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96287" w14:textId="73971336" w:rsidR="00BC268C" w:rsidRDefault="00FC59FE" w:rsidP="00FB5074">
      <w:pPr>
        <w:pStyle w:val="IPPHeadSection"/>
        <w:jc w:val="center"/>
      </w:pPr>
      <w:r w:rsidRPr="00805030">
        <w:rPr>
          <w:rStyle w:val="PleaseReviewParagraphId"/>
        </w:rPr>
        <w:t>[1]</w:t>
      </w:r>
      <w:r w:rsidRPr="00805030">
        <w:t xml:space="preserve">DRAFT ANNEX TO ISPM 27: </w:t>
      </w:r>
      <w:r w:rsidRPr="00713D55">
        <w:rPr>
          <w:i/>
          <w:iCs/>
          <w:caps w:val="0"/>
        </w:rPr>
        <w:t>Pospiviroid</w:t>
      </w:r>
      <w:r w:rsidRPr="00805030">
        <w:t xml:space="preserve"> </w:t>
      </w:r>
      <w:r w:rsidR="003B7C47">
        <w:rPr>
          <w:caps w:val="0"/>
        </w:rPr>
        <w:t>species</w:t>
      </w:r>
      <w:r w:rsidR="003B7C47">
        <w:t xml:space="preserve"> </w:t>
      </w:r>
      <w:r w:rsidRPr="00805030">
        <w:t>(2018-031)</w:t>
      </w:r>
    </w:p>
    <w:p w14:paraId="33381C43" w14:textId="27A5B48F" w:rsidR="000B743B" w:rsidRDefault="000B743B" w:rsidP="00B13DC6">
      <w:pPr>
        <w:jc w:val="center"/>
        <w:rPr>
          <w:rStyle w:val="PleaseReviewParagraphId"/>
          <w:rFonts w:eastAsia="Times"/>
          <w:b/>
          <w:bCs/>
          <w:i/>
          <w:iCs/>
          <w:color w:val="000000" w:themeColor="text1"/>
          <w:sz w:val="14"/>
          <w:szCs w:val="20"/>
        </w:rPr>
      </w:pPr>
      <w:r w:rsidRPr="00B13DC6">
        <w:rPr>
          <w:rStyle w:val="PleaseReviewParagraphId"/>
          <w:rFonts w:eastAsia="Times"/>
          <w:b/>
          <w:bCs/>
          <w:i/>
          <w:iCs/>
          <w:caps/>
          <w:color w:val="000000" w:themeColor="text1"/>
          <w:sz w:val="14"/>
          <w:szCs w:val="20"/>
        </w:rPr>
        <w:t xml:space="preserve">nOTE: </w:t>
      </w:r>
      <w:r w:rsidR="00740AE7" w:rsidRPr="00B13DC6">
        <w:rPr>
          <w:rStyle w:val="PleaseReviewParagraphId"/>
          <w:rFonts w:eastAsia="Times"/>
          <w:b/>
          <w:bCs/>
          <w:i/>
          <w:iCs/>
          <w:color w:val="000000" w:themeColor="text1"/>
          <w:sz w:val="14"/>
          <w:szCs w:val="20"/>
        </w:rPr>
        <w:t>the paragraph numbers present in this draft DP are the ones automatically assigned by OCS a</w:t>
      </w:r>
      <w:r w:rsidR="00B13DC6" w:rsidRPr="00B13DC6">
        <w:rPr>
          <w:rStyle w:val="PleaseReviewParagraphId"/>
          <w:rFonts w:eastAsia="Times"/>
          <w:b/>
          <w:bCs/>
          <w:i/>
          <w:iCs/>
          <w:color w:val="000000" w:themeColor="text1"/>
          <w:sz w:val="14"/>
          <w:szCs w:val="20"/>
        </w:rPr>
        <w:t>re retained to facilitate versions comparison</w:t>
      </w:r>
    </w:p>
    <w:p w14:paraId="275A57FB" w14:textId="77777777" w:rsidR="00B13DC6" w:rsidRPr="00B13DC6" w:rsidRDefault="00B13DC6" w:rsidP="00B13DC6">
      <w:pPr>
        <w:jc w:val="center"/>
        <w:rPr>
          <w:i/>
          <w:iCs/>
          <w:color w:val="000000" w:themeColor="text1"/>
          <w:sz w:val="20"/>
          <w:szCs w:val="22"/>
        </w:rPr>
      </w:pPr>
    </w:p>
    <w:tbl>
      <w:tblPr>
        <w:tblStyle w:val="TableGrid"/>
        <w:tblW w:w="0" w:type="auto"/>
        <w:tblLook w:val="04A0" w:firstRow="1" w:lastRow="0" w:firstColumn="1" w:lastColumn="0" w:noHBand="0" w:noVBand="1"/>
      </w:tblPr>
      <w:tblGrid>
        <w:gridCol w:w="2689"/>
        <w:gridCol w:w="6372"/>
      </w:tblGrid>
      <w:tr w:rsidR="00BC268C" w:rsidRPr="00805030" w14:paraId="77026964" w14:textId="77777777" w:rsidTr="22973803">
        <w:tc>
          <w:tcPr>
            <w:tcW w:w="9061" w:type="dxa"/>
            <w:gridSpan w:val="2"/>
          </w:tcPr>
          <w:p w14:paraId="6745ACC8" w14:textId="77777777" w:rsidR="00BC268C" w:rsidRPr="00805030" w:rsidRDefault="00FC59FE">
            <w:pPr>
              <w:pStyle w:val="IPPArialTable"/>
              <w:rPr>
                <w:b/>
                <w:bCs/>
              </w:rPr>
            </w:pPr>
            <w:r w:rsidRPr="00805030">
              <w:rPr>
                <w:rStyle w:val="PleaseReviewParagraphId"/>
              </w:rPr>
              <w:t>[2]</w:t>
            </w:r>
            <w:r w:rsidRPr="00805030">
              <w:rPr>
                <w:b/>
                <w:bCs/>
              </w:rPr>
              <w:t xml:space="preserve">Status box </w:t>
            </w:r>
          </w:p>
        </w:tc>
      </w:tr>
      <w:tr w:rsidR="00BC268C" w:rsidRPr="00805030" w14:paraId="2B17706A" w14:textId="77777777" w:rsidTr="22973803">
        <w:tc>
          <w:tcPr>
            <w:tcW w:w="9061" w:type="dxa"/>
            <w:gridSpan w:val="2"/>
          </w:tcPr>
          <w:p w14:paraId="32922162" w14:textId="77777777" w:rsidR="00BC268C" w:rsidRPr="00805030" w:rsidRDefault="00FC59FE">
            <w:pPr>
              <w:pStyle w:val="IPPArialTable"/>
            </w:pPr>
            <w:r w:rsidRPr="00805030">
              <w:rPr>
                <w:rStyle w:val="PleaseReviewParagraphId"/>
              </w:rPr>
              <w:t>[3]</w:t>
            </w:r>
            <w:r w:rsidRPr="00805030">
              <w:rPr>
                <w:i/>
                <w:iCs/>
              </w:rPr>
              <w:t>This is not an official part of the standard, and it will be modified after adoption</w:t>
            </w:r>
          </w:p>
        </w:tc>
      </w:tr>
      <w:tr w:rsidR="00BC268C" w:rsidRPr="00805030" w14:paraId="602A0831" w14:textId="77777777" w:rsidTr="22973803">
        <w:tc>
          <w:tcPr>
            <w:tcW w:w="2689" w:type="dxa"/>
          </w:tcPr>
          <w:p w14:paraId="3D4054BF" w14:textId="77777777" w:rsidR="00BC268C" w:rsidRPr="00805030" w:rsidRDefault="00FC59FE">
            <w:pPr>
              <w:pStyle w:val="IPPArialTable"/>
              <w:rPr>
                <w:b/>
              </w:rPr>
            </w:pPr>
            <w:r w:rsidRPr="00805030">
              <w:rPr>
                <w:rStyle w:val="PleaseReviewParagraphId"/>
              </w:rPr>
              <w:t>[4]</w:t>
            </w:r>
            <w:r w:rsidRPr="00805030">
              <w:rPr>
                <w:b/>
              </w:rPr>
              <w:t xml:space="preserve">Date of this document </w:t>
            </w:r>
          </w:p>
        </w:tc>
        <w:tc>
          <w:tcPr>
            <w:tcW w:w="6372" w:type="dxa"/>
          </w:tcPr>
          <w:p w14:paraId="67FFECBD" w14:textId="376A076D" w:rsidR="00BC268C" w:rsidRPr="00805030" w:rsidRDefault="00FC59FE">
            <w:pPr>
              <w:pStyle w:val="IPPArialTable"/>
            </w:pPr>
            <w:r w:rsidRPr="22973803">
              <w:rPr>
                <w:rStyle w:val="PleaseReviewParagraphId"/>
              </w:rPr>
              <w:t>[5]</w:t>
            </w:r>
            <w:r>
              <w:t>202</w:t>
            </w:r>
            <w:r w:rsidR="0051457B">
              <w:t>5</w:t>
            </w:r>
            <w:r>
              <w:t>-</w:t>
            </w:r>
            <w:r w:rsidR="0051457B">
              <w:t>0</w:t>
            </w:r>
            <w:r w:rsidR="6AD2D846">
              <w:t>7</w:t>
            </w:r>
            <w:r>
              <w:t>-</w:t>
            </w:r>
            <w:r w:rsidR="742F79DB">
              <w:t>01</w:t>
            </w:r>
          </w:p>
        </w:tc>
      </w:tr>
      <w:tr w:rsidR="00BC268C" w:rsidRPr="00805030" w14:paraId="093B4BE0" w14:textId="77777777" w:rsidTr="22973803">
        <w:tc>
          <w:tcPr>
            <w:tcW w:w="2689" w:type="dxa"/>
          </w:tcPr>
          <w:p w14:paraId="47893178" w14:textId="77777777" w:rsidR="00BC268C" w:rsidRPr="00805030" w:rsidRDefault="00FC59FE">
            <w:pPr>
              <w:pStyle w:val="IPPArialTable"/>
              <w:rPr>
                <w:b/>
              </w:rPr>
            </w:pPr>
            <w:r w:rsidRPr="00805030">
              <w:rPr>
                <w:rStyle w:val="PleaseReviewParagraphId"/>
              </w:rPr>
              <w:t>[6]</w:t>
            </w:r>
            <w:r w:rsidRPr="00805030">
              <w:rPr>
                <w:b/>
              </w:rPr>
              <w:t xml:space="preserve">Document category </w:t>
            </w:r>
          </w:p>
        </w:tc>
        <w:tc>
          <w:tcPr>
            <w:tcW w:w="6372" w:type="dxa"/>
          </w:tcPr>
          <w:p w14:paraId="753B911F" w14:textId="77777777" w:rsidR="00BC268C" w:rsidRPr="00805030" w:rsidRDefault="00FC59FE">
            <w:pPr>
              <w:pStyle w:val="IPPArialTable"/>
            </w:pPr>
            <w:r w:rsidRPr="00805030">
              <w:rPr>
                <w:rStyle w:val="PleaseReviewParagraphId"/>
              </w:rPr>
              <w:t>[7]</w:t>
            </w:r>
            <w:r w:rsidRPr="00805030">
              <w:t>Draft new annex to ISPM 27 (</w:t>
            </w:r>
            <w:r w:rsidRPr="00805030">
              <w:rPr>
                <w:i/>
                <w:iCs/>
              </w:rPr>
              <w:t>Diagnostic protocols for regulated pests)</w:t>
            </w:r>
            <w:r w:rsidRPr="00805030">
              <w:t xml:space="preserve"> </w:t>
            </w:r>
          </w:p>
        </w:tc>
      </w:tr>
      <w:tr w:rsidR="00BC268C" w:rsidRPr="00805030" w14:paraId="34E2A7F9" w14:textId="77777777" w:rsidTr="22973803">
        <w:tc>
          <w:tcPr>
            <w:tcW w:w="2689" w:type="dxa"/>
          </w:tcPr>
          <w:p w14:paraId="42DA7C5C" w14:textId="77777777" w:rsidR="00BC268C" w:rsidRPr="00805030" w:rsidRDefault="00FC59FE">
            <w:pPr>
              <w:pStyle w:val="IPPArialTable"/>
              <w:rPr>
                <w:b/>
              </w:rPr>
            </w:pPr>
            <w:r w:rsidRPr="00805030">
              <w:rPr>
                <w:rStyle w:val="PleaseReviewParagraphId"/>
              </w:rPr>
              <w:t>[8]</w:t>
            </w:r>
            <w:r w:rsidRPr="00805030">
              <w:rPr>
                <w:b/>
              </w:rPr>
              <w:t xml:space="preserve">Current document stage </w:t>
            </w:r>
          </w:p>
        </w:tc>
        <w:tc>
          <w:tcPr>
            <w:tcW w:w="6372" w:type="dxa"/>
          </w:tcPr>
          <w:p w14:paraId="52E1A0CD" w14:textId="71623017" w:rsidR="00BC268C" w:rsidRPr="00805030" w:rsidRDefault="00FC59FE">
            <w:pPr>
              <w:pStyle w:val="IPPArialTable"/>
            </w:pPr>
            <w:r w:rsidRPr="00805030">
              <w:rPr>
                <w:rStyle w:val="PleaseReviewParagraphId"/>
              </w:rPr>
              <w:t>[9]</w:t>
            </w:r>
            <w:r w:rsidR="0078633A">
              <w:rPr>
                <w:i/>
                <w:iCs/>
              </w:rPr>
              <w:t>To</w:t>
            </w:r>
            <w:r w:rsidR="001E4E9D" w:rsidRPr="00805030">
              <w:t xml:space="preserve"> </w:t>
            </w:r>
            <w:r w:rsidR="00F10CFD">
              <w:t>notification period</w:t>
            </w:r>
          </w:p>
        </w:tc>
      </w:tr>
      <w:tr w:rsidR="00BC268C" w:rsidRPr="00805030" w14:paraId="6274D8F5" w14:textId="77777777" w:rsidTr="22973803">
        <w:tc>
          <w:tcPr>
            <w:tcW w:w="2689" w:type="dxa"/>
          </w:tcPr>
          <w:p w14:paraId="7652CA94" w14:textId="77777777" w:rsidR="00BC268C" w:rsidRPr="00805030" w:rsidRDefault="00FC59FE">
            <w:pPr>
              <w:pStyle w:val="IPPArialTable"/>
              <w:rPr>
                <w:b/>
              </w:rPr>
            </w:pPr>
            <w:r w:rsidRPr="00805030">
              <w:rPr>
                <w:rStyle w:val="PleaseReviewParagraphId"/>
              </w:rPr>
              <w:t>[10]</w:t>
            </w:r>
            <w:r w:rsidRPr="00805030">
              <w:rPr>
                <w:b/>
              </w:rPr>
              <w:t xml:space="preserve">Origin </w:t>
            </w:r>
          </w:p>
        </w:tc>
        <w:tc>
          <w:tcPr>
            <w:tcW w:w="6372" w:type="dxa"/>
          </w:tcPr>
          <w:p w14:paraId="613288C6" w14:textId="77777777" w:rsidR="00BC268C" w:rsidRPr="00805030" w:rsidRDefault="00FC59FE">
            <w:pPr>
              <w:pStyle w:val="IPPArialTable"/>
            </w:pPr>
            <w:r w:rsidRPr="00805030">
              <w:rPr>
                <w:rStyle w:val="PleaseReviewParagraphId"/>
              </w:rPr>
              <w:t>[11]</w:t>
            </w:r>
            <w:r w:rsidRPr="00805030">
              <w:t>Work programme topic: Viruses and phytoplasmas (2006-009)</w:t>
            </w:r>
          </w:p>
          <w:p w14:paraId="6AB5FB41" w14:textId="77777777" w:rsidR="00BC268C" w:rsidRPr="00805030" w:rsidRDefault="00FC59FE">
            <w:pPr>
              <w:pStyle w:val="IPPArialTable"/>
            </w:pPr>
            <w:r w:rsidRPr="00805030">
              <w:rPr>
                <w:rStyle w:val="PleaseReviewParagraphId"/>
              </w:rPr>
              <w:t>[12]</w:t>
            </w:r>
            <w:r w:rsidRPr="00805030">
              <w:t xml:space="preserve">Original subject: </w:t>
            </w:r>
            <w:r w:rsidRPr="00805030">
              <w:rPr>
                <w:i/>
              </w:rPr>
              <w:t xml:space="preserve">Pospiviroid </w:t>
            </w:r>
            <w:r w:rsidRPr="00805030">
              <w:rPr>
                <w:bCs/>
              </w:rPr>
              <w:t xml:space="preserve">species (except </w:t>
            </w:r>
            <w:r w:rsidRPr="00805030">
              <w:rPr>
                <w:bCs/>
                <w:i/>
                <w:iCs/>
              </w:rPr>
              <w:t xml:space="preserve">Potato spindle tuber viroid </w:t>
            </w:r>
            <w:r w:rsidRPr="00805030">
              <w:rPr>
                <w:bCs/>
              </w:rPr>
              <w:t>(DP 7)) (2018-031)</w:t>
            </w:r>
          </w:p>
        </w:tc>
      </w:tr>
      <w:tr w:rsidR="00BC268C" w:rsidRPr="00805030" w14:paraId="6CE32B83" w14:textId="77777777" w:rsidTr="22973803">
        <w:tc>
          <w:tcPr>
            <w:tcW w:w="2689" w:type="dxa"/>
          </w:tcPr>
          <w:p w14:paraId="37B421DF" w14:textId="77777777" w:rsidR="00BC268C" w:rsidRPr="00805030" w:rsidRDefault="00FC59FE">
            <w:pPr>
              <w:pStyle w:val="IPPArialTable"/>
              <w:rPr>
                <w:b/>
              </w:rPr>
            </w:pPr>
            <w:r w:rsidRPr="00805030">
              <w:rPr>
                <w:rStyle w:val="PleaseReviewParagraphId"/>
              </w:rPr>
              <w:t>[13]</w:t>
            </w:r>
            <w:r w:rsidRPr="00805030">
              <w:rPr>
                <w:b/>
              </w:rPr>
              <w:t xml:space="preserve">Major stages </w:t>
            </w:r>
          </w:p>
        </w:tc>
        <w:tc>
          <w:tcPr>
            <w:tcW w:w="6372" w:type="dxa"/>
          </w:tcPr>
          <w:p w14:paraId="14842CF3" w14:textId="73154F67" w:rsidR="00BC268C" w:rsidRPr="00805030" w:rsidRDefault="00FC59FE">
            <w:pPr>
              <w:pStyle w:val="IPPArialTable"/>
            </w:pPr>
            <w:r w:rsidRPr="00805030">
              <w:rPr>
                <w:rStyle w:val="PleaseReviewParagraphId"/>
              </w:rPr>
              <w:t>[14]</w:t>
            </w:r>
            <w:r w:rsidRPr="00805030">
              <w:t xml:space="preserve">2018-11 SC added </w:t>
            </w:r>
            <w:r w:rsidRPr="00805030">
              <w:rPr>
                <w:i/>
              </w:rPr>
              <w:t xml:space="preserve">Pospiviroid </w:t>
            </w:r>
            <w:r w:rsidRPr="00805030">
              <w:rPr>
                <w:bCs/>
              </w:rPr>
              <w:t xml:space="preserve">species (except </w:t>
            </w:r>
            <w:r w:rsidRPr="00805030">
              <w:rPr>
                <w:bCs/>
                <w:i/>
                <w:iCs/>
              </w:rPr>
              <w:t xml:space="preserve">Potato spindle tuber viroid </w:t>
            </w:r>
            <w:r w:rsidRPr="00805030">
              <w:rPr>
                <w:bCs/>
              </w:rPr>
              <w:t>(DP 7)) to</w:t>
            </w:r>
            <w:r w:rsidRPr="00805030">
              <w:t xml:space="preserve"> work programme, priority 2.</w:t>
            </w:r>
          </w:p>
          <w:p w14:paraId="2DBD1DF3" w14:textId="77777777" w:rsidR="00BC268C" w:rsidRPr="00805030" w:rsidRDefault="00FC59FE">
            <w:pPr>
              <w:pStyle w:val="IPPArialTable"/>
            </w:pPr>
            <w:r w:rsidRPr="00805030">
              <w:rPr>
                <w:rStyle w:val="PleaseReviewParagraphId"/>
              </w:rPr>
              <w:t>[15]</w:t>
            </w:r>
            <w:r w:rsidRPr="00805030">
              <w:t>2022-10 Technical Panel on Diagnostic Protocols (TPDP) reviewed.</w:t>
            </w:r>
          </w:p>
          <w:p w14:paraId="4B32CB8B" w14:textId="77777777" w:rsidR="00BC268C" w:rsidRPr="00805030" w:rsidRDefault="00FC59FE">
            <w:pPr>
              <w:pStyle w:val="IPPArialTable"/>
            </w:pPr>
            <w:r w:rsidRPr="00805030">
              <w:rPr>
                <w:rStyle w:val="PleaseReviewParagraphId"/>
              </w:rPr>
              <w:t>[16]</w:t>
            </w:r>
            <w:r w:rsidRPr="00805030">
              <w:t>2023-01 TPDP approved draft for expert consultation (2023_eTPDP_Jan_01).</w:t>
            </w:r>
          </w:p>
          <w:p w14:paraId="76B76C48" w14:textId="77777777" w:rsidR="00BC268C" w:rsidRPr="00805030" w:rsidRDefault="00FC59FE">
            <w:pPr>
              <w:pStyle w:val="IPPArialTable"/>
            </w:pPr>
            <w:r w:rsidRPr="00805030">
              <w:rPr>
                <w:rStyle w:val="PleaseReviewParagraphId"/>
              </w:rPr>
              <w:t>[17]</w:t>
            </w:r>
            <w:r w:rsidRPr="00805030">
              <w:t>2023-03 Expert consultation.</w:t>
            </w:r>
          </w:p>
          <w:p w14:paraId="75C20FB9" w14:textId="7B425B56" w:rsidR="00BC268C" w:rsidRPr="00805030" w:rsidRDefault="00FC59FE">
            <w:pPr>
              <w:pStyle w:val="IPPArialTable"/>
            </w:pPr>
            <w:r w:rsidRPr="00805030">
              <w:rPr>
                <w:rStyle w:val="PleaseReviewParagraphId"/>
              </w:rPr>
              <w:t>[18]</w:t>
            </w:r>
            <w:r w:rsidRPr="00805030">
              <w:t xml:space="preserve">2023-11 TPDP revised and </w:t>
            </w:r>
            <w:r w:rsidR="0078633A">
              <w:t>recommended to SC</w:t>
            </w:r>
            <w:r w:rsidRPr="00805030">
              <w:t xml:space="preserve"> for consultation</w:t>
            </w:r>
            <w:r w:rsidR="0078633A">
              <w:t>.</w:t>
            </w:r>
          </w:p>
          <w:p w14:paraId="0259CD80" w14:textId="124B97D4" w:rsidR="00BC268C" w:rsidRDefault="00FC59FE">
            <w:pPr>
              <w:pStyle w:val="IPPArialTable"/>
            </w:pPr>
            <w:r w:rsidRPr="00805030">
              <w:rPr>
                <w:rStyle w:val="PleaseReviewParagraphId"/>
              </w:rPr>
              <w:t>[19]</w:t>
            </w:r>
            <w:r w:rsidRPr="00805030">
              <w:t xml:space="preserve">2024-01 SC approved </w:t>
            </w:r>
            <w:r w:rsidR="0078633A">
              <w:t>for</w:t>
            </w:r>
            <w:r w:rsidRPr="00805030">
              <w:t xml:space="preserve"> consultation (2024_eSC_May_03).</w:t>
            </w:r>
          </w:p>
          <w:p w14:paraId="1ADBCE5E" w14:textId="7DB36013" w:rsidR="0078633A" w:rsidRPr="00805030" w:rsidRDefault="0078633A">
            <w:pPr>
              <w:pStyle w:val="IPPArialTable"/>
            </w:pPr>
            <w:r>
              <w:t>2024-07 Consultation.</w:t>
            </w:r>
          </w:p>
          <w:p w14:paraId="373ABDDD" w14:textId="77777777" w:rsidR="008D2D84" w:rsidRDefault="008D2D84">
            <w:pPr>
              <w:pStyle w:val="IPPArialTable"/>
            </w:pPr>
            <w:r w:rsidRPr="00805030">
              <w:t xml:space="preserve">2024-10 TPDP </w:t>
            </w:r>
            <w:r w:rsidR="0078633A">
              <w:t>revised.</w:t>
            </w:r>
          </w:p>
          <w:p w14:paraId="30E218EE" w14:textId="6C83234F" w:rsidR="00AC39B4" w:rsidRPr="00805030" w:rsidRDefault="00B13236">
            <w:pPr>
              <w:pStyle w:val="IPPArialTable"/>
            </w:pPr>
            <w:r w:rsidRPr="00B13236">
              <w:t>2025-</w:t>
            </w:r>
            <w:r w:rsidR="00525ED4">
              <w:t>05</w:t>
            </w:r>
            <w:r w:rsidRPr="00B13236">
              <w:t xml:space="preserve"> TPDP recommended to SC for adoption </w:t>
            </w:r>
            <w:r w:rsidR="00126EE5">
              <w:t>(2025_eSC_Nov_02)</w:t>
            </w:r>
          </w:p>
        </w:tc>
      </w:tr>
      <w:tr w:rsidR="00BC268C" w:rsidRPr="00805030" w14:paraId="46C519C3" w14:textId="77777777" w:rsidTr="22973803">
        <w:tc>
          <w:tcPr>
            <w:tcW w:w="2689" w:type="dxa"/>
          </w:tcPr>
          <w:p w14:paraId="6209449D" w14:textId="77777777" w:rsidR="00BC268C" w:rsidRPr="00805030" w:rsidRDefault="00FC59FE">
            <w:pPr>
              <w:pStyle w:val="IPPArialTable"/>
              <w:rPr>
                <w:b/>
              </w:rPr>
            </w:pPr>
            <w:r w:rsidRPr="00805030">
              <w:rPr>
                <w:rStyle w:val="PleaseReviewParagraphId"/>
              </w:rPr>
              <w:t>[20]</w:t>
            </w:r>
            <w:r w:rsidRPr="00805030">
              <w:rPr>
                <w:b/>
              </w:rPr>
              <w:t xml:space="preserve">Discipline leads history </w:t>
            </w:r>
          </w:p>
        </w:tc>
        <w:tc>
          <w:tcPr>
            <w:tcW w:w="6372" w:type="dxa"/>
          </w:tcPr>
          <w:p w14:paraId="529146BC" w14:textId="0864E0CD" w:rsidR="0051457B" w:rsidRDefault="0051457B">
            <w:pPr>
              <w:pStyle w:val="IPPArialTable"/>
              <w:rPr>
                <w:bCs/>
              </w:rPr>
            </w:pPr>
            <w:r w:rsidRPr="00805030">
              <w:rPr>
                <w:bCs/>
              </w:rPr>
              <w:t>2024-10 Andrew APPIAH (GH, Referee)</w:t>
            </w:r>
          </w:p>
          <w:p w14:paraId="189A16FA" w14:textId="2291C27D" w:rsidR="00BC268C" w:rsidRPr="00805030" w:rsidRDefault="00FC59FE">
            <w:pPr>
              <w:pStyle w:val="IPPArialTable"/>
            </w:pPr>
            <w:r w:rsidRPr="00805030">
              <w:rPr>
                <w:rStyle w:val="PleaseReviewParagraphId"/>
              </w:rPr>
              <w:t>[21]</w:t>
            </w:r>
            <w:r w:rsidRPr="00805030">
              <w:t>2022-11 Julie PATTEMORE (AU, Referee)</w:t>
            </w:r>
          </w:p>
          <w:p w14:paraId="6A70236C" w14:textId="77777777" w:rsidR="00BC268C" w:rsidRPr="00805030" w:rsidRDefault="00FC59FE">
            <w:pPr>
              <w:pStyle w:val="IPPArialTable"/>
            </w:pPr>
            <w:r w:rsidRPr="00805030">
              <w:rPr>
                <w:rStyle w:val="PleaseReviewParagraphId"/>
              </w:rPr>
              <w:t>[22]</w:t>
            </w:r>
            <w:r w:rsidRPr="00805030">
              <w:t>2020-09 Vessela MAVRODIEVA (US, Discipline Lead)</w:t>
            </w:r>
          </w:p>
          <w:p w14:paraId="6B0BE5AF" w14:textId="77777777" w:rsidR="00BC268C" w:rsidRPr="00805030" w:rsidRDefault="00FC59FE">
            <w:pPr>
              <w:pStyle w:val="IPPArialTable"/>
              <w:rPr>
                <w:bCs/>
              </w:rPr>
            </w:pPr>
            <w:r w:rsidRPr="00805030">
              <w:rPr>
                <w:rStyle w:val="PleaseReviewParagraphId"/>
              </w:rPr>
              <w:t>[23]</w:t>
            </w:r>
            <w:r w:rsidRPr="00805030">
              <w:t xml:space="preserve">2020-09 </w:t>
            </w:r>
            <w:r w:rsidRPr="00805030">
              <w:rPr>
                <w:bCs/>
              </w:rPr>
              <w:t>Brendan RODONI (AU, Referee)</w:t>
            </w:r>
          </w:p>
          <w:p w14:paraId="427769A7" w14:textId="77777777" w:rsidR="00BC268C" w:rsidRPr="00805030" w:rsidRDefault="00FC59FE">
            <w:pPr>
              <w:pStyle w:val="IPPArialTable"/>
            </w:pPr>
            <w:r w:rsidRPr="00805030">
              <w:rPr>
                <w:rStyle w:val="PleaseReviewParagraphId"/>
              </w:rPr>
              <w:t>[24]</w:t>
            </w:r>
            <w:r w:rsidRPr="00805030">
              <w:t>2019-08 Robert TAYLOR (NZ, Referee)</w:t>
            </w:r>
          </w:p>
          <w:p w14:paraId="7A1D07E7" w14:textId="04FA5698" w:rsidR="004E0E22" w:rsidRPr="00805030" w:rsidRDefault="00FC59FE" w:rsidP="00E015E8">
            <w:pPr>
              <w:pStyle w:val="IPPArialTable"/>
            </w:pPr>
            <w:r w:rsidRPr="00805030">
              <w:rPr>
                <w:rStyle w:val="PleaseReviewParagraphId"/>
              </w:rPr>
              <w:t>[25]</w:t>
            </w:r>
            <w:r w:rsidRPr="00805030">
              <w:t xml:space="preserve">2018-11 </w:t>
            </w:r>
            <w:r w:rsidRPr="00805030">
              <w:rPr>
                <w:bCs/>
              </w:rPr>
              <w:t>Brendan RODONI (AU, Discipline Lead)</w:t>
            </w:r>
          </w:p>
        </w:tc>
      </w:tr>
      <w:tr w:rsidR="00BC268C" w:rsidRPr="00805030" w14:paraId="370C22BA" w14:textId="77777777" w:rsidTr="22973803">
        <w:tc>
          <w:tcPr>
            <w:tcW w:w="2689" w:type="dxa"/>
          </w:tcPr>
          <w:p w14:paraId="127A1699" w14:textId="77777777" w:rsidR="00BC268C" w:rsidRPr="00805030" w:rsidRDefault="00FC59FE">
            <w:pPr>
              <w:pStyle w:val="IPPArialTable"/>
              <w:rPr>
                <w:b/>
              </w:rPr>
            </w:pPr>
            <w:r w:rsidRPr="00805030">
              <w:rPr>
                <w:rStyle w:val="PleaseReviewParagraphId"/>
              </w:rPr>
              <w:t>[26]</w:t>
            </w:r>
            <w:r w:rsidRPr="00805030">
              <w:rPr>
                <w:b/>
              </w:rPr>
              <w:t xml:space="preserve">Consultation on technical level </w:t>
            </w:r>
          </w:p>
        </w:tc>
        <w:tc>
          <w:tcPr>
            <w:tcW w:w="6372" w:type="dxa"/>
          </w:tcPr>
          <w:p w14:paraId="70C1AD5E" w14:textId="77777777" w:rsidR="00BC268C" w:rsidRPr="00805030" w:rsidRDefault="00FC59FE">
            <w:pPr>
              <w:pStyle w:val="IPPArialTable"/>
            </w:pPr>
            <w:r w:rsidRPr="00805030">
              <w:rPr>
                <w:rStyle w:val="PleaseReviewParagraphId"/>
              </w:rPr>
              <w:t>[27]</w:t>
            </w:r>
            <w:r w:rsidRPr="00805030">
              <w:t xml:space="preserve">The first draft of this protocol was written by (lead author and editorial team): </w:t>
            </w:r>
          </w:p>
          <w:p w14:paraId="5124DB6B" w14:textId="7EE2F7EA" w:rsidR="00BC268C" w:rsidRPr="00805030" w:rsidRDefault="00FC59FE">
            <w:pPr>
              <w:pStyle w:val="IPPArialTable"/>
            </w:pPr>
            <w:r w:rsidRPr="00805030">
              <w:rPr>
                <w:rStyle w:val="PleaseReviewParagraphId"/>
              </w:rPr>
              <w:t>[28]</w:t>
            </w:r>
            <w:r w:rsidRPr="00805030">
              <w:t xml:space="preserve">Christophe LACOMME (SASA, The Scottish Government, </w:t>
            </w:r>
            <w:r w:rsidRPr="00805030">
              <w:rPr>
                <w:color w:val="000000"/>
              </w:rPr>
              <w:t>Edinburgh</w:t>
            </w:r>
            <w:r w:rsidRPr="00805030">
              <w:t>, GB) (</w:t>
            </w:r>
            <w:r w:rsidR="0078633A">
              <w:t>L</w:t>
            </w:r>
            <w:r w:rsidRPr="00805030">
              <w:t xml:space="preserve">ead </w:t>
            </w:r>
            <w:r w:rsidR="0078633A">
              <w:t>A</w:t>
            </w:r>
            <w:r w:rsidRPr="00805030">
              <w:t>uthor)</w:t>
            </w:r>
          </w:p>
          <w:p w14:paraId="0E0283D9" w14:textId="02CF83CB" w:rsidR="00BC268C" w:rsidRPr="00805030" w:rsidRDefault="00FC59FE">
            <w:pPr>
              <w:pStyle w:val="IPPArialTable"/>
            </w:pPr>
            <w:r w:rsidRPr="00805030">
              <w:rPr>
                <w:rStyle w:val="PleaseReviewParagraphId"/>
              </w:rPr>
              <w:t>[29]</w:t>
            </w:r>
            <w:r w:rsidRPr="00805030">
              <w:t>Johanna ROENHORST and Carla OPLAAT (</w:t>
            </w:r>
            <w:r w:rsidRPr="00805030">
              <w:rPr>
                <w:color w:val="000000"/>
              </w:rPr>
              <w:t xml:space="preserve">Netherlands Institute for Vectors, Invasive </w:t>
            </w:r>
            <w:r w:rsidR="006F73F7">
              <w:rPr>
                <w:color w:val="000000"/>
              </w:rPr>
              <w:t>p</w:t>
            </w:r>
            <w:r w:rsidRPr="00805030">
              <w:rPr>
                <w:color w:val="000000"/>
              </w:rPr>
              <w:t>lants and Plant health</w:t>
            </w:r>
            <w:r w:rsidR="00570C2D" w:rsidRPr="00805030">
              <w:rPr>
                <w:rFonts w:cs="Arial"/>
                <w:color w:val="000000"/>
                <w:szCs w:val="18"/>
              </w:rPr>
              <w:t xml:space="preserve"> (</w:t>
            </w:r>
            <w:r w:rsidR="00DD34A3" w:rsidRPr="00805030">
              <w:rPr>
                <w:rFonts w:cs="Arial"/>
                <w:color w:val="000000"/>
                <w:szCs w:val="18"/>
              </w:rPr>
              <w:t>NIVIP)</w:t>
            </w:r>
            <w:r w:rsidR="001937EA" w:rsidRPr="00805030">
              <w:rPr>
                <w:rFonts w:cs="Arial"/>
                <w:color w:val="000000"/>
                <w:szCs w:val="18"/>
              </w:rPr>
              <w:t>,</w:t>
            </w:r>
            <w:r w:rsidRPr="00805030">
              <w:rPr>
                <w:color w:val="000000"/>
              </w:rPr>
              <w:t xml:space="preserve"> </w:t>
            </w:r>
            <w:r w:rsidR="001937EA" w:rsidRPr="00805030">
              <w:rPr>
                <w:rFonts w:cs="Arial"/>
                <w:color w:val="000000"/>
                <w:szCs w:val="18"/>
              </w:rPr>
              <w:t>Netherlands Food and Consumer Product Safety Authority</w:t>
            </w:r>
            <w:r w:rsidRPr="00805030">
              <w:rPr>
                <w:color w:val="000000"/>
              </w:rPr>
              <w:t>, Wageningen, NL)</w:t>
            </w:r>
            <w:r w:rsidRPr="00805030">
              <w:t xml:space="preserve"> </w:t>
            </w:r>
          </w:p>
          <w:p w14:paraId="1188C57F" w14:textId="12D9BB28" w:rsidR="00BC268C" w:rsidRPr="00805030" w:rsidRDefault="00FC59FE">
            <w:pPr>
              <w:pStyle w:val="IPPArialTable"/>
            </w:pPr>
            <w:r w:rsidRPr="00805030">
              <w:rPr>
                <w:rStyle w:val="PleaseReviewParagraphId"/>
              </w:rPr>
              <w:t>[30]</w:t>
            </w:r>
            <w:r w:rsidRPr="00805030">
              <w:t>Rosemarie HAMMOND (Agricultural Research Service</w:t>
            </w:r>
            <w:r w:rsidR="00DD34A3" w:rsidRPr="00805030">
              <w:t xml:space="preserve"> (ARS)</w:t>
            </w:r>
            <w:r w:rsidR="001937EA" w:rsidRPr="00805030">
              <w:t>,</w:t>
            </w:r>
            <w:r w:rsidRPr="00805030">
              <w:t xml:space="preserve"> United States Department of Agriculture, US) </w:t>
            </w:r>
          </w:p>
          <w:p w14:paraId="470D4C50" w14:textId="77777777" w:rsidR="00BC268C" w:rsidRPr="00805030" w:rsidRDefault="00FC59FE">
            <w:pPr>
              <w:pStyle w:val="IPPArialTable"/>
            </w:pPr>
            <w:r w:rsidRPr="00805030">
              <w:rPr>
                <w:rStyle w:val="PleaseReviewParagraphId"/>
              </w:rPr>
              <w:t>[31]</w:t>
            </w:r>
          </w:p>
          <w:p w14:paraId="64357539" w14:textId="77777777" w:rsidR="00BC268C" w:rsidRPr="00805030" w:rsidRDefault="00FC59FE">
            <w:pPr>
              <w:pStyle w:val="IPPArialTable"/>
            </w:pPr>
            <w:r w:rsidRPr="00805030">
              <w:rPr>
                <w:rStyle w:val="PleaseReviewParagraphId"/>
              </w:rPr>
              <w:t>[32]</w:t>
            </w:r>
            <w:r w:rsidRPr="00805030">
              <w:t>Experts who provided comments on the draft:</w:t>
            </w:r>
          </w:p>
          <w:p w14:paraId="71DEF594" w14:textId="4A0FA6D6" w:rsidR="00BC268C" w:rsidRPr="00805030" w:rsidRDefault="00FC59FE">
            <w:pPr>
              <w:pStyle w:val="IPPArialTable"/>
            </w:pPr>
            <w:r w:rsidRPr="00805030">
              <w:rPr>
                <w:rStyle w:val="PleaseReviewParagraphId"/>
              </w:rPr>
              <w:t>[33]</w:t>
            </w:r>
            <w:r w:rsidRPr="00805030">
              <w:t xml:space="preserve">Ellis </w:t>
            </w:r>
            <w:r w:rsidR="001937EA" w:rsidRPr="00805030">
              <w:rPr>
                <w:rFonts w:cs="Arial"/>
                <w:szCs w:val="18"/>
              </w:rPr>
              <w:t>Meekes (Naktuinbouw</w:t>
            </w:r>
            <w:r w:rsidRPr="00805030">
              <w:t xml:space="preserve">, </w:t>
            </w:r>
            <w:r w:rsidR="001937EA" w:rsidRPr="00805030">
              <w:rPr>
                <w:rFonts w:cs="Arial"/>
                <w:szCs w:val="18"/>
              </w:rPr>
              <w:t>NL)</w:t>
            </w:r>
          </w:p>
          <w:p w14:paraId="118021DC" w14:textId="057709FC" w:rsidR="00BC268C" w:rsidRPr="00805030" w:rsidRDefault="00FC59FE">
            <w:pPr>
              <w:pStyle w:val="IPPArialTable"/>
            </w:pPr>
            <w:r w:rsidRPr="00805030">
              <w:rPr>
                <w:rStyle w:val="PleaseReviewParagraphId"/>
              </w:rPr>
              <w:t>[34]</w:t>
            </w:r>
            <w:r w:rsidRPr="00805030">
              <w:t xml:space="preserve">Harrie </w:t>
            </w:r>
            <w:r w:rsidR="001937EA" w:rsidRPr="00805030">
              <w:rPr>
                <w:rFonts w:cs="Arial"/>
                <w:szCs w:val="18"/>
              </w:rPr>
              <w:t>Koenraadt (</w:t>
            </w:r>
            <w:r w:rsidRPr="00805030">
              <w:t xml:space="preserve">Naktuinbouw, </w:t>
            </w:r>
            <w:r w:rsidR="001937EA" w:rsidRPr="00805030">
              <w:rPr>
                <w:rFonts w:cs="Arial"/>
                <w:szCs w:val="18"/>
              </w:rPr>
              <w:t>NL)</w:t>
            </w:r>
          </w:p>
          <w:p w14:paraId="7B9FA865" w14:textId="77777777" w:rsidR="00BC268C" w:rsidRPr="00805030" w:rsidRDefault="00FC59FE">
            <w:pPr>
              <w:pStyle w:val="IPPArialTable"/>
            </w:pPr>
            <w:r w:rsidRPr="00805030">
              <w:rPr>
                <w:rStyle w:val="PleaseReviewParagraphId"/>
              </w:rPr>
              <w:t>[35]</w:t>
            </w:r>
            <w:r w:rsidRPr="00805030">
              <w:t xml:space="preserve">This draft protocol was adapted from EPPO PM 7/138 Pospiviroids (2021) and IPPC DP 7 </w:t>
            </w:r>
            <w:r w:rsidRPr="00805030">
              <w:rPr>
                <w:i/>
                <w:iCs/>
              </w:rPr>
              <w:t>Potato spindle tuber viroid</w:t>
            </w:r>
            <w:r w:rsidRPr="00805030">
              <w:t xml:space="preserve"> (2016)</w:t>
            </w:r>
          </w:p>
        </w:tc>
      </w:tr>
      <w:tr w:rsidR="00BC268C" w:rsidRPr="00805030" w14:paraId="5CCCFDA9" w14:textId="77777777" w:rsidTr="22973803">
        <w:tc>
          <w:tcPr>
            <w:tcW w:w="2689" w:type="dxa"/>
          </w:tcPr>
          <w:p w14:paraId="679D131C" w14:textId="77777777" w:rsidR="00BC268C" w:rsidRPr="00805030" w:rsidRDefault="00FC59FE">
            <w:pPr>
              <w:pStyle w:val="IPPArialTable"/>
              <w:rPr>
                <w:b/>
              </w:rPr>
            </w:pPr>
            <w:r w:rsidRPr="00805030">
              <w:rPr>
                <w:rStyle w:val="PleaseReviewParagraphId"/>
              </w:rPr>
              <w:t>[36]</w:t>
            </w:r>
            <w:r w:rsidRPr="00805030">
              <w:rPr>
                <w:b/>
              </w:rPr>
              <w:t xml:space="preserve">Main discussion points during development of the diagnostic protocol </w:t>
            </w:r>
          </w:p>
        </w:tc>
        <w:tc>
          <w:tcPr>
            <w:tcW w:w="6372" w:type="dxa"/>
          </w:tcPr>
          <w:p w14:paraId="0FF2F556" w14:textId="77777777" w:rsidR="00BC268C" w:rsidRPr="00805030" w:rsidRDefault="00FC59FE">
            <w:pPr>
              <w:pStyle w:val="IPPArialTable"/>
              <w:numPr>
                <w:ilvl w:val="0"/>
                <w:numId w:val="32"/>
              </w:numPr>
              <w:ind w:left="360"/>
            </w:pPr>
            <w:r w:rsidRPr="00805030">
              <w:rPr>
                <w:rStyle w:val="PleaseReviewParagraphId"/>
              </w:rPr>
              <w:t>[37]</w:t>
            </w:r>
            <w:r w:rsidRPr="00805030">
              <w:t>Selection of appropriate validated molecular tools from the variety of tools available</w:t>
            </w:r>
          </w:p>
          <w:p w14:paraId="76BAA7C0" w14:textId="77777777" w:rsidR="00BC268C" w:rsidRPr="00805030" w:rsidRDefault="00FC59FE">
            <w:pPr>
              <w:pStyle w:val="IPPArialTable"/>
              <w:numPr>
                <w:ilvl w:val="0"/>
                <w:numId w:val="32"/>
              </w:numPr>
              <w:ind w:left="360"/>
            </w:pPr>
            <w:r w:rsidRPr="00805030">
              <w:rPr>
                <w:rStyle w:val="PleaseReviewParagraphId"/>
              </w:rPr>
              <w:t>[38]</w:t>
            </w:r>
            <w:r w:rsidRPr="00805030">
              <w:t>Molecular methods formatting</w:t>
            </w:r>
          </w:p>
          <w:p w14:paraId="71C263D6" w14:textId="77777777" w:rsidR="00BC268C" w:rsidRPr="00805030" w:rsidRDefault="00FC59FE">
            <w:pPr>
              <w:pStyle w:val="IPPArialTable"/>
              <w:numPr>
                <w:ilvl w:val="0"/>
                <w:numId w:val="32"/>
              </w:numPr>
              <w:ind w:left="360"/>
            </w:pPr>
            <w:r w:rsidRPr="00805030">
              <w:rPr>
                <w:rStyle w:val="PleaseReviewParagraphId"/>
              </w:rPr>
              <w:lastRenderedPageBreak/>
              <w:t>[39]</w:t>
            </w:r>
            <w:r w:rsidRPr="00805030">
              <w:t>Protocol targets multiple species, with wide host variety and multiple diagnostic matrices that introduced significant complexity to the document</w:t>
            </w:r>
          </w:p>
          <w:p w14:paraId="497D08F2" w14:textId="10E462ED" w:rsidR="0051457B" w:rsidRPr="00805030" w:rsidRDefault="00FC59FE" w:rsidP="00E015E8">
            <w:pPr>
              <w:pStyle w:val="IPPArialTable"/>
              <w:numPr>
                <w:ilvl w:val="0"/>
                <w:numId w:val="32"/>
              </w:numPr>
              <w:ind w:left="360"/>
            </w:pPr>
            <w:r w:rsidRPr="00805030">
              <w:rPr>
                <w:rStyle w:val="PleaseReviewParagraphId"/>
              </w:rPr>
              <w:t>[40]</w:t>
            </w:r>
            <w:r w:rsidRPr="00805030">
              <w:t xml:space="preserve">PSTVd included in the protocol because the available diagnostic methods do not allow discrimination between different </w:t>
            </w:r>
            <w:r w:rsidRPr="00805030">
              <w:rPr>
                <w:i/>
                <w:iCs/>
              </w:rPr>
              <w:t>Pospiviroid</w:t>
            </w:r>
            <w:r w:rsidRPr="00805030">
              <w:t xml:space="preserve"> species</w:t>
            </w:r>
            <w:r w:rsidR="0051457B">
              <w:t xml:space="preserve"> (title of DP amended to </w:t>
            </w:r>
            <w:r w:rsidR="00E015E8">
              <w:t>“</w:t>
            </w:r>
            <w:r w:rsidR="0051457B" w:rsidRPr="00805030">
              <w:rPr>
                <w:i/>
              </w:rPr>
              <w:t xml:space="preserve">Pospiviroid </w:t>
            </w:r>
            <w:r w:rsidR="0051457B" w:rsidRPr="00805030">
              <w:rPr>
                <w:bCs/>
              </w:rPr>
              <w:t>species</w:t>
            </w:r>
            <w:r w:rsidR="00E015E8">
              <w:rPr>
                <w:bCs/>
              </w:rPr>
              <w:t>”</w:t>
            </w:r>
            <w:r w:rsidR="0051457B">
              <w:t>)</w:t>
            </w:r>
          </w:p>
        </w:tc>
      </w:tr>
      <w:tr w:rsidR="00BC268C" w:rsidRPr="00805030" w14:paraId="2D09576A" w14:textId="77777777" w:rsidTr="22973803">
        <w:tc>
          <w:tcPr>
            <w:tcW w:w="2689" w:type="dxa"/>
          </w:tcPr>
          <w:p w14:paraId="3F2C1CC1" w14:textId="77777777" w:rsidR="00BC268C" w:rsidRPr="00805030" w:rsidRDefault="00FC59FE">
            <w:pPr>
              <w:pStyle w:val="IPPArialTable"/>
              <w:rPr>
                <w:b/>
              </w:rPr>
            </w:pPr>
            <w:r w:rsidRPr="00805030">
              <w:rPr>
                <w:rStyle w:val="PleaseReviewParagraphId"/>
              </w:rPr>
              <w:lastRenderedPageBreak/>
              <w:t>[41]</w:t>
            </w:r>
            <w:r w:rsidRPr="00805030">
              <w:rPr>
                <w:b/>
              </w:rPr>
              <w:t xml:space="preserve">Notes </w:t>
            </w:r>
          </w:p>
        </w:tc>
        <w:tc>
          <w:tcPr>
            <w:tcW w:w="6372" w:type="dxa"/>
          </w:tcPr>
          <w:p w14:paraId="1A57E238" w14:textId="77777777" w:rsidR="00BC268C" w:rsidRPr="00805030" w:rsidRDefault="00FC59FE">
            <w:pPr>
              <w:pStyle w:val="IPPArialTable"/>
            </w:pPr>
            <w:r w:rsidRPr="00805030">
              <w:rPr>
                <w:rStyle w:val="PleaseReviewParagraphId"/>
              </w:rPr>
              <w:t>[42]</w:t>
            </w:r>
            <w:r w:rsidRPr="00805030">
              <w:t>This is a draft document</w:t>
            </w:r>
          </w:p>
          <w:p w14:paraId="388E4A79" w14:textId="77777777" w:rsidR="00BC268C" w:rsidRPr="00805030" w:rsidRDefault="00FC59FE">
            <w:pPr>
              <w:pStyle w:val="IPPArialTable"/>
            </w:pPr>
            <w:r w:rsidRPr="00805030">
              <w:rPr>
                <w:rStyle w:val="PleaseReviewParagraphId"/>
              </w:rPr>
              <w:t>[43]</w:t>
            </w:r>
            <w:r w:rsidRPr="00805030">
              <w:t>2023-07 Edited</w:t>
            </w:r>
          </w:p>
          <w:p w14:paraId="45CBCC6A" w14:textId="77777777" w:rsidR="00BC268C" w:rsidRDefault="00FC59FE">
            <w:pPr>
              <w:pStyle w:val="IPPArialTable"/>
            </w:pPr>
            <w:r w:rsidRPr="00805030">
              <w:rPr>
                <w:rStyle w:val="PleaseReviewParagraphId"/>
              </w:rPr>
              <w:t>[44]</w:t>
            </w:r>
            <w:r w:rsidRPr="00805030">
              <w:t>2023-12 Edited</w:t>
            </w:r>
          </w:p>
          <w:p w14:paraId="5C30D388" w14:textId="5F469C82" w:rsidR="0051457B" w:rsidRPr="00805030" w:rsidRDefault="0051457B">
            <w:pPr>
              <w:pStyle w:val="IPPArialTable"/>
            </w:pPr>
            <w:r>
              <w:t>2025-02 Edited</w:t>
            </w:r>
          </w:p>
          <w:p w14:paraId="366DCAC9" w14:textId="6E0C2AE0" w:rsidR="00BC268C" w:rsidRPr="00DB48E1" w:rsidRDefault="00FC59FE">
            <w:pPr>
              <w:pStyle w:val="IPPArialTable"/>
              <w:rPr>
                <w:i/>
                <w:iCs/>
              </w:rPr>
            </w:pPr>
            <w:r w:rsidRPr="00805030">
              <w:rPr>
                <w:rStyle w:val="PleaseReviewParagraphId"/>
              </w:rPr>
              <w:t>[45]</w:t>
            </w:r>
            <w:r w:rsidRPr="00805030">
              <w:t xml:space="preserve">Viroids (physical entity, name in </w:t>
            </w:r>
            <w:r w:rsidR="00FF5FBF" w:rsidRPr="00805030">
              <w:t>r</w:t>
            </w:r>
            <w:r w:rsidR="00B77386" w:rsidRPr="00805030">
              <w:t xml:space="preserve">oman </w:t>
            </w:r>
            <w:r w:rsidRPr="00805030">
              <w:t xml:space="preserve">type) distinguished from species (taxonomical construct, </w:t>
            </w:r>
            <w:r w:rsidRPr="00805030">
              <w:rPr>
                <w:i/>
                <w:iCs/>
              </w:rPr>
              <w:t>Name in italics</w:t>
            </w:r>
            <w:r w:rsidRPr="00805030">
              <w:t>) (International Committee on Taxonomy of Viruses (</w:t>
            </w:r>
            <w:hyperlink r:id="rId11" w:history="1">
              <w:r w:rsidRPr="00805030">
                <w:rPr>
                  <w:rStyle w:val="Hyperlink"/>
                </w:rPr>
                <w:t>https://ictv.global/faq/names</w:t>
              </w:r>
            </w:hyperlink>
            <w:r w:rsidRPr="00805030">
              <w:t>); TPDP 2023-11)</w:t>
            </w:r>
            <w:r w:rsidR="0051457B">
              <w:t xml:space="preserve">; title of DP </w:t>
            </w:r>
            <w:r w:rsidR="00E015E8">
              <w:t>changed</w:t>
            </w:r>
            <w:r w:rsidR="0051457B">
              <w:t xml:space="preserve"> </w:t>
            </w:r>
            <w:r w:rsidR="00143A3B">
              <w:t xml:space="preserve">accordingly </w:t>
            </w:r>
            <w:r w:rsidR="00E015E8">
              <w:t>from “</w:t>
            </w:r>
            <w:r w:rsidR="00E015E8" w:rsidRPr="00805030">
              <w:rPr>
                <w:i/>
              </w:rPr>
              <w:t xml:space="preserve">Pospiviroid </w:t>
            </w:r>
            <w:r w:rsidR="00E015E8" w:rsidRPr="00805030">
              <w:rPr>
                <w:bCs/>
              </w:rPr>
              <w:t>species</w:t>
            </w:r>
            <w:r w:rsidR="00E015E8">
              <w:rPr>
                <w:bCs/>
              </w:rPr>
              <w:t xml:space="preserve">” </w:t>
            </w:r>
            <w:r w:rsidR="0051457B">
              <w:t xml:space="preserve">to “Genus </w:t>
            </w:r>
            <w:r w:rsidR="0051457B">
              <w:rPr>
                <w:i/>
                <w:iCs/>
              </w:rPr>
              <w:t>Pospiviroid</w:t>
            </w:r>
            <w:r w:rsidR="0051457B">
              <w:t>”</w:t>
            </w:r>
          </w:p>
        </w:tc>
      </w:tr>
    </w:tbl>
    <w:p w14:paraId="5A6B418B" w14:textId="77777777" w:rsidR="00BC268C" w:rsidRPr="00805030" w:rsidRDefault="00FC59FE">
      <w:pPr>
        <w:pStyle w:val="IPPContentsHead"/>
        <w:ind w:left="0" w:firstLine="0"/>
      </w:pPr>
      <w:r w:rsidRPr="00805030">
        <w:rPr>
          <w:rStyle w:val="PleaseReviewParagraphId"/>
          <w:b w:val="0"/>
        </w:rPr>
        <w:t>[46]</w:t>
      </w:r>
      <w:r w:rsidRPr="00805030">
        <w:rPr>
          <w:sz w:val="22"/>
          <w:szCs w:val="20"/>
        </w:rPr>
        <w:t>Contents</w:t>
      </w:r>
    </w:p>
    <w:p w14:paraId="5FBE48A3" w14:textId="77777777" w:rsidR="00BC268C" w:rsidRPr="00805030" w:rsidRDefault="00FC59FE">
      <w:pPr>
        <w:pStyle w:val="IPPParagraphnumbering"/>
        <w:numPr>
          <w:ilvl w:val="0"/>
          <w:numId w:val="0"/>
        </w:numPr>
        <w:rPr>
          <w:lang w:val="en-GB"/>
        </w:rPr>
      </w:pPr>
      <w:r w:rsidRPr="00805030">
        <w:rPr>
          <w:lang w:val="en-GB"/>
        </w:rPr>
        <w:t>[</w:t>
      </w:r>
      <w:r w:rsidRPr="00805030">
        <w:rPr>
          <w:rStyle w:val="PleaseReviewParagraphId"/>
          <w:lang w:val="en-GB"/>
        </w:rPr>
        <w:t>47]</w:t>
      </w:r>
      <w:r w:rsidRPr="00805030">
        <w:rPr>
          <w:lang w:val="en-GB"/>
        </w:rPr>
        <w:t>[to be added later]</w:t>
      </w:r>
    </w:p>
    <w:p w14:paraId="21F57892" w14:textId="77777777" w:rsidR="00BC268C" w:rsidRPr="00805030" w:rsidRDefault="00FC59FE">
      <w:pPr>
        <w:pStyle w:val="IPPNormal"/>
        <w:rPr>
          <w:rStyle w:val="IPPNormalbold"/>
          <w:lang w:val="en-GB"/>
        </w:rPr>
      </w:pPr>
      <w:r w:rsidRPr="00805030">
        <w:rPr>
          <w:rStyle w:val="PleaseReviewParagraphId"/>
        </w:rPr>
        <w:t>[48]</w:t>
      </w:r>
      <w:r w:rsidRPr="00805030">
        <w:rPr>
          <w:rStyle w:val="IPPNormalbold"/>
          <w:lang w:val="en-GB"/>
        </w:rPr>
        <w:t>Adoption</w:t>
      </w:r>
    </w:p>
    <w:p w14:paraId="611F4D55" w14:textId="77777777" w:rsidR="00BC268C" w:rsidRPr="00805030" w:rsidRDefault="00FC59FE">
      <w:pPr>
        <w:pStyle w:val="IPPParagraphnumbering"/>
        <w:numPr>
          <w:ilvl w:val="0"/>
          <w:numId w:val="0"/>
        </w:numPr>
        <w:rPr>
          <w:lang w:val="en-GB"/>
        </w:rPr>
      </w:pPr>
      <w:r w:rsidRPr="00805030">
        <w:rPr>
          <w:rStyle w:val="PleaseReviewParagraphId"/>
          <w:lang w:val="en-GB"/>
        </w:rPr>
        <w:t>[49]</w:t>
      </w:r>
      <w:r w:rsidRPr="00805030">
        <w:rPr>
          <w:lang w:val="en-GB"/>
        </w:rPr>
        <w:t xml:space="preserve">This diagnostic protocol was adopted by the Standards Committee on behalf of the Commission on Phytosanitary Measures in ----. [to be completed after adoption]. </w:t>
      </w:r>
    </w:p>
    <w:p w14:paraId="08E69CFC" w14:textId="77777777" w:rsidR="00BC268C" w:rsidRPr="00805030" w:rsidRDefault="00FC59FE">
      <w:pPr>
        <w:pStyle w:val="IPPParagraphnumbering"/>
        <w:numPr>
          <w:ilvl w:val="0"/>
          <w:numId w:val="0"/>
        </w:numPr>
        <w:rPr>
          <w:lang w:val="en-GB"/>
        </w:rPr>
      </w:pPr>
      <w:r w:rsidRPr="00805030">
        <w:rPr>
          <w:rStyle w:val="PleaseReviewParagraphId"/>
          <w:lang w:val="en-GB"/>
        </w:rPr>
        <w:t>[50]</w:t>
      </w:r>
      <w:r w:rsidRPr="00805030">
        <w:rPr>
          <w:lang w:val="en-GB"/>
        </w:rPr>
        <w:t>The annex is a prescriptive part of ISPM 27 (</w:t>
      </w:r>
      <w:r w:rsidRPr="00805030">
        <w:rPr>
          <w:i/>
          <w:iCs/>
          <w:lang w:val="en-GB"/>
        </w:rPr>
        <w:t>Diagnostic protocols for regulated pests</w:t>
      </w:r>
      <w:r w:rsidRPr="00805030">
        <w:rPr>
          <w:lang w:val="en-GB"/>
        </w:rPr>
        <w:t>).</w:t>
      </w:r>
    </w:p>
    <w:p w14:paraId="122120A1" w14:textId="77777777" w:rsidR="00BC268C" w:rsidRPr="00805030" w:rsidRDefault="00FC59FE">
      <w:pPr>
        <w:pStyle w:val="IPPHeading1"/>
      </w:pPr>
      <w:r w:rsidRPr="00805030">
        <w:rPr>
          <w:rStyle w:val="PleaseReviewParagraphId"/>
          <w:b w:val="0"/>
        </w:rPr>
        <w:t>[51]</w:t>
      </w:r>
      <w:r w:rsidRPr="00805030">
        <w:t>1.</w:t>
      </w:r>
      <w:r w:rsidRPr="00805030">
        <w:tab/>
        <w:t>Pest information</w:t>
      </w:r>
    </w:p>
    <w:p w14:paraId="1BED72FE" w14:textId="42041BD5" w:rsidR="00BC268C" w:rsidRPr="00805030" w:rsidRDefault="00FC59FE">
      <w:pPr>
        <w:pStyle w:val="IPPParagraphnumbering"/>
        <w:numPr>
          <w:ilvl w:val="0"/>
          <w:numId w:val="0"/>
        </w:numPr>
        <w:rPr>
          <w:lang w:val="en-GB"/>
        </w:rPr>
      </w:pPr>
      <w:r w:rsidRPr="00805030">
        <w:rPr>
          <w:rStyle w:val="PleaseReviewParagraphId"/>
          <w:lang w:val="en-GB"/>
        </w:rPr>
        <w:t>[52]</w:t>
      </w:r>
      <w:bookmarkStart w:id="0" w:name="_Hlk139823031"/>
      <w:r w:rsidRPr="00805030">
        <w:rPr>
          <w:lang w:val="en-GB"/>
        </w:rPr>
        <w:t xml:space="preserve">Viroids are subviral agents that infect plants. A viroid consists of a </w:t>
      </w:r>
      <w:r w:rsidR="001937EA" w:rsidRPr="00805030">
        <w:rPr>
          <w:szCs w:val="22"/>
          <w:lang w:val="en-GB"/>
        </w:rPr>
        <w:t>closed</w:t>
      </w:r>
      <w:r w:rsidR="007E5124" w:rsidRPr="00805030">
        <w:rPr>
          <w:szCs w:val="22"/>
          <w:lang w:val="en-GB"/>
        </w:rPr>
        <w:t>,</w:t>
      </w:r>
      <w:r w:rsidR="001937EA" w:rsidRPr="00805030">
        <w:rPr>
          <w:szCs w:val="22"/>
          <w:lang w:val="en-GB"/>
        </w:rPr>
        <w:t xml:space="preserve"> </w:t>
      </w:r>
      <w:r w:rsidRPr="00805030">
        <w:rPr>
          <w:lang w:val="en-GB"/>
        </w:rPr>
        <w:t>circular, un-encapsidated</w:t>
      </w:r>
      <w:r w:rsidR="00326413" w:rsidRPr="00805030">
        <w:rPr>
          <w:lang w:val="en-GB"/>
        </w:rPr>
        <w:t>,</w:t>
      </w:r>
      <w:r w:rsidRPr="00805030">
        <w:rPr>
          <w:lang w:val="en-GB"/>
        </w:rPr>
        <w:t xml:space="preserve"> single-stranded RNA molecule that does not code for any protein.</w:t>
      </w:r>
      <w:r w:rsidR="004C6BA9" w:rsidRPr="00805030">
        <w:rPr>
          <w:szCs w:val="22"/>
          <w:lang w:val="en-GB"/>
        </w:rPr>
        <w:t xml:space="preserve"> </w:t>
      </w:r>
      <w:r w:rsidR="00BD468C" w:rsidRPr="00805030">
        <w:rPr>
          <w:szCs w:val="22"/>
          <w:lang w:val="en-GB"/>
        </w:rPr>
        <w:t>The g</w:t>
      </w:r>
      <w:r w:rsidR="004C6BA9" w:rsidRPr="00805030">
        <w:rPr>
          <w:szCs w:val="22"/>
          <w:lang w:val="en-GB"/>
        </w:rPr>
        <w:t>enome size</w:t>
      </w:r>
      <w:r w:rsidR="00661164" w:rsidRPr="00805030">
        <w:rPr>
          <w:szCs w:val="22"/>
          <w:lang w:val="en-GB"/>
        </w:rPr>
        <w:t xml:space="preserve"> for individual species varies </w:t>
      </w:r>
      <w:r w:rsidR="001937EA" w:rsidRPr="00805030">
        <w:rPr>
          <w:szCs w:val="22"/>
          <w:lang w:val="en-GB"/>
        </w:rPr>
        <w:t>with</w:t>
      </w:r>
      <w:r w:rsidR="00AE27C6" w:rsidRPr="00805030">
        <w:rPr>
          <w:szCs w:val="22"/>
          <w:lang w:val="en-GB"/>
        </w:rPr>
        <w:t xml:space="preserve">in </w:t>
      </w:r>
      <w:r w:rsidR="001937EA" w:rsidRPr="00805030">
        <w:rPr>
          <w:szCs w:val="22"/>
          <w:lang w:val="en-GB"/>
        </w:rPr>
        <w:t xml:space="preserve">a </w:t>
      </w:r>
      <w:r w:rsidR="00AE27C6" w:rsidRPr="00805030">
        <w:rPr>
          <w:szCs w:val="22"/>
          <w:lang w:val="en-GB"/>
        </w:rPr>
        <w:t xml:space="preserve">range </w:t>
      </w:r>
      <w:r w:rsidR="001937EA" w:rsidRPr="00805030">
        <w:rPr>
          <w:szCs w:val="22"/>
          <w:lang w:val="en-GB"/>
        </w:rPr>
        <w:t>of</w:t>
      </w:r>
      <w:r w:rsidR="00422A56" w:rsidRPr="00805030">
        <w:rPr>
          <w:szCs w:val="22"/>
          <w:lang w:val="en-GB"/>
        </w:rPr>
        <w:t xml:space="preserve"> about</w:t>
      </w:r>
      <w:r w:rsidR="00340FB9" w:rsidRPr="00805030">
        <w:rPr>
          <w:szCs w:val="22"/>
          <w:lang w:val="en-GB"/>
        </w:rPr>
        <w:t xml:space="preserve"> 250</w:t>
      </w:r>
      <w:r w:rsidR="00BD468C" w:rsidRPr="00805030">
        <w:rPr>
          <w:szCs w:val="22"/>
          <w:lang w:val="en-GB"/>
        </w:rPr>
        <w:t>–</w:t>
      </w:r>
      <w:r w:rsidR="00340FB9" w:rsidRPr="00805030">
        <w:rPr>
          <w:szCs w:val="22"/>
          <w:lang w:val="en-GB"/>
        </w:rPr>
        <w:t xml:space="preserve">430 </w:t>
      </w:r>
      <w:r w:rsidR="001937EA" w:rsidRPr="00805030">
        <w:rPr>
          <w:szCs w:val="22"/>
          <w:lang w:val="en-GB"/>
        </w:rPr>
        <w:t>nucleotides</w:t>
      </w:r>
      <w:r w:rsidR="00F61609" w:rsidRPr="00805030">
        <w:rPr>
          <w:szCs w:val="22"/>
          <w:lang w:val="en-GB"/>
        </w:rPr>
        <w:t xml:space="preserve"> (ICTV</w:t>
      </w:r>
      <w:r w:rsidR="00A22AE7" w:rsidRPr="00805030">
        <w:rPr>
          <w:szCs w:val="22"/>
          <w:lang w:val="en-GB"/>
        </w:rPr>
        <w:t>,</w:t>
      </w:r>
      <w:r w:rsidR="00F61609" w:rsidRPr="00805030">
        <w:rPr>
          <w:szCs w:val="22"/>
          <w:lang w:val="en-GB"/>
        </w:rPr>
        <w:t xml:space="preserve"> n.d.</w:t>
      </w:r>
      <w:r w:rsidR="00D518B7" w:rsidRPr="00805030">
        <w:rPr>
          <w:szCs w:val="22"/>
          <w:lang w:val="en-GB"/>
        </w:rPr>
        <w:t>)</w:t>
      </w:r>
      <w:r w:rsidR="00A22AE7" w:rsidRPr="00805030">
        <w:rPr>
          <w:szCs w:val="22"/>
          <w:lang w:val="en-GB"/>
        </w:rPr>
        <w:t>;</w:t>
      </w:r>
      <w:r w:rsidR="001937EA" w:rsidRPr="00805030">
        <w:rPr>
          <w:szCs w:val="22"/>
          <w:lang w:val="en-GB"/>
        </w:rPr>
        <w:t xml:space="preserve"> </w:t>
      </w:r>
      <w:r w:rsidR="00AB044F" w:rsidRPr="00805030">
        <w:rPr>
          <w:szCs w:val="22"/>
          <w:lang w:val="en-GB"/>
        </w:rPr>
        <w:t>however</w:t>
      </w:r>
      <w:r w:rsidR="00A22AE7" w:rsidRPr="00805030">
        <w:rPr>
          <w:szCs w:val="22"/>
          <w:lang w:val="en-GB"/>
        </w:rPr>
        <w:t>,</w:t>
      </w:r>
      <w:r w:rsidR="00AB044F" w:rsidRPr="00805030">
        <w:rPr>
          <w:szCs w:val="22"/>
          <w:lang w:val="en-GB"/>
        </w:rPr>
        <w:t xml:space="preserve"> some isolates have been </w:t>
      </w:r>
      <w:r w:rsidR="00085378" w:rsidRPr="00805030">
        <w:rPr>
          <w:szCs w:val="22"/>
          <w:lang w:val="en-GB"/>
        </w:rPr>
        <w:t>reported to have genome</w:t>
      </w:r>
      <w:r w:rsidR="005764E2" w:rsidRPr="00805030">
        <w:rPr>
          <w:szCs w:val="22"/>
          <w:lang w:val="en-GB"/>
        </w:rPr>
        <w:t xml:space="preserve">s outside this range. </w:t>
      </w:r>
      <w:bookmarkEnd w:id="0"/>
      <w:r w:rsidRPr="00805030">
        <w:rPr>
          <w:lang w:val="en-GB"/>
        </w:rPr>
        <w:t xml:space="preserve">A viroid replication mechanism uses RNA polymerase, a host-cell enzyme associated with synthesis of RNA from DNA, which catalyses “rolling-circle” synthesis of new RNA using the viroid’s RNA as a template </w:t>
      </w:r>
      <w:r w:rsidRPr="00805030">
        <w:rPr>
          <w:color w:val="000000"/>
          <w:lang w:val="en-GB"/>
        </w:rPr>
        <w:t>(Hammond and Owens, 2006).</w:t>
      </w:r>
      <w:r w:rsidRPr="00805030">
        <w:rPr>
          <w:lang w:val="en-GB"/>
        </w:rPr>
        <w:t xml:space="preserve"> Viroids are unique among plant pathogens and are assigned to two families: the </w:t>
      </w:r>
      <w:r w:rsidRPr="00805030">
        <w:rPr>
          <w:i/>
          <w:lang w:val="en-GB"/>
        </w:rPr>
        <w:t>Avsunviroidae</w:t>
      </w:r>
      <w:r w:rsidRPr="00805030">
        <w:rPr>
          <w:lang w:val="en-GB"/>
        </w:rPr>
        <w:t xml:space="preserve"> and the </w:t>
      </w:r>
      <w:r w:rsidRPr="00805030">
        <w:rPr>
          <w:i/>
          <w:lang w:val="en-GB"/>
        </w:rPr>
        <w:t>Pospiviroidae</w:t>
      </w:r>
      <w:r w:rsidRPr="00805030">
        <w:rPr>
          <w:lang w:val="en-GB"/>
        </w:rPr>
        <w:t xml:space="preserve">. Members of the family </w:t>
      </w:r>
      <w:r w:rsidRPr="00805030">
        <w:rPr>
          <w:i/>
          <w:lang w:val="en-GB"/>
        </w:rPr>
        <w:t>Pospiviroidae</w:t>
      </w:r>
      <w:r w:rsidRPr="00805030">
        <w:rPr>
          <w:lang w:val="en-GB"/>
        </w:rPr>
        <w:t xml:space="preserve"> replicate in the nucleus and form rod-like secondary structures with conserved structural motifs (i.e. the central conserved region (CCR) involved in replication, and the terminal conserved region (TCR) or the terminal conserved hairpin (TCH)) that have taxonomic relevance to the assignment of viroid species within five genera including the genus </w:t>
      </w:r>
      <w:r w:rsidRPr="00805030">
        <w:rPr>
          <w:i/>
          <w:lang w:val="en-GB"/>
        </w:rPr>
        <w:t>Pospiviroid</w:t>
      </w:r>
      <w:r w:rsidRPr="00805030">
        <w:rPr>
          <w:lang w:val="en-GB"/>
        </w:rPr>
        <w:t xml:space="preserve"> (Di Serio </w:t>
      </w:r>
      <w:r w:rsidRPr="00805030">
        <w:rPr>
          <w:i/>
          <w:lang w:val="en-GB"/>
        </w:rPr>
        <w:t>et al.</w:t>
      </w:r>
      <w:r w:rsidRPr="00805030">
        <w:rPr>
          <w:lang w:val="en-GB"/>
        </w:rPr>
        <w:t xml:space="preserve">, 2014; </w:t>
      </w:r>
      <w:bookmarkStart w:id="1" w:name="_Hlk95383915"/>
      <w:r w:rsidRPr="00805030">
        <w:rPr>
          <w:lang w:val="en-GB"/>
        </w:rPr>
        <w:t xml:space="preserve">Di Serio </w:t>
      </w:r>
      <w:r w:rsidRPr="00805030">
        <w:rPr>
          <w:i/>
          <w:lang w:val="en-GB"/>
        </w:rPr>
        <w:t>et al.</w:t>
      </w:r>
      <w:r w:rsidRPr="00805030">
        <w:rPr>
          <w:lang w:val="en-GB"/>
        </w:rPr>
        <w:t>, 2021a).</w:t>
      </w:r>
      <w:bookmarkEnd w:id="1"/>
    </w:p>
    <w:p w14:paraId="7F613E14" w14:textId="06038E0A" w:rsidR="00BC268C" w:rsidRPr="00805030" w:rsidRDefault="00FC59FE">
      <w:pPr>
        <w:pStyle w:val="IPPParagraphnumbering"/>
        <w:numPr>
          <w:ilvl w:val="0"/>
          <w:numId w:val="0"/>
        </w:numPr>
        <w:rPr>
          <w:lang w:val="en-GB"/>
        </w:rPr>
      </w:pPr>
      <w:r w:rsidRPr="00805030">
        <w:rPr>
          <w:rStyle w:val="PleaseReviewParagraphId"/>
          <w:lang w:val="en-GB"/>
        </w:rPr>
        <w:t>[53]</w:t>
      </w:r>
      <w:r w:rsidRPr="00805030">
        <w:rPr>
          <w:lang w:val="en-GB"/>
        </w:rPr>
        <w:t xml:space="preserve">The genus </w:t>
      </w:r>
      <w:r w:rsidRPr="00805030">
        <w:rPr>
          <w:i/>
          <w:iCs/>
          <w:lang w:val="en-GB"/>
        </w:rPr>
        <w:t>Pospiviroid</w:t>
      </w:r>
      <w:r w:rsidRPr="00805030">
        <w:rPr>
          <w:lang w:val="en-GB"/>
        </w:rPr>
        <w:t xml:space="preserve"> consists of ten viroid species (ICTV, n.d.). The corresponding viroids and the species to which they belong are as follows: </w:t>
      </w:r>
      <w:bookmarkStart w:id="2" w:name="_Hlk139567506"/>
      <w:bookmarkStart w:id="3" w:name="_Hlk139698890"/>
      <w:r w:rsidRPr="00805030">
        <w:rPr>
          <w:lang w:val="en-GB"/>
        </w:rPr>
        <w:t xml:space="preserve">chrysanthemum stunt viroid (CSVd; species </w:t>
      </w:r>
      <w:r w:rsidR="00164782" w:rsidRPr="00805030">
        <w:rPr>
          <w:i/>
          <w:iCs/>
          <w:szCs w:val="22"/>
          <w:lang w:val="en-GB"/>
        </w:rPr>
        <w:t>Pospiviroid impedichrysanthemi</w:t>
      </w:r>
      <w:r w:rsidRPr="00805030">
        <w:rPr>
          <w:lang w:val="en-GB"/>
        </w:rPr>
        <w:t xml:space="preserve">), citrus exocortis viroid (CEVd; species </w:t>
      </w:r>
      <w:r w:rsidR="00164782" w:rsidRPr="00805030">
        <w:rPr>
          <w:i/>
          <w:iCs/>
          <w:szCs w:val="22"/>
          <w:lang w:val="en-GB"/>
        </w:rPr>
        <w:t>Pospiviroid exocortiscitri</w:t>
      </w:r>
      <w:r w:rsidRPr="00805030">
        <w:rPr>
          <w:lang w:val="en-GB"/>
        </w:rPr>
        <w:t xml:space="preserve">), Columnea latent viroid (CLVd; species </w:t>
      </w:r>
      <w:r w:rsidR="00164782" w:rsidRPr="00805030">
        <w:rPr>
          <w:i/>
          <w:iCs/>
          <w:lang w:val="en-GB"/>
        </w:rPr>
        <w:t>Pospiviroid latenscolumneae</w:t>
      </w:r>
      <w:r w:rsidRPr="00805030">
        <w:rPr>
          <w:lang w:val="en-GB"/>
        </w:rPr>
        <w:t xml:space="preserve">), iresine viroid 1 (IrVd-1; species </w:t>
      </w:r>
      <w:r w:rsidR="00164782" w:rsidRPr="00805030">
        <w:rPr>
          <w:i/>
          <w:iCs/>
          <w:lang w:val="en-GB"/>
        </w:rPr>
        <w:t>Pospiviroid alphairesinis</w:t>
      </w:r>
      <w:r w:rsidRPr="00805030">
        <w:rPr>
          <w:lang w:val="en-GB"/>
        </w:rPr>
        <w:t xml:space="preserve">), pepper chat fruit viroid (PCFVd; species </w:t>
      </w:r>
      <w:r w:rsidR="00164782" w:rsidRPr="00805030">
        <w:rPr>
          <w:i/>
          <w:iCs/>
          <w:lang w:val="en-GB"/>
        </w:rPr>
        <w:t>Pospiviroid parvicapsici</w:t>
      </w:r>
      <w:r w:rsidRPr="00805030">
        <w:rPr>
          <w:lang w:val="en-GB"/>
        </w:rPr>
        <w:t xml:space="preserve">), portulaca latent viroid (PLVd; species </w:t>
      </w:r>
      <w:r w:rsidR="00164782" w:rsidRPr="00805030">
        <w:rPr>
          <w:i/>
          <w:lang w:val="en-GB"/>
        </w:rPr>
        <w:t xml:space="preserve">Pospiviroid </w:t>
      </w:r>
      <w:r w:rsidR="00164782" w:rsidRPr="00805030">
        <w:rPr>
          <w:i/>
          <w:iCs/>
          <w:lang w:val="en-GB"/>
        </w:rPr>
        <w:t>latensportulacae</w:t>
      </w:r>
      <w:r w:rsidRPr="00805030">
        <w:rPr>
          <w:lang w:val="en-GB"/>
        </w:rPr>
        <w:t xml:space="preserve">; Verhoeven </w:t>
      </w:r>
      <w:r w:rsidRPr="00805030">
        <w:rPr>
          <w:i/>
          <w:iCs/>
          <w:lang w:val="en-GB"/>
        </w:rPr>
        <w:t>et al</w:t>
      </w:r>
      <w:r w:rsidRPr="00805030">
        <w:rPr>
          <w:lang w:val="en-GB"/>
        </w:rPr>
        <w:t xml:space="preserve">., 2015; Di Serio </w:t>
      </w:r>
      <w:r w:rsidRPr="00805030">
        <w:rPr>
          <w:i/>
          <w:iCs/>
          <w:lang w:val="en-GB"/>
        </w:rPr>
        <w:t>et al</w:t>
      </w:r>
      <w:r w:rsidRPr="00805030">
        <w:rPr>
          <w:lang w:val="en-GB"/>
        </w:rPr>
        <w:t xml:space="preserve">., 2021a), potato spindle tuber viroid (PSTVd; species </w:t>
      </w:r>
      <w:r w:rsidR="00164782" w:rsidRPr="00805030">
        <w:rPr>
          <w:i/>
          <w:iCs/>
          <w:lang w:val="en-GB"/>
        </w:rPr>
        <w:t>Pospiviroid fusituberis</w:t>
      </w:r>
      <w:r w:rsidRPr="00805030">
        <w:rPr>
          <w:lang w:val="en-GB"/>
        </w:rPr>
        <w:t xml:space="preserve">; type species), tomato apical stunt viroid (TASVd; species </w:t>
      </w:r>
      <w:r w:rsidR="009F4C1F" w:rsidRPr="00805030">
        <w:rPr>
          <w:i/>
          <w:iCs/>
          <w:lang w:val="en-GB"/>
        </w:rPr>
        <w:t>Pospiviroid apicimpeditum</w:t>
      </w:r>
      <w:r w:rsidRPr="00805030">
        <w:rPr>
          <w:lang w:val="en-GB"/>
        </w:rPr>
        <w:t xml:space="preserve">), tomato chlorotic dwarf viroid (TCDVd; species </w:t>
      </w:r>
      <w:r w:rsidR="009F4C1F" w:rsidRPr="00805030">
        <w:rPr>
          <w:i/>
          <w:iCs/>
          <w:lang w:val="en-GB"/>
        </w:rPr>
        <w:t>Pospiviroid chloronani</w:t>
      </w:r>
      <w:r w:rsidRPr="00805030">
        <w:rPr>
          <w:lang w:val="en-GB"/>
        </w:rPr>
        <w:t xml:space="preserve">) and tomato planta macho viroid (TPMVd; species </w:t>
      </w:r>
      <w:r w:rsidR="009F4C1F" w:rsidRPr="00805030">
        <w:rPr>
          <w:i/>
          <w:iCs/>
          <w:lang w:val="en-GB"/>
        </w:rPr>
        <w:t>Pospiviroid machoplantae</w:t>
      </w:r>
      <w:r w:rsidRPr="00805030">
        <w:rPr>
          <w:lang w:val="en-GB"/>
        </w:rPr>
        <w:t xml:space="preserve">, including the former </w:t>
      </w:r>
      <w:r w:rsidRPr="00805030">
        <w:rPr>
          <w:i/>
          <w:iCs/>
          <w:lang w:val="en-GB"/>
        </w:rPr>
        <w:t>Mexican papita viroid</w:t>
      </w:r>
      <w:r w:rsidRPr="00805030">
        <w:rPr>
          <w:lang w:val="en-GB"/>
        </w:rPr>
        <w:t>).</w:t>
      </w:r>
      <w:bookmarkEnd w:id="2"/>
      <w:bookmarkEnd w:id="3"/>
      <w:r w:rsidRPr="00805030">
        <w:rPr>
          <w:lang w:val="en-GB"/>
        </w:rPr>
        <w:t xml:space="preserve"> Species demarcation is based on sequence similarity level (less than 90% sequence identity of the total viroid genome) and on distinctive biological properties, particularly host range and symptoms with respect to the other members of the genus (i.e. differential host range, movement and distribution within the host, differential fitness in competition assays, differential seed transmission) (Owens </w:t>
      </w:r>
      <w:r w:rsidRPr="00805030">
        <w:rPr>
          <w:i/>
          <w:iCs/>
          <w:lang w:val="en-GB"/>
        </w:rPr>
        <w:t>et al.</w:t>
      </w:r>
      <w:r w:rsidRPr="00805030">
        <w:rPr>
          <w:lang w:val="en-GB"/>
        </w:rPr>
        <w:t xml:space="preserve">, 2012; Di Serio </w:t>
      </w:r>
      <w:r w:rsidRPr="00805030">
        <w:rPr>
          <w:i/>
          <w:iCs/>
          <w:lang w:val="en-GB"/>
        </w:rPr>
        <w:t>et al.</w:t>
      </w:r>
      <w:r w:rsidRPr="00805030">
        <w:rPr>
          <w:lang w:val="en-GB"/>
        </w:rPr>
        <w:t>, 2014). Some pospiviroids represent clusters of very similar genome sequences (&gt;90% sequence identity, e.g. PSTVd and TCDVd) but differ in host range and symptom expression (Mart</w:t>
      </w:r>
      <w:r w:rsidR="00585E02" w:rsidRPr="00805030">
        <w:rPr>
          <w:lang w:val="en-GB"/>
        </w:rPr>
        <w:t>í</w:t>
      </w:r>
      <w:r w:rsidRPr="00805030">
        <w:rPr>
          <w:lang w:val="en-GB"/>
        </w:rPr>
        <w:t xml:space="preserve">nez-Soriano </w:t>
      </w:r>
      <w:r w:rsidRPr="00805030">
        <w:rPr>
          <w:i/>
          <w:iCs/>
          <w:lang w:val="en-GB"/>
        </w:rPr>
        <w:t>et al</w:t>
      </w:r>
      <w:r w:rsidRPr="00805030">
        <w:rPr>
          <w:lang w:val="en-GB"/>
        </w:rPr>
        <w:t xml:space="preserve">., 1996; Singh, Nie and Singh, 1999; Matsushita, Usugi and Tsuda, 2009) and are therefore accepted as distinct species. A recent publication </w:t>
      </w:r>
      <w:r w:rsidRPr="00805030">
        <w:rPr>
          <w:lang w:val="en-GB"/>
        </w:rPr>
        <w:lastRenderedPageBreak/>
        <w:t xml:space="preserve">has reported that some CLVd isolates have a sequence similarity of less than 90% within the species taxon, as well as distinct biological characteristics (symptom development and virulence), both of which are important criteria used by the International Committee on Taxonomy of Viruses (ICTV) for viroid classification (Tangkanchanapas </w:t>
      </w:r>
      <w:r w:rsidRPr="00805030">
        <w:rPr>
          <w:i/>
          <w:iCs/>
          <w:lang w:val="en-GB"/>
        </w:rPr>
        <w:t>et al.</w:t>
      </w:r>
      <w:r w:rsidRPr="00805030">
        <w:rPr>
          <w:lang w:val="en-GB"/>
        </w:rPr>
        <w:t xml:space="preserve">, 2021). On that basis, the authors of the publication propose that CLVd should be </w:t>
      </w:r>
      <w:bookmarkStart w:id="4" w:name="_Hlk139360588"/>
      <w:r w:rsidRPr="00805030">
        <w:rPr>
          <w:lang w:val="en-GB"/>
        </w:rPr>
        <w:t>reclassified</w:t>
      </w:r>
      <w:bookmarkEnd w:id="4"/>
      <w:r w:rsidRPr="00805030">
        <w:rPr>
          <w:lang w:val="en-GB"/>
        </w:rPr>
        <w:t xml:space="preserve"> into at least three main taxonomic lineages: a “CLVd-tomato Asian lineage” (I), a “CLVd-tomato European lineage” (IV) and a “CLVd-ornamental European lineage” (II), plus two minor lineages (III and V). This diagnostic protocol will refer to CLVd as a single homogenous phylogenetic lineage. The latest information on classification of the genus </w:t>
      </w:r>
      <w:r w:rsidRPr="00805030">
        <w:rPr>
          <w:i/>
          <w:iCs/>
          <w:lang w:val="en-GB"/>
        </w:rPr>
        <w:t>Pospiviroid</w:t>
      </w:r>
      <w:r w:rsidRPr="00805030">
        <w:rPr>
          <w:lang w:val="en-GB"/>
        </w:rPr>
        <w:t xml:space="preserve"> may be obtained from the ICTV (n.d.).</w:t>
      </w:r>
    </w:p>
    <w:p w14:paraId="5097943A" w14:textId="43169560" w:rsidR="00BC268C" w:rsidRPr="00805030" w:rsidRDefault="00FC59FE">
      <w:pPr>
        <w:pStyle w:val="IPPParagraphnumbering"/>
        <w:numPr>
          <w:ilvl w:val="0"/>
          <w:numId w:val="0"/>
        </w:numPr>
        <w:rPr>
          <w:lang w:val="en-GB"/>
        </w:rPr>
      </w:pPr>
      <w:r w:rsidRPr="00805030">
        <w:rPr>
          <w:rStyle w:val="PleaseReviewParagraphId"/>
          <w:lang w:val="en-GB"/>
        </w:rPr>
        <w:t>[54]</w:t>
      </w:r>
      <w:r w:rsidRPr="00805030">
        <w:rPr>
          <w:lang w:val="en-GB"/>
        </w:rPr>
        <w:t xml:space="preserve">Pospiviroids have been reported worldwide (Faggioli </w:t>
      </w:r>
      <w:r w:rsidRPr="00805030">
        <w:rPr>
          <w:i/>
          <w:lang w:val="en-GB"/>
        </w:rPr>
        <w:t>et al</w:t>
      </w:r>
      <w:r w:rsidRPr="00805030">
        <w:rPr>
          <w:lang w:val="en-GB"/>
        </w:rPr>
        <w:t xml:space="preserve">., 2017). They can cause severe diseases in their hosts, particularly </w:t>
      </w:r>
      <w:r w:rsidR="00846EA1" w:rsidRPr="00805030">
        <w:rPr>
          <w:szCs w:val="22"/>
          <w:lang w:val="en-GB"/>
        </w:rPr>
        <w:t xml:space="preserve">PSTVd in </w:t>
      </w:r>
      <w:r w:rsidRPr="00805030">
        <w:rPr>
          <w:i/>
          <w:lang w:val="en-GB"/>
        </w:rPr>
        <w:t>Solanum tuberosum</w:t>
      </w:r>
      <w:r w:rsidRPr="00805030">
        <w:rPr>
          <w:lang w:val="en-GB"/>
        </w:rPr>
        <w:t xml:space="preserve"> (potato) </w:t>
      </w:r>
      <w:r w:rsidR="00F34853" w:rsidRPr="00805030">
        <w:rPr>
          <w:iCs/>
          <w:lang w:val="en-GB"/>
        </w:rPr>
        <w:t xml:space="preserve">(Pfannenstiel </w:t>
      </w:r>
      <w:r w:rsidRPr="00805030">
        <w:rPr>
          <w:lang w:val="en-GB"/>
        </w:rPr>
        <w:t xml:space="preserve">and </w:t>
      </w:r>
      <w:r w:rsidR="00F34853" w:rsidRPr="00805030">
        <w:rPr>
          <w:iCs/>
          <w:lang w:val="en-GB"/>
        </w:rPr>
        <w:t>Slack, 1980)</w:t>
      </w:r>
      <w:r w:rsidR="00F34853" w:rsidRPr="00805030">
        <w:rPr>
          <w:i/>
          <w:lang w:val="en-GB"/>
        </w:rPr>
        <w:t xml:space="preserve"> </w:t>
      </w:r>
      <w:r w:rsidR="001937EA" w:rsidRPr="00805030">
        <w:rPr>
          <w:szCs w:val="22"/>
          <w:lang w:val="en-GB"/>
        </w:rPr>
        <w:t xml:space="preserve">and </w:t>
      </w:r>
      <w:r w:rsidR="00AA3D5A" w:rsidRPr="00805030">
        <w:rPr>
          <w:szCs w:val="22"/>
          <w:lang w:val="en-GB"/>
        </w:rPr>
        <w:t>CEVd, CLVd, PSTVd</w:t>
      </w:r>
      <w:r w:rsidR="00152A11" w:rsidRPr="00805030">
        <w:rPr>
          <w:szCs w:val="22"/>
          <w:lang w:val="en-GB"/>
        </w:rPr>
        <w:t xml:space="preserve">, TCDVd in </w:t>
      </w:r>
      <w:r w:rsidRPr="00805030">
        <w:rPr>
          <w:i/>
          <w:lang w:val="en-GB"/>
        </w:rPr>
        <w:t>Solanum lycopersicum</w:t>
      </w:r>
      <w:r w:rsidRPr="00805030">
        <w:rPr>
          <w:lang w:val="en-GB"/>
        </w:rPr>
        <w:t xml:space="preserve"> (tomato) crops </w:t>
      </w:r>
      <w:r w:rsidR="00732006" w:rsidRPr="00805030">
        <w:rPr>
          <w:szCs w:val="22"/>
          <w:lang w:val="en-GB"/>
        </w:rPr>
        <w:t xml:space="preserve">(Verhoeven </w:t>
      </w:r>
      <w:r w:rsidR="00732006" w:rsidRPr="00805030">
        <w:rPr>
          <w:i/>
          <w:iCs/>
          <w:szCs w:val="22"/>
          <w:lang w:val="en-GB"/>
        </w:rPr>
        <w:t>et</w:t>
      </w:r>
      <w:r w:rsidR="00660AFC">
        <w:rPr>
          <w:i/>
          <w:iCs/>
          <w:szCs w:val="22"/>
          <w:lang w:val="en-GB"/>
        </w:rPr>
        <w:t> </w:t>
      </w:r>
      <w:r w:rsidR="00732006" w:rsidRPr="00805030">
        <w:rPr>
          <w:i/>
          <w:iCs/>
          <w:szCs w:val="22"/>
          <w:lang w:val="en-GB"/>
        </w:rPr>
        <w:t>al</w:t>
      </w:r>
      <w:r w:rsidR="00732006" w:rsidRPr="00805030">
        <w:rPr>
          <w:szCs w:val="22"/>
          <w:lang w:val="en-GB"/>
        </w:rPr>
        <w:t>., 2004)</w:t>
      </w:r>
      <w:r w:rsidRPr="00805030">
        <w:rPr>
          <w:lang w:val="en-GB"/>
        </w:rPr>
        <w:t xml:space="preserve">. Therefore, pospiviroids are regulated in many countries (EPPO, </w:t>
      </w:r>
      <w:r w:rsidR="00E33394" w:rsidRPr="00805030">
        <w:rPr>
          <w:lang w:val="en-GB"/>
        </w:rPr>
        <w:t>2025</w:t>
      </w:r>
      <w:r w:rsidRPr="00805030">
        <w:rPr>
          <w:lang w:val="en-GB"/>
        </w:rPr>
        <w:t xml:space="preserve">a). </w:t>
      </w:r>
      <w:r w:rsidR="0037054F" w:rsidRPr="00805030">
        <w:rPr>
          <w:lang w:val="en-GB"/>
        </w:rPr>
        <w:t>Although p</w:t>
      </w:r>
      <w:r w:rsidRPr="00805030">
        <w:rPr>
          <w:lang w:val="en-GB"/>
        </w:rPr>
        <w:t xml:space="preserve">ospiviroids can be experimentally transmitted to many plant species, </w:t>
      </w:r>
      <w:r w:rsidR="0037054F" w:rsidRPr="00805030">
        <w:rPr>
          <w:lang w:val="en-GB"/>
        </w:rPr>
        <w:t>t</w:t>
      </w:r>
      <w:r w:rsidRPr="00805030">
        <w:rPr>
          <w:lang w:val="en-GB"/>
        </w:rPr>
        <w:t>heir natural host ranges differ between different pospiviroids (Table 1). Pospiviroids are readily transmitted by contact and cutting tools, especially at temperatures above 25 °C. In addition, pospiviroids can spread by vegetative propagation</w:t>
      </w:r>
      <w:r w:rsidR="001B22E4" w:rsidRPr="00805030">
        <w:rPr>
          <w:lang w:val="en-GB"/>
        </w:rPr>
        <w:t>, including grafting</w:t>
      </w:r>
      <w:r w:rsidR="00E975E4" w:rsidRPr="00805030">
        <w:rPr>
          <w:lang w:val="en-GB"/>
        </w:rPr>
        <w:t xml:space="preserve"> (</w:t>
      </w:r>
      <w:r w:rsidR="00D52EE5" w:rsidRPr="00805030">
        <w:rPr>
          <w:lang w:val="en-GB"/>
        </w:rPr>
        <w:t>R</w:t>
      </w:r>
      <w:r w:rsidR="00E975E4" w:rsidRPr="00805030">
        <w:rPr>
          <w:lang w:val="en-GB"/>
        </w:rPr>
        <w:t>o</w:t>
      </w:r>
      <w:r w:rsidR="00EE37D3" w:rsidRPr="00805030">
        <w:rPr>
          <w:lang w:val="en-GB"/>
        </w:rPr>
        <w:t xml:space="preserve">istacher, </w:t>
      </w:r>
      <w:r w:rsidR="00D52EE5" w:rsidRPr="00805030">
        <w:rPr>
          <w:lang w:val="en-GB"/>
        </w:rPr>
        <w:t>1991)</w:t>
      </w:r>
      <w:r w:rsidR="001B22E4" w:rsidRPr="00805030">
        <w:rPr>
          <w:lang w:val="en-GB"/>
        </w:rPr>
        <w:t>,</w:t>
      </w:r>
      <w:r w:rsidRPr="00805030">
        <w:rPr>
          <w:lang w:val="en-GB"/>
        </w:rPr>
        <w:t xml:space="preserve"> and transmission via seeds. Seed transmission has been shown for several pospiviroids, such as CEVd (Wan Chow Wah and Symons, 1999; Singh and Dilworth, 2009), PCFVd (Verhoeven </w:t>
      </w:r>
      <w:r w:rsidRPr="00805030">
        <w:rPr>
          <w:i/>
          <w:lang w:val="en-GB"/>
        </w:rPr>
        <w:t>et al</w:t>
      </w:r>
      <w:r w:rsidRPr="00805030">
        <w:rPr>
          <w:lang w:val="en-GB"/>
        </w:rPr>
        <w:t>., 2009), PSTVd (Fernow, Peterson and Plaisted, 1970; Singh 1970; Matsushita and Tsuda, 2016) and TASVd (Antignus, Lachman and Pearlsman, 2007). However, lack of seed transmission has also been reported (</w:t>
      </w:r>
      <w:r w:rsidR="007D147D" w:rsidRPr="00805030">
        <w:rPr>
          <w:lang w:val="en-GB"/>
        </w:rPr>
        <w:t>Seman</w:t>
      </w:r>
      <w:r w:rsidR="00AF6A9F" w:rsidRPr="00805030">
        <w:rPr>
          <w:lang w:val="en-GB"/>
        </w:rPr>
        <w:t xml:space="preserve">cik, 1980; </w:t>
      </w:r>
      <w:r w:rsidR="00BA3C2C" w:rsidRPr="00805030">
        <w:rPr>
          <w:lang w:val="en-GB"/>
        </w:rPr>
        <w:t xml:space="preserve">Roistacher, </w:t>
      </w:r>
      <w:r w:rsidR="00CE4B21" w:rsidRPr="00805030">
        <w:rPr>
          <w:lang w:val="en-GB"/>
        </w:rPr>
        <w:t xml:space="preserve">2004; </w:t>
      </w:r>
      <w:r w:rsidRPr="00805030">
        <w:rPr>
          <w:lang w:val="en-GB"/>
        </w:rPr>
        <w:t xml:space="preserve">Faggioli </w:t>
      </w:r>
      <w:r w:rsidRPr="00805030">
        <w:rPr>
          <w:i/>
          <w:lang w:val="en-GB"/>
        </w:rPr>
        <w:t>et al</w:t>
      </w:r>
      <w:r w:rsidRPr="00805030">
        <w:rPr>
          <w:lang w:val="en-GB"/>
        </w:rPr>
        <w:t xml:space="preserve">., 2015; Verhoeven </w:t>
      </w:r>
      <w:r w:rsidRPr="00805030">
        <w:rPr>
          <w:i/>
          <w:lang w:val="en-GB"/>
        </w:rPr>
        <w:t>et al.</w:t>
      </w:r>
      <w:r w:rsidRPr="00805030">
        <w:rPr>
          <w:lang w:val="en-GB"/>
        </w:rPr>
        <w:t xml:space="preserve">, 2020) and a recent report (Verhoeven </w:t>
      </w:r>
      <w:r w:rsidRPr="00805030">
        <w:rPr>
          <w:i/>
          <w:lang w:val="en-GB"/>
        </w:rPr>
        <w:t>et al</w:t>
      </w:r>
      <w:r w:rsidRPr="00805030">
        <w:rPr>
          <w:lang w:val="en-GB"/>
        </w:rPr>
        <w:t xml:space="preserve">., 2021) suggests that the role of seed transmission in the spread of pospiviroids in </w:t>
      </w:r>
      <w:r w:rsidRPr="00805030">
        <w:rPr>
          <w:i/>
          <w:lang w:val="en-GB"/>
        </w:rPr>
        <w:t>Capsicum annuum</w:t>
      </w:r>
      <w:r w:rsidRPr="00805030">
        <w:rPr>
          <w:lang w:val="en-GB"/>
        </w:rPr>
        <w:t xml:space="preserve"> (pepper) and </w:t>
      </w:r>
      <w:r w:rsidRPr="00805030">
        <w:rPr>
          <w:i/>
          <w:lang w:val="en-GB"/>
        </w:rPr>
        <w:t>S. lycopersicum</w:t>
      </w:r>
      <w:r w:rsidRPr="00805030">
        <w:rPr>
          <w:lang w:val="en-GB"/>
        </w:rPr>
        <w:t xml:space="preserve"> may have been overestimated. Horizontal transmission through infected pollen has been documented for CSVd, PSTVd and TPMVd (Kryczyński, Paduch-Cichal and Skrzeczkowski, 1988; Singh, Boucher and Somerville, 1992; Yanagisawa and Matsushita, 2018). It has been reported that some pospiviroids can be transmitted by insect vectors under specific ecological conditions (PSTVd, Salazar </w:t>
      </w:r>
      <w:r w:rsidRPr="00805030">
        <w:rPr>
          <w:i/>
          <w:lang w:val="en-GB"/>
        </w:rPr>
        <w:t>et al</w:t>
      </w:r>
      <w:r w:rsidRPr="00805030">
        <w:rPr>
          <w:lang w:val="en-GB"/>
        </w:rPr>
        <w:t xml:space="preserve">., 1995; TPMVd, Galindo, Lopez and Aguilar, 1986; reviewed in Hadidi, Sun and Randles, 2022); however, in some cases it cannot be excluded that cross-contamination (such as contact transmission) could have occurred. Potato spindle tuber viroid has been reported to be transmitted by aphids when trans-encapsidated in particles of potato leafroll virus (Querci </w:t>
      </w:r>
      <w:r w:rsidRPr="00805030">
        <w:rPr>
          <w:i/>
          <w:lang w:val="en-GB"/>
        </w:rPr>
        <w:t>et al.</w:t>
      </w:r>
      <w:r w:rsidRPr="00805030">
        <w:rPr>
          <w:lang w:val="en-GB"/>
        </w:rPr>
        <w:t xml:space="preserve">, 1997), with the virion acting as a carrier of the viroid RNA (Syller, Marczewski and Pawłowicz, 1997). Transmission of TASVd and TCDVd by </w:t>
      </w:r>
      <w:r w:rsidRPr="00805030">
        <w:rPr>
          <w:i/>
          <w:lang w:val="en-GB"/>
        </w:rPr>
        <w:t xml:space="preserve">Bombus ignitus </w:t>
      </w:r>
      <w:r w:rsidRPr="00805030">
        <w:rPr>
          <w:lang w:val="en-GB"/>
        </w:rPr>
        <w:t xml:space="preserve">(bumblebee) </w:t>
      </w:r>
      <w:r w:rsidR="00B21730" w:rsidRPr="00805030">
        <w:rPr>
          <w:lang w:val="en-GB"/>
        </w:rPr>
        <w:t xml:space="preserve">or </w:t>
      </w:r>
      <w:r w:rsidR="00B21730" w:rsidRPr="00805030">
        <w:rPr>
          <w:i/>
          <w:iCs/>
          <w:lang w:val="en-GB"/>
        </w:rPr>
        <w:t>B</w:t>
      </w:r>
      <w:r w:rsidR="00195296" w:rsidRPr="00805030">
        <w:rPr>
          <w:i/>
          <w:iCs/>
          <w:lang w:val="en-GB"/>
        </w:rPr>
        <w:t>ombus</w:t>
      </w:r>
      <w:r w:rsidR="00B21730" w:rsidRPr="00805030">
        <w:rPr>
          <w:i/>
          <w:iCs/>
          <w:lang w:val="en-GB"/>
        </w:rPr>
        <w:t xml:space="preserve"> terrestris</w:t>
      </w:r>
      <w:r w:rsidR="00B21730" w:rsidRPr="00805030">
        <w:rPr>
          <w:lang w:val="en-GB"/>
        </w:rPr>
        <w:t xml:space="preserve"> </w:t>
      </w:r>
      <w:r w:rsidR="00EC67AE" w:rsidRPr="00805030">
        <w:rPr>
          <w:lang w:val="en-GB"/>
        </w:rPr>
        <w:t xml:space="preserve">(bumblebee) </w:t>
      </w:r>
      <w:r w:rsidRPr="00805030">
        <w:rPr>
          <w:lang w:val="en-GB"/>
        </w:rPr>
        <w:t xml:space="preserve">in greenhouses has also been reported, with the transmission possibly being through the transfer of </w:t>
      </w:r>
      <w:bookmarkStart w:id="5" w:name="_Hlk139367125"/>
      <w:r w:rsidRPr="00805030">
        <w:rPr>
          <w:lang w:val="en-GB"/>
        </w:rPr>
        <w:t xml:space="preserve">viroid-contaminated </w:t>
      </w:r>
      <w:bookmarkEnd w:id="5"/>
      <w:r w:rsidRPr="00805030">
        <w:rPr>
          <w:lang w:val="en-GB"/>
        </w:rPr>
        <w:t xml:space="preserve">pollen </w:t>
      </w:r>
      <w:r w:rsidR="001937EA" w:rsidRPr="00805030">
        <w:rPr>
          <w:szCs w:val="22"/>
          <w:lang w:val="en-GB"/>
        </w:rPr>
        <w:t>(Antignus</w:t>
      </w:r>
      <w:r w:rsidR="000E1807" w:rsidRPr="00805030">
        <w:rPr>
          <w:szCs w:val="22"/>
          <w:lang w:val="en-GB"/>
        </w:rPr>
        <w:t xml:space="preserve">, </w:t>
      </w:r>
      <w:r w:rsidR="000E1807" w:rsidRPr="00805030">
        <w:rPr>
          <w:lang w:val="en-GB"/>
        </w:rPr>
        <w:t>Lachman and Pearlsman</w:t>
      </w:r>
      <w:r w:rsidR="001937EA" w:rsidRPr="00805030">
        <w:rPr>
          <w:szCs w:val="22"/>
          <w:lang w:val="en-GB"/>
        </w:rPr>
        <w:t>,</w:t>
      </w:r>
      <w:r w:rsidRPr="00805030">
        <w:rPr>
          <w:lang w:val="en-GB"/>
        </w:rPr>
        <w:t xml:space="preserve"> 2007; Matsuura </w:t>
      </w:r>
      <w:r w:rsidRPr="00805030">
        <w:rPr>
          <w:i/>
          <w:lang w:val="en-GB"/>
        </w:rPr>
        <w:t>et al.</w:t>
      </w:r>
      <w:r w:rsidRPr="00805030">
        <w:rPr>
          <w:lang w:val="en-GB"/>
        </w:rPr>
        <w:t>, 2010</w:t>
      </w:r>
      <w:r w:rsidR="0001155B" w:rsidRPr="00805030">
        <w:rPr>
          <w:lang w:val="en-GB"/>
        </w:rPr>
        <w:t>;</w:t>
      </w:r>
      <w:r w:rsidR="00615EF5" w:rsidRPr="00805030">
        <w:rPr>
          <w:lang w:val="en-GB"/>
        </w:rPr>
        <w:t xml:space="preserve"> Van Bogaert </w:t>
      </w:r>
      <w:r w:rsidR="00615EF5" w:rsidRPr="00805030">
        <w:rPr>
          <w:i/>
          <w:iCs/>
          <w:lang w:val="en-GB"/>
        </w:rPr>
        <w:t>et</w:t>
      </w:r>
      <w:r w:rsidR="00660AFC">
        <w:rPr>
          <w:i/>
          <w:iCs/>
          <w:lang w:val="en-GB"/>
        </w:rPr>
        <w:t> </w:t>
      </w:r>
      <w:r w:rsidR="00615EF5" w:rsidRPr="00805030">
        <w:rPr>
          <w:i/>
          <w:iCs/>
          <w:lang w:val="en-GB"/>
        </w:rPr>
        <w:t>al</w:t>
      </w:r>
      <w:r w:rsidR="00615EF5" w:rsidRPr="00805030">
        <w:rPr>
          <w:lang w:val="en-GB"/>
        </w:rPr>
        <w:t>., 201</w:t>
      </w:r>
      <w:r w:rsidR="00F143BB" w:rsidRPr="00805030">
        <w:rPr>
          <w:lang w:val="en-GB"/>
        </w:rPr>
        <w:t>6</w:t>
      </w:r>
      <w:r w:rsidRPr="00805030">
        <w:rPr>
          <w:lang w:val="en-GB"/>
        </w:rPr>
        <w:t xml:space="preserve">). </w:t>
      </w:r>
      <w:r w:rsidR="00AC58F8" w:rsidRPr="00805030">
        <w:rPr>
          <w:lang w:val="en-GB"/>
        </w:rPr>
        <w:t>However</w:t>
      </w:r>
      <w:r w:rsidR="00415193" w:rsidRPr="00805030">
        <w:rPr>
          <w:lang w:val="en-GB"/>
        </w:rPr>
        <w:t>,</w:t>
      </w:r>
      <w:r w:rsidR="00AC58F8" w:rsidRPr="00805030">
        <w:rPr>
          <w:lang w:val="en-GB"/>
        </w:rPr>
        <w:t xml:space="preserve"> </w:t>
      </w:r>
      <w:r w:rsidR="001E4FE4" w:rsidRPr="00805030">
        <w:rPr>
          <w:lang w:val="en-GB"/>
        </w:rPr>
        <w:t xml:space="preserve">mechanical transmission by wounding of the flowers </w:t>
      </w:r>
      <w:r w:rsidR="00415193" w:rsidRPr="00805030">
        <w:rPr>
          <w:lang w:val="en-GB"/>
        </w:rPr>
        <w:t>h</w:t>
      </w:r>
      <w:r w:rsidR="00C839C9" w:rsidRPr="00805030">
        <w:rPr>
          <w:lang w:val="en-GB"/>
        </w:rPr>
        <w:t>as</w:t>
      </w:r>
      <w:r w:rsidR="001E4FE4" w:rsidRPr="00805030">
        <w:rPr>
          <w:lang w:val="en-GB"/>
        </w:rPr>
        <w:t xml:space="preserve"> also </w:t>
      </w:r>
      <w:r w:rsidR="00415193" w:rsidRPr="00805030">
        <w:rPr>
          <w:lang w:val="en-GB"/>
        </w:rPr>
        <w:t xml:space="preserve">been </w:t>
      </w:r>
      <w:r w:rsidR="00C839C9" w:rsidRPr="00805030">
        <w:rPr>
          <w:lang w:val="en-GB"/>
        </w:rPr>
        <w:t>suggested</w:t>
      </w:r>
      <w:r w:rsidR="001E4FE4" w:rsidRPr="00805030">
        <w:rPr>
          <w:lang w:val="en-GB"/>
        </w:rPr>
        <w:t xml:space="preserve">. </w:t>
      </w:r>
    </w:p>
    <w:p w14:paraId="621E64C9" w14:textId="77777777" w:rsidR="00BC268C" w:rsidRPr="00805030" w:rsidRDefault="00FC59FE">
      <w:pPr>
        <w:pStyle w:val="IPPHeading1"/>
      </w:pPr>
      <w:r w:rsidRPr="00805030">
        <w:rPr>
          <w:rStyle w:val="PleaseReviewParagraphId"/>
          <w:b w:val="0"/>
        </w:rPr>
        <w:t>[55]</w:t>
      </w:r>
      <w:r w:rsidRPr="00805030">
        <w:t>2.</w:t>
      </w:r>
      <w:r w:rsidRPr="00805030">
        <w:tab/>
        <w:t>Taxonomic information</w:t>
      </w:r>
    </w:p>
    <w:p w14:paraId="430D6C8E" w14:textId="66CF1FAE" w:rsidR="00BC268C" w:rsidRPr="00805030" w:rsidRDefault="00FC59FE">
      <w:pPr>
        <w:pStyle w:val="IPPParagraphnumberingclose"/>
        <w:numPr>
          <w:ilvl w:val="0"/>
          <w:numId w:val="0"/>
        </w:numPr>
        <w:rPr>
          <w:b/>
          <w:bCs/>
          <w:lang w:val="en-GB"/>
        </w:rPr>
      </w:pPr>
      <w:r w:rsidRPr="00805030">
        <w:rPr>
          <w:rStyle w:val="PleaseReviewParagraphId"/>
          <w:lang w:val="en-GB"/>
        </w:rPr>
        <w:t>[56]</w:t>
      </w:r>
      <w:r w:rsidRPr="00805030">
        <w:rPr>
          <w:b/>
          <w:bCs/>
          <w:lang w:val="en-GB"/>
        </w:rPr>
        <w:t xml:space="preserve">Viroid name: </w:t>
      </w:r>
      <w:r w:rsidRPr="00805030">
        <w:rPr>
          <w:lang w:val="en-GB"/>
        </w:rPr>
        <w:t>chrysanthemum stunt viroid (acronym CSVd)</w:t>
      </w:r>
    </w:p>
    <w:p w14:paraId="750A4EE3" w14:textId="3C95399D" w:rsidR="00BC268C" w:rsidRPr="00805030" w:rsidRDefault="00FC59FE">
      <w:pPr>
        <w:pStyle w:val="IPPParagraphnumberingclose"/>
        <w:numPr>
          <w:ilvl w:val="0"/>
          <w:numId w:val="0"/>
        </w:numPr>
        <w:rPr>
          <w:b/>
          <w:bCs/>
          <w:lang w:val="en-GB"/>
        </w:rPr>
      </w:pPr>
      <w:r w:rsidRPr="00805030">
        <w:rPr>
          <w:rStyle w:val="PleaseReviewParagraphId"/>
          <w:lang w:val="en-GB"/>
        </w:rPr>
        <w:t>[57]</w:t>
      </w:r>
      <w:r w:rsidRPr="00805030">
        <w:rPr>
          <w:b/>
          <w:lang w:val="en-GB"/>
        </w:rPr>
        <w:t>Species name</w:t>
      </w:r>
      <w:r w:rsidRPr="00966832">
        <w:rPr>
          <w:b/>
          <w:bCs/>
          <w:iCs/>
          <w:lang w:val="en-GB"/>
        </w:rPr>
        <w:t>:</w:t>
      </w:r>
      <w:r w:rsidRPr="00805030">
        <w:rPr>
          <w:i/>
          <w:lang w:val="en-GB"/>
        </w:rPr>
        <w:t xml:space="preserve"> </w:t>
      </w:r>
      <w:r w:rsidR="001937EA" w:rsidRPr="00805030">
        <w:rPr>
          <w:i/>
          <w:iCs/>
          <w:szCs w:val="22"/>
          <w:lang w:val="en-GB"/>
        </w:rPr>
        <w:t>Pospiviroid impedich</w:t>
      </w:r>
      <w:r w:rsidR="00811769" w:rsidRPr="00805030">
        <w:rPr>
          <w:i/>
          <w:iCs/>
          <w:szCs w:val="22"/>
          <w:lang w:val="en-GB"/>
        </w:rPr>
        <w:t>r</w:t>
      </w:r>
      <w:r w:rsidR="001937EA" w:rsidRPr="00805030">
        <w:rPr>
          <w:i/>
          <w:iCs/>
          <w:szCs w:val="22"/>
          <w:lang w:val="en-GB"/>
        </w:rPr>
        <w:t>ysanthemi</w:t>
      </w:r>
    </w:p>
    <w:p w14:paraId="2781495C" w14:textId="62B05DE0" w:rsidR="00BC268C" w:rsidRPr="00805030" w:rsidRDefault="00FC59FE">
      <w:pPr>
        <w:pStyle w:val="IPPParagraphnumberingclose"/>
        <w:numPr>
          <w:ilvl w:val="0"/>
          <w:numId w:val="0"/>
        </w:numPr>
        <w:rPr>
          <w:szCs w:val="22"/>
          <w:lang w:val="en-GB"/>
        </w:rPr>
      </w:pPr>
      <w:r w:rsidRPr="00805030">
        <w:rPr>
          <w:rStyle w:val="PleaseReviewParagraphId"/>
          <w:lang w:val="en-GB"/>
        </w:rPr>
        <w:t>[58]</w:t>
      </w:r>
      <w:r w:rsidR="003047C1" w:rsidRPr="00805030">
        <w:rPr>
          <w:b/>
          <w:bCs/>
          <w:szCs w:val="22"/>
          <w:lang w:val="en-GB"/>
        </w:rPr>
        <w:t>Other scientific names:</w:t>
      </w:r>
      <w:r w:rsidRPr="00805030">
        <w:rPr>
          <w:b/>
          <w:bCs/>
          <w:szCs w:val="22"/>
          <w:lang w:val="en-GB"/>
        </w:rPr>
        <w:t xml:space="preserve"> </w:t>
      </w:r>
      <w:r w:rsidRPr="00805030">
        <w:rPr>
          <w:i/>
          <w:iCs/>
          <w:szCs w:val="22"/>
          <w:lang w:val="en-GB"/>
        </w:rPr>
        <w:t>Chrysanthemum stunt mottle virus</w:t>
      </w:r>
      <w:r w:rsidRPr="00805030">
        <w:rPr>
          <w:szCs w:val="22"/>
          <w:lang w:val="en-GB"/>
        </w:rPr>
        <w:t>,</w:t>
      </w:r>
      <w:r w:rsidRPr="00805030">
        <w:rPr>
          <w:b/>
          <w:bCs/>
          <w:szCs w:val="22"/>
          <w:lang w:val="en-GB"/>
        </w:rPr>
        <w:t xml:space="preserve"> </w:t>
      </w:r>
      <w:r w:rsidRPr="00805030">
        <w:rPr>
          <w:i/>
          <w:iCs/>
          <w:szCs w:val="22"/>
          <w:lang w:val="en-GB"/>
        </w:rPr>
        <w:t>Chrysanthemum stunt pospiviroid</w:t>
      </w:r>
      <w:r w:rsidR="00D3509B" w:rsidRPr="00805030">
        <w:rPr>
          <w:szCs w:val="22"/>
          <w:lang w:val="en-GB"/>
        </w:rPr>
        <w:t xml:space="preserve">, </w:t>
      </w:r>
      <w:r w:rsidR="00D3509B" w:rsidRPr="00805030">
        <w:rPr>
          <w:i/>
          <w:iCs/>
          <w:lang w:val="en-GB"/>
        </w:rPr>
        <w:t>Chrysanthemum stunt viroid</w:t>
      </w:r>
    </w:p>
    <w:p w14:paraId="25E821AB" w14:textId="77777777" w:rsidR="00BC268C" w:rsidRPr="00805030" w:rsidRDefault="00FC59FE">
      <w:pPr>
        <w:pStyle w:val="IPPParagraphnumberingclose"/>
        <w:numPr>
          <w:ilvl w:val="0"/>
          <w:numId w:val="0"/>
        </w:numPr>
        <w:rPr>
          <w:b/>
          <w:bCs/>
          <w:szCs w:val="22"/>
          <w:lang w:val="en-GB"/>
        </w:rPr>
      </w:pPr>
      <w:r w:rsidRPr="00805030">
        <w:rPr>
          <w:rStyle w:val="PleaseReviewParagraphId"/>
          <w:lang w:val="en-GB"/>
        </w:rPr>
        <w:t>[59]</w:t>
      </w:r>
      <w:r w:rsidRPr="00805030">
        <w:rPr>
          <w:b/>
          <w:bCs/>
          <w:szCs w:val="22"/>
          <w:lang w:val="en-GB"/>
        </w:rPr>
        <w:t>Taxonomic position:</w:t>
      </w:r>
      <w:r w:rsidRPr="00805030">
        <w:rPr>
          <w:szCs w:val="22"/>
          <w:lang w:val="en-GB"/>
        </w:rPr>
        <w:t xml:space="preserve"> </w:t>
      </w:r>
      <w:r w:rsidRPr="00805030">
        <w:rPr>
          <w:i/>
          <w:iCs/>
          <w:szCs w:val="22"/>
          <w:lang w:val="en-GB"/>
        </w:rPr>
        <w:t>Pospiviroidae</w:t>
      </w:r>
      <w:r w:rsidRPr="00805030">
        <w:rPr>
          <w:szCs w:val="22"/>
          <w:lang w:val="en-GB"/>
        </w:rPr>
        <w:t xml:space="preserve">, </w:t>
      </w:r>
      <w:r w:rsidRPr="00805030">
        <w:rPr>
          <w:i/>
          <w:iCs/>
          <w:szCs w:val="22"/>
          <w:lang w:val="en-GB"/>
        </w:rPr>
        <w:t>Pospiviroid</w:t>
      </w:r>
    </w:p>
    <w:p w14:paraId="55606F64" w14:textId="77777777" w:rsidR="00BC268C" w:rsidRPr="00805030" w:rsidRDefault="00FC59FE">
      <w:pPr>
        <w:pStyle w:val="IPPParagraphnumberingclose"/>
        <w:numPr>
          <w:ilvl w:val="0"/>
          <w:numId w:val="0"/>
        </w:numPr>
        <w:rPr>
          <w:szCs w:val="22"/>
          <w:lang w:val="en-GB"/>
        </w:rPr>
      </w:pPr>
      <w:r w:rsidRPr="00805030">
        <w:rPr>
          <w:rStyle w:val="PleaseReviewParagraphId"/>
          <w:lang w:val="en-GB"/>
        </w:rPr>
        <w:t>[60]</w:t>
      </w:r>
      <w:r w:rsidRPr="00805030">
        <w:rPr>
          <w:b/>
          <w:bCs/>
          <w:szCs w:val="22"/>
          <w:lang w:val="en-GB"/>
        </w:rPr>
        <w:t>Common name:</w:t>
      </w:r>
      <w:r w:rsidRPr="00805030">
        <w:rPr>
          <w:szCs w:val="22"/>
          <w:lang w:val="en-GB"/>
        </w:rPr>
        <w:t xml:space="preserve"> measles of chrysanthemum</w:t>
      </w:r>
    </w:p>
    <w:p w14:paraId="61115156" w14:textId="77777777" w:rsidR="0059296E" w:rsidRPr="00805030" w:rsidRDefault="0059296E" w:rsidP="00F26B4B">
      <w:pPr>
        <w:pStyle w:val="IPPNormal"/>
      </w:pPr>
    </w:p>
    <w:p w14:paraId="6F9E3A19" w14:textId="179C01A3" w:rsidR="00BC268C" w:rsidRPr="00805030" w:rsidRDefault="00FC59FE">
      <w:pPr>
        <w:pStyle w:val="IPPParagraphnumberingclose"/>
        <w:numPr>
          <w:ilvl w:val="0"/>
          <w:numId w:val="0"/>
        </w:numPr>
        <w:rPr>
          <w:lang w:val="en-GB"/>
        </w:rPr>
      </w:pPr>
      <w:r w:rsidRPr="00805030">
        <w:rPr>
          <w:b/>
          <w:bCs/>
          <w:lang w:val="en-GB"/>
        </w:rPr>
        <w:lastRenderedPageBreak/>
        <w:t>Viroid name:</w:t>
      </w:r>
      <w:r w:rsidRPr="00805030">
        <w:rPr>
          <w:lang w:val="en-GB"/>
        </w:rPr>
        <w:t xml:space="preserve"> citrus exocortis viroid (acronym CEVd)</w:t>
      </w:r>
    </w:p>
    <w:p w14:paraId="2427CB11" w14:textId="612B484B" w:rsidR="00BC268C" w:rsidRPr="00805030" w:rsidRDefault="00FC59FE">
      <w:pPr>
        <w:pStyle w:val="IPPParagraphnumberingclose"/>
        <w:numPr>
          <w:ilvl w:val="0"/>
          <w:numId w:val="0"/>
        </w:numPr>
        <w:rPr>
          <w:lang w:val="en-GB"/>
        </w:rPr>
      </w:pPr>
      <w:r w:rsidRPr="00805030">
        <w:rPr>
          <w:rStyle w:val="PleaseReviewParagraphId"/>
          <w:lang w:val="en-GB"/>
        </w:rPr>
        <w:t>[62]</w:t>
      </w:r>
      <w:r w:rsidRPr="00805030">
        <w:rPr>
          <w:b/>
          <w:lang w:val="en-GB"/>
        </w:rPr>
        <w:t xml:space="preserve">Species name: </w:t>
      </w:r>
      <w:r w:rsidR="003437C3" w:rsidRPr="00805030">
        <w:rPr>
          <w:i/>
          <w:iCs/>
          <w:szCs w:val="22"/>
          <w:lang w:val="en-GB"/>
        </w:rPr>
        <w:t xml:space="preserve">Pospiviroid </w:t>
      </w:r>
      <w:r w:rsidR="002B1591" w:rsidRPr="00805030">
        <w:rPr>
          <w:i/>
          <w:iCs/>
          <w:szCs w:val="22"/>
          <w:lang w:val="en-GB"/>
        </w:rPr>
        <w:t>exocortiscitri</w:t>
      </w:r>
    </w:p>
    <w:p w14:paraId="25A619ED" w14:textId="1179B41B" w:rsidR="00BC268C" w:rsidRPr="00805030" w:rsidRDefault="00FC59FE">
      <w:pPr>
        <w:pStyle w:val="IPPParagraphnumberingclose"/>
        <w:numPr>
          <w:ilvl w:val="0"/>
          <w:numId w:val="0"/>
        </w:numPr>
        <w:rPr>
          <w:i/>
          <w:iCs/>
          <w:szCs w:val="22"/>
          <w:lang w:val="en-GB"/>
        </w:rPr>
      </w:pPr>
      <w:r w:rsidRPr="00805030">
        <w:rPr>
          <w:rStyle w:val="PleaseReviewParagraphId"/>
          <w:lang w:val="en-GB"/>
        </w:rPr>
        <w:t>[63]</w:t>
      </w:r>
      <w:r w:rsidR="003047C1" w:rsidRPr="00805030">
        <w:rPr>
          <w:b/>
          <w:bCs/>
          <w:szCs w:val="22"/>
          <w:lang w:val="en-GB"/>
        </w:rPr>
        <w:t>Other scientific names</w:t>
      </w:r>
      <w:r w:rsidRPr="00805030">
        <w:rPr>
          <w:b/>
          <w:bCs/>
          <w:szCs w:val="22"/>
          <w:lang w:val="en-GB"/>
        </w:rPr>
        <w:t>:</w:t>
      </w:r>
      <w:r w:rsidRPr="00805030">
        <w:rPr>
          <w:i/>
          <w:iCs/>
          <w:szCs w:val="22"/>
          <w:lang w:val="en-GB"/>
        </w:rPr>
        <w:t xml:space="preserve"> Citrus exocortis pospiviroid</w:t>
      </w:r>
      <w:r w:rsidRPr="00805030">
        <w:rPr>
          <w:szCs w:val="22"/>
          <w:lang w:val="en-GB"/>
        </w:rPr>
        <w:t>,</w:t>
      </w:r>
      <w:r w:rsidR="00684C10" w:rsidRPr="00805030">
        <w:rPr>
          <w:szCs w:val="22"/>
          <w:lang w:val="en-GB"/>
        </w:rPr>
        <w:t xml:space="preserve"> </w:t>
      </w:r>
      <w:r w:rsidR="00684C10" w:rsidRPr="00805030">
        <w:rPr>
          <w:i/>
          <w:iCs/>
          <w:lang w:val="en-GB"/>
        </w:rPr>
        <w:t>Citrus exocortis viroid</w:t>
      </w:r>
      <w:r w:rsidR="00684C10" w:rsidRPr="00805030">
        <w:rPr>
          <w:szCs w:val="22"/>
          <w:lang w:val="en-GB"/>
        </w:rPr>
        <w:t>,</w:t>
      </w:r>
      <w:r w:rsidRPr="00805030">
        <w:rPr>
          <w:szCs w:val="22"/>
          <w:lang w:val="en-GB"/>
        </w:rPr>
        <w:t xml:space="preserve"> </w:t>
      </w:r>
      <w:r w:rsidRPr="00805030">
        <w:rPr>
          <w:i/>
          <w:iCs/>
          <w:szCs w:val="22"/>
          <w:lang w:val="en-GB"/>
        </w:rPr>
        <w:t>Indian tomato bunchy top viroid</w:t>
      </w:r>
    </w:p>
    <w:p w14:paraId="703D6F43" w14:textId="70E6A2B1" w:rsidR="00BC268C" w:rsidRPr="00805030" w:rsidRDefault="00FC59FE">
      <w:pPr>
        <w:pStyle w:val="IPPParagraphnumberingclose"/>
        <w:numPr>
          <w:ilvl w:val="0"/>
          <w:numId w:val="0"/>
        </w:numPr>
        <w:rPr>
          <w:b/>
          <w:bCs/>
          <w:szCs w:val="22"/>
          <w:lang w:val="en-GB"/>
        </w:rPr>
      </w:pPr>
      <w:r w:rsidRPr="00805030">
        <w:rPr>
          <w:rStyle w:val="PleaseReviewParagraphId"/>
          <w:lang w:val="en-GB"/>
        </w:rPr>
        <w:t>[64]</w:t>
      </w:r>
      <w:r w:rsidRPr="00805030">
        <w:rPr>
          <w:b/>
          <w:bCs/>
          <w:szCs w:val="22"/>
          <w:lang w:val="en-GB"/>
        </w:rPr>
        <w:t>Taxonomic position:</w:t>
      </w:r>
      <w:r w:rsidRPr="00805030">
        <w:rPr>
          <w:szCs w:val="22"/>
          <w:lang w:val="en-GB"/>
        </w:rPr>
        <w:t xml:space="preserve"> </w:t>
      </w:r>
      <w:r w:rsidRPr="00805030">
        <w:rPr>
          <w:i/>
          <w:iCs/>
          <w:szCs w:val="22"/>
          <w:lang w:val="en-GB"/>
        </w:rPr>
        <w:t>Pospiviroidae</w:t>
      </w:r>
      <w:r w:rsidRPr="00805030">
        <w:rPr>
          <w:szCs w:val="22"/>
          <w:lang w:val="en-GB"/>
        </w:rPr>
        <w:t xml:space="preserve">, </w:t>
      </w:r>
      <w:r w:rsidRPr="00805030">
        <w:rPr>
          <w:i/>
          <w:iCs/>
          <w:szCs w:val="22"/>
          <w:lang w:val="en-GB"/>
        </w:rPr>
        <w:t>Pospiviroid</w:t>
      </w:r>
      <w:r w:rsidR="00811769" w:rsidRPr="00805030">
        <w:rPr>
          <w:i/>
          <w:iCs/>
          <w:szCs w:val="22"/>
          <w:lang w:val="en-GB"/>
        </w:rPr>
        <w:t xml:space="preserve"> </w:t>
      </w:r>
    </w:p>
    <w:p w14:paraId="7FE25931" w14:textId="77777777" w:rsidR="00BC268C" w:rsidRPr="00805030" w:rsidRDefault="00FC59FE">
      <w:pPr>
        <w:pStyle w:val="IPPParagraphnumberingclose"/>
        <w:numPr>
          <w:ilvl w:val="0"/>
          <w:numId w:val="0"/>
        </w:numPr>
        <w:rPr>
          <w:szCs w:val="22"/>
          <w:lang w:val="en-GB"/>
        </w:rPr>
      </w:pPr>
      <w:r w:rsidRPr="00805030">
        <w:rPr>
          <w:rStyle w:val="PleaseReviewParagraphId"/>
          <w:lang w:val="en-GB"/>
        </w:rPr>
        <w:t>[65]</w:t>
      </w:r>
      <w:r w:rsidRPr="00805030">
        <w:rPr>
          <w:b/>
          <w:bCs/>
          <w:szCs w:val="22"/>
          <w:lang w:val="en-GB"/>
        </w:rPr>
        <w:t xml:space="preserve">Common name: </w:t>
      </w:r>
      <w:r w:rsidRPr="00805030">
        <w:rPr>
          <w:szCs w:val="22"/>
          <w:lang w:val="en-GB"/>
        </w:rPr>
        <w:t>citrus exocortis</w:t>
      </w:r>
    </w:p>
    <w:p w14:paraId="5AFC533D" w14:textId="77777777" w:rsidR="0059296E" w:rsidRPr="00805030" w:rsidRDefault="0059296E" w:rsidP="00F26B4B">
      <w:pPr>
        <w:pStyle w:val="IPPNormal"/>
      </w:pPr>
    </w:p>
    <w:p w14:paraId="2984B6BF" w14:textId="7A546D54" w:rsidR="00BC268C" w:rsidRPr="00805030" w:rsidRDefault="00FC59FE">
      <w:pPr>
        <w:pStyle w:val="IPPParagraphnumberingclose"/>
        <w:numPr>
          <w:ilvl w:val="0"/>
          <w:numId w:val="0"/>
        </w:numPr>
        <w:rPr>
          <w:b/>
          <w:bCs/>
          <w:lang w:val="en-GB"/>
        </w:rPr>
      </w:pPr>
      <w:r w:rsidRPr="00805030">
        <w:rPr>
          <w:b/>
          <w:bCs/>
          <w:lang w:val="en-GB"/>
        </w:rPr>
        <w:t xml:space="preserve">Viroid name: </w:t>
      </w:r>
      <w:r w:rsidRPr="00805030">
        <w:rPr>
          <w:lang w:val="en-GB"/>
        </w:rPr>
        <w:t>Columnea latent viroid (acronym CLVd)</w:t>
      </w:r>
    </w:p>
    <w:p w14:paraId="6363804C" w14:textId="2E790291" w:rsidR="00BC268C" w:rsidRPr="00805030" w:rsidRDefault="00FC59FE">
      <w:pPr>
        <w:pStyle w:val="IPPParagraphnumberingclose"/>
        <w:numPr>
          <w:ilvl w:val="0"/>
          <w:numId w:val="0"/>
        </w:numPr>
        <w:rPr>
          <w:b/>
          <w:bCs/>
          <w:szCs w:val="22"/>
          <w:lang w:val="en-GB"/>
        </w:rPr>
      </w:pPr>
      <w:r w:rsidRPr="00805030">
        <w:rPr>
          <w:rStyle w:val="PleaseReviewParagraphId"/>
          <w:lang w:val="en-GB"/>
        </w:rPr>
        <w:t>[67]</w:t>
      </w:r>
      <w:r w:rsidRPr="00805030">
        <w:rPr>
          <w:b/>
          <w:bCs/>
          <w:szCs w:val="22"/>
          <w:lang w:val="en-GB"/>
        </w:rPr>
        <w:t xml:space="preserve">Species name: </w:t>
      </w:r>
      <w:r w:rsidR="00154446" w:rsidRPr="00805030">
        <w:rPr>
          <w:i/>
          <w:iCs/>
          <w:lang w:val="en-GB"/>
        </w:rPr>
        <w:t xml:space="preserve">Pospiviroid latenscolumneae </w:t>
      </w:r>
    </w:p>
    <w:p w14:paraId="7B3DC550" w14:textId="3DF09F51" w:rsidR="00BC268C" w:rsidRPr="00805030" w:rsidRDefault="00FC59FE">
      <w:pPr>
        <w:pStyle w:val="IPPParagraphnumberingclose"/>
        <w:numPr>
          <w:ilvl w:val="0"/>
          <w:numId w:val="0"/>
        </w:numPr>
        <w:rPr>
          <w:i/>
          <w:iCs/>
          <w:szCs w:val="22"/>
          <w:lang w:val="en-GB"/>
        </w:rPr>
      </w:pPr>
      <w:r w:rsidRPr="00805030">
        <w:rPr>
          <w:rStyle w:val="PleaseReviewParagraphId"/>
          <w:lang w:val="en-GB"/>
        </w:rPr>
        <w:t>[68]</w:t>
      </w:r>
      <w:r w:rsidR="003047C1" w:rsidRPr="00805030">
        <w:rPr>
          <w:b/>
          <w:bCs/>
          <w:szCs w:val="22"/>
          <w:lang w:val="en-GB"/>
        </w:rPr>
        <w:t>Other scientific names</w:t>
      </w:r>
      <w:r w:rsidRPr="00805030">
        <w:rPr>
          <w:b/>
          <w:bCs/>
          <w:szCs w:val="22"/>
          <w:lang w:val="en-GB"/>
        </w:rPr>
        <w:t xml:space="preserve">: </w:t>
      </w:r>
      <w:r w:rsidRPr="00805030">
        <w:rPr>
          <w:i/>
          <w:iCs/>
          <w:szCs w:val="22"/>
          <w:lang w:val="en-GB"/>
        </w:rPr>
        <w:t>Columnea latent pospiviroid</w:t>
      </w:r>
      <w:r w:rsidR="00DB0DE2" w:rsidRPr="00805030">
        <w:rPr>
          <w:szCs w:val="22"/>
          <w:lang w:val="en-GB"/>
        </w:rPr>
        <w:t xml:space="preserve">, </w:t>
      </w:r>
      <w:r w:rsidR="00DB0DE2" w:rsidRPr="00805030">
        <w:rPr>
          <w:i/>
          <w:iCs/>
          <w:lang w:val="en-GB"/>
        </w:rPr>
        <w:t>Columnea latent viroid</w:t>
      </w:r>
    </w:p>
    <w:p w14:paraId="0BC788E0" w14:textId="77777777" w:rsidR="00BC268C" w:rsidRPr="00805030" w:rsidRDefault="00FC59FE">
      <w:pPr>
        <w:pStyle w:val="IPPParagraphnumberingclose"/>
        <w:numPr>
          <w:ilvl w:val="0"/>
          <w:numId w:val="0"/>
        </w:numPr>
        <w:rPr>
          <w:b/>
          <w:bCs/>
          <w:szCs w:val="22"/>
          <w:lang w:val="en-GB"/>
        </w:rPr>
      </w:pPr>
      <w:r w:rsidRPr="00805030">
        <w:rPr>
          <w:rStyle w:val="PleaseReviewParagraphId"/>
          <w:lang w:val="en-GB"/>
        </w:rPr>
        <w:t>[69]</w:t>
      </w:r>
      <w:r w:rsidRPr="00805030">
        <w:rPr>
          <w:b/>
          <w:bCs/>
          <w:szCs w:val="22"/>
          <w:lang w:val="en-GB"/>
        </w:rPr>
        <w:t>Taxonomic position:</w:t>
      </w:r>
      <w:r w:rsidRPr="00805030">
        <w:rPr>
          <w:szCs w:val="22"/>
          <w:lang w:val="en-GB"/>
        </w:rPr>
        <w:t xml:space="preserve"> </w:t>
      </w:r>
      <w:r w:rsidRPr="00805030">
        <w:rPr>
          <w:i/>
          <w:iCs/>
          <w:szCs w:val="22"/>
          <w:lang w:val="en-GB"/>
        </w:rPr>
        <w:t>Pospiviroidae</w:t>
      </w:r>
      <w:r w:rsidRPr="00805030">
        <w:rPr>
          <w:szCs w:val="22"/>
          <w:lang w:val="en-GB"/>
        </w:rPr>
        <w:t xml:space="preserve">, </w:t>
      </w:r>
      <w:r w:rsidRPr="00805030">
        <w:rPr>
          <w:i/>
          <w:iCs/>
          <w:szCs w:val="22"/>
          <w:lang w:val="en-GB"/>
        </w:rPr>
        <w:t>Pospiviroid</w:t>
      </w:r>
    </w:p>
    <w:p w14:paraId="00DAA1C4" w14:textId="77777777" w:rsidR="00BC268C" w:rsidRPr="00805030" w:rsidRDefault="00FC59FE">
      <w:pPr>
        <w:pStyle w:val="IPPParagraphnumberingclose"/>
        <w:numPr>
          <w:ilvl w:val="0"/>
          <w:numId w:val="0"/>
        </w:numPr>
        <w:rPr>
          <w:szCs w:val="22"/>
          <w:lang w:val="en-GB"/>
        </w:rPr>
      </w:pPr>
      <w:r w:rsidRPr="00805030">
        <w:rPr>
          <w:rStyle w:val="PleaseReviewParagraphId"/>
          <w:lang w:val="en-GB"/>
        </w:rPr>
        <w:t>[70]</w:t>
      </w:r>
      <w:r w:rsidRPr="00805030">
        <w:rPr>
          <w:b/>
          <w:bCs/>
          <w:szCs w:val="22"/>
          <w:lang w:val="en-GB"/>
        </w:rPr>
        <w:t>Common name:</w:t>
      </w:r>
      <w:r w:rsidRPr="00805030">
        <w:rPr>
          <w:szCs w:val="22"/>
          <w:lang w:val="en-GB"/>
        </w:rPr>
        <w:t xml:space="preserve"> none</w:t>
      </w:r>
    </w:p>
    <w:p w14:paraId="430CF8F5" w14:textId="77777777" w:rsidR="0059296E" w:rsidRPr="00805030" w:rsidRDefault="0059296E" w:rsidP="00F26B4B">
      <w:pPr>
        <w:pStyle w:val="IPPNormal"/>
      </w:pPr>
    </w:p>
    <w:p w14:paraId="5E7C8C01" w14:textId="0860AC89" w:rsidR="00BC268C" w:rsidRPr="00805030" w:rsidRDefault="00FC59FE">
      <w:pPr>
        <w:pStyle w:val="IPPParagraphnumberingclose"/>
        <w:numPr>
          <w:ilvl w:val="0"/>
          <w:numId w:val="0"/>
        </w:numPr>
        <w:rPr>
          <w:b/>
          <w:bCs/>
          <w:lang w:val="en-GB"/>
        </w:rPr>
      </w:pPr>
      <w:r w:rsidRPr="00805030">
        <w:rPr>
          <w:b/>
          <w:bCs/>
          <w:lang w:val="en-GB"/>
        </w:rPr>
        <w:t xml:space="preserve">Viroid name: </w:t>
      </w:r>
      <w:bookmarkStart w:id="6" w:name="_Hlk94084648"/>
      <w:r w:rsidR="003E035E">
        <w:rPr>
          <w:lang w:val="en-GB"/>
        </w:rPr>
        <w:t>i</w:t>
      </w:r>
      <w:r w:rsidRPr="00805030">
        <w:rPr>
          <w:lang w:val="en-GB"/>
        </w:rPr>
        <w:t xml:space="preserve">resine viroid 1 </w:t>
      </w:r>
      <w:bookmarkEnd w:id="6"/>
      <w:r w:rsidRPr="00805030">
        <w:rPr>
          <w:lang w:val="en-GB"/>
        </w:rPr>
        <w:t>(acronym IrVd-1)</w:t>
      </w:r>
    </w:p>
    <w:p w14:paraId="6B13FE38" w14:textId="69223B43" w:rsidR="00BC268C" w:rsidRPr="00805030" w:rsidRDefault="00FC59FE">
      <w:pPr>
        <w:pStyle w:val="IPPParagraphnumberingclose"/>
        <w:numPr>
          <w:ilvl w:val="0"/>
          <w:numId w:val="0"/>
        </w:numPr>
        <w:rPr>
          <w:b/>
          <w:bCs/>
          <w:lang w:val="en-GB"/>
        </w:rPr>
      </w:pPr>
      <w:r w:rsidRPr="00805030">
        <w:rPr>
          <w:rStyle w:val="PleaseReviewParagraphId"/>
          <w:lang w:val="en-GB"/>
        </w:rPr>
        <w:t>[72]</w:t>
      </w:r>
      <w:r w:rsidRPr="00805030">
        <w:rPr>
          <w:b/>
          <w:bCs/>
          <w:lang w:val="en-GB"/>
        </w:rPr>
        <w:t xml:space="preserve">Species name: </w:t>
      </w:r>
      <w:r w:rsidR="0059296E" w:rsidRPr="00805030">
        <w:rPr>
          <w:i/>
          <w:iCs/>
          <w:lang w:val="en-GB"/>
        </w:rPr>
        <w:t xml:space="preserve">Pospiviroid alphairesinis </w:t>
      </w:r>
    </w:p>
    <w:p w14:paraId="790C994F" w14:textId="7A95AFF3" w:rsidR="00BC268C" w:rsidRPr="00805030" w:rsidRDefault="00FC59FE">
      <w:pPr>
        <w:pStyle w:val="IPPParagraphnumberingclose"/>
        <w:numPr>
          <w:ilvl w:val="0"/>
          <w:numId w:val="0"/>
        </w:numPr>
        <w:rPr>
          <w:b/>
          <w:bCs/>
          <w:lang w:val="en-GB"/>
        </w:rPr>
      </w:pPr>
      <w:r w:rsidRPr="00805030">
        <w:rPr>
          <w:rStyle w:val="PleaseReviewParagraphId"/>
          <w:lang w:val="en-GB"/>
        </w:rPr>
        <w:t>[73]</w:t>
      </w:r>
      <w:r w:rsidR="003047C1" w:rsidRPr="00805030">
        <w:rPr>
          <w:b/>
          <w:bCs/>
          <w:szCs w:val="22"/>
          <w:lang w:val="en-GB"/>
        </w:rPr>
        <w:t>Other scientific names</w:t>
      </w:r>
      <w:r w:rsidRPr="00805030">
        <w:rPr>
          <w:b/>
          <w:bCs/>
          <w:lang w:val="en-GB"/>
        </w:rPr>
        <w:t xml:space="preserve">: </w:t>
      </w:r>
      <w:r w:rsidRPr="00805030">
        <w:rPr>
          <w:i/>
          <w:iCs/>
          <w:lang w:val="en-GB"/>
        </w:rPr>
        <w:t>Iresine pospiviroid</w:t>
      </w:r>
      <w:r w:rsidRPr="00805030">
        <w:rPr>
          <w:lang w:val="en-GB"/>
        </w:rPr>
        <w:t xml:space="preserve">, </w:t>
      </w:r>
      <w:r w:rsidRPr="00805030">
        <w:rPr>
          <w:i/>
          <w:iCs/>
          <w:lang w:val="en-GB"/>
        </w:rPr>
        <w:t>Iresine viroid</w:t>
      </w:r>
      <w:r w:rsidR="00E15C69" w:rsidRPr="00805030">
        <w:rPr>
          <w:lang w:val="en-GB"/>
        </w:rPr>
        <w:t xml:space="preserve">, </w:t>
      </w:r>
      <w:r w:rsidR="00E15C69" w:rsidRPr="00966832">
        <w:rPr>
          <w:i/>
          <w:iCs/>
          <w:lang w:val="en-GB"/>
        </w:rPr>
        <w:t>Iresine viroid 1</w:t>
      </w:r>
    </w:p>
    <w:p w14:paraId="73626C59" w14:textId="77777777" w:rsidR="00BC268C" w:rsidRPr="00805030" w:rsidRDefault="00FC59FE">
      <w:pPr>
        <w:pStyle w:val="IPPParagraphnumberingclose"/>
        <w:numPr>
          <w:ilvl w:val="0"/>
          <w:numId w:val="0"/>
        </w:numPr>
        <w:rPr>
          <w:b/>
          <w:bCs/>
          <w:lang w:val="en-GB"/>
        </w:rPr>
      </w:pPr>
      <w:r w:rsidRPr="00805030">
        <w:rPr>
          <w:rStyle w:val="PleaseReviewParagraphId"/>
          <w:lang w:val="en-GB"/>
        </w:rPr>
        <w:t>[74]</w:t>
      </w:r>
      <w:r w:rsidRPr="00805030">
        <w:rPr>
          <w:b/>
          <w:bCs/>
          <w:lang w:val="en-GB"/>
        </w:rPr>
        <w:t>Taxonomic position:</w:t>
      </w:r>
      <w:r w:rsidRPr="00805030">
        <w:rPr>
          <w:lang w:val="en-GB"/>
        </w:rPr>
        <w:t xml:space="preserve"> </w:t>
      </w:r>
      <w:r w:rsidRPr="00805030">
        <w:rPr>
          <w:i/>
          <w:iCs/>
          <w:lang w:val="en-GB"/>
        </w:rPr>
        <w:t>Pospiviroidae</w:t>
      </w:r>
      <w:r w:rsidRPr="00805030">
        <w:rPr>
          <w:lang w:val="en-GB"/>
        </w:rPr>
        <w:t xml:space="preserve">, </w:t>
      </w:r>
      <w:r w:rsidRPr="00805030">
        <w:rPr>
          <w:i/>
          <w:iCs/>
          <w:lang w:val="en-GB"/>
        </w:rPr>
        <w:t>Pospiviroid</w:t>
      </w:r>
    </w:p>
    <w:p w14:paraId="21E38DE4" w14:textId="77777777" w:rsidR="00BC268C" w:rsidRPr="00805030" w:rsidRDefault="00FC59FE">
      <w:pPr>
        <w:pStyle w:val="IPPParagraphnumberingclose"/>
        <w:numPr>
          <w:ilvl w:val="0"/>
          <w:numId w:val="0"/>
        </w:numPr>
        <w:rPr>
          <w:lang w:val="en-GB"/>
        </w:rPr>
      </w:pPr>
      <w:r w:rsidRPr="00805030">
        <w:rPr>
          <w:rStyle w:val="PleaseReviewParagraphId"/>
          <w:lang w:val="en-GB"/>
        </w:rPr>
        <w:t>[75]</w:t>
      </w:r>
      <w:r w:rsidRPr="00805030">
        <w:rPr>
          <w:b/>
          <w:bCs/>
          <w:lang w:val="en-GB"/>
        </w:rPr>
        <w:t>Common name:</w:t>
      </w:r>
      <w:r w:rsidRPr="00805030">
        <w:rPr>
          <w:lang w:val="en-GB"/>
        </w:rPr>
        <w:t xml:space="preserve"> none</w:t>
      </w:r>
    </w:p>
    <w:p w14:paraId="2FD42537" w14:textId="77777777" w:rsidR="003D35A2" w:rsidRPr="00805030" w:rsidRDefault="003D35A2">
      <w:pPr>
        <w:pStyle w:val="NormalWeb"/>
        <w:spacing w:before="0" w:beforeAutospacing="0" w:after="29" w:afterAutospacing="0"/>
        <w:rPr>
          <w:b/>
          <w:bCs/>
          <w:sz w:val="22"/>
          <w:szCs w:val="22"/>
          <w:lang w:val="en-GB"/>
        </w:rPr>
      </w:pPr>
    </w:p>
    <w:p w14:paraId="31C72B89" w14:textId="232B8B79" w:rsidR="00BC268C" w:rsidRPr="00805030" w:rsidRDefault="00FC59FE">
      <w:pPr>
        <w:pStyle w:val="NormalWeb"/>
        <w:spacing w:before="0" w:beforeAutospacing="0" w:after="29" w:afterAutospacing="0"/>
        <w:rPr>
          <w:rStyle w:val="PleaseReviewParagraphId"/>
          <w:lang w:val="en-GB"/>
        </w:rPr>
      </w:pPr>
      <w:r w:rsidRPr="00805030">
        <w:rPr>
          <w:rStyle w:val="PleaseReviewParagraphId"/>
          <w:lang w:val="en-GB"/>
        </w:rPr>
        <w:t>[76]</w:t>
      </w:r>
    </w:p>
    <w:p w14:paraId="58927327" w14:textId="77777777" w:rsidR="00F9603F" w:rsidRPr="00805030" w:rsidRDefault="00F9603F">
      <w:pPr>
        <w:pStyle w:val="NormalWeb"/>
        <w:spacing w:before="0" w:beforeAutospacing="0" w:after="29" w:afterAutospacing="0"/>
        <w:rPr>
          <w:b/>
          <w:bCs/>
          <w:sz w:val="22"/>
          <w:szCs w:val="22"/>
          <w:lang w:val="en-GB"/>
        </w:rPr>
      </w:pPr>
    </w:p>
    <w:p w14:paraId="40DDFA17" w14:textId="77777777" w:rsidR="00BC268C" w:rsidRPr="00805030" w:rsidRDefault="00FC59FE">
      <w:pPr>
        <w:pStyle w:val="IPPParagraphnumberingclose"/>
        <w:numPr>
          <w:ilvl w:val="0"/>
          <w:numId w:val="0"/>
        </w:numPr>
        <w:rPr>
          <w:b/>
          <w:bCs/>
          <w:lang w:val="en-GB"/>
        </w:rPr>
      </w:pPr>
      <w:r w:rsidRPr="00805030">
        <w:rPr>
          <w:rStyle w:val="PleaseReviewParagraphId"/>
          <w:lang w:val="en-GB"/>
        </w:rPr>
        <w:t>[77]</w:t>
      </w:r>
      <w:r w:rsidRPr="00805030">
        <w:rPr>
          <w:b/>
          <w:bCs/>
          <w:lang w:val="en-GB"/>
        </w:rPr>
        <w:t xml:space="preserve">Viroid name: </w:t>
      </w:r>
      <w:r w:rsidRPr="00805030">
        <w:rPr>
          <w:lang w:val="en-GB"/>
        </w:rPr>
        <w:t>pepper chat fruit viroid (acronym PCFVd)</w:t>
      </w:r>
    </w:p>
    <w:p w14:paraId="1ED01D99" w14:textId="100B7BAE" w:rsidR="00BC268C" w:rsidRPr="00805030" w:rsidRDefault="00FC59FE">
      <w:pPr>
        <w:pStyle w:val="IPPParagraphnumberingclose"/>
        <w:numPr>
          <w:ilvl w:val="0"/>
          <w:numId w:val="0"/>
        </w:numPr>
        <w:rPr>
          <w:b/>
          <w:lang w:val="en-GB"/>
        </w:rPr>
      </w:pPr>
      <w:r w:rsidRPr="00805030">
        <w:rPr>
          <w:rStyle w:val="PleaseReviewParagraphId"/>
          <w:lang w:val="en-GB"/>
        </w:rPr>
        <w:t>[78]</w:t>
      </w:r>
      <w:r w:rsidRPr="00805030">
        <w:rPr>
          <w:b/>
          <w:bCs/>
          <w:lang w:val="en-GB"/>
        </w:rPr>
        <w:t xml:space="preserve">Species name: </w:t>
      </w:r>
      <w:r w:rsidR="007877D5" w:rsidRPr="00805030">
        <w:rPr>
          <w:i/>
          <w:iCs/>
          <w:lang w:val="en-GB"/>
        </w:rPr>
        <w:t xml:space="preserve">Pospiviroid parvicapsici </w:t>
      </w:r>
    </w:p>
    <w:p w14:paraId="310C36DF" w14:textId="5E25434D" w:rsidR="00BC268C" w:rsidRPr="00805030" w:rsidRDefault="00FC59FE">
      <w:pPr>
        <w:pStyle w:val="IPPParagraphnumberingclose"/>
        <w:numPr>
          <w:ilvl w:val="0"/>
          <w:numId w:val="0"/>
        </w:numPr>
        <w:rPr>
          <w:lang w:val="en-GB"/>
        </w:rPr>
      </w:pPr>
      <w:r w:rsidRPr="00805030">
        <w:rPr>
          <w:rStyle w:val="PleaseReviewParagraphId"/>
          <w:lang w:val="en-GB"/>
        </w:rPr>
        <w:t>[79]</w:t>
      </w:r>
      <w:r w:rsidR="00D835F2" w:rsidRPr="00805030">
        <w:rPr>
          <w:b/>
          <w:bCs/>
          <w:szCs w:val="22"/>
          <w:lang w:val="en-GB"/>
        </w:rPr>
        <w:t>Other scientific names</w:t>
      </w:r>
      <w:r w:rsidRPr="00805030">
        <w:rPr>
          <w:b/>
          <w:bCs/>
          <w:lang w:val="en-GB"/>
        </w:rPr>
        <w:t xml:space="preserve">: </w:t>
      </w:r>
      <w:r w:rsidRPr="00805030">
        <w:rPr>
          <w:i/>
          <w:iCs/>
          <w:lang w:val="en-GB"/>
        </w:rPr>
        <w:t>Pepper chat fruit pospiviroid</w:t>
      </w:r>
      <w:r w:rsidR="00DE27C1" w:rsidRPr="00805030">
        <w:rPr>
          <w:lang w:val="en-GB"/>
        </w:rPr>
        <w:t xml:space="preserve">, </w:t>
      </w:r>
      <w:r w:rsidR="00DE27C1" w:rsidRPr="00805030">
        <w:rPr>
          <w:i/>
          <w:iCs/>
          <w:lang w:val="en-GB"/>
        </w:rPr>
        <w:t>Pepper chat fruit viroid</w:t>
      </w:r>
    </w:p>
    <w:p w14:paraId="3CA1DD02" w14:textId="77777777" w:rsidR="00BC268C" w:rsidRPr="00805030" w:rsidRDefault="00FC59FE">
      <w:pPr>
        <w:pStyle w:val="IPPParagraphnumberingclose"/>
        <w:numPr>
          <w:ilvl w:val="0"/>
          <w:numId w:val="0"/>
        </w:numPr>
        <w:rPr>
          <w:b/>
          <w:bCs/>
          <w:lang w:val="en-GB"/>
        </w:rPr>
      </w:pPr>
      <w:r w:rsidRPr="00805030">
        <w:rPr>
          <w:rStyle w:val="PleaseReviewParagraphId"/>
          <w:lang w:val="en-GB"/>
        </w:rPr>
        <w:t>[80]</w:t>
      </w:r>
      <w:r w:rsidRPr="00805030">
        <w:rPr>
          <w:b/>
          <w:bCs/>
          <w:lang w:val="en-GB"/>
        </w:rPr>
        <w:t>Taxonomic position:</w:t>
      </w:r>
      <w:r w:rsidRPr="00805030">
        <w:rPr>
          <w:lang w:val="en-GB"/>
        </w:rPr>
        <w:t xml:space="preserve"> </w:t>
      </w:r>
      <w:r w:rsidRPr="00805030">
        <w:rPr>
          <w:i/>
          <w:iCs/>
          <w:lang w:val="en-GB"/>
        </w:rPr>
        <w:t>Pospiviroidae</w:t>
      </w:r>
      <w:r w:rsidRPr="00805030">
        <w:rPr>
          <w:lang w:val="en-GB"/>
        </w:rPr>
        <w:t xml:space="preserve">, </w:t>
      </w:r>
      <w:r w:rsidRPr="00805030">
        <w:rPr>
          <w:i/>
          <w:iCs/>
          <w:lang w:val="en-GB"/>
        </w:rPr>
        <w:t>Pospiviroid</w:t>
      </w:r>
    </w:p>
    <w:p w14:paraId="28A860F5" w14:textId="77777777" w:rsidR="00BC268C" w:rsidRPr="00805030" w:rsidRDefault="00FC59FE">
      <w:pPr>
        <w:pStyle w:val="IPPParagraphnumberingclose"/>
        <w:numPr>
          <w:ilvl w:val="0"/>
          <w:numId w:val="0"/>
        </w:numPr>
        <w:rPr>
          <w:lang w:val="en-GB"/>
        </w:rPr>
      </w:pPr>
      <w:r w:rsidRPr="00805030">
        <w:rPr>
          <w:rStyle w:val="PleaseReviewParagraphId"/>
          <w:lang w:val="en-GB"/>
        </w:rPr>
        <w:t>[81]</w:t>
      </w:r>
      <w:r w:rsidRPr="00805030">
        <w:rPr>
          <w:b/>
          <w:bCs/>
          <w:lang w:val="en-GB"/>
        </w:rPr>
        <w:t>Common name:</w:t>
      </w:r>
      <w:r w:rsidRPr="00805030">
        <w:rPr>
          <w:lang w:val="en-GB"/>
        </w:rPr>
        <w:t xml:space="preserve"> none</w:t>
      </w:r>
    </w:p>
    <w:p w14:paraId="5AC2D63A" w14:textId="77777777" w:rsidR="007877D5" w:rsidRPr="00805030" w:rsidRDefault="007877D5" w:rsidP="00F26B4B">
      <w:pPr>
        <w:pStyle w:val="IPPNormal"/>
      </w:pPr>
    </w:p>
    <w:p w14:paraId="5E9C5891" w14:textId="356A4A89" w:rsidR="00BC268C" w:rsidRPr="00805030" w:rsidRDefault="00FC59FE">
      <w:pPr>
        <w:pStyle w:val="IPPParagraphnumberingclose"/>
        <w:numPr>
          <w:ilvl w:val="0"/>
          <w:numId w:val="0"/>
        </w:numPr>
        <w:rPr>
          <w:lang w:val="en-GB"/>
        </w:rPr>
      </w:pPr>
      <w:r w:rsidRPr="00805030">
        <w:rPr>
          <w:b/>
          <w:bCs/>
          <w:lang w:val="en-GB"/>
        </w:rPr>
        <w:t>Viroid name:</w:t>
      </w:r>
      <w:r w:rsidRPr="00805030">
        <w:rPr>
          <w:lang w:val="en-GB"/>
        </w:rPr>
        <w:t xml:space="preserve"> potato spindle tuber viroid (acronym PSTVd) </w:t>
      </w:r>
    </w:p>
    <w:p w14:paraId="2EFE8A0B" w14:textId="3B92A6BF" w:rsidR="00BC268C" w:rsidRPr="00805030" w:rsidRDefault="00FC59FE">
      <w:pPr>
        <w:pStyle w:val="IPPParagraphnumberingclose"/>
        <w:numPr>
          <w:ilvl w:val="0"/>
          <w:numId w:val="0"/>
        </w:numPr>
        <w:rPr>
          <w:i/>
          <w:iCs/>
          <w:color w:val="231F20"/>
          <w:lang w:val="en-GB"/>
        </w:rPr>
      </w:pPr>
      <w:r w:rsidRPr="00805030">
        <w:rPr>
          <w:rStyle w:val="PleaseReviewParagraphId"/>
          <w:lang w:val="en-GB"/>
        </w:rPr>
        <w:t>[83]</w:t>
      </w:r>
      <w:r w:rsidRPr="00805030">
        <w:rPr>
          <w:b/>
          <w:bCs/>
          <w:lang w:val="en-GB"/>
        </w:rPr>
        <w:t xml:space="preserve">Species name: </w:t>
      </w:r>
      <w:bookmarkStart w:id="7" w:name="_Hlk190107208"/>
      <w:r w:rsidR="007D664E" w:rsidRPr="00805030">
        <w:rPr>
          <w:i/>
          <w:iCs/>
          <w:lang w:val="en-GB"/>
        </w:rPr>
        <w:t>Pospiviroid fusituberis</w:t>
      </w:r>
      <w:bookmarkEnd w:id="7"/>
      <w:r w:rsidR="007D664E" w:rsidRPr="00805030">
        <w:rPr>
          <w:i/>
          <w:iCs/>
          <w:lang w:val="en-GB"/>
        </w:rPr>
        <w:t xml:space="preserve"> </w:t>
      </w:r>
    </w:p>
    <w:p w14:paraId="760299E4" w14:textId="288D2AA8" w:rsidR="00BC268C" w:rsidRPr="00805030" w:rsidRDefault="00FC59FE">
      <w:pPr>
        <w:pStyle w:val="IPPParagraphnumberingclose"/>
        <w:numPr>
          <w:ilvl w:val="0"/>
          <w:numId w:val="0"/>
        </w:numPr>
        <w:rPr>
          <w:i/>
          <w:iCs/>
          <w:color w:val="231F20"/>
          <w:lang w:val="en-GB"/>
        </w:rPr>
      </w:pPr>
      <w:r w:rsidRPr="00805030">
        <w:rPr>
          <w:rStyle w:val="PleaseReviewParagraphId"/>
          <w:lang w:val="en-GB"/>
        </w:rPr>
        <w:t>[84]</w:t>
      </w:r>
      <w:r w:rsidR="003047C1" w:rsidRPr="00805030">
        <w:rPr>
          <w:b/>
          <w:bCs/>
          <w:szCs w:val="22"/>
          <w:lang w:val="en-GB"/>
        </w:rPr>
        <w:t>Other scientific names</w:t>
      </w:r>
      <w:r w:rsidRPr="00805030">
        <w:rPr>
          <w:b/>
          <w:bCs/>
          <w:lang w:val="en-GB"/>
        </w:rPr>
        <w:t>:</w:t>
      </w:r>
      <w:r w:rsidRPr="00805030">
        <w:rPr>
          <w:color w:val="231F20"/>
          <w:lang w:val="en-GB"/>
        </w:rPr>
        <w:t xml:space="preserve"> </w:t>
      </w:r>
      <w:r w:rsidRPr="00805030">
        <w:rPr>
          <w:i/>
          <w:iCs/>
          <w:color w:val="231F20"/>
          <w:lang w:val="en-GB"/>
        </w:rPr>
        <w:t>Potato gothic virus</w:t>
      </w:r>
      <w:r w:rsidRPr="00805030">
        <w:rPr>
          <w:color w:val="231F20"/>
          <w:lang w:val="en-GB"/>
        </w:rPr>
        <w:t xml:space="preserve">, </w:t>
      </w:r>
      <w:r w:rsidRPr="00805030">
        <w:rPr>
          <w:i/>
          <w:iCs/>
          <w:color w:val="231F20"/>
          <w:lang w:val="en-GB"/>
        </w:rPr>
        <w:t>Potato spindle tuber pospiviroid</w:t>
      </w:r>
      <w:r w:rsidRPr="00805030">
        <w:rPr>
          <w:color w:val="231F20"/>
          <w:lang w:val="en-GB"/>
        </w:rPr>
        <w:t>,</w:t>
      </w:r>
      <w:r w:rsidR="002C2CC0" w:rsidRPr="00805030">
        <w:rPr>
          <w:color w:val="231F20"/>
          <w:lang w:val="en-GB"/>
        </w:rPr>
        <w:t xml:space="preserve"> </w:t>
      </w:r>
      <w:r w:rsidR="002C2CC0" w:rsidRPr="00805030">
        <w:rPr>
          <w:i/>
          <w:iCs/>
          <w:lang w:val="en-GB"/>
        </w:rPr>
        <w:t>Potato spindle tuber viroid</w:t>
      </w:r>
      <w:r w:rsidR="002C2CC0" w:rsidRPr="00805030">
        <w:rPr>
          <w:color w:val="231F20"/>
          <w:lang w:val="en-GB"/>
        </w:rPr>
        <w:t>,</w:t>
      </w:r>
      <w:r w:rsidRPr="00805030">
        <w:rPr>
          <w:color w:val="231F20"/>
          <w:lang w:val="en-GB"/>
        </w:rPr>
        <w:t xml:space="preserve"> </w:t>
      </w:r>
      <w:r w:rsidRPr="00805030">
        <w:rPr>
          <w:i/>
          <w:iCs/>
          <w:color w:val="231F20"/>
          <w:lang w:val="en-GB"/>
        </w:rPr>
        <w:t>Potato spindle tuber virus</w:t>
      </w:r>
      <w:r w:rsidRPr="00805030">
        <w:rPr>
          <w:color w:val="231F20"/>
          <w:lang w:val="en-GB"/>
        </w:rPr>
        <w:t xml:space="preserve">, </w:t>
      </w:r>
      <w:r w:rsidRPr="00805030">
        <w:rPr>
          <w:i/>
          <w:iCs/>
          <w:color w:val="231F20"/>
          <w:lang w:val="en-GB"/>
        </w:rPr>
        <w:t>Tomato bunchy top virus</w:t>
      </w:r>
    </w:p>
    <w:p w14:paraId="5CD6AE1F" w14:textId="77777777" w:rsidR="00BC268C" w:rsidRPr="00805030" w:rsidRDefault="00FC59FE">
      <w:pPr>
        <w:pStyle w:val="IPPParagraphnumberingclose"/>
        <w:numPr>
          <w:ilvl w:val="0"/>
          <w:numId w:val="0"/>
        </w:numPr>
        <w:rPr>
          <w:b/>
          <w:bCs/>
          <w:lang w:val="en-GB"/>
        </w:rPr>
      </w:pPr>
      <w:r w:rsidRPr="00805030">
        <w:rPr>
          <w:rStyle w:val="PleaseReviewParagraphId"/>
          <w:lang w:val="en-GB"/>
        </w:rPr>
        <w:t>[85]</w:t>
      </w:r>
      <w:r w:rsidRPr="00805030">
        <w:rPr>
          <w:b/>
          <w:bCs/>
          <w:lang w:val="en-GB"/>
        </w:rPr>
        <w:t>Taxonomic position:</w:t>
      </w:r>
      <w:r w:rsidRPr="00805030">
        <w:rPr>
          <w:lang w:val="en-GB"/>
        </w:rPr>
        <w:t xml:space="preserve"> </w:t>
      </w:r>
      <w:r w:rsidRPr="00805030">
        <w:rPr>
          <w:i/>
          <w:iCs/>
          <w:lang w:val="en-GB"/>
        </w:rPr>
        <w:t>Pospiviroidae</w:t>
      </w:r>
      <w:r w:rsidRPr="00805030">
        <w:rPr>
          <w:lang w:val="en-GB"/>
        </w:rPr>
        <w:t xml:space="preserve">, </w:t>
      </w:r>
      <w:r w:rsidRPr="00805030">
        <w:rPr>
          <w:i/>
          <w:iCs/>
          <w:lang w:val="en-GB"/>
        </w:rPr>
        <w:t>Pospiviroid</w:t>
      </w:r>
    </w:p>
    <w:p w14:paraId="32E2C37D" w14:textId="77777777" w:rsidR="00BC268C" w:rsidRPr="00805030" w:rsidRDefault="00FC59FE">
      <w:pPr>
        <w:pStyle w:val="IPPParagraphnumberingclose"/>
        <w:numPr>
          <w:ilvl w:val="0"/>
          <w:numId w:val="0"/>
        </w:numPr>
        <w:rPr>
          <w:lang w:val="en-GB"/>
        </w:rPr>
      </w:pPr>
      <w:r w:rsidRPr="00805030">
        <w:rPr>
          <w:rStyle w:val="PleaseReviewParagraphId"/>
          <w:lang w:val="en-GB"/>
        </w:rPr>
        <w:t>[86]</w:t>
      </w:r>
      <w:r w:rsidRPr="00805030">
        <w:rPr>
          <w:b/>
          <w:bCs/>
          <w:lang w:val="en-GB"/>
        </w:rPr>
        <w:t>Common name:</w:t>
      </w:r>
      <w:r w:rsidRPr="00805030">
        <w:rPr>
          <w:lang w:val="en-GB"/>
        </w:rPr>
        <w:t xml:space="preserve"> spindle tuber of potato</w:t>
      </w:r>
      <w:bookmarkStart w:id="8" w:name="_Hlk132181980"/>
    </w:p>
    <w:p w14:paraId="4A5E9F92" w14:textId="77777777" w:rsidR="007D664E" w:rsidRPr="00805030" w:rsidRDefault="007D664E" w:rsidP="00F26B4B">
      <w:pPr>
        <w:pStyle w:val="IPPNormal"/>
      </w:pPr>
    </w:p>
    <w:p w14:paraId="40725F49" w14:textId="39F1A3EC" w:rsidR="00BC268C" w:rsidRPr="00805030" w:rsidRDefault="00FC59FE">
      <w:pPr>
        <w:pStyle w:val="IPPParagraphnumberingclose"/>
        <w:numPr>
          <w:ilvl w:val="0"/>
          <w:numId w:val="0"/>
        </w:numPr>
        <w:rPr>
          <w:lang w:val="en-GB"/>
        </w:rPr>
      </w:pPr>
      <w:r w:rsidRPr="00805030">
        <w:rPr>
          <w:b/>
          <w:bCs/>
          <w:lang w:val="en-GB"/>
        </w:rPr>
        <w:t>Viroid name:</w:t>
      </w:r>
      <w:r w:rsidRPr="00805030">
        <w:rPr>
          <w:lang w:val="en-GB"/>
        </w:rPr>
        <w:t xml:space="preserve"> </w:t>
      </w:r>
      <w:r w:rsidR="003E035E">
        <w:rPr>
          <w:lang w:val="en-GB"/>
        </w:rPr>
        <w:t>p</w:t>
      </w:r>
      <w:r w:rsidRPr="00805030">
        <w:rPr>
          <w:lang w:val="en-GB"/>
        </w:rPr>
        <w:t>ortulaca latent viroid (acronym PLVd)</w:t>
      </w:r>
    </w:p>
    <w:p w14:paraId="7EBE5B4B" w14:textId="2BD53A0E" w:rsidR="00BC268C" w:rsidRPr="00805030" w:rsidRDefault="00FC59FE">
      <w:pPr>
        <w:pStyle w:val="IPPParagraphnumberingclose"/>
        <w:numPr>
          <w:ilvl w:val="0"/>
          <w:numId w:val="0"/>
        </w:numPr>
        <w:rPr>
          <w:lang w:val="en-GB"/>
        </w:rPr>
      </w:pPr>
      <w:r w:rsidRPr="00805030">
        <w:rPr>
          <w:rStyle w:val="PleaseReviewParagraphId"/>
          <w:lang w:val="en-GB"/>
        </w:rPr>
        <w:t>[88]</w:t>
      </w:r>
      <w:r w:rsidRPr="00805030">
        <w:rPr>
          <w:b/>
          <w:bCs/>
          <w:lang w:val="en-GB"/>
        </w:rPr>
        <w:t xml:space="preserve">Species name: </w:t>
      </w:r>
      <w:r w:rsidRPr="00805030">
        <w:rPr>
          <w:i/>
          <w:lang w:val="en-GB"/>
        </w:rPr>
        <w:t xml:space="preserve">Pospiviroid </w:t>
      </w:r>
      <w:r w:rsidR="00283314" w:rsidRPr="00805030">
        <w:rPr>
          <w:i/>
          <w:iCs/>
          <w:lang w:val="en-GB"/>
        </w:rPr>
        <w:t xml:space="preserve">latensportulacae </w:t>
      </w:r>
    </w:p>
    <w:p w14:paraId="67C13C09" w14:textId="508E7BCF" w:rsidR="00BC268C" w:rsidRPr="00805030" w:rsidRDefault="003047C1">
      <w:pPr>
        <w:pStyle w:val="IPPParagraphnumberingclose"/>
        <w:numPr>
          <w:ilvl w:val="0"/>
          <w:numId w:val="0"/>
        </w:numPr>
        <w:rPr>
          <w:iCs/>
          <w:lang w:val="en-GB"/>
        </w:rPr>
      </w:pPr>
      <w:r w:rsidRPr="00805030">
        <w:rPr>
          <w:b/>
          <w:bCs/>
          <w:szCs w:val="22"/>
          <w:lang w:val="en-GB"/>
        </w:rPr>
        <w:t>Other scientific names</w:t>
      </w:r>
      <w:r w:rsidR="00FC59FE" w:rsidRPr="00805030">
        <w:rPr>
          <w:b/>
          <w:lang w:val="en-GB"/>
        </w:rPr>
        <w:t>:</w:t>
      </w:r>
      <w:r w:rsidR="00FC59FE" w:rsidRPr="00805030">
        <w:rPr>
          <w:lang w:val="en-GB"/>
        </w:rPr>
        <w:t xml:space="preserve"> </w:t>
      </w:r>
      <w:r w:rsidR="00FC59FE" w:rsidRPr="00805030">
        <w:rPr>
          <w:i/>
          <w:lang w:val="en-GB"/>
        </w:rPr>
        <w:t>Portulaca latent pospiviroid</w:t>
      </w:r>
      <w:r w:rsidR="00FC59FE" w:rsidRPr="00805030">
        <w:rPr>
          <w:lang w:val="en-GB"/>
        </w:rPr>
        <w:t xml:space="preserve">, </w:t>
      </w:r>
      <w:r w:rsidR="00FC59FE" w:rsidRPr="00805030">
        <w:rPr>
          <w:i/>
          <w:lang w:val="en-GB"/>
        </w:rPr>
        <w:t>Portulaca latent viroid</w:t>
      </w:r>
      <w:r w:rsidR="002C2CC0" w:rsidRPr="00805030">
        <w:rPr>
          <w:iCs/>
          <w:lang w:val="en-GB"/>
        </w:rPr>
        <w:t xml:space="preserve">, </w:t>
      </w:r>
      <w:r w:rsidR="002C2CC0" w:rsidRPr="00805030">
        <w:rPr>
          <w:i/>
          <w:iCs/>
          <w:lang w:val="en-GB"/>
        </w:rPr>
        <w:t>Pospiviroid plvd</w:t>
      </w:r>
    </w:p>
    <w:p w14:paraId="7B2925C5" w14:textId="77777777" w:rsidR="00BC268C" w:rsidRPr="00805030" w:rsidRDefault="00FC59FE">
      <w:pPr>
        <w:pStyle w:val="IPPParagraphnumberingclose"/>
        <w:numPr>
          <w:ilvl w:val="0"/>
          <w:numId w:val="0"/>
        </w:numPr>
        <w:rPr>
          <w:b/>
          <w:bCs/>
          <w:lang w:val="en-GB"/>
        </w:rPr>
      </w:pPr>
      <w:r w:rsidRPr="00805030">
        <w:rPr>
          <w:rStyle w:val="PleaseReviewParagraphId"/>
          <w:lang w:val="en-GB"/>
        </w:rPr>
        <w:t>[90]</w:t>
      </w:r>
      <w:r w:rsidRPr="00805030">
        <w:rPr>
          <w:b/>
          <w:bCs/>
          <w:lang w:val="en-GB"/>
        </w:rPr>
        <w:t>Taxonomic position:</w:t>
      </w:r>
      <w:r w:rsidRPr="00805030">
        <w:rPr>
          <w:lang w:val="en-GB"/>
        </w:rPr>
        <w:t xml:space="preserve"> </w:t>
      </w:r>
      <w:r w:rsidRPr="00805030">
        <w:rPr>
          <w:i/>
          <w:iCs/>
          <w:lang w:val="en-GB"/>
        </w:rPr>
        <w:t>Pospiviroidae</w:t>
      </w:r>
      <w:r w:rsidRPr="00805030">
        <w:rPr>
          <w:lang w:val="en-GB"/>
        </w:rPr>
        <w:t xml:space="preserve">, </w:t>
      </w:r>
      <w:r w:rsidRPr="00805030">
        <w:rPr>
          <w:i/>
          <w:iCs/>
          <w:lang w:val="en-GB"/>
        </w:rPr>
        <w:t>Pospiviroid</w:t>
      </w:r>
    </w:p>
    <w:p w14:paraId="749AE41C" w14:textId="77777777" w:rsidR="00BC268C" w:rsidRPr="00805030" w:rsidRDefault="00FC59FE">
      <w:pPr>
        <w:pStyle w:val="IPPParagraphnumberingclose"/>
        <w:numPr>
          <w:ilvl w:val="0"/>
          <w:numId w:val="0"/>
        </w:numPr>
        <w:rPr>
          <w:lang w:val="en-GB"/>
        </w:rPr>
      </w:pPr>
      <w:r w:rsidRPr="00805030">
        <w:rPr>
          <w:rStyle w:val="PleaseReviewParagraphId"/>
          <w:lang w:val="en-GB"/>
        </w:rPr>
        <w:t>[91]</w:t>
      </w:r>
      <w:r w:rsidRPr="00805030">
        <w:rPr>
          <w:b/>
          <w:bCs/>
          <w:lang w:val="en-GB"/>
        </w:rPr>
        <w:t>Common name:</w:t>
      </w:r>
      <w:r w:rsidRPr="00805030">
        <w:rPr>
          <w:lang w:val="en-GB"/>
        </w:rPr>
        <w:t xml:space="preserve"> none</w:t>
      </w:r>
    </w:p>
    <w:p w14:paraId="235A7DFA" w14:textId="77777777" w:rsidR="00283314" w:rsidRPr="00805030" w:rsidRDefault="00283314" w:rsidP="00F26B4B">
      <w:pPr>
        <w:pStyle w:val="IPPNormal"/>
      </w:pPr>
    </w:p>
    <w:p w14:paraId="752DF596" w14:textId="38914B66" w:rsidR="00BC268C" w:rsidRPr="00805030" w:rsidRDefault="00FC59FE">
      <w:pPr>
        <w:pStyle w:val="IPPParagraphnumberingclose"/>
        <w:numPr>
          <w:ilvl w:val="0"/>
          <w:numId w:val="0"/>
        </w:numPr>
        <w:rPr>
          <w:lang w:val="en-GB"/>
        </w:rPr>
      </w:pPr>
      <w:r w:rsidRPr="00805030">
        <w:rPr>
          <w:b/>
          <w:bCs/>
          <w:lang w:val="en-GB"/>
        </w:rPr>
        <w:lastRenderedPageBreak/>
        <w:t>Viroid name:</w:t>
      </w:r>
      <w:r w:rsidRPr="00805030">
        <w:rPr>
          <w:lang w:val="en-GB"/>
        </w:rPr>
        <w:t xml:space="preserve"> tomato apical stunt viroid (acronym TASVd)</w:t>
      </w:r>
    </w:p>
    <w:p w14:paraId="7F337F96" w14:textId="5F390031" w:rsidR="00BC268C" w:rsidRPr="00805030" w:rsidRDefault="00FC59FE">
      <w:pPr>
        <w:pStyle w:val="IPPParagraphnumberingclose"/>
        <w:numPr>
          <w:ilvl w:val="0"/>
          <w:numId w:val="0"/>
        </w:numPr>
        <w:rPr>
          <w:i/>
          <w:iCs/>
          <w:lang w:val="en-GB"/>
        </w:rPr>
      </w:pPr>
      <w:r w:rsidRPr="00805030">
        <w:rPr>
          <w:rStyle w:val="PleaseReviewParagraphId"/>
          <w:lang w:val="en-GB"/>
        </w:rPr>
        <w:t>[93]</w:t>
      </w:r>
      <w:r w:rsidRPr="00805030">
        <w:rPr>
          <w:b/>
          <w:bCs/>
          <w:lang w:val="en-GB"/>
        </w:rPr>
        <w:t xml:space="preserve">Species name: </w:t>
      </w:r>
      <w:r w:rsidR="00E57501" w:rsidRPr="00805030">
        <w:rPr>
          <w:i/>
          <w:iCs/>
          <w:lang w:val="en-GB"/>
        </w:rPr>
        <w:t xml:space="preserve">Pospiviroid apicimpeditum </w:t>
      </w:r>
    </w:p>
    <w:p w14:paraId="75B2A6AF" w14:textId="4EA248C7" w:rsidR="00BC268C" w:rsidRPr="00805030" w:rsidRDefault="00FC59FE">
      <w:pPr>
        <w:pStyle w:val="IPPParagraphnumberingclose"/>
        <w:numPr>
          <w:ilvl w:val="0"/>
          <w:numId w:val="0"/>
        </w:numPr>
        <w:rPr>
          <w:lang w:val="en-GB"/>
        </w:rPr>
      </w:pPr>
      <w:r w:rsidRPr="00805030">
        <w:rPr>
          <w:rStyle w:val="PleaseReviewParagraphId"/>
          <w:lang w:val="en-GB"/>
        </w:rPr>
        <w:t>[94]</w:t>
      </w:r>
      <w:r w:rsidR="003047C1" w:rsidRPr="00805030">
        <w:rPr>
          <w:b/>
          <w:bCs/>
          <w:szCs w:val="22"/>
          <w:lang w:val="en-GB"/>
        </w:rPr>
        <w:t>Other scientific names</w:t>
      </w:r>
      <w:r w:rsidRPr="00805030">
        <w:rPr>
          <w:b/>
          <w:bCs/>
          <w:lang w:val="en-GB"/>
        </w:rPr>
        <w:t>:</w:t>
      </w:r>
      <w:r w:rsidRPr="00805030">
        <w:rPr>
          <w:lang w:val="en-GB"/>
        </w:rPr>
        <w:t xml:space="preserve"> </w:t>
      </w:r>
      <w:r w:rsidRPr="00805030">
        <w:rPr>
          <w:i/>
          <w:iCs/>
          <w:lang w:val="en-GB"/>
        </w:rPr>
        <w:t>Tomato apical stunt pospiviroid</w:t>
      </w:r>
      <w:r w:rsidR="0048275B" w:rsidRPr="00805030">
        <w:rPr>
          <w:lang w:val="en-GB"/>
        </w:rPr>
        <w:t xml:space="preserve">, </w:t>
      </w:r>
      <w:r w:rsidR="0048275B" w:rsidRPr="00805030">
        <w:rPr>
          <w:i/>
          <w:iCs/>
          <w:lang w:val="en-GB"/>
        </w:rPr>
        <w:t>Tomato apical stunt viroid</w:t>
      </w:r>
    </w:p>
    <w:p w14:paraId="61B177E4" w14:textId="77777777" w:rsidR="00BC268C" w:rsidRPr="00805030" w:rsidRDefault="00FC59FE">
      <w:pPr>
        <w:pStyle w:val="IPPParagraphnumberingclose"/>
        <w:numPr>
          <w:ilvl w:val="0"/>
          <w:numId w:val="0"/>
        </w:numPr>
        <w:rPr>
          <w:b/>
          <w:bCs/>
          <w:lang w:val="en-GB"/>
        </w:rPr>
      </w:pPr>
      <w:r w:rsidRPr="00805030">
        <w:rPr>
          <w:rStyle w:val="PleaseReviewParagraphId"/>
          <w:lang w:val="en-GB"/>
        </w:rPr>
        <w:t>[95]</w:t>
      </w:r>
      <w:r w:rsidRPr="00805030">
        <w:rPr>
          <w:b/>
          <w:bCs/>
          <w:lang w:val="en-GB"/>
        </w:rPr>
        <w:t>Taxonomic position:</w:t>
      </w:r>
      <w:r w:rsidRPr="00805030">
        <w:rPr>
          <w:lang w:val="en-GB"/>
        </w:rPr>
        <w:t xml:space="preserve"> </w:t>
      </w:r>
      <w:r w:rsidRPr="00805030">
        <w:rPr>
          <w:i/>
          <w:iCs/>
          <w:lang w:val="en-GB"/>
        </w:rPr>
        <w:t>Pospiviroidae</w:t>
      </w:r>
      <w:r w:rsidRPr="00805030">
        <w:rPr>
          <w:lang w:val="en-GB"/>
        </w:rPr>
        <w:t xml:space="preserve">, </w:t>
      </w:r>
      <w:r w:rsidRPr="00805030">
        <w:rPr>
          <w:i/>
          <w:iCs/>
          <w:lang w:val="en-GB"/>
        </w:rPr>
        <w:t>Pospiviroid</w:t>
      </w:r>
    </w:p>
    <w:p w14:paraId="70514A74" w14:textId="0D36FF64" w:rsidR="00BC268C" w:rsidRPr="00805030" w:rsidRDefault="00FC59FE">
      <w:pPr>
        <w:pStyle w:val="IPPParagraphnumberingclose"/>
        <w:numPr>
          <w:ilvl w:val="0"/>
          <w:numId w:val="0"/>
        </w:numPr>
        <w:rPr>
          <w:lang w:val="en-GB"/>
        </w:rPr>
      </w:pPr>
      <w:r w:rsidRPr="00805030">
        <w:rPr>
          <w:rStyle w:val="PleaseReviewParagraphId"/>
          <w:lang w:val="en-GB"/>
        </w:rPr>
        <w:t>[96]</w:t>
      </w:r>
      <w:r w:rsidRPr="00805030">
        <w:rPr>
          <w:b/>
          <w:bCs/>
          <w:lang w:val="en-GB"/>
        </w:rPr>
        <w:t>Common name:</w:t>
      </w:r>
      <w:r w:rsidRPr="00805030">
        <w:rPr>
          <w:lang w:val="en-GB"/>
        </w:rPr>
        <w:t xml:space="preserve"> none</w:t>
      </w:r>
      <w:bookmarkEnd w:id="8"/>
    </w:p>
    <w:p w14:paraId="67FFBE72" w14:textId="77777777" w:rsidR="00E57501" w:rsidRPr="00805030" w:rsidRDefault="00E57501" w:rsidP="00F26B4B">
      <w:pPr>
        <w:pStyle w:val="IPPNormal"/>
      </w:pPr>
    </w:p>
    <w:p w14:paraId="79A2422B" w14:textId="3C22CC30" w:rsidR="00BC268C" w:rsidRPr="00805030" w:rsidRDefault="00FC59FE">
      <w:pPr>
        <w:pStyle w:val="IPPParagraphnumberingclose"/>
        <w:numPr>
          <w:ilvl w:val="0"/>
          <w:numId w:val="0"/>
        </w:numPr>
        <w:rPr>
          <w:lang w:val="en-GB"/>
        </w:rPr>
      </w:pPr>
      <w:r w:rsidRPr="00805030">
        <w:rPr>
          <w:b/>
          <w:bCs/>
          <w:lang w:val="en-GB"/>
        </w:rPr>
        <w:t>Viroid name:</w:t>
      </w:r>
      <w:r w:rsidRPr="00805030">
        <w:rPr>
          <w:lang w:val="en-GB"/>
        </w:rPr>
        <w:t xml:space="preserve"> tomato chlorotic dwarf viroid (acronym TCDVd)</w:t>
      </w:r>
    </w:p>
    <w:p w14:paraId="60D1598A" w14:textId="1E002794" w:rsidR="00BC268C" w:rsidRPr="00805030" w:rsidRDefault="00FC59FE">
      <w:pPr>
        <w:pStyle w:val="IPPParagraphnumberingclose"/>
        <w:numPr>
          <w:ilvl w:val="0"/>
          <w:numId w:val="0"/>
        </w:numPr>
        <w:rPr>
          <w:i/>
          <w:iCs/>
          <w:lang w:val="en-GB"/>
        </w:rPr>
      </w:pPr>
      <w:r w:rsidRPr="00805030">
        <w:rPr>
          <w:rStyle w:val="PleaseReviewParagraphId"/>
          <w:lang w:val="en-GB"/>
        </w:rPr>
        <w:t>[98]</w:t>
      </w:r>
      <w:r w:rsidRPr="00805030">
        <w:rPr>
          <w:b/>
          <w:bCs/>
          <w:lang w:val="en-GB"/>
        </w:rPr>
        <w:t xml:space="preserve">Species name: </w:t>
      </w:r>
      <w:r w:rsidR="00FF6D9F" w:rsidRPr="00805030">
        <w:rPr>
          <w:i/>
          <w:iCs/>
          <w:lang w:val="en-GB"/>
        </w:rPr>
        <w:t xml:space="preserve">Pospiviroid chloronani </w:t>
      </w:r>
    </w:p>
    <w:p w14:paraId="5A64EEF4" w14:textId="678CC12B" w:rsidR="00BC268C" w:rsidRPr="00805030" w:rsidRDefault="00FC59FE">
      <w:pPr>
        <w:pStyle w:val="IPPParagraphnumberingclose"/>
        <w:numPr>
          <w:ilvl w:val="0"/>
          <w:numId w:val="0"/>
        </w:numPr>
        <w:rPr>
          <w:lang w:val="en-GB"/>
        </w:rPr>
      </w:pPr>
      <w:r w:rsidRPr="00805030">
        <w:rPr>
          <w:rStyle w:val="PleaseReviewParagraphId"/>
          <w:lang w:val="en-GB"/>
        </w:rPr>
        <w:t>[99]</w:t>
      </w:r>
      <w:r w:rsidR="003047C1" w:rsidRPr="00805030">
        <w:rPr>
          <w:b/>
          <w:bCs/>
          <w:szCs w:val="22"/>
          <w:lang w:val="en-GB"/>
        </w:rPr>
        <w:t>Other scientific names</w:t>
      </w:r>
      <w:r w:rsidRPr="00805030">
        <w:rPr>
          <w:b/>
          <w:bCs/>
          <w:lang w:val="en-GB"/>
        </w:rPr>
        <w:t>:</w:t>
      </w:r>
      <w:r w:rsidRPr="00805030">
        <w:rPr>
          <w:lang w:val="en-GB"/>
        </w:rPr>
        <w:t xml:space="preserve"> </w:t>
      </w:r>
      <w:r w:rsidRPr="00805030">
        <w:rPr>
          <w:i/>
          <w:iCs/>
          <w:lang w:val="en-GB"/>
        </w:rPr>
        <w:t>Tomato chlorotic dwarf pospiviroid</w:t>
      </w:r>
      <w:r w:rsidR="008D0690" w:rsidRPr="00805030">
        <w:rPr>
          <w:lang w:val="en-GB"/>
        </w:rPr>
        <w:t xml:space="preserve">, </w:t>
      </w:r>
      <w:r w:rsidR="008D0690" w:rsidRPr="00805030">
        <w:rPr>
          <w:i/>
          <w:iCs/>
          <w:lang w:val="en-GB"/>
        </w:rPr>
        <w:t>Tomato chlorotic dwarf viroid</w:t>
      </w:r>
    </w:p>
    <w:p w14:paraId="6D2FEF17" w14:textId="77777777" w:rsidR="00BC268C" w:rsidRPr="00805030" w:rsidRDefault="00FC59FE">
      <w:pPr>
        <w:pStyle w:val="IPPParagraphnumberingclose"/>
        <w:numPr>
          <w:ilvl w:val="0"/>
          <w:numId w:val="0"/>
        </w:numPr>
        <w:rPr>
          <w:b/>
          <w:bCs/>
          <w:lang w:val="en-GB"/>
        </w:rPr>
      </w:pPr>
      <w:r w:rsidRPr="00805030">
        <w:rPr>
          <w:rStyle w:val="PleaseReviewParagraphId"/>
          <w:lang w:val="en-GB"/>
        </w:rPr>
        <w:t>[100]</w:t>
      </w:r>
      <w:r w:rsidRPr="00805030">
        <w:rPr>
          <w:b/>
          <w:bCs/>
          <w:lang w:val="en-GB"/>
        </w:rPr>
        <w:t>Taxonomic position:</w:t>
      </w:r>
      <w:r w:rsidRPr="00805030">
        <w:rPr>
          <w:lang w:val="en-GB"/>
        </w:rPr>
        <w:t xml:space="preserve"> </w:t>
      </w:r>
      <w:r w:rsidRPr="00805030">
        <w:rPr>
          <w:i/>
          <w:iCs/>
          <w:lang w:val="en-GB"/>
        </w:rPr>
        <w:t>Pospiviroidae</w:t>
      </w:r>
      <w:r w:rsidRPr="00805030">
        <w:rPr>
          <w:lang w:val="en-GB"/>
        </w:rPr>
        <w:t xml:space="preserve">, </w:t>
      </w:r>
      <w:r w:rsidRPr="00805030">
        <w:rPr>
          <w:i/>
          <w:iCs/>
          <w:lang w:val="en-GB"/>
        </w:rPr>
        <w:t>Pospiviroid</w:t>
      </w:r>
    </w:p>
    <w:p w14:paraId="62F42723" w14:textId="77777777" w:rsidR="00BC268C" w:rsidRPr="00805030" w:rsidRDefault="00FC59FE">
      <w:pPr>
        <w:pStyle w:val="IPPParagraphnumberingclose"/>
        <w:numPr>
          <w:ilvl w:val="0"/>
          <w:numId w:val="0"/>
        </w:numPr>
        <w:rPr>
          <w:lang w:val="en-GB"/>
        </w:rPr>
      </w:pPr>
      <w:r w:rsidRPr="00805030">
        <w:rPr>
          <w:rStyle w:val="PleaseReviewParagraphId"/>
          <w:lang w:val="en-GB"/>
        </w:rPr>
        <w:t>[101]</w:t>
      </w:r>
      <w:r w:rsidRPr="00805030">
        <w:rPr>
          <w:b/>
          <w:bCs/>
          <w:lang w:val="en-GB"/>
        </w:rPr>
        <w:t>Common name:</w:t>
      </w:r>
      <w:r w:rsidRPr="00805030">
        <w:rPr>
          <w:lang w:val="en-GB"/>
        </w:rPr>
        <w:t xml:space="preserve"> none</w:t>
      </w:r>
    </w:p>
    <w:p w14:paraId="0E09A60E" w14:textId="77777777" w:rsidR="00FF6D9F" w:rsidRPr="00805030" w:rsidRDefault="00FF6D9F" w:rsidP="00F26B4B">
      <w:pPr>
        <w:pStyle w:val="IPPNormal"/>
      </w:pPr>
    </w:p>
    <w:p w14:paraId="4B8E4534" w14:textId="06FB1FF4" w:rsidR="00BC268C" w:rsidRPr="00805030" w:rsidRDefault="00FC59FE">
      <w:pPr>
        <w:pStyle w:val="IPPParagraphnumberingclose"/>
        <w:numPr>
          <w:ilvl w:val="0"/>
          <w:numId w:val="0"/>
        </w:numPr>
        <w:rPr>
          <w:lang w:val="en-GB"/>
        </w:rPr>
      </w:pPr>
      <w:r w:rsidRPr="00805030">
        <w:rPr>
          <w:b/>
          <w:bCs/>
          <w:lang w:val="en-GB"/>
        </w:rPr>
        <w:t>Viroid name:</w:t>
      </w:r>
      <w:r w:rsidRPr="00805030">
        <w:rPr>
          <w:lang w:val="en-GB"/>
        </w:rPr>
        <w:t xml:space="preserve"> tomato planta macho viroid (acronym TPMVd)</w:t>
      </w:r>
    </w:p>
    <w:p w14:paraId="2C01AD6A" w14:textId="6B05762E" w:rsidR="00BC268C" w:rsidRPr="00805030" w:rsidRDefault="00FC59FE">
      <w:pPr>
        <w:pStyle w:val="IPPParagraphnumberingclose"/>
        <w:numPr>
          <w:ilvl w:val="0"/>
          <w:numId w:val="0"/>
        </w:numPr>
        <w:rPr>
          <w:lang w:val="en-GB"/>
        </w:rPr>
      </w:pPr>
      <w:r w:rsidRPr="00805030">
        <w:rPr>
          <w:rStyle w:val="PleaseReviewParagraphId"/>
          <w:lang w:val="en-GB"/>
        </w:rPr>
        <w:t>[103]</w:t>
      </w:r>
      <w:r w:rsidRPr="00805030">
        <w:rPr>
          <w:b/>
          <w:bCs/>
          <w:lang w:val="en-GB"/>
        </w:rPr>
        <w:t xml:space="preserve">Species name: </w:t>
      </w:r>
      <w:r w:rsidR="00E45727" w:rsidRPr="00805030">
        <w:rPr>
          <w:i/>
          <w:iCs/>
          <w:lang w:val="en-GB"/>
        </w:rPr>
        <w:t xml:space="preserve">Pospiviroid machoplantae </w:t>
      </w:r>
    </w:p>
    <w:p w14:paraId="576686F6" w14:textId="0ACE5F50" w:rsidR="00BC268C" w:rsidRPr="00805030" w:rsidRDefault="00FC59FE">
      <w:pPr>
        <w:pStyle w:val="IPPParagraphnumberingclose"/>
        <w:numPr>
          <w:ilvl w:val="0"/>
          <w:numId w:val="0"/>
        </w:numPr>
        <w:rPr>
          <w:lang w:val="en-GB"/>
        </w:rPr>
      </w:pPr>
      <w:r w:rsidRPr="00805030">
        <w:rPr>
          <w:rStyle w:val="PleaseReviewParagraphId"/>
          <w:lang w:val="en-GB"/>
        </w:rPr>
        <w:t>[104]</w:t>
      </w:r>
      <w:r w:rsidR="003047C1" w:rsidRPr="00805030">
        <w:rPr>
          <w:b/>
          <w:bCs/>
          <w:szCs w:val="22"/>
          <w:lang w:val="en-GB"/>
        </w:rPr>
        <w:t>Other scientific names</w:t>
      </w:r>
      <w:r w:rsidRPr="00805030">
        <w:rPr>
          <w:b/>
          <w:bCs/>
          <w:lang w:val="en-GB"/>
        </w:rPr>
        <w:t>:</w:t>
      </w:r>
      <w:r w:rsidRPr="00805030">
        <w:rPr>
          <w:lang w:val="en-GB"/>
        </w:rPr>
        <w:t xml:space="preserve"> </w:t>
      </w:r>
      <w:r w:rsidRPr="00805030">
        <w:rPr>
          <w:i/>
          <w:iCs/>
          <w:lang w:val="en-GB"/>
        </w:rPr>
        <w:t>Tomato planta macho pospiviroid</w:t>
      </w:r>
      <w:r w:rsidR="008D0690" w:rsidRPr="00805030">
        <w:rPr>
          <w:lang w:val="en-GB"/>
        </w:rPr>
        <w:t xml:space="preserve">, </w:t>
      </w:r>
      <w:r w:rsidR="008D0690" w:rsidRPr="00805030">
        <w:rPr>
          <w:i/>
          <w:iCs/>
          <w:lang w:val="en-GB"/>
        </w:rPr>
        <w:t>Tomato planta macho viroid</w:t>
      </w:r>
    </w:p>
    <w:p w14:paraId="135461D6" w14:textId="77777777" w:rsidR="00BC268C" w:rsidRPr="00805030" w:rsidRDefault="00FC59FE">
      <w:pPr>
        <w:pStyle w:val="IPPParagraphnumberingclose"/>
        <w:numPr>
          <w:ilvl w:val="0"/>
          <w:numId w:val="0"/>
        </w:numPr>
        <w:rPr>
          <w:i/>
          <w:iCs/>
          <w:lang w:val="en-GB"/>
        </w:rPr>
      </w:pPr>
      <w:r w:rsidRPr="00805030">
        <w:rPr>
          <w:rStyle w:val="PleaseReviewParagraphId"/>
          <w:lang w:val="en-GB"/>
        </w:rPr>
        <w:t>[105]</w:t>
      </w:r>
      <w:r w:rsidRPr="00805030">
        <w:rPr>
          <w:b/>
          <w:bCs/>
          <w:lang w:val="en-GB"/>
        </w:rPr>
        <w:t>Taxonomic position:</w:t>
      </w:r>
      <w:r w:rsidRPr="00805030">
        <w:rPr>
          <w:lang w:val="en-GB"/>
        </w:rPr>
        <w:t xml:space="preserve"> </w:t>
      </w:r>
      <w:r w:rsidRPr="00805030">
        <w:rPr>
          <w:i/>
          <w:iCs/>
          <w:lang w:val="en-GB"/>
        </w:rPr>
        <w:t>Pospiviroidae</w:t>
      </w:r>
      <w:r w:rsidRPr="00805030">
        <w:rPr>
          <w:lang w:val="en-GB"/>
        </w:rPr>
        <w:t xml:space="preserve">, </w:t>
      </w:r>
      <w:r w:rsidRPr="00805030">
        <w:rPr>
          <w:i/>
          <w:iCs/>
          <w:lang w:val="en-GB"/>
        </w:rPr>
        <w:t>Pospiviroid</w:t>
      </w:r>
    </w:p>
    <w:p w14:paraId="273A19BF" w14:textId="77777777" w:rsidR="00BC268C" w:rsidRPr="00805030" w:rsidRDefault="00FC59FE">
      <w:pPr>
        <w:pStyle w:val="IPPParagraphnumberingclose"/>
        <w:numPr>
          <w:ilvl w:val="0"/>
          <w:numId w:val="0"/>
        </w:numPr>
        <w:rPr>
          <w:lang w:val="en-GB"/>
        </w:rPr>
      </w:pPr>
      <w:r w:rsidRPr="00805030">
        <w:rPr>
          <w:rStyle w:val="PleaseReviewParagraphId"/>
          <w:lang w:val="en-GB"/>
        </w:rPr>
        <w:t>[106]</w:t>
      </w:r>
      <w:r w:rsidRPr="00805030">
        <w:rPr>
          <w:b/>
          <w:bCs/>
          <w:lang w:val="en-GB"/>
        </w:rPr>
        <w:t xml:space="preserve">Common name: </w:t>
      </w:r>
      <w:r w:rsidRPr="00805030">
        <w:rPr>
          <w:lang w:val="en-GB"/>
        </w:rPr>
        <w:t>tomato planta macho</w:t>
      </w:r>
    </w:p>
    <w:p w14:paraId="7AFA8767" w14:textId="77777777" w:rsidR="00BC268C" w:rsidRPr="00805030" w:rsidRDefault="00FC59FE">
      <w:pPr>
        <w:pStyle w:val="IPPHeading1"/>
      </w:pPr>
      <w:r w:rsidRPr="00805030">
        <w:rPr>
          <w:rStyle w:val="PleaseReviewParagraphId"/>
          <w:b w:val="0"/>
        </w:rPr>
        <w:t>[107]</w:t>
      </w:r>
      <w:r w:rsidRPr="00805030">
        <w:t>3.</w:t>
      </w:r>
      <w:r w:rsidRPr="00805030">
        <w:tab/>
        <w:t>Detection</w:t>
      </w:r>
    </w:p>
    <w:p w14:paraId="78298482" w14:textId="219795C4" w:rsidR="00BC268C" w:rsidRPr="00805030" w:rsidRDefault="00FC59FE">
      <w:pPr>
        <w:pStyle w:val="IPPParagraphnumbering"/>
        <w:numPr>
          <w:ilvl w:val="0"/>
          <w:numId w:val="0"/>
        </w:numPr>
        <w:rPr>
          <w:lang w:val="en-GB"/>
        </w:rPr>
      </w:pPr>
      <w:r w:rsidRPr="00805030">
        <w:rPr>
          <w:lang w:val="en-GB"/>
        </w:rPr>
        <w:t xml:space="preserve">Symptoms of pospiviroid infections are not specific to each viroid: variation in symptoms within each viroid is similar to variation between viroids and an infection may be asymptomatic in many hosts. Detection and identification of pospiviroids can be achieved by using the molecular methods shown in Figure 1 and the corresponding sections of this protocol. </w:t>
      </w:r>
      <w:r w:rsidR="00AE7647" w:rsidRPr="00805030">
        <w:rPr>
          <w:szCs w:val="22"/>
          <w:lang w:val="en-GB"/>
        </w:rPr>
        <w:t>There are very</w:t>
      </w:r>
      <w:r w:rsidRPr="00805030">
        <w:rPr>
          <w:lang w:val="en-GB"/>
        </w:rPr>
        <w:t xml:space="preserve"> few molecular methods that are specific to one viroid</w:t>
      </w:r>
      <w:r w:rsidR="00AE7647" w:rsidRPr="00805030">
        <w:rPr>
          <w:szCs w:val="22"/>
          <w:lang w:val="en-GB"/>
        </w:rPr>
        <w:t>; most can also detect other posp</w:t>
      </w:r>
      <w:r w:rsidR="00B12D70" w:rsidRPr="00805030">
        <w:rPr>
          <w:szCs w:val="22"/>
          <w:lang w:val="en-GB"/>
        </w:rPr>
        <w:t>i</w:t>
      </w:r>
      <w:r w:rsidR="00AE7647" w:rsidRPr="00805030">
        <w:rPr>
          <w:szCs w:val="22"/>
          <w:lang w:val="en-GB"/>
        </w:rPr>
        <w:t>viroids</w:t>
      </w:r>
      <w:bookmarkStart w:id="9" w:name="_Hlk149571150"/>
      <w:r w:rsidR="00847429" w:rsidRPr="00805030">
        <w:rPr>
          <w:szCs w:val="22"/>
          <w:lang w:val="en-GB"/>
        </w:rPr>
        <w:t xml:space="preserve"> </w:t>
      </w:r>
      <w:r w:rsidRPr="00805030">
        <w:rPr>
          <w:lang w:val="en-GB"/>
        </w:rPr>
        <w:t>simultaneously because of a lack of primer specificity</w:t>
      </w:r>
      <w:bookmarkEnd w:id="9"/>
      <w:r w:rsidRPr="00805030">
        <w:rPr>
          <w:lang w:val="en-GB"/>
        </w:rPr>
        <w:t xml:space="preserve">. Additional information on pospiviroid </w:t>
      </w:r>
      <w:bookmarkStart w:id="10" w:name="_Hlk112856938"/>
      <w:r w:rsidRPr="00805030">
        <w:rPr>
          <w:lang w:val="en-GB"/>
        </w:rPr>
        <w:t xml:space="preserve">detection and identification </w:t>
      </w:r>
      <w:bookmarkEnd w:id="10"/>
      <w:r w:rsidRPr="00805030">
        <w:rPr>
          <w:lang w:val="en-GB"/>
        </w:rPr>
        <w:t xml:space="preserve">can be found in EPPO (2021a) and on PSTVd detection and identification in </w:t>
      </w:r>
      <w:r w:rsidR="00DC378E">
        <w:rPr>
          <w:lang w:val="en-GB"/>
        </w:rPr>
        <w:t>D</w:t>
      </w:r>
      <w:r w:rsidRPr="00805030">
        <w:rPr>
          <w:lang w:val="en-GB"/>
        </w:rPr>
        <w:t xml:space="preserve">iagnostic </w:t>
      </w:r>
      <w:r w:rsidR="00DC378E">
        <w:rPr>
          <w:lang w:val="en-GB"/>
        </w:rPr>
        <w:t>P</w:t>
      </w:r>
      <w:r w:rsidRPr="00805030">
        <w:rPr>
          <w:lang w:val="en-GB"/>
        </w:rPr>
        <w:t>rotocol (DP) No. 7 (</w:t>
      </w:r>
      <w:r w:rsidR="00DC378E" w:rsidRPr="00DC378E">
        <w:rPr>
          <w:i/>
          <w:iCs/>
          <w:lang w:val="en-GB"/>
        </w:rPr>
        <w:t>Potato spindle tuber viroid</w:t>
      </w:r>
      <w:r w:rsidR="00DC378E">
        <w:rPr>
          <w:lang w:val="en-GB"/>
        </w:rPr>
        <w:t xml:space="preserve"> (Annex 7 to </w:t>
      </w:r>
      <w:r w:rsidRPr="00805030">
        <w:rPr>
          <w:lang w:val="en-GB"/>
        </w:rPr>
        <w:t>ISPM 27 (</w:t>
      </w:r>
      <w:r w:rsidRPr="00805030">
        <w:rPr>
          <w:i/>
          <w:lang w:val="en-GB"/>
        </w:rPr>
        <w:t xml:space="preserve">Diagnostic protocols for regulated </w:t>
      </w:r>
      <w:r w:rsidRPr="00966832">
        <w:rPr>
          <w:i/>
          <w:iCs/>
          <w:lang w:val="en-GB"/>
        </w:rPr>
        <w:t>pests</w:t>
      </w:r>
      <w:r w:rsidRPr="00805030">
        <w:rPr>
          <w:lang w:val="en-GB"/>
        </w:rPr>
        <w:t>)).</w:t>
      </w:r>
    </w:p>
    <w:p w14:paraId="41E4BA47" w14:textId="0C0B99D3" w:rsidR="003D35A2" w:rsidRPr="00805030" w:rsidRDefault="003D35A2">
      <w:pPr>
        <w:pStyle w:val="NormalWeb"/>
        <w:spacing w:after="29" w:afterAutospacing="0"/>
        <w:rPr>
          <w:rFonts w:ascii="Arial" w:hAnsi="Arial" w:cs="Arial"/>
          <w:b/>
          <w:bCs/>
          <w:sz w:val="18"/>
          <w:szCs w:val="18"/>
          <w:lang w:val="en-GB"/>
        </w:rPr>
      </w:pPr>
    </w:p>
    <w:p w14:paraId="7ECB1CF7" w14:textId="77777777" w:rsidR="003D35A2" w:rsidRPr="00805030" w:rsidRDefault="003D35A2">
      <w:pPr>
        <w:rPr>
          <w:rFonts w:cs="Arial"/>
          <w:b/>
          <w:bCs/>
          <w:szCs w:val="22"/>
        </w:rPr>
      </w:pPr>
    </w:p>
    <w:p w14:paraId="6BCD666F" w14:textId="2EE1A998" w:rsidR="00BC268C" w:rsidRPr="00805030" w:rsidRDefault="00FC59FE" w:rsidP="008111B9">
      <w:pPr>
        <w:pStyle w:val="NormalWeb"/>
        <w:spacing w:after="29" w:afterAutospacing="0"/>
        <w:jc w:val="center"/>
        <w:rPr>
          <w:rFonts w:ascii="Arial" w:hAnsi="Arial" w:cs="Arial"/>
          <w:b/>
          <w:bCs/>
          <w:sz w:val="18"/>
          <w:szCs w:val="18"/>
          <w:lang w:val="en-GB"/>
        </w:rPr>
      </w:pPr>
      <w:r w:rsidRPr="00805030">
        <w:rPr>
          <w:rStyle w:val="PleaseReviewParagraphId"/>
          <w:lang w:val="en-GB"/>
        </w:rPr>
        <w:lastRenderedPageBreak/>
        <w:t>[109]</w:t>
      </w:r>
      <w:r w:rsidR="00821262" w:rsidRPr="00805030">
        <w:rPr>
          <w:rStyle w:val="PleaseReviewParagraphId"/>
          <w:lang w:val="en-GB"/>
        </w:rPr>
        <w:t xml:space="preserve"> </w:t>
      </w:r>
      <w:r w:rsidR="008111B9">
        <w:rPr>
          <w:rFonts w:ascii="Arial" w:hAnsi="Arial" w:cs="Arial"/>
          <w:b/>
          <w:bCs/>
          <w:noProof/>
          <w:sz w:val="18"/>
          <w:szCs w:val="18"/>
          <w:lang w:val="en-GB"/>
        </w:rPr>
        <w:drawing>
          <wp:inline distT="0" distB="0" distL="0" distR="0" wp14:anchorId="223402B0" wp14:editId="12E647BE">
            <wp:extent cx="5760085" cy="6568440"/>
            <wp:effectExtent l="0" t="0" r="0" b="3810"/>
            <wp:docPr id="1612309414" name="Picture 1" descr="A diagram of a plant seed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09414" name="Picture 1" descr="A diagram of a plant seed proces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6568440"/>
                    </a:xfrm>
                    <a:prstGeom prst="rect">
                      <a:avLst/>
                    </a:prstGeom>
                  </pic:spPr>
                </pic:pic>
              </a:graphicData>
            </a:graphic>
          </wp:inline>
        </w:drawing>
      </w:r>
    </w:p>
    <w:p w14:paraId="41DFB03A" w14:textId="77777777" w:rsidR="00BC268C" w:rsidRPr="00805030" w:rsidRDefault="00FC59FE">
      <w:pPr>
        <w:rPr>
          <w:rFonts w:cs="Arial"/>
          <w:b/>
          <w:bCs/>
          <w:szCs w:val="22"/>
        </w:rPr>
      </w:pPr>
      <w:r w:rsidRPr="00805030">
        <w:rPr>
          <w:rStyle w:val="PleaseReviewParagraphId"/>
        </w:rPr>
        <w:t>[110]</w:t>
      </w:r>
    </w:p>
    <w:p w14:paraId="3D787D4F" w14:textId="77777777" w:rsidR="00BC268C" w:rsidRPr="00805030" w:rsidRDefault="00FC59FE">
      <w:pPr>
        <w:pStyle w:val="IPPArial"/>
      </w:pPr>
      <w:r w:rsidRPr="00805030">
        <w:rPr>
          <w:rStyle w:val="PleaseReviewParagraphId"/>
        </w:rPr>
        <w:t>[111]</w:t>
      </w:r>
      <w:r w:rsidRPr="00805030">
        <w:rPr>
          <w:b/>
          <w:bCs/>
        </w:rPr>
        <w:t xml:space="preserve">Figure 1. </w:t>
      </w:r>
      <w:r w:rsidRPr="00805030">
        <w:t>Decision scheme for testing plant samples for pospiviroids.</w:t>
      </w:r>
    </w:p>
    <w:p w14:paraId="526C0A2D" w14:textId="77777777" w:rsidR="00BC268C" w:rsidRPr="00805030" w:rsidRDefault="00FC59FE">
      <w:pPr>
        <w:pStyle w:val="IPPArialFootnote"/>
        <w:rPr>
          <w:i/>
          <w:iCs/>
        </w:rPr>
      </w:pPr>
      <w:r w:rsidRPr="00805030">
        <w:rPr>
          <w:rStyle w:val="PleaseReviewParagraphId"/>
        </w:rPr>
        <w:t>[112]</w:t>
      </w:r>
      <w:r w:rsidRPr="00805030">
        <w:rPr>
          <w:i/>
          <w:iCs/>
        </w:rPr>
        <w:t>Note:</w:t>
      </w:r>
      <w:r w:rsidRPr="00805030">
        <w:t xml:space="preserve"> If a sample is suspected of a viroid infection (i.e. typical symptoms are present) but a test gives a negative result, another test should be carried out to confirm the result.</w:t>
      </w:r>
    </w:p>
    <w:p w14:paraId="15CF4F52" w14:textId="56E0CB60" w:rsidR="00BC268C" w:rsidRPr="00805030" w:rsidRDefault="00FC59FE">
      <w:pPr>
        <w:pStyle w:val="IPPArialFootnote"/>
        <w:spacing w:after="180"/>
        <w:rPr>
          <w:b/>
          <w:bCs/>
          <w:sz w:val="18"/>
          <w:szCs w:val="18"/>
        </w:rPr>
      </w:pPr>
      <w:r w:rsidRPr="00805030">
        <w:rPr>
          <w:rStyle w:val="PleaseReviewParagraphId"/>
        </w:rPr>
        <w:t>[113]</w:t>
      </w:r>
      <w:r w:rsidRPr="00805030">
        <w:rPr>
          <w:i/>
          <w:iCs/>
        </w:rPr>
        <w:t>Source</w:t>
      </w:r>
      <w:r w:rsidR="009C1D13">
        <w:rPr>
          <w:i/>
          <w:iCs/>
        </w:rPr>
        <w:t xml:space="preserve"> (see section 8.2)</w:t>
      </w:r>
      <w:r w:rsidRPr="00805030">
        <w:rPr>
          <w:i/>
          <w:iCs/>
        </w:rPr>
        <w:t xml:space="preserve">: </w:t>
      </w:r>
      <w:r w:rsidRPr="00805030">
        <w:t xml:space="preserve">Adapted from </w:t>
      </w:r>
      <w:bookmarkStart w:id="11" w:name="_Hlk151394906"/>
      <w:r w:rsidRPr="00805030">
        <w:t>EPPO, 2021a</w:t>
      </w:r>
      <w:bookmarkEnd w:id="11"/>
      <w:r w:rsidRPr="00805030">
        <w:t>.</w:t>
      </w:r>
    </w:p>
    <w:p w14:paraId="4D22B0A4" w14:textId="77777777" w:rsidR="00BC268C" w:rsidRPr="00805030" w:rsidRDefault="00FC59FE">
      <w:pPr>
        <w:pStyle w:val="IPPHeading2"/>
      </w:pPr>
      <w:r w:rsidRPr="00805030">
        <w:rPr>
          <w:rStyle w:val="PleaseReviewParagraphId"/>
          <w:b w:val="0"/>
        </w:rPr>
        <w:t>[114]</w:t>
      </w:r>
      <w:r w:rsidRPr="00805030">
        <w:t>3.1</w:t>
      </w:r>
      <w:r w:rsidRPr="00805030">
        <w:tab/>
        <w:t>Host range and symptoms</w:t>
      </w:r>
    </w:p>
    <w:p w14:paraId="55F2CA8F" w14:textId="36F0A0AF" w:rsidR="009A2E30" w:rsidRPr="00805030" w:rsidRDefault="00FC59FE" w:rsidP="00B56D04">
      <w:pPr>
        <w:pStyle w:val="IPPParagraphnumbering"/>
        <w:numPr>
          <w:ilvl w:val="0"/>
          <w:numId w:val="0"/>
        </w:numPr>
        <w:rPr>
          <w:i/>
          <w:lang w:val="en-GB"/>
        </w:rPr>
      </w:pPr>
      <w:r w:rsidRPr="00805030">
        <w:rPr>
          <w:rStyle w:val="PleaseReviewParagraphId"/>
          <w:lang w:val="en-GB"/>
        </w:rPr>
        <w:t>[115]</w:t>
      </w:r>
      <w:r w:rsidRPr="00805030">
        <w:rPr>
          <w:lang w:val="en-GB"/>
        </w:rPr>
        <w:t xml:space="preserve">Pospiviroids are generally distributed within most tissues of the plant </w:t>
      </w:r>
      <w:r w:rsidR="006155D8" w:rsidRPr="00805030">
        <w:rPr>
          <w:lang w:val="en-GB"/>
        </w:rPr>
        <w:t>(</w:t>
      </w:r>
      <w:r w:rsidR="009A2E30" w:rsidRPr="00805030">
        <w:rPr>
          <w:lang w:val="en-GB"/>
        </w:rPr>
        <w:t>i.e.</w:t>
      </w:r>
      <w:r w:rsidR="006155D8" w:rsidRPr="00805030">
        <w:rPr>
          <w:lang w:val="en-GB"/>
        </w:rPr>
        <w:t> </w:t>
      </w:r>
      <w:r w:rsidR="009A2E30" w:rsidRPr="00805030">
        <w:rPr>
          <w:lang w:val="en-GB"/>
        </w:rPr>
        <w:t xml:space="preserve">leaves, flowers, pollen, fruits </w:t>
      </w:r>
      <w:r w:rsidRPr="00805030">
        <w:rPr>
          <w:lang w:val="en-GB"/>
        </w:rPr>
        <w:t>including seed</w:t>
      </w:r>
      <w:r w:rsidR="00C5367A" w:rsidRPr="00805030">
        <w:rPr>
          <w:lang w:val="en-GB"/>
        </w:rPr>
        <w:t>)</w:t>
      </w:r>
      <w:r w:rsidRPr="00805030">
        <w:rPr>
          <w:lang w:val="en-GB"/>
        </w:rPr>
        <w:t>.</w:t>
      </w:r>
      <w:r w:rsidR="009A2E30" w:rsidRPr="00805030">
        <w:rPr>
          <w:lang w:val="en-GB"/>
        </w:rPr>
        <w:t xml:space="preserve"> Meristem tissues have not been reported to be infected by PSTVd; and viroid-free plants c</w:t>
      </w:r>
      <w:r w:rsidR="00917876" w:rsidRPr="00805030">
        <w:rPr>
          <w:lang w:val="en-GB"/>
        </w:rPr>
        <w:t>an</w:t>
      </w:r>
      <w:r w:rsidR="009A2E30" w:rsidRPr="00805030">
        <w:rPr>
          <w:lang w:val="en-GB"/>
        </w:rPr>
        <w:t xml:space="preserve"> be generated by meristem tip culture (Liz</w:t>
      </w:r>
      <w:r w:rsidR="00B56D04" w:rsidRPr="00805030">
        <w:rPr>
          <w:lang w:val="en-GB"/>
        </w:rPr>
        <w:t>á</w:t>
      </w:r>
      <w:r w:rsidR="009A2E30" w:rsidRPr="00805030">
        <w:rPr>
          <w:lang w:val="en-GB"/>
        </w:rPr>
        <w:t>r</w:t>
      </w:r>
      <w:r w:rsidR="00B56D04" w:rsidRPr="00805030">
        <w:rPr>
          <w:lang w:val="en-GB"/>
        </w:rPr>
        <w:t>r</w:t>
      </w:r>
      <w:r w:rsidR="009A2E30" w:rsidRPr="00805030">
        <w:rPr>
          <w:lang w:val="en-GB"/>
        </w:rPr>
        <w:t xml:space="preserve">aga </w:t>
      </w:r>
      <w:r w:rsidR="009A2E30" w:rsidRPr="00805030">
        <w:rPr>
          <w:i/>
          <w:lang w:val="en-GB"/>
        </w:rPr>
        <w:t>et</w:t>
      </w:r>
      <w:r w:rsidR="00B56D04" w:rsidRPr="00805030">
        <w:rPr>
          <w:i/>
          <w:lang w:val="en-GB"/>
        </w:rPr>
        <w:t> </w:t>
      </w:r>
      <w:r w:rsidR="009A2E30" w:rsidRPr="00805030">
        <w:rPr>
          <w:i/>
          <w:lang w:val="en-GB"/>
        </w:rPr>
        <w:t>al</w:t>
      </w:r>
      <w:r w:rsidR="00C31AA6" w:rsidRPr="00805030">
        <w:rPr>
          <w:lang w:val="en-GB"/>
        </w:rPr>
        <w:t>.</w:t>
      </w:r>
      <w:r w:rsidR="009A2E30" w:rsidRPr="00805030">
        <w:rPr>
          <w:lang w:val="en-GB"/>
        </w:rPr>
        <w:t>, 1980</w:t>
      </w:r>
      <w:r w:rsidR="00B56D04" w:rsidRPr="00805030">
        <w:rPr>
          <w:lang w:val="en-GB"/>
        </w:rPr>
        <w:t xml:space="preserve">; Zhu </w:t>
      </w:r>
      <w:r w:rsidR="00B56D04" w:rsidRPr="00805030">
        <w:rPr>
          <w:i/>
          <w:lang w:val="en-GB"/>
        </w:rPr>
        <w:t>et al.</w:t>
      </w:r>
      <w:r w:rsidR="00B56D04" w:rsidRPr="00805030">
        <w:rPr>
          <w:lang w:val="en-GB"/>
        </w:rPr>
        <w:t>, 2001</w:t>
      </w:r>
      <w:r w:rsidR="009A2E30" w:rsidRPr="00805030">
        <w:rPr>
          <w:lang w:val="en-GB"/>
        </w:rPr>
        <w:t>).</w:t>
      </w:r>
    </w:p>
    <w:p w14:paraId="46DF51BA" w14:textId="55E07B7F" w:rsidR="00BC268C" w:rsidRPr="00805030" w:rsidRDefault="00FC59FE" w:rsidP="00E0302C">
      <w:pPr>
        <w:pStyle w:val="IPPParagraphnumbering"/>
        <w:numPr>
          <w:ilvl w:val="0"/>
          <w:numId w:val="0"/>
        </w:numPr>
        <w:rPr>
          <w:lang w:val="en-GB"/>
        </w:rPr>
      </w:pPr>
      <w:r w:rsidRPr="00805030">
        <w:rPr>
          <w:lang w:val="en-GB"/>
        </w:rPr>
        <w:t xml:space="preserve">The propensity </w:t>
      </w:r>
      <w:r w:rsidR="005451B9" w:rsidRPr="00805030">
        <w:rPr>
          <w:lang w:val="en-GB"/>
        </w:rPr>
        <w:t xml:space="preserve">of pospiviroids </w:t>
      </w:r>
      <w:r w:rsidRPr="00805030">
        <w:rPr>
          <w:lang w:val="en-GB"/>
        </w:rPr>
        <w:t xml:space="preserve">to stimulate the development of symptoms largely depends on the viroid and isolate, the host species and cultivar, and the environmental conditions. Infected ornamental species are often symptomless. Although pospiviroids are often found in solanaceous species, some have also </w:t>
      </w:r>
      <w:r w:rsidRPr="00805030">
        <w:rPr>
          <w:lang w:val="en-GB"/>
        </w:rPr>
        <w:lastRenderedPageBreak/>
        <w:t xml:space="preserve">been reported infecting other plant species (see Table 1) (EFSA Panel on Plant Health, 2011; EPPO, 2021a). </w:t>
      </w:r>
    </w:p>
    <w:p w14:paraId="004F37B9" w14:textId="221E9423" w:rsidR="00BC268C" w:rsidRPr="00805030" w:rsidRDefault="00FC59FE">
      <w:pPr>
        <w:pStyle w:val="IPPArial"/>
        <w:keepNext/>
        <w:spacing w:after="120"/>
      </w:pPr>
      <w:r w:rsidRPr="00805030">
        <w:rPr>
          <w:rStyle w:val="PleaseReviewParagraphId"/>
        </w:rPr>
        <w:t>[116]</w:t>
      </w:r>
      <w:r w:rsidRPr="00805030">
        <w:rPr>
          <w:b/>
          <w:bCs/>
        </w:rPr>
        <w:t>Table 1.</w:t>
      </w:r>
      <w:r w:rsidRPr="00805030">
        <w:t xml:space="preserve"> Natural host range of members of the </w:t>
      </w:r>
      <w:r w:rsidRPr="00805030">
        <w:rPr>
          <w:i/>
          <w:iCs/>
        </w:rPr>
        <w:t xml:space="preserve">Pospiviroid </w:t>
      </w:r>
      <w:r w:rsidRPr="00805030">
        <w:t>genus</w:t>
      </w:r>
    </w:p>
    <w:tbl>
      <w:tblPr>
        <w:tblStyle w:val="TableGrid"/>
        <w:tblpPr w:leftFromText="180" w:rightFromText="180" w:vertAnchor="text" w:horzAnchor="margin" w:tblpY="27"/>
        <w:tblOverlap w:val="never"/>
        <w:tblW w:w="9067" w:type="dxa"/>
        <w:tblLook w:val="04A0" w:firstRow="1" w:lastRow="0" w:firstColumn="1" w:lastColumn="0" w:noHBand="0" w:noVBand="1"/>
      </w:tblPr>
      <w:tblGrid>
        <w:gridCol w:w="3256"/>
        <w:gridCol w:w="5811"/>
      </w:tblGrid>
      <w:tr w:rsidR="00BC268C" w:rsidRPr="00805030" w14:paraId="3C2270E0" w14:textId="77777777">
        <w:tc>
          <w:tcPr>
            <w:tcW w:w="3256" w:type="dxa"/>
            <w:shd w:val="clear" w:color="auto" w:fill="BFBFBF" w:themeFill="background1" w:themeFillShade="BF"/>
          </w:tcPr>
          <w:p w14:paraId="7A195DF0" w14:textId="77777777" w:rsidR="00BC268C" w:rsidRPr="00805030" w:rsidRDefault="00FC59FE">
            <w:pPr>
              <w:pStyle w:val="IPPArialTable"/>
              <w:rPr>
                <w:b/>
                <w:bCs/>
              </w:rPr>
            </w:pPr>
            <w:r w:rsidRPr="00805030">
              <w:rPr>
                <w:rStyle w:val="PleaseReviewParagraphId"/>
              </w:rPr>
              <w:t>[117]</w:t>
            </w:r>
            <w:r w:rsidRPr="00805030">
              <w:rPr>
                <w:b/>
                <w:bCs/>
              </w:rPr>
              <w:t xml:space="preserve">Name and acronym </w:t>
            </w:r>
          </w:p>
        </w:tc>
        <w:tc>
          <w:tcPr>
            <w:tcW w:w="5811" w:type="dxa"/>
            <w:shd w:val="clear" w:color="auto" w:fill="BFBFBF" w:themeFill="background1" w:themeFillShade="BF"/>
          </w:tcPr>
          <w:p w14:paraId="3A35C710" w14:textId="77777777" w:rsidR="00BC268C" w:rsidRPr="00805030" w:rsidRDefault="00FC59FE">
            <w:pPr>
              <w:pStyle w:val="IPPArialTable"/>
              <w:rPr>
                <w:b/>
                <w:bCs/>
              </w:rPr>
            </w:pPr>
            <w:r w:rsidRPr="00805030">
              <w:rPr>
                <w:rStyle w:val="PleaseReviewParagraphId"/>
              </w:rPr>
              <w:t>[118]</w:t>
            </w:r>
            <w:r w:rsidRPr="00805030">
              <w:rPr>
                <w:b/>
                <w:bCs/>
              </w:rPr>
              <w:t>Host range</w:t>
            </w:r>
          </w:p>
        </w:tc>
      </w:tr>
      <w:tr w:rsidR="00BC268C" w:rsidRPr="00805030" w14:paraId="2C45A31D" w14:textId="77777777">
        <w:tc>
          <w:tcPr>
            <w:tcW w:w="3256" w:type="dxa"/>
          </w:tcPr>
          <w:p w14:paraId="105126D5" w14:textId="77777777" w:rsidR="00BC268C" w:rsidRPr="00805030" w:rsidRDefault="00FC59FE">
            <w:pPr>
              <w:pStyle w:val="IPPArialTable"/>
              <w:rPr>
                <w:i/>
                <w:iCs/>
              </w:rPr>
            </w:pPr>
            <w:r w:rsidRPr="00805030">
              <w:rPr>
                <w:rStyle w:val="PleaseReviewParagraphId"/>
              </w:rPr>
              <w:t>[119]</w:t>
            </w:r>
            <w:r w:rsidRPr="00805030">
              <w:t>Chrysanthemum stunt viroid</w:t>
            </w:r>
            <w:r w:rsidRPr="00805030">
              <w:rPr>
                <w:i/>
                <w:iCs/>
              </w:rPr>
              <w:t xml:space="preserve"> </w:t>
            </w:r>
            <w:r w:rsidRPr="00805030">
              <w:t>(CSVd)</w:t>
            </w:r>
          </w:p>
        </w:tc>
        <w:tc>
          <w:tcPr>
            <w:tcW w:w="5811" w:type="dxa"/>
          </w:tcPr>
          <w:p w14:paraId="144B6A9C" w14:textId="756DBBFA" w:rsidR="00BC268C" w:rsidRPr="00805030" w:rsidRDefault="001937EA">
            <w:pPr>
              <w:pStyle w:val="IPPArialTable"/>
              <w:rPr>
                <w:rFonts w:eastAsia="Times New Roman"/>
                <w:i/>
                <w:color w:val="231F20"/>
                <w:lang w:eastAsia="en-GB"/>
              </w:rPr>
            </w:pPr>
            <w:r w:rsidRPr="00805030">
              <w:rPr>
                <w:rFonts w:cs="Arial"/>
                <w:i/>
                <w:color w:val="231F20"/>
                <w:szCs w:val="18"/>
              </w:rPr>
              <w:t xml:space="preserve">Ageratum </w:t>
            </w:r>
            <w:r w:rsidRPr="00805030">
              <w:rPr>
                <w:rFonts w:cs="Arial"/>
                <w:color w:val="231F20"/>
                <w:szCs w:val="18"/>
              </w:rPr>
              <w:t>spp.,</w:t>
            </w:r>
            <w:r w:rsidR="00FC59FE" w:rsidRPr="00805030">
              <w:rPr>
                <w:rFonts w:eastAsia="Times New Roman"/>
                <w:i/>
                <w:color w:val="231F20"/>
                <w:lang w:eastAsia="en-GB"/>
              </w:rPr>
              <w:t xml:space="preserve"> </w:t>
            </w:r>
            <w:r w:rsidR="003F3FE2" w:rsidRPr="00805030">
              <w:rPr>
                <w:i/>
                <w:iCs/>
              </w:rPr>
              <w:t xml:space="preserve">Alkekengi officinarum </w:t>
            </w:r>
            <w:r w:rsidR="003F3FE2" w:rsidRPr="003167A7">
              <w:t>(</w:t>
            </w:r>
            <w:r w:rsidR="003F3FE2" w:rsidRPr="00805030">
              <w:rPr>
                <w:rFonts w:eastAsia="Times New Roman"/>
                <w:i/>
                <w:color w:val="231F20"/>
                <w:lang w:eastAsia="en-GB"/>
              </w:rPr>
              <w:t>Physalis alkekengi</w:t>
            </w:r>
            <w:r w:rsidR="003F3FE2" w:rsidRPr="003167A7">
              <w:rPr>
                <w:rFonts w:eastAsia="Times New Roman"/>
                <w:iCs/>
                <w:color w:val="231F20"/>
                <w:lang w:eastAsia="en-GB"/>
              </w:rPr>
              <w:t>)</w:t>
            </w:r>
            <w:r w:rsidR="003F3FE2" w:rsidRPr="00805030">
              <w:rPr>
                <w:rFonts w:eastAsia="Times New Roman"/>
                <w:iCs/>
                <w:color w:val="231F20"/>
                <w:lang w:eastAsia="en-GB"/>
              </w:rPr>
              <w:t>,</w:t>
            </w:r>
            <w:r w:rsidR="003F3FE2" w:rsidRPr="00805030">
              <w:rPr>
                <w:rFonts w:eastAsia="Times New Roman"/>
                <w:i/>
                <w:color w:val="231F20"/>
                <w:lang w:eastAsia="en-GB"/>
              </w:rPr>
              <w:t xml:space="preserve"> </w:t>
            </w:r>
            <w:r w:rsidR="00FC59FE" w:rsidRPr="00805030">
              <w:rPr>
                <w:rFonts w:eastAsia="Times New Roman"/>
                <w:i/>
                <w:color w:val="231F20"/>
                <w:lang w:eastAsia="en-GB"/>
              </w:rPr>
              <w:t>Argyranthemum frutescens</w:t>
            </w:r>
            <w:r w:rsidR="00FC59FE" w:rsidRPr="00805030">
              <w:rPr>
                <w:rFonts w:eastAsia="Times New Roman"/>
                <w:iCs/>
                <w:color w:val="231F20"/>
                <w:lang w:eastAsia="en-GB"/>
              </w:rPr>
              <w:t>,</w:t>
            </w:r>
            <w:r w:rsidR="00FC59FE" w:rsidRPr="00805030">
              <w:t xml:space="preserve"> </w:t>
            </w:r>
            <w:r w:rsidR="00FC59FE" w:rsidRPr="00805030">
              <w:rPr>
                <w:rFonts w:eastAsia="Times New Roman"/>
                <w:i/>
                <w:color w:val="231F20"/>
                <w:lang w:eastAsia="en-GB"/>
              </w:rPr>
              <w:t>Chrysanthemum ×morifolium</w:t>
            </w:r>
            <w:r w:rsidR="00FC59FE" w:rsidRPr="00805030">
              <w:rPr>
                <w:rFonts w:eastAsia="Times New Roman"/>
                <w:iCs/>
                <w:color w:val="231F20"/>
                <w:lang w:eastAsia="en-GB"/>
              </w:rPr>
              <w:t>,</w:t>
            </w:r>
            <w:r w:rsidR="00FC59FE" w:rsidRPr="00805030">
              <w:rPr>
                <w:rFonts w:eastAsia="Times New Roman"/>
                <w:i/>
                <w:color w:val="231F20"/>
                <w:lang w:eastAsia="en-GB"/>
              </w:rPr>
              <w:t xml:space="preserve"> Dahlia </w:t>
            </w:r>
            <w:r w:rsidR="00FC59FE" w:rsidRPr="00805030">
              <w:rPr>
                <w:rFonts w:eastAsia="Times New Roman"/>
                <w:iCs/>
                <w:color w:val="231F20"/>
                <w:lang w:eastAsia="en-GB"/>
              </w:rPr>
              <w:t>spp</w:t>
            </w:r>
            <w:r w:rsidR="00FC59FE" w:rsidRPr="00805030">
              <w:rPr>
                <w:rFonts w:eastAsia="Times New Roman"/>
                <w:i/>
                <w:color w:val="231F20"/>
                <w:lang w:eastAsia="en-GB"/>
              </w:rPr>
              <w:t>.</w:t>
            </w:r>
            <w:r w:rsidR="00FC59FE" w:rsidRPr="00805030">
              <w:rPr>
                <w:rFonts w:eastAsia="Times New Roman"/>
                <w:iCs/>
                <w:color w:val="231F20"/>
                <w:lang w:eastAsia="en-GB"/>
              </w:rPr>
              <w:t>,</w:t>
            </w:r>
            <w:r w:rsidR="00FC59FE" w:rsidRPr="00805030">
              <w:rPr>
                <w:rFonts w:eastAsia="Times New Roman"/>
                <w:i/>
                <w:color w:val="231F20"/>
                <w:lang w:eastAsia="en-GB"/>
              </w:rPr>
              <w:t xml:space="preserve"> Gerbera </w:t>
            </w:r>
            <w:r w:rsidR="00FC59FE" w:rsidRPr="00805030">
              <w:rPr>
                <w:rFonts w:eastAsia="Times New Roman"/>
                <w:iCs/>
                <w:color w:val="231F20"/>
                <w:lang w:eastAsia="en-GB"/>
              </w:rPr>
              <w:t>spp</w:t>
            </w:r>
            <w:r w:rsidR="00FC59FE" w:rsidRPr="00805030">
              <w:rPr>
                <w:rFonts w:eastAsia="Times New Roman"/>
                <w:i/>
                <w:color w:val="231F20"/>
                <w:lang w:eastAsia="en-GB"/>
              </w:rPr>
              <w:t>.</w:t>
            </w:r>
            <w:r w:rsidR="00FC59FE" w:rsidRPr="00805030">
              <w:rPr>
                <w:rFonts w:eastAsia="Times New Roman"/>
                <w:iCs/>
                <w:color w:val="231F20"/>
                <w:lang w:eastAsia="en-GB"/>
              </w:rPr>
              <w:t>,</w:t>
            </w:r>
            <w:r w:rsidR="00FC59FE" w:rsidRPr="00805030">
              <w:rPr>
                <w:rFonts w:eastAsia="Times New Roman"/>
                <w:i/>
                <w:color w:val="231F20"/>
                <w:lang w:eastAsia="en-GB"/>
              </w:rPr>
              <w:t xml:space="preserve"> Pericallis </w:t>
            </w:r>
            <w:r w:rsidR="00FC59FE" w:rsidRPr="00805030">
              <w:rPr>
                <w:rFonts w:eastAsia="Times New Roman"/>
                <w:iCs/>
                <w:color w:val="231F20"/>
                <w:lang w:eastAsia="en-GB"/>
              </w:rPr>
              <w:t>spp</w:t>
            </w:r>
            <w:r w:rsidR="00FC59FE" w:rsidRPr="00805030">
              <w:rPr>
                <w:rFonts w:eastAsia="Times New Roman"/>
                <w:i/>
                <w:color w:val="231F20"/>
                <w:lang w:eastAsia="en-GB"/>
              </w:rPr>
              <w:t>.</w:t>
            </w:r>
            <w:r w:rsidR="00FC59FE" w:rsidRPr="00805030">
              <w:rPr>
                <w:rFonts w:eastAsia="Times New Roman"/>
                <w:iCs/>
                <w:color w:val="231F20"/>
                <w:lang w:eastAsia="en-GB"/>
              </w:rPr>
              <w:t>,</w:t>
            </w:r>
            <w:r w:rsidR="00FC59FE" w:rsidRPr="00805030">
              <w:rPr>
                <w:rFonts w:eastAsia="Times New Roman"/>
                <w:i/>
                <w:color w:val="231F20"/>
                <w:lang w:eastAsia="en-GB"/>
              </w:rPr>
              <w:t xml:space="preserve"> Petunia </w:t>
            </w:r>
            <w:r w:rsidR="00FC59FE" w:rsidRPr="00805030">
              <w:rPr>
                <w:rFonts w:eastAsia="Times New Roman"/>
                <w:iCs/>
                <w:color w:val="231F20"/>
                <w:lang w:eastAsia="en-GB"/>
              </w:rPr>
              <w:t>spp</w:t>
            </w:r>
            <w:r w:rsidR="00FC59FE" w:rsidRPr="00805030">
              <w:rPr>
                <w:rFonts w:eastAsia="Times New Roman"/>
                <w:i/>
                <w:color w:val="231F20"/>
                <w:lang w:eastAsia="en-GB"/>
              </w:rPr>
              <w:t>.</w:t>
            </w:r>
            <w:r w:rsidR="00FC59FE" w:rsidRPr="00805030">
              <w:rPr>
                <w:rFonts w:eastAsia="Times New Roman"/>
                <w:iCs/>
                <w:color w:val="231F20"/>
                <w:lang w:eastAsia="en-GB"/>
              </w:rPr>
              <w:t>,</w:t>
            </w:r>
            <w:r w:rsidR="00AB342E" w:rsidRPr="00805030">
              <w:rPr>
                <w:i/>
                <w:iCs/>
              </w:rPr>
              <w:t xml:space="preserve"> </w:t>
            </w:r>
            <w:r w:rsidR="00FC59FE" w:rsidRPr="00805030">
              <w:rPr>
                <w:rFonts w:eastAsia="Times New Roman"/>
                <w:i/>
                <w:color w:val="231F20"/>
                <w:lang w:eastAsia="en-GB"/>
              </w:rPr>
              <w:t xml:space="preserve">Solanum </w:t>
            </w:r>
            <w:r w:rsidR="00FC59FE" w:rsidRPr="00805030">
              <w:rPr>
                <w:rFonts w:eastAsia="Times New Roman"/>
                <w:iCs/>
                <w:color w:val="231F20"/>
                <w:lang w:eastAsia="en-GB"/>
              </w:rPr>
              <w:t>spp</w:t>
            </w:r>
            <w:r w:rsidR="00FC59FE" w:rsidRPr="00805030">
              <w:rPr>
                <w:rFonts w:eastAsia="Times New Roman"/>
                <w:i/>
                <w:color w:val="231F20"/>
                <w:lang w:eastAsia="en-GB"/>
              </w:rPr>
              <w:t>.</w:t>
            </w:r>
            <w:r w:rsidR="00FC59FE" w:rsidRPr="00805030">
              <w:rPr>
                <w:rFonts w:eastAsia="Times New Roman"/>
                <w:iCs/>
                <w:color w:val="231F20"/>
                <w:lang w:eastAsia="en-GB"/>
              </w:rPr>
              <w:t>,</w:t>
            </w:r>
            <w:r w:rsidR="00FC59FE" w:rsidRPr="00805030">
              <w:rPr>
                <w:rFonts w:eastAsia="Times New Roman"/>
                <w:i/>
                <w:color w:val="231F20"/>
                <w:lang w:eastAsia="en-GB"/>
              </w:rPr>
              <w:t xml:space="preserve"> </w:t>
            </w:r>
            <w:r w:rsidR="00FC59FE" w:rsidRPr="00805030">
              <w:rPr>
                <w:i/>
                <w:color w:val="231F20"/>
                <w:lang w:eastAsia="en-GB"/>
              </w:rPr>
              <w:t xml:space="preserve">Verbena </w:t>
            </w:r>
            <w:r w:rsidR="00FC59FE" w:rsidRPr="00805030">
              <w:rPr>
                <w:iCs/>
                <w:color w:val="231F20"/>
                <w:lang w:eastAsia="en-GB"/>
              </w:rPr>
              <w:t>spp</w:t>
            </w:r>
            <w:r w:rsidR="00FC59FE" w:rsidRPr="00805030">
              <w:rPr>
                <w:i/>
                <w:color w:val="231F20"/>
                <w:lang w:eastAsia="en-GB"/>
              </w:rPr>
              <w:t>.</w:t>
            </w:r>
            <w:r w:rsidR="00FC59FE" w:rsidRPr="00805030">
              <w:rPr>
                <w:iCs/>
                <w:color w:val="231F20"/>
                <w:lang w:eastAsia="en-GB"/>
              </w:rPr>
              <w:t>,</w:t>
            </w:r>
            <w:r w:rsidR="00FC59FE" w:rsidRPr="00805030">
              <w:rPr>
                <w:i/>
                <w:color w:val="231F20"/>
                <w:lang w:eastAsia="en-GB"/>
              </w:rPr>
              <w:t xml:space="preserve"> Vinca </w:t>
            </w:r>
            <w:r w:rsidR="00FC59FE" w:rsidRPr="00805030">
              <w:rPr>
                <w:iCs/>
                <w:color w:val="231F20"/>
                <w:lang w:eastAsia="en-GB"/>
              </w:rPr>
              <w:t>spp</w:t>
            </w:r>
            <w:r w:rsidR="00FC59FE" w:rsidRPr="00805030">
              <w:rPr>
                <w:i/>
                <w:color w:val="231F20"/>
                <w:lang w:eastAsia="en-GB"/>
              </w:rPr>
              <w:t xml:space="preserve">. </w:t>
            </w:r>
          </w:p>
        </w:tc>
      </w:tr>
      <w:tr w:rsidR="00BC268C" w:rsidRPr="00805030" w14:paraId="54BB0D6C" w14:textId="77777777">
        <w:tc>
          <w:tcPr>
            <w:tcW w:w="3256" w:type="dxa"/>
          </w:tcPr>
          <w:p w14:paraId="068F4B1B" w14:textId="6634A170" w:rsidR="00BC268C" w:rsidRPr="00805030" w:rsidRDefault="00FC59FE">
            <w:pPr>
              <w:pStyle w:val="IPPArialTable"/>
            </w:pPr>
            <w:r w:rsidRPr="00805030">
              <w:rPr>
                <w:rStyle w:val="PleaseReviewParagraphId"/>
              </w:rPr>
              <w:t>[121]</w:t>
            </w:r>
            <w:r w:rsidRPr="00805030">
              <w:t>Citrus exocortis viroid (CEVd)</w:t>
            </w:r>
          </w:p>
        </w:tc>
        <w:tc>
          <w:tcPr>
            <w:tcW w:w="5811" w:type="dxa"/>
          </w:tcPr>
          <w:p w14:paraId="42410DCB" w14:textId="46AC5366" w:rsidR="00BC268C" w:rsidRPr="00805030" w:rsidRDefault="00FC59FE">
            <w:pPr>
              <w:pStyle w:val="IPPArialTable"/>
              <w:rPr>
                <w:i/>
              </w:rPr>
            </w:pPr>
            <w:r w:rsidRPr="00805030">
              <w:rPr>
                <w:rStyle w:val="PleaseReviewParagraphId"/>
              </w:rPr>
              <w:t>[122]</w:t>
            </w:r>
            <w:r w:rsidRPr="00805030">
              <w:rPr>
                <w:i/>
              </w:rPr>
              <w:t xml:space="preserve">Cestrum </w:t>
            </w:r>
            <w:r w:rsidRPr="00805030">
              <w:t>spp.,</w:t>
            </w:r>
            <w:r w:rsidRPr="00805030">
              <w:rPr>
                <w:i/>
              </w:rPr>
              <w:t xml:space="preserve"> Citrus </w:t>
            </w:r>
            <w:r w:rsidRPr="00805030">
              <w:t xml:space="preserve">spp., </w:t>
            </w:r>
            <w:r w:rsidRPr="00805030">
              <w:rPr>
                <w:i/>
              </w:rPr>
              <w:t xml:space="preserve">Impatiens </w:t>
            </w:r>
            <w:r w:rsidRPr="00805030">
              <w:t xml:space="preserve">spp., </w:t>
            </w:r>
            <w:r w:rsidRPr="00805030">
              <w:rPr>
                <w:i/>
                <w:iCs/>
              </w:rPr>
              <w:t>Lycianthes rantonnetii,</w:t>
            </w:r>
            <w:r w:rsidRPr="00805030">
              <w:rPr>
                <w:i/>
              </w:rPr>
              <w:t xml:space="preserve"> Petunia </w:t>
            </w:r>
            <w:r w:rsidRPr="00805030">
              <w:rPr>
                <w:iCs/>
              </w:rPr>
              <w:t>spp</w:t>
            </w:r>
            <w:r w:rsidRPr="00805030">
              <w:rPr>
                <w:i/>
              </w:rPr>
              <w:t>.</w:t>
            </w:r>
            <w:r w:rsidRPr="00805030">
              <w:rPr>
                <w:iCs/>
              </w:rPr>
              <w:t>,</w:t>
            </w:r>
            <w:r w:rsidRPr="00805030">
              <w:rPr>
                <w:i/>
              </w:rPr>
              <w:t xml:space="preserve"> Petunia </w:t>
            </w:r>
            <w:r w:rsidRPr="00805030">
              <w:rPr>
                <w:rFonts w:cs="Arial"/>
                <w:iCs/>
              </w:rPr>
              <w:t>×</w:t>
            </w:r>
            <w:r w:rsidRPr="00805030">
              <w:rPr>
                <w:i/>
              </w:rPr>
              <w:t xml:space="preserve"> Calibrachoa</w:t>
            </w:r>
            <w:r w:rsidRPr="00805030">
              <w:rPr>
                <w:iCs/>
              </w:rPr>
              <w:t>,</w:t>
            </w:r>
            <w:r w:rsidRPr="00805030">
              <w:rPr>
                <w:i/>
              </w:rPr>
              <w:t xml:space="preserve"> Solanum </w:t>
            </w:r>
            <w:r w:rsidRPr="00805030">
              <w:t>spp</w:t>
            </w:r>
            <w:r w:rsidRPr="00805030">
              <w:rPr>
                <w:i/>
              </w:rPr>
              <w:t>.</w:t>
            </w:r>
            <w:r w:rsidRPr="00805030">
              <w:rPr>
                <w:iCs/>
              </w:rPr>
              <w:t>,</w:t>
            </w:r>
            <w:r w:rsidRPr="00805030">
              <w:rPr>
                <w:i/>
              </w:rPr>
              <w:t xml:space="preserve"> Verbena </w:t>
            </w:r>
            <w:r w:rsidRPr="00805030">
              <w:t>spp</w:t>
            </w:r>
            <w:r w:rsidR="001937EA" w:rsidRPr="00805030">
              <w:rPr>
                <w:rFonts w:cs="Arial"/>
                <w:i/>
                <w:szCs w:val="18"/>
              </w:rPr>
              <w:t>., Vitis</w:t>
            </w:r>
            <w:r w:rsidR="001937EA" w:rsidRPr="00805030">
              <w:rPr>
                <w:rFonts w:cs="Arial"/>
                <w:szCs w:val="18"/>
              </w:rPr>
              <w:t xml:space="preserve"> spp</w:t>
            </w:r>
            <w:r w:rsidR="001937EA" w:rsidRPr="00805030">
              <w:rPr>
                <w:rFonts w:cs="Arial"/>
                <w:i/>
                <w:szCs w:val="18"/>
              </w:rPr>
              <w:t>.</w:t>
            </w:r>
          </w:p>
        </w:tc>
      </w:tr>
      <w:tr w:rsidR="00BC268C" w:rsidRPr="00805030" w14:paraId="7F616CAD" w14:textId="77777777">
        <w:tc>
          <w:tcPr>
            <w:tcW w:w="3256" w:type="dxa"/>
          </w:tcPr>
          <w:p w14:paraId="26FEB88F" w14:textId="77777777" w:rsidR="00BC268C" w:rsidRPr="00805030" w:rsidRDefault="00FC59FE">
            <w:pPr>
              <w:pStyle w:val="IPPArialTable"/>
            </w:pPr>
            <w:r w:rsidRPr="00805030">
              <w:rPr>
                <w:rStyle w:val="PleaseReviewParagraphId"/>
              </w:rPr>
              <w:t>[123]</w:t>
            </w:r>
            <w:r w:rsidRPr="00805030">
              <w:t>Columnea latent viroid (CLVd)</w:t>
            </w:r>
          </w:p>
        </w:tc>
        <w:tc>
          <w:tcPr>
            <w:tcW w:w="5811" w:type="dxa"/>
          </w:tcPr>
          <w:p w14:paraId="14FB1500" w14:textId="77777777" w:rsidR="00BC268C" w:rsidRPr="00805030" w:rsidRDefault="00FC59FE">
            <w:pPr>
              <w:pStyle w:val="IPPArialTable"/>
              <w:rPr>
                <w:i/>
              </w:rPr>
            </w:pPr>
            <w:r w:rsidRPr="00805030">
              <w:rPr>
                <w:rStyle w:val="PleaseReviewParagraphId"/>
              </w:rPr>
              <w:t>[124]</w:t>
            </w:r>
            <w:r w:rsidRPr="00805030">
              <w:rPr>
                <w:i/>
              </w:rPr>
              <w:t xml:space="preserve">Brunfelsia </w:t>
            </w:r>
            <w:r w:rsidRPr="00805030">
              <w:rPr>
                <w:iCs/>
              </w:rPr>
              <w:t>spp.,</w:t>
            </w:r>
            <w:r w:rsidRPr="00805030">
              <w:rPr>
                <w:i/>
              </w:rPr>
              <w:t xml:space="preserve"> Columnea </w:t>
            </w:r>
            <w:r w:rsidRPr="00805030">
              <w:rPr>
                <w:iCs/>
              </w:rPr>
              <w:t>spp.,</w:t>
            </w:r>
            <w:r w:rsidRPr="00805030">
              <w:rPr>
                <w:i/>
              </w:rPr>
              <w:t xml:space="preserve"> Gloxinia </w:t>
            </w:r>
            <w:r w:rsidRPr="00805030">
              <w:rPr>
                <w:iCs/>
              </w:rPr>
              <w:t>spp.,</w:t>
            </w:r>
            <w:r w:rsidRPr="00805030">
              <w:rPr>
                <w:i/>
              </w:rPr>
              <w:t xml:space="preserve"> Nematanthus wettsteinii</w:t>
            </w:r>
            <w:r w:rsidRPr="00805030">
              <w:rPr>
                <w:iCs/>
              </w:rPr>
              <w:t>,</w:t>
            </w:r>
            <w:r w:rsidRPr="00805030">
              <w:rPr>
                <w:i/>
              </w:rPr>
              <w:t xml:space="preserve"> Solanum </w:t>
            </w:r>
            <w:r w:rsidRPr="00805030">
              <w:rPr>
                <w:iCs/>
              </w:rPr>
              <w:t>spp.</w:t>
            </w:r>
          </w:p>
        </w:tc>
      </w:tr>
      <w:tr w:rsidR="00BC268C" w:rsidRPr="00805030" w14:paraId="5EED4358" w14:textId="77777777">
        <w:tc>
          <w:tcPr>
            <w:tcW w:w="3256" w:type="dxa"/>
          </w:tcPr>
          <w:p w14:paraId="57931438" w14:textId="77777777" w:rsidR="00BC268C" w:rsidRPr="00805030" w:rsidRDefault="00FC59FE">
            <w:pPr>
              <w:pStyle w:val="IPPArialTable"/>
            </w:pPr>
            <w:r w:rsidRPr="00805030">
              <w:rPr>
                <w:rStyle w:val="PleaseReviewParagraphId"/>
              </w:rPr>
              <w:t>[125]</w:t>
            </w:r>
            <w:r w:rsidRPr="00805030">
              <w:t>Iresine viroid 1 (IrVd-1)</w:t>
            </w:r>
          </w:p>
        </w:tc>
        <w:tc>
          <w:tcPr>
            <w:tcW w:w="5811" w:type="dxa"/>
          </w:tcPr>
          <w:p w14:paraId="407B8D6C" w14:textId="77777777" w:rsidR="00BC268C" w:rsidRPr="00805030" w:rsidRDefault="00FC59FE">
            <w:pPr>
              <w:pStyle w:val="IPPArialTable"/>
              <w:rPr>
                <w:i/>
              </w:rPr>
            </w:pPr>
            <w:r w:rsidRPr="00805030">
              <w:rPr>
                <w:rStyle w:val="PleaseReviewParagraphId"/>
              </w:rPr>
              <w:t>[126]</w:t>
            </w:r>
            <w:r w:rsidRPr="00805030">
              <w:rPr>
                <w:i/>
              </w:rPr>
              <w:t xml:space="preserve">Alternanthera </w:t>
            </w:r>
            <w:r w:rsidRPr="00805030">
              <w:rPr>
                <w:iCs/>
              </w:rPr>
              <w:t>spp.,</w:t>
            </w:r>
            <w:r w:rsidRPr="00805030">
              <w:rPr>
                <w:i/>
              </w:rPr>
              <w:t xml:space="preserve"> Celosia </w:t>
            </w:r>
            <w:r w:rsidRPr="00805030">
              <w:rPr>
                <w:iCs/>
              </w:rPr>
              <w:t>spp.,</w:t>
            </w:r>
            <w:r w:rsidRPr="00805030">
              <w:rPr>
                <w:i/>
              </w:rPr>
              <w:t xml:space="preserve"> Iresine </w:t>
            </w:r>
            <w:r w:rsidRPr="00805030">
              <w:rPr>
                <w:iCs/>
              </w:rPr>
              <w:t xml:space="preserve">spp., </w:t>
            </w:r>
            <w:r w:rsidRPr="00805030">
              <w:rPr>
                <w:i/>
              </w:rPr>
              <w:t xml:space="preserve">Portulaca </w:t>
            </w:r>
            <w:r w:rsidRPr="00805030">
              <w:rPr>
                <w:iCs/>
              </w:rPr>
              <w:t>spp.,</w:t>
            </w:r>
            <w:r w:rsidRPr="00805030">
              <w:rPr>
                <w:i/>
              </w:rPr>
              <w:t xml:space="preserve"> Verbena </w:t>
            </w:r>
            <w:r w:rsidRPr="00805030">
              <w:rPr>
                <w:iCs/>
              </w:rPr>
              <w:t>spp</w:t>
            </w:r>
            <w:r w:rsidRPr="00805030">
              <w:rPr>
                <w:i/>
              </w:rPr>
              <w:t>.</w:t>
            </w:r>
            <w:r w:rsidRPr="00805030">
              <w:rPr>
                <w:iCs/>
              </w:rPr>
              <w:t>,</w:t>
            </w:r>
            <w:r w:rsidRPr="00805030">
              <w:rPr>
                <w:i/>
              </w:rPr>
              <w:t xml:space="preserve"> Vinca major</w:t>
            </w:r>
          </w:p>
        </w:tc>
      </w:tr>
      <w:tr w:rsidR="00BC268C" w:rsidRPr="00805030" w14:paraId="1E28B16C" w14:textId="77777777">
        <w:tc>
          <w:tcPr>
            <w:tcW w:w="3256" w:type="dxa"/>
          </w:tcPr>
          <w:p w14:paraId="4F3D8260" w14:textId="77777777" w:rsidR="00BC268C" w:rsidRPr="00805030" w:rsidRDefault="00FC59FE">
            <w:pPr>
              <w:pStyle w:val="IPPArialTable"/>
            </w:pPr>
            <w:r w:rsidRPr="00805030">
              <w:rPr>
                <w:rStyle w:val="PleaseReviewParagraphId"/>
              </w:rPr>
              <w:t>[127]</w:t>
            </w:r>
            <w:r w:rsidRPr="00805030">
              <w:t>Pepper chat fruit viroid (PCFVd)</w:t>
            </w:r>
          </w:p>
        </w:tc>
        <w:tc>
          <w:tcPr>
            <w:tcW w:w="5811" w:type="dxa"/>
          </w:tcPr>
          <w:p w14:paraId="05BF7CF0" w14:textId="2566B6B5" w:rsidR="00BC268C" w:rsidRPr="00805030" w:rsidRDefault="00FC59FE">
            <w:pPr>
              <w:pStyle w:val="IPPArialTable"/>
              <w:rPr>
                <w:i/>
              </w:rPr>
            </w:pPr>
            <w:r w:rsidRPr="00805030">
              <w:rPr>
                <w:rStyle w:val="PleaseReviewParagraphId"/>
              </w:rPr>
              <w:t>[128]</w:t>
            </w:r>
            <w:r w:rsidRPr="00805030">
              <w:rPr>
                <w:i/>
              </w:rPr>
              <w:t xml:space="preserve">Capsicum </w:t>
            </w:r>
            <w:r w:rsidRPr="00805030">
              <w:t>spp.,</w:t>
            </w:r>
            <w:r w:rsidRPr="00805030">
              <w:rPr>
                <w:i/>
              </w:rPr>
              <w:t xml:space="preserve"> Solanum </w:t>
            </w:r>
            <w:r w:rsidRPr="00805030">
              <w:t>spp.</w:t>
            </w:r>
          </w:p>
        </w:tc>
      </w:tr>
      <w:tr w:rsidR="00BC268C" w:rsidRPr="00805030" w14:paraId="5AEDAEBA" w14:textId="77777777">
        <w:tc>
          <w:tcPr>
            <w:tcW w:w="3256" w:type="dxa"/>
          </w:tcPr>
          <w:p w14:paraId="1A2B327C" w14:textId="77777777" w:rsidR="00BC268C" w:rsidRPr="00805030" w:rsidRDefault="00FC59FE">
            <w:pPr>
              <w:pStyle w:val="IPPArialTable"/>
              <w:rPr>
                <w:i/>
                <w:iCs/>
              </w:rPr>
            </w:pPr>
            <w:r w:rsidRPr="00805030">
              <w:rPr>
                <w:rStyle w:val="PleaseReviewParagraphId"/>
              </w:rPr>
              <w:t>[129]</w:t>
            </w:r>
            <w:r w:rsidRPr="00805030">
              <w:t>Portulaca latent viroid</w:t>
            </w:r>
            <w:r w:rsidRPr="00805030">
              <w:rPr>
                <w:i/>
                <w:iCs/>
              </w:rPr>
              <w:t xml:space="preserve"> </w:t>
            </w:r>
            <w:r w:rsidRPr="00805030">
              <w:t>(PLVd)</w:t>
            </w:r>
          </w:p>
        </w:tc>
        <w:tc>
          <w:tcPr>
            <w:tcW w:w="5811" w:type="dxa"/>
          </w:tcPr>
          <w:p w14:paraId="063C8602" w14:textId="77777777" w:rsidR="00BC268C" w:rsidRPr="00805030" w:rsidRDefault="00FC59FE">
            <w:pPr>
              <w:pStyle w:val="IPPArialTable"/>
              <w:rPr>
                <w:i/>
              </w:rPr>
            </w:pPr>
            <w:r w:rsidRPr="00805030">
              <w:rPr>
                <w:rStyle w:val="PleaseReviewParagraphId"/>
              </w:rPr>
              <w:t>[130]</w:t>
            </w:r>
            <w:r w:rsidRPr="00805030">
              <w:rPr>
                <w:i/>
              </w:rPr>
              <w:t xml:space="preserve">Portulaca </w:t>
            </w:r>
            <w:r w:rsidRPr="00805030">
              <w:rPr>
                <w:iCs/>
              </w:rPr>
              <w:t>spp.</w:t>
            </w:r>
          </w:p>
        </w:tc>
      </w:tr>
      <w:tr w:rsidR="00BC268C" w:rsidRPr="00805030" w14:paraId="68DC7408" w14:textId="77777777">
        <w:tc>
          <w:tcPr>
            <w:tcW w:w="3256" w:type="dxa"/>
          </w:tcPr>
          <w:p w14:paraId="6B54F1A8" w14:textId="77777777" w:rsidR="00BC268C" w:rsidRPr="00805030" w:rsidRDefault="00FC59FE">
            <w:pPr>
              <w:pStyle w:val="IPPArialTable"/>
            </w:pPr>
            <w:r w:rsidRPr="00805030">
              <w:rPr>
                <w:rStyle w:val="PleaseReviewParagraphId"/>
              </w:rPr>
              <w:t>[131]</w:t>
            </w:r>
            <w:r w:rsidRPr="00805030">
              <w:t>Potato spindle tuber viroid (PSTVd)</w:t>
            </w:r>
          </w:p>
        </w:tc>
        <w:tc>
          <w:tcPr>
            <w:tcW w:w="5811" w:type="dxa"/>
          </w:tcPr>
          <w:p w14:paraId="34C79CF0" w14:textId="5C0852BC" w:rsidR="00BC268C" w:rsidRPr="00805030" w:rsidRDefault="00FC59FE">
            <w:pPr>
              <w:pStyle w:val="IPPArialTable"/>
              <w:rPr>
                <w:i/>
              </w:rPr>
            </w:pPr>
            <w:r w:rsidRPr="00805030">
              <w:rPr>
                <w:rStyle w:val="PleaseReviewParagraphId"/>
              </w:rPr>
              <w:t>[132]</w:t>
            </w:r>
            <w:r w:rsidRPr="00805030">
              <w:rPr>
                <w:i/>
              </w:rPr>
              <w:t xml:space="preserve">Brugmansia </w:t>
            </w:r>
            <w:r w:rsidRPr="00805030">
              <w:rPr>
                <w:iCs/>
              </w:rPr>
              <w:t>spp</w:t>
            </w:r>
            <w:r w:rsidRPr="00805030">
              <w:rPr>
                <w:i/>
              </w:rPr>
              <w:t>.</w:t>
            </w:r>
            <w:r w:rsidRPr="00805030">
              <w:rPr>
                <w:iCs/>
              </w:rPr>
              <w:t>,</w:t>
            </w:r>
            <w:r w:rsidRPr="00805030">
              <w:rPr>
                <w:i/>
              </w:rPr>
              <w:t xml:space="preserve"> Calibrachoa </w:t>
            </w:r>
            <w:r w:rsidRPr="00805030">
              <w:rPr>
                <w:iCs/>
              </w:rPr>
              <w:t>spp</w:t>
            </w:r>
            <w:r w:rsidRPr="00805030">
              <w:rPr>
                <w:i/>
              </w:rPr>
              <w:t>.</w:t>
            </w:r>
            <w:r w:rsidRPr="00805030">
              <w:rPr>
                <w:iCs/>
              </w:rPr>
              <w:t>,</w:t>
            </w:r>
            <w:r w:rsidRPr="00805030">
              <w:rPr>
                <w:i/>
              </w:rPr>
              <w:t xml:space="preserve"> Capsicum </w:t>
            </w:r>
            <w:r w:rsidRPr="00805030">
              <w:rPr>
                <w:iCs/>
              </w:rPr>
              <w:t>spp.,</w:t>
            </w:r>
            <w:r w:rsidRPr="00805030">
              <w:rPr>
                <w:i/>
              </w:rPr>
              <w:t xml:space="preserve"> Cestrum </w:t>
            </w:r>
            <w:r w:rsidRPr="00805030">
              <w:rPr>
                <w:iCs/>
              </w:rPr>
              <w:t>spp</w:t>
            </w:r>
            <w:r w:rsidRPr="00805030">
              <w:rPr>
                <w:i/>
              </w:rPr>
              <w:t>.</w:t>
            </w:r>
            <w:r w:rsidRPr="00805030">
              <w:rPr>
                <w:iCs/>
              </w:rPr>
              <w:t>,</w:t>
            </w:r>
            <w:r w:rsidRPr="00805030">
              <w:rPr>
                <w:i/>
              </w:rPr>
              <w:t xml:space="preserve"> Chrysanthemum </w:t>
            </w:r>
            <w:r w:rsidRPr="00805030">
              <w:rPr>
                <w:iCs/>
              </w:rPr>
              <w:t>spp</w:t>
            </w:r>
            <w:r w:rsidRPr="00805030">
              <w:rPr>
                <w:i/>
              </w:rPr>
              <w:t>.</w:t>
            </w:r>
            <w:r w:rsidRPr="00805030">
              <w:rPr>
                <w:iCs/>
              </w:rPr>
              <w:t>,</w:t>
            </w:r>
            <w:r w:rsidRPr="00805030">
              <w:rPr>
                <w:i/>
              </w:rPr>
              <w:t xml:space="preserve"> Dahlia </w:t>
            </w:r>
            <w:r w:rsidRPr="00805030">
              <w:rPr>
                <w:iCs/>
              </w:rPr>
              <w:t>spp.,</w:t>
            </w:r>
            <w:r w:rsidRPr="00805030">
              <w:rPr>
                <w:i/>
              </w:rPr>
              <w:t xml:space="preserve"> Datura </w:t>
            </w:r>
            <w:r w:rsidRPr="00805030">
              <w:rPr>
                <w:iCs/>
              </w:rPr>
              <w:t>spp.,</w:t>
            </w:r>
            <w:r w:rsidRPr="00805030">
              <w:rPr>
                <w:i/>
              </w:rPr>
              <w:t xml:space="preserve"> </w:t>
            </w:r>
            <w:r w:rsidR="007866CD" w:rsidRPr="00805030">
              <w:rPr>
                <w:i/>
              </w:rPr>
              <w:t xml:space="preserve">Ipomoea </w:t>
            </w:r>
            <w:r w:rsidRPr="00805030">
              <w:rPr>
                <w:iCs/>
              </w:rPr>
              <w:t>spp.,</w:t>
            </w:r>
            <w:r w:rsidRPr="00805030">
              <w:rPr>
                <w:i/>
              </w:rPr>
              <w:t xml:space="preserve"> Lycianthes rantonnetii</w:t>
            </w:r>
            <w:r w:rsidRPr="00805030">
              <w:rPr>
                <w:iCs/>
              </w:rPr>
              <w:t>,</w:t>
            </w:r>
            <w:r w:rsidRPr="00805030">
              <w:rPr>
                <w:i/>
              </w:rPr>
              <w:t xml:space="preserve"> Nicandra </w:t>
            </w:r>
            <w:r w:rsidRPr="00805030">
              <w:rPr>
                <w:iCs/>
              </w:rPr>
              <w:t>spp.,</w:t>
            </w:r>
            <w:r w:rsidRPr="00805030">
              <w:rPr>
                <w:i/>
              </w:rPr>
              <w:t xml:space="preserve"> Nicotiana </w:t>
            </w:r>
            <w:r w:rsidRPr="00805030">
              <w:rPr>
                <w:iCs/>
              </w:rPr>
              <w:t>spp.,</w:t>
            </w:r>
            <w:r w:rsidRPr="00805030">
              <w:rPr>
                <w:i/>
              </w:rPr>
              <w:t xml:space="preserve"> Persea </w:t>
            </w:r>
            <w:r w:rsidRPr="00805030">
              <w:rPr>
                <w:iCs/>
              </w:rPr>
              <w:t>spp.,</w:t>
            </w:r>
            <w:r w:rsidRPr="00805030">
              <w:rPr>
                <w:i/>
              </w:rPr>
              <w:t xml:space="preserve"> Petunia </w:t>
            </w:r>
            <w:r w:rsidRPr="00805030">
              <w:rPr>
                <w:iCs/>
              </w:rPr>
              <w:t>spp.,</w:t>
            </w:r>
            <w:r w:rsidRPr="00805030">
              <w:rPr>
                <w:i/>
              </w:rPr>
              <w:t xml:space="preserve"> Physalis </w:t>
            </w:r>
            <w:r w:rsidRPr="00805030">
              <w:rPr>
                <w:iCs/>
              </w:rPr>
              <w:t>spp.,</w:t>
            </w:r>
            <w:r w:rsidRPr="00805030">
              <w:rPr>
                <w:i/>
              </w:rPr>
              <w:t xml:space="preserve"> Solanum </w:t>
            </w:r>
            <w:r w:rsidRPr="00805030">
              <w:rPr>
                <w:iCs/>
              </w:rPr>
              <w:t xml:space="preserve">spp., </w:t>
            </w:r>
            <w:r w:rsidRPr="00805030">
              <w:rPr>
                <w:i/>
              </w:rPr>
              <w:t>Streptosolen jamesonii</w:t>
            </w:r>
          </w:p>
        </w:tc>
      </w:tr>
      <w:tr w:rsidR="00BC268C" w:rsidRPr="00805030" w14:paraId="79288C7A" w14:textId="77777777">
        <w:tc>
          <w:tcPr>
            <w:tcW w:w="3256" w:type="dxa"/>
          </w:tcPr>
          <w:p w14:paraId="6C5C56BB" w14:textId="77777777" w:rsidR="00BC268C" w:rsidRPr="00805030" w:rsidRDefault="00FC59FE">
            <w:pPr>
              <w:pStyle w:val="IPPArialTable"/>
            </w:pPr>
            <w:r w:rsidRPr="00805030">
              <w:rPr>
                <w:rStyle w:val="PleaseReviewParagraphId"/>
              </w:rPr>
              <w:t>[133]</w:t>
            </w:r>
            <w:r w:rsidRPr="00805030">
              <w:t>Tomato apical stunt viroid (TASVd)</w:t>
            </w:r>
          </w:p>
        </w:tc>
        <w:tc>
          <w:tcPr>
            <w:tcW w:w="5811" w:type="dxa"/>
          </w:tcPr>
          <w:p w14:paraId="2D783F7E" w14:textId="77777777" w:rsidR="00BC268C" w:rsidRPr="00805030" w:rsidRDefault="00FC59FE">
            <w:pPr>
              <w:pStyle w:val="IPPArialTable"/>
              <w:rPr>
                <w:i/>
              </w:rPr>
            </w:pPr>
            <w:r w:rsidRPr="00805030">
              <w:rPr>
                <w:rStyle w:val="PleaseReviewParagraphId"/>
              </w:rPr>
              <w:t>[134]</w:t>
            </w:r>
            <w:r w:rsidRPr="00805030">
              <w:rPr>
                <w:i/>
              </w:rPr>
              <w:t xml:space="preserve">Brugmansia </w:t>
            </w:r>
            <w:r w:rsidRPr="00805030">
              <w:rPr>
                <w:iCs/>
              </w:rPr>
              <w:t>spp.,</w:t>
            </w:r>
            <w:r w:rsidRPr="00805030">
              <w:rPr>
                <w:i/>
              </w:rPr>
              <w:t xml:space="preserve"> Capsicum annuum </w:t>
            </w:r>
            <w:r w:rsidRPr="00805030">
              <w:rPr>
                <w:iCs/>
              </w:rPr>
              <w:t>(seed),</w:t>
            </w:r>
            <w:r w:rsidRPr="00805030">
              <w:rPr>
                <w:i/>
              </w:rPr>
              <w:t xml:space="preserve"> Cestrum </w:t>
            </w:r>
            <w:r w:rsidRPr="00805030">
              <w:rPr>
                <w:iCs/>
              </w:rPr>
              <w:t>spp.,</w:t>
            </w:r>
            <w:r w:rsidRPr="00805030">
              <w:rPr>
                <w:i/>
              </w:rPr>
              <w:t xml:space="preserve"> Lycianthes rantonnetii</w:t>
            </w:r>
            <w:r w:rsidRPr="00805030">
              <w:rPr>
                <w:iCs/>
              </w:rPr>
              <w:t>,</w:t>
            </w:r>
            <w:r w:rsidRPr="00805030">
              <w:rPr>
                <w:i/>
              </w:rPr>
              <w:t xml:space="preserve"> Solanum </w:t>
            </w:r>
            <w:r w:rsidRPr="00805030">
              <w:rPr>
                <w:iCs/>
              </w:rPr>
              <w:t>spp.,</w:t>
            </w:r>
            <w:r w:rsidRPr="00805030">
              <w:rPr>
                <w:i/>
              </w:rPr>
              <w:t xml:space="preserve"> Streptosolen jamesonii Verbena </w:t>
            </w:r>
            <w:r w:rsidRPr="00805030">
              <w:rPr>
                <w:iCs/>
              </w:rPr>
              <w:t>spp.</w:t>
            </w:r>
          </w:p>
        </w:tc>
      </w:tr>
      <w:tr w:rsidR="00BC268C" w:rsidRPr="00805030" w14:paraId="69262B98" w14:textId="77777777">
        <w:tc>
          <w:tcPr>
            <w:tcW w:w="3256" w:type="dxa"/>
          </w:tcPr>
          <w:p w14:paraId="23A21E02" w14:textId="77777777" w:rsidR="00BC268C" w:rsidRPr="00805030" w:rsidRDefault="00FC59FE">
            <w:pPr>
              <w:pStyle w:val="IPPArialTable"/>
              <w:rPr>
                <w:i/>
                <w:iCs/>
              </w:rPr>
            </w:pPr>
            <w:r w:rsidRPr="00805030">
              <w:rPr>
                <w:rStyle w:val="PleaseReviewParagraphId"/>
              </w:rPr>
              <w:t>[135]</w:t>
            </w:r>
            <w:r w:rsidRPr="00805030">
              <w:t>Tomato chlorotic dwarf viroid</w:t>
            </w:r>
            <w:r w:rsidRPr="00805030">
              <w:rPr>
                <w:i/>
                <w:iCs/>
              </w:rPr>
              <w:t xml:space="preserve"> </w:t>
            </w:r>
            <w:r w:rsidRPr="00805030">
              <w:t>(TCDVd)</w:t>
            </w:r>
          </w:p>
        </w:tc>
        <w:tc>
          <w:tcPr>
            <w:tcW w:w="5811" w:type="dxa"/>
          </w:tcPr>
          <w:p w14:paraId="1D65E59B" w14:textId="20506A73" w:rsidR="00BC268C" w:rsidRPr="00805030" w:rsidRDefault="00FC59FE">
            <w:pPr>
              <w:pStyle w:val="IPPArialTable"/>
              <w:rPr>
                <w:i/>
              </w:rPr>
            </w:pPr>
            <w:r w:rsidRPr="00805030">
              <w:rPr>
                <w:rStyle w:val="PleaseReviewParagraphId"/>
              </w:rPr>
              <w:t>[136]</w:t>
            </w:r>
            <w:r w:rsidRPr="00805030">
              <w:rPr>
                <w:i/>
              </w:rPr>
              <w:t xml:space="preserve">Brugmansia </w:t>
            </w:r>
            <w:r w:rsidRPr="00805030">
              <w:rPr>
                <w:iCs/>
              </w:rPr>
              <w:t>spp.,</w:t>
            </w:r>
            <w:r w:rsidRPr="00805030">
              <w:rPr>
                <w:i/>
              </w:rPr>
              <w:t xml:space="preserve"> Calibrachoa </w:t>
            </w:r>
            <w:r w:rsidRPr="00805030">
              <w:rPr>
                <w:iCs/>
              </w:rPr>
              <w:t>spp.,</w:t>
            </w:r>
            <w:r w:rsidRPr="00805030">
              <w:rPr>
                <w:i/>
              </w:rPr>
              <w:t xml:space="preserve"> </w:t>
            </w:r>
            <w:r w:rsidR="003F3FE2" w:rsidRPr="00805030">
              <w:rPr>
                <w:rFonts w:cs="Arial"/>
                <w:i/>
                <w:szCs w:val="18"/>
              </w:rPr>
              <w:t>Dahlia pinnata</w:t>
            </w:r>
            <w:r w:rsidR="003F3FE2" w:rsidRPr="00E877D3">
              <w:rPr>
                <w:rFonts w:cs="Arial"/>
                <w:iCs/>
                <w:szCs w:val="18"/>
              </w:rPr>
              <w:t>,</w:t>
            </w:r>
            <w:r w:rsidR="003F3FE2" w:rsidRPr="00805030">
              <w:rPr>
                <w:i/>
              </w:rPr>
              <w:t xml:space="preserve"> </w:t>
            </w:r>
            <w:r w:rsidRPr="00805030">
              <w:rPr>
                <w:i/>
              </w:rPr>
              <w:t xml:space="preserve">Petunia </w:t>
            </w:r>
            <w:r w:rsidRPr="00805030">
              <w:rPr>
                <w:iCs/>
              </w:rPr>
              <w:t>spp.,</w:t>
            </w:r>
            <w:r w:rsidRPr="00805030">
              <w:rPr>
                <w:i/>
              </w:rPr>
              <w:t xml:space="preserve"> Pittosporum </w:t>
            </w:r>
            <w:r w:rsidRPr="00805030">
              <w:rPr>
                <w:iCs/>
              </w:rPr>
              <w:t>spp.,</w:t>
            </w:r>
            <w:r w:rsidRPr="00805030">
              <w:rPr>
                <w:i/>
              </w:rPr>
              <w:t xml:space="preserve"> Solanum </w:t>
            </w:r>
            <w:r w:rsidRPr="00805030">
              <w:rPr>
                <w:iCs/>
              </w:rPr>
              <w:t>spp.,</w:t>
            </w:r>
            <w:r w:rsidRPr="00805030">
              <w:rPr>
                <w:i/>
              </w:rPr>
              <w:t xml:space="preserve"> Verbena </w:t>
            </w:r>
            <w:r w:rsidRPr="00805030">
              <w:rPr>
                <w:iCs/>
              </w:rPr>
              <w:t>spp.,</w:t>
            </w:r>
            <w:r w:rsidRPr="00805030">
              <w:rPr>
                <w:i/>
              </w:rPr>
              <w:t xml:space="preserve"> Vinca </w:t>
            </w:r>
            <w:r w:rsidRPr="00805030">
              <w:rPr>
                <w:iCs/>
              </w:rPr>
              <w:t>spp</w:t>
            </w:r>
            <w:r w:rsidR="001937EA" w:rsidRPr="00805030">
              <w:rPr>
                <w:rFonts w:cs="Arial"/>
                <w:szCs w:val="18"/>
              </w:rPr>
              <w:t>.</w:t>
            </w:r>
          </w:p>
        </w:tc>
      </w:tr>
      <w:tr w:rsidR="00BC268C" w:rsidRPr="00805030" w14:paraId="2B9D7033" w14:textId="77777777">
        <w:tc>
          <w:tcPr>
            <w:tcW w:w="3256" w:type="dxa"/>
          </w:tcPr>
          <w:p w14:paraId="78636093" w14:textId="77777777" w:rsidR="00BC268C" w:rsidRPr="00805030" w:rsidRDefault="00FC59FE">
            <w:pPr>
              <w:pStyle w:val="IPPArialTable"/>
              <w:rPr>
                <w:i/>
              </w:rPr>
            </w:pPr>
            <w:r w:rsidRPr="00805030">
              <w:rPr>
                <w:rStyle w:val="PleaseReviewParagraphId"/>
              </w:rPr>
              <w:t>[137]</w:t>
            </w:r>
            <w:r w:rsidRPr="00805030">
              <w:t>Tomato planta macho viroid (TPMVd)</w:t>
            </w:r>
          </w:p>
        </w:tc>
        <w:tc>
          <w:tcPr>
            <w:tcW w:w="5811" w:type="dxa"/>
          </w:tcPr>
          <w:p w14:paraId="177CD8FF" w14:textId="319BF7AA" w:rsidR="00BC268C" w:rsidRPr="00805030" w:rsidRDefault="00FC59FE">
            <w:pPr>
              <w:pStyle w:val="IPPArialTable"/>
              <w:rPr>
                <w:i/>
              </w:rPr>
            </w:pPr>
            <w:r w:rsidRPr="00805030">
              <w:rPr>
                <w:rStyle w:val="PleaseReviewParagraphId"/>
              </w:rPr>
              <w:t>[138]</w:t>
            </w:r>
            <w:r w:rsidRPr="00805030">
              <w:rPr>
                <w:i/>
              </w:rPr>
              <w:t>Solanum lycopersicum</w:t>
            </w:r>
          </w:p>
        </w:tc>
      </w:tr>
    </w:tbl>
    <w:p w14:paraId="51E62BE5" w14:textId="015DAC2B" w:rsidR="00BC268C" w:rsidRPr="00805030" w:rsidRDefault="00FC59FE">
      <w:pPr>
        <w:pStyle w:val="IPPArialFootnote"/>
        <w:spacing w:after="180"/>
      </w:pPr>
      <w:r w:rsidRPr="00805030">
        <w:rPr>
          <w:i/>
          <w:iCs/>
        </w:rPr>
        <w:t>Source</w:t>
      </w:r>
      <w:r w:rsidR="009C1D13">
        <w:rPr>
          <w:i/>
          <w:iCs/>
        </w:rPr>
        <w:t xml:space="preserve"> (see section 8.2)</w:t>
      </w:r>
      <w:r w:rsidRPr="00805030">
        <w:rPr>
          <w:i/>
          <w:iCs/>
        </w:rPr>
        <w:t xml:space="preserve">: </w:t>
      </w:r>
      <w:r w:rsidRPr="00805030">
        <w:t xml:space="preserve">Based </w:t>
      </w:r>
      <w:r w:rsidR="0040630C">
        <w:t>on</w:t>
      </w:r>
      <w:r w:rsidRPr="00805030">
        <w:t xml:space="preserve"> </w:t>
      </w:r>
      <w:r w:rsidR="001937EA" w:rsidRPr="00805030">
        <w:rPr>
          <w:rFonts w:cs="Arial"/>
          <w:szCs w:val="16"/>
        </w:rPr>
        <w:t>EPPO</w:t>
      </w:r>
      <w:r w:rsidRPr="00805030">
        <w:t xml:space="preserve">, </w:t>
      </w:r>
      <w:r w:rsidR="006145FB">
        <w:t>2021a</w:t>
      </w:r>
      <w:r w:rsidR="0040630C">
        <w:t xml:space="preserve">, </w:t>
      </w:r>
      <w:r w:rsidR="0088007D" w:rsidRPr="00805030">
        <w:t>2025</w:t>
      </w:r>
      <w:r w:rsidR="0040630C">
        <w:t>a</w:t>
      </w:r>
      <w:r w:rsidR="006145FB">
        <w:t xml:space="preserve">, with </w:t>
      </w:r>
      <w:r w:rsidR="008B2C19">
        <w:t xml:space="preserve">additional information </w:t>
      </w:r>
      <w:r w:rsidR="006145FB">
        <w:t>from</w:t>
      </w:r>
      <w:r w:rsidR="00847BA8" w:rsidRPr="00805030">
        <w:t xml:space="preserve"> </w:t>
      </w:r>
      <w:r w:rsidR="004750DF" w:rsidRPr="00805030">
        <w:t xml:space="preserve">Eiras </w:t>
      </w:r>
      <w:r w:rsidR="004750DF" w:rsidRPr="00805030">
        <w:rPr>
          <w:i/>
          <w:iCs/>
        </w:rPr>
        <w:t>et</w:t>
      </w:r>
      <w:r w:rsidR="004750DF" w:rsidRPr="00805030">
        <w:rPr>
          <w:rFonts w:cs="Arial"/>
          <w:i/>
          <w:iCs/>
        </w:rPr>
        <w:t> </w:t>
      </w:r>
      <w:r w:rsidR="004750DF" w:rsidRPr="00805030">
        <w:rPr>
          <w:i/>
          <w:iCs/>
        </w:rPr>
        <w:t>al.</w:t>
      </w:r>
      <w:r w:rsidR="004750DF" w:rsidRPr="00805030">
        <w:t>, 2006</w:t>
      </w:r>
      <w:r w:rsidR="006145FB">
        <w:t>,</w:t>
      </w:r>
      <w:r w:rsidR="004750DF" w:rsidRPr="00805030">
        <w:t xml:space="preserve"> </w:t>
      </w:r>
      <w:r w:rsidR="00047DDC" w:rsidRPr="00805030">
        <w:t>Verhoeven</w:t>
      </w:r>
      <w:r w:rsidR="001B22E4" w:rsidRPr="00805030">
        <w:t xml:space="preserve"> </w:t>
      </w:r>
      <w:r w:rsidR="00E51FAD" w:rsidRPr="00805030">
        <w:rPr>
          <w:i/>
          <w:iCs/>
        </w:rPr>
        <w:t>et</w:t>
      </w:r>
      <w:r w:rsidR="00554D23">
        <w:rPr>
          <w:rFonts w:cs="Arial"/>
          <w:i/>
          <w:iCs/>
        </w:rPr>
        <w:t> </w:t>
      </w:r>
      <w:r w:rsidR="00E51FAD" w:rsidRPr="00805030">
        <w:rPr>
          <w:i/>
          <w:iCs/>
        </w:rPr>
        <w:t>al</w:t>
      </w:r>
      <w:r w:rsidR="001B22E4" w:rsidRPr="00805030">
        <w:rPr>
          <w:i/>
          <w:iCs/>
        </w:rPr>
        <w:t>.,</w:t>
      </w:r>
      <w:r w:rsidR="00E51FAD" w:rsidRPr="00805030">
        <w:t xml:space="preserve"> 2015</w:t>
      </w:r>
      <w:r w:rsidR="006145FB">
        <w:t>,</w:t>
      </w:r>
      <w:r w:rsidR="004750DF" w:rsidRPr="00805030">
        <w:t xml:space="preserve"> Wang </w:t>
      </w:r>
      <w:r w:rsidR="004750DF" w:rsidRPr="00805030">
        <w:rPr>
          <w:i/>
          <w:iCs/>
        </w:rPr>
        <w:t>et</w:t>
      </w:r>
      <w:r w:rsidR="004750DF" w:rsidRPr="00805030">
        <w:rPr>
          <w:rFonts w:cs="Arial"/>
          <w:i/>
          <w:iCs/>
        </w:rPr>
        <w:t> </w:t>
      </w:r>
      <w:r w:rsidR="004750DF" w:rsidRPr="00805030">
        <w:rPr>
          <w:i/>
          <w:iCs/>
        </w:rPr>
        <w:t>al.</w:t>
      </w:r>
      <w:r w:rsidR="004750DF" w:rsidRPr="00805030">
        <w:t>,</w:t>
      </w:r>
      <w:r w:rsidR="004750DF" w:rsidRPr="00805030">
        <w:rPr>
          <w:i/>
          <w:iCs/>
        </w:rPr>
        <w:t xml:space="preserve"> </w:t>
      </w:r>
      <w:r w:rsidR="004750DF" w:rsidRPr="00805030">
        <w:t>2024</w:t>
      </w:r>
      <w:r w:rsidR="00890323" w:rsidRPr="00E877D3">
        <w:t xml:space="preserve">; </w:t>
      </w:r>
      <w:r w:rsidR="00F409DE" w:rsidRPr="00E877D3">
        <w:t>POWO (2025).</w:t>
      </w:r>
    </w:p>
    <w:p w14:paraId="062EC218" w14:textId="05CDF751" w:rsidR="00BC268C" w:rsidRPr="00805030" w:rsidRDefault="00FC59FE">
      <w:pPr>
        <w:pStyle w:val="IPPParagraphnumbering"/>
        <w:numPr>
          <w:ilvl w:val="0"/>
          <w:numId w:val="0"/>
        </w:numPr>
        <w:rPr>
          <w:b/>
          <w:bCs/>
          <w:lang w:val="en-GB"/>
        </w:rPr>
      </w:pPr>
      <w:r w:rsidRPr="00805030">
        <w:rPr>
          <w:lang w:val="en-GB"/>
        </w:rPr>
        <w:t xml:space="preserve">On their main hosts, the following symptoms have been observed (see also EPPO (2021a) for additional information and photos of symptoms in </w:t>
      </w:r>
      <w:r w:rsidR="00967249">
        <w:rPr>
          <w:lang w:val="en-GB"/>
        </w:rPr>
        <w:t>the European and Mediterranean Plant Protection Organization (</w:t>
      </w:r>
      <w:r w:rsidRPr="00805030">
        <w:rPr>
          <w:lang w:val="en-GB"/>
        </w:rPr>
        <w:t>EPPO</w:t>
      </w:r>
      <w:r w:rsidR="00967249">
        <w:rPr>
          <w:lang w:val="en-GB"/>
        </w:rPr>
        <w:t>)</w:t>
      </w:r>
      <w:r w:rsidRPr="00805030">
        <w:rPr>
          <w:lang w:val="en-GB"/>
        </w:rPr>
        <w:t xml:space="preserve"> </w:t>
      </w:r>
      <w:r w:rsidR="001937EA" w:rsidRPr="006145FB">
        <w:rPr>
          <w:szCs w:val="22"/>
          <w:lang w:val="en-GB"/>
        </w:rPr>
        <w:t>Global Database</w:t>
      </w:r>
      <w:r w:rsidR="001937EA" w:rsidRPr="00805030">
        <w:rPr>
          <w:szCs w:val="22"/>
          <w:lang w:val="en-GB"/>
        </w:rPr>
        <w:t xml:space="preserve"> </w:t>
      </w:r>
      <w:r w:rsidRPr="00805030">
        <w:rPr>
          <w:lang w:val="en-GB"/>
        </w:rPr>
        <w:t>(</w:t>
      </w:r>
      <w:r w:rsidR="0040630C">
        <w:rPr>
          <w:lang w:val="en-GB"/>
        </w:rPr>
        <w:t xml:space="preserve">EPPO, </w:t>
      </w:r>
      <w:r w:rsidR="0088007D" w:rsidRPr="00805030">
        <w:rPr>
          <w:lang w:val="en-GB"/>
        </w:rPr>
        <w:t>2025</w:t>
      </w:r>
      <w:r w:rsidRPr="00805030">
        <w:rPr>
          <w:lang w:val="en-GB"/>
        </w:rPr>
        <w:t>b)).</w:t>
      </w:r>
    </w:p>
    <w:p w14:paraId="4AD8B449" w14:textId="4C9EA6C9" w:rsidR="00BC268C" w:rsidRPr="00805030" w:rsidRDefault="00FC59FE">
      <w:pPr>
        <w:pStyle w:val="IPPParagraphnumbering"/>
        <w:numPr>
          <w:ilvl w:val="0"/>
          <w:numId w:val="0"/>
        </w:numPr>
        <w:rPr>
          <w:b/>
          <w:bCs/>
          <w:lang w:val="en-GB"/>
        </w:rPr>
      </w:pPr>
      <w:r w:rsidRPr="00805030">
        <w:rPr>
          <w:b/>
          <w:bCs/>
          <w:i/>
          <w:iCs/>
          <w:lang w:val="en-GB"/>
        </w:rPr>
        <w:t>Capsicum annuum</w:t>
      </w:r>
      <w:r w:rsidRPr="00805030">
        <w:rPr>
          <w:b/>
          <w:bCs/>
          <w:iCs/>
          <w:lang w:val="en-GB"/>
        </w:rPr>
        <w:t xml:space="preserve"> (pepper)</w:t>
      </w:r>
      <w:r w:rsidRPr="00805030">
        <w:rPr>
          <w:b/>
          <w:bCs/>
          <w:i/>
          <w:iCs/>
          <w:lang w:val="en-GB"/>
        </w:rPr>
        <w:t xml:space="preserve">. </w:t>
      </w:r>
      <w:r w:rsidRPr="00805030">
        <w:rPr>
          <w:lang w:val="en-GB"/>
        </w:rPr>
        <w:t xml:space="preserve">In </w:t>
      </w:r>
      <w:r w:rsidRPr="00805030">
        <w:rPr>
          <w:i/>
          <w:iCs/>
          <w:lang w:val="en-GB"/>
        </w:rPr>
        <w:t>C. annuum</w:t>
      </w:r>
      <w:r w:rsidRPr="00805030">
        <w:rPr>
          <w:lang w:val="en-GB"/>
        </w:rPr>
        <w:t>, natural infections have been recorded for only two pospiviroids: PCFVd and PSTVd. In the case of PCFVd infection, plant growth is slightly reduced, leaves appear pale</w:t>
      </w:r>
      <w:r w:rsidR="00B34879" w:rsidRPr="00805030">
        <w:rPr>
          <w:lang w:val="en-GB"/>
        </w:rPr>
        <w:t>,</w:t>
      </w:r>
      <w:r w:rsidRPr="00805030">
        <w:rPr>
          <w:lang w:val="en-GB"/>
        </w:rPr>
        <w:t xml:space="preserve"> and fruit size is reduced by up to 50%. In some instances, vein necrosis has been observed (Verhoeven </w:t>
      </w:r>
      <w:r w:rsidRPr="00805030">
        <w:rPr>
          <w:i/>
          <w:iCs/>
          <w:lang w:val="en-GB"/>
        </w:rPr>
        <w:t>et al</w:t>
      </w:r>
      <w:r w:rsidRPr="00805030">
        <w:rPr>
          <w:lang w:val="en-GB"/>
        </w:rPr>
        <w:t xml:space="preserve">., 2009). Symptoms of PSTVd in </w:t>
      </w:r>
      <w:r w:rsidRPr="00805030">
        <w:rPr>
          <w:i/>
          <w:iCs/>
          <w:lang w:val="en-GB"/>
        </w:rPr>
        <w:t>C. annuum</w:t>
      </w:r>
      <w:r w:rsidRPr="00805030">
        <w:rPr>
          <w:lang w:val="en-GB"/>
        </w:rPr>
        <w:t xml:space="preserve"> plants are very mild, consisting only of a wavy margin on the leaves near the top of the plant (Lebas </w:t>
      </w:r>
      <w:r w:rsidRPr="00805030">
        <w:rPr>
          <w:i/>
          <w:iCs/>
          <w:lang w:val="en-GB"/>
        </w:rPr>
        <w:t>et al</w:t>
      </w:r>
      <w:r w:rsidRPr="00805030">
        <w:rPr>
          <w:lang w:val="en-GB"/>
        </w:rPr>
        <w:t xml:space="preserve">., 2005); symptomless infections also occur. In addition to PCFVd and PSTVd, TASVd has also been detected in an old </w:t>
      </w:r>
      <w:r w:rsidRPr="00805030">
        <w:rPr>
          <w:i/>
          <w:iCs/>
          <w:lang w:val="en-GB"/>
        </w:rPr>
        <w:t>C. annuum</w:t>
      </w:r>
      <w:r w:rsidRPr="00805030">
        <w:rPr>
          <w:lang w:val="en-GB"/>
        </w:rPr>
        <w:t xml:space="preserve"> seed batch (Verhoeven </w:t>
      </w:r>
      <w:r w:rsidRPr="00805030">
        <w:rPr>
          <w:i/>
          <w:iCs/>
          <w:lang w:val="en-GB"/>
        </w:rPr>
        <w:t>et al</w:t>
      </w:r>
      <w:r w:rsidRPr="00805030">
        <w:rPr>
          <w:lang w:val="en-GB"/>
        </w:rPr>
        <w:t xml:space="preserve">., 2017), suggesting that </w:t>
      </w:r>
      <w:r w:rsidRPr="00805030">
        <w:rPr>
          <w:i/>
          <w:iCs/>
          <w:lang w:val="en-GB"/>
        </w:rPr>
        <w:t>C. annuum</w:t>
      </w:r>
      <w:r w:rsidRPr="00805030">
        <w:rPr>
          <w:lang w:val="en-GB"/>
        </w:rPr>
        <w:t xml:space="preserve"> is a natural host of TASVd as well (Verhoeven </w:t>
      </w:r>
      <w:r w:rsidRPr="00805030">
        <w:rPr>
          <w:i/>
          <w:iCs/>
          <w:lang w:val="en-GB"/>
        </w:rPr>
        <w:t>et al</w:t>
      </w:r>
      <w:r w:rsidRPr="00805030">
        <w:rPr>
          <w:lang w:val="en-GB"/>
        </w:rPr>
        <w:t xml:space="preserve">., 2017). </w:t>
      </w:r>
    </w:p>
    <w:p w14:paraId="76893CBE" w14:textId="69D3C438" w:rsidR="00BC268C" w:rsidRPr="00805030" w:rsidRDefault="00FC59FE">
      <w:pPr>
        <w:pStyle w:val="IPPParagraphnumbering"/>
        <w:numPr>
          <w:ilvl w:val="0"/>
          <w:numId w:val="0"/>
        </w:numPr>
        <w:rPr>
          <w:lang w:val="en-GB"/>
        </w:rPr>
      </w:pPr>
      <w:r w:rsidRPr="00805030">
        <w:rPr>
          <w:b/>
          <w:i/>
          <w:lang w:val="en-GB"/>
        </w:rPr>
        <w:t xml:space="preserve">Chrysanthemum </w:t>
      </w:r>
      <w:r w:rsidR="001937EA" w:rsidRPr="00805030">
        <w:rPr>
          <w:b/>
          <w:bCs/>
          <w:i/>
          <w:szCs w:val="22"/>
          <w:lang w:val="en-GB"/>
        </w:rPr>
        <w:t>×morifolium</w:t>
      </w:r>
      <w:r w:rsidRPr="00805030">
        <w:rPr>
          <w:b/>
          <w:lang w:val="en-GB"/>
        </w:rPr>
        <w:t xml:space="preserve"> (chrysanthemum).</w:t>
      </w:r>
      <w:r w:rsidRPr="00805030">
        <w:rPr>
          <w:lang w:val="en-GB"/>
        </w:rPr>
        <w:t xml:space="preserve"> The main symptom of CSVd in </w:t>
      </w:r>
      <w:r w:rsidRPr="00805030">
        <w:rPr>
          <w:i/>
          <w:lang w:val="en-GB"/>
        </w:rPr>
        <w:t>C. </w:t>
      </w:r>
      <w:r w:rsidR="001937EA" w:rsidRPr="00805030">
        <w:rPr>
          <w:i/>
          <w:szCs w:val="22"/>
          <w:lang w:val="en-GB"/>
        </w:rPr>
        <w:t>×</w:t>
      </w:r>
      <w:r w:rsidRPr="00805030">
        <w:rPr>
          <w:i/>
          <w:lang w:val="en-GB"/>
        </w:rPr>
        <w:t>morifolium</w:t>
      </w:r>
      <w:r w:rsidRPr="00805030">
        <w:rPr>
          <w:lang w:val="en-GB"/>
        </w:rPr>
        <w:t xml:space="preserve"> is stunting (Diener and Lawson, 1973; Hollings and Stone, 1973). Stems may become brittle, readily breaking at the branch point. Other common symptoms are reduced flower size and premature flowering. In certain cultivars, especially </w:t>
      </w:r>
      <w:bookmarkStart w:id="12" w:name="_Hlk139389996"/>
      <w:r w:rsidRPr="00805030">
        <w:rPr>
          <w:lang w:val="en-GB"/>
        </w:rPr>
        <w:t>red-pigmented</w:t>
      </w:r>
      <w:bookmarkEnd w:id="12"/>
      <w:r w:rsidRPr="00805030">
        <w:rPr>
          <w:lang w:val="en-GB"/>
        </w:rPr>
        <w:t xml:space="preserve"> ones, symptoms can include flower break or bleaching. Foliar symptoms are less common, and the presence of pale, upright young leaves is often the only indication of infection. Sometimes, leaf spots or flecks are observed, which may be associated with leaf distortions (crinkling). However, many </w:t>
      </w:r>
      <w:r w:rsidRPr="00805030">
        <w:rPr>
          <w:i/>
          <w:lang w:val="en-GB"/>
        </w:rPr>
        <w:t>C. </w:t>
      </w:r>
      <w:r w:rsidR="001937EA" w:rsidRPr="00805030">
        <w:rPr>
          <w:szCs w:val="22"/>
          <w:lang w:val="en-GB"/>
        </w:rPr>
        <w:t>×</w:t>
      </w:r>
      <w:r w:rsidRPr="00805030">
        <w:rPr>
          <w:i/>
          <w:lang w:val="en-GB"/>
        </w:rPr>
        <w:t>morifolium</w:t>
      </w:r>
      <w:r w:rsidRPr="00805030">
        <w:rPr>
          <w:lang w:val="en-GB"/>
        </w:rPr>
        <w:t xml:space="preserve"> cultivars are symptomless when infected. </w:t>
      </w:r>
      <w:r w:rsidR="001937EA" w:rsidRPr="00805030">
        <w:rPr>
          <w:szCs w:val="22"/>
          <w:lang w:val="en-GB"/>
        </w:rPr>
        <w:t>Symptoms</w:t>
      </w:r>
      <w:r w:rsidRPr="00805030">
        <w:rPr>
          <w:lang w:val="en-GB"/>
        </w:rPr>
        <w:t xml:space="preserve"> are often variable and dependent on environmental conditions, especially temperature and light.</w:t>
      </w:r>
    </w:p>
    <w:p w14:paraId="09EC3844" w14:textId="74096196" w:rsidR="00BC268C" w:rsidRPr="00805030" w:rsidRDefault="00FC59FE">
      <w:pPr>
        <w:pStyle w:val="IPPParagraphnumbering"/>
        <w:numPr>
          <w:ilvl w:val="0"/>
          <w:numId w:val="0"/>
        </w:numPr>
        <w:rPr>
          <w:lang w:val="en-GB"/>
        </w:rPr>
      </w:pPr>
      <w:r w:rsidRPr="00805030">
        <w:rPr>
          <w:b/>
          <w:i/>
          <w:lang w:val="en-GB"/>
        </w:rPr>
        <w:lastRenderedPageBreak/>
        <w:t xml:space="preserve">Citrus </w:t>
      </w:r>
      <w:r w:rsidRPr="00805030">
        <w:rPr>
          <w:b/>
          <w:lang w:val="en-GB"/>
        </w:rPr>
        <w:t>spp</w:t>
      </w:r>
      <w:r w:rsidRPr="00805030">
        <w:rPr>
          <w:b/>
          <w:i/>
          <w:lang w:val="en-GB"/>
        </w:rPr>
        <w:t>.</w:t>
      </w:r>
      <w:r w:rsidRPr="00805030">
        <w:rPr>
          <w:lang w:val="en-GB"/>
        </w:rPr>
        <w:t xml:space="preserve"> In citrus trees, CEVd may cause scaling, shelling (exocortis) and splitting of the bark and stunted growth, resulting in significant yield reduction (Semancik and Weathers, 1972a, 1972b; EFSA, 2008; </w:t>
      </w:r>
      <w:bookmarkStart w:id="13" w:name="_Hlk109311991"/>
      <w:r w:rsidRPr="00805030">
        <w:rPr>
          <w:lang w:val="en-GB"/>
        </w:rPr>
        <w:t xml:space="preserve">Lin </w:t>
      </w:r>
      <w:r w:rsidRPr="00805030">
        <w:rPr>
          <w:i/>
          <w:lang w:val="en-GB"/>
        </w:rPr>
        <w:t>et al.</w:t>
      </w:r>
      <w:r w:rsidRPr="00805030">
        <w:rPr>
          <w:lang w:val="en-GB"/>
        </w:rPr>
        <w:t>, 2015</w:t>
      </w:r>
      <w:bookmarkEnd w:id="13"/>
      <w:r w:rsidRPr="00805030">
        <w:rPr>
          <w:lang w:val="en-GB"/>
        </w:rPr>
        <w:t xml:space="preserve">). In </w:t>
      </w:r>
      <w:r w:rsidRPr="00805030">
        <w:rPr>
          <w:i/>
          <w:lang w:val="en-GB"/>
        </w:rPr>
        <w:t xml:space="preserve">Citrus medica </w:t>
      </w:r>
      <w:r w:rsidRPr="00805030">
        <w:rPr>
          <w:lang w:val="en-GB"/>
        </w:rPr>
        <w:t xml:space="preserve">(Etrog citron), CEVd may induce a variety of symptoms including severe stunting, leaf epinasty and rugosity, petiole wrinkle and necrosis, midvein necrosis, and browning of the tip of the leaf blade that become more pronounced over time. Synergistic effects of CEVd with other citrus viroids have resulted in enhanced bark scaling or reduced tree growth and yield (reviewed in </w:t>
      </w:r>
      <w:bookmarkStart w:id="14" w:name="_Hlk109312986"/>
      <w:r w:rsidRPr="00805030">
        <w:rPr>
          <w:lang w:val="en-GB"/>
        </w:rPr>
        <w:t xml:space="preserve">Zhou </w:t>
      </w:r>
      <w:r w:rsidRPr="00805030">
        <w:rPr>
          <w:i/>
          <w:lang w:val="en-GB"/>
        </w:rPr>
        <w:t>et al.</w:t>
      </w:r>
      <w:r w:rsidRPr="00805030">
        <w:rPr>
          <w:lang w:val="en-GB"/>
        </w:rPr>
        <w:t>, 2020</w:t>
      </w:r>
      <w:bookmarkEnd w:id="14"/>
      <w:r w:rsidR="001937EA" w:rsidRPr="00805030">
        <w:rPr>
          <w:szCs w:val="22"/>
          <w:lang w:val="en-GB"/>
        </w:rPr>
        <w:t>).</w:t>
      </w:r>
      <w:r w:rsidR="00824724" w:rsidRPr="00805030">
        <w:rPr>
          <w:i/>
          <w:lang w:val="en-GB"/>
        </w:rPr>
        <w:t xml:space="preserve"> </w:t>
      </w:r>
    </w:p>
    <w:p w14:paraId="46374A44" w14:textId="77777777" w:rsidR="00BC268C" w:rsidRPr="00805030" w:rsidRDefault="00FC59FE">
      <w:pPr>
        <w:pStyle w:val="IPPParagraphnumbering"/>
        <w:numPr>
          <w:ilvl w:val="0"/>
          <w:numId w:val="0"/>
        </w:numPr>
        <w:rPr>
          <w:lang w:val="en-GB"/>
        </w:rPr>
      </w:pPr>
      <w:r w:rsidRPr="00805030">
        <w:rPr>
          <w:rStyle w:val="PleaseReviewParagraphId"/>
          <w:lang w:val="en-GB"/>
        </w:rPr>
        <w:t>[144]</w:t>
      </w:r>
      <w:r w:rsidRPr="00805030">
        <w:rPr>
          <w:b/>
          <w:bCs/>
          <w:i/>
          <w:iCs/>
          <w:lang w:val="en-GB"/>
        </w:rPr>
        <w:t>Solanum lycopersicum</w:t>
      </w:r>
      <w:r w:rsidRPr="00805030">
        <w:rPr>
          <w:b/>
          <w:bCs/>
          <w:iCs/>
          <w:lang w:val="en-GB"/>
        </w:rPr>
        <w:t xml:space="preserve"> (tomato)</w:t>
      </w:r>
      <w:r w:rsidRPr="00805030">
        <w:rPr>
          <w:b/>
          <w:bCs/>
          <w:i/>
          <w:iCs/>
          <w:lang w:val="en-GB"/>
        </w:rPr>
        <w:t>.</w:t>
      </w:r>
      <w:r w:rsidRPr="00805030">
        <w:rPr>
          <w:lang w:val="en-GB"/>
        </w:rPr>
        <w:t xml:space="preserve"> In the early stages of pospiviroid infection, a growth reduction and chlorosis in the upper leaves and reduced fruit size are generally observed (Verhoeven </w:t>
      </w:r>
      <w:r w:rsidRPr="00805030">
        <w:rPr>
          <w:i/>
          <w:iCs/>
          <w:lang w:val="en-GB"/>
        </w:rPr>
        <w:t>et al</w:t>
      </w:r>
      <w:r w:rsidRPr="00805030">
        <w:rPr>
          <w:lang w:val="en-GB"/>
        </w:rPr>
        <w:t xml:space="preserve">., 2004). In addition, other types of symptoms such as rugosity and irregular ripening may occur. Growth reduction may develop into stunting and bunchy growth, and the chlorosis may become more severe, turning into reddening, purpling or necrosis. At this stage, leaves may become deformed and brittle. As stunting begins, flower and fruit initiation stop. Generally, this stunting is permanent; occasionally, plants may either die or partially recover (EFSA Panel on Plant Health, 2011). Isolates from different </w:t>
      </w:r>
      <w:bookmarkStart w:id="15" w:name="_Hlk139391584"/>
      <w:r w:rsidRPr="00805030">
        <w:rPr>
          <w:i/>
          <w:iCs/>
          <w:lang w:val="en-GB"/>
        </w:rPr>
        <w:t>S. lycopersicum</w:t>
      </w:r>
      <w:r w:rsidRPr="00805030">
        <w:rPr>
          <w:lang w:val="en-GB"/>
        </w:rPr>
        <w:t xml:space="preserve">-infecting </w:t>
      </w:r>
      <w:bookmarkEnd w:id="15"/>
      <w:r w:rsidRPr="00805030">
        <w:rPr>
          <w:lang w:val="en-GB"/>
        </w:rPr>
        <w:t xml:space="preserve">pospiviroids may cause a diversity of symptoms irrespective of which viroid it is. </w:t>
      </w:r>
    </w:p>
    <w:p w14:paraId="101733FB" w14:textId="77777777" w:rsidR="00F63E5A" w:rsidRPr="00805030" w:rsidRDefault="00FC59FE">
      <w:pPr>
        <w:pStyle w:val="IPPParagraphnumbering"/>
        <w:numPr>
          <w:ilvl w:val="0"/>
          <w:numId w:val="0"/>
        </w:numPr>
        <w:rPr>
          <w:lang w:val="en-GB"/>
        </w:rPr>
      </w:pPr>
      <w:r w:rsidRPr="00805030">
        <w:rPr>
          <w:rStyle w:val="PleaseReviewParagraphId"/>
          <w:lang w:val="en-GB"/>
        </w:rPr>
        <w:t>[145]</w:t>
      </w:r>
      <w:r w:rsidRPr="00805030">
        <w:rPr>
          <w:b/>
          <w:i/>
          <w:lang w:val="en-GB"/>
        </w:rPr>
        <w:t xml:space="preserve">Solanum tuberosum </w:t>
      </w:r>
      <w:r w:rsidRPr="00805030">
        <w:rPr>
          <w:b/>
          <w:lang w:val="en-GB"/>
        </w:rPr>
        <w:t>(potato)</w:t>
      </w:r>
      <w:r w:rsidRPr="00805030">
        <w:rPr>
          <w:b/>
          <w:i/>
          <w:lang w:val="en-GB"/>
        </w:rPr>
        <w:t>.</w:t>
      </w:r>
      <w:r w:rsidRPr="00805030">
        <w:rPr>
          <w:lang w:val="en-GB"/>
        </w:rPr>
        <w:t xml:space="preserve"> Until recently, PSTVd was the only viroid known to naturally infect cultivated species of </w:t>
      </w:r>
      <w:r w:rsidRPr="00805030">
        <w:rPr>
          <w:i/>
          <w:lang w:val="en-GB"/>
        </w:rPr>
        <w:t>S. tuberosum</w:t>
      </w:r>
      <w:r w:rsidRPr="00805030">
        <w:rPr>
          <w:lang w:val="en-GB"/>
        </w:rPr>
        <w:t xml:space="preserve">. However, CSVd has been reported in different </w:t>
      </w:r>
      <w:r w:rsidRPr="00805030">
        <w:rPr>
          <w:i/>
          <w:lang w:val="en-GB"/>
        </w:rPr>
        <w:t>S. tuberosum</w:t>
      </w:r>
      <w:r w:rsidRPr="00805030">
        <w:rPr>
          <w:lang w:val="en-GB"/>
        </w:rPr>
        <w:t xml:space="preserve"> cultivars, suggesting that CSVd could infect </w:t>
      </w:r>
      <w:r w:rsidRPr="00805030">
        <w:rPr>
          <w:i/>
          <w:lang w:val="en-GB"/>
        </w:rPr>
        <w:t>S. tuberosum</w:t>
      </w:r>
      <w:r w:rsidRPr="00805030">
        <w:rPr>
          <w:lang w:val="en-GB"/>
        </w:rPr>
        <w:t xml:space="preserve"> naturally (Matsushita </w:t>
      </w:r>
      <w:r w:rsidRPr="00805030">
        <w:rPr>
          <w:i/>
          <w:lang w:val="en-GB"/>
        </w:rPr>
        <w:t>et al.</w:t>
      </w:r>
      <w:r w:rsidRPr="00805030">
        <w:rPr>
          <w:lang w:val="en-GB"/>
        </w:rPr>
        <w:t xml:space="preserve">, 2019; Matsushita </w:t>
      </w:r>
      <w:r w:rsidRPr="00805030">
        <w:rPr>
          <w:i/>
          <w:lang w:val="en-GB"/>
        </w:rPr>
        <w:t>et al</w:t>
      </w:r>
      <w:r w:rsidRPr="00805030">
        <w:rPr>
          <w:lang w:val="en-GB"/>
        </w:rPr>
        <w:t xml:space="preserve">., 2021). Potato spindle tuber viroid may cause severe to mild symptoms as well as symptomless infections, depending on the PSTVd isolate, </w:t>
      </w:r>
      <w:r w:rsidRPr="00805030">
        <w:rPr>
          <w:i/>
          <w:lang w:val="en-GB"/>
        </w:rPr>
        <w:t>S. tuberosum</w:t>
      </w:r>
      <w:r w:rsidRPr="00805030">
        <w:rPr>
          <w:lang w:val="en-GB"/>
        </w:rPr>
        <w:t xml:space="preserve"> cultivar and environmental conditions. Severe symptoms may include reduction in plant size, uprightness and clockwise phyllotaxy of the foliage if viewed from above, and dark green and rugose leaves (Pfannenstiel and Slack, 1980). Tubers may be reduced in size, deformed, </w:t>
      </w:r>
      <w:bookmarkStart w:id="16" w:name="_Hlk139391720"/>
      <w:r w:rsidRPr="00805030">
        <w:rPr>
          <w:lang w:val="en-GB"/>
        </w:rPr>
        <w:t>spindle- or dumbbell-shaped</w:t>
      </w:r>
      <w:bookmarkEnd w:id="16"/>
      <w:r w:rsidRPr="00805030">
        <w:rPr>
          <w:lang w:val="en-GB"/>
        </w:rPr>
        <w:t xml:space="preserve">, with prominent eyes. Under experimental conditions, all pospiviroids (except IrVd-1) can cause tuber symptoms similar to PSTVd (Verhoeven </w:t>
      </w:r>
      <w:r w:rsidRPr="00805030">
        <w:rPr>
          <w:i/>
          <w:lang w:val="en-GB"/>
        </w:rPr>
        <w:t>et al.</w:t>
      </w:r>
      <w:r w:rsidRPr="00805030">
        <w:rPr>
          <w:lang w:val="en-GB"/>
        </w:rPr>
        <w:t>, 2004, 2010).</w:t>
      </w:r>
    </w:p>
    <w:p w14:paraId="06A88671" w14:textId="0FDCA9AC" w:rsidR="00BC268C" w:rsidRPr="00805030" w:rsidRDefault="00FC59FE">
      <w:pPr>
        <w:pStyle w:val="IPPParagraphnumbering"/>
        <w:numPr>
          <w:ilvl w:val="0"/>
          <w:numId w:val="0"/>
        </w:numPr>
        <w:rPr>
          <w:lang w:val="en-GB"/>
        </w:rPr>
      </w:pPr>
      <w:r w:rsidRPr="00805030">
        <w:rPr>
          <w:rStyle w:val="PleaseReviewParagraphId"/>
          <w:lang w:val="en-GB"/>
        </w:rPr>
        <w:t>[146]</w:t>
      </w:r>
      <w:r w:rsidRPr="00805030">
        <w:rPr>
          <w:lang w:val="en-GB"/>
        </w:rPr>
        <w:t xml:space="preserve">In relation to </w:t>
      </w:r>
      <w:r w:rsidRPr="00805030">
        <w:rPr>
          <w:i/>
          <w:iCs/>
          <w:lang w:val="en-GB"/>
        </w:rPr>
        <w:t>S. tuberosum</w:t>
      </w:r>
      <w:r w:rsidRPr="00805030">
        <w:rPr>
          <w:lang w:val="en-GB"/>
        </w:rPr>
        <w:t xml:space="preserve">, it may be relevant to note that PSTVd has been detected in commercial seed lots of </w:t>
      </w:r>
      <w:r w:rsidRPr="00805030">
        <w:rPr>
          <w:i/>
          <w:iCs/>
          <w:lang w:val="en-GB"/>
        </w:rPr>
        <w:t>Solanum sisymbriifolium</w:t>
      </w:r>
      <w:r w:rsidRPr="00805030">
        <w:rPr>
          <w:lang w:val="en-GB"/>
        </w:rPr>
        <w:t xml:space="preserve"> (Fowkes </w:t>
      </w:r>
      <w:r w:rsidRPr="00805030">
        <w:rPr>
          <w:i/>
          <w:iCs/>
          <w:lang w:val="en-GB"/>
        </w:rPr>
        <w:t>et al</w:t>
      </w:r>
      <w:r w:rsidRPr="00805030">
        <w:rPr>
          <w:lang w:val="en-GB"/>
        </w:rPr>
        <w:t xml:space="preserve">., 2021). </w:t>
      </w:r>
      <w:bookmarkStart w:id="17" w:name="_Hlk94622965"/>
      <w:r w:rsidRPr="006177C2">
        <w:rPr>
          <w:i/>
          <w:iCs/>
          <w:lang w:val="en-GB"/>
        </w:rPr>
        <w:t>S</w:t>
      </w:r>
      <w:r w:rsidR="008D1A12">
        <w:rPr>
          <w:i/>
          <w:iCs/>
          <w:lang w:val="en-GB"/>
        </w:rPr>
        <w:t>ola</w:t>
      </w:r>
      <w:r w:rsidR="0033066C">
        <w:rPr>
          <w:i/>
          <w:iCs/>
          <w:lang w:val="en-GB"/>
        </w:rPr>
        <w:t xml:space="preserve">num </w:t>
      </w:r>
      <w:r w:rsidRPr="00805030">
        <w:rPr>
          <w:i/>
          <w:iCs/>
          <w:lang w:val="en-GB"/>
        </w:rPr>
        <w:t>sisymbriifolium</w:t>
      </w:r>
      <w:r w:rsidRPr="00805030">
        <w:rPr>
          <w:lang w:val="en-GB"/>
        </w:rPr>
        <w:t xml:space="preserve"> </w:t>
      </w:r>
      <w:bookmarkEnd w:id="17"/>
      <w:r w:rsidRPr="00805030">
        <w:rPr>
          <w:lang w:val="en-GB"/>
        </w:rPr>
        <w:t>is used as a trap crop for the management of potato cyst nematodes (</w:t>
      </w:r>
      <w:r w:rsidRPr="00805030">
        <w:rPr>
          <w:i/>
          <w:iCs/>
          <w:lang w:val="en-GB"/>
        </w:rPr>
        <w:t>Globodera pallida</w:t>
      </w:r>
      <w:r w:rsidRPr="00805030">
        <w:rPr>
          <w:lang w:val="en-GB"/>
        </w:rPr>
        <w:t xml:space="preserve"> and </w:t>
      </w:r>
      <w:r w:rsidRPr="00805030">
        <w:rPr>
          <w:i/>
          <w:iCs/>
          <w:lang w:val="en-GB"/>
        </w:rPr>
        <w:t>Globodera rostochiensis</w:t>
      </w:r>
      <w:r w:rsidRPr="00805030">
        <w:rPr>
          <w:lang w:val="en-GB"/>
        </w:rPr>
        <w:t xml:space="preserve">) in rotation with </w:t>
      </w:r>
      <w:r w:rsidRPr="00805030">
        <w:rPr>
          <w:i/>
          <w:iCs/>
          <w:lang w:val="en-GB"/>
        </w:rPr>
        <w:t>S. tuberosum</w:t>
      </w:r>
      <w:r w:rsidRPr="00805030">
        <w:rPr>
          <w:lang w:val="en-GB"/>
        </w:rPr>
        <w:t xml:space="preserve"> crops. Further studies are needed to investigate the role of </w:t>
      </w:r>
      <w:r w:rsidRPr="00805030">
        <w:rPr>
          <w:i/>
          <w:iCs/>
          <w:lang w:val="en-GB"/>
        </w:rPr>
        <w:t>S. sisymbriifolium</w:t>
      </w:r>
      <w:r w:rsidRPr="00805030">
        <w:rPr>
          <w:lang w:val="en-GB"/>
        </w:rPr>
        <w:t xml:space="preserve"> as a host of PSTVd and the risk of seed transmission and transmission via roots.</w:t>
      </w:r>
    </w:p>
    <w:p w14:paraId="0A3A3E9F" w14:textId="352E3233" w:rsidR="00BC268C" w:rsidRPr="00805030" w:rsidRDefault="00FC59FE">
      <w:pPr>
        <w:pStyle w:val="IPPHeading2"/>
      </w:pPr>
      <w:r w:rsidRPr="00805030">
        <w:rPr>
          <w:rStyle w:val="PleaseReviewParagraphId"/>
          <w:b w:val="0"/>
        </w:rPr>
        <w:t>[147]</w:t>
      </w:r>
      <w:r w:rsidRPr="00805030">
        <w:t>3.2</w:t>
      </w:r>
      <w:r w:rsidRPr="00805030">
        <w:tab/>
      </w:r>
      <w:r w:rsidR="00E80DFD" w:rsidRPr="00805030">
        <w:rPr>
          <w:bCs/>
        </w:rPr>
        <w:t>Biological detection</w:t>
      </w:r>
    </w:p>
    <w:p w14:paraId="77811B9F" w14:textId="581C164C" w:rsidR="00BC268C" w:rsidRPr="00805030" w:rsidRDefault="001937EA">
      <w:pPr>
        <w:pStyle w:val="IPPParagraphnumbering"/>
        <w:numPr>
          <w:ilvl w:val="0"/>
          <w:numId w:val="0"/>
        </w:numPr>
        <w:rPr>
          <w:lang w:val="en-GB"/>
        </w:rPr>
      </w:pPr>
      <w:r w:rsidRPr="00805030">
        <w:rPr>
          <w:szCs w:val="22"/>
          <w:lang w:val="en-GB"/>
        </w:rPr>
        <w:t>Pospiviroids can be experimentally transmitted to many indicator plants – mostly solanaceous species but also citrus and species from other plant families, depending on the viroid. Symptom expression has been found to range from severe (lethal in some cases) to mild and symptomless. However, the restricted host range of some pospiviroids limits the reliability of such biological detection as a diagnostic method. In addition, the symptoms induced are not viroid specific and may indicate the presence of other viroids or viruses. All pospiviroids (except IrVd-1) c</w:t>
      </w:r>
      <w:r w:rsidR="00E82A0D" w:rsidRPr="00805030">
        <w:rPr>
          <w:szCs w:val="22"/>
          <w:lang w:val="en-GB"/>
        </w:rPr>
        <w:t>an</w:t>
      </w:r>
      <w:r w:rsidRPr="00805030">
        <w:rPr>
          <w:szCs w:val="22"/>
          <w:lang w:val="en-GB"/>
        </w:rPr>
        <w:t xml:space="preserve"> be transmitted to </w:t>
      </w:r>
      <w:r w:rsidR="00FC59FE" w:rsidRPr="00805030">
        <w:rPr>
          <w:i/>
          <w:lang w:val="en-GB"/>
        </w:rPr>
        <w:t>S. tuberosum</w:t>
      </w:r>
      <w:r w:rsidR="00FC59FE" w:rsidRPr="00805030">
        <w:rPr>
          <w:lang w:val="en-GB"/>
        </w:rPr>
        <w:t xml:space="preserve"> and </w:t>
      </w:r>
      <w:r w:rsidR="00FC59FE" w:rsidRPr="00805030">
        <w:rPr>
          <w:i/>
          <w:lang w:val="en-GB"/>
        </w:rPr>
        <w:t>S. lycopersicum</w:t>
      </w:r>
      <w:r w:rsidR="00FC59FE" w:rsidRPr="00805030">
        <w:rPr>
          <w:lang w:val="en-GB"/>
        </w:rPr>
        <w:t xml:space="preserve"> and elicit similar symptoms under controlled conditions (Verhoeven </w:t>
      </w:r>
      <w:r w:rsidR="00FC59FE" w:rsidRPr="00805030">
        <w:rPr>
          <w:i/>
          <w:lang w:val="en-GB"/>
        </w:rPr>
        <w:t>et al</w:t>
      </w:r>
      <w:r w:rsidR="00FC59FE" w:rsidRPr="00805030">
        <w:rPr>
          <w:lang w:val="en-GB"/>
        </w:rPr>
        <w:t xml:space="preserve">., 2004; EFSA Panel on Plant Health, 2011). Furthermore, there are no validation data published on the use of biological methods for the detection of pospiviroids. However, despite these drawbacks as a detection method, mechanical inoculation of indicator plants can be used for propagation and maintenance of isolates or production of infected material for further testing and identification. </w:t>
      </w:r>
    </w:p>
    <w:p w14:paraId="2F0D9601" w14:textId="77777777" w:rsidR="00BC268C" w:rsidRPr="00805030" w:rsidRDefault="00FC59FE">
      <w:pPr>
        <w:pStyle w:val="IPPParagraphnumbering"/>
        <w:numPr>
          <w:ilvl w:val="0"/>
          <w:numId w:val="0"/>
        </w:numPr>
        <w:rPr>
          <w:lang w:val="en-GB"/>
        </w:rPr>
      </w:pPr>
      <w:r w:rsidRPr="00805030">
        <w:rPr>
          <w:rStyle w:val="PleaseReviewParagraphId"/>
          <w:lang w:val="en-GB"/>
        </w:rPr>
        <w:t>[149]</w:t>
      </w:r>
      <w:r w:rsidRPr="00805030">
        <w:rPr>
          <w:lang w:val="en-GB"/>
        </w:rPr>
        <w:t>Mechanical inoculation (EPPO, 2022) is usually performed using 200–500 mg infected plant material ground in</w:t>
      </w:r>
      <w:r w:rsidRPr="00805030">
        <w:rPr>
          <w:b/>
          <w:bCs/>
          <w:lang w:val="en-GB"/>
        </w:rPr>
        <w:t xml:space="preserve"> </w:t>
      </w:r>
      <w:r w:rsidRPr="00805030">
        <w:rPr>
          <w:lang w:val="en-GB"/>
        </w:rPr>
        <w:t>0.1 M phosphate buffer pH 7.4 (1:1 w/v) containing carborundum powder (400 mesh particle size) or Celite 545 (Thermo Scientific).</w:t>
      </w:r>
      <w:bookmarkStart w:id="18" w:name="_Ref189762008"/>
      <w:r w:rsidRPr="00805030">
        <w:rPr>
          <w:rStyle w:val="FootnoteReference"/>
          <w:lang w:val="en-GB"/>
        </w:rPr>
        <w:footnoteReference w:id="2"/>
      </w:r>
      <w:bookmarkEnd w:id="18"/>
      <w:r w:rsidRPr="00805030">
        <w:rPr>
          <w:lang w:val="en-GB"/>
        </w:rPr>
        <w:t xml:space="preserve"> For inoculation of young </w:t>
      </w:r>
      <w:r w:rsidRPr="00805030">
        <w:rPr>
          <w:i/>
          <w:iCs/>
          <w:lang w:val="en-GB"/>
        </w:rPr>
        <w:t>S. lycopersicum</w:t>
      </w:r>
      <w:r w:rsidRPr="00805030">
        <w:rPr>
          <w:lang w:val="en-GB"/>
        </w:rPr>
        <w:t xml:space="preserve"> plants, one or two fully expanded leaves are gently rubbed with the inoculum. Since the viroid concentration in plants is affected by temperature and light intensity, indicator plants should be grown under controlled </w:t>
      </w:r>
      <w:r w:rsidRPr="00805030">
        <w:rPr>
          <w:lang w:val="en-GB"/>
        </w:rPr>
        <w:lastRenderedPageBreak/>
        <w:t>conditions, with a temperature of at least 24 °C and a photoperiod of 14 h (Grasmick and Slack, 1985). Lower temperatures and less light may reduce the transmission and multiplication of the viroid, thereby reducing the reliability of the method (</w:t>
      </w:r>
      <w:bookmarkStart w:id="19" w:name="_Hlk115787079"/>
      <w:r w:rsidRPr="00805030">
        <w:rPr>
          <w:lang w:val="en-GB"/>
        </w:rPr>
        <w:t xml:space="preserve">Verhoeven </w:t>
      </w:r>
      <w:r w:rsidRPr="00805030">
        <w:rPr>
          <w:i/>
          <w:iCs/>
          <w:lang w:val="en-GB"/>
        </w:rPr>
        <w:t>et al</w:t>
      </w:r>
      <w:r w:rsidRPr="00805030">
        <w:rPr>
          <w:lang w:val="en-GB"/>
        </w:rPr>
        <w:t>, 2010</w:t>
      </w:r>
      <w:bookmarkEnd w:id="19"/>
      <w:r w:rsidRPr="00805030">
        <w:rPr>
          <w:lang w:val="en-GB"/>
        </w:rPr>
        <w:t xml:space="preserve">). The inoculated plants are regularly inspected for symptoms for up to six weeks after inoculation. </w:t>
      </w:r>
    </w:p>
    <w:p w14:paraId="6AE3FA8C" w14:textId="2F5A0453" w:rsidR="00142827" w:rsidRPr="00805030" w:rsidRDefault="00FC59FE" w:rsidP="0056296B">
      <w:pPr>
        <w:pStyle w:val="IPPParagraphnumbering"/>
        <w:numPr>
          <w:ilvl w:val="0"/>
          <w:numId w:val="0"/>
        </w:numPr>
        <w:rPr>
          <w:i/>
          <w:lang w:val="en-GB"/>
        </w:rPr>
      </w:pPr>
      <w:r w:rsidRPr="00805030">
        <w:rPr>
          <w:rStyle w:val="PleaseReviewParagraphId"/>
          <w:lang w:val="en-GB"/>
        </w:rPr>
        <w:t>[151]</w:t>
      </w:r>
      <w:r w:rsidRPr="00805030">
        <w:rPr>
          <w:color w:val="231F20"/>
          <w:lang w:val="en-GB"/>
        </w:rPr>
        <w:t>Inoculation of</w:t>
      </w:r>
      <w:r w:rsidRPr="00805030">
        <w:rPr>
          <w:i/>
          <w:color w:val="231F20"/>
          <w:lang w:val="en-GB"/>
        </w:rPr>
        <w:t xml:space="preserve"> </w:t>
      </w:r>
      <w:r w:rsidRPr="00805030">
        <w:rPr>
          <w:i/>
          <w:lang w:val="en-GB"/>
        </w:rPr>
        <w:t>S. lycopersicum</w:t>
      </w:r>
      <w:r w:rsidRPr="00805030">
        <w:rPr>
          <w:lang w:val="en-GB"/>
        </w:rPr>
        <w:t xml:space="preserve"> plants (such as cultivars ‘Rutgers’, ‘Moneymaker’ or ‘Sheyenne’)</w:t>
      </w:r>
      <w:r w:rsidRPr="00805030">
        <w:rPr>
          <w:i/>
          <w:lang w:val="en-GB"/>
        </w:rPr>
        <w:t xml:space="preserve"> </w:t>
      </w:r>
      <w:r w:rsidRPr="00805030">
        <w:rPr>
          <w:lang w:val="en-GB"/>
        </w:rPr>
        <w:t xml:space="preserve">will </w:t>
      </w:r>
      <w:r w:rsidR="008B53A3" w:rsidRPr="00805030">
        <w:rPr>
          <w:iCs/>
          <w:lang w:val="en-GB"/>
        </w:rPr>
        <w:t>provide visual evidence of pathogenicity of many (but not all) pospiviroids</w:t>
      </w:r>
      <w:r w:rsidR="008B53A3" w:rsidRPr="002F7EAC">
        <w:rPr>
          <w:iCs/>
          <w:lang w:val="en-GB"/>
        </w:rPr>
        <w:t>.</w:t>
      </w:r>
      <w:r w:rsidR="00C802CD" w:rsidRPr="002F7EAC">
        <w:rPr>
          <w:iCs/>
          <w:lang w:val="en-GB"/>
        </w:rPr>
        <w:t xml:space="preserve"> </w:t>
      </w:r>
      <w:r w:rsidRPr="00805030">
        <w:rPr>
          <w:lang w:val="en-GB"/>
        </w:rPr>
        <w:t xml:space="preserve">For PSTVd, mild and severe strains have been described based on symptoms produced by different isolates in cultivar ‘Rutgers’ (Fernow, 1967), with symptoms including stunting, epinasty, rugosity and lateral twisting of new leaflets, leaf chlorosis, reddening, brittleness and necrosis. Similar symptoms can, however, be caused by other </w:t>
      </w:r>
      <w:r w:rsidR="001937EA" w:rsidRPr="00805030">
        <w:rPr>
          <w:szCs w:val="22"/>
          <w:lang w:val="en-GB"/>
        </w:rPr>
        <w:t xml:space="preserve">viroids </w:t>
      </w:r>
      <w:r w:rsidRPr="00805030">
        <w:rPr>
          <w:lang w:val="en-GB"/>
        </w:rPr>
        <w:t xml:space="preserve">or </w:t>
      </w:r>
      <w:r w:rsidR="001937EA" w:rsidRPr="00805030">
        <w:rPr>
          <w:szCs w:val="22"/>
          <w:lang w:val="en-GB"/>
        </w:rPr>
        <w:t>viruses.</w:t>
      </w:r>
      <w:r w:rsidR="00142827" w:rsidRPr="00805030">
        <w:rPr>
          <w:i/>
          <w:lang w:val="en-GB"/>
        </w:rPr>
        <w:t xml:space="preserve"> </w:t>
      </w:r>
      <w:r w:rsidR="00142827" w:rsidRPr="00805030">
        <w:rPr>
          <w:lang w:val="en-GB"/>
        </w:rPr>
        <w:t xml:space="preserve">Indeed, CLVd mild and severe strains have been </w:t>
      </w:r>
      <w:r w:rsidR="00345A34" w:rsidRPr="00805030">
        <w:rPr>
          <w:lang w:val="en-GB"/>
        </w:rPr>
        <w:t xml:space="preserve">described </w:t>
      </w:r>
      <w:r w:rsidR="00142827" w:rsidRPr="00805030">
        <w:rPr>
          <w:lang w:val="en-GB"/>
        </w:rPr>
        <w:t xml:space="preserve">on </w:t>
      </w:r>
      <w:r w:rsidR="009047C2" w:rsidRPr="002F7EAC">
        <w:rPr>
          <w:iCs/>
          <w:lang w:val="en-GB"/>
        </w:rPr>
        <w:t>s</w:t>
      </w:r>
      <w:r w:rsidR="00142827" w:rsidRPr="002F7EAC">
        <w:rPr>
          <w:iCs/>
          <w:lang w:val="en-GB"/>
        </w:rPr>
        <w:t>olanaceous</w:t>
      </w:r>
      <w:r w:rsidR="00142827" w:rsidRPr="00805030">
        <w:rPr>
          <w:lang w:val="en-GB"/>
        </w:rPr>
        <w:t xml:space="preserve"> plants including </w:t>
      </w:r>
      <w:r w:rsidR="009E64A0" w:rsidRPr="00805030">
        <w:rPr>
          <w:i/>
          <w:iCs/>
          <w:lang w:val="en-GB"/>
        </w:rPr>
        <w:t>S. lycopersicum</w:t>
      </w:r>
      <w:r w:rsidR="00142827" w:rsidRPr="00805030">
        <w:rPr>
          <w:lang w:val="en-GB"/>
        </w:rPr>
        <w:t xml:space="preserve"> (c</w:t>
      </w:r>
      <w:r w:rsidR="00391B39" w:rsidRPr="00805030">
        <w:rPr>
          <w:lang w:val="en-GB"/>
        </w:rPr>
        <w:t>ulti</w:t>
      </w:r>
      <w:r w:rsidR="00142827" w:rsidRPr="00805030">
        <w:rPr>
          <w:lang w:val="en-GB"/>
        </w:rPr>
        <w:t>v</w:t>
      </w:r>
      <w:r w:rsidR="00391B39" w:rsidRPr="00805030">
        <w:rPr>
          <w:lang w:val="en-GB"/>
        </w:rPr>
        <w:t>ar</w:t>
      </w:r>
      <w:r w:rsidR="00142827" w:rsidRPr="00805030">
        <w:rPr>
          <w:lang w:val="en-GB"/>
        </w:rPr>
        <w:t xml:space="preserve"> </w:t>
      </w:r>
      <w:r w:rsidR="00391B39" w:rsidRPr="00805030">
        <w:rPr>
          <w:lang w:val="en-GB"/>
        </w:rPr>
        <w:t>‘</w:t>
      </w:r>
      <w:r w:rsidR="00142827" w:rsidRPr="00805030">
        <w:rPr>
          <w:lang w:val="en-GB"/>
        </w:rPr>
        <w:t>Rutgers</w:t>
      </w:r>
      <w:r w:rsidR="00391B39" w:rsidRPr="00805030">
        <w:rPr>
          <w:lang w:val="en-GB"/>
        </w:rPr>
        <w:t>’</w:t>
      </w:r>
      <w:r w:rsidR="00142827" w:rsidRPr="00805030">
        <w:rPr>
          <w:lang w:val="en-GB"/>
        </w:rPr>
        <w:t xml:space="preserve">), </w:t>
      </w:r>
      <w:r w:rsidR="00146F07" w:rsidRPr="002F7EAC">
        <w:rPr>
          <w:i/>
          <w:iCs/>
          <w:lang w:val="en-GB"/>
        </w:rPr>
        <w:t>Solanum melongena</w:t>
      </w:r>
      <w:r w:rsidR="00146F07" w:rsidRPr="00805030">
        <w:rPr>
          <w:lang w:val="en-GB"/>
        </w:rPr>
        <w:t xml:space="preserve"> (aubergine)</w:t>
      </w:r>
      <w:r w:rsidR="00142827" w:rsidRPr="00805030">
        <w:rPr>
          <w:lang w:val="en-GB"/>
        </w:rPr>
        <w:t xml:space="preserve"> and </w:t>
      </w:r>
      <w:r w:rsidR="003D2F53" w:rsidRPr="00805030">
        <w:rPr>
          <w:i/>
          <w:iCs/>
          <w:lang w:val="en-GB"/>
        </w:rPr>
        <w:t>C. annuum</w:t>
      </w:r>
      <w:r w:rsidR="00142827" w:rsidRPr="00805030">
        <w:rPr>
          <w:lang w:val="en-GB"/>
        </w:rPr>
        <w:t xml:space="preserve"> (Tangkanchanapas </w:t>
      </w:r>
      <w:r w:rsidR="00142827" w:rsidRPr="00805030">
        <w:rPr>
          <w:i/>
          <w:lang w:val="en-GB"/>
        </w:rPr>
        <w:t>et</w:t>
      </w:r>
      <w:r w:rsidR="00EF37FD" w:rsidRPr="00805030">
        <w:rPr>
          <w:i/>
          <w:lang w:val="en-GB"/>
        </w:rPr>
        <w:t> </w:t>
      </w:r>
      <w:r w:rsidR="00142827" w:rsidRPr="00805030">
        <w:rPr>
          <w:i/>
          <w:lang w:val="en-GB"/>
        </w:rPr>
        <w:t>al.</w:t>
      </w:r>
      <w:r w:rsidR="001233E1" w:rsidRPr="00805030">
        <w:rPr>
          <w:lang w:val="en-GB"/>
        </w:rPr>
        <w:t>,</w:t>
      </w:r>
      <w:r w:rsidR="00142827" w:rsidRPr="00805030">
        <w:rPr>
          <w:lang w:val="en-GB"/>
        </w:rPr>
        <w:t xml:space="preserve"> 2021</w:t>
      </w:r>
      <w:r w:rsidR="00142827" w:rsidRPr="002F7EAC">
        <w:rPr>
          <w:iCs/>
          <w:lang w:val="en-GB"/>
        </w:rPr>
        <w:t>).</w:t>
      </w:r>
      <w:r w:rsidR="00142827" w:rsidRPr="00805030">
        <w:rPr>
          <w:i/>
          <w:lang w:val="en-GB"/>
        </w:rPr>
        <w:t xml:space="preserve"> </w:t>
      </w:r>
    </w:p>
    <w:p w14:paraId="3C930C77" w14:textId="30146278" w:rsidR="00BC268C" w:rsidRPr="00805030" w:rsidRDefault="00FC59FE">
      <w:pPr>
        <w:pStyle w:val="IPPParagraphnumbering"/>
        <w:numPr>
          <w:ilvl w:val="0"/>
          <w:numId w:val="0"/>
        </w:numPr>
        <w:rPr>
          <w:lang w:val="en-GB"/>
        </w:rPr>
      </w:pPr>
      <w:r w:rsidRPr="00805030">
        <w:rPr>
          <w:lang w:val="en-GB"/>
        </w:rPr>
        <w:t xml:space="preserve">In the case of CEVd, typical symptoms of stunting and exocortis can be observed on citrus trees after mechanical inoculation (stem slash inoculation) or grafting onto </w:t>
      </w:r>
      <w:r w:rsidRPr="00805030">
        <w:rPr>
          <w:i/>
          <w:iCs/>
          <w:lang w:val="en-GB"/>
        </w:rPr>
        <w:t>C. medica</w:t>
      </w:r>
      <w:r w:rsidRPr="00805030">
        <w:rPr>
          <w:lang w:val="en-GB"/>
        </w:rPr>
        <w:t xml:space="preserve"> ‘Arizona 861-S’ grown on </w:t>
      </w:r>
      <w:r w:rsidR="00F17D60" w:rsidRPr="00805030">
        <w:rPr>
          <w:i/>
          <w:iCs/>
          <w:lang w:val="en-GB"/>
        </w:rPr>
        <w:t xml:space="preserve">Citrus </w:t>
      </w:r>
      <w:r w:rsidR="00F30D50" w:rsidRPr="008B1959">
        <w:rPr>
          <w:i/>
          <w:iCs/>
          <w:color w:val="262626"/>
          <w:lang w:val="en-GB"/>
        </w:rPr>
        <w:t>×</w:t>
      </w:r>
      <w:r w:rsidR="00F17D60" w:rsidRPr="00805030">
        <w:rPr>
          <w:i/>
          <w:iCs/>
          <w:lang w:val="en-GB"/>
        </w:rPr>
        <w:t>tai</w:t>
      </w:r>
      <w:r w:rsidR="00F30D50" w:rsidRPr="00805030">
        <w:rPr>
          <w:i/>
          <w:iCs/>
          <w:lang w:val="en-GB"/>
        </w:rPr>
        <w:t>tensis</w:t>
      </w:r>
      <w:r w:rsidR="00F30D50" w:rsidRPr="00805030">
        <w:rPr>
          <w:lang w:val="en-GB"/>
        </w:rPr>
        <w:t xml:space="preserve"> (</w:t>
      </w:r>
      <w:r w:rsidRPr="00805030">
        <w:rPr>
          <w:i/>
          <w:iCs/>
          <w:lang w:val="en-GB"/>
        </w:rPr>
        <w:t>Citrus jambhiri</w:t>
      </w:r>
      <w:r w:rsidR="00CB65D3" w:rsidRPr="00805030">
        <w:rPr>
          <w:rFonts w:eastAsia="MS Mincho"/>
          <w:lang w:val="en-GB"/>
        </w:rPr>
        <w:t>,</w:t>
      </w:r>
      <w:r w:rsidR="00F30D50" w:rsidRPr="00805030">
        <w:rPr>
          <w:rFonts w:eastAsia="MS Mincho"/>
          <w:lang w:val="en-GB"/>
        </w:rPr>
        <w:t xml:space="preserve"> </w:t>
      </w:r>
      <w:r w:rsidRPr="00805030">
        <w:rPr>
          <w:lang w:val="en-GB"/>
        </w:rPr>
        <w:t xml:space="preserve">rough lemon) rootstock and onto </w:t>
      </w:r>
      <w:r w:rsidRPr="00805030">
        <w:rPr>
          <w:i/>
          <w:iCs/>
          <w:lang w:val="en-GB"/>
        </w:rPr>
        <w:t>Gynura aurantiaca</w:t>
      </w:r>
      <w:r w:rsidRPr="00805030">
        <w:rPr>
          <w:lang w:val="en-GB"/>
        </w:rPr>
        <w:t xml:space="preserve"> (purple velvet) (Lin </w:t>
      </w:r>
      <w:r w:rsidRPr="00805030">
        <w:rPr>
          <w:i/>
          <w:iCs/>
          <w:lang w:val="en-GB"/>
        </w:rPr>
        <w:t>et al.</w:t>
      </w:r>
      <w:r w:rsidRPr="00805030">
        <w:rPr>
          <w:lang w:val="en-GB"/>
        </w:rPr>
        <w:t xml:space="preserve">, 2015; Dang </w:t>
      </w:r>
      <w:r w:rsidRPr="00805030">
        <w:rPr>
          <w:i/>
          <w:iCs/>
          <w:lang w:val="en-GB"/>
        </w:rPr>
        <w:t>et al.</w:t>
      </w:r>
      <w:r w:rsidRPr="00805030">
        <w:rPr>
          <w:lang w:val="en-GB"/>
        </w:rPr>
        <w:t>, 2022). Infected leaves show symptoms such as epinasty, leaf curling, and midvein and petiole browning. Stunting can be observed between three to eight months after grafting with CEVd-infected buds (</w:t>
      </w:r>
      <w:bookmarkStart w:id="20" w:name="_Hlk113633396"/>
      <w:r w:rsidRPr="00805030">
        <w:rPr>
          <w:lang w:val="en-GB"/>
        </w:rPr>
        <w:t xml:space="preserve">Lin </w:t>
      </w:r>
      <w:r w:rsidRPr="00805030">
        <w:rPr>
          <w:i/>
          <w:iCs/>
          <w:lang w:val="en-GB"/>
        </w:rPr>
        <w:t>et al</w:t>
      </w:r>
      <w:r w:rsidRPr="00805030">
        <w:rPr>
          <w:iCs/>
          <w:lang w:val="en-GB"/>
        </w:rPr>
        <w:t>.,</w:t>
      </w:r>
      <w:r w:rsidRPr="00805030">
        <w:rPr>
          <w:lang w:val="en-GB"/>
        </w:rPr>
        <w:t xml:space="preserve"> 2015</w:t>
      </w:r>
      <w:bookmarkEnd w:id="20"/>
      <w:r w:rsidRPr="00805030">
        <w:rPr>
          <w:lang w:val="en-GB"/>
        </w:rPr>
        <w:t xml:space="preserve">). </w:t>
      </w:r>
    </w:p>
    <w:p w14:paraId="154ED0EC" w14:textId="77777777" w:rsidR="00BC268C" w:rsidRPr="00805030" w:rsidRDefault="00FC59FE">
      <w:pPr>
        <w:pStyle w:val="IPPHeading2"/>
      </w:pPr>
      <w:r w:rsidRPr="00805030">
        <w:rPr>
          <w:rStyle w:val="PleaseReviewParagraphId"/>
          <w:b w:val="0"/>
        </w:rPr>
        <w:t>[154]</w:t>
      </w:r>
      <w:r w:rsidRPr="00805030">
        <w:t>3.3</w:t>
      </w:r>
      <w:r w:rsidRPr="00805030">
        <w:tab/>
        <w:t>Sampling for molecular-detection methods</w:t>
      </w:r>
    </w:p>
    <w:p w14:paraId="0BB1AF9A" w14:textId="2F0FB802" w:rsidR="00BC268C" w:rsidRPr="00805030" w:rsidRDefault="00FC59FE">
      <w:pPr>
        <w:pStyle w:val="IPPParagraphnumbering"/>
        <w:numPr>
          <w:ilvl w:val="0"/>
          <w:numId w:val="0"/>
        </w:numPr>
        <w:rPr>
          <w:lang w:val="en-GB"/>
        </w:rPr>
      </w:pPr>
      <w:r w:rsidRPr="00805030">
        <w:rPr>
          <w:rStyle w:val="PleaseReviewParagraphId"/>
          <w:lang w:val="en-GB"/>
        </w:rPr>
        <w:t>[155]</w:t>
      </w:r>
      <w:r w:rsidRPr="00805030">
        <w:rPr>
          <w:lang w:val="en-GB"/>
        </w:rPr>
        <w:t xml:space="preserve">Pospiviroids can infect a wide range of plant species, including both herbaceous and woody species. The viroid concentration in different hosts and tissue types can vary significantly. Sampling methods for the main hosts or matrices are described in this section. The number of individual samples in one </w:t>
      </w:r>
      <w:r w:rsidR="003437F9" w:rsidRPr="00805030">
        <w:rPr>
          <w:lang w:val="en-GB"/>
        </w:rPr>
        <w:t>bulk</w:t>
      </w:r>
      <w:r w:rsidRPr="00805030">
        <w:rPr>
          <w:lang w:val="en-GB"/>
        </w:rPr>
        <w:t xml:space="preserve"> sample (the </w:t>
      </w:r>
      <w:r w:rsidR="0056296B" w:rsidRPr="00805030">
        <w:rPr>
          <w:lang w:val="en-GB"/>
        </w:rPr>
        <w:t>bulking rate</w:t>
      </w:r>
      <w:r w:rsidRPr="00805030">
        <w:rPr>
          <w:lang w:val="en-GB"/>
        </w:rPr>
        <w:t xml:space="preserve">) depends on the detection method, the tissue being tested and the purpose of testing. The </w:t>
      </w:r>
      <w:r w:rsidR="008741EA" w:rsidRPr="00805030">
        <w:rPr>
          <w:lang w:val="en-GB"/>
        </w:rPr>
        <w:t xml:space="preserve">bulking </w:t>
      </w:r>
      <w:r w:rsidRPr="00805030">
        <w:rPr>
          <w:lang w:val="en-GB"/>
        </w:rPr>
        <w:t xml:space="preserve">rate should also be adapted </w:t>
      </w:r>
      <w:r w:rsidR="00D408D3" w:rsidRPr="00805030">
        <w:rPr>
          <w:lang w:val="en-GB"/>
        </w:rPr>
        <w:t xml:space="preserve">to </w:t>
      </w:r>
      <w:r w:rsidRPr="00805030">
        <w:rPr>
          <w:lang w:val="en-GB"/>
        </w:rPr>
        <w:t xml:space="preserve">the host plant and the analytical sensitivity of the detection </w:t>
      </w:r>
      <w:r w:rsidR="00C802CD" w:rsidRPr="00805030">
        <w:rPr>
          <w:lang w:val="en-GB"/>
        </w:rPr>
        <w:t>method and</w:t>
      </w:r>
      <w:r w:rsidRPr="00805030">
        <w:rPr>
          <w:lang w:val="en-GB"/>
        </w:rPr>
        <w:t xml:space="preserve"> should be validated. General guidance on sampling methodologies is described in ISPM 31 (</w:t>
      </w:r>
      <w:r w:rsidRPr="00805030">
        <w:rPr>
          <w:i/>
          <w:lang w:val="en-GB"/>
        </w:rPr>
        <w:t>Methodologies for sampling of consignments</w:t>
      </w:r>
      <w:r w:rsidRPr="00805030">
        <w:rPr>
          <w:lang w:val="en-GB"/>
        </w:rPr>
        <w:t xml:space="preserve">). Sampling tools should be sanitized with a suitable disinfectant and dried with a paper towel to avoid cross-contamination. </w:t>
      </w:r>
      <w:r w:rsidR="00190969" w:rsidRPr="00805030">
        <w:rPr>
          <w:lang w:val="en-GB"/>
        </w:rPr>
        <w:t xml:space="preserve">If present, symptomatic plants or plant parts should be sampled. In </w:t>
      </w:r>
      <w:r w:rsidR="00855916" w:rsidRPr="00805030">
        <w:rPr>
          <w:lang w:val="en-GB"/>
        </w:rPr>
        <w:t xml:space="preserve">the </w:t>
      </w:r>
      <w:r w:rsidR="00190969" w:rsidRPr="00805030">
        <w:rPr>
          <w:lang w:val="en-GB"/>
        </w:rPr>
        <w:t>case of asymptomatic plants, sample young tissue</w:t>
      </w:r>
      <w:r w:rsidR="00D84616" w:rsidRPr="00805030">
        <w:rPr>
          <w:rStyle w:val="CommentReference"/>
          <w:lang w:val="en-GB"/>
        </w:rPr>
        <w:t>.</w:t>
      </w:r>
    </w:p>
    <w:p w14:paraId="3AAA4D76" w14:textId="3FC033DF" w:rsidR="00BC268C" w:rsidRPr="00805030" w:rsidRDefault="00FC59FE" w:rsidP="00353609">
      <w:pPr>
        <w:pStyle w:val="IPPHeading2"/>
      </w:pPr>
      <w:r w:rsidRPr="00805030">
        <w:rPr>
          <w:rStyle w:val="PleaseReviewParagraphId"/>
          <w:b w:val="0"/>
        </w:rPr>
        <w:t>[156]</w:t>
      </w:r>
      <w:r w:rsidRPr="00805030">
        <w:t>3.3.1</w:t>
      </w:r>
      <w:r w:rsidR="00353609">
        <w:tab/>
      </w:r>
      <w:r w:rsidRPr="00805030">
        <w:t>Bark and woody tissue</w:t>
      </w:r>
    </w:p>
    <w:p w14:paraId="326A6948" w14:textId="55FC6B59" w:rsidR="00BC268C" w:rsidRPr="00805030" w:rsidRDefault="00FC59FE">
      <w:pPr>
        <w:pStyle w:val="IPPParagraphnumbering"/>
        <w:numPr>
          <w:ilvl w:val="0"/>
          <w:numId w:val="0"/>
        </w:numPr>
        <w:rPr>
          <w:lang w:val="en-GB"/>
        </w:rPr>
      </w:pPr>
      <w:r w:rsidRPr="00805030">
        <w:rPr>
          <w:rStyle w:val="PleaseReviewParagraphId"/>
          <w:lang w:val="en-GB"/>
        </w:rPr>
        <w:t>[157]</w:t>
      </w:r>
      <w:r w:rsidR="004E5FBF" w:rsidRPr="00805030">
        <w:rPr>
          <w:lang w:val="en-GB"/>
        </w:rPr>
        <w:t>Samples of</w:t>
      </w:r>
      <w:r w:rsidR="004E5FBF" w:rsidRPr="00805030">
        <w:rPr>
          <w:rStyle w:val="PleaseReviewParagraphId"/>
          <w:lang w:val="en-GB"/>
        </w:rPr>
        <w:t xml:space="preserve"> </w:t>
      </w:r>
      <w:r w:rsidRPr="00805030">
        <w:rPr>
          <w:i/>
          <w:iCs/>
          <w:lang w:val="en-GB"/>
        </w:rPr>
        <w:t>Citrus</w:t>
      </w:r>
      <w:r w:rsidRPr="00805030">
        <w:rPr>
          <w:lang w:val="en-GB"/>
        </w:rPr>
        <w:t xml:space="preserve"> </w:t>
      </w:r>
      <w:r w:rsidR="00D70796" w:rsidRPr="00805030">
        <w:rPr>
          <w:lang w:val="en-GB"/>
        </w:rPr>
        <w:t xml:space="preserve">species </w:t>
      </w:r>
      <w:r w:rsidRPr="00805030">
        <w:rPr>
          <w:lang w:val="en-GB"/>
        </w:rPr>
        <w:t xml:space="preserve">should be collected </w:t>
      </w:r>
      <w:r w:rsidR="001B799F" w:rsidRPr="00805030">
        <w:rPr>
          <w:lang w:val="en-GB"/>
        </w:rPr>
        <w:t xml:space="preserve">from </w:t>
      </w:r>
      <w:r w:rsidRPr="00805030">
        <w:rPr>
          <w:lang w:val="en-GB"/>
        </w:rPr>
        <w:t xml:space="preserve">multiple locations around the tree canopy to account for any unequal distribution of the viroid in the plant. </w:t>
      </w:r>
    </w:p>
    <w:p w14:paraId="3755B896" w14:textId="4FAF0B50" w:rsidR="00BC268C" w:rsidRPr="00805030" w:rsidRDefault="00FC59FE">
      <w:pPr>
        <w:pStyle w:val="IPPParagraphnumbering"/>
        <w:numPr>
          <w:ilvl w:val="0"/>
          <w:numId w:val="0"/>
        </w:numPr>
        <w:rPr>
          <w:lang w:val="en-GB"/>
        </w:rPr>
      </w:pPr>
      <w:r w:rsidRPr="00805030">
        <w:rPr>
          <w:rStyle w:val="PleaseReviewParagraphId"/>
          <w:lang w:val="en-GB"/>
        </w:rPr>
        <w:t>[158]</w:t>
      </w:r>
      <w:r w:rsidRPr="00805030">
        <w:rPr>
          <w:lang w:val="en-GB"/>
        </w:rPr>
        <w:t xml:space="preserve">Bark or woody tissue from </w:t>
      </w:r>
      <w:r w:rsidR="00D02A60" w:rsidRPr="00805030">
        <w:rPr>
          <w:i/>
          <w:iCs/>
          <w:lang w:val="en-GB"/>
        </w:rPr>
        <w:t>C</w:t>
      </w:r>
      <w:r w:rsidRPr="00805030">
        <w:rPr>
          <w:i/>
          <w:iCs/>
          <w:lang w:val="en-GB"/>
        </w:rPr>
        <w:t>itrus</w:t>
      </w:r>
      <w:r w:rsidRPr="00805030">
        <w:rPr>
          <w:lang w:val="en-GB"/>
        </w:rPr>
        <w:t xml:space="preserve"> species should be sampled from the young flush of symptomatic or asymptomatic plants (when the plant is approximately ten months old) and from young shoots (Rizza </w:t>
      </w:r>
      <w:r w:rsidRPr="00805030">
        <w:rPr>
          <w:i/>
          <w:lang w:val="en-GB"/>
        </w:rPr>
        <w:t>et al</w:t>
      </w:r>
      <w:r w:rsidRPr="00805030">
        <w:rPr>
          <w:lang w:val="en-GB"/>
        </w:rPr>
        <w:t>., 2009). In the case of</w:t>
      </w:r>
      <w:r w:rsidR="003B7098" w:rsidRPr="00805030">
        <w:rPr>
          <w:lang w:val="en-GB"/>
        </w:rPr>
        <w:t xml:space="preserve"> infected</w:t>
      </w:r>
      <w:r w:rsidRPr="00805030">
        <w:rPr>
          <w:lang w:val="en-GB"/>
        </w:rPr>
        <w:t xml:space="preserve"> trees, which may display scaling symptoms on the rootstock, green bark tissue should be collected during the period of growth (i.e. summertime) (Ragozzino, Faggioli and Barba, 2005).</w:t>
      </w:r>
    </w:p>
    <w:p w14:paraId="6E972CA1" w14:textId="0C483121" w:rsidR="00BC268C" w:rsidRPr="00805030" w:rsidRDefault="00FC59FE" w:rsidP="00353609">
      <w:pPr>
        <w:pStyle w:val="IPPHeading2"/>
      </w:pPr>
      <w:r w:rsidRPr="00805030">
        <w:rPr>
          <w:rStyle w:val="PleaseReviewParagraphId"/>
          <w:b w:val="0"/>
        </w:rPr>
        <w:t>[159]</w:t>
      </w:r>
      <w:r w:rsidRPr="00805030">
        <w:t>3.3.2</w:t>
      </w:r>
      <w:r w:rsidR="00353609">
        <w:tab/>
      </w:r>
      <w:r w:rsidRPr="00353609">
        <w:t>Leaves</w:t>
      </w:r>
    </w:p>
    <w:p w14:paraId="38980A09" w14:textId="165B42A1" w:rsidR="00BC268C" w:rsidRPr="00805030" w:rsidRDefault="00FC59FE">
      <w:pPr>
        <w:pStyle w:val="IPPParagraphnumbering"/>
        <w:numPr>
          <w:ilvl w:val="0"/>
          <w:numId w:val="0"/>
        </w:numPr>
        <w:rPr>
          <w:lang w:val="en-GB"/>
        </w:rPr>
      </w:pPr>
      <w:r w:rsidRPr="00805030">
        <w:rPr>
          <w:rStyle w:val="PleaseReviewParagraphId"/>
          <w:lang w:val="en-GB"/>
        </w:rPr>
        <w:t>[160]</w:t>
      </w:r>
      <w:r w:rsidRPr="00805030">
        <w:rPr>
          <w:lang w:val="en-GB"/>
        </w:rPr>
        <w:t xml:space="preserve">In general, fully expanded young leaves, </w:t>
      </w:r>
      <w:bookmarkStart w:id="21" w:name="_Hlk139477725"/>
      <w:r w:rsidRPr="00805030">
        <w:rPr>
          <w:lang w:val="en-GB"/>
        </w:rPr>
        <w:t>consisting of non-senescent</w:t>
      </w:r>
      <w:bookmarkEnd w:id="21"/>
      <w:r w:rsidRPr="00805030">
        <w:rPr>
          <w:lang w:val="en-GB"/>
        </w:rPr>
        <w:t xml:space="preserve"> tissue, are the most suitable for testing. Viroid concentrations may differ considerably depending on the age of the plants and the environmental conditions (temperature and photoperiod). For leaves of </w:t>
      </w:r>
      <w:r w:rsidRPr="00805030">
        <w:rPr>
          <w:i/>
          <w:lang w:val="en-GB"/>
        </w:rPr>
        <w:t>S. tuberosum</w:t>
      </w:r>
      <w:r w:rsidRPr="00805030">
        <w:rPr>
          <w:lang w:val="en-GB"/>
        </w:rPr>
        <w:t xml:space="preserve"> and </w:t>
      </w:r>
      <w:r w:rsidRPr="00805030">
        <w:rPr>
          <w:i/>
          <w:lang w:val="en-GB"/>
        </w:rPr>
        <w:t>S. lycopersicum</w:t>
      </w:r>
      <w:r w:rsidRPr="00805030">
        <w:rPr>
          <w:lang w:val="en-GB"/>
        </w:rPr>
        <w:t xml:space="preserve">, </w:t>
      </w:r>
      <w:r w:rsidR="000A741B" w:rsidRPr="00805030">
        <w:rPr>
          <w:lang w:val="en-GB"/>
        </w:rPr>
        <w:t>bulking</w:t>
      </w:r>
      <w:r w:rsidRPr="00805030">
        <w:rPr>
          <w:lang w:val="en-GB"/>
        </w:rPr>
        <w:t xml:space="preserve"> rates up to 100 have been used for real-time, reverse transcription–polymerase chain reaction (RT-PCR) tests; whereas for </w:t>
      </w:r>
      <w:r w:rsidRPr="00805030">
        <w:rPr>
          <w:i/>
          <w:lang w:val="en-GB"/>
        </w:rPr>
        <w:t>C. annuum</w:t>
      </w:r>
      <w:r w:rsidRPr="00805030">
        <w:rPr>
          <w:lang w:val="en-GB"/>
        </w:rPr>
        <w:t xml:space="preserve"> and ornamentals, such as </w:t>
      </w:r>
      <w:r w:rsidRPr="00805030">
        <w:rPr>
          <w:i/>
          <w:lang w:val="en-GB"/>
        </w:rPr>
        <w:t>Brugmansia</w:t>
      </w:r>
      <w:r w:rsidRPr="00805030">
        <w:rPr>
          <w:lang w:val="en-GB"/>
        </w:rPr>
        <w:t xml:space="preserve"> spp., </w:t>
      </w:r>
      <w:r w:rsidRPr="00805030">
        <w:rPr>
          <w:i/>
          <w:lang w:val="en-GB"/>
        </w:rPr>
        <w:t>C. </w:t>
      </w:r>
      <w:r w:rsidR="001937EA" w:rsidRPr="00805030">
        <w:rPr>
          <w:szCs w:val="22"/>
          <w:lang w:val="en-GB"/>
        </w:rPr>
        <w:t>×</w:t>
      </w:r>
      <w:r w:rsidRPr="00805030">
        <w:rPr>
          <w:i/>
          <w:lang w:val="en-GB"/>
        </w:rPr>
        <w:t>morifolium</w:t>
      </w:r>
      <w:r w:rsidRPr="00805030">
        <w:rPr>
          <w:lang w:val="en-GB"/>
        </w:rPr>
        <w:t xml:space="preserve">, </w:t>
      </w:r>
      <w:r w:rsidRPr="00805030">
        <w:rPr>
          <w:i/>
          <w:lang w:val="en-GB"/>
        </w:rPr>
        <w:t>Dahlia</w:t>
      </w:r>
      <w:r w:rsidRPr="00805030">
        <w:rPr>
          <w:lang w:val="en-GB"/>
        </w:rPr>
        <w:t xml:space="preserve"> spp. and </w:t>
      </w:r>
      <w:r w:rsidRPr="00805030">
        <w:rPr>
          <w:i/>
          <w:lang w:val="en-GB"/>
        </w:rPr>
        <w:t>Solanum jasminoides</w:t>
      </w:r>
      <w:r w:rsidRPr="00805030">
        <w:rPr>
          <w:lang w:val="en-GB"/>
        </w:rPr>
        <w:t xml:space="preserve">, </w:t>
      </w:r>
      <w:r w:rsidR="000A741B" w:rsidRPr="00805030">
        <w:rPr>
          <w:lang w:val="en-GB"/>
        </w:rPr>
        <w:t>bulking</w:t>
      </w:r>
      <w:r w:rsidRPr="00805030">
        <w:rPr>
          <w:lang w:val="en-GB"/>
        </w:rPr>
        <w:t xml:space="preserve"> rates of up to 25 have been found to be adequate (Verhoeven </w:t>
      </w:r>
      <w:r w:rsidRPr="00805030">
        <w:rPr>
          <w:i/>
          <w:lang w:val="en-GB"/>
        </w:rPr>
        <w:t>et al</w:t>
      </w:r>
      <w:r w:rsidRPr="00805030">
        <w:rPr>
          <w:lang w:val="en-GB"/>
        </w:rPr>
        <w:t xml:space="preserve">., 2008, 2016; van Brunschot </w:t>
      </w:r>
      <w:r w:rsidRPr="00805030">
        <w:rPr>
          <w:i/>
          <w:lang w:val="en-GB"/>
        </w:rPr>
        <w:t>et al</w:t>
      </w:r>
      <w:r w:rsidRPr="00805030">
        <w:rPr>
          <w:lang w:val="en-GB"/>
        </w:rPr>
        <w:t xml:space="preserve">., 2014). </w:t>
      </w:r>
      <w:bookmarkStart w:id="22" w:name="_Hlk132620368"/>
      <w:r w:rsidR="001937EA" w:rsidRPr="00805030">
        <w:rPr>
          <w:szCs w:val="22"/>
          <w:lang w:val="en-GB"/>
        </w:rPr>
        <w:t xml:space="preserve">Some </w:t>
      </w:r>
      <w:r w:rsidRPr="00805030">
        <w:rPr>
          <w:lang w:val="en-GB"/>
        </w:rPr>
        <w:t>plant species (e.g. </w:t>
      </w:r>
      <w:r w:rsidRPr="00805030">
        <w:rPr>
          <w:i/>
          <w:lang w:val="en-GB"/>
        </w:rPr>
        <w:t>Calibrachoa</w:t>
      </w:r>
      <w:r w:rsidRPr="00805030">
        <w:rPr>
          <w:lang w:val="en-GB"/>
        </w:rPr>
        <w:t xml:space="preserve"> spp., </w:t>
      </w:r>
      <w:r w:rsidRPr="00805030">
        <w:rPr>
          <w:i/>
          <w:lang w:val="en-GB"/>
        </w:rPr>
        <w:t xml:space="preserve">Solanum </w:t>
      </w:r>
      <w:r w:rsidR="00160F52" w:rsidRPr="00805030">
        <w:rPr>
          <w:iCs/>
          <w:szCs w:val="22"/>
          <w:lang w:val="en-GB"/>
        </w:rPr>
        <w:t>spp.</w:t>
      </w:r>
      <w:r w:rsidR="001937EA" w:rsidRPr="00805030">
        <w:rPr>
          <w:szCs w:val="22"/>
          <w:lang w:val="en-GB"/>
        </w:rPr>
        <w:t xml:space="preserve"> </w:t>
      </w:r>
      <w:r w:rsidR="00FB14EA" w:rsidRPr="00805030">
        <w:rPr>
          <w:szCs w:val="22"/>
          <w:lang w:val="en-GB"/>
        </w:rPr>
        <w:t xml:space="preserve">(Singh </w:t>
      </w:r>
      <w:r w:rsidR="00FB14EA" w:rsidRPr="00805030">
        <w:rPr>
          <w:i/>
          <w:iCs/>
          <w:szCs w:val="22"/>
          <w:lang w:val="en-GB"/>
        </w:rPr>
        <w:t>et</w:t>
      </w:r>
      <w:r w:rsidR="001708C7" w:rsidRPr="00805030">
        <w:rPr>
          <w:i/>
          <w:iCs/>
          <w:szCs w:val="22"/>
          <w:lang w:val="en-GB"/>
        </w:rPr>
        <w:t> </w:t>
      </w:r>
      <w:r w:rsidR="00FB14EA" w:rsidRPr="00805030">
        <w:rPr>
          <w:i/>
          <w:iCs/>
          <w:szCs w:val="22"/>
          <w:lang w:val="en-GB"/>
        </w:rPr>
        <w:t>al</w:t>
      </w:r>
      <w:r w:rsidR="003867F3" w:rsidRPr="00805030">
        <w:rPr>
          <w:szCs w:val="22"/>
          <w:lang w:val="en-GB"/>
        </w:rPr>
        <w:t>.</w:t>
      </w:r>
      <w:r w:rsidR="00FB14EA" w:rsidRPr="00805030">
        <w:rPr>
          <w:szCs w:val="22"/>
          <w:lang w:val="en-GB"/>
        </w:rPr>
        <w:t>, 200</w:t>
      </w:r>
      <w:r w:rsidR="00893165" w:rsidRPr="00805030">
        <w:rPr>
          <w:szCs w:val="22"/>
          <w:lang w:val="en-GB"/>
        </w:rPr>
        <w:t>2</w:t>
      </w:r>
      <w:r w:rsidR="00FB14EA" w:rsidRPr="00805030">
        <w:rPr>
          <w:szCs w:val="22"/>
          <w:lang w:val="en-GB"/>
        </w:rPr>
        <w:t>)</w:t>
      </w:r>
      <w:r w:rsidRPr="00805030">
        <w:rPr>
          <w:lang w:val="en-GB"/>
        </w:rPr>
        <w:t xml:space="preserve">) contain biochemicals that may inhibit </w:t>
      </w:r>
      <w:bookmarkEnd w:id="22"/>
      <w:r w:rsidRPr="00805030">
        <w:rPr>
          <w:lang w:val="en-GB"/>
        </w:rPr>
        <w:t xml:space="preserve">amplification in RT-PCR tests. Dilution of </w:t>
      </w:r>
      <w:r w:rsidR="001937EA" w:rsidRPr="00805030">
        <w:rPr>
          <w:szCs w:val="22"/>
          <w:lang w:val="en-GB"/>
        </w:rPr>
        <w:t>RNA extract</w:t>
      </w:r>
      <w:r w:rsidRPr="00805030">
        <w:rPr>
          <w:lang w:val="en-GB"/>
        </w:rPr>
        <w:t xml:space="preserve"> has been shown to alleviate inhibition, although this may have an impact on the </w:t>
      </w:r>
      <w:r w:rsidR="001937EA" w:rsidRPr="00805030">
        <w:rPr>
          <w:szCs w:val="22"/>
          <w:lang w:val="en-GB"/>
        </w:rPr>
        <w:t>analytical sensitivity.</w:t>
      </w:r>
    </w:p>
    <w:p w14:paraId="3BC5C453" w14:textId="74892A4A" w:rsidR="00BC268C" w:rsidRPr="00805030" w:rsidRDefault="00FC59FE" w:rsidP="00353609">
      <w:pPr>
        <w:pStyle w:val="IPPHeading2"/>
      </w:pPr>
      <w:r w:rsidRPr="00805030">
        <w:rPr>
          <w:rStyle w:val="PleaseReviewParagraphId"/>
          <w:b w:val="0"/>
        </w:rPr>
        <w:lastRenderedPageBreak/>
        <w:t>[161]</w:t>
      </w:r>
      <w:r w:rsidRPr="00805030">
        <w:t>3.3.3</w:t>
      </w:r>
      <w:r w:rsidR="00353609">
        <w:tab/>
      </w:r>
      <w:r w:rsidRPr="00353609">
        <w:t>Microplants</w:t>
      </w:r>
    </w:p>
    <w:p w14:paraId="2D0981D0" w14:textId="2882DE0E" w:rsidR="00BC268C" w:rsidRPr="00805030" w:rsidRDefault="00FC59FE">
      <w:pPr>
        <w:pStyle w:val="IPPParagraphnumbering"/>
        <w:numPr>
          <w:ilvl w:val="0"/>
          <w:numId w:val="0"/>
        </w:numPr>
        <w:rPr>
          <w:lang w:val="en-GB"/>
        </w:rPr>
      </w:pPr>
      <w:r w:rsidRPr="00805030">
        <w:rPr>
          <w:rStyle w:val="PleaseReviewParagraphId"/>
          <w:lang w:val="en-GB"/>
        </w:rPr>
        <w:t>[162]</w:t>
      </w:r>
      <w:r w:rsidRPr="00805030">
        <w:rPr>
          <w:lang w:val="en-GB"/>
        </w:rPr>
        <w:t xml:space="preserve">Microplants of solanaceous hosts, such as </w:t>
      </w:r>
      <w:r w:rsidRPr="00805030">
        <w:rPr>
          <w:i/>
          <w:iCs/>
          <w:lang w:val="en-GB"/>
        </w:rPr>
        <w:t>S. tuberosum</w:t>
      </w:r>
      <w:r w:rsidRPr="00805030">
        <w:rPr>
          <w:lang w:val="en-GB"/>
        </w:rPr>
        <w:t xml:space="preserve"> and </w:t>
      </w:r>
      <w:r w:rsidRPr="00805030">
        <w:rPr>
          <w:rStyle w:val="IPPnormalitalics"/>
          <w:lang w:val="en-GB"/>
        </w:rPr>
        <w:t>Petunia</w:t>
      </w:r>
      <w:r w:rsidRPr="00805030">
        <w:rPr>
          <w:lang w:val="en-GB"/>
        </w:rPr>
        <w:t xml:space="preserve"> ×</w:t>
      </w:r>
      <w:r w:rsidRPr="00805030">
        <w:rPr>
          <w:rStyle w:val="IPPnormalitalics"/>
          <w:lang w:val="en-GB"/>
        </w:rPr>
        <w:t>atkinsiana</w:t>
      </w:r>
      <w:r w:rsidRPr="00805030">
        <w:rPr>
          <w:lang w:val="en-GB"/>
        </w:rPr>
        <w:t xml:space="preserve"> (petunia), should be</w:t>
      </w:r>
      <w:r w:rsidR="001937EA" w:rsidRPr="00805030">
        <w:rPr>
          <w:lang w:val="en-GB"/>
        </w:rPr>
        <w:t xml:space="preserve"> </w:t>
      </w:r>
      <w:r w:rsidR="00BE027B" w:rsidRPr="00805030">
        <w:rPr>
          <w:lang w:val="en-GB"/>
        </w:rPr>
        <w:t>at least</w:t>
      </w:r>
      <w:r w:rsidRPr="00805030">
        <w:rPr>
          <w:lang w:val="en-GB"/>
        </w:rPr>
        <w:t xml:space="preserve"> four to six weeks old with stems approximately 5 cm long and with well-formed leaves. Either the whole plant can be sampled for testing or just the top two-thirds of the plant. In the latter case, sampling should be carried out under aseptic conditions to enable the rest of the plant to continue growing. </w:t>
      </w:r>
    </w:p>
    <w:p w14:paraId="60C5E459" w14:textId="2051B7B6" w:rsidR="00BC268C" w:rsidRPr="00805030" w:rsidRDefault="00FC59FE" w:rsidP="00353609">
      <w:pPr>
        <w:pStyle w:val="IPPHeading2"/>
      </w:pPr>
      <w:r w:rsidRPr="00805030">
        <w:rPr>
          <w:rStyle w:val="PleaseReviewParagraphId"/>
          <w:b w:val="0"/>
        </w:rPr>
        <w:t>[163]</w:t>
      </w:r>
      <w:r w:rsidRPr="00805030">
        <w:t>3.3.4</w:t>
      </w:r>
      <w:r w:rsidR="00353609">
        <w:tab/>
      </w:r>
      <w:r w:rsidRPr="00353609">
        <w:t>Seeds</w:t>
      </w:r>
    </w:p>
    <w:p w14:paraId="22D617BB" w14:textId="16157E11" w:rsidR="00BC268C" w:rsidRPr="00805030" w:rsidRDefault="00FC59FE">
      <w:pPr>
        <w:pStyle w:val="IPPParagraphnumbering"/>
        <w:numPr>
          <w:ilvl w:val="0"/>
          <w:numId w:val="0"/>
        </w:numPr>
        <w:rPr>
          <w:lang w:val="en-GB"/>
        </w:rPr>
      </w:pPr>
      <w:r w:rsidRPr="00805030">
        <w:rPr>
          <w:rStyle w:val="PleaseReviewParagraphId"/>
          <w:lang w:val="en-GB"/>
        </w:rPr>
        <w:t>[164]</w:t>
      </w:r>
      <w:r w:rsidRPr="00805030">
        <w:rPr>
          <w:lang w:val="en-GB"/>
        </w:rPr>
        <w:t xml:space="preserve">The likelihood of viroid detection in a seed lot depends on the percentage of infected seeds and the viroid concentration in </w:t>
      </w:r>
      <w:r w:rsidR="001937EA" w:rsidRPr="00805030">
        <w:rPr>
          <w:szCs w:val="22"/>
          <w:lang w:val="en-GB"/>
        </w:rPr>
        <w:t xml:space="preserve">or on </w:t>
      </w:r>
      <w:r w:rsidRPr="00805030">
        <w:rPr>
          <w:lang w:val="en-GB"/>
        </w:rPr>
        <w:t xml:space="preserve">the infected seed or seeds. This makes it difficult to recommend a sample size and </w:t>
      </w:r>
      <w:r w:rsidR="000A741B" w:rsidRPr="00805030">
        <w:rPr>
          <w:szCs w:val="22"/>
          <w:lang w:val="en-GB"/>
        </w:rPr>
        <w:t>bulking</w:t>
      </w:r>
      <w:r w:rsidR="001937EA" w:rsidRPr="00805030">
        <w:rPr>
          <w:szCs w:val="22"/>
          <w:lang w:val="en-GB"/>
        </w:rPr>
        <w:t xml:space="preserve"> </w:t>
      </w:r>
      <w:r w:rsidRPr="00805030">
        <w:rPr>
          <w:lang w:val="en-GB"/>
        </w:rPr>
        <w:t xml:space="preserve">rate (Euphresco, 2010). </w:t>
      </w:r>
    </w:p>
    <w:p w14:paraId="0A591BE8" w14:textId="697139D7" w:rsidR="00BC268C" w:rsidRPr="00805030" w:rsidRDefault="00FC59FE">
      <w:pPr>
        <w:pStyle w:val="IPPParagraphnumbering"/>
        <w:numPr>
          <w:ilvl w:val="0"/>
          <w:numId w:val="0"/>
        </w:numPr>
        <w:rPr>
          <w:lang w:val="en-GB"/>
        </w:rPr>
      </w:pPr>
      <w:r w:rsidRPr="00805030">
        <w:rPr>
          <w:rStyle w:val="PleaseReviewParagraphId"/>
          <w:lang w:val="en-GB"/>
        </w:rPr>
        <w:t>[165]</w:t>
      </w:r>
      <w:r w:rsidRPr="00805030">
        <w:rPr>
          <w:lang w:val="en-GB"/>
        </w:rPr>
        <w:t xml:space="preserve">For seed lots of </w:t>
      </w:r>
      <w:r w:rsidRPr="00805030">
        <w:rPr>
          <w:i/>
          <w:lang w:val="en-GB"/>
        </w:rPr>
        <w:t>C. annuum</w:t>
      </w:r>
      <w:r w:rsidRPr="00805030">
        <w:rPr>
          <w:lang w:val="en-GB"/>
        </w:rPr>
        <w:t xml:space="preserve"> and </w:t>
      </w:r>
      <w:r w:rsidRPr="00805030">
        <w:rPr>
          <w:i/>
          <w:lang w:val="en-GB"/>
        </w:rPr>
        <w:t>S. lycopersicum</w:t>
      </w:r>
      <w:r w:rsidRPr="00805030">
        <w:rPr>
          <w:lang w:val="en-GB"/>
        </w:rPr>
        <w:t>, most common sampling methods rely on weighed samples of approximately</w:t>
      </w:r>
      <w:r w:rsidR="001B1B11" w:rsidRPr="00805030">
        <w:rPr>
          <w:szCs w:val="22"/>
          <w:lang w:val="en-GB"/>
        </w:rPr>
        <w:t xml:space="preserve"> 3</w:t>
      </w:r>
      <w:r w:rsidR="008B7C31" w:rsidRPr="00805030">
        <w:rPr>
          <w:szCs w:val="22"/>
          <w:lang w:val="en-GB"/>
        </w:rPr>
        <w:t> </w:t>
      </w:r>
      <w:r w:rsidRPr="00805030">
        <w:rPr>
          <w:lang w:val="en-GB"/>
        </w:rPr>
        <w:t xml:space="preserve">000 seeds, tested in three </w:t>
      </w:r>
      <w:r w:rsidR="009C2FC5" w:rsidRPr="00805030">
        <w:rPr>
          <w:szCs w:val="22"/>
          <w:lang w:val="en-GB"/>
        </w:rPr>
        <w:t xml:space="preserve">to six </w:t>
      </w:r>
      <w:r w:rsidRPr="00805030">
        <w:rPr>
          <w:lang w:val="en-GB"/>
        </w:rPr>
        <w:t xml:space="preserve">subsamples of </w:t>
      </w:r>
      <w:r w:rsidR="00C02935" w:rsidRPr="00805030">
        <w:rPr>
          <w:lang w:val="en-GB"/>
        </w:rPr>
        <w:t>1</w:t>
      </w:r>
      <w:r w:rsidR="003644BA" w:rsidRPr="00805030">
        <w:rPr>
          <w:lang w:val="en-GB"/>
        </w:rPr>
        <w:t> </w:t>
      </w:r>
      <w:r w:rsidR="00C02935" w:rsidRPr="00805030">
        <w:rPr>
          <w:lang w:val="en-GB"/>
        </w:rPr>
        <w:t>000</w:t>
      </w:r>
      <w:r w:rsidRPr="00805030">
        <w:rPr>
          <w:lang w:val="en-GB"/>
        </w:rPr>
        <w:t xml:space="preserve"> </w:t>
      </w:r>
      <w:r w:rsidR="006020CC" w:rsidRPr="00805030">
        <w:rPr>
          <w:szCs w:val="22"/>
          <w:lang w:val="en-GB"/>
        </w:rPr>
        <w:t xml:space="preserve">or 500 </w:t>
      </w:r>
      <w:r w:rsidRPr="00805030">
        <w:rPr>
          <w:lang w:val="en-GB"/>
        </w:rPr>
        <w:t xml:space="preserve">seeds. The International Seed Federation recommends testing of subsamples of </w:t>
      </w:r>
      <w:r w:rsidR="00C02935" w:rsidRPr="00805030">
        <w:rPr>
          <w:lang w:val="en-GB"/>
        </w:rPr>
        <w:t>1</w:t>
      </w:r>
      <w:r w:rsidR="003644BA" w:rsidRPr="00805030">
        <w:rPr>
          <w:lang w:val="en-GB"/>
        </w:rPr>
        <w:t> </w:t>
      </w:r>
      <w:r w:rsidR="00C02935" w:rsidRPr="00805030">
        <w:rPr>
          <w:lang w:val="en-GB"/>
        </w:rPr>
        <w:t>000</w:t>
      </w:r>
      <w:r w:rsidRPr="00805030">
        <w:rPr>
          <w:lang w:val="en-GB"/>
        </w:rPr>
        <w:t xml:space="preserve"> seeds in a method that has been validated for real-time RT-PCR (ISF, 20</w:t>
      </w:r>
      <w:r w:rsidR="0021722F" w:rsidRPr="00805030">
        <w:rPr>
          <w:lang w:val="en-GB"/>
        </w:rPr>
        <w:t>23</w:t>
      </w:r>
      <w:r w:rsidRPr="00805030">
        <w:rPr>
          <w:lang w:val="en-GB"/>
        </w:rPr>
        <w:t>). However,</w:t>
      </w:r>
      <w:r w:rsidR="001937EA" w:rsidRPr="00805030">
        <w:rPr>
          <w:szCs w:val="22"/>
          <w:lang w:val="en-GB"/>
        </w:rPr>
        <w:t xml:space="preserve"> both subsample and</w:t>
      </w:r>
      <w:r w:rsidRPr="00805030">
        <w:rPr>
          <w:lang w:val="en-GB"/>
        </w:rPr>
        <w:t xml:space="preserve"> sample size may be adapted to address technical restrictions or to meet specific phytosanitary import requirements. </w:t>
      </w:r>
    </w:p>
    <w:p w14:paraId="179044E3" w14:textId="19909271" w:rsidR="00BC268C" w:rsidRPr="00805030" w:rsidRDefault="00FC59FE" w:rsidP="00353609">
      <w:pPr>
        <w:pStyle w:val="IPPHeading2"/>
      </w:pPr>
      <w:r w:rsidRPr="00805030">
        <w:rPr>
          <w:rStyle w:val="PleaseReviewParagraphId"/>
          <w:b w:val="0"/>
        </w:rPr>
        <w:t>[166]</w:t>
      </w:r>
      <w:r w:rsidRPr="00805030">
        <w:t>3.3.5</w:t>
      </w:r>
      <w:r w:rsidR="00353609">
        <w:tab/>
      </w:r>
      <w:r w:rsidRPr="00805030">
        <w:t xml:space="preserve">Solanum tuberosum </w:t>
      </w:r>
      <w:r w:rsidRPr="008B1959">
        <w:rPr>
          <w:iCs/>
        </w:rPr>
        <w:t>tubers</w:t>
      </w:r>
    </w:p>
    <w:p w14:paraId="14AF7562" w14:textId="3F6E9D79" w:rsidR="00BC268C" w:rsidRPr="00805030" w:rsidRDefault="00FC59FE">
      <w:pPr>
        <w:pStyle w:val="IPPParagraphnumbering"/>
        <w:numPr>
          <w:ilvl w:val="0"/>
          <w:numId w:val="0"/>
        </w:numPr>
        <w:rPr>
          <w:lang w:val="en-GB"/>
        </w:rPr>
      </w:pPr>
      <w:r w:rsidRPr="00805030">
        <w:rPr>
          <w:rStyle w:val="PleaseReviewParagraphId"/>
          <w:lang w:val="en-GB"/>
        </w:rPr>
        <w:t>[167]</w:t>
      </w:r>
      <w:r w:rsidRPr="00805030">
        <w:rPr>
          <w:lang w:val="en-GB"/>
        </w:rPr>
        <w:t xml:space="preserve">In </w:t>
      </w:r>
      <w:r w:rsidRPr="00805030">
        <w:rPr>
          <w:i/>
          <w:lang w:val="en-GB"/>
        </w:rPr>
        <w:t>S. tuberosum</w:t>
      </w:r>
      <w:r w:rsidRPr="00805030">
        <w:rPr>
          <w:lang w:val="en-GB"/>
        </w:rPr>
        <w:t xml:space="preserve"> tubers, the highest viroid concentration is found immediately after harvest (Roenhorst </w:t>
      </w:r>
      <w:r w:rsidRPr="00805030">
        <w:rPr>
          <w:i/>
          <w:lang w:val="en-GB"/>
        </w:rPr>
        <w:t>et al.</w:t>
      </w:r>
      <w:r w:rsidRPr="00805030">
        <w:rPr>
          <w:lang w:val="en-GB"/>
        </w:rPr>
        <w:t xml:space="preserve">, 2006). Potato spindle tuber viroid has been found to be present in almost equal amounts in different parts of infected tubers, regardless of whether the infection is a primary or secondary infection (Shamloul </w:t>
      </w:r>
      <w:r w:rsidRPr="00805030">
        <w:rPr>
          <w:i/>
          <w:lang w:val="en-GB"/>
        </w:rPr>
        <w:t>et al</w:t>
      </w:r>
      <w:r w:rsidRPr="00805030">
        <w:rPr>
          <w:lang w:val="en-GB"/>
        </w:rPr>
        <w:t xml:space="preserve">., 1997; Roenhorst </w:t>
      </w:r>
      <w:r w:rsidRPr="00805030">
        <w:rPr>
          <w:i/>
          <w:lang w:val="en-GB"/>
        </w:rPr>
        <w:t>et al</w:t>
      </w:r>
      <w:r w:rsidRPr="00805030">
        <w:rPr>
          <w:lang w:val="en-GB"/>
        </w:rPr>
        <w:t xml:space="preserve">., 2006). Therefore, samples can be taken from the heel end or from tuber eyes, peel fragments and flesh cores throughout the whole tuber. For testing by real-time RT-PCR, up to 100 cores weighing approximately 50 mg each may be </w:t>
      </w:r>
      <w:r w:rsidR="00F96964" w:rsidRPr="00805030">
        <w:rPr>
          <w:lang w:val="en-GB"/>
        </w:rPr>
        <w:t>bulked</w:t>
      </w:r>
      <w:r w:rsidR="001937EA" w:rsidRPr="00805030">
        <w:rPr>
          <w:szCs w:val="22"/>
          <w:lang w:val="en-GB"/>
        </w:rPr>
        <w:t xml:space="preserve"> </w:t>
      </w:r>
      <w:r w:rsidRPr="00805030">
        <w:rPr>
          <w:lang w:val="en-GB"/>
        </w:rPr>
        <w:t xml:space="preserve">(Roenhorst </w:t>
      </w:r>
      <w:r w:rsidRPr="00805030">
        <w:rPr>
          <w:i/>
          <w:lang w:val="en-GB"/>
        </w:rPr>
        <w:t>et al.</w:t>
      </w:r>
      <w:r w:rsidRPr="00805030">
        <w:rPr>
          <w:lang w:val="en-GB"/>
        </w:rPr>
        <w:t xml:space="preserve">, 2006). </w:t>
      </w:r>
    </w:p>
    <w:p w14:paraId="2A36FDEE" w14:textId="3C028322" w:rsidR="00BC268C" w:rsidRPr="00805030" w:rsidRDefault="00FC59FE">
      <w:pPr>
        <w:pStyle w:val="IPPHeading2"/>
      </w:pPr>
      <w:r w:rsidRPr="00805030">
        <w:rPr>
          <w:rStyle w:val="PleaseReviewParagraphId"/>
          <w:b w:val="0"/>
        </w:rPr>
        <w:t>[168]</w:t>
      </w:r>
      <w:r w:rsidRPr="00805030">
        <w:t>3.4</w:t>
      </w:r>
      <w:r w:rsidRPr="00805030">
        <w:tab/>
        <w:t>Molecular detection</w:t>
      </w:r>
    </w:p>
    <w:p w14:paraId="1AB85853" w14:textId="3E2FBE3E" w:rsidR="00BC268C" w:rsidRPr="00805030" w:rsidRDefault="00FC59FE">
      <w:pPr>
        <w:pStyle w:val="IPPParagraphnumbering"/>
        <w:numPr>
          <w:ilvl w:val="0"/>
          <w:numId w:val="0"/>
        </w:numPr>
        <w:rPr>
          <w:lang w:val="en-GB"/>
        </w:rPr>
      </w:pPr>
      <w:r w:rsidRPr="00805030">
        <w:rPr>
          <w:rStyle w:val="PleaseReviewParagraphId"/>
          <w:lang w:val="en-GB"/>
        </w:rPr>
        <w:t>[169]</w:t>
      </w:r>
      <w:r w:rsidRPr="00805030">
        <w:rPr>
          <w:lang w:val="en-GB"/>
        </w:rPr>
        <w:t xml:space="preserve">Various molecular methods are available for the detection of pospiviroids. The subsections below describe </w:t>
      </w:r>
      <w:bookmarkStart w:id="23" w:name="_Hlk139971833"/>
      <w:r w:rsidRPr="00805030">
        <w:rPr>
          <w:lang w:val="en-GB"/>
        </w:rPr>
        <w:t>sample</w:t>
      </w:r>
      <w:r w:rsidR="0015018C" w:rsidRPr="00805030">
        <w:rPr>
          <w:lang w:val="en-GB"/>
        </w:rPr>
        <w:t xml:space="preserve"> </w:t>
      </w:r>
      <w:r w:rsidRPr="00805030">
        <w:rPr>
          <w:lang w:val="en-GB"/>
        </w:rPr>
        <w:t>preparation and RNA</w:t>
      </w:r>
      <w:r w:rsidR="0015018C" w:rsidRPr="00805030">
        <w:rPr>
          <w:lang w:val="en-GB"/>
        </w:rPr>
        <w:t xml:space="preserve"> </w:t>
      </w:r>
      <w:r w:rsidRPr="00805030">
        <w:rPr>
          <w:lang w:val="en-GB"/>
        </w:rPr>
        <w:t xml:space="preserve">extraction methods </w:t>
      </w:r>
      <w:bookmarkEnd w:id="23"/>
      <w:r w:rsidRPr="00805030">
        <w:rPr>
          <w:lang w:val="en-GB"/>
        </w:rPr>
        <w:t>for different host plants and tissue types. The molecular methods that are currently the most widely used for testing all tissue types, including seeds – conventional (end-point) RT-PCR and real-time RT-PCR – are described.</w:t>
      </w:r>
    </w:p>
    <w:p w14:paraId="2D2118DB" w14:textId="7E88F79F" w:rsidR="00BC268C" w:rsidRPr="00805030" w:rsidRDefault="00FC59FE">
      <w:pPr>
        <w:pStyle w:val="IPPParagraphnumbering"/>
        <w:numPr>
          <w:ilvl w:val="0"/>
          <w:numId w:val="0"/>
        </w:numPr>
        <w:rPr>
          <w:lang w:val="en-GB"/>
        </w:rPr>
      </w:pPr>
      <w:r w:rsidRPr="00805030">
        <w:rPr>
          <w:rStyle w:val="PleaseReviewParagraphId"/>
          <w:lang w:val="en-GB"/>
        </w:rPr>
        <w:t>[170]</w:t>
      </w:r>
      <w:r w:rsidRPr="00805030">
        <w:rPr>
          <w:lang w:val="en-GB"/>
        </w:rPr>
        <w:t xml:space="preserve">In this diagnostic protocol, methods (including reference to brand names) are described as published, as these define the original level of analytical sensitivity, analytical specificity (inclusivity as well as exclusivity), selectivity, repeatability and reproducibility achieved. Laboratory procedures presented in the protocols may be adjusted to the standards of individual laboratories (e.g. using other critical reagents or instruments), provided they are adequately validated for the specific use intended. Guidelines on validation of methods for plant pest diagnostics are provided by EPPO (2021b). </w:t>
      </w:r>
    </w:p>
    <w:p w14:paraId="69C365F1" w14:textId="1745DDE6" w:rsidR="00BC268C" w:rsidRPr="00805030" w:rsidRDefault="00FC59FE" w:rsidP="00353609">
      <w:pPr>
        <w:pStyle w:val="IPPHeading2"/>
      </w:pPr>
      <w:r w:rsidRPr="00805030">
        <w:rPr>
          <w:rStyle w:val="PleaseReviewParagraphId"/>
          <w:b w:val="0"/>
        </w:rPr>
        <w:t>[171]</w:t>
      </w:r>
      <w:r w:rsidRPr="00805030">
        <w:t>3.4.1</w:t>
      </w:r>
      <w:r w:rsidR="00353609">
        <w:tab/>
      </w:r>
      <w:r w:rsidRPr="00805030">
        <w:t>Sample preparation</w:t>
      </w:r>
    </w:p>
    <w:p w14:paraId="082ACD55" w14:textId="77777777" w:rsidR="00BC268C" w:rsidRPr="00805030" w:rsidRDefault="00FC59FE">
      <w:pPr>
        <w:pStyle w:val="IPPParagraphnumbering"/>
        <w:numPr>
          <w:ilvl w:val="0"/>
          <w:numId w:val="0"/>
        </w:numPr>
        <w:rPr>
          <w:lang w:val="en-GB"/>
        </w:rPr>
      </w:pPr>
      <w:r w:rsidRPr="00805030">
        <w:rPr>
          <w:rStyle w:val="PleaseReviewParagraphId"/>
          <w:lang w:val="en-GB"/>
        </w:rPr>
        <w:t>[172]</w:t>
      </w:r>
      <w:r w:rsidRPr="00805030">
        <w:rPr>
          <w:lang w:val="en-GB"/>
        </w:rPr>
        <w:t>This section describes sample preparation for RNA extraction for different hosts and tissue types. These initial steps, combined with the RNA extraction, are critical for the outcome of a test and may differ between matrices. Therefore, sample preparation methods should be validated in combination with RNA-extraction and PCR methods (</w:t>
      </w:r>
      <w:bookmarkStart w:id="24" w:name="_Hlk119680646"/>
      <w:r w:rsidRPr="00805030">
        <w:rPr>
          <w:lang w:val="en-GB"/>
        </w:rPr>
        <w:t>EPPO, 2021</w:t>
      </w:r>
      <w:bookmarkEnd w:id="24"/>
      <w:r w:rsidRPr="00805030">
        <w:rPr>
          <w:lang w:val="en-GB"/>
        </w:rPr>
        <w:t xml:space="preserve">b). </w:t>
      </w:r>
    </w:p>
    <w:p w14:paraId="6D13F63D" w14:textId="27272B3F" w:rsidR="00BC268C" w:rsidRPr="00805030" w:rsidRDefault="00FC59FE">
      <w:pPr>
        <w:pStyle w:val="IPPParagraphnumbering"/>
        <w:numPr>
          <w:ilvl w:val="0"/>
          <w:numId w:val="0"/>
        </w:numPr>
        <w:rPr>
          <w:lang w:val="en-GB"/>
        </w:rPr>
      </w:pPr>
      <w:r w:rsidRPr="00805030">
        <w:rPr>
          <w:rStyle w:val="PleaseReviewParagraphId"/>
          <w:lang w:val="en-GB"/>
        </w:rPr>
        <w:t>[173]</w:t>
      </w:r>
      <w:r w:rsidRPr="00805030">
        <w:rPr>
          <w:lang w:val="en-GB"/>
        </w:rPr>
        <w:t>To homogenize plant material, a variety of tools can be used, such as a mortar and pestle, a hammer, a homogenizer (e.g. HOMEX 6 with extraction bags (BIOREBA)) or a bead-beater instrument (e.g. FastPrep homogenizer (MP Biomedicals), Mixer Mill (e.g. Retsch), TissueLyser (e.g. QIAGEN or Retsch), Geno/Grinder (SPEX SamplePrep)).</w:t>
      </w:r>
      <w:r w:rsidRPr="00805030">
        <w:rPr>
          <w:vertAlign w:val="superscript"/>
          <w:lang w:val="en-GB"/>
        </w:rPr>
        <w:t>1</w:t>
      </w:r>
      <w:r w:rsidRPr="00805030">
        <w:rPr>
          <w:lang w:val="en-GB"/>
        </w:rPr>
        <w:t xml:space="preserve"> </w:t>
      </w:r>
      <w:r w:rsidRPr="00805030">
        <w:rPr>
          <w:rFonts w:eastAsia="Calibri"/>
          <w:lang w:val="en-GB"/>
        </w:rPr>
        <w:t>For all tissues, freezing the sample (e.g. by using liquid nitrogen) may facilitate grinding and homogenization.</w:t>
      </w:r>
    </w:p>
    <w:p w14:paraId="31DA837D" w14:textId="33131D20" w:rsidR="00BC268C" w:rsidRPr="00805030" w:rsidRDefault="00FC59FE" w:rsidP="00353609">
      <w:pPr>
        <w:pStyle w:val="IPPHeading3"/>
      </w:pPr>
      <w:r w:rsidRPr="00805030">
        <w:rPr>
          <w:rStyle w:val="PleaseReviewParagraphId"/>
          <w:b w:val="0"/>
          <w:i w:val="0"/>
        </w:rPr>
        <w:lastRenderedPageBreak/>
        <w:t>[174]</w:t>
      </w:r>
      <w:r w:rsidRPr="00805030">
        <w:t>3.4.1.1</w:t>
      </w:r>
      <w:r w:rsidR="00097147">
        <w:tab/>
      </w:r>
      <w:r w:rsidRPr="00805030">
        <w:t xml:space="preserve">Bark (woody </w:t>
      </w:r>
      <w:r w:rsidRPr="00353609">
        <w:t>tissue</w:t>
      </w:r>
      <w:r w:rsidRPr="00805030">
        <w:t>) and roots</w:t>
      </w:r>
    </w:p>
    <w:p w14:paraId="7B54B3F5" w14:textId="77777777" w:rsidR="00837950" w:rsidRPr="00805030" w:rsidRDefault="00FC59FE">
      <w:pPr>
        <w:pStyle w:val="IPPParagraphnumbering"/>
        <w:numPr>
          <w:ilvl w:val="0"/>
          <w:numId w:val="0"/>
        </w:numPr>
        <w:rPr>
          <w:lang w:val="en-GB"/>
        </w:rPr>
      </w:pPr>
      <w:r w:rsidRPr="00805030">
        <w:rPr>
          <w:rStyle w:val="PleaseReviewParagraphId"/>
          <w:lang w:val="en-GB"/>
        </w:rPr>
        <w:t>[175]</w:t>
      </w:r>
      <w:r w:rsidRPr="00805030">
        <w:rPr>
          <w:lang w:val="en-GB"/>
        </w:rPr>
        <w:t xml:space="preserve">Bark peel and roots should be chopped into small pieces before homogenization. Lyophilization of the tissue before processing may help with the homogenization (Dang </w:t>
      </w:r>
      <w:r w:rsidRPr="00805030">
        <w:rPr>
          <w:i/>
          <w:lang w:val="en-GB"/>
        </w:rPr>
        <w:t>et al.</w:t>
      </w:r>
      <w:r w:rsidRPr="00805030">
        <w:rPr>
          <w:lang w:val="en-GB"/>
        </w:rPr>
        <w:t>, 2022). Dry grinding (no buffer) is recommended if lyophilized tissue is used for extraction.</w:t>
      </w:r>
    </w:p>
    <w:p w14:paraId="310B247F" w14:textId="0923F315" w:rsidR="007A2591" w:rsidRDefault="00FC59FE" w:rsidP="00FF1DCE">
      <w:pPr>
        <w:pStyle w:val="IPPParagraphnumberingclose"/>
        <w:numPr>
          <w:ilvl w:val="0"/>
          <w:numId w:val="0"/>
        </w:numPr>
      </w:pPr>
      <w:r w:rsidRPr="00805030">
        <w:t xml:space="preserve">The following protocol is suggested for the testing of citrus bark tissue (Dang </w:t>
      </w:r>
      <w:r w:rsidRPr="00805030">
        <w:rPr>
          <w:i/>
        </w:rPr>
        <w:t>et al</w:t>
      </w:r>
      <w:r w:rsidRPr="00805030">
        <w:t>., 2022)</w:t>
      </w:r>
      <w:r w:rsidR="007A2591">
        <w:t>:</w:t>
      </w:r>
    </w:p>
    <w:p w14:paraId="73292D96" w14:textId="5439F66E" w:rsidR="005A2461" w:rsidRPr="00805030" w:rsidRDefault="00FC59FE" w:rsidP="004F6D2F">
      <w:pPr>
        <w:pStyle w:val="IPPBullet1"/>
      </w:pPr>
      <w:r w:rsidRPr="00805030">
        <w:rPr>
          <w:rStyle w:val="PleaseReviewParagraphId"/>
          <w:lang w:val="en-GB"/>
        </w:rPr>
        <w:t>[176]</w:t>
      </w:r>
      <w:r w:rsidRPr="00805030">
        <w:t xml:space="preserve">The </w:t>
      </w:r>
      <w:bookmarkStart w:id="25" w:name="_Hlk139488694"/>
      <w:r w:rsidRPr="00805030">
        <w:t xml:space="preserve">phloem-rich </w:t>
      </w:r>
      <w:bookmarkEnd w:id="25"/>
      <w:r w:rsidRPr="00805030">
        <w:t>bark tissue is peeled</w:t>
      </w:r>
      <w:r w:rsidR="001937EA" w:rsidRPr="00805030">
        <w:rPr>
          <w:szCs w:val="22"/>
        </w:rPr>
        <w:t xml:space="preserve"> </w:t>
      </w:r>
      <w:r w:rsidR="00BC1B5B" w:rsidRPr="00805030">
        <w:rPr>
          <w:szCs w:val="22"/>
        </w:rPr>
        <w:t>and then</w:t>
      </w:r>
      <w:r w:rsidRPr="00805030">
        <w:t xml:space="preserve"> chopped into small pieces (4–5 mm)</w:t>
      </w:r>
      <w:r w:rsidR="001B0174" w:rsidRPr="00805030">
        <w:t xml:space="preserve"> </w:t>
      </w:r>
      <w:r w:rsidRPr="00805030">
        <w:t xml:space="preserve">and 250 mg placed into a 2 mL safe-lock tube. All sample tubes are kept on ice during processing and sanitized externally by dipping in an appropriate disinfectant and then in water. </w:t>
      </w:r>
      <w:bookmarkStart w:id="26" w:name="_Hlk139488912"/>
      <w:r w:rsidRPr="00805030">
        <w:t xml:space="preserve">Tissue-dried </w:t>
      </w:r>
      <w:bookmarkEnd w:id="26"/>
      <w:r w:rsidRPr="00805030">
        <w:t xml:space="preserve">tubes are placed in a freezer at approximately −80 °C for at least 2 h before lyophilization. For RNA extraction, </w:t>
      </w:r>
      <w:r w:rsidR="000C7ED1" w:rsidRPr="00805030">
        <w:rPr>
          <w:szCs w:val="22"/>
        </w:rPr>
        <w:t xml:space="preserve">a single sterile </w:t>
      </w:r>
      <w:r w:rsidR="00107704" w:rsidRPr="00805030">
        <w:rPr>
          <w:szCs w:val="22"/>
        </w:rPr>
        <w:t>stainless-steel</w:t>
      </w:r>
      <w:r w:rsidR="000C7ED1" w:rsidRPr="00805030">
        <w:rPr>
          <w:szCs w:val="22"/>
        </w:rPr>
        <w:t xml:space="preserve"> bead </w:t>
      </w:r>
      <w:r w:rsidR="0050487D" w:rsidRPr="00805030">
        <w:rPr>
          <w:szCs w:val="22"/>
        </w:rPr>
        <w:t xml:space="preserve">is placed into each tube. After </w:t>
      </w:r>
      <w:r w:rsidR="00A70ADA" w:rsidRPr="00805030">
        <w:rPr>
          <w:szCs w:val="22"/>
        </w:rPr>
        <w:t>chilling</w:t>
      </w:r>
      <w:r w:rsidR="0050487D" w:rsidRPr="00805030">
        <w:rPr>
          <w:szCs w:val="22"/>
        </w:rPr>
        <w:t xml:space="preserve"> tubes </w:t>
      </w:r>
      <w:r w:rsidR="003437F9" w:rsidRPr="00805030">
        <w:rPr>
          <w:szCs w:val="22"/>
        </w:rPr>
        <w:t xml:space="preserve">in </w:t>
      </w:r>
      <w:r w:rsidRPr="00805030">
        <w:t>liquid nitrogen</w:t>
      </w:r>
      <w:r w:rsidR="00107704" w:rsidRPr="00805030">
        <w:t>,</w:t>
      </w:r>
      <w:r w:rsidRPr="00805030">
        <w:t xml:space="preserve"> samples are</w:t>
      </w:r>
      <w:r w:rsidR="001937EA" w:rsidRPr="00805030">
        <w:rPr>
          <w:szCs w:val="22"/>
        </w:rPr>
        <w:t xml:space="preserve"> </w:t>
      </w:r>
      <w:r w:rsidR="00B24186" w:rsidRPr="00805030">
        <w:rPr>
          <w:szCs w:val="22"/>
        </w:rPr>
        <w:t xml:space="preserve">pulverized using </w:t>
      </w:r>
      <w:r w:rsidR="00116F0F" w:rsidRPr="00805030">
        <w:rPr>
          <w:szCs w:val="22"/>
        </w:rPr>
        <w:t xml:space="preserve">a </w:t>
      </w:r>
      <w:r w:rsidR="00B24186" w:rsidRPr="00805030">
        <w:rPr>
          <w:szCs w:val="22"/>
        </w:rPr>
        <w:t>Geno/Grinder</w:t>
      </w:r>
      <w:r w:rsidR="001C4642" w:rsidRPr="00805030">
        <w:rPr>
          <w:szCs w:val="22"/>
        </w:rPr>
        <w:t> </w:t>
      </w:r>
      <w:r w:rsidR="00B24186" w:rsidRPr="00805030">
        <w:rPr>
          <w:szCs w:val="22"/>
        </w:rPr>
        <w:t>2010 (SPEX Sample Prep</w:t>
      </w:r>
      <w:r w:rsidR="00267CDB" w:rsidRPr="00805030">
        <w:rPr>
          <w:szCs w:val="22"/>
        </w:rPr>
        <w:t>)</w:t>
      </w:r>
      <w:r w:rsidR="00107704" w:rsidRPr="00805030">
        <w:rPr>
          <w:szCs w:val="22"/>
        </w:rPr>
        <w:t>.</w:t>
      </w:r>
      <w:r w:rsidR="00002E81" w:rsidRPr="00805030">
        <w:rPr>
          <w:vertAlign w:val="superscript"/>
        </w:rPr>
        <w:t>1</w:t>
      </w:r>
      <w:r w:rsidRPr="00805030">
        <w:t xml:space="preserve"> Section 3.4.2.1 describes the next steps of the</w:t>
      </w:r>
      <w:r w:rsidR="00D0244F" w:rsidRPr="00805030">
        <w:t xml:space="preserve"> </w:t>
      </w:r>
      <w:r w:rsidRPr="00805030">
        <w:t xml:space="preserve">extraction (Dang </w:t>
      </w:r>
      <w:r w:rsidRPr="00805030">
        <w:rPr>
          <w:i/>
        </w:rPr>
        <w:t>et al</w:t>
      </w:r>
      <w:r w:rsidRPr="00805030">
        <w:t>., 2022).</w:t>
      </w:r>
    </w:p>
    <w:p w14:paraId="572C84FE" w14:textId="3C04F835" w:rsidR="00BC268C" w:rsidRPr="00805030" w:rsidRDefault="00FC59FE" w:rsidP="004F6D2F">
      <w:pPr>
        <w:pStyle w:val="IPPBullet1Last"/>
        <w:rPr>
          <w:lang w:eastAsia="es-ES"/>
        </w:rPr>
      </w:pPr>
      <w:r w:rsidRPr="00805030">
        <w:t xml:space="preserve">Alternatively, </w:t>
      </w:r>
      <w:r w:rsidR="009846FB" w:rsidRPr="00805030">
        <w:t>100</w:t>
      </w:r>
      <w:r w:rsidR="00870C96" w:rsidRPr="00805030">
        <w:t> </w:t>
      </w:r>
      <w:r w:rsidR="009846FB" w:rsidRPr="00805030">
        <w:t xml:space="preserve">mg </w:t>
      </w:r>
      <w:r w:rsidRPr="00805030">
        <w:t xml:space="preserve">young bark </w:t>
      </w:r>
      <w:r w:rsidR="00512177" w:rsidRPr="00805030">
        <w:rPr>
          <w:szCs w:val="22"/>
        </w:rPr>
        <w:t>(</w:t>
      </w:r>
      <w:r w:rsidRPr="00C708AE">
        <w:t>approximately</w:t>
      </w:r>
      <w:r w:rsidRPr="00805030">
        <w:t xml:space="preserve"> </w:t>
      </w:r>
      <w:r w:rsidR="00751659">
        <w:t>ten</w:t>
      </w:r>
      <w:r w:rsidRPr="00805030">
        <w:t xml:space="preserve"> months old) </w:t>
      </w:r>
      <w:r w:rsidR="003437F9" w:rsidRPr="00805030">
        <w:t xml:space="preserve">can be </w:t>
      </w:r>
      <w:r w:rsidRPr="00805030">
        <w:t xml:space="preserve">ground to a fine powder </w:t>
      </w:r>
      <w:r w:rsidR="003437F9" w:rsidRPr="00805030">
        <w:t>using</w:t>
      </w:r>
      <w:r w:rsidRPr="00805030">
        <w:t xml:space="preserve"> a mortar</w:t>
      </w:r>
      <w:r w:rsidR="003437F9" w:rsidRPr="00805030">
        <w:t xml:space="preserve"> and pestle</w:t>
      </w:r>
      <w:r w:rsidRPr="00805030">
        <w:t xml:space="preserve"> with liquid nitrogen</w:t>
      </w:r>
      <w:r w:rsidR="001059D5" w:rsidRPr="00805030">
        <w:t>;</w:t>
      </w:r>
      <w:r w:rsidRPr="00805030">
        <w:t xml:space="preserve"> </w:t>
      </w:r>
      <w:r w:rsidR="003437F9" w:rsidRPr="00805030">
        <w:t>however</w:t>
      </w:r>
      <w:r w:rsidR="001059D5" w:rsidRPr="00805030">
        <w:t>,</w:t>
      </w:r>
      <w:r w:rsidR="003437F9" w:rsidRPr="00805030">
        <w:t xml:space="preserve"> care should be taken to avoid cross</w:t>
      </w:r>
      <w:r w:rsidR="001059D5" w:rsidRPr="00805030">
        <w:t>-</w:t>
      </w:r>
      <w:r w:rsidR="003437F9" w:rsidRPr="00805030">
        <w:t xml:space="preserve">contamination </w:t>
      </w:r>
      <w:bookmarkStart w:id="27" w:name="_Hlk112668129"/>
      <w:r w:rsidRPr="00805030">
        <w:t xml:space="preserve">(Rizza </w:t>
      </w:r>
      <w:r w:rsidRPr="00805030">
        <w:rPr>
          <w:i/>
        </w:rPr>
        <w:t>et al.</w:t>
      </w:r>
      <w:r w:rsidRPr="00805030">
        <w:t>, 2009)</w:t>
      </w:r>
      <w:bookmarkEnd w:id="27"/>
      <w:r w:rsidR="008831BF" w:rsidRPr="00805030">
        <w:rPr>
          <w:szCs w:val="22"/>
        </w:rPr>
        <w:t xml:space="preserve">. </w:t>
      </w:r>
    </w:p>
    <w:p w14:paraId="61F6F63D" w14:textId="4FFA6628" w:rsidR="00BC268C" w:rsidRPr="00805030" w:rsidRDefault="00FC59FE" w:rsidP="00353609">
      <w:pPr>
        <w:pStyle w:val="IPPHeading3"/>
      </w:pPr>
      <w:r w:rsidRPr="00805030">
        <w:rPr>
          <w:rStyle w:val="PleaseReviewParagraphId"/>
          <w:b w:val="0"/>
          <w:i w:val="0"/>
        </w:rPr>
        <w:t>[177]</w:t>
      </w:r>
      <w:r w:rsidRPr="00805030">
        <w:t>3.4.1.2</w:t>
      </w:r>
      <w:r w:rsidR="00097147">
        <w:tab/>
      </w:r>
      <w:r w:rsidRPr="00805030">
        <w:t xml:space="preserve">Leaves and </w:t>
      </w:r>
      <w:r w:rsidRPr="00353609">
        <w:t>microplants</w:t>
      </w:r>
    </w:p>
    <w:p w14:paraId="5A516690" w14:textId="48F70394" w:rsidR="00BC268C" w:rsidRPr="00805030" w:rsidRDefault="00FC59FE">
      <w:pPr>
        <w:pStyle w:val="IPPParagraphnumbering"/>
        <w:numPr>
          <w:ilvl w:val="0"/>
          <w:numId w:val="0"/>
        </w:numPr>
        <w:rPr>
          <w:lang w:val="en-GB"/>
        </w:rPr>
      </w:pPr>
      <w:r w:rsidRPr="00805030">
        <w:rPr>
          <w:rStyle w:val="PleaseReviewParagraphId"/>
          <w:lang w:val="en-GB"/>
        </w:rPr>
        <w:t>[178]</w:t>
      </w:r>
      <w:r w:rsidRPr="00805030">
        <w:rPr>
          <w:lang w:val="en-GB"/>
        </w:rPr>
        <w:t xml:space="preserve">Before grinding, </w:t>
      </w:r>
      <w:r w:rsidR="009869B6" w:rsidRPr="00805030">
        <w:rPr>
          <w:lang w:val="en-GB"/>
        </w:rPr>
        <w:t>plant ma</w:t>
      </w:r>
      <w:r w:rsidR="00AD0BE9" w:rsidRPr="00805030">
        <w:rPr>
          <w:lang w:val="en-GB"/>
        </w:rPr>
        <w:t xml:space="preserve">terial is chopped and transferred to </w:t>
      </w:r>
      <w:r w:rsidR="00663B64" w:rsidRPr="00805030">
        <w:rPr>
          <w:lang w:val="en-GB"/>
        </w:rPr>
        <w:t>an appropriate container (grinding bag, tube or mortar). W</w:t>
      </w:r>
      <w:r w:rsidRPr="00805030">
        <w:rPr>
          <w:lang w:val="en-GB"/>
        </w:rPr>
        <w:t>ater or buffer is added to the plant material</w:t>
      </w:r>
      <w:r w:rsidR="00663B64" w:rsidRPr="00805030">
        <w:rPr>
          <w:lang w:val="en-GB"/>
        </w:rPr>
        <w:t xml:space="preserve"> before homogenization</w:t>
      </w:r>
      <w:r w:rsidRPr="00805030">
        <w:rPr>
          <w:lang w:val="en-GB"/>
        </w:rPr>
        <w:t>; the volume and composition of the buffer depends on the method to be used for RNA extraction</w:t>
      </w:r>
      <w:r w:rsidR="00F92ED1" w:rsidRPr="00805030">
        <w:rPr>
          <w:lang w:val="en-GB"/>
        </w:rPr>
        <w:t xml:space="preserve"> </w:t>
      </w:r>
      <w:r w:rsidR="0025754D" w:rsidRPr="00805030">
        <w:rPr>
          <w:lang w:val="en-GB"/>
        </w:rPr>
        <w:t>(</w:t>
      </w:r>
      <w:r w:rsidR="000F5E43" w:rsidRPr="00805030">
        <w:rPr>
          <w:lang w:val="en-GB"/>
        </w:rPr>
        <w:t>see section </w:t>
      </w:r>
      <w:r w:rsidR="0025754D" w:rsidRPr="00805030">
        <w:rPr>
          <w:lang w:val="en-GB"/>
        </w:rPr>
        <w:t>3.4.2)</w:t>
      </w:r>
      <w:r w:rsidR="001937EA" w:rsidRPr="00805030">
        <w:rPr>
          <w:lang w:val="en-GB"/>
        </w:rPr>
        <w:t>.</w:t>
      </w:r>
      <w:r w:rsidRPr="00805030">
        <w:rPr>
          <w:lang w:val="en-GB"/>
        </w:rPr>
        <w:t xml:space="preserve"> If freezing the sample in liquid nitrogen, water or lysis buffer should be added after grinding. </w:t>
      </w:r>
    </w:p>
    <w:p w14:paraId="7FD88B6F" w14:textId="47CC6DCB" w:rsidR="00BC268C" w:rsidRPr="00805030" w:rsidRDefault="00FC59FE" w:rsidP="00353609">
      <w:pPr>
        <w:pStyle w:val="IPPHeading3"/>
      </w:pPr>
      <w:r w:rsidRPr="00805030">
        <w:rPr>
          <w:rStyle w:val="PleaseReviewParagraphId"/>
          <w:b w:val="0"/>
          <w:i w:val="0"/>
        </w:rPr>
        <w:t>[179]</w:t>
      </w:r>
      <w:r w:rsidRPr="00805030">
        <w:t>3.4.1.3</w:t>
      </w:r>
      <w:r w:rsidR="00097147">
        <w:tab/>
      </w:r>
      <w:r w:rsidRPr="00353609">
        <w:t>Seeds</w:t>
      </w:r>
    </w:p>
    <w:p w14:paraId="316A1B75" w14:textId="5D6A4EF7" w:rsidR="00BC268C" w:rsidRPr="00805030" w:rsidRDefault="00FC59FE">
      <w:pPr>
        <w:pStyle w:val="IPPParagraphnumbering"/>
        <w:numPr>
          <w:ilvl w:val="0"/>
          <w:numId w:val="0"/>
        </w:numPr>
        <w:rPr>
          <w:lang w:val="en-GB"/>
        </w:rPr>
      </w:pPr>
      <w:r w:rsidRPr="00805030">
        <w:rPr>
          <w:rStyle w:val="PleaseReviewParagraphId"/>
          <w:lang w:val="en-GB"/>
        </w:rPr>
        <w:t>[180]</w:t>
      </w:r>
      <w:r w:rsidRPr="00805030">
        <w:rPr>
          <w:lang w:val="en-GB"/>
        </w:rPr>
        <w:t>For seeds, sample preparation and RNA extraction are highly interdependent and are described together in section 3.4.2.3.</w:t>
      </w:r>
      <w:r w:rsidR="004F04A5" w:rsidRPr="00805030">
        <w:rPr>
          <w:lang w:val="en-GB"/>
        </w:rPr>
        <w:t xml:space="preserve"> </w:t>
      </w:r>
      <w:r w:rsidR="001C50BF" w:rsidRPr="00805030">
        <w:rPr>
          <w:lang w:val="en-GB"/>
        </w:rPr>
        <w:t>S</w:t>
      </w:r>
      <w:r w:rsidR="002E4B33" w:rsidRPr="00805030">
        <w:rPr>
          <w:lang w:val="en-GB"/>
        </w:rPr>
        <w:t xml:space="preserve">eeds sample size varies but </w:t>
      </w:r>
      <w:r w:rsidR="003B66FC" w:rsidRPr="00805030">
        <w:rPr>
          <w:lang w:val="en-GB"/>
        </w:rPr>
        <w:t xml:space="preserve">for </w:t>
      </w:r>
      <w:r w:rsidR="00943CC4" w:rsidRPr="00805030">
        <w:rPr>
          <w:i/>
          <w:iCs/>
          <w:lang w:val="en-GB"/>
        </w:rPr>
        <w:t>S. lycopersicum</w:t>
      </w:r>
      <w:r w:rsidR="003B66FC" w:rsidRPr="00805030">
        <w:rPr>
          <w:lang w:val="en-GB"/>
        </w:rPr>
        <w:t xml:space="preserve"> and </w:t>
      </w:r>
      <w:r w:rsidR="00943CC4" w:rsidRPr="00805030">
        <w:rPr>
          <w:i/>
          <w:iCs/>
          <w:lang w:val="en-GB"/>
        </w:rPr>
        <w:t>C. ann</w:t>
      </w:r>
      <w:r w:rsidR="00312D1E" w:rsidRPr="00805030">
        <w:rPr>
          <w:i/>
          <w:iCs/>
          <w:lang w:val="en-GB"/>
        </w:rPr>
        <w:t>uum</w:t>
      </w:r>
      <w:r w:rsidR="003B66FC" w:rsidRPr="00805030">
        <w:rPr>
          <w:lang w:val="en-GB"/>
        </w:rPr>
        <w:t xml:space="preserve"> seeds</w:t>
      </w:r>
      <w:r w:rsidR="002E4B33" w:rsidRPr="00805030">
        <w:rPr>
          <w:lang w:val="en-GB"/>
        </w:rPr>
        <w:t xml:space="preserve"> </w:t>
      </w:r>
      <w:r w:rsidR="000A0B21" w:rsidRPr="00805030">
        <w:rPr>
          <w:lang w:val="en-GB"/>
        </w:rPr>
        <w:t xml:space="preserve">generally </w:t>
      </w:r>
      <w:r w:rsidR="002E4B33" w:rsidRPr="00805030">
        <w:rPr>
          <w:lang w:val="en-GB"/>
        </w:rPr>
        <w:t>foll</w:t>
      </w:r>
      <w:r w:rsidR="00C5134E" w:rsidRPr="00805030">
        <w:rPr>
          <w:lang w:val="en-GB"/>
        </w:rPr>
        <w:t xml:space="preserve">ows the International Seed Federation guidelines. Each sample </w:t>
      </w:r>
      <w:r w:rsidR="003B66FC" w:rsidRPr="00805030">
        <w:rPr>
          <w:lang w:val="en-GB"/>
        </w:rPr>
        <w:t>consists of 3</w:t>
      </w:r>
      <w:r w:rsidR="00F37163" w:rsidRPr="00805030">
        <w:rPr>
          <w:lang w:val="en-GB"/>
        </w:rPr>
        <w:t> </w:t>
      </w:r>
      <w:r w:rsidR="003B66FC" w:rsidRPr="00805030">
        <w:rPr>
          <w:lang w:val="en-GB"/>
        </w:rPr>
        <w:t>000 seeds divided in</w:t>
      </w:r>
      <w:r w:rsidR="00152A4A" w:rsidRPr="00805030">
        <w:rPr>
          <w:lang w:val="en-GB"/>
        </w:rPr>
        <w:t>to</w:t>
      </w:r>
      <w:r w:rsidR="003B66FC" w:rsidRPr="00805030">
        <w:rPr>
          <w:lang w:val="en-GB"/>
        </w:rPr>
        <w:t xml:space="preserve"> </w:t>
      </w:r>
      <w:r w:rsidR="00460755" w:rsidRPr="00805030">
        <w:rPr>
          <w:lang w:val="en-GB"/>
        </w:rPr>
        <w:t>three or six subsamples of 1</w:t>
      </w:r>
      <w:r w:rsidR="004B0C20" w:rsidRPr="00805030">
        <w:rPr>
          <w:lang w:val="en-GB"/>
        </w:rPr>
        <w:t> </w:t>
      </w:r>
      <w:r w:rsidR="00460755" w:rsidRPr="00805030">
        <w:rPr>
          <w:lang w:val="en-GB"/>
        </w:rPr>
        <w:t>000 or 500 seeds each</w:t>
      </w:r>
      <w:r w:rsidR="00152A4A" w:rsidRPr="00805030">
        <w:rPr>
          <w:lang w:val="en-GB"/>
        </w:rPr>
        <w:t>,</w:t>
      </w:r>
      <w:r w:rsidR="00460755" w:rsidRPr="00805030">
        <w:rPr>
          <w:lang w:val="en-GB"/>
        </w:rPr>
        <w:t xml:space="preserve"> </w:t>
      </w:r>
      <w:r w:rsidR="000A0B21" w:rsidRPr="00805030">
        <w:rPr>
          <w:lang w:val="en-GB"/>
        </w:rPr>
        <w:t xml:space="preserve">respectively </w:t>
      </w:r>
      <w:r w:rsidR="00460755" w:rsidRPr="00805030">
        <w:rPr>
          <w:lang w:val="en-GB"/>
        </w:rPr>
        <w:t xml:space="preserve">(ISF, 2023). </w:t>
      </w:r>
      <w:r w:rsidR="00C5134E" w:rsidRPr="00805030">
        <w:rPr>
          <w:lang w:val="en-GB"/>
        </w:rPr>
        <w:t xml:space="preserve"> </w:t>
      </w:r>
    </w:p>
    <w:p w14:paraId="4EAC3457" w14:textId="4AE1308D" w:rsidR="00BC268C" w:rsidRPr="00805030" w:rsidRDefault="00FC59FE" w:rsidP="00353609">
      <w:pPr>
        <w:pStyle w:val="IPPHeading3"/>
        <w:rPr>
          <w:iCs/>
        </w:rPr>
      </w:pPr>
      <w:r w:rsidRPr="00805030">
        <w:rPr>
          <w:rStyle w:val="PleaseReviewParagraphId"/>
          <w:b w:val="0"/>
          <w:i w:val="0"/>
        </w:rPr>
        <w:t>[181]</w:t>
      </w:r>
      <w:r w:rsidRPr="00805030">
        <w:t>3.4.1.4</w:t>
      </w:r>
      <w:r w:rsidR="00097147">
        <w:tab/>
      </w:r>
      <w:r w:rsidRPr="00353609">
        <w:t>Tubers</w:t>
      </w:r>
    </w:p>
    <w:p w14:paraId="3F60C978" w14:textId="77777777" w:rsidR="00BC268C" w:rsidRPr="00805030" w:rsidRDefault="00FC59FE">
      <w:pPr>
        <w:pStyle w:val="IPPParagraphnumbering"/>
        <w:numPr>
          <w:ilvl w:val="0"/>
          <w:numId w:val="0"/>
        </w:numPr>
        <w:rPr>
          <w:lang w:val="en-GB"/>
        </w:rPr>
      </w:pPr>
      <w:r w:rsidRPr="00805030">
        <w:rPr>
          <w:rStyle w:val="PleaseReviewParagraphId"/>
          <w:lang w:val="en-GB"/>
        </w:rPr>
        <w:t>[182]</w:t>
      </w:r>
      <w:r w:rsidRPr="00805030">
        <w:rPr>
          <w:lang w:val="en-GB"/>
        </w:rPr>
        <w:t>Tuber cores can be ground and homogenized in water or lysis buffer (about 1 g/mL; composition of the buffer depending on the method used for RNA extraction) by using a homogenizer (such as HOMEX 6 with extraction bags (BIOREBA)</w:t>
      </w:r>
      <w:r w:rsidRPr="00805030">
        <w:rPr>
          <w:vertAlign w:val="superscript"/>
          <w:lang w:val="en-GB"/>
        </w:rPr>
        <w:t>1</w:t>
      </w:r>
      <w:r w:rsidRPr="00805030">
        <w:rPr>
          <w:lang w:val="en-GB"/>
        </w:rPr>
        <w:t xml:space="preserve">). Freezing the cores before adding the water or lysis buffer may facilitate grinding and homogenization. </w:t>
      </w:r>
    </w:p>
    <w:p w14:paraId="7F1DCE97" w14:textId="6F5E820E" w:rsidR="00BC268C" w:rsidRPr="00805030" w:rsidRDefault="00FC59FE" w:rsidP="00353609">
      <w:pPr>
        <w:pStyle w:val="IPPHeading2"/>
      </w:pPr>
      <w:r w:rsidRPr="00805030">
        <w:rPr>
          <w:rStyle w:val="PleaseReviewParagraphId"/>
          <w:b w:val="0"/>
        </w:rPr>
        <w:t>[183]</w:t>
      </w:r>
      <w:r w:rsidRPr="00805030">
        <w:t>3.4.2</w:t>
      </w:r>
      <w:r w:rsidR="00353609">
        <w:tab/>
      </w:r>
      <w:r w:rsidRPr="00805030">
        <w:t xml:space="preserve">RNA </w:t>
      </w:r>
      <w:r w:rsidRPr="00353609">
        <w:t>extraction</w:t>
      </w:r>
    </w:p>
    <w:p w14:paraId="358B7A6E" w14:textId="7BD6D106" w:rsidR="00BC268C" w:rsidRPr="00805030" w:rsidRDefault="00FC59FE">
      <w:pPr>
        <w:pStyle w:val="IPPParagraphnumbering"/>
        <w:numPr>
          <w:ilvl w:val="0"/>
          <w:numId w:val="0"/>
        </w:numPr>
        <w:rPr>
          <w:lang w:val="en-GB"/>
        </w:rPr>
      </w:pPr>
      <w:r w:rsidRPr="00805030">
        <w:rPr>
          <w:rStyle w:val="PleaseReviewParagraphId"/>
          <w:lang w:val="en-GB"/>
        </w:rPr>
        <w:t>[184]</w:t>
      </w:r>
      <w:r w:rsidRPr="00805030">
        <w:rPr>
          <w:lang w:val="en-GB"/>
        </w:rPr>
        <w:t>A wide range of RNA extraction methods may be used, from commercial kits to methods published in scientific journals, with particular methods being appropriate for particular matrices (see sections 3.4.2.1–3.4.2.4). The RNeasy Plant Mini Kit (QIAGEN) and the sbeadex Maxi Plant Kit (LGC Biosearch Technologies) can be used following the manufacturers’ instructions or the instructions described in this diagnostic protocol.</w:t>
      </w:r>
      <w:r w:rsidR="00073210" w:rsidRPr="00805030">
        <w:rPr>
          <w:vertAlign w:val="superscript"/>
          <w:lang w:val="en-GB"/>
        </w:rPr>
        <w:t>1</w:t>
      </w:r>
      <w:r w:rsidRPr="00805030">
        <w:rPr>
          <w:lang w:val="en-GB"/>
        </w:rPr>
        <w:t xml:space="preserve"> For high-throughput RNA extraction, the sbeadex Maxi Plant Kit (or </w:t>
      </w:r>
      <w:bookmarkStart w:id="28" w:name="_Hlk139526921"/>
      <w:r w:rsidRPr="00805030">
        <w:rPr>
          <w:lang w:val="en-GB"/>
        </w:rPr>
        <w:t xml:space="preserve">MagMAX (Applied Biosystems) </w:t>
      </w:r>
      <w:bookmarkEnd w:id="28"/>
      <w:r w:rsidRPr="00805030">
        <w:rPr>
          <w:lang w:val="en-GB"/>
        </w:rPr>
        <w:t xml:space="preserve">or other) can be used in combination with a </w:t>
      </w:r>
      <w:bookmarkStart w:id="29" w:name="_Hlk139527498"/>
      <w:r w:rsidRPr="00805030">
        <w:rPr>
          <w:lang w:val="en-GB"/>
        </w:rPr>
        <w:t xml:space="preserve">KingFisher KF96 system </w:t>
      </w:r>
      <w:bookmarkEnd w:id="29"/>
      <w:r w:rsidRPr="00805030">
        <w:rPr>
          <w:lang w:val="en-GB"/>
        </w:rPr>
        <w:t>(Thermo Scientific).</w:t>
      </w:r>
      <w:r w:rsidRPr="00805030">
        <w:rPr>
          <w:vertAlign w:val="superscript"/>
          <w:lang w:val="en-GB"/>
        </w:rPr>
        <w:t>1</w:t>
      </w:r>
      <w:r w:rsidRPr="00805030">
        <w:rPr>
          <w:lang w:val="en-GB"/>
        </w:rPr>
        <w:t xml:space="preserve"> </w:t>
      </w:r>
      <w:r w:rsidR="007A667F" w:rsidRPr="00805030">
        <w:rPr>
          <w:lang w:val="en-GB"/>
        </w:rPr>
        <w:t xml:space="preserve">The </w:t>
      </w:r>
      <w:r w:rsidR="001937EA" w:rsidRPr="00805030">
        <w:rPr>
          <w:szCs w:val="22"/>
          <w:lang w:val="en-GB"/>
        </w:rPr>
        <w:t>Maxwell RSC Plant RNA Kit (P</w:t>
      </w:r>
      <w:r w:rsidR="00032448" w:rsidRPr="00805030">
        <w:rPr>
          <w:szCs w:val="22"/>
          <w:lang w:val="en-GB"/>
        </w:rPr>
        <w:t>romega</w:t>
      </w:r>
      <w:r w:rsidR="001937EA" w:rsidRPr="00805030">
        <w:rPr>
          <w:szCs w:val="22"/>
          <w:lang w:val="en-GB"/>
        </w:rPr>
        <w:t>) can be used in combination with a Maxwell RSC Instrument (P</w:t>
      </w:r>
      <w:r w:rsidR="00032448" w:rsidRPr="00805030">
        <w:rPr>
          <w:szCs w:val="22"/>
          <w:lang w:val="en-GB"/>
        </w:rPr>
        <w:t>romega</w:t>
      </w:r>
      <w:r w:rsidR="001937EA" w:rsidRPr="00805030">
        <w:rPr>
          <w:szCs w:val="22"/>
          <w:lang w:val="en-GB"/>
        </w:rPr>
        <w:t>).</w:t>
      </w:r>
      <w:r w:rsidR="00002E81" w:rsidRPr="00805030">
        <w:rPr>
          <w:vertAlign w:val="superscript"/>
          <w:lang w:val="en-GB"/>
        </w:rPr>
        <w:t>1</w:t>
      </w:r>
      <w:r w:rsidR="001937EA" w:rsidRPr="00805030">
        <w:rPr>
          <w:szCs w:val="22"/>
          <w:lang w:val="en-GB"/>
        </w:rPr>
        <w:t xml:space="preserve"> </w:t>
      </w:r>
      <w:r w:rsidRPr="00805030">
        <w:rPr>
          <w:lang w:val="en-GB"/>
        </w:rPr>
        <w:t>Other extraction methods, including the cetyltrimethylammonium bromide (CTAB) method (Gambino, Perrone and Gribaudo, 2008), can also be used</w:t>
      </w:r>
      <w:r w:rsidR="000353A6" w:rsidRPr="00805030">
        <w:rPr>
          <w:szCs w:val="22"/>
          <w:lang w:val="en-GB"/>
        </w:rPr>
        <w:t xml:space="preserve"> once validated</w:t>
      </w:r>
      <w:r w:rsidR="001937EA" w:rsidRPr="00805030">
        <w:rPr>
          <w:szCs w:val="22"/>
          <w:lang w:val="en-GB"/>
        </w:rPr>
        <w:t xml:space="preserve">. </w:t>
      </w:r>
    </w:p>
    <w:p w14:paraId="42E4A64D" w14:textId="77777777" w:rsidR="00BC268C" w:rsidRPr="00805030" w:rsidRDefault="00FC59FE">
      <w:pPr>
        <w:pStyle w:val="IPPParagraphnumbering"/>
        <w:numPr>
          <w:ilvl w:val="0"/>
          <w:numId w:val="0"/>
        </w:numPr>
        <w:rPr>
          <w:lang w:val="en-GB"/>
        </w:rPr>
      </w:pPr>
      <w:r w:rsidRPr="00805030">
        <w:rPr>
          <w:rStyle w:val="PleaseReviewParagraphId"/>
          <w:lang w:val="en-GB"/>
        </w:rPr>
        <w:t>[185]</w:t>
      </w:r>
      <w:r w:rsidRPr="00805030">
        <w:rPr>
          <w:lang w:val="en-GB"/>
        </w:rPr>
        <w:t>Extracted RNA should be stored at approximately 4 °C if storing for less than 8 h, at approximately −20 °C for less than one month, or at approximately −80 °C for longer periods.</w:t>
      </w:r>
    </w:p>
    <w:p w14:paraId="58CCB7BB" w14:textId="512BAC25" w:rsidR="00BC268C" w:rsidRPr="00805030" w:rsidRDefault="00FC59FE" w:rsidP="00353609">
      <w:pPr>
        <w:pStyle w:val="IPPHeading3"/>
      </w:pPr>
      <w:r w:rsidRPr="00805030">
        <w:rPr>
          <w:rStyle w:val="PleaseReviewParagraphId"/>
          <w:b w:val="0"/>
          <w:i w:val="0"/>
        </w:rPr>
        <w:t>[186]</w:t>
      </w:r>
      <w:r w:rsidRPr="00805030">
        <w:t>3.4.2.1</w:t>
      </w:r>
      <w:r w:rsidR="00097147">
        <w:tab/>
      </w:r>
      <w:r w:rsidRPr="00805030">
        <w:t>Bark and woody tissue</w:t>
      </w:r>
    </w:p>
    <w:p w14:paraId="40B16005" w14:textId="488706A5" w:rsidR="00BC268C" w:rsidRPr="00805030" w:rsidRDefault="00FC59FE">
      <w:pPr>
        <w:pStyle w:val="IPPParagraphnumbering"/>
        <w:numPr>
          <w:ilvl w:val="0"/>
          <w:numId w:val="0"/>
        </w:numPr>
        <w:rPr>
          <w:b/>
          <w:lang w:val="en-GB"/>
        </w:rPr>
      </w:pPr>
      <w:r w:rsidRPr="00805030">
        <w:rPr>
          <w:rStyle w:val="PleaseReviewParagraphId"/>
          <w:lang w:val="en-GB"/>
        </w:rPr>
        <w:t>[187]</w:t>
      </w:r>
      <w:r w:rsidRPr="00805030">
        <w:rPr>
          <w:b/>
          <w:iCs/>
          <w:lang w:val="en-GB"/>
        </w:rPr>
        <w:t>Method 1</w:t>
      </w:r>
      <w:r w:rsidRPr="00805030">
        <w:rPr>
          <w:b/>
          <w:bCs/>
          <w:i/>
          <w:iCs/>
          <w:lang w:val="en-GB"/>
        </w:rPr>
        <w:t>.</w:t>
      </w:r>
      <w:r w:rsidRPr="00805030">
        <w:rPr>
          <w:lang w:val="en-GB"/>
        </w:rPr>
        <w:t xml:space="preserve"> Extraction of RNA is accomplished by combining guanidine lysis buffer with the RNeasy Plant Mini Kit (QIAGEN)</w:t>
      </w:r>
      <w:r w:rsidRPr="00805030">
        <w:rPr>
          <w:vertAlign w:val="superscript"/>
          <w:lang w:val="en-GB"/>
        </w:rPr>
        <w:t>1</w:t>
      </w:r>
      <w:r w:rsidRPr="00805030">
        <w:rPr>
          <w:lang w:val="en-GB"/>
        </w:rPr>
        <w:t xml:space="preserve"> as described by </w:t>
      </w:r>
      <w:bookmarkStart w:id="30" w:name="_Hlk112671575"/>
      <w:r w:rsidRPr="00805030">
        <w:rPr>
          <w:lang w:val="en-GB"/>
        </w:rPr>
        <w:t>Bernard and Duran-Vila (2006</w:t>
      </w:r>
      <w:bookmarkEnd w:id="30"/>
      <w:r w:rsidRPr="00805030">
        <w:rPr>
          <w:lang w:val="en-GB"/>
        </w:rPr>
        <w:t xml:space="preserve">). Approximately </w:t>
      </w:r>
      <w:r w:rsidRPr="00805030">
        <w:rPr>
          <w:lang w:val="en-GB"/>
        </w:rPr>
        <w:lastRenderedPageBreak/>
        <w:t>100 mg tissue is homogenized in RNA extraction buffer (4 M guanidine isothiocyanate, 100 mM Tris-HCl, 25 mM MgCl</w:t>
      </w:r>
      <w:r w:rsidRPr="00805030">
        <w:rPr>
          <w:vertAlign w:val="subscript"/>
          <w:lang w:val="en-GB"/>
        </w:rPr>
        <w:t>2,</w:t>
      </w:r>
      <w:r w:rsidRPr="00805030">
        <w:rPr>
          <w:lang w:val="en-GB"/>
        </w:rPr>
        <w:t xml:space="preserve"> 25 mM ethylenediaminetetraacetic</w:t>
      </w:r>
      <w:r w:rsidRPr="00805030">
        <w:rPr>
          <w:rFonts w:eastAsia="MS Mincho"/>
          <w:lang w:val="en-GB"/>
        </w:rPr>
        <w:t xml:space="preserve"> acid (</w:t>
      </w:r>
      <w:r w:rsidRPr="00805030">
        <w:rPr>
          <w:lang w:val="en-GB"/>
        </w:rPr>
        <w:t xml:space="preserve">EDTA), pH 7.5). The RNA in the soluble fraction is concentrated by isopropyl alcohol precipitation and </w:t>
      </w:r>
      <w:bookmarkStart w:id="31" w:name="_Hlk139528758"/>
      <w:r w:rsidRPr="00805030">
        <w:rPr>
          <w:lang w:val="en-GB"/>
        </w:rPr>
        <w:t>resuspended</w:t>
      </w:r>
      <w:bookmarkEnd w:id="31"/>
      <w:r w:rsidRPr="00805030">
        <w:rPr>
          <w:lang w:val="en-GB"/>
        </w:rPr>
        <w:t xml:space="preserve"> in TE buffer (20 mM Tris-HCl, 1 mM EDTA, pH 8.0). Subsequently, the RNA is purified using the RNeasy Plant Mini Kit (QIAGEN)</w:t>
      </w:r>
      <w:r w:rsidRPr="00805030">
        <w:rPr>
          <w:vertAlign w:val="superscript"/>
          <w:lang w:val="en-GB"/>
        </w:rPr>
        <w:t>1</w:t>
      </w:r>
      <w:r w:rsidRPr="00805030">
        <w:rPr>
          <w:lang w:val="en-GB"/>
        </w:rPr>
        <w:t xml:space="preserve"> following the manufacturer’s instructions for RNA cleanup and resuspended in 50 µL water. </w:t>
      </w:r>
    </w:p>
    <w:p w14:paraId="6FBD668C" w14:textId="585479B8" w:rsidR="00BC268C" w:rsidRPr="00805030" w:rsidRDefault="00FC59FE">
      <w:pPr>
        <w:pStyle w:val="IPPParagraphnumbering"/>
        <w:numPr>
          <w:ilvl w:val="0"/>
          <w:numId w:val="0"/>
        </w:numPr>
        <w:rPr>
          <w:lang w:val="en-GB"/>
        </w:rPr>
      </w:pPr>
      <w:r w:rsidRPr="00805030">
        <w:rPr>
          <w:rStyle w:val="PleaseReviewParagraphId"/>
          <w:lang w:val="en-GB"/>
        </w:rPr>
        <w:t>[188]</w:t>
      </w:r>
      <w:r w:rsidRPr="00805030">
        <w:rPr>
          <w:b/>
          <w:lang w:val="en-GB"/>
        </w:rPr>
        <w:t>Method 2.</w:t>
      </w:r>
      <w:r w:rsidRPr="00805030">
        <w:rPr>
          <w:i/>
          <w:lang w:val="en-GB"/>
        </w:rPr>
        <w:t xml:space="preserve"> </w:t>
      </w:r>
      <w:r w:rsidRPr="00805030">
        <w:rPr>
          <w:lang w:val="en-GB"/>
        </w:rPr>
        <w:t>Approximately 100–500 mg tissue is homogenized in TRIzol Reagent (Invitrogen)</w:t>
      </w:r>
      <w:r w:rsidRPr="00805030">
        <w:rPr>
          <w:vertAlign w:val="superscript"/>
          <w:lang w:val="en-GB"/>
        </w:rPr>
        <w:t>1</w:t>
      </w:r>
      <w:r w:rsidRPr="00805030">
        <w:rPr>
          <w:lang w:val="en-GB"/>
        </w:rPr>
        <w:t xml:space="preserve"> and RNA extraction is undertaken following the manufacturer’s instructions (Chomczynski and Sacchi, 1987; Rizza </w:t>
      </w:r>
      <w:r w:rsidRPr="00805030">
        <w:rPr>
          <w:i/>
          <w:lang w:val="en-GB"/>
        </w:rPr>
        <w:t>et al.</w:t>
      </w:r>
      <w:r w:rsidRPr="00805030">
        <w:rPr>
          <w:lang w:val="en-GB"/>
        </w:rPr>
        <w:t>, 2009;</w:t>
      </w:r>
      <w:r w:rsidRPr="00805030">
        <w:rPr>
          <w:i/>
          <w:lang w:val="en-GB"/>
        </w:rPr>
        <w:t xml:space="preserve"> </w:t>
      </w:r>
      <w:r w:rsidRPr="00805030">
        <w:rPr>
          <w:lang w:val="en-GB"/>
        </w:rPr>
        <w:t>Dang</w:t>
      </w:r>
      <w:r w:rsidRPr="00805030">
        <w:rPr>
          <w:i/>
          <w:lang w:val="en-GB"/>
        </w:rPr>
        <w:t xml:space="preserve"> et al.</w:t>
      </w:r>
      <w:r w:rsidRPr="00805030">
        <w:rPr>
          <w:lang w:val="en-GB"/>
        </w:rPr>
        <w:t>,</w:t>
      </w:r>
      <w:r w:rsidRPr="00805030">
        <w:rPr>
          <w:i/>
          <w:lang w:val="en-GB"/>
        </w:rPr>
        <w:t xml:space="preserve"> </w:t>
      </w:r>
      <w:r w:rsidRPr="00805030">
        <w:rPr>
          <w:lang w:val="en-GB"/>
        </w:rPr>
        <w:t xml:space="preserve">2022).  </w:t>
      </w:r>
    </w:p>
    <w:p w14:paraId="5013F4AE" w14:textId="4496FBCD" w:rsidR="00BC268C" w:rsidRPr="00805030" w:rsidRDefault="00FC59FE">
      <w:pPr>
        <w:pStyle w:val="IPPParagraphnumbering"/>
        <w:numPr>
          <w:ilvl w:val="0"/>
          <w:numId w:val="0"/>
        </w:numPr>
        <w:rPr>
          <w:lang w:val="en-GB"/>
        </w:rPr>
      </w:pPr>
      <w:r w:rsidRPr="00805030">
        <w:rPr>
          <w:rStyle w:val="PleaseReviewParagraphId"/>
          <w:lang w:val="en-GB"/>
        </w:rPr>
        <w:t>[189]</w:t>
      </w:r>
      <w:r w:rsidRPr="00805030">
        <w:rPr>
          <w:b/>
          <w:iCs/>
          <w:lang w:val="en-GB"/>
        </w:rPr>
        <w:t>Method 3</w:t>
      </w:r>
      <w:r w:rsidRPr="00805030">
        <w:rPr>
          <w:b/>
          <w:bCs/>
          <w:lang w:val="en-GB"/>
        </w:rPr>
        <w:t>.</w:t>
      </w:r>
      <w:r w:rsidRPr="00805030">
        <w:rPr>
          <w:lang w:val="en-GB"/>
        </w:rPr>
        <w:t xml:space="preserve"> The pulverized bark or woody tissue from citrus trees</w:t>
      </w:r>
      <w:r w:rsidR="008603D6" w:rsidRPr="00805030">
        <w:rPr>
          <w:lang w:val="en-GB"/>
        </w:rPr>
        <w:t xml:space="preserve"> </w:t>
      </w:r>
      <w:r w:rsidR="002E3FB1" w:rsidRPr="00805030">
        <w:rPr>
          <w:lang w:val="en-GB"/>
        </w:rPr>
        <w:t>(250</w:t>
      </w:r>
      <w:r w:rsidR="00DD0381" w:rsidRPr="00805030">
        <w:rPr>
          <w:lang w:val="en-GB"/>
        </w:rPr>
        <w:t> </w:t>
      </w:r>
      <w:r w:rsidR="002E3FB1" w:rsidRPr="00805030">
        <w:rPr>
          <w:lang w:val="en-GB"/>
        </w:rPr>
        <w:t>mg</w:t>
      </w:r>
      <w:r w:rsidR="005D34BC" w:rsidRPr="00805030">
        <w:rPr>
          <w:lang w:val="en-GB"/>
        </w:rPr>
        <w:t xml:space="preserve">) is homogenized </w:t>
      </w:r>
      <w:r w:rsidR="002E3FB1" w:rsidRPr="00805030">
        <w:rPr>
          <w:lang w:val="en-GB"/>
        </w:rPr>
        <w:t>in 750</w:t>
      </w:r>
      <w:r w:rsidR="00B96A07" w:rsidRPr="00805030">
        <w:rPr>
          <w:lang w:val="en-GB"/>
        </w:rPr>
        <w:t> </w:t>
      </w:r>
      <w:r w:rsidR="002E3FB1" w:rsidRPr="00805030">
        <w:rPr>
          <w:lang w:val="en-GB"/>
        </w:rPr>
        <w:t>µL 4M extraction buffer</w:t>
      </w:r>
      <w:r w:rsidR="00D560BF" w:rsidRPr="00805030">
        <w:rPr>
          <w:lang w:val="en-GB"/>
        </w:rPr>
        <w:t xml:space="preserve"> and extracted</w:t>
      </w:r>
      <w:r w:rsidRPr="00805030">
        <w:rPr>
          <w:lang w:val="en-GB"/>
        </w:rPr>
        <w:t xml:space="preserve"> with the </w:t>
      </w:r>
      <w:bookmarkStart w:id="32" w:name="_Hlk139529636"/>
      <w:r w:rsidRPr="00805030">
        <w:rPr>
          <w:lang w:val="en-GB"/>
        </w:rPr>
        <w:t>MagMAX-96 Viral RNA Isolation Kit</w:t>
      </w:r>
      <w:bookmarkEnd w:id="32"/>
      <w:r w:rsidRPr="00805030">
        <w:rPr>
          <w:lang w:val="en-GB"/>
        </w:rPr>
        <w:t xml:space="preserve"> (Applied Biosystems), using the </w:t>
      </w:r>
      <w:bookmarkStart w:id="33" w:name="_Hlk139530261"/>
      <w:r w:rsidRPr="00805030">
        <w:rPr>
          <w:lang w:val="en-GB"/>
        </w:rPr>
        <w:t xml:space="preserve">MagMAX Express-96 Deep Well Magnetic Particle Processor </w:t>
      </w:r>
      <w:bookmarkEnd w:id="33"/>
      <w:r w:rsidRPr="00805030">
        <w:rPr>
          <w:lang w:val="en-GB"/>
        </w:rPr>
        <w:t xml:space="preserve">(Applied Biosystems), following the manufacturer’s recommendations and as described in Dang </w:t>
      </w:r>
      <w:r w:rsidRPr="00805030">
        <w:rPr>
          <w:i/>
          <w:iCs/>
          <w:lang w:val="en-GB"/>
        </w:rPr>
        <w:t>et al.</w:t>
      </w:r>
      <w:r w:rsidRPr="00805030">
        <w:rPr>
          <w:lang w:val="en-GB"/>
        </w:rPr>
        <w:t xml:space="preserve"> (2022).</w:t>
      </w:r>
      <w:r w:rsidR="00073210" w:rsidRPr="00805030">
        <w:rPr>
          <w:vertAlign w:val="superscript"/>
          <w:lang w:val="en-GB"/>
        </w:rPr>
        <w:t>1</w:t>
      </w:r>
    </w:p>
    <w:p w14:paraId="6862D80B" w14:textId="52D157AB" w:rsidR="00BC268C" w:rsidRPr="00805030" w:rsidRDefault="00FC59FE" w:rsidP="00353609">
      <w:pPr>
        <w:pStyle w:val="IPPHeading3"/>
      </w:pPr>
      <w:r w:rsidRPr="00805030">
        <w:rPr>
          <w:rStyle w:val="PleaseReviewParagraphId"/>
          <w:b w:val="0"/>
          <w:i w:val="0"/>
        </w:rPr>
        <w:t>[191]</w:t>
      </w:r>
      <w:r w:rsidRPr="00805030">
        <w:t>3.4.2.2</w:t>
      </w:r>
      <w:r w:rsidR="00097147">
        <w:tab/>
      </w:r>
      <w:r w:rsidRPr="00805030">
        <w:t>Leaves and microplants</w:t>
      </w:r>
    </w:p>
    <w:p w14:paraId="33071BA7" w14:textId="5D0E60F5" w:rsidR="00BC268C" w:rsidRPr="00805030" w:rsidRDefault="00FC59FE">
      <w:pPr>
        <w:pStyle w:val="IPPParagraphnumbering"/>
        <w:numPr>
          <w:ilvl w:val="0"/>
          <w:numId w:val="0"/>
        </w:numPr>
        <w:rPr>
          <w:lang w:val="en-GB"/>
        </w:rPr>
      </w:pPr>
      <w:r w:rsidRPr="00805030">
        <w:rPr>
          <w:b/>
          <w:lang w:val="en-GB"/>
        </w:rPr>
        <w:t>Commercial kits.</w:t>
      </w:r>
      <w:r w:rsidRPr="00805030">
        <w:rPr>
          <w:lang w:val="en-GB"/>
        </w:rPr>
        <w:t xml:space="preserve"> For small samples, approximately</w:t>
      </w:r>
      <w:r w:rsidR="001937EA" w:rsidRPr="00805030">
        <w:rPr>
          <w:szCs w:val="22"/>
          <w:lang w:val="en-GB"/>
        </w:rPr>
        <w:t xml:space="preserve"> </w:t>
      </w:r>
      <w:r w:rsidRPr="00805030">
        <w:rPr>
          <w:lang w:val="en-GB"/>
        </w:rPr>
        <w:t>100 mg leaf material is homogenized with lysis buffer from the RNeasy Plant Mini Kit (QIAGEN)</w:t>
      </w:r>
      <w:r w:rsidRPr="00805030">
        <w:rPr>
          <w:vertAlign w:val="superscript"/>
          <w:lang w:val="en-GB"/>
        </w:rPr>
        <w:t>1</w:t>
      </w:r>
      <w:r w:rsidRPr="00805030">
        <w:rPr>
          <w:lang w:val="en-GB"/>
        </w:rPr>
        <w:t xml:space="preserve"> following the manufacturer’s instructions. For larger </w:t>
      </w:r>
      <w:r w:rsidR="001937EA" w:rsidRPr="00805030">
        <w:rPr>
          <w:szCs w:val="22"/>
          <w:lang w:val="en-GB"/>
        </w:rPr>
        <w:t>sample</w:t>
      </w:r>
      <w:r w:rsidR="00F027F3" w:rsidRPr="00805030">
        <w:rPr>
          <w:szCs w:val="22"/>
          <w:lang w:val="en-GB"/>
        </w:rPr>
        <w:t>s</w:t>
      </w:r>
      <w:r w:rsidRPr="00805030">
        <w:rPr>
          <w:lang w:val="en-GB"/>
        </w:rPr>
        <w:t xml:space="preserve">, such as </w:t>
      </w:r>
      <w:r w:rsidR="005D11B0" w:rsidRPr="00805030">
        <w:rPr>
          <w:lang w:val="en-GB"/>
        </w:rPr>
        <w:t>bulked</w:t>
      </w:r>
      <w:r w:rsidRPr="00805030">
        <w:rPr>
          <w:lang w:val="en-GB"/>
        </w:rPr>
        <w:t xml:space="preserve"> samples, approximately </w:t>
      </w:r>
      <w:r w:rsidR="001937EA" w:rsidRPr="00805030">
        <w:rPr>
          <w:szCs w:val="22"/>
          <w:lang w:val="en-GB"/>
        </w:rPr>
        <w:t>1</w:t>
      </w:r>
      <w:r w:rsidRPr="00805030">
        <w:rPr>
          <w:lang w:val="en-GB"/>
        </w:rPr>
        <w:t> g plant tissue is put in an extraction bag and homogenized in 3.</w:t>
      </w:r>
      <w:r w:rsidR="001937EA" w:rsidRPr="00805030">
        <w:rPr>
          <w:szCs w:val="22"/>
          <w:lang w:val="en-GB"/>
        </w:rPr>
        <w:t>5</w:t>
      </w:r>
      <w:r w:rsidRPr="00805030">
        <w:rPr>
          <w:lang w:val="en-GB"/>
        </w:rPr>
        <w:t xml:space="preserve"> mL (between 1:2 and 1:5 (w/v)) </w:t>
      </w:r>
      <w:bookmarkStart w:id="34" w:name="_Hlk139532954"/>
      <w:r w:rsidRPr="00805030">
        <w:rPr>
          <w:lang w:val="en-GB"/>
        </w:rPr>
        <w:t>GH+ extraction buffer</w:t>
      </w:r>
      <w:bookmarkEnd w:id="34"/>
      <w:r w:rsidRPr="00805030">
        <w:rPr>
          <w:lang w:val="en-GB"/>
        </w:rPr>
        <w:t xml:space="preserve"> </w:t>
      </w:r>
      <w:r w:rsidR="001937EA" w:rsidRPr="00805030">
        <w:rPr>
          <w:szCs w:val="22"/>
          <w:lang w:val="en-GB"/>
        </w:rPr>
        <w:t>(6</w:t>
      </w:r>
      <w:r w:rsidRPr="00805030">
        <w:rPr>
          <w:lang w:val="en-GB"/>
        </w:rPr>
        <w:t> M guanidine hydrochloride, 0.</w:t>
      </w:r>
      <w:r w:rsidR="001937EA" w:rsidRPr="00805030">
        <w:rPr>
          <w:szCs w:val="22"/>
          <w:lang w:val="en-GB"/>
        </w:rPr>
        <w:t>2</w:t>
      </w:r>
      <w:r w:rsidRPr="00805030">
        <w:rPr>
          <w:lang w:val="en-GB"/>
        </w:rPr>
        <w:t xml:space="preserve"> M sodium acetate </w:t>
      </w:r>
      <w:r w:rsidR="001937EA" w:rsidRPr="00805030">
        <w:rPr>
          <w:szCs w:val="22"/>
          <w:lang w:val="en-GB"/>
        </w:rPr>
        <w:t>pH</w:t>
      </w:r>
      <w:r w:rsidRPr="00805030">
        <w:rPr>
          <w:lang w:val="en-GB"/>
        </w:rPr>
        <w:t> 5,</w:t>
      </w:r>
      <w:r w:rsidR="001937EA" w:rsidRPr="00805030">
        <w:rPr>
          <w:szCs w:val="22"/>
          <w:lang w:val="en-GB"/>
        </w:rPr>
        <w:t xml:space="preserve"> </w:t>
      </w:r>
      <w:r w:rsidRPr="00805030">
        <w:rPr>
          <w:lang w:val="en-GB"/>
        </w:rPr>
        <w:t xml:space="preserve">25 mM EDTA, 2.5% polyvinylpyrrolidone 10% (PVP-10)), incubated for </w:t>
      </w:r>
      <w:r w:rsidR="001937EA" w:rsidRPr="00805030">
        <w:rPr>
          <w:szCs w:val="22"/>
          <w:lang w:val="en-GB"/>
        </w:rPr>
        <w:t>10</w:t>
      </w:r>
      <w:r w:rsidRPr="00805030">
        <w:rPr>
          <w:lang w:val="en-GB"/>
        </w:rPr>
        <w:t xml:space="preserve"> min at </w:t>
      </w:r>
      <w:r w:rsidR="001937EA" w:rsidRPr="00805030">
        <w:rPr>
          <w:szCs w:val="22"/>
          <w:lang w:val="en-GB"/>
        </w:rPr>
        <w:t>65</w:t>
      </w:r>
      <w:r w:rsidRPr="00805030">
        <w:rPr>
          <w:lang w:val="en-GB"/>
        </w:rPr>
        <w:t xml:space="preserve"> °C and centrifugated for </w:t>
      </w:r>
      <w:r w:rsidR="001937EA" w:rsidRPr="00805030">
        <w:rPr>
          <w:szCs w:val="22"/>
          <w:lang w:val="en-GB"/>
        </w:rPr>
        <w:t>2</w:t>
      </w:r>
      <w:r w:rsidRPr="00805030">
        <w:rPr>
          <w:lang w:val="en-GB"/>
        </w:rPr>
        <w:t> min (approximately</w:t>
      </w:r>
      <w:r w:rsidR="001937EA" w:rsidRPr="00805030">
        <w:rPr>
          <w:szCs w:val="22"/>
          <w:lang w:val="en-GB"/>
        </w:rPr>
        <w:t xml:space="preserve"> </w:t>
      </w:r>
      <w:r w:rsidRPr="00805030">
        <w:rPr>
          <w:lang w:val="en-GB"/>
        </w:rPr>
        <w:t>12 000 </w:t>
      </w:r>
      <w:r w:rsidRPr="00805030">
        <w:rPr>
          <w:i/>
          <w:lang w:val="en-GB"/>
        </w:rPr>
        <w:t>g</w:t>
      </w:r>
      <w:r w:rsidRPr="00805030">
        <w:rPr>
          <w:lang w:val="en-GB"/>
        </w:rPr>
        <w:t>), before nucleic acid extraction using the RNeasy Plant Mini Kit (QIAGEN) or the sbeadex Maxi Plant Kit (LGC Biosearch Technologies) according to the manufacturer’s instructions.</w:t>
      </w:r>
      <w:r w:rsidR="00073210" w:rsidRPr="00805030">
        <w:rPr>
          <w:vertAlign w:val="superscript"/>
          <w:lang w:val="en-GB"/>
        </w:rPr>
        <w:t>1</w:t>
      </w:r>
      <w:r w:rsidRPr="00805030">
        <w:rPr>
          <w:lang w:val="en-GB"/>
        </w:rPr>
        <w:t xml:space="preserve"> </w:t>
      </w:r>
      <w:r w:rsidR="00815F02" w:rsidRPr="00805030">
        <w:rPr>
          <w:szCs w:val="22"/>
          <w:lang w:val="en-GB"/>
        </w:rPr>
        <w:t>For the sbeadex Maxi Plant Kit (LGC Biosearch Technologies)</w:t>
      </w:r>
      <w:r w:rsidR="00221F82" w:rsidRPr="00805030">
        <w:rPr>
          <w:szCs w:val="22"/>
          <w:lang w:val="en-GB"/>
        </w:rPr>
        <w:t>,</w:t>
      </w:r>
      <w:r w:rsidR="00815F02" w:rsidRPr="00805030">
        <w:rPr>
          <w:vertAlign w:val="superscript"/>
          <w:lang w:val="en-GB"/>
        </w:rPr>
        <w:t>1</w:t>
      </w:r>
      <w:r w:rsidR="00221F82" w:rsidRPr="00805030">
        <w:rPr>
          <w:lang w:val="en-GB"/>
        </w:rPr>
        <w:t xml:space="preserve"> </w:t>
      </w:r>
      <w:r w:rsidR="00815F02" w:rsidRPr="00805030">
        <w:rPr>
          <w:szCs w:val="22"/>
          <w:lang w:val="en-GB"/>
        </w:rPr>
        <w:t>250</w:t>
      </w:r>
      <w:r w:rsidR="00221F82" w:rsidRPr="00805030">
        <w:rPr>
          <w:szCs w:val="22"/>
          <w:lang w:val="en-GB"/>
        </w:rPr>
        <w:t> </w:t>
      </w:r>
      <w:r w:rsidR="00052110" w:rsidRPr="00805030">
        <w:rPr>
          <w:szCs w:val="22"/>
          <w:lang w:val="en-GB"/>
        </w:rPr>
        <w:t>µL</w:t>
      </w:r>
      <w:r w:rsidR="00815F02" w:rsidRPr="00805030">
        <w:rPr>
          <w:szCs w:val="22"/>
          <w:lang w:val="en-GB"/>
        </w:rPr>
        <w:t xml:space="preserve"> lysate </w:t>
      </w:r>
      <w:r w:rsidR="00052110" w:rsidRPr="00805030">
        <w:rPr>
          <w:szCs w:val="22"/>
          <w:lang w:val="en-GB"/>
        </w:rPr>
        <w:t>is</w:t>
      </w:r>
      <w:r w:rsidR="00815F02" w:rsidRPr="00805030">
        <w:rPr>
          <w:lang w:val="en-GB"/>
        </w:rPr>
        <w:t xml:space="preserve"> transferred to a plate containing 450</w:t>
      </w:r>
      <w:r w:rsidR="00052110" w:rsidRPr="00805030">
        <w:rPr>
          <w:lang w:val="en-GB"/>
        </w:rPr>
        <w:t> µL</w:t>
      </w:r>
      <w:r w:rsidR="00815F02" w:rsidRPr="00805030">
        <w:rPr>
          <w:lang w:val="en-GB"/>
        </w:rPr>
        <w:t xml:space="preserve"> binding buffer and 50</w:t>
      </w:r>
      <w:r w:rsidR="00FB07D9" w:rsidRPr="00805030">
        <w:rPr>
          <w:lang w:val="en-GB"/>
        </w:rPr>
        <w:t> µL</w:t>
      </w:r>
      <w:r w:rsidR="00815F02" w:rsidRPr="00805030">
        <w:rPr>
          <w:lang w:val="en-GB"/>
        </w:rPr>
        <w:t xml:space="preserve"> particle suspension</w:t>
      </w:r>
      <w:r w:rsidR="00487EAB" w:rsidRPr="00805030">
        <w:rPr>
          <w:lang w:val="en-GB"/>
        </w:rPr>
        <w:t xml:space="preserve"> </w:t>
      </w:r>
      <w:r w:rsidR="00487EAB" w:rsidRPr="00805030">
        <w:rPr>
          <w:szCs w:val="22"/>
          <w:lang w:val="en-GB"/>
        </w:rPr>
        <w:t xml:space="preserve">and RNA </w:t>
      </w:r>
      <w:r w:rsidR="00FB07D9" w:rsidRPr="00805030">
        <w:rPr>
          <w:szCs w:val="22"/>
          <w:lang w:val="en-GB"/>
        </w:rPr>
        <w:t xml:space="preserve">is </w:t>
      </w:r>
      <w:r w:rsidR="00487EAB" w:rsidRPr="00805030">
        <w:rPr>
          <w:szCs w:val="22"/>
          <w:lang w:val="en-GB"/>
        </w:rPr>
        <w:t xml:space="preserve">extracted </w:t>
      </w:r>
      <w:r w:rsidR="00815F02" w:rsidRPr="00805030">
        <w:rPr>
          <w:szCs w:val="22"/>
          <w:lang w:val="en-GB"/>
        </w:rPr>
        <w:t>according to the manufacturer’s instructions. </w:t>
      </w:r>
    </w:p>
    <w:p w14:paraId="32BCA099" w14:textId="345CAF81" w:rsidR="00BC268C" w:rsidRPr="00805030" w:rsidRDefault="00FC59FE">
      <w:pPr>
        <w:pStyle w:val="IPPParagraphnumbering"/>
        <w:numPr>
          <w:ilvl w:val="0"/>
          <w:numId w:val="0"/>
        </w:numPr>
        <w:rPr>
          <w:lang w:val="en-GB"/>
        </w:rPr>
      </w:pPr>
      <w:r w:rsidRPr="00805030">
        <w:rPr>
          <w:rStyle w:val="PleaseReviewParagraphId"/>
          <w:lang w:val="en-GB"/>
        </w:rPr>
        <w:t>[193]</w:t>
      </w:r>
      <w:r w:rsidRPr="00805030">
        <w:rPr>
          <w:b/>
          <w:lang w:val="en-GB"/>
        </w:rPr>
        <w:t>EDTA method.</w:t>
      </w:r>
      <w:r w:rsidRPr="00805030">
        <w:rPr>
          <w:lang w:val="en-GB"/>
        </w:rPr>
        <w:t xml:space="preserve"> Plant tissue is homogenized (1:4 (w/v)) in a</w:t>
      </w:r>
      <w:r w:rsidR="001937EA" w:rsidRPr="00805030">
        <w:rPr>
          <w:szCs w:val="22"/>
          <w:lang w:val="en-GB"/>
        </w:rPr>
        <w:t xml:space="preserve"> </w:t>
      </w:r>
      <w:r w:rsidRPr="00805030">
        <w:rPr>
          <w:lang w:val="en-GB"/>
        </w:rPr>
        <w:t>simple lysis buffer (50 mM NaOH, 2.5 mM EDTA) and then incubated (at approximately 25</w:t>
      </w:r>
      <w:bookmarkStart w:id="35" w:name="_Hlk132644496"/>
      <w:r w:rsidRPr="00805030">
        <w:rPr>
          <w:lang w:val="en-GB"/>
        </w:rPr>
        <w:t> º</w:t>
      </w:r>
      <w:bookmarkEnd w:id="35"/>
      <w:r w:rsidRPr="00805030">
        <w:rPr>
          <w:lang w:val="en-GB"/>
        </w:rPr>
        <w:t>C for 15 min) and subsequently centrifuged (at 12 000 </w:t>
      </w:r>
      <w:r w:rsidRPr="00805030">
        <w:rPr>
          <w:i/>
          <w:lang w:val="en-GB"/>
        </w:rPr>
        <w:t>g</w:t>
      </w:r>
      <w:r w:rsidRPr="00805030">
        <w:rPr>
          <w:lang w:val="en-GB"/>
        </w:rPr>
        <w:t xml:space="preserve"> at 4 °C for 15 min). The supernatant is either used directly for RT-PCR or spotted onto a nitrocellulose membrane and eluted using sterile distilled water (Singh</w:t>
      </w:r>
      <w:r w:rsidRPr="00805030">
        <w:rPr>
          <w:i/>
          <w:lang w:val="en-GB"/>
        </w:rPr>
        <w:t xml:space="preserve"> et al</w:t>
      </w:r>
      <w:r w:rsidRPr="00805030">
        <w:rPr>
          <w:lang w:val="en-GB"/>
        </w:rPr>
        <w:t xml:space="preserve">., 2006). The method has been used with RT-PCR and hybridization methods (see section 3.4.3.5 below) for </w:t>
      </w:r>
      <w:r w:rsidRPr="00805030">
        <w:rPr>
          <w:i/>
          <w:lang w:val="en-GB"/>
        </w:rPr>
        <w:t>S. lycopersicum</w:t>
      </w:r>
      <w:r w:rsidRPr="00805030">
        <w:rPr>
          <w:lang w:val="en-GB"/>
        </w:rPr>
        <w:t xml:space="preserve">, </w:t>
      </w:r>
      <w:r w:rsidRPr="00805030">
        <w:rPr>
          <w:i/>
          <w:lang w:val="en-GB"/>
        </w:rPr>
        <w:t>S. tuberosum</w:t>
      </w:r>
      <w:r w:rsidRPr="00805030">
        <w:rPr>
          <w:lang w:val="en-GB"/>
        </w:rPr>
        <w:t xml:space="preserve"> and a range of ornamental plant species</w:t>
      </w:r>
      <w:r w:rsidR="00F42BD0" w:rsidRPr="00805030">
        <w:rPr>
          <w:lang w:val="en-GB"/>
        </w:rPr>
        <w:t>;</w:t>
      </w:r>
      <w:r w:rsidR="008C2B15" w:rsidRPr="00805030">
        <w:rPr>
          <w:szCs w:val="22"/>
          <w:lang w:val="en-GB"/>
        </w:rPr>
        <w:t xml:space="preserve"> however</w:t>
      </w:r>
      <w:r w:rsidR="00F42BD0" w:rsidRPr="00805030">
        <w:rPr>
          <w:szCs w:val="22"/>
          <w:lang w:val="en-GB"/>
        </w:rPr>
        <w:t>,</w:t>
      </w:r>
      <w:r w:rsidR="008C2B15" w:rsidRPr="00805030">
        <w:rPr>
          <w:szCs w:val="22"/>
          <w:lang w:val="en-GB"/>
        </w:rPr>
        <w:t xml:space="preserve"> </w:t>
      </w:r>
      <w:r w:rsidR="007D44EE" w:rsidRPr="00805030">
        <w:rPr>
          <w:szCs w:val="22"/>
          <w:lang w:val="en-GB"/>
        </w:rPr>
        <w:t>as a result of its</w:t>
      </w:r>
      <w:r w:rsidR="008C2B15" w:rsidRPr="00805030">
        <w:rPr>
          <w:szCs w:val="22"/>
          <w:lang w:val="en-GB"/>
        </w:rPr>
        <w:t xml:space="preserve"> lower sensitivity, this method is more suitable for surveys </w:t>
      </w:r>
      <w:r w:rsidR="006A5D55" w:rsidRPr="00805030">
        <w:rPr>
          <w:szCs w:val="22"/>
          <w:lang w:val="en-GB"/>
        </w:rPr>
        <w:t>rather than</w:t>
      </w:r>
      <w:r w:rsidR="008C2B15" w:rsidRPr="00805030">
        <w:rPr>
          <w:szCs w:val="22"/>
          <w:lang w:val="en-GB"/>
        </w:rPr>
        <w:t xml:space="preserve"> for first detection or</w:t>
      </w:r>
      <w:r w:rsidR="00F95136">
        <w:rPr>
          <w:szCs w:val="22"/>
          <w:lang w:val="en-GB"/>
        </w:rPr>
        <w:t xml:space="preserve"> samples </w:t>
      </w:r>
      <w:r w:rsidR="00EE3725">
        <w:rPr>
          <w:szCs w:val="22"/>
          <w:lang w:val="en-GB"/>
        </w:rPr>
        <w:t>of</w:t>
      </w:r>
      <w:r w:rsidR="00EE3725" w:rsidRPr="00805030">
        <w:rPr>
          <w:szCs w:val="22"/>
          <w:lang w:val="en-GB"/>
        </w:rPr>
        <w:t xml:space="preserve"> critical</w:t>
      </w:r>
      <w:r w:rsidR="008C2B15" w:rsidRPr="00805030">
        <w:rPr>
          <w:szCs w:val="22"/>
          <w:lang w:val="en-GB"/>
        </w:rPr>
        <w:t xml:space="preserve"> </w:t>
      </w:r>
      <w:r w:rsidR="00F95136">
        <w:rPr>
          <w:szCs w:val="22"/>
          <w:lang w:val="en-GB"/>
        </w:rPr>
        <w:t>importan</w:t>
      </w:r>
      <w:r w:rsidR="00EE3725">
        <w:rPr>
          <w:szCs w:val="22"/>
          <w:lang w:val="en-GB"/>
        </w:rPr>
        <w:t xml:space="preserve">ce. </w:t>
      </w:r>
    </w:p>
    <w:p w14:paraId="36E9260C" w14:textId="3A63E27A" w:rsidR="009F00A1" w:rsidRPr="00805030" w:rsidRDefault="00FC59FE" w:rsidP="00353609">
      <w:pPr>
        <w:pStyle w:val="IPPHeading3"/>
      </w:pPr>
      <w:r w:rsidRPr="00805030">
        <w:rPr>
          <w:rStyle w:val="PleaseReviewParagraphId"/>
          <w:b w:val="0"/>
          <w:i w:val="0"/>
        </w:rPr>
        <w:t>[194]</w:t>
      </w:r>
      <w:r w:rsidRPr="00805030">
        <w:t>3.4.2.3</w:t>
      </w:r>
      <w:r w:rsidR="00097147">
        <w:tab/>
      </w:r>
      <w:r w:rsidRPr="00805030">
        <w:t>Seeds</w:t>
      </w:r>
    </w:p>
    <w:p w14:paraId="3CCF03B4" w14:textId="71D6116B" w:rsidR="00BC268C" w:rsidRPr="00805030" w:rsidRDefault="00FC59FE">
      <w:pPr>
        <w:pStyle w:val="IPPParagraphnumbering"/>
        <w:numPr>
          <w:ilvl w:val="0"/>
          <w:numId w:val="0"/>
        </w:numPr>
        <w:rPr>
          <w:lang w:val="en-GB"/>
        </w:rPr>
      </w:pPr>
      <w:r w:rsidRPr="00805030">
        <w:rPr>
          <w:b/>
          <w:lang w:val="en-GB"/>
        </w:rPr>
        <w:t>Homogenization in GH+ extraction buffer.</w:t>
      </w:r>
      <w:r w:rsidRPr="00805030">
        <w:rPr>
          <w:lang w:val="en-GB"/>
        </w:rPr>
        <w:t xml:space="preserve"> For both </w:t>
      </w:r>
      <w:r w:rsidRPr="00805030">
        <w:rPr>
          <w:i/>
          <w:lang w:val="en-GB"/>
        </w:rPr>
        <w:t>C. annuum</w:t>
      </w:r>
      <w:r w:rsidRPr="00805030">
        <w:rPr>
          <w:lang w:val="en-GB"/>
        </w:rPr>
        <w:t xml:space="preserve"> and </w:t>
      </w:r>
      <w:r w:rsidRPr="00805030">
        <w:rPr>
          <w:i/>
          <w:lang w:val="en-GB"/>
        </w:rPr>
        <w:t>S. lycopersicum</w:t>
      </w:r>
      <w:r w:rsidRPr="00805030">
        <w:rPr>
          <w:lang w:val="en-GB"/>
        </w:rPr>
        <w:t xml:space="preserve">, three subsamples of (approximately) 1 000 seeds are </w:t>
      </w:r>
      <w:r w:rsidR="005B670B" w:rsidRPr="00805030">
        <w:rPr>
          <w:lang w:val="en-GB"/>
        </w:rPr>
        <w:t xml:space="preserve">soaked </w:t>
      </w:r>
      <w:r w:rsidR="008C1B1D" w:rsidRPr="00805030">
        <w:rPr>
          <w:lang w:val="en-GB"/>
        </w:rPr>
        <w:t>in</w:t>
      </w:r>
      <w:r w:rsidRPr="00805030">
        <w:rPr>
          <w:lang w:val="en-GB"/>
        </w:rPr>
        <w:t xml:space="preserve"> </w:t>
      </w:r>
      <w:r w:rsidR="001937EA" w:rsidRPr="00805030">
        <w:rPr>
          <w:szCs w:val="22"/>
          <w:lang w:val="en-GB"/>
        </w:rPr>
        <w:t>40 mL (</w:t>
      </w:r>
      <w:r w:rsidR="001937EA" w:rsidRPr="00805030">
        <w:rPr>
          <w:i/>
          <w:iCs/>
          <w:szCs w:val="22"/>
          <w:lang w:val="en-GB"/>
        </w:rPr>
        <w:t>C. annuum</w:t>
      </w:r>
      <w:r w:rsidR="001937EA" w:rsidRPr="00805030">
        <w:rPr>
          <w:szCs w:val="22"/>
          <w:lang w:val="en-GB"/>
        </w:rPr>
        <w:t xml:space="preserve">) or </w:t>
      </w:r>
      <w:r w:rsidRPr="00805030">
        <w:rPr>
          <w:lang w:val="en-GB"/>
        </w:rPr>
        <w:t>20 mL (</w:t>
      </w:r>
      <w:r w:rsidRPr="00805030">
        <w:rPr>
          <w:i/>
          <w:lang w:val="en-GB"/>
        </w:rPr>
        <w:t>S. lycopersicum</w:t>
      </w:r>
      <w:r w:rsidRPr="00805030">
        <w:rPr>
          <w:lang w:val="en-GB"/>
        </w:rPr>
        <w:t>) GH+ extraction buffer (see section 3.4.2.2</w:t>
      </w:r>
      <w:r w:rsidR="007421D4" w:rsidRPr="00805030">
        <w:rPr>
          <w:szCs w:val="22"/>
          <w:lang w:val="en-GB"/>
        </w:rPr>
        <w:t xml:space="preserve"> for </w:t>
      </w:r>
      <w:r w:rsidR="00986002" w:rsidRPr="00805030">
        <w:rPr>
          <w:szCs w:val="22"/>
          <w:lang w:val="en-GB"/>
        </w:rPr>
        <w:t>buffer composition</w:t>
      </w:r>
      <w:r w:rsidRPr="00805030">
        <w:rPr>
          <w:lang w:val="en-GB"/>
        </w:rPr>
        <w:t xml:space="preserve">) </w:t>
      </w:r>
      <w:r w:rsidR="003437F9" w:rsidRPr="00805030">
        <w:rPr>
          <w:lang w:val="en-GB"/>
        </w:rPr>
        <w:t xml:space="preserve">at </w:t>
      </w:r>
      <w:r w:rsidRPr="00805030">
        <w:rPr>
          <w:lang w:val="en-GB"/>
        </w:rPr>
        <w:t>room temperature for 30–60 min before homogenization with a BagMixer MiniMix 100 P CC (Interscience)</w:t>
      </w:r>
      <w:r w:rsidRPr="00805030">
        <w:rPr>
          <w:vertAlign w:val="superscript"/>
          <w:lang w:val="en-GB"/>
        </w:rPr>
        <w:t>1</w:t>
      </w:r>
      <w:r w:rsidRPr="00805030">
        <w:rPr>
          <w:lang w:val="en-GB"/>
        </w:rPr>
        <w:t xml:space="preserve"> for 90 s (</w:t>
      </w:r>
      <w:r w:rsidRPr="00805030">
        <w:rPr>
          <w:i/>
          <w:lang w:val="en-GB"/>
        </w:rPr>
        <w:t>S. lycopersicum</w:t>
      </w:r>
      <w:r w:rsidRPr="00805030">
        <w:rPr>
          <w:lang w:val="en-GB"/>
        </w:rPr>
        <w:t>) or at least 4 min (</w:t>
      </w:r>
      <w:r w:rsidRPr="00805030">
        <w:rPr>
          <w:i/>
          <w:lang w:val="en-GB"/>
        </w:rPr>
        <w:t>C. annuum</w:t>
      </w:r>
      <w:r w:rsidRPr="00805030">
        <w:rPr>
          <w:lang w:val="en-GB"/>
        </w:rPr>
        <w:t xml:space="preserve">). Other equipment </w:t>
      </w:r>
      <w:r w:rsidR="00B47C09" w:rsidRPr="00805030">
        <w:rPr>
          <w:lang w:val="en-GB"/>
        </w:rPr>
        <w:t>can</w:t>
      </w:r>
      <w:r w:rsidR="003437F9" w:rsidRPr="00805030">
        <w:rPr>
          <w:lang w:val="en-GB"/>
        </w:rPr>
        <w:t xml:space="preserve"> be </w:t>
      </w:r>
      <w:r w:rsidR="003F1F25" w:rsidRPr="00805030">
        <w:rPr>
          <w:lang w:val="en-GB"/>
        </w:rPr>
        <w:t>used</w:t>
      </w:r>
      <w:r w:rsidR="00153840" w:rsidRPr="00805030">
        <w:rPr>
          <w:lang w:val="en-GB"/>
        </w:rPr>
        <w:t>,</w:t>
      </w:r>
      <w:r w:rsidRPr="00805030">
        <w:rPr>
          <w:lang w:val="en-GB"/>
        </w:rPr>
        <w:t xml:space="preserve"> </w:t>
      </w:r>
      <w:r w:rsidR="00153840" w:rsidRPr="00805030">
        <w:rPr>
          <w:lang w:val="en-GB"/>
        </w:rPr>
        <w:t xml:space="preserve">with </w:t>
      </w:r>
      <w:r w:rsidR="003528BB" w:rsidRPr="00805030">
        <w:rPr>
          <w:lang w:val="en-GB"/>
        </w:rPr>
        <w:t>t</w:t>
      </w:r>
      <w:r w:rsidRPr="00805030">
        <w:rPr>
          <w:lang w:val="en-GB"/>
        </w:rPr>
        <w:t xml:space="preserve">he time of homogenization </w:t>
      </w:r>
      <w:r w:rsidR="00153840" w:rsidRPr="00805030">
        <w:rPr>
          <w:lang w:val="en-GB"/>
        </w:rPr>
        <w:t>being</w:t>
      </w:r>
      <w:r w:rsidR="001937EA" w:rsidRPr="00805030">
        <w:rPr>
          <w:szCs w:val="22"/>
          <w:lang w:val="en-GB"/>
        </w:rPr>
        <w:t xml:space="preserve"> </w:t>
      </w:r>
      <w:r w:rsidRPr="00805030">
        <w:rPr>
          <w:lang w:val="en-GB"/>
        </w:rPr>
        <w:t>adjusted accordingly</w:t>
      </w:r>
      <w:r w:rsidR="008039AA" w:rsidRPr="00805030">
        <w:rPr>
          <w:szCs w:val="22"/>
          <w:lang w:val="en-GB"/>
        </w:rPr>
        <w:t xml:space="preserve"> </w:t>
      </w:r>
      <w:r w:rsidR="008039AA" w:rsidRPr="00805030">
        <w:rPr>
          <w:lang w:val="en-GB"/>
        </w:rPr>
        <w:t>(EPPO, 2021a).</w:t>
      </w:r>
    </w:p>
    <w:p w14:paraId="6CCDE0C9" w14:textId="15E13D8C" w:rsidR="00BC268C" w:rsidRPr="00805030" w:rsidRDefault="00FC59FE">
      <w:pPr>
        <w:pStyle w:val="IPPParagraphnumbering"/>
        <w:numPr>
          <w:ilvl w:val="0"/>
          <w:numId w:val="0"/>
        </w:numPr>
        <w:rPr>
          <w:lang w:val="en-GB"/>
        </w:rPr>
      </w:pPr>
      <w:r w:rsidRPr="00805030">
        <w:rPr>
          <w:rStyle w:val="PleaseReviewParagraphId"/>
          <w:lang w:val="en-GB"/>
        </w:rPr>
        <w:t>[196]</w:t>
      </w:r>
      <w:r w:rsidRPr="00805030">
        <w:rPr>
          <w:lang w:val="en-GB"/>
        </w:rPr>
        <w:t>Alternatively, dry seeds can be ground with a Geno/Grinder (SPEX SamplePrep)</w:t>
      </w:r>
      <w:r w:rsidRPr="00805030">
        <w:rPr>
          <w:vertAlign w:val="superscript"/>
          <w:lang w:val="en-GB"/>
        </w:rPr>
        <w:t>1</w:t>
      </w:r>
      <w:r w:rsidRPr="00805030">
        <w:rPr>
          <w:lang w:val="en-GB"/>
        </w:rPr>
        <w:t xml:space="preserve"> (Botermans </w:t>
      </w:r>
      <w:r w:rsidRPr="00805030">
        <w:rPr>
          <w:i/>
          <w:lang w:val="en-GB"/>
        </w:rPr>
        <w:t>et al</w:t>
      </w:r>
      <w:r w:rsidRPr="00805030">
        <w:rPr>
          <w:lang w:val="en-GB"/>
        </w:rPr>
        <w:t xml:space="preserve">., 2020). Six subsamples of approximately 500 </w:t>
      </w:r>
      <w:r w:rsidRPr="00805030">
        <w:rPr>
          <w:i/>
          <w:lang w:val="en-GB"/>
        </w:rPr>
        <w:t>C. annuum</w:t>
      </w:r>
      <w:r w:rsidRPr="00805030">
        <w:rPr>
          <w:lang w:val="en-GB"/>
        </w:rPr>
        <w:t xml:space="preserve"> seeds or three subsamples of approximately 1 000 </w:t>
      </w:r>
      <w:r w:rsidRPr="00805030">
        <w:rPr>
          <w:i/>
          <w:lang w:val="en-GB"/>
        </w:rPr>
        <w:t>S. lycopersicum</w:t>
      </w:r>
      <w:r w:rsidRPr="00805030">
        <w:rPr>
          <w:lang w:val="en-GB"/>
        </w:rPr>
        <w:t xml:space="preserve"> seeds are transferred to a 50 mL tube (one subsample per tube) and a steel ball (14 mm) is added. Seeds are ground, with the tubes upside down, at 1</w:t>
      </w:r>
      <w:r w:rsidR="004669B2">
        <w:rPr>
          <w:lang w:val="en-GB"/>
        </w:rPr>
        <w:t> </w:t>
      </w:r>
      <w:r w:rsidRPr="00805030">
        <w:rPr>
          <w:lang w:val="en-GB"/>
        </w:rPr>
        <w:t xml:space="preserve">700 rpm for 7 min for </w:t>
      </w:r>
      <w:r w:rsidRPr="00805030">
        <w:rPr>
          <w:i/>
          <w:lang w:val="en-GB"/>
        </w:rPr>
        <w:t>C. annuum</w:t>
      </w:r>
      <w:r w:rsidRPr="00805030">
        <w:rPr>
          <w:lang w:val="en-GB"/>
        </w:rPr>
        <w:t xml:space="preserve"> and </w:t>
      </w:r>
      <w:r w:rsidR="001937EA" w:rsidRPr="00805030">
        <w:rPr>
          <w:szCs w:val="22"/>
          <w:lang w:val="en-GB"/>
        </w:rPr>
        <w:t xml:space="preserve">4 min for </w:t>
      </w:r>
      <w:r w:rsidR="001937EA" w:rsidRPr="00805030">
        <w:rPr>
          <w:i/>
          <w:szCs w:val="22"/>
          <w:lang w:val="en-GB"/>
        </w:rPr>
        <w:t xml:space="preserve">S. lycopersicum </w:t>
      </w:r>
      <w:r w:rsidR="001937EA" w:rsidRPr="00805030">
        <w:rPr>
          <w:szCs w:val="22"/>
          <w:lang w:val="en-GB"/>
        </w:rPr>
        <w:t>seeds</w:t>
      </w:r>
      <w:r w:rsidRPr="00805030">
        <w:rPr>
          <w:lang w:val="en-GB"/>
        </w:rPr>
        <w:t xml:space="preserve">. After grinding, GH+ buffer is added: </w:t>
      </w:r>
      <w:r w:rsidR="005D4623" w:rsidRPr="00805030">
        <w:rPr>
          <w:szCs w:val="22"/>
          <w:lang w:val="en-GB"/>
        </w:rPr>
        <w:t>1</w:t>
      </w:r>
      <w:r w:rsidR="001937EA" w:rsidRPr="00805030">
        <w:rPr>
          <w:szCs w:val="22"/>
          <w:lang w:val="en-GB"/>
        </w:rPr>
        <w:t>0</w:t>
      </w:r>
      <w:r w:rsidRPr="00805030">
        <w:rPr>
          <w:lang w:val="en-GB"/>
        </w:rPr>
        <w:t xml:space="preserve"> mL for </w:t>
      </w:r>
      <w:r w:rsidRPr="00805030">
        <w:rPr>
          <w:i/>
          <w:lang w:val="en-GB"/>
        </w:rPr>
        <w:t>C. annuum</w:t>
      </w:r>
      <w:r w:rsidRPr="00805030">
        <w:rPr>
          <w:lang w:val="en-GB"/>
        </w:rPr>
        <w:t xml:space="preserve"> and 20 mL for </w:t>
      </w:r>
      <w:r w:rsidRPr="00805030">
        <w:rPr>
          <w:i/>
          <w:lang w:val="en-GB"/>
        </w:rPr>
        <w:t>S. lycopersicum</w:t>
      </w:r>
      <w:r w:rsidRPr="00805030">
        <w:rPr>
          <w:lang w:val="en-GB"/>
        </w:rPr>
        <w:t xml:space="preserve"> samples. </w:t>
      </w:r>
      <w:r w:rsidR="0015305D" w:rsidRPr="00805030">
        <w:rPr>
          <w:szCs w:val="22"/>
          <w:lang w:val="en-GB"/>
        </w:rPr>
        <w:t xml:space="preserve">A </w:t>
      </w:r>
      <w:r w:rsidRPr="00805030">
        <w:rPr>
          <w:lang w:val="en-GB"/>
        </w:rPr>
        <w:t>positive extraction control</w:t>
      </w:r>
      <w:r w:rsidR="0034344E" w:rsidRPr="00805030">
        <w:rPr>
          <w:lang w:val="en-GB"/>
        </w:rPr>
        <w:t>,</w:t>
      </w:r>
      <w:r w:rsidRPr="00805030">
        <w:rPr>
          <w:lang w:val="en-GB"/>
        </w:rPr>
        <w:t xml:space="preserve"> such as </w:t>
      </w:r>
      <w:r w:rsidR="003F391C">
        <w:rPr>
          <w:szCs w:val="22"/>
          <w:lang w:val="en-GB"/>
        </w:rPr>
        <w:t>d</w:t>
      </w:r>
      <w:r w:rsidR="001937EA" w:rsidRPr="00805030">
        <w:rPr>
          <w:szCs w:val="22"/>
          <w:lang w:val="en-GB"/>
        </w:rPr>
        <w:t xml:space="preserve">ahlia </w:t>
      </w:r>
      <w:r w:rsidRPr="00805030">
        <w:rPr>
          <w:lang w:val="en-GB"/>
        </w:rPr>
        <w:t xml:space="preserve">latent viroid (DLVd) for real-time RT-PCR, can be added to the homogenization buffer. Tubes are shaken by hand to obtain homogenous solutions. </w:t>
      </w:r>
      <w:r w:rsidR="001937EA" w:rsidRPr="00805030">
        <w:rPr>
          <w:szCs w:val="22"/>
          <w:lang w:val="en-GB"/>
        </w:rPr>
        <w:t xml:space="preserve">Two </w:t>
      </w:r>
      <w:r w:rsidRPr="00805030">
        <w:rPr>
          <w:i/>
          <w:lang w:val="en-GB"/>
        </w:rPr>
        <w:t>C. annuum</w:t>
      </w:r>
      <w:r w:rsidRPr="00805030">
        <w:rPr>
          <w:lang w:val="en-GB"/>
        </w:rPr>
        <w:t xml:space="preserve"> homogenates (out of six) are combined and mixed to make three subsamples for further processing. </w:t>
      </w:r>
    </w:p>
    <w:p w14:paraId="31357B67" w14:textId="0104B29F" w:rsidR="00BC268C" w:rsidRPr="00805030" w:rsidRDefault="00FC59FE">
      <w:pPr>
        <w:pStyle w:val="IPPParagraphnumbering"/>
        <w:numPr>
          <w:ilvl w:val="0"/>
          <w:numId w:val="0"/>
        </w:numPr>
        <w:rPr>
          <w:lang w:val="en-GB"/>
        </w:rPr>
      </w:pPr>
      <w:r w:rsidRPr="00805030">
        <w:rPr>
          <w:rStyle w:val="PleaseReviewParagraphId"/>
          <w:lang w:val="en-GB"/>
        </w:rPr>
        <w:t>[197]</w:t>
      </w:r>
      <w:r w:rsidRPr="00805030">
        <w:rPr>
          <w:lang w:val="en-GB"/>
        </w:rPr>
        <w:t xml:space="preserve">After homogenization, one mL seed homogenate is transferred into a 1.5 mL tube and 30 µL 5 M dithiothreitol added, followed by incubation with shaking at 850 rpm and 65 °C for 15 min and </w:t>
      </w:r>
      <w:r w:rsidRPr="00805030">
        <w:rPr>
          <w:lang w:val="en-GB"/>
        </w:rPr>
        <w:lastRenderedPageBreak/>
        <w:t>centrifugation at 16 000 </w:t>
      </w:r>
      <w:r w:rsidRPr="00805030">
        <w:rPr>
          <w:i/>
          <w:lang w:val="en-GB"/>
        </w:rPr>
        <w:t>g</w:t>
      </w:r>
      <w:r w:rsidRPr="00805030">
        <w:rPr>
          <w:lang w:val="en-GB"/>
        </w:rPr>
        <w:t xml:space="preserve"> for 10 min. For RNA extraction using the RNeasy Plant Mini Kit (QIAGEN), 750 µL supernatant is transferred onto the QIAshredder (QIAGEN) spin column.</w:t>
      </w:r>
      <w:r w:rsidR="00073210" w:rsidRPr="00805030">
        <w:rPr>
          <w:vertAlign w:val="superscript"/>
          <w:lang w:val="en-GB"/>
        </w:rPr>
        <w:t>1</w:t>
      </w:r>
      <w:r w:rsidRPr="00805030">
        <w:rPr>
          <w:lang w:val="en-GB"/>
        </w:rPr>
        <w:t xml:space="preserve"> </w:t>
      </w:r>
      <w:r w:rsidR="001937EA" w:rsidRPr="00805030">
        <w:rPr>
          <w:szCs w:val="22"/>
          <w:lang w:val="en-GB"/>
        </w:rPr>
        <w:t>Thereafter, the</w:t>
      </w:r>
      <w:r w:rsidRPr="00805030">
        <w:rPr>
          <w:lang w:val="en-GB"/>
        </w:rPr>
        <w:t xml:space="preserve"> manufacturer’s instructions are followed. For high-throughput RNA extractions, a KingFisher KF96 system (Thermo Scientific)</w:t>
      </w:r>
      <w:r w:rsidRPr="00805030">
        <w:rPr>
          <w:vertAlign w:val="superscript"/>
          <w:lang w:val="en-GB"/>
        </w:rPr>
        <w:t>1</w:t>
      </w:r>
      <w:r w:rsidRPr="00805030">
        <w:rPr>
          <w:lang w:val="en-GB"/>
        </w:rPr>
        <w:t xml:space="preserve"> can be used. In this system, 250 µL supernatant is transferred to a plate containing 600 µL binding buffer and 50 µL </w:t>
      </w:r>
      <w:bookmarkStart w:id="36" w:name="_Hlk115698496"/>
      <w:r w:rsidR="00207F18" w:rsidRPr="00805030">
        <w:rPr>
          <w:lang w:val="en-GB"/>
        </w:rPr>
        <w:t>particle suspension (</w:t>
      </w:r>
      <w:r w:rsidRPr="00805030">
        <w:rPr>
          <w:lang w:val="en-GB"/>
        </w:rPr>
        <w:t>sbeadex Maxi Plant Kit (LGC Biosearch Technologies)</w:t>
      </w:r>
      <w:r w:rsidR="00B67E33" w:rsidRPr="00805030">
        <w:rPr>
          <w:lang w:val="en-GB"/>
        </w:rPr>
        <w:t>)</w:t>
      </w:r>
      <w:r w:rsidRPr="00805030">
        <w:rPr>
          <w:lang w:val="en-GB"/>
        </w:rPr>
        <w:t>,</w:t>
      </w:r>
      <w:r w:rsidRPr="00805030">
        <w:rPr>
          <w:vertAlign w:val="superscript"/>
          <w:lang w:val="en-GB"/>
        </w:rPr>
        <w:t>1</w:t>
      </w:r>
      <w:r w:rsidRPr="00805030">
        <w:rPr>
          <w:lang w:val="en-GB"/>
        </w:rPr>
        <w:t xml:space="preserve"> </w:t>
      </w:r>
      <w:bookmarkEnd w:id="36"/>
      <w:r w:rsidRPr="00805030">
        <w:rPr>
          <w:lang w:val="en-GB"/>
        </w:rPr>
        <w:t>and RNA is extracted following the manufacturer’s instructions.</w:t>
      </w:r>
    </w:p>
    <w:p w14:paraId="6BCBE5F9" w14:textId="3D66009A" w:rsidR="00BC268C" w:rsidRPr="00805030" w:rsidRDefault="00FC59FE">
      <w:pPr>
        <w:pStyle w:val="IPPParagraphnumbering"/>
        <w:numPr>
          <w:ilvl w:val="0"/>
          <w:numId w:val="0"/>
        </w:numPr>
        <w:rPr>
          <w:lang w:val="en-GB"/>
        </w:rPr>
      </w:pPr>
      <w:r w:rsidRPr="00805030">
        <w:rPr>
          <w:rStyle w:val="PleaseReviewParagraphId"/>
          <w:lang w:val="en-GB"/>
        </w:rPr>
        <w:t>[198]</w:t>
      </w:r>
      <w:r w:rsidRPr="00805030">
        <w:rPr>
          <w:b/>
          <w:bCs/>
          <w:lang w:val="en-GB"/>
        </w:rPr>
        <w:t>Homogenization in phosphate buffer.</w:t>
      </w:r>
      <w:r w:rsidRPr="00805030">
        <w:rPr>
          <w:lang w:val="en-GB"/>
        </w:rPr>
        <w:t xml:space="preserve"> For both </w:t>
      </w:r>
      <w:r w:rsidRPr="00805030">
        <w:rPr>
          <w:i/>
          <w:iCs/>
          <w:lang w:val="en-GB"/>
        </w:rPr>
        <w:t>C. annuum</w:t>
      </w:r>
      <w:r w:rsidRPr="00805030">
        <w:rPr>
          <w:lang w:val="en-GB"/>
        </w:rPr>
        <w:t xml:space="preserve"> and </w:t>
      </w:r>
      <w:r w:rsidRPr="00805030">
        <w:rPr>
          <w:i/>
          <w:iCs/>
          <w:lang w:val="en-GB"/>
        </w:rPr>
        <w:t>S. lycopersicum</w:t>
      </w:r>
      <w:r w:rsidRPr="00805030">
        <w:rPr>
          <w:lang w:val="en-GB"/>
        </w:rPr>
        <w:t>, 12 subsamples of 250 seeds are each immersed in 10 mL 0.1 M phosphate buffer (Na</w:t>
      </w:r>
      <w:r w:rsidRPr="00805030">
        <w:rPr>
          <w:vertAlign w:val="subscript"/>
          <w:lang w:val="en-GB"/>
        </w:rPr>
        <w:t>2</w:t>
      </w:r>
      <w:r w:rsidRPr="00805030">
        <w:rPr>
          <w:lang w:val="en-GB"/>
        </w:rPr>
        <w:t>HPO</w:t>
      </w:r>
      <w:r w:rsidRPr="00805030">
        <w:rPr>
          <w:vertAlign w:val="subscript"/>
          <w:lang w:val="en-GB"/>
        </w:rPr>
        <w:t>4</w:t>
      </w:r>
      <w:r w:rsidRPr="00805030">
        <w:rPr>
          <w:lang w:val="en-GB"/>
        </w:rPr>
        <w:t xml:space="preserve"> and KH</w:t>
      </w:r>
      <w:r w:rsidRPr="00805030">
        <w:rPr>
          <w:vertAlign w:val="subscript"/>
          <w:lang w:val="en-GB"/>
        </w:rPr>
        <w:t>2</w:t>
      </w:r>
      <w:r w:rsidRPr="00805030">
        <w:rPr>
          <w:lang w:val="en-GB"/>
        </w:rPr>
        <w:t>PO</w:t>
      </w:r>
      <w:r w:rsidRPr="00805030">
        <w:rPr>
          <w:vertAlign w:val="subscript"/>
          <w:lang w:val="en-GB"/>
        </w:rPr>
        <w:t>4</w:t>
      </w:r>
      <w:r w:rsidRPr="00805030">
        <w:rPr>
          <w:lang w:val="en-GB"/>
        </w:rPr>
        <w:t xml:space="preserve">, pH 7.2), </w:t>
      </w:r>
      <w:r w:rsidR="002E3DA5" w:rsidRPr="00805030">
        <w:rPr>
          <w:lang w:val="en-GB"/>
        </w:rPr>
        <w:t>in 15</w:t>
      </w:r>
      <w:r w:rsidR="00D50873" w:rsidRPr="00805030">
        <w:rPr>
          <w:lang w:val="en-GB"/>
        </w:rPr>
        <w:t> </w:t>
      </w:r>
      <w:r w:rsidR="002E3DA5" w:rsidRPr="00805030">
        <w:rPr>
          <w:lang w:val="en-GB"/>
        </w:rPr>
        <w:t>m</w:t>
      </w:r>
      <w:r w:rsidR="00D50873" w:rsidRPr="00805030">
        <w:rPr>
          <w:lang w:val="en-GB"/>
        </w:rPr>
        <w:t>L</w:t>
      </w:r>
      <w:r w:rsidR="002E3DA5" w:rsidRPr="00805030">
        <w:rPr>
          <w:lang w:val="en-GB"/>
        </w:rPr>
        <w:t xml:space="preserve"> Lysing Matrix</w:t>
      </w:r>
      <w:r w:rsidR="00F740E3" w:rsidRPr="00805030">
        <w:rPr>
          <w:lang w:val="en-GB"/>
        </w:rPr>
        <w:t> </w:t>
      </w:r>
      <w:r w:rsidR="002E3DA5" w:rsidRPr="00805030">
        <w:rPr>
          <w:lang w:val="en-GB"/>
        </w:rPr>
        <w:t>A tubes</w:t>
      </w:r>
      <w:r w:rsidR="00CE2E8A" w:rsidRPr="00805030">
        <w:rPr>
          <w:lang w:val="en-GB"/>
        </w:rPr>
        <w:t xml:space="preserve"> (MP Biomedicals)</w:t>
      </w:r>
      <w:r w:rsidR="002E3DA5" w:rsidRPr="00805030">
        <w:rPr>
          <w:lang w:val="en-GB"/>
        </w:rPr>
        <w:t xml:space="preserve">, </w:t>
      </w:r>
      <w:r w:rsidRPr="00805030">
        <w:rPr>
          <w:lang w:val="en-GB"/>
        </w:rPr>
        <w:t>incubated at 4 °C overnight, and then ground (e.g. with a FastPrep homogenizer (MP Biomedicals)</w:t>
      </w:r>
      <w:r w:rsidRPr="00805030">
        <w:rPr>
          <w:vertAlign w:val="superscript"/>
          <w:lang w:val="en-GB"/>
        </w:rPr>
        <w:t>1</w:t>
      </w:r>
      <w:r w:rsidRPr="00805030">
        <w:rPr>
          <w:lang w:val="en-GB"/>
        </w:rPr>
        <w:t xml:space="preserve"> at speed 5 for 40 s).</w:t>
      </w:r>
      <w:r w:rsidRPr="00805030">
        <w:rPr>
          <w:vertAlign w:val="superscript"/>
          <w:lang w:val="en-GB"/>
        </w:rPr>
        <w:t>1</w:t>
      </w:r>
      <w:r w:rsidRPr="00805030">
        <w:rPr>
          <w:lang w:val="en-GB"/>
        </w:rPr>
        <w:t xml:space="preserve"> After centrifugation at 10 000 </w:t>
      </w:r>
      <w:r w:rsidRPr="00805030">
        <w:rPr>
          <w:i/>
          <w:iCs/>
          <w:lang w:val="en-GB"/>
        </w:rPr>
        <w:t>g</w:t>
      </w:r>
      <w:r w:rsidRPr="00805030">
        <w:rPr>
          <w:lang w:val="en-GB"/>
        </w:rPr>
        <w:t xml:space="preserve"> at 4 °C for 10 min, RNA is extracted using the RNeasy Plant Mini Kit (QIAGEN),</w:t>
      </w:r>
      <w:r w:rsidRPr="00805030">
        <w:rPr>
          <w:vertAlign w:val="superscript"/>
          <w:lang w:val="en-GB"/>
        </w:rPr>
        <w:t>1</w:t>
      </w:r>
      <w:r w:rsidRPr="00805030">
        <w:rPr>
          <w:lang w:val="en-GB"/>
        </w:rPr>
        <w:t xml:space="preserve"> following the manufacturer’s instructions with some minor modifications. In brief, 600 µL supernatant is added to 600 µL RLT Buffer (QIAGEN)</w:t>
      </w:r>
      <w:r w:rsidRPr="00805030">
        <w:rPr>
          <w:vertAlign w:val="superscript"/>
          <w:lang w:val="en-GB"/>
        </w:rPr>
        <w:t>1</w:t>
      </w:r>
      <w:r w:rsidRPr="00805030">
        <w:rPr>
          <w:lang w:val="en-GB"/>
        </w:rPr>
        <w:t xml:space="preserve"> without β-mercaptoethanol. Two 600 µL aliquots of this mixture are successively loaded onto the same RNeasy Mini Spin Column (QIAGEN)</w:t>
      </w:r>
      <w:r w:rsidRPr="00805030">
        <w:rPr>
          <w:vertAlign w:val="superscript"/>
          <w:lang w:val="en-GB"/>
        </w:rPr>
        <w:t>1</w:t>
      </w:r>
      <w:r w:rsidRPr="00805030">
        <w:rPr>
          <w:lang w:val="en-GB"/>
        </w:rPr>
        <w:t xml:space="preserve"> and centrifuged. RNA is eluted from the RNeasy Mini Spin Columns (QIAGEN)</w:t>
      </w:r>
      <w:r w:rsidRPr="00805030">
        <w:rPr>
          <w:vertAlign w:val="superscript"/>
          <w:lang w:val="en-GB"/>
        </w:rPr>
        <w:t>1</w:t>
      </w:r>
      <w:r w:rsidRPr="00805030">
        <w:rPr>
          <w:lang w:val="en-GB"/>
        </w:rPr>
        <w:t xml:space="preserve"> by applying 50 µL of ribonuclease-free warm water (65 °C) followed by centrifugation. To maximize RNA recovery, an additional elution step is performed using the same conditions (i.e. adding another 50 µL of ribonuclease-free warm water or applying the eluate on the same RNeasy Mini Spin Column (QIAGEN)).</w:t>
      </w:r>
      <w:r w:rsidRPr="00805030">
        <w:rPr>
          <w:vertAlign w:val="superscript"/>
          <w:lang w:val="en-GB"/>
        </w:rPr>
        <w:t>1</w:t>
      </w:r>
      <w:r w:rsidRPr="00805030">
        <w:rPr>
          <w:lang w:val="en-GB"/>
        </w:rPr>
        <w:t xml:space="preserve"> RNA extracts may be processed separately or may be combined</w:t>
      </w:r>
      <w:r w:rsidR="001550D6" w:rsidRPr="00805030">
        <w:rPr>
          <w:lang w:val="en-GB"/>
        </w:rPr>
        <w:t xml:space="preserve"> (to minimize </w:t>
      </w:r>
      <w:r w:rsidR="006E5D18" w:rsidRPr="00805030">
        <w:rPr>
          <w:lang w:val="en-GB"/>
        </w:rPr>
        <w:t>number of samples tested)</w:t>
      </w:r>
      <w:r w:rsidR="001937EA" w:rsidRPr="00805030">
        <w:rPr>
          <w:lang w:val="en-GB"/>
        </w:rPr>
        <w:t xml:space="preserve"> </w:t>
      </w:r>
      <w:r w:rsidR="00ED2C62" w:rsidRPr="00805030">
        <w:rPr>
          <w:lang w:val="en-GB"/>
        </w:rPr>
        <w:t>(EPPO, 2021a).</w:t>
      </w:r>
    </w:p>
    <w:p w14:paraId="08426D35" w14:textId="196B3FD9" w:rsidR="00BC268C" w:rsidRPr="00805030" w:rsidRDefault="00FC59FE">
      <w:pPr>
        <w:pStyle w:val="IPPParagraphnumbering"/>
        <w:numPr>
          <w:ilvl w:val="0"/>
          <w:numId w:val="0"/>
        </w:numPr>
        <w:rPr>
          <w:lang w:val="en-GB"/>
        </w:rPr>
      </w:pPr>
      <w:r w:rsidRPr="00805030">
        <w:rPr>
          <w:rStyle w:val="PleaseReviewParagraphId"/>
          <w:lang w:val="en-GB"/>
        </w:rPr>
        <w:t>[199]</w:t>
      </w:r>
      <w:r w:rsidRPr="00805030">
        <w:rPr>
          <w:lang w:val="en-GB"/>
        </w:rPr>
        <w:t xml:space="preserve">In critical cases where the viroid concentration is expected to be low, increasing the pospiviroid RNA concentration may be desirable (Mehle </w:t>
      </w:r>
      <w:r w:rsidRPr="00805030">
        <w:rPr>
          <w:i/>
          <w:lang w:val="en-GB"/>
        </w:rPr>
        <w:t>et al</w:t>
      </w:r>
      <w:r w:rsidRPr="00805030">
        <w:rPr>
          <w:lang w:val="en-GB"/>
        </w:rPr>
        <w:t xml:space="preserve">., 2017). This can be achieved by transferring 4.5 mL supernatant to a 5 mL tube containing 0.5 g </w:t>
      </w:r>
      <w:bookmarkStart w:id="37" w:name="_Hlk139545388"/>
      <w:r w:rsidRPr="00805030">
        <w:rPr>
          <w:lang w:val="en-GB"/>
        </w:rPr>
        <w:t>Amberlite IRA-900 anion-exchange resin (Polysciences)</w:t>
      </w:r>
      <w:bookmarkEnd w:id="37"/>
      <w:r w:rsidRPr="00805030">
        <w:rPr>
          <w:lang w:val="en-GB"/>
        </w:rPr>
        <w:t>.</w:t>
      </w:r>
      <w:r w:rsidRPr="00805030">
        <w:rPr>
          <w:vertAlign w:val="superscript"/>
          <w:lang w:val="en-GB"/>
        </w:rPr>
        <w:t>1</w:t>
      </w:r>
      <w:r w:rsidRPr="00805030">
        <w:rPr>
          <w:lang w:val="en-GB"/>
        </w:rPr>
        <w:t xml:space="preserve"> The RNA is then bound to the resin by continuous shaking (at approximately 27 rpm) at room temperature for 3 h, followed by centrifugation at 5</w:t>
      </w:r>
      <w:r w:rsidR="00DD1AC2">
        <w:rPr>
          <w:lang w:val="en-GB"/>
        </w:rPr>
        <w:t> </w:t>
      </w:r>
      <w:r w:rsidRPr="00805030">
        <w:rPr>
          <w:lang w:val="en-GB"/>
        </w:rPr>
        <w:t>000 </w:t>
      </w:r>
      <w:r w:rsidRPr="00805030">
        <w:rPr>
          <w:i/>
          <w:lang w:val="en-GB"/>
        </w:rPr>
        <w:t>g</w:t>
      </w:r>
      <w:r w:rsidRPr="00805030">
        <w:rPr>
          <w:lang w:val="en-GB"/>
        </w:rPr>
        <w:t xml:space="preserve"> for 1 min and removal of the supernatant. The resin-absorbed RNA is eluted by adding 560 µL AVL buffer (QIAamp Viral RNA Mini Kit, QIAGEN) to the pelleted Amberlite beads, followed by incubation and occasional agitation at room temperature for 10 min.</w:t>
      </w:r>
      <w:r w:rsidRPr="00805030">
        <w:rPr>
          <w:vertAlign w:val="superscript"/>
          <w:lang w:val="en-GB"/>
        </w:rPr>
        <w:t>1</w:t>
      </w:r>
      <w:r w:rsidRPr="00805030">
        <w:rPr>
          <w:lang w:val="en-GB"/>
        </w:rPr>
        <w:t xml:space="preserve"> After centrifugation at 5</w:t>
      </w:r>
      <w:r w:rsidR="009047C2">
        <w:rPr>
          <w:lang w:val="en-GB"/>
        </w:rPr>
        <w:t> </w:t>
      </w:r>
      <w:r w:rsidRPr="00805030">
        <w:rPr>
          <w:lang w:val="en-GB"/>
        </w:rPr>
        <w:t>000 </w:t>
      </w:r>
      <w:r w:rsidRPr="00805030">
        <w:rPr>
          <w:i/>
          <w:lang w:val="en-GB"/>
        </w:rPr>
        <w:t>g</w:t>
      </w:r>
      <w:r w:rsidRPr="00805030">
        <w:rPr>
          <w:lang w:val="en-GB"/>
        </w:rPr>
        <w:t xml:space="preserve"> for 1 min, the supernatant (containing the nucleic acids) is transferred to a 1.5 mL tube and applied to the QIAamp</w:t>
      </w:r>
      <w:r w:rsidRPr="00805030">
        <w:rPr>
          <w:vertAlign w:val="superscript"/>
          <w:lang w:val="en-GB"/>
        </w:rPr>
        <w:t>1</w:t>
      </w:r>
      <w:r w:rsidRPr="00805030">
        <w:rPr>
          <w:lang w:val="en-GB"/>
        </w:rPr>
        <w:t xml:space="preserve"> column, washed and processed according to the manufacturer’s instructions. Finally, the RNA is eluted from the QIAamp</w:t>
      </w:r>
      <w:r w:rsidRPr="00805030">
        <w:rPr>
          <w:vertAlign w:val="superscript"/>
          <w:lang w:val="en-GB"/>
        </w:rPr>
        <w:t>1</w:t>
      </w:r>
      <w:r w:rsidRPr="00805030">
        <w:rPr>
          <w:lang w:val="en-GB"/>
        </w:rPr>
        <w:t xml:space="preserve"> column in 45 µL ribonuclease-free water prewarmed to 65 °C. The QIAamp Viral RNA Mini Kit (QIAGEN)</w:t>
      </w:r>
      <w:r w:rsidRPr="00805030">
        <w:rPr>
          <w:vertAlign w:val="superscript"/>
          <w:lang w:val="en-GB"/>
        </w:rPr>
        <w:t>1</w:t>
      </w:r>
      <w:r w:rsidRPr="00805030">
        <w:rPr>
          <w:lang w:val="en-GB"/>
        </w:rPr>
        <w:t xml:space="preserve"> can be also used for RNA extraction from seed homogenate. </w:t>
      </w:r>
    </w:p>
    <w:p w14:paraId="77644585" w14:textId="6F405A36" w:rsidR="00BC268C" w:rsidRPr="00805030" w:rsidRDefault="00FC59FE">
      <w:pPr>
        <w:pStyle w:val="IPPParagraphnumbering"/>
        <w:numPr>
          <w:ilvl w:val="0"/>
          <w:numId w:val="0"/>
        </w:numPr>
        <w:rPr>
          <w:lang w:val="en-GB"/>
        </w:rPr>
      </w:pPr>
      <w:r w:rsidRPr="00805030">
        <w:rPr>
          <w:rStyle w:val="PleaseReviewParagraphId"/>
          <w:lang w:val="en-GB"/>
        </w:rPr>
        <w:t>[200]</w:t>
      </w:r>
      <w:r w:rsidRPr="00805030">
        <w:rPr>
          <w:lang w:val="en-GB"/>
        </w:rPr>
        <w:t>For samples consisting of &lt;100 seeds, a TissueLyser (e.g. QIAGEN or Retsch)</w:t>
      </w:r>
      <w:r w:rsidRPr="00805030">
        <w:rPr>
          <w:vertAlign w:val="superscript"/>
          <w:lang w:val="en-GB"/>
        </w:rPr>
        <w:t>1</w:t>
      </w:r>
      <w:r w:rsidRPr="00805030">
        <w:rPr>
          <w:lang w:val="en-GB"/>
        </w:rPr>
        <w:t xml:space="preserve"> can be used. For larger numbers of seeds, a paddle blender (e.g. MiniMix, Interscience) or homogenizer (e.g. HOMEX 6</w:t>
      </w:r>
      <w:r w:rsidR="001E6A8B" w:rsidRPr="00805030">
        <w:rPr>
          <w:lang w:val="en-GB"/>
        </w:rPr>
        <w:t>, BIOREBA</w:t>
      </w:r>
      <w:r w:rsidRPr="00805030">
        <w:rPr>
          <w:lang w:val="en-GB"/>
        </w:rPr>
        <w:t>) with a suitable quantity of lysis buffer (composition depending on the method used for nucleic acid extraction) can be used.</w:t>
      </w:r>
      <w:r w:rsidR="00073210" w:rsidRPr="00805030">
        <w:rPr>
          <w:vertAlign w:val="superscript"/>
          <w:lang w:val="en-GB"/>
        </w:rPr>
        <w:t>1</w:t>
      </w:r>
      <w:r w:rsidRPr="00805030">
        <w:rPr>
          <w:lang w:val="en-GB"/>
        </w:rPr>
        <w:t xml:space="preserve"> Seeds may also be crushed with a hammer (Bertolini </w:t>
      </w:r>
      <w:r w:rsidRPr="00805030">
        <w:rPr>
          <w:i/>
          <w:iCs/>
          <w:lang w:val="en-GB"/>
        </w:rPr>
        <w:t>et al</w:t>
      </w:r>
      <w:r w:rsidRPr="00805030">
        <w:rPr>
          <w:lang w:val="en-GB"/>
        </w:rPr>
        <w:t>., 2015) or by using a mortar and pestle. However, the latter may not be practical for routine use as it may be difficult to prevent cross-contamination.</w:t>
      </w:r>
    </w:p>
    <w:p w14:paraId="5CCBF327" w14:textId="29869C76" w:rsidR="00BC268C" w:rsidRPr="00805030" w:rsidRDefault="00FC59FE" w:rsidP="00353609">
      <w:pPr>
        <w:pStyle w:val="IPPHeading3"/>
      </w:pPr>
      <w:r w:rsidRPr="00805030">
        <w:rPr>
          <w:rStyle w:val="PleaseReviewParagraphId"/>
          <w:b w:val="0"/>
          <w:i w:val="0"/>
        </w:rPr>
        <w:t>[201]</w:t>
      </w:r>
      <w:r w:rsidRPr="00805030">
        <w:t>3.4.2.4</w:t>
      </w:r>
      <w:r w:rsidR="00097147">
        <w:tab/>
      </w:r>
      <w:r w:rsidRPr="00353609">
        <w:t>Tubers</w:t>
      </w:r>
    </w:p>
    <w:p w14:paraId="173C187B" w14:textId="5A18B358" w:rsidR="00BC268C" w:rsidRPr="00805030" w:rsidRDefault="00FC59FE">
      <w:pPr>
        <w:pStyle w:val="IPPParagraphnumbering"/>
        <w:numPr>
          <w:ilvl w:val="0"/>
          <w:numId w:val="0"/>
        </w:numPr>
        <w:rPr>
          <w:lang w:val="en-GB"/>
        </w:rPr>
      </w:pPr>
      <w:r w:rsidRPr="00805030">
        <w:rPr>
          <w:rStyle w:val="PleaseReviewParagraphId"/>
          <w:lang w:val="en-GB"/>
        </w:rPr>
        <w:t>[202]</w:t>
      </w:r>
      <w:r w:rsidRPr="00805030">
        <w:rPr>
          <w:lang w:val="en-GB"/>
        </w:rPr>
        <w:t xml:space="preserve">The </w:t>
      </w:r>
      <w:bookmarkStart w:id="38" w:name="_Hlk115703608"/>
      <w:r w:rsidRPr="00805030">
        <w:rPr>
          <w:lang w:val="en-GB"/>
        </w:rPr>
        <w:t xml:space="preserve">RNeasy Plant Mini Kit (QIAGEN), CTAB method (Boonham </w:t>
      </w:r>
      <w:r w:rsidRPr="00805030">
        <w:rPr>
          <w:i/>
          <w:lang w:val="en-GB"/>
        </w:rPr>
        <w:t>et al</w:t>
      </w:r>
      <w:r w:rsidRPr="00805030">
        <w:rPr>
          <w:lang w:val="en-GB"/>
        </w:rPr>
        <w:t xml:space="preserve">., 2004) </w:t>
      </w:r>
      <w:bookmarkEnd w:id="38"/>
      <w:r w:rsidRPr="00805030">
        <w:rPr>
          <w:lang w:val="en-GB"/>
        </w:rPr>
        <w:t>or sbeadex Maxi Plant Kit (LGC Biosearch Technologies) can be used for RNA extraction from tubers.</w:t>
      </w:r>
      <w:r w:rsidR="00073210" w:rsidRPr="00805030">
        <w:rPr>
          <w:vertAlign w:val="superscript"/>
          <w:lang w:val="en-GB"/>
        </w:rPr>
        <w:t>1</w:t>
      </w:r>
      <w:r w:rsidRPr="00805030">
        <w:rPr>
          <w:lang w:val="en-GB"/>
        </w:rPr>
        <w:t xml:space="preserve"> Extraction of RNA using the KingFisher Total RNA Kit (Thermo Scientific) has been validated in combination </w:t>
      </w:r>
      <w:r w:rsidR="001937EA" w:rsidRPr="00805030">
        <w:rPr>
          <w:szCs w:val="22"/>
          <w:lang w:val="en-GB"/>
        </w:rPr>
        <w:t xml:space="preserve">with </w:t>
      </w:r>
      <w:r w:rsidR="00D50F9E" w:rsidRPr="00805030">
        <w:rPr>
          <w:szCs w:val="22"/>
          <w:lang w:val="en-GB"/>
        </w:rPr>
        <w:t>KingFisher mL Magnetic Particle Processor (Thermo Scientific)</w:t>
      </w:r>
      <w:r w:rsidR="00D50F9E" w:rsidRPr="00805030">
        <w:rPr>
          <w:b/>
          <w:bCs/>
          <w:szCs w:val="22"/>
          <w:lang w:val="en-GB"/>
        </w:rPr>
        <w:t xml:space="preserve"> </w:t>
      </w:r>
      <w:r w:rsidR="00D50F9E" w:rsidRPr="00805030">
        <w:rPr>
          <w:szCs w:val="22"/>
          <w:lang w:val="en-GB"/>
        </w:rPr>
        <w:t xml:space="preserve">for </w:t>
      </w:r>
      <w:r w:rsidR="001937EA" w:rsidRPr="00805030">
        <w:rPr>
          <w:szCs w:val="22"/>
          <w:lang w:val="en-GB"/>
        </w:rPr>
        <w:t xml:space="preserve">testing large numbers of samples (Roenhorst </w:t>
      </w:r>
      <w:r w:rsidRPr="00805030">
        <w:rPr>
          <w:i/>
          <w:lang w:val="en-GB"/>
        </w:rPr>
        <w:t>et al.</w:t>
      </w:r>
      <w:r w:rsidRPr="00805030">
        <w:rPr>
          <w:lang w:val="en-GB"/>
        </w:rPr>
        <w:t>, 2005).</w:t>
      </w:r>
      <w:r w:rsidRPr="00805030">
        <w:rPr>
          <w:vertAlign w:val="superscript"/>
          <w:lang w:val="en-GB"/>
        </w:rPr>
        <w:t>1</w:t>
      </w:r>
      <w:r w:rsidRPr="00805030">
        <w:rPr>
          <w:lang w:val="en-GB"/>
        </w:rPr>
        <w:t xml:space="preserve"> </w:t>
      </w:r>
    </w:p>
    <w:p w14:paraId="7783DD14" w14:textId="38CA944F" w:rsidR="00BC268C" w:rsidRPr="00805030" w:rsidRDefault="00FC59FE">
      <w:pPr>
        <w:pStyle w:val="IPPParagraphnumbering"/>
        <w:numPr>
          <w:ilvl w:val="0"/>
          <w:numId w:val="0"/>
        </w:numPr>
        <w:rPr>
          <w:lang w:val="en-GB"/>
        </w:rPr>
      </w:pPr>
      <w:r w:rsidRPr="00805030">
        <w:rPr>
          <w:rStyle w:val="PleaseReviewParagraphId"/>
          <w:lang w:val="en-GB"/>
        </w:rPr>
        <w:t>[203]</w:t>
      </w:r>
      <w:r w:rsidRPr="00805030">
        <w:rPr>
          <w:b/>
          <w:lang w:val="en-GB"/>
        </w:rPr>
        <w:t>Magnetic bead (KingFisher)</w:t>
      </w:r>
      <w:r w:rsidRPr="00805030">
        <w:rPr>
          <w:vertAlign w:val="superscript"/>
          <w:lang w:val="en-GB"/>
        </w:rPr>
        <w:t>1</w:t>
      </w:r>
      <w:r w:rsidRPr="00805030">
        <w:rPr>
          <w:b/>
          <w:lang w:val="en-GB"/>
        </w:rPr>
        <w:t xml:space="preserve"> method. </w:t>
      </w:r>
      <w:r w:rsidRPr="00805030">
        <w:rPr>
          <w:lang w:val="en-GB"/>
        </w:rPr>
        <w:t xml:space="preserve">The following automated procedure is based on the use of the </w:t>
      </w:r>
      <w:bookmarkStart w:id="39" w:name="_Hlk139551775"/>
      <w:r w:rsidRPr="00805030">
        <w:rPr>
          <w:lang w:val="en-GB"/>
        </w:rPr>
        <w:t>KingFisher mL Magnetic Particle Processor (Thermo Scientific)</w:t>
      </w:r>
      <w:bookmarkEnd w:id="39"/>
      <w:r w:rsidRPr="00805030">
        <w:rPr>
          <w:lang w:val="en-GB"/>
        </w:rPr>
        <w:t>.</w:t>
      </w:r>
      <w:r w:rsidRPr="00805030">
        <w:rPr>
          <w:vertAlign w:val="superscript"/>
          <w:lang w:val="en-GB"/>
        </w:rPr>
        <w:t>1</w:t>
      </w:r>
      <w:r w:rsidRPr="00805030">
        <w:rPr>
          <w:b/>
          <w:lang w:val="en-GB"/>
        </w:rPr>
        <w:t xml:space="preserve"> </w:t>
      </w:r>
      <w:r w:rsidRPr="00805030">
        <w:rPr>
          <w:lang w:val="en-GB"/>
        </w:rPr>
        <w:t>With appropriate adjustment of volumes, other KingFisher</w:t>
      </w:r>
      <w:r w:rsidRPr="00805030">
        <w:rPr>
          <w:vertAlign w:val="superscript"/>
          <w:lang w:val="en-GB"/>
        </w:rPr>
        <w:t>1</w:t>
      </w:r>
      <w:r w:rsidRPr="00805030">
        <w:rPr>
          <w:lang w:val="en-GB"/>
        </w:rPr>
        <w:t xml:space="preserve"> models may be used. For each sample, at least 200 mg tuber tissue is macerated </w:t>
      </w:r>
      <w:r w:rsidR="00133BFC" w:rsidRPr="00805030">
        <w:rPr>
          <w:szCs w:val="22"/>
          <w:lang w:val="en-GB"/>
        </w:rPr>
        <w:t>in extraction buffer</w:t>
      </w:r>
      <w:r w:rsidR="009A36AC" w:rsidRPr="00805030">
        <w:rPr>
          <w:szCs w:val="22"/>
          <w:lang w:val="en-GB"/>
        </w:rPr>
        <w:t xml:space="preserve"> (1</w:t>
      </w:r>
      <w:r w:rsidR="0088782A" w:rsidRPr="00805030">
        <w:rPr>
          <w:szCs w:val="22"/>
          <w:lang w:val="en-GB"/>
        </w:rPr>
        <w:t> </w:t>
      </w:r>
      <w:r w:rsidR="009A36AC" w:rsidRPr="00805030">
        <w:rPr>
          <w:szCs w:val="22"/>
          <w:lang w:val="en-GB"/>
        </w:rPr>
        <w:t>g tissue to 10</w:t>
      </w:r>
      <w:r w:rsidR="0088782A" w:rsidRPr="00805030">
        <w:rPr>
          <w:szCs w:val="22"/>
          <w:lang w:val="en-GB"/>
        </w:rPr>
        <w:t> </w:t>
      </w:r>
      <w:r w:rsidR="009A36AC" w:rsidRPr="00805030">
        <w:rPr>
          <w:szCs w:val="22"/>
          <w:lang w:val="en-GB"/>
        </w:rPr>
        <w:t>m</w:t>
      </w:r>
      <w:r w:rsidR="0088782A" w:rsidRPr="00805030">
        <w:rPr>
          <w:szCs w:val="22"/>
          <w:lang w:val="en-GB"/>
        </w:rPr>
        <w:t>L</w:t>
      </w:r>
      <w:r w:rsidR="009A36AC" w:rsidRPr="00805030">
        <w:rPr>
          <w:szCs w:val="22"/>
          <w:lang w:val="en-GB"/>
        </w:rPr>
        <w:t xml:space="preserve"> buffer)</w:t>
      </w:r>
      <w:r w:rsidR="00133BFC" w:rsidRPr="00805030">
        <w:rPr>
          <w:szCs w:val="22"/>
          <w:lang w:val="en-GB"/>
        </w:rPr>
        <w:t xml:space="preserve">. </w:t>
      </w:r>
      <w:r w:rsidR="007F0984" w:rsidRPr="00805030">
        <w:rPr>
          <w:szCs w:val="22"/>
          <w:lang w:val="en-GB"/>
        </w:rPr>
        <w:t xml:space="preserve">Extraction buffer consists of </w:t>
      </w:r>
      <w:r w:rsidR="001937EA" w:rsidRPr="00805030">
        <w:rPr>
          <w:szCs w:val="22"/>
          <w:lang w:val="en-GB"/>
        </w:rPr>
        <w:t xml:space="preserve">200 µL </w:t>
      </w:r>
      <w:r w:rsidR="00350381" w:rsidRPr="00805030">
        <w:rPr>
          <w:szCs w:val="22"/>
          <w:lang w:val="en-GB"/>
        </w:rPr>
        <w:t xml:space="preserve">8.39% (w/v) </w:t>
      </w:r>
      <w:r w:rsidR="001937EA" w:rsidRPr="00805030">
        <w:rPr>
          <w:szCs w:val="22"/>
          <w:lang w:val="en-GB"/>
        </w:rPr>
        <w:t>tetrasodium pyrophosphate solution pH 10</w:t>
      </w:r>
      <w:r w:rsidR="00556654" w:rsidRPr="00805030">
        <w:rPr>
          <w:szCs w:val="22"/>
          <w:lang w:val="en-GB"/>
        </w:rPr>
        <w:t>–</w:t>
      </w:r>
      <w:r w:rsidR="007F0984" w:rsidRPr="00805030">
        <w:rPr>
          <w:szCs w:val="22"/>
          <w:lang w:val="en-GB"/>
        </w:rPr>
        <w:t>10.9</w:t>
      </w:r>
      <w:r w:rsidR="00E177C8" w:rsidRPr="00805030">
        <w:rPr>
          <w:szCs w:val="22"/>
          <w:lang w:val="en-GB"/>
        </w:rPr>
        <w:t>,</w:t>
      </w:r>
      <w:r w:rsidR="001937EA" w:rsidRPr="00805030">
        <w:rPr>
          <w:szCs w:val="22"/>
          <w:lang w:val="en-GB"/>
        </w:rPr>
        <w:t xml:space="preserve"> 100</w:t>
      </w:r>
      <w:r w:rsidRPr="00805030">
        <w:rPr>
          <w:lang w:val="en-GB"/>
        </w:rPr>
        <w:t> µL Antifoam B Emulsion (Sigma-Aldrich)</w:t>
      </w:r>
      <w:r w:rsidRPr="00805030">
        <w:rPr>
          <w:vertAlign w:val="superscript"/>
          <w:lang w:val="en-GB"/>
        </w:rPr>
        <w:t>1</w:t>
      </w:r>
      <w:r w:rsidRPr="00805030">
        <w:rPr>
          <w:lang w:val="en-GB"/>
        </w:rPr>
        <w:t xml:space="preserve"> </w:t>
      </w:r>
      <w:r w:rsidR="001937EA" w:rsidRPr="00805030">
        <w:rPr>
          <w:szCs w:val="22"/>
          <w:lang w:val="en-GB"/>
        </w:rPr>
        <w:t xml:space="preserve">and </w:t>
      </w:r>
      <w:r w:rsidRPr="00805030">
        <w:rPr>
          <w:lang w:val="en-GB"/>
        </w:rPr>
        <w:t>9.8 mL guanidine lysis buffer (GLB: 8 M guanidine hydrochloride, 20 mM Na</w:t>
      </w:r>
      <w:r w:rsidRPr="00805030">
        <w:rPr>
          <w:vertAlign w:val="subscript"/>
          <w:lang w:val="en-GB"/>
        </w:rPr>
        <w:t>2</w:t>
      </w:r>
      <w:r w:rsidRPr="00805030">
        <w:rPr>
          <w:lang w:val="en-GB"/>
        </w:rPr>
        <w:t xml:space="preserve">EDTA, 3% (w/v) PVP-10, 25 mM citric acid monohydrate, 1 mM tri-sodium citrate, 0.5% Triton X-100, 25% ethanol). Maceration is continued until a cell lysate with minimal intact tissue debris is obtained. Approximately </w:t>
      </w:r>
      <w:r w:rsidRPr="00805030">
        <w:rPr>
          <w:lang w:val="en-GB"/>
        </w:rPr>
        <w:lastRenderedPageBreak/>
        <w:t xml:space="preserve">2 mL lysate is decanted into a fresh </w:t>
      </w:r>
      <w:bookmarkStart w:id="40" w:name="_Hlk139552307"/>
      <w:r w:rsidRPr="00805030">
        <w:rPr>
          <w:lang w:val="en-GB"/>
        </w:rPr>
        <w:t>microcentrifuge tube</w:t>
      </w:r>
      <w:bookmarkEnd w:id="40"/>
      <w:r w:rsidRPr="00805030">
        <w:rPr>
          <w:lang w:val="en-GB"/>
        </w:rPr>
        <w:t>, which is centrifuged at approximately 5 000 </w:t>
      </w:r>
      <w:r w:rsidRPr="00805030">
        <w:rPr>
          <w:i/>
          <w:lang w:val="en-GB"/>
        </w:rPr>
        <w:t>g</w:t>
      </w:r>
      <w:r w:rsidRPr="00805030">
        <w:rPr>
          <w:lang w:val="en-GB"/>
        </w:rPr>
        <w:t xml:space="preserve"> for 1 min. One mL supernatant is removed and placed in the first tube (A) of the KingFisher mL rack, into which 50 µL vortexed MAP Solution A magnetic beads (Invitek) is added.</w:t>
      </w:r>
      <w:r w:rsidR="00073210" w:rsidRPr="00805030">
        <w:rPr>
          <w:vertAlign w:val="superscript"/>
          <w:lang w:val="en-GB"/>
        </w:rPr>
        <w:t>1</w:t>
      </w:r>
      <w:r w:rsidRPr="00805030">
        <w:rPr>
          <w:lang w:val="en-GB"/>
        </w:rPr>
        <w:t xml:space="preserve"> Tube B has 1 mL GLB added to it; tubes C and D, 1 mL 70% ethanol each; and tube E, 200 µL water or 1× Tris-EDTA buffer. The tube strip is placed in the KingFisher mL Magnetic Particle Processor and nucleic acid extraction is performed following the </w:t>
      </w:r>
      <w:bookmarkStart w:id="41" w:name="_Hlk115784171"/>
      <w:r w:rsidRPr="00805030">
        <w:rPr>
          <w:lang w:val="en-GB"/>
        </w:rPr>
        <w:t xml:space="preserve">Thermo Scientific KingFisher Total RNA kit </w:t>
      </w:r>
      <w:bookmarkEnd w:id="41"/>
      <w:r w:rsidRPr="00805030">
        <w:rPr>
          <w:lang w:val="en-GB"/>
        </w:rPr>
        <w:t>instruction manual.</w:t>
      </w:r>
      <w:r w:rsidR="00073210" w:rsidRPr="00805030">
        <w:rPr>
          <w:vertAlign w:val="superscript"/>
          <w:lang w:val="en-GB"/>
        </w:rPr>
        <w:t>1</w:t>
      </w:r>
      <w:r w:rsidRPr="00805030">
        <w:rPr>
          <w:lang w:val="en-GB"/>
        </w:rPr>
        <w:t xml:space="preserve"> </w:t>
      </w:r>
    </w:p>
    <w:p w14:paraId="18C54386" w14:textId="452EBBA5" w:rsidR="00BC268C" w:rsidRPr="00805030" w:rsidRDefault="00FC59FE" w:rsidP="00353609">
      <w:pPr>
        <w:pStyle w:val="IPPHeading2"/>
      </w:pPr>
      <w:r w:rsidRPr="00805030">
        <w:rPr>
          <w:rStyle w:val="PleaseReviewParagraphId"/>
          <w:b w:val="0"/>
        </w:rPr>
        <w:t>[204]</w:t>
      </w:r>
      <w:r w:rsidRPr="00805030">
        <w:t>3.4.3</w:t>
      </w:r>
      <w:r w:rsidR="00353609">
        <w:tab/>
      </w:r>
      <w:r w:rsidRPr="00805030">
        <w:t>PCR-based detection</w:t>
      </w:r>
    </w:p>
    <w:p w14:paraId="62BC3DE0" w14:textId="701A3F9D" w:rsidR="00BC268C" w:rsidRPr="00805030" w:rsidRDefault="001937EA">
      <w:pPr>
        <w:pStyle w:val="IPPParagraphnumbering"/>
        <w:numPr>
          <w:ilvl w:val="0"/>
          <w:numId w:val="0"/>
        </w:numPr>
        <w:rPr>
          <w:lang w:val="en-GB"/>
        </w:rPr>
      </w:pPr>
      <w:r w:rsidRPr="00805030">
        <w:rPr>
          <w:szCs w:val="22"/>
          <w:lang w:val="en-GB"/>
        </w:rPr>
        <w:t>There are several RT-PCR methods for the generic detection (</w:t>
      </w:r>
      <w:r w:rsidR="00557262" w:rsidRPr="00805030">
        <w:rPr>
          <w:szCs w:val="22"/>
          <w:lang w:val="en-GB"/>
        </w:rPr>
        <w:t xml:space="preserve">i.e. detecting </w:t>
      </w:r>
      <w:r w:rsidRPr="00805030">
        <w:rPr>
          <w:szCs w:val="22"/>
          <w:lang w:val="en-GB"/>
        </w:rPr>
        <w:t xml:space="preserve">a subset) of pospiviroids using combinations of different primer sets (Table 2). Some of these </w:t>
      </w:r>
      <w:r w:rsidR="009C2197" w:rsidRPr="00805030">
        <w:rPr>
          <w:szCs w:val="22"/>
          <w:lang w:val="en-GB"/>
        </w:rPr>
        <w:t>methods</w:t>
      </w:r>
      <w:r w:rsidRPr="00805030">
        <w:rPr>
          <w:szCs w:val="22"/>
          <w:lang w:val="en-GB"/>
        </w:rPr>
        <w:t xml:space="preserve"> have been evaluated in an </w:t>
      </w:r>
      <w:bookmarkStart w:id="42" w:name="_Hlk139553443"/>
      <w:r w:rsidR="00FC59FE" w:rsidRPr="00805030">
        <w:rPr>
          <w:lang w:val="en-GB"/>
        </w:rPr>
        <w:t>interlaboratory</w:t>
      </w:r>
      <w:bookmarkEnd w:id="42"/>
      <w:r w:rsidR="00FC59FE" w:rsidRPr="00805030">
        <w:rPr>
          <w:lang w:val="en-GB"/>
        </w:rPr>
        <w:t xml:space="preserve"> comparison (Olivier </w:t>
      </w:r>
      <w:r w:rsidR="00FC59FE" w:rsidRPr="00805030">
        <w:rPr>
          <w:i/>
          <w:lang w:val="en-GB"/>
        </w:rPr>
        <w:t>et al</w:t>
      </w:r>
      <w:r w:rsidR="00FC59FE" w:rsidRPr="00805030">
        <w:rPr>
          <w:lang w:val="en-GB"/>
        </w:rPr>
        <w:t xml:space="preserve">., 2016). Validation data for the recommended methods are given in EPPO (2021a). A list of recommended methods for pospiviroid detection </w:t>
      </w:r>
      <w:r w:rsidR="003D3BC1" w:rsidRPr="00805030">
        <w:rPr>
          <w:lang w:val="en-GB"/>
        </w:rPr>
        <w:t>is</w:t>
      </w:r>
      <w:r w:rsidR="00FC59FE" w:rsidRPr="00805030">
        <w:rPr>
          <w:lang w:val="en-GB"/>
        </w:rPr>
        <w:t xml:space="preserve"> presented in this section (3.4.3) and summarized in Table 2. Additional </w:t>
      </w:r>
      <w:r w:rsidR="0067227F" w:rsidRPr="00805030">
        <w:rPr>
          <w:lang w:val="en-GB"/>
        </w:rPr>
        <w:t>methods</w:t>
      </w:r>
      <w:r w:rsidR="00FC59FE" w:rsidRPr="00805030">
        <w:rPr>
          <w:lang w:val="en-GB"/>
        </w:rPr>
        <w:t xml:space="preserve"> for pospiviroid detection are summarized in Table 3.</w:t>
      </w:r>
    </w:p>
    <w:p w14:paraId="3A2FE528" w14:textId="77777777" w:rsidR="003D35A2" w:rsidRPr="00805030" w:rsidRDefault="003D35A2">
      <w:pPr>
        <w:pStyle w:val="IPPParagraphnumbering"/>
        <w:rPr>
          <w:lang w:val="en-GB"/>
        </w:rPr>
        <w:sectPr w:rsidR="003D35A2" w:rsidRPr="00805030" w:rsidSect="00AA73A8">
          <w:headerReference w:type="even" r:id="rId13"/>
          <w:headerReference w:type="default" r:id="rId14"/>
          <w:footerReference w:type="even" r:id="rId15"/>
          <w:footerReference w:type="default" r:id="rId16"/>
          <w:headerReference w:type="first" r:id="rId17"/>
          <w:footerReference w:type="first" r:id="rId18"/>
          <w:pgSz w:w="11907" w:h="16840" w:code="9"/>
          <w:pgMar w:top="1457" w:right="1418" w:bottom="1418" w:left="1418" w:header="851" w:footer="851" w:gutter="0"/>
          <w:cols w:space="708"/>
          <w:titlePg/>
          <w:docGrid w:linePitch="299"/>
        </w:sectPr>
      </w:pPr>
    </w:p>
    <w:p w14:paraId="65F86B6D" w14:textId="77777777" w:rsidR="000B3022" w:rsidRPr="00805030" w:rsidRDefault="00FC59FE" w:rsidP="00243733">
      <w:pPr>
        <w:pStyle w:val="IPPParagraphnumbering"/>
        <w:numPr>
          <w:ilvl w:val="0"/>
          <w:numId w:val="0"/>
        </w:numPr>
        <w:rPr>
          <w:lang w:val="en-GB"/>
        </w:rPr>
      </w:pPr>
      <w:r w:rsidRPr="00805030">
        <w:rPr>
          <w:rStyle w:val="PleaseReviewParagraphId"/>
          <w:lang w:val="en-GB"/>
        </w:rPr>
        <w:lastRenderedPageBreak/>
        <w:t>[206]</w:t>
      </w:r>
      <w:r w:rsidR="008D67F0" w:rsidRPr="00805030" w:rsidDel="008D67F0">
        <w:rPr>
          <w:lang w:val="en-GB"/>
        </w:rPr>
        <w:t xml:space="preserve"> </w:t>
      </w:r>
    </w:p>
    <w:p w14:paraId="62272273" w14:textId="54BADC48" w:rsidR="00BC268C" w:rsidRPr="00805030" w:rsidRDefault="00FC59FE" w:rsidP="00515334">
      <w:pPr>
        <w:pStyle w:val="IPPArial"/>
        <w:keepNext/>
        <w:spacing w:after="120"/>
      </w:pPr>
      <w:r w:rsidRPr="00805030">
        <w:rPr>
          <w:rStyle w:val="PleaseReviewParagraphId"/>
        </w:rPr>
        <w:t>[207]</w:t>
      </w:r>
      <w:r w:rsidRPr="00805030">
        <w:rPr>
          <w:b/>
          <w:bCs/>
        </w:rPr>
        <w:t>Table 2.</w:t>
      </w:r>
      <w:r w:rsidRPr="00805030">
        <w:t xml:space="preserve"> Recommended methods for the detection or identification of listed viroids in the genus </w:t>
      </w:r>
      <w:r w:rsidRPr="00805030">
        <w:rPr>
          <w:i/>
          <w:iCs/>
        </w:rPr>
        <w:t>Pospiviroid</w:t>
      </w:r>
      <w:r w:rsidRPr="00805030">
        <w:t xml:space="preserve"> </w:t>
      </w:r>
    </w:p>
    <w:tbl>
      <w:tblPr>
        <w:tblW w:w="1526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709"/>
        <w:gridCol w:w="708"/>
        <w:gridCol w:w="709"/>
        <w:gridCol w:w="709"/>
        <w:gridCol w:w="850"/>
        <w:gridCol w:w="851"/>
        <w:gridCol w:w="850"/>
        <w:gridCol w:w="851"/>
        <w:gridCol w:w="850"/>
        <w:gridCol w:w="1276"/>
        <w:gridCol w:w="709"/>
        <w:gridCol w:w="2268"/>
        <w:gridCol w:w="1795"/>
      </w:tblGrid>
      <w:tr w:rsidR="00BC268C" w:rsidRPr="00805030" w14:paraId="3665695F" w14:textId="77777777">
        <w:tc>
          <w:tcPr>
            <w:tcW w:w="993" w:type="dxa"/>
            <w:vAlign w:val="center"/>
          </w:tcPr>
          <w:p w14:paraId="12618A85" w14:textId="77777777" w:rsidR="00BC268C" w:rsidRPr="00805030" w:rsidRDefault="00FC59FE">
            <w:pPr>
              <w:pStyle w:val="IPPArialTable"/>
              <w:spacing w:after="40"/>
              <w:rPr>
                <w:b/>
                <w:bCs/>
                <w:sz w:val="16"/>
                <w:szCs w:val="16"/>
                <w:lang w:eastAsia="en-GB"/>
              </w:rPr>
            </w:pPr>
            <w:r w:rsidRPr="00805030">
              <w:rPr>
                <w:rStyle w:val="PleaseReviewParagraphId"/>
              </w:rPr>
              <w:t>[208]</w:t>
            </w:r>
            <w:r w:rsidRPr="00805030">
              <w:rPr>
                <w:b/>
                <w:bCs/>
                <w:sz w:val="16"/>
                <w:szCs w:val="16"/>
                <w:lang w:eastAsia="en-GB"/>
              </w:rPr>
              <w:t>Section</w:t>
            </w:r>
          </w:p>
        </w:tc>
        <w:tc>
          <w:tcPr>
            <w:tcW w:w="1134" w:type="dxa"/>
            <w:shd w:val="clear" w:color="auto" w:fill="auto"/>
            <w:vAlign w:val="center"/>
          </w:tcPr>
          <w:p w14:paraId="430BC3A4" w14:textId="77777777" w:rsidR="00BC268C" w:rsidRPr="00805030" w:rsidRDefault="00FC59FE">
            <w:pPr>
              <w:pStyle w:val="IPPArialTable"/>
              <w:spacing w:after="40"/>
              <w:rPr>
                <w:b/>
                <w:bCs/>
                <w:sz w:val="16"/>
                <w:szCs w:val="16"/>
                <w:lang w:eastAsia="en-GB"/>
              </w:rPr>
            </w:pPr>
            <w:r w:rsidRPr="00805030">
              <w:rPr>
                <w:rStyle w:val="PleaseReviewParagraphId"/>
              </w:rPr>
              <w:t>[209]</w:t>
            </w:r>
            <w:r w:rsidRPr="00805030">
              <w:rPr>
                <w:b/>
                <w:bCs/>
                <w:sz w:val="16"/>
                <w:szCs w:val="16"/>
                <w:lang w:eastAsia="en-GB"/>
              </w:rPr>
              <w:t>Primers &amp; probes</w:t>
            </w:r>
          </w:p>
        </w:tc>
        <w:tc>
          <w:tcPr>
            <w:tcW w:w="709" w:type="dxa"/>
            <w:shd w:val="clear" w:color="auto" w:fill="auto"/>
            <w:vAlign w:val="center"/>
          </w:tcPr>
          <w:p w14:paraId="355D54AD" w14:textId="77777777" w:rsidR="00BC268C" w:rsidRPr="00805030" w:rsidRDefault="00FC59FE">
            <w:pPr>
              <w:pStyle w:val="IPPArialTable"/>
              <w:spacing w:after="40"/>
              <w:rPr>
                <w:b/>
                <w:bCs/>
                <w:sz w:val="16"/>
                <w:szCs w:val="16"/>
                <w:lang w:eastAsia="en-GB"/>
              </w:rPr>
            </w:pPr>
            <w:r w:rsidRPr="00805030">
              <w:rPr>
                <w:rStyle w:val="PleaseReviewParagraphId"/>
              </w:rPr>
              <w:t>[210]</w:t>
            </w:r>
            <w:r w:rsidRPr="00805030">
              <w:rPr>
                <w:b/>
                <w:bCs/>
                <w:sz w:val="16"/>
                <w:szCs w:val="16"/>
                <w:lang w:eastAsia="en-GB"/>
              </w:rPr>
              <w:t>CSVd</w:t>
            </w:r>
          </w:p>
        </w:tc>
        <w:tc>
          <w:tcPr>
            <w:tcW w:w="708" w:type="dxa"/>
            <w:shd w:val="clear" w:color="auto" w:fill="auto"/>
            <w:vAlign w:val="center"/>
          </w:tcPr>
          <w:p w14:paraId="5886527A" w14:textId="77777777" w:rsidR="00BC268C" w:rsidRPr="00805030" w:rsidRDefault="00FC59FE">
            <w:pPr>
              <w:pStyle w:val="IPPArialTable"/>
              <w:spacing w:after="40"/>
              <w:rPr>
                <w:b/>
                <w:bCs/>
                <w:sz w:val="16"/>
                <w:szCs w:val="16"/>
                <w:lang w:eastAsia="en-GB"/>
              </w:rPr>
            </w:pPr>
            <w:r w:rsidRPr="00805030">
              <w:rPr>
                <w:rStyle w:val="PleaseReviewParagraphId"/>
              </w:rPr>
              <w:t>[211]</w:t>
            </w:r>
            <w:r w:rsidRPr="00805030">
              <w:rPr>
                <w:b/>
                <w:bCs/>
                <w:sz w:val="16"/>
                <w:szCs w:val="16"/>
                <w:lang w:eastAsia="en-GB"/>
              </w:rPr>
              <w:t>CEVd</w:t>
            </w:r>
          </w:p>
        </w:tc>
        <w:tc>
          <w:tcPr>
            <w:tcW w:w="709" w:type="dxa"/>
            <w:shd w:val="clear" w:color="auto" w:fill="auto"/>
            <w:vAlign w:val="center"/>
          </w:tcPr>
          <w:p w14:paraId="34170629" w14:textId="77777777" w:rsidR="00BC268C" w:rsidRPr="00805030" w:rsidRDefault="00FC59FE">
            <w:pPr>
              <w:pStyle w:val="IPPArialTable"/>
              <w:spacing w:after="40"/>
              <w:rPr>
                <w:b/>
                <w:bCs/>
                <w:sz w:val="16"/>
                <w:szCs w:val="16"/>
                <w:lang w:eastAsia="en-GB"/>
              </w:rPr>
            </w:pPr>
            <w:r w:rsidRPr="00805030">
              <w:rPr>
                <w:rStyle w:val="PleaseReviewParagraphId"/>
              </w:rPr>
              <w:t>[212]</w:t>
            </w:r>
            <w:r w:rsidRPr="00805030">
              <w:rPr>
                <w:b/>
                <w:bCs/>
                <w:sz w:val="16"/>
                <w:szCs w:val="16"/>
                <w:lang w:eastAsia="en-GB"/>
              </w:rPr>
              <w:t>CLVd</w:t>
            </w:r>
          </w:p>
        </w:tc>
        <w:tc>
          <w:tcPr>
            <w:tcW w:w="709" w:type="dxa"/>
            <w:shd w:val="clear" w:color="auto" w:fill="auto"/>
            <w:vAlign w:val="center"/>
          </w:tcPr>
          <w:p w14:paraId="725425B0" w14:textId="77777777" w:rsidR="00BC268C" w:rsidRPr="00805030" w:rsidRDefault="00FC59FE">
            <w:pPr>
              <w:pStyle w:val="IPPArialTable"/>
              <w:spacing w:after="40"/>
              <w:rPr>
                <w:b/>
                <w:bCs/>
                <w:sz w:val="16"/>
                <w:szCs w:val="16"/>
                <w:lang w:eastAsia="en-GB"/>
              </w:rPr>
            </w:pPr>
            <w:r w:rsidRPr="00805030">
              <w:rPr>
                <w:rStyle w:val="PleaseReviewParagraphId"/>
              </w:rPr>
              <w:t>[213]</w:t>
            </w:r>
            <w:r w:rsidRPr="00805030">
              <w:rPr>
                <w:b/>
                <w:bCs/>
                <w:sz w:val="16"/>
                <w:szCs w:val="16"/>
                <w:lang w:eastAsia="en-GB"/>
              </w:rPr>
              <w:t>IrVd-1</w:t>
            </w:r>
          </w:p>
        </w:tc>
        <w:tc>
          <w:tcPr>
            <w:tcW w:w="850" w:type="dxa"/>
            <w:shd w:val="clear" w:color="auto" w:fill="auto"/>
            <w:vAlign w:val="center"/>
          </w:tcPr>
          <w:p w14:paraId="2136C621" w14:textId="77777777" w:rsidR="00BC268C" w:rsidRPr="00805030" w:rsidRDefault="00FC59FE">
            <w:pPr>
              <w:pStyle w:val="IPPArialTable"/>
              <w:spacing w:after="40"/>
              <w:rPr>
                <w:b/>
                <w:bCs/>
                <w:sz w:val="16"/>
                <w:szCs w:val="16"/>
                <w:lang w:eastAsia="en-GB"/>
              </w:rPr>
            </w:pPr>
            <w:r w:rsidRPr="00805030">
              <w:rPr>
                <w:rStyle w:val="PleaseReviewParagraphId"/>
              </w:rPr>
              <w:t>[214]</w:t>
            </w:r>
            <w:r w:rsidRPr="00805030">
              <w:rPr>
                <w:b/>
                <w:bCs/>
                <w:sz w:val="16"/>
                <w:szCs w:val="16"/>
                <w:lang w:eastAsia="en-GB"/>
              </w:rPr>
              <w:t>PCFVd</w:t>
            </w:r>
          </w:p>
        </w:tc>
        <w:tc>
          <w:tcPr>
            <w:tcW w:w="851" w:type="dxa"/>
            <w:shd w:val="clear" w:color="auto" w:fill="auto"/>
            <w:vAlign w:val="center"/>
          </w:tcPr>
          <w:p w14:paraId="4D5B96C3" w14:textId="77777777" w:rsidR="00BC268C" w:rsidRPr="00805030" w:rsidRDefault="00FC59FE">
            <w:pPr>
              <w:pStyle w:val="IPPArialTable"/>
              <w:spacing w:after="40"/>
              <w:rPr>
                <w:b/>
                <w:bCs/>
                <w:sz w:val="16"/>
                <w:szCs w:val="16"/>
                <w:lang w:eastAsia="en-GB"/>
              </w:rPr>
            </w:pPr>
            <w:r w:rsidRPr="00805030">
              <w:rPr>
                <w:rStyle w:val="PleaseReviewParagraphId"/>
              </w:rPr>
              <w:t>[215]</w:t>
            </w:r>
            <w:r w:rsidRPr="00805030">
              <w:rPr>
                <w:b/>
                <w:bCs/>
                <w:sz w:val="16"/>
                <w:szCs w:val="16"/>
                <w:lang w:eastAsia="en-GB"/>
              </w:rPr>
              <w:t>PSTVd</w:t>
            </w:r>
          </w:p>
        </w:tc>
        <w:tc>
          <w:tcPr>
            <w:tcW w:w="850" w:type="dxa"/>
            <w:shd w:val="clear" w:color="auto" w:fill="auto"/>
            <w:vAlign w:val="center"/>
          </w:tcPr>
          <w:p w14:paraId="4DB38836" w14:textId="77777777" w:rsidR="00BC268C" w:rsidRPr="00805030" w:rsidRDefault="00FC59FE">
            <w:pPr>
              <w:pStyle w:val="IPPArialTable"/>
              <w:spacing w:after="40"/>
              <w:rPr>
                <w:b/>
                <w:bCs/>
                <w:sz w:val="16"/>
                <w:szCs w:val="16"/>
                <w:lang w:eastAsia="en-GB"/>
              </w:rPr>
            </w:pPr>
            <w:r w:rsidRPr="00805030">
              <w:rPr>
                <w:rStyle w:val="PleaseReviewParagraphId"/>
              </w:rPr>
              <w:t>[216]</w:t>
            </w:r>
            <w:r w:rsidRPr="00805030">
              <w:rPr>
                <w:b/>
                <w:bCs/>
                <w:sz w:val="16"/>
                <w:szCs w:val="16"/>
                <w:lang w:eastAsia="en-GB"/>
              </w:rPr>
              <w:t>TASVd</w:t>
            </w:r>
          </w:p>
        </w:tc>
        <w:tc>
          <w:tcPr>
            <w:tcW w:w="851" w:type="dxa"/>
            <w:shd w:val="clear" w:color="auto" w:fill="auto"/>
            <w:vAlign w:val="center"/>
          </w:tcPr>
          <w:p w14:paraId="7B7D637E" w14:textId="77777777" w:rsidR="00BC268C" w:rsidRPr="00805030" w:rsidRDefault="00FC59FE">
            <w:pPr>
              <w:pStyle w:val="IPPArialTable"/>
              <w:spacing w:after="40"/>
              <w:rPr>
                <w:b/>
                <w:bCs/>
                <w:sz w:val="16"/>
                <w:szCs w:val="16"/>
                <w:lang w:eastAsia="en-GB"/>
              </w:rPr>
            </w:pPr>
            <w:r w:rsidRPr="00805030">
              <w:rPr>
                <w:rStyle w:val="PleaseReviewParagraphId"/>
              </w:rPr>
              <w:t>[217]</w:t>
            </w:r>
            <w:r w:rsidRPr="00805030">
              <w:rPr>
                <w:b/>
                <w:bCs/>
                <w:sz w:val="16"/>
                <w:szCs w:val="16"/>
                <w:lang w:eastAsia="en-GB"/>
              </w:rPr>
              <w:t>TCDVd</w:t>
            </w:r>
          </w:p>
        </w:tc>
        <w:tc>
          <w:tcPr>
            <w:tcW w:w="850" w:type="dxa"/>
            <w:shd w:val="clear" w:color="auto" w:fill="auto"/>
            <w:vAlign w:val="center"/>
          </w:tcPr>
          <w:p w14:paraId="145EDDD9" w14:textId="77777777" w:rsidR="00BC268C" w:rsidRPr="00805030" w:rsidRDefault="00FC59FE">
            <w:pPr>
              <w:pStyle w:val="IPPArialTable"/>
              <w:spacing w:after="40"/>
              <w:rPr>
                <w:b/>
                <w:bCs/>
                <w:sz w:val="16"/>
                <w:szCs w:val="16"/>
                <w:lang w:eastAsia="en-GB"/>
              </w:rPr>
            </w:pPr>
            <w:r w:rsidRPr="00805030">
              <w:rPr>
                <w:rStyle w:val="PleaseReviewParagraphId"/>
              </w:rPr>
              <w:t>[218]</w:t>
            </w:r>
            <w:r w:rsidRPr="00805030">
              <w:rPr>
                <w:b/>
                <w:bCs/>
                <w:sz w:val="16"/>
                <w:szCs w:val="16"/>
                <w:lang w:eastAsia="en-GB"/>
              </w:rPr>
              <w:t>TPMVd</w:t>
            </w:r>
          </w:p>
        </w:tc>
        <w:tc>
          <w:tcPr>
            <w:tcW w:w="1276" w:type="dxa"/>
            <w:vAlign w:val="center"/>
          </w:tcPr>
          <w:p w14:paraId="16719817" w14:textId="77777777" w:rsidR="00BC268C" w:rsidRPr="00805030" w:rsidRDefault="00FC59FE">
            <w:pPr>
              <w:pStyle w:val="IPPArialTable"/>
              <w:spacing w:after="40"/>
              <w:rPr>
                <w:b/>
                <w:bCs/>
                <w:sz w:val="16"/>
                <w:szCs w:val="16"/>
                <w:lang w:eastAsia="en-GB"/>
              </w:rPr>
            </w:pPr>
            <w:r w:rsidRPr="00805030">
              <w:rPr>
                <w:rStyle w:val="PleaseReviewParagraphId"/>
              </w:rPr>
              <w:t>[219]</w:t>
            </w:r>
            <w:r w:rsidRPr="00805030">
              <w:rPr>
                <w:b/>
                <w:bCs/>
                <w:sz w:val="16"/>
                <w:szCs w:val="16"/>
                <w:lang w:eastAsia="en-GB"/>
              </w:rPr>
              <w:t>Position of amplicon</w:t>
            </w:r>
            <w:r w:rsidRPr="00805030">
              <w:rPr>
                <w:b/>
                <w:bCs/>
                <w:sz w:val="16"/>
                <w:szCs w:val="16"/>
                <w:vertAlign w:val="superscript"/>
                <w:lang w:eastAsia="en-GB"/>
              </w:rPr>
              <w:t>a</w:t>
            </w:r>
          </w:p>
        </w:tc>
        <w:tc>
          <w:tcPr>
            <w:tcW w:w="709" w:type="dxa"/>
            <w:vAlign w:val="center"/>
          </w:tcPr>
          <w:p w14:paraId="1EE45E0F" w14:textId="77777777" w:rsidR="00BC268C" w:rsidRPr="00805030" w:rsidRDefault="00FC59FE">
            <w:pPr>
              <w:pStyle w:val="IPPArialTable"/>
              <w:spacing w:after="40"/>
              <w:rPr>
                <w:b/>
                <w:bCs/>
                <w:sz w:val="16"/>
                <w:szCs w:val="16"/>
                <w:lang w:eastAsia="en-GB"/>
              </w:rPr>
            </w:pPr>
            <w:r w:rsidRPr="00805030">
              <w:rPr>
                <w:rStyle w:val="PleaseReviewParagraphId"/>
              </w:rPr>
              <w:t>[220]</w:t>
            </w:r>
            <w:r w:rsidRPr="00805030">
              <w:rPr>
                <w:b/>
                <w:bCs/>
                <w:sz w:val="16"/>
                <w:szCs w:val="16"/>
                <w:lang w:eastAsia="en-GB"/>
              </w:rPr>
              <w:t>Size</w:t>
            </w:r>
          </w:p>
        </w:tc>
        <w:tc>
          <w:tcPr>
            <w:tcW w:w="2268" w:type="dxa"/>
            <w:vAlign w:val="center"/>
          </w:tcPr>
          <w:p w14:paraId="39F925AA" w14:textId="77777777" w:rsidR="00BC268C" w:rsidRPr="00805030" w:rsidRDefault="00FC59FE">
            <w:pPr>
              <w:pStyle w:val="IPPArialTable"/>
              <w:spacing w:after="40"/>
              <w:rPr>
                <w:b/>
                <w:bCs/>
                <w:sz w:val="16"/>
                <w:szCs w:val="16"/>
                <w:lang w:eastAsia="en-GB"/>
              </w:rPr>
            </w:pPr>
            <w:r w:rsidRPr="00805030">
              <w:rPr>
                <w:rStyle w:val="PleaseReviewParagraphId"/>
              </w:rPr>
              <w:t>[221]</w:t>
            </w:r>
            <w:r w:rsidRPr="00805030">
              <w:rPr>
                <w:b/>
                <w:bCs/>
                <w:sz w:val="16"/>
                <w:szCs w:val="16"/>
                <w:lang w:eastAsia="en-GB"/>
              </w:rPr>
              <w:t>References on validation</w:t>
            </w:r>
          </w:p>
        </w:tc>
        <w:tc>
          <w:tcPr>
            <w:tcW w:w="1795" w:type="dxa"/>
            <w:shd w:val="clear" w:color="auto" w:fill="auto"/>
            <w:vAlign w:val="center"/>
          </w:tcPr>
          <w:p w14:paraId="2626B7C9" w14:textId="2A5E7151" w:rsidR="00BC268C" w:rsidRPr="00805030" w:rsidRDefault="00FC59FE">
            <w:pPr>
              <w:pStyle w:val="IPPArialTable"/>
              <w:spacing w:after="40"/>
              <w:rPr>
                <w:b/>
                <w:bCs/>
                <w:sz w:val="16"/>
                <w:szCs w:val="16"/>
                <w:lang w:eastAsia="en-GB"/>
              </w:rPr>
            </w:pPr>
            <w:r w:rsidRPr="00805030">
              <w:rPr>
                <w:rStyle w:val="PleaseReviewParagraphId"/>
              </w:rPr>
              <w:t>[222]</w:t>
            </w:r>
            <w:r w:rsidRPr="00805030">
              <w:rPr>
                <w:b/>
                <w:bCs/>
                <w:sz w:val="16"/>
                <w:szCs w:val="16"/>
                <w:lang w:eastAsia="en-GB"/>
              </w:rPr>
              <w:t>Source</w:t>
            </w:r>
            <w:r w:rsidR="00775DBE">
              <w:rPr>
                <w:b/>
                <w:bCs/>
                <w:sz w:val="16"/>
                <w:szCs w:val="16"/>
                <w:lang w:eastAsia="en-GB"/>
              </w:rPr>
              <w:br/>
            </w:r>
            <w:r w:rsidR="00775DBE" w:rsidRPr="00CB4C02">
              <w:rPr>
                <w:sz w:val="16"/>
                <w:szCs w:val="16"/>
                <w:lang w:eastAsia="en-GB"/>
              </w:rPr>
              <w:t>(see section 8.2)</w:t>
            </w:r>
          </w:p>
        </w:tc>
      </w:tr>
      <w:tr w:rsidR="005F2AEA" w:rsidRPr="00805030" w14:paraId="2041B1B7" w14:textId="77777777">
        <w:trPr>
          <w:trHeight w:val="449"/>
        </w:trPr>
        <w:tc>
          <w:tcPr>
            <w:tcW w:w="993" w:type="dxa"/>
            <w:vMerge w:val="restart"/>
            <w:vAlign w:val="center"/>
          </w:tcPr>
          <w:p w14:paraId="07BC3421" w14:textId="77777777" w:rsidR="005F2AEA" w:rsidRPr="00805030" w:rsidRDefault="005F2AEA">
            <w:pPr>
              <w:pStyle w:val="IPPArialTable"/>
              <w:spacing w:after="40"/>
              <w:rPr>
                <w:b/>
                <w:bCs/>
                <w:sz w:val="16"/>
                <w:szCs w:val="16"/>
                <w:lang w:eastAsia="en-GB"/>
              </w:rPr>
            </w:pPr>
            <w:r w:rsidRPr="00805030">
              <w:rPr>
                <w:rStyle w:val="PleaseReviewParagraphId"/>
              </w:rPr>
              <w:t>[223]</w:t>
            </w:r>
            <w:r w:rsidRPr="00805030">
              <w:rPr>
                <w:b/>
                <w:bCs/>
                <w:sz w:val="16"/>
                <w:szCs w:val="16"/>
                <w:lang w:eastAsia="en-GB"/>
              </w:rPr>
              <w:t>3.4.3.1</w:t>
            </w:r>
          </w:p>
          <w:p w14:paraId="6B8822B2" w14:textId="5A287861" w:rsidR="005F2AEA" w:rsidRPr="00805030" w:rsidRDefault="005F2AEA" w:rsidP="009C4D4A">
            <w:pPr>
              <w:pStyle w:val="IPPArialTable"/>
              <w:spacing w:after="40"/>
              <w:rPr>
                <w:b/>
                <w:bCs/>
                <w:sz w:val="16"/>
                <w:szCs w:val="16"/>
                <w:lang w:eastAsia="en-GB"/>
              </w:rPr>
            </w:pPr>
            <w:r w:rsidRPr="00805030">
              <w:rPr>
                <w:rStyle w:val="PleaseReviewParagraphId"/>
              </w:rPr>
              <w:t>[238]</w:t>
            </w:r>
          </w:p>
        </w:tc>
        <w:tc>
          <w:tcPr>
            <w:tcW w:w="1134" w:type="dxa"/>
            <w:shd w:val="clear" w:color="auto" w:fill="auto"/>
            <w:vAlign w:val="center"/>
          </w:tcPr>
          <w:p w14:paraId="60A807EA" w14:textId="77777777" w:rsidR="005F2AEA" w:rsidRPr="00805030" w:rsidRDefault="005F2AEA">
            <w:pPr>
              <w:pStyle w:val="IPPArialTable"/>
              <w:spacing w:after="40"/>
              <w:rPr>
                <w:sz w:val="16"/>
                <w:szCs w:val="16"/>
                <w:vertAlign w:val="superscript"/>
                <w:lang w:eastAsia="en-GB"/>
              </w:rPr>
            </w:pPr>
            <w:r w:rsidRPr="00805030">
              <w:rPr>
                <w:rStyle w:val="PleaseReviewParagraphId"/>
              </w:rPr>
              <w:t>[224]</w:t>
            </w:r>
            <w:r w:rsidRPr="00805030">
              <w:rPr>
                <w:sz w:val="16"/>
                <w:szCs w:val="16"/>
                <w:lang w:eastAsia="en-GB"/>
              </w:rPr>
              <w:t>Pospi1</w:t>
            </w:r>
            <w:r w:rsidRPr="00805030">
              <w:rPr>
                <w:sz w:val="16"/>
                <w:szCs w:val="16"/>
                <w:vertAlign w:val="superscript"/>
                <w:lang w:eastAsia="en-GB"/>
              </w:rPr>
              <w:t>b</w:t>
            </w:r>
          </w:p>
        </w:tc>
        <w:tc>
          <w:tcPr>
            <w:tcW w:w="709" w:type="dxa"/>
            <w:shd w:val="clear" w:color="auto" w:fill="D9D9D9"/>
            <w:vAlign w:val="center"/>
          </w:tcPr>
          <w:p w14:paraId="29448296" w14:textId="16516BDB"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708" w:type="dxa"/>
            <w:shd w:val="clear" w:color="auto" w:fill="D9D9D9"/>
            <w:vAlign w:val="center"/>
          </w:tcPr>
          <w:p w14:paraId="44528185" w14:textId="36F8F423"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2C3F9AAB" w14:textId="1E9BEAE5"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D9D9D9"/>
            <w:vAlign w:val="center"/>
          </w:tcPr>
          <w:p w14:paraId="1F1D5350" w14:textId="316CAF5F"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D9D9D9"/>
            <w:vAlign w:val="center"/>
          </w:tcPr>
          <w:p w14:paraId="4311D896" w14:textId="11FABEB2"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D9D9D9"/>
            <w:vAlign w:val="center"/>
          </w:tcPr>
          <w:p w14:paraId="1EAED8FF" w14:textId="4E9FE66E"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D9D9D9"/>
            <w:vAlign w:val="center"/>
          </w:tcPr>
          <w:p w14:paraId="34C774B2" w14:textId="340147AB"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D9D9D9"/>
            <w:vAlign w:val="center"/>
          </w:tcPr>
          <w:p w14:paraId="62D4A422" w14:textId="6C8D8E8C"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D9D9D9"/>
            <w:vAlign w:val="center"/>
          </w:tcPr>
          <w:p w14:paraId="12A99388" w14:textId="2E0BE25C"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1276" w:type="dxa"/>
          </w:tcPr>
          <w:p w14:paraId="0E8D8075" w14:textId="3891744B" w:rsidR="005F2AEA" w:rsidRPr="00805030" w:rsidRDefault="005F2AEA">
            <w:pPr>
              <w:pStyle w:val="IPPArialTable"/>
              <w:spacing w:after="40"/>
              <w:rPr>
                <w:color w:val="000000"/>
                <w:sz w:val="16"/>
                <w:szCs w:val="16"/>
                <w:lang w:eastAsia="en-GB"/>
              </w:rPr>
            </w:pPr>
            <w:r w:rsidRPr="00805030">
              <w:rPr>
                <w:rStyle w:val="PleaseReviewParagraphId"/>
              </w:rPr>
              <w:t>[234]</w:t>
            </w:r>
            <w:r w:rsidRPr="00805030">
              <w:rPr>
                <w:color w:val="000000"/>
                <w:sz w:val="16"/>
                <w:szCs w:val="16"/>
                <w:lang w:eastAsia="en-GB"/>
              </w:rPr>
              <w:t>86</w:t>
            </w:r>
            <w:r w:rsidR="00751659">
              <w:rPr>
                <w:color w:val="000000"/>
                <w:sz w:val="16"/>
                <w:szCs w:val="16"/>
                <w:lang w:eastAsia="en-GB"/>
              </w:rPr>
              <w:t>–</w:t>
            </w:r>
            <w:r w:rsidRPr="00805030">
              <w:rPr>
                <w:color w:val="000000"/>
                <w:sz w:val="16"/>
                <w:szCs w:val="16"/>
                <w:lang w:eastAsia="en-GB"/>
              </w:rPr>
              <w:t>283 PSTVd NC_002030</w:t>
            </w:r>
          </w:p>
        </w:tc>
        <w:tc>
          <w:tcPr>
            <w:tcW w:w="709" w:type="dxa"/>
            <w:vAlign w:val="center"/>
          </w:tcPr>
          <w:p w14:paraId="6585B6E2" w14:textId="5D0ADF75" w:rsidR="005F2AEA" w:rsidRPr="00805030" w:rsidRDefault="005F2AEA">
            <w:pPr>
              <w:pStyle w:val="IPPArialTable"/>
              <w:spacing w:after="40"/>
              <w:rPr>
                <w:color w:val="000000"/>
                <w:sz w:val="16"/>
                <w:szCs w:val="16"/>
                <w:lang w:eastAsia="en-GB"/>
              </w:rPr>
            </w:pPr>
            <w:r w:rsidRPr="00805030">
              <w:rPr>
                <w:rStyle w:val="PleaseReviewParagraphId"/>
              </w:rPr>
              <w:t>[235]</w:t>
            </w:r>
            <w:r w:rsidR="00F83C71" w:rsidRPr="00805030">
              <w:rPr>
                <w:color w:val="000000"/>
                <w:sz w:val="16"/>
                <w:szCs w:val="16"/>
                <w:lang w:eastAsia="en-GB"/>
              </w:rPr>
              <w:t>19</w:t>
            </w:r>
            <w:r w:rsidR="00F83C71">
              <w:rPr>
                <w:color w:val="000000"/>
                <w:sz w:val="16"/>
                <w:szCs w:val="16"/>
                <w:lang w:eastAsia="en-GB"/>
              </w:rPr>
              <w:t>7</w:t>
            </w:r>
            <w:r w:rsidRPr="00805030">
              <w:rPr>
                <w:color w:val="000000"/>
                <w:sz w:val="16"/>
                <w:szCs w:val="16"/>
                <w:lang w:eastAsia="en-GB"/>
              </w:rPr>
              <w:t>bp</w:t>
            </w:r>
          </w:p>
        </w:tc>
        <w:tc>
          <w:tcPr>
            <w:tcW w:w="2268" w:type="dxa"/>
          </w:tcPr>
          <w:p w14:paraId="55C5E6A6" w14:textId="77777777" w:rsidR="005F2AEA" w:rsidRPr="00805030" w:rsidRDefault="005F2AEA">
            <w:pPr>
              <w:pStyle w:val="IPPArialTable"/>
              <w:spacing w:after="40"/>
              <w:rPr>
                <w:sz w:val="16"/>
                <w:szCs w:val="16"/>
                <w:lang w:eastAsia="en-GB"/>
              </w:rPr>
            </w:pPr>
            <w:r w:rsidRPr="00805030">
              <w:rPr>
                <w:rStyle w:val="PleaseReviewParagraphId"/>
              </w:rPr>
              <w:t>[236]</w:t>
            </w:r>
            <w:r w:rsidRPr="00805030">
              <w:rPr>
                <w:sz w:val="16"/>
                <w:szCs w:val="16"/>
                <w:lang w:eastAsia="en-GB"/>
              </w:rPr>
              <w:t>EPPO validation data (NPPO-NL, 2013a)</w:t>
            </w:r>
          </w:p>
        </w:tc>
        <w:tc>
          <w:tcPr>
            <w:tcW w:w="1795" w:type="dxa"/>
            <w:shd w:val="clear" w:color="auto" w:fill="auto"/>
            <w:vAlign w:val="center"/>
          </w:tcPr>
          <w:p w14:paraId="242E5363" w14:textId="77777777" w:rsidR="005F2AEA" w:rsidRPr="00805030" w:rsidRDefault="005F2AEA">
            <w:pPr>
              <w:pStyle w:val="IPPArialTable"/>
              <w:spacing w:after="40"/>
              <w:rPr>
                <w:sz w:val="16"/>
                <w:szCs w:val="16"/>
                <w:lang w:eastAsia="en-GB"/>
              </w:rPr>
            </w:pPr>
            <w:r w:rsidRPr="00805030">
              <w:rPr>
                <w:rStyle w:val="PleaseReviewParagraphId"/>
              </w:rPr>
              <w:t>[237]</w:t>
            </w:r>
            <w:r w:rsidRPr="00805030">
              <w:rPr>
                <w:sz w:val="16"/>
                <w:szCs w:val="16"/>
                <w:lang w:eastAsia="en-GB"/>
              </w:rPr>
              <w:t xml:space="preserve">Verhoeven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(2004)</w:t>
            </w:r>
          </w:p>
        </w:tc>
      </w:tr>
      <w:tr w:rsidR="005F2AEA" w:rsidRPr="00805030" w14:paraId="1F8204D2" w14:textId="77777777">
        <w:trPr>
          <w:trHeight w:val="497"/>
        </w:trPr>
        <w:tc>
          <w:tcPr>
            <w:tcW w:w="993" w:type="dxa"/>
            <w:vMerge/>
            <w:vAlign w:val="center"/>
          </w:tcPr>
          <w:p w14:paraId="134B8E87" w14:textId="3CA6570C" w:rsidR="005F2AEA" w:rsidRPr="00805030" w:rsidRDefault="005F2AEA">
            <w:pPr>
              <w:pStyle w:val="IPPArialTable"/>
              <w:spacing w:after="40"/>
              <w:rPr>
                <w:b/>
                <w:bCs/>
                <w:sz w:val="16"/>
                <w:szCs w:val="16"/>
                <w:lang w:eastAsia="en-GB"/>
              </w:rPr>
            </w:pPr>
          </w:p>
        </w:tc>
        <w:tc>
          <w:tcPr>
            <w:tcW w:w="1134" w:type="dxa"/>
            <w:shd w:val="clear" w:color="auto" w:fill="auto"/>
            <w:vAlign w:val="center"/>
          </w:tcPr>
          <w:p w14:paraId="54A78ABD" w14:textId="77777777" w:rsidR="005F2AEA" w:rsidRPr="00805030" w:rsidRDefault="005F2AEA">
            <w:pPr>
              <w:pStyle w:val="IPPArialTable"/>
              <w:spacing w:after="40"/>
              <w:rPr>
                <w:sz w:val="16"/>
                <w:szCs w:val="16"/>
                <w:vertAlign w:val="superscript"/>
                <w:lang w:eastAsia="en-GB"/>
              </w:rPr>
            </w:pPr>
            <w:r w:rsidRPr="00805030">
              <w:rPr>
                <w:rStyle w:val="PleaseReviewParagraphId"/>
              </w:rPr>
              <w:t>[239]</w:t>
            </w:r>
            <w:r w:rsidRPr="00805030">
              <w:rPr>
                <w:sz w:val="16"/>
                <w:szCs w:val="16"/>
                <w:lang w:eastAsia="en-GB"/>
              </w:rPr>
              <w:t>pCLV</w:t>
            </w:r>
          </w:p>
        </w:tc>
        <w:tc>
          <w:tcPr>
            <w:tcW w:w="709" w:type="dxa"/>
            <w:shd w:val="clear" w:color="auto" w:fill="auto"/>
            <w:vAlign w:val="center"/>
          </w:tcPr>
          <w:p w14:paraId="3A824941" w14:textId="4B85D51B" w:rsidR="005F2AEA" w:rsidRPr="00805030" w:rsidRDefault="005F2AEA">
            <w:pPr>
              <w:pStyle w:val="IPPArialTable"/>
              <w:spacing w:after="40"/>
              <w:jc w:val="center"/>
              <w:rPr>
                <w:color w:val="000000"/>
                <w:sz w:val="16"/>
                <w:szCs w:val="16"/>
                <w:lang w:eastAsia="en-GB"/>
              </w:rPr>
            </w:pPr>
            <w:r w:rsidRPr="00805030">
              <w:rPr>
                <w:rStyle w:val="PleaseReviewParagraphId"/>
              </w:rPr>
              <w:t>[240]</w:t>
            </w:r>
            <w:r w:rsidRPr="00805030">
              <w:t>NT</w:t>
            </w:r>
          </w:p>
        </w:tc>
        <w:tc>
          <w:tcPr>
            <w:tcW w:w="708" w:type="dxa"/>
            <w:shd w:val="clear" w:color="auto" w:fill="auto"/>
            <w:vAlign w:val="center"/>
          </w:tcPr>
          <w:p w14:paraId="33411F3A" w14:textId="72023212"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D9D9D9"/>
            <w:vAlign w:val="center"/>
          </w:tcPr>
          <w:p w14:paraId="6457BB07" w14:textId="33FDA16E"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14AED5E9" w14:textId="7FE4FA7A"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1251015F" w14:textId="684D3902" w:rsidR="005F2AEA" w:rsidRPr="00805030" w:rsidRDefault="005F2AEA">
            <w:pPr>
              <w:pStyle w:val="IPPArialTable"/>
              <w:spacing w:after="40"/>
              <w:jc w:val="center"/>
              <w:rPr>
                <w:color w:val="000000"/>
                <w:sz w:val="16"/>
                <w:szCs w:val="16"/>
                <w:lang w:eastAsia="en-GB"/>
              </w:rPr>
            </w:pPr>
            <w:r w:rsidRPr="00805030">
              <w:rPr>
                <w:rStyle w:val="PleaseReviewParagraphId"/>
              </w:rPr>
              <w:t>[244]</w:t>
            </w:r>
            <w:r w:rsidRPr="00805030">
              <w:t>NT</w:t>
            </w:r>
          </w:p>
        </w:tc>
        <w:tc>
          <w:tcPr>
            <w:tcW w:w="851" w:type="dxa"/>
            <w:shd w:val="clear" w:color="auto" w:fill="auto"/>
            <w:vAlign w:val="center"/>
          </w:tcPr>
          <w:p w14:paraId="48AE560E" w14:textId="7590F783" w:rsidR="005F2AEA" w:rsidRPr="00805030" w:rsidRDefault="005F2AEA">
            <w:pPr>
              <w:pStyle w:val="IPPArialTable"/>
              <w:spacing w:after="40"/>
              <w:jc w:val="center"/>
              <w:rPr>
                <w:color w:val="000000"/>
                <w:sz w:val="16"/>
                <w:szCs w:val="16"/>
                <w:lang w:eastAsia="en-GB"/>
              </w:rPr>
            </w:pPr>
            <w:r w:rsidRPr="00805030">
              <w:rPr>
                <w:rStyle w:val="PleaseReviewParagraphId"/>
              </w:rPr>
              <w:t>[245]</w:t>
            </w:r>
            <w:r w:rsidRPr="00805030">
              <w:t>NT</w:t>
            </w:r>
          </w:p>
        </w:tc>
        <w:tc>
          <w:tcPr>
            <w:tcW w:w="850" w:type="dxa"/>
            <w:shd w:val="clear" w:color="auto" w:fill="auto"/>
            <w:vAlign w:val="center"/>
          </w:tcPr>
          <w:p w14:paraId="632827EF" w14:textId="18FB27AC"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1690D54B" w14:textId="0C6D8427" w:rsidR="005F2AEA" w:rsidRPr="00805030" w:rsidRDefault="005F2AEA">
            <w:pPr>
              <w:pStyle w:val="IPPArialTable"/>
              <w:spacing w:after="40"/>
              <w:jc w:val="center"/>
              <w:rPr>
                <w:color w:val="000000"/>
                <w:sz w:val="16"/>
                <w:szCs w:val="16"/>
                <w:lang w:eastAsia="en-GB"/>
              </w:rPr>
            </w:pPr>
            <w:r w:rsidRPr="00805030">
              <w:rPr>
                <w:rStyle w:val="PleaseReviewParagraphId"/>
              </w:rPr>
              <w:t>[247]</w:t>
            </w:r>
            <w:r w:rsidRPr="00805030">
              <w:t>NT</w:t>
            </w:r>
          </w:p>
        </w:tc>
        <w:tc>
          <w:tcPr>
            <w:tcW w:w="850" w:type="dxa"/>
            <w:shd w:val="clear" w:color="auto" w:fill="auto"/>
            <w:vAlign w:val="center"/>
          </w:tcPr>
          <w:p w14:paraId="4D534D13" w14:textId="604188EF" w:rsidR="005F2AEA" w:rsidRPr="00805030" w:rsidRDefault="005F2AEA">
            <w:pPr>
              <w:pStyle w:val="IPPArialTable"/>
              <w:spacing w:after="40"/>
              <w:jc w:val="center"/>
              <w:rPr>
                <w:color w:val="000000"/>
                <w:sz w:val="16"/>
                <w:szCs w:val="16"/>
                <w:lang w:eastAsia="en-GB"/>
              </w:rPr>
            </w:pPr>
            <w:r w:rsidRPr="00805030">
              <w:rPr>
                <w:rStyle w:val="PleaseReviewParagraphId"/>
              </w:rPr>
              <w:t>[248]</w:t>
            </w:r>
            <w:r w:rsidRPr="00805030">
              <w:t>NT</w:t>
            </w:r>
          </w:p>
        </w:tc>
        <w:tc>
          <w:tcPr>
            <w:tcW w:w="1276" w:type="dxa"/>
          </w:tcPr>
          <w:p w14:paraId="0FC0BFE6" w14:textId="77777777" w:rsidR="005F2AEA" w:rsidRPr="00805030" w:rsidRDefault="005F2AEA">
            <w:pPr>
              <w:pStyle w:val="IPPArialTable"/>
              <w:spacing w:after="40"/>
              <w:rPr>
                <w:color w:val="000000"/>
                <w:sz w:val="16"/>
                <w:szCs w:val="16"/>
                <w:lang w:eastAsia="en-GB"/>
              </w:rPr>
            </w:pPr>
            <w:r w:rsidRPr="00805030">
              <w:rPr>
                <w:rStyle w:val="PleaseReviewParagraphId"/>
              </w:rPr>
              <w:t>[249]</w:t>
            </w:r>
            <w:r w:rsidRPr="00805030">
              <w:rPr>
                <w:color w:val="000000"/>
                <w:sz w:val="16"/>
                <w:szCs w:val="16"/>
                <w:lang w:eastAsia="en-GB"/>
              </w:rPr>
              <w:t>102-101 CLVd NC_003538</w:t>
            </w:r>
          </w:p>
        </w:tc>
        <w:tc>
          <w:tcPr>
            <w:tcW w:w="709" w:type="dxa"/>
            <w:vAlign w:val="center"/>
          </w:tcPr>
          <w:p w14:paraId="708EA6E7" w14:textId="77777777" w:rsidR="005F2AEA" w:rsidRPr="00805030" w:rsidRDefault="005F2AEA">
            <w:pPr>
              <w:pStyle w:val="IPPArialTable"/>
              <w:spacing w:after="40"/>
              <w:rPr>
                <w:color w:val="000000"/>
                <w:sz w:val="16"/>
                <w:szCs w:val="16"/>
                <w:lang w:eastAsia="en-GB"/>
              </w:rPr>
            </w:pPr>
            <w:r w:rsidRPr="00805030">
              <w:rPr>
                <w:rStyle w:val="PleaseReviewParagraphId"/>
              </w:rPr>
              <w:t>[250]</w:t>
            </w:r>
            <w:r w:rsidRPr="00805030">
              <w:rPr>
                <w:color w:val="000000"/>
                <w:sz w:val="16"/>
                <w:szCs w:val="16"/>
                <w:lang w:eastAsia="en-GB"/>
              </w:rPr>
              <w:t>370 bp</w:t>
            </w:r>
          </w:p>
        </w:tc>
        <w:tc>
          <w:tcPr>
            <w:tcW w:w="2268" w:type="dxa"/>
          </w:tcPr>
          <w:p w14:paraId="2BA5EFA5" w14:textId="47E17212" w:rsidR="005F2AEA" w:rsidRPr="00805030" w:rsidRDefault="005F2AEA">
            <w:pPr>
              <w:pStyle w:val="IPPArialTable"/>
              <w:spacing w:after="40"/>
              <w:rPr>
                <w:sz w:val="16"/>
                <w:szCs w:val="16"/>
                <w:lang w:eastAsia="en-GB"/>
              </w:rPr>
            </w:pPr>
            <w:r w:rsidRPr="00805030">
              <w:rPr>
                <w:sz w:val="16"/>
                <w:szCs w:val="16"/>
                <w:lang w:eastAsia="en-GB"/>
              </w:rPr>
              <w:t xml:space="preserve">EPPO validation data (NPPO-NL, 2013a); Olivier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(2016)</w:t>
            </w:r>
          </w:p>
        </w:tc>
        <w:tc>
          <w:tcPr>
            <w:tcW w:w="1795" w:type="dxa"/>
            <w:shd w:val="clear" w:color="auto" w:fill="auto"/>
            <w:vAlign w:val="center"/>
          </w:tcPr>
          <w:p w14:paraId="17E74D02" w14:textId="77777777" w:rsidR="005F2AEA" w:rsidRPr="00805030" w:rsidRDefault="005F2AEA">
            <w:pPr>
              <w:pStyle w:val="IPPArialTable"/>
              <w:spacing w:after="40"/>
              <w:rPr>
                <w:sz w:val="16"/>
                <w:szCs w:val="16"/>
                <w:lang w:eastAsia="en-GB"/>
              </w:rPr>
            </w:pPr>
            <w:r w:rsidRPr="00805030">
              <w:rPr>
                <w:rStyle w:val="PleaseReviewParagraphId"/>
              </w:rPr>
              <w:t>[252]</w:t>
            </w:r>
            <w:r w:rsidRPr="00805030">
              <w:rPr>
                <w:sz w:val="16"/>
                <w:szCs w:val="16"/>
                <w:lang w:eastAsia="en-GB"/>
              </w:rPr>
              <w:t>Spieker (1996)</w:t>
            </w:r>
          </w:p>
        </w:tc>
      </w:tr>
      <w:tr w:rsidR="005F2AEA" w:rsidRPr="00805030" w14:paraId="3B1F3DEF" w14:textId="77777777">
        <w:trPr>
          <w:trHeight w:val="888"/>
        </w:trPr>
        <w:tc>
          <w:tcPr>
            <w:tcW w:w="993" w:type="dxa"/>
            <w:vMerge w:val="restart"/>
            <w:vAlign w:val="center"/>
          </w:tcPr>
          <w:p w14:paraId="1D5E7038" w14:textId="77777777" w:rsidR="005F2AEA" w:rsidRPr="00805030" w:rsidRDefault="005F2AEA">
            <w:pPr>
              <w:pStyle w:val="IPPArialTable"/>
              <w:spacing w:after="40"/>
              <w:rPr>
                <w:b/>
                <w:bCs/>
                <w:sz w:val="16"/>
                <w:szCs w:val="16"/>
                <w:lang w:eastAsia="en-GB"/>
              </w:rPr>
            </w:pPr>
            <w:r w:rsidRPr="00805030">
              <w:rPr>
                <w:rStyle w:val="PleaseReviewParagraphId"/>
              </w:rPr>
              <w:t>[253]</w:t>
            </w:r>
            <w:r w:rsidRPr="00805030">
              <w:rPr>
                <w:b/>
                <w:bCs/>
                <w:sz w:val="16"/>
                <w:szCs w:val="16"/>
                <w:lang w:eastAsia="en-GB"/>
              </w:rPr>
              <w:t>3.4.3.2</w:t>
            </w:r>
          </w:p>
          <w:p w14:paraId="59FF9D84" w14:textId="4B03C605" w:rsidR="005F2AEA" w:rsidRPr="00805030" w:rsidRDefault="005F2AEA" w:rsidP="00A07D58">
            <w:pPr>
              <w:pStyle w:val="IPPArialTable"/>
              <w:spacing w:after="40"/>
              <w:rPr>
                <w:b/>
                <w:bCs/>
                <w:sz w:val="16"/>
                <w:szCs w:val="16"/>
                <w:lang w:eastAsia="en-GB"/>
              </w:rPr>
            </w:pPr>
            <w:r w:rsidRPr="00805030">
              <w:rPr>
                <w:rStyle w:val="PleaseReviewParagraphId"/>
              </w:rPr>
              <w:t>[268]</w:t>
            </w:r>
          </w:p>
        </w:tc>
        <w:tc>
          <w:tcPr>
            <w:tcW w:w="1134" w:type="dxa"/>
            <w:shd w:val="clear" w:color="auto" w:fill="auto"/>
            <w:vAlign w:val="center"/>
          </w:tcPr>
          <w:p w14:paraId="3E4AB7C1" w14:textId="77777777" w:rsidR="005F2AEA" w:rsidRPr="00805030" w:rsidRDefault="005F2AEA">
            <w:pPr>
              <w:pStyle w:val="IPPArialTable"/>
              <w:spacing w:after="40"/>
              <w:rPr>
                <w:sz w:val="16"/>
                <w:szCs w:val="16"/>
                <w:lang w:eastAsia="en-GB"/>
              </w:rPr>
            </w:pPr>
            <w:r w:rsidRPr="00805030">
              <w:rPr>
                <w:rStyle w:val="PleaseReviewParagraphId"/>
              </w:rPr>
              <w:t>[254]</w:t>
            </w:r>
            <w:r w:rsidRPr="00805030">
              <w:rPr>
                <w:sz w:val="16"/>
                <w:szCs w:val="16"/>
                <w:lang w:eastAsia="en-GB"/>
              </w:rPr>
              <w:t>GenPospi</w:t>
            </w:r>
          </w:p>
        </w:tc>
        <w:tc>
          <w:tcPr>
            <w:tcW w:w="709" w:type="dxa"/>
            <w:shd w:val="clear" w:color="auto" w:fill="D9D9D9"/>
            <w:vAlign w:val="center"/>
          </w:tcPr>
          <w:p w14:paraId="5378490B" w14:textId="29AF81DD"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708" w:type="dxa"/>
            <w:shd w:val="clear" w:color="auto" w:fill="D9D9D9"/>
            <w:vAlign w:val="center"/>
          </w:tcPr>
          <w:p w14:paraId="48971458" w14:textId="560627AE"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66F45CA4" w14:textId="70172456"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D9D9D9"/>
            <w:vAlign w:val="center"/>
          </w:tcPr>
          <w:p w14:paraId="4792F644" w14:textId="3F0221A5"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D9D9D9"/>
            <w:vAlign w:val="center"/>
          </w:tcPr>
          <w:p w14:paraId="6BFE5DC0" w14:textId="342DCB88"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D9D9D9"/>
            <w:vAlign w:val="center"/>
          </w:tcPr>
          <w:p w14:paraId="185F80CB" w14:textId="1C93A48A"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D9D9D9"/>
            <w:vAlign w:val="center"/>
          </w:tcPr>
          <w:p w14:paraId="22DCB0E8" w14:textId="3B811B9B"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D9D9D9"/>
            <w:vAlign w:val="center"/>
          </w:tcPr>
          <w:p w14:paraId="077B80DD" w14:textId="7EA9EF09"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D9D9D9"/>
            <w:vAlign w:val="center"/>
          </w:tcPr>
          <w:p w14:paraId="280B43D3" w14:textId="4ACF8B41"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1276" w:type="dxa"/>
            <w:vAlign w:val="center"/>
          </w:tcPr>
          <w:p w14:paraId="5335CF91" w14:textId="504B37E7" w:rsidR="005F2AEA" w:rsidRPr="00805030" w:rsidRDefault="005F2AEA">
            <w:pPr>
              <w:pStyle w:val="IPPArialTable"/>
              <w:spacing w:after="40"/>
              <w:jc w:val="center"/>
              <w:rPr>
                <w:color w:val="000000"/>
                <w:sz w:val="16"/>
                <w:szCs w:val="16"/>
                <w:lang w:eastAsia="en-GB"/>
              </w:rPr>
            </w:pPr>
            <w:r w:rsidRPr="00805030">
              <w:rPr>
                <w:rStyle w:val="PleaseReviewParagraphId"/>
              </w:rPr>
              <w:t>[264]</w:t>
            </w:r>
            <w:r w:rsidRPr="00805030">
              <w:rPr>
                <w:color w:val="000000"/>
                <w:sz w:val="16"/>
                <w:szCs w:val="16"/>
                <w:lang w:eastAsia="en-GB"/>
              </w:rPr>
              <w:t>n/a</w:t>
            </w:r>
          </w:p>
        </w:tc>
        <w:tc>
          <w:tcPr>
            <w:tcW w:w="709" w:type="dxa"/>
            <w:vAlign w:val="center"/>
          </w:tcPr>
          <w:p w14:paraId="5268C651" w14:textId="75F76CD7"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2268" w:type="dxa"/>
          </w:tcPr>
          <w:p w14:paraId="188CE6B2" w14:textId="77777777" w:rsidR="005F2AEA" w:rsidRPr="00805030" w:rsidRDefault="005F2AEA">
            <w:pPr>
              <w:pStyle w:val="IPPArialTable"/>
              <w:spacing w:after="40"/>
              <w:rPr>
                <w:sz w:val="16"/>
                <w:szCs w:val="16"/>
                <w:lang w:eastAsia="en-GB"/>
              </w:rPr>
            </w:pPr>
            <w:r w:rsidRPr="00805030">
              <w:rPr>
                <w:rStyle w:val="PleaseReviewParagraphId"/>
              </w:rPr>
              <w:t>[266]</w:t>
            </w:r>
            <w:r w:rsidRPr="00805030">
              <w:rPr>
                <w:sz w:val="16"/>
                <w:szCs w:val="16"/>
                <w:lang w:eastAsia="en-GB"/>
              </w:rPr>
              <w:t>EPPO validation data (NPPO-NL, 2013c)</w:t>
            </w:r>
          </w:p>
        </w:tc>
        <w:tc>
          <w:tcPr>
            <w:tcW w:w="1795" w:type="dxa"/>
            <w:shd w:val="clear" w:color="auto" w:fill="auto"/>
            <w:vAlign w:val="center"/>
          </w:tcPr>
          <w:p w14:paraId="707B0943" w14:textId="77777777" w:rsidR="005F2AEA" w:rsidRPr="00805030" w:rsidRDefault="005F2AEA">
            <w:pPr>
              <w:pStyle w:val="IPPArialTable"/>
              <w:spacing w:after="40"/>
              <w:rPr>
                <w:sz w:val="16"/>
                <w:szCs w:val="16"/>
                <w:lang w:eastAsia="en-GB"/>
              </w:rPr>
            </w:pPr>
            <w:r w:rsidRPr="00805030">
              <w:rPr>
                <w:rStyle w:val="PleaseReviewParagraphId"/>
              </w:rPr>
              <w:t>[267]</w:t>
            </w:r>
            <w:r w:rsidRPr="00805030">
              <w:rPr>
                <w:sz w:val="16"/>
                <w:szCs w:val="16"/>
                <w:lang w:eastAsia="en-GB"/>
              </w:rPr>
              <w:t xml:space="preserve">Botermans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(2013)</w:t>
            </w:r>
          </w:p>
        </w:tc>
      </w:tr>
      <w:tr w:rsidR="005F2AEA" w:rsidRPr="00805030" w14:paraId="64A2C782" w14:textId="77777777">
        <w:trPr>
          <w:trHeight w:val="436"/>
        </w:trPr>
        <w:tc>
          <w:tcPr>
            <w:tcW w:w="993" w:type="dxa"/>
            <w:vMerge/>
          </w:tcPr>
          <w:p w14:paraId="3897D78F" w14:textId="231966C3" w:rsidR="005F2AEA" w:rsidRPr="00805030" w:rsidRDefault="005F2AEA">
            <w:pPr>
              <w:pStyle w:val="IPPArialTable"/>
              <w:spacing w:after="40"/>
              <w:rPr>
                <w:b/>
                <w:bCs/>
                <w:sz w:val="16"/>
                <w:szCs w:val="16"/>
                <w:lang w:eastAsia="en-GB"/>
              </w:rPr>
            </w:pPr>
          </w:p>
        </w:tc>
        <w:tc>
          <w:tcPr>
            <w:tcW w:w="1134" w:type="dxa"/>
            <w:shd w:val="clear" w:color="auto" w:fill="auto"/>
            <w:vAlign w:val="center"/>
          </w:tcPr>
          <w:p w14:paraId="34356BB5" w14:textId="7F654117" w:rsidR="005F2AEA" w:rsidRPr="00805030" w:rsidRDefault="005F2AEA">
            <w:pPr>
              <w:pStyle w:val="IPPArialTable"/>
              <w:spacing w:after="40"/>
              <w:rPr>
                <w:sz w:val="16"/>
                <w:szCs w:val="16"/>
                <w:vertAlign w:val="superscript"/>
                <w:lang w:eastAsia="en-GB"/>
              </w:rPr>
            </w:pPr>
            <w:r w:rsidRPr="00805030">
              <w:rPr>
                <w:rStyle w:val="PleaseReviewParagraphId"/>
              </w:rPr>
              <w:t>[269]</w:t>
            </w:r>
            <w:r w:rsidRPr="00805030">
              <w:rPr>
                <w:sz w:val="16"/>
                <w:szCs w:val="16"/>
                <w:lang w:eastAsia="en-GB"/>
              </w:rPr>
              <w:t>CLVd</w:t>
            </w:r>
          </w:p>
        </w:tc>
        <w:tc>
          <w:tcPr>
            <w:tcW w:w="709" w:type="dxa"/>
            <w:shd w:val="clear" w:color="auto" w:fill="auto"/>
            <w:vAlign w:val="center"/>
          </w:tcPr>
          <w:p w14:paraId="0071C1AB" w14:textId="0B9CD17E"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708" w:type="dxa"/>
            <w:shd w:val="clear" w:color="auto" w:fill="auto"/>
            <w:vAlign w:val="center"/>
          </w:tcPr>
          <w:p w14:paraId="271F7877" w14:textId="780F4EF2"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D9D9D9"/>
            <w:vAlign w:val="center"/>
          </w:tcPr>
          <w:p w14:paraId="7D5D41AC" w14:textId="0E89A3FF"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7DAD6405" w14:textId="30B11BD4"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7FE31810" w14:textId="38281B03"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461F0E94" w14:textId="3E29E89F"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307F2BD8" w14:textId="3D5D08C2"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19C1BC69" w14:textId="094EA215"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3865D1CD" w14:textId="039C6D47"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1276" w:type="dxa"/>
            <w:vAlign w:val="center"/>
          </w:tcPr>
          <w:p w14:paraId="352E6E27" w14:textId="77777777" w:rsidR="005F2AEA" w:rsidRPr="00805030" w:rsidRDefault="005F2AEA">
            <w:pPr>
              <w:pStyle w:val="IPPArialTable"/>
              <w:spacing w:after="40"/>
              <w:jc w:val="center"/>
              <w:rPr>
                <w:color w:val="000000"/>
                <w:sz w:val="16"/>
                <w:szCs w:val="16"/>
                <w:lang w:eastAsia="en-GB"/>
              </w:rPr>
            </w:pPr>
            <w:r w:rsidRPr="00805030">
              <w:rPr>
                <w:rStyle w:val="PleaseReviewParagraphId"/>
              </w:rPr>
              <w:t>[279]</w:t>
            </w:r>
            <w:r w:rsidRPr="00805030">
              <w:rPr>
                <w:color w:val="000000"/>
                <w:sz w:val="16"/>
                <w:szCs w:val="16"/>
                <w:lang w:eastAsia="en-GB"/>
              </w:rPr>
              <w:t>n/a</w:t>
            </w:r>
          </w:p>
        </w:tc>
        <w:tc>
          <w:tcPr>
            <w:tcW w:w="709" w:type="dxa"/>
            <w:vAlign w:val="center"/>
          </w:tcPr>
          <w:p w14:paraId="5144AF59" w14:textId="10758558"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2268" w:type="dxa"/>
          </w:tcPr>
          <w:p w14:paraId="5307D9B9" w14:textId="77777777" w:rsidR="005F2AEA" w:rsidRPr="00805030" w:rsidRDefault="005F2AEA">
            <w:pPr>
              <w:pStyle w:val="IPPArialTable"/>
              <w:spacing w:after="40"/>
              <w:rPr>
                <w:sz w:val="16"/>
                <w:szCs w:val="16"/>
                <w:lang w:eastAsia="en-GB"/>
              </w:rPr>
            </w:pPr>
            <w:r w:rsidRPr="00805030">
              <w:rPr>
                <w:rStyle w:val="PleaseReviewParagraphId"/>
              </w:rPr>
              <w:t>[281]</w:t>
            </w:r>
            <w:r w:rsidRPr="00805030">
              <w:rPr>
                <w:sz w:val="16"/>
                <w:szCs w:val="16"/>
                <w:lang w:eastAsia="en-GB"/>
              </w:rPr>
              <w:t>EPPO validation data (NPPO-NL, 2013c)</w:t>
            </w:r>
          </w:p>
        </w:tc>
        <w:tc>
          <w:tcPr>
            <w:tcW w:w="1795" w:type="dxa"/>
            <w:shd w:val="clear" w:color="auto" w:fill="auto"/>
            <w:vAlign w:val="center"/>
          </w:tcPr>
          <w:p w14:paraId="6F3879BA" w14:textId="77777777" w:rsidR="005F2AEA" w:rsidRPr="00805030" w:rsidRDefault="005F2AEA">
            <w:pPr>
              <w:pStyle w:val="IPPArialTable"/>
              <w:spacing w:after="40"/>
              <w:rPr>
                <w:sz w:val="16"/>
                <w:szCs w:val="16"/>
                <w:lang w:eastAsia="en-GB"/>
              </w:rPr>
            </w:pPr>
            <w:r w:rsidRPr="00805030">
              <w:rPr>
                <w:rStyle w:val="PleaseReviewParagraphId"/>
              </w:rPr>
              <w:t>[282]</w:t>
            </w:r>
            <w:r w:rsidRPr="00805030">
              <w:rPr>
                <w:sz w:val="16"/>
                <w:szCs w:val="16"/>
                <w:lang w:eastAsia="en-GB"/>
              </w:rPr>
              <w:t xml:space="preserve">Monger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(2010)</w:t>
            </w:r>
          </w:p>
        </w:tc>
      </w:tr>
      <w:tr w:rsidR="005F2AEA" w:rsidRPr="00805030" w14:paraId="57BB27A6" w14:textId="77777777">
        <w:trPr>
          <w:trHeight w:val="806"/>
        </w:trPr>
        <w:tc>
          <w:tcPr>
            <w:tcW w:w="993" w:type="dxa"/>
            <w:vMerge w:val="restart"/>
            <w:vAlign w:val="center"/>
          </w:tcPr>
          <w:p w14:paraId="5DDF5E1D" w14:textId="77777777" w:rsidR="005F2AEA" w:rsidRPr="00805030" w:rsidRDefault="005F2AEA">
            <w:pPr>
              <w:pStyle w:val="IPPArialTable"/>
              <w:spacing w:after="40"/>
              <w:rPr>
                <w:b/>
                <w:bCs/>
                <w:sz w:val="16"/>
                <w:szCs w:val="16"/>
                <w:lang w:eastAsia="en-GB"/>
              </w:rPr>
            </w:pPr>
            <w:r w:rsidRPr="00805030">
              <w:rPr>
                <w:rStyle w:val="PleaseReviewParagraphId"/>
              </w:rPr>
              <w:t>[283]</w:t>
            </w:r>
            <w:r w:rsidRPr="00805030">
              <w:rPr>
                <w:b/>
                <w:bCs/>
                <w:sz w:val="16"/>
                <w:szCs w:val="16"/>
                <w:lang w:eastAsia="en-GB"/>
              </w:rPr>
              <w:t>3.4.3.3</w:t>
            </w:r>
          </w:p>
          <w:p w14:paraId="53CCB8A4" w14:textId="5D2A766B" w:rsidR="005F2AEA" w:rsidRPr="00805030" w:rsidRDefault="005F2AEA" w:rsidP="006648C2">
            <w:pPr>
              <w:pStyle w:val="IPPArialTable"/>
              <w:spacing w:after="40"/>
              <w:rPr>
                <w:b/>
                <w:bCs/>
                <w:sz w:val="16"/>
                <w:szCs w:val="16"/>
                <w:lang w:eastAsia="en-GB"/>
              </w:rPr>
            </w:pPr>
            <w:r w:rsidRPr="00805030">
              <w:rPr>
                <w:rStyle w:val="PleaseReviewParagraphId"/>
              </w:rPr>
              <w:t>[298]</w:t>
            </w:r>
          </w:p>
        </w:tc>
        <w:tc>
          <w:tcPr>
            <w:tcW w:w="1134" w:type="dxa"/>
            <w:shd w:val="clear" w:color="auto" w:fill="auto"/>
            <w:vAlign w:val="center"/>
          </w:tcPr>
          <w:p w14:paraId="6FD4536D" w14:textId="77777777" w:rsidR="005F2AEA" w:rsidRPr="00805030" w:rsidRDefault="005F2AEA">
            <w:pPr>
              <w:pStyle w:val="IPPArialTable"/>
              <w:spacing w:after="40"/>
              <w:rPr>
                <w:sz w:val="16"/>
                <w:szCs w:val="16"/>
                <w:lang w:eastAsia="en-GB"/>
              </w:rPr>
            </w:pPr>
            <w:r w:rsidRPr="00805030">
              <w:rPr>
                <w:rStyle w:val="PleaseReviewParagraphId"/>
              </w:rPr>
              <w:t>[284]</w:t>
            </w:r>
            <w:r w:rsidRPr="00805030">
              <w:rPr>
                <w:sz w:val="16"/>
                <w:szCs w:val="16"/>
                <w:lang w:eastAsia="en-GB"/>
              </w:rPr>
              <w:t>PospiSense1</w:t>
            </w:r>
          </w:p>
        </w:tc>
        <w:tc>
          <w:tcPr>
            <w:tcW w:w="709" w:type="dxa"/>
            <w:shd w:val="clear" w:color="auto" w:fill="auto"/>
            <w:vAlign w:val="center"/>
          </w:tcPr>
          <w:p w14:paraId="3F91735C" w14:textId="5F6ACFDE" w:rsidR="005F2AEA" w:rsidRPr="00805030" w:rsidRDefault="005F2AEA">
            <w:pPr>
              <w:pStyle w:val="IPPArialTable"/>
              <w:spacing w:after="40"/>
              <w:jc w:val="center"/>
              <w:rPr>
                <w:color w:val="000000"/>
                <w:sz w:val="16"/>
                <w:szCs w:val="16"/>
                <w:lang w:eastAsia="en-GB"/>
              </w:rPr>
            </w:pPr>
            <w:r w:rsidRPr="00805030">
              <w:rPr>
                <w:rStyle w:val="PleaseReviewParagraphId"/>
              </w:rPr>
              <w:t>[285]</w:t>
            </w:r>
            <w:r w:rsidRPr="00805030">
              <w:t>NT</w:t>
            </w:r>
          </w:p>
        </w:tc>
        <w:tc>
          <w:tcPr>
            <w:tcW w:w="708" w:type="dxa"/>
            <w:shd w:val="clear" w:color="auto" w:fill="auto"/>
            <w:vAlign w:val="center"/>
          </w:tcPr>
          <w:p w14:paraId="4A036684" w14:textId="34F5D35D"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D9D9D9"/>
            <w:vAlign w:val="center"/>
          </w:tcPr>
          <w:p w14:paraId="7F80A479" w14:textId="6BB644D9"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0532C3F3" w14:textId="53901A63" w:rsidR="005F2AEA" w:rsidRPr="00805030" w:rsidRDefault="005F2AEA">
            <w:pPr>
              <w:pStyle w:val="IPPArialTable"/>
              <w:spacing w:after="40"/>
              <w:jc w:val="center"/>
              <w:rPr>
                <w:color w:val="000000"/>
                <w:sz w:val="16"/>
                <w:szCs w:val="16"/>
                <w:lang w:eastAsia="en-GB"/>
              </w:rPr>
            </w:pPr>
            <w:r w:rsidRPr="00805030">
              <w:rPr>
                <w:rStyle w:val="PleaseReviewParagraphId"/>
              </w:rPr>
              <w:t>[288]</w:t>
            </w:r>
            <w:r w:rsidRPr="00805030">
              <w:t>NT</w:t>
            </w:r>
          </w:p>
        </w:tc>
        <w:tc>
          <w:tcPr>
            <w:tcW w:w="850" w:type="dxa"/>
            <w:shd w:val="clear" w:color="auto" w:fill="D9D9D9"/>
            <w:vAlign w:val="center"/>
          </w:tcPr>
          <w:p w14:paraId="0793FCD9" w14:textId="17D0809C"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D9D9D9"/>
            <w:vAlign w:val="center"/>
          </w:tcPr>
          <w:p w14:paraId="5357D3D1" w14:textId="74BBD791"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6B65E199" w14:textId="5B545948"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D9D9D9"/>
            <w:vAlign w:val="center"/>
          </w:tcPr>
          <w:p w14:paraId="3E8CA145" w14:textId="58E129AD"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D9D9D9"/>
            <w:vAlign w:val="center"/>
          </w:tcPr>
          <w:p w14:paraId="3413A31E" w14:textId="55C62410"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1276" w:type="dxa"/>
            <w:vAlign w:val="center"/>
          </w:tcPr>
          <w:p w14:paraId="70658193" w14:textId="77777777" w:rsidR="005F2AEA" w:rsidRPr="00805030" w:rsidRDefault="005F2AEA">
            <w:pPr>
              <w:pStyle w:val="IPPArialTable"/>
              <w:spacing w:after="40"/>
              <w:jc w:val="center"/>
              <w:rPr>
                <w:color w:val="000000"/>
                <w:sz w:val="16"/>
                <w:szCs w:val="16"/>
                <w:lang w:eastAsia="en-GB"/>
              </w:rPr>
            </w:pPr>
            <w:r w:rsidRPr="00805030">
              <w:rPr>
                <w:rStyle w:val="PleaseReviewParagraphId"/>
              </w:rPr>
              <w:t>[294]</w:t>
            </w:r>
            <w:r w:rsidRPr="00805030">
              <w:rPr>
                <w:color w:val="000000"/>
                <w:sz w:val="16"/>
                <w:szCs w:val="16"/>
                <w:lang w:eastAsia="en-GB"/>
              </w:rPr>
              <w:t>n/a</w:t>
            </w:r>
          </w:p>
        </w:tc>
        <w:tc>
          <w:tcPr>
            <w:tcW w:w="709" w:type="dxa"/>
            <w:vAlign w:val="center"/>
          </w:tcPr>
          <w:p w14:paraId="0128CFC7" w14:textId="337479B5"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2268" w:type="dxa"/>
            <w:vAlign w:val="center"/>
          </w:tcPr>
          <w:p w14:paraId="15B7C403" w14:textId="77777777" w:rsidR="005F2AEA" w:rsidRPr="00805030" w:rsidRDefault="005F2AEA">
            <w:pPr>
              <w:pStyle w:val="IPPArialTable"/>
              <w:spacing w:after="40"/>
              <w:rPr>
                <w:sz w:val="16"/>
                <w:szCs w:val="16"/>
                <w:lang w:eastAsia="en-GB"/>
              </w:rPr>
            </w:pPr>
            <w:r w:rsidRPr="00805030">
              <w:rPr>
                <w:rStyle w:val="PleaseReviewParagraphId"/>
              </w:rPr>
              <w:t>[296]</w:t>
            </w:r>
            <w:r w:rsidRPr="00805030">
              <w:rPr>
                <w:sz w:val="16"/>
                <w:szCs w:val="16"/>
                <w:lang w:eastAsia="en-GB"/>
              </w:rPr>
              <w:t xml:space="preserve">Botermans </w:t>
            </w:r>
            <w:r w:rsidRPr="00805030">
              <w:rPr>
                <w:i/>
                <w:iCs/>
                <w:sz w:val="16"/>
                <w:szCs w:val="16"/>
                <w:lang w:eastAsia="en-GB"/>
              </w:rPr>
              <w:t>et al.</w:t>
            </w:r>
            <w:r w:rsidRPr="00805030">
              <w:rPr>
                <w:sz w:val="16"/>
                <w:szCs w:val="16"/>
                <w:lang w:eastAsia="en-GB"/>
              </w:rPr>
              <w:t xml:space="preserve"> (2020)</w:t>
            </w:r>
          </w:p>
        </w:tc>
        <w:tc>
          <w:tcPr>
            <w:tcW w:w="1795" w:type="dxa"/>
            <w:shd w:val="clear" w:color="auto" w:fill="auto"/>
            <w:vAlign w:val="center"/>
          </w:tcPr>
          <w:p w14:paraId="45E75BD7" w14:textId="77777777" w:rsidR="005F2AEA" w:rsidRPr="00805030" w:rsidRDefault="005F2AEA">
            <w:pPr>
              <w:pStyle w:val="IPPArialTable"/>
              <w:spacing w:after="40"/>
              <w:rPr>
                <w:sz w:val="16"/>
                <w:szCs w:val="16"/>
                <w:lang w:eastAsia="en-GB"/>
              </w:rPr>
            </w:pPr>
            <w:r w:rsidRPr="00805030">
              <w:rPr>
                <w:rStyle w:val="PleaseReviewParagraphId"/>
              </w:rPr>
              <w:t>[297]</w:t>
            </w:r>
            <w:r w:rsidRPr="00805030">
              <w:rPr>
                <w:sz w:val="16"/>
                <w:szCs w:val="16"/>
              </w:rPr>
              <w:t xml:space="preserve">Botermans </w:t>
            </w:r>
            <w:r w:rsidRPr="00805030">
              <w:rPr>
                <w:i/>
                <w:sz w:val="16"/>
                <w:szCs w:val="16"/>
              </w:rPr>
              <w:t>et al.</w:t>
            </w:r>
            <w:r w:rsidRPr="00805030">
              <w:rPr>
                <w:sz w:val="16"/>
                <w:szCs w:val="16"/>
              </w:rPr>
              <w:t xml:space="preserve"> (2020); Monger </w:t>
            </w:r>
            <w:r w:rsidRPr="00805030">
              <w:rPr>
                <w:i/>
                <w:sz w:val="16"/>
                <w:szCs w:val="16"/>
              </w:rPr>
              <w:t>et al.</w:t>
            </w:r>
            <w:r w:rsidRPr="00805030">
              <w:rPr>
                <w:sz w:val="16"/>
                <w:szCs w:val="16"/>
              </w:rPr>
              <w:t xml:space="preserve"> (2010)</w:t>
            </w:r>
          </w:p>
        </w:tc>
      </w:tr>
      <w:tr w:rsidR="005F2AEA" w:rsidRPr="00805030" w14:paraId="7EA799A4" w14:textId="77777777">
        <w:trPr>
          <w:trHeight w:val="691"/>
        </w:trPr>
        <w:tc>
          <w:tcPr>
            <w:tcW w:w="993" w:type="dxa"/>
            <w:vMerge/>
          </w:tcPr>
          <w:p w14:paraId="41ECFA0D" w14:textId="203697CD" w:rsidR="005F2AEA" w:rsidRPr="00805030" w:rsidRDefault="005F2AEA">
            <w:pPr>
              <w:pStyle w:val="IPPArialTable"/>
              <w:spacing w:after="40"/>
              <w:rPr>
                <w:b/>
                <w:bCs/>
                <w:sz w:val="16"/>
                <w:szCs w:val="16"/>
                <w:lang w:eastAsia="en-GB"/>
              </w:rPr>
            </w:pPr>
          </w:p>
        </w:tc>
        <w:tc>
          <w:tcPr>
            <w:tcW w:w="1134" w:type="dxa"/>
            <w:shd w:val="clear" w:color="auto" w:fill="auto"/>
            <w:vAlign w:val="center"/>
          </w:tcPr>
          <w:p w14:paraId="3B418A08" w14:textId="77777777" w:rsidR="005F2AEA" w:rsidRPr="00805030" w:rsidRDefault="005F2AEA">
            <w:pPr>
              <w:pStyle w:val="IPPArialTable"/>
              <w:spacing w:after="40"/>
              <w:rPr>
                <w:sz w:val="16"/>
                <w:szCs w:val="16"/>
                <w:lang w:eastAsia="en-GB"/>
              </w:rPr>
            </w:pPr>
            <w:r w:rsidRPr="00805030">
              <w:rPr>
                <w:rStyle w:val="PleaseReviewParagraphId"/>
              </w:rPr>
              <w:t>[299]</w:t>
            </w:r>
            <w:r w:rsidRPr="00805030">
              <w:rPr>
                <w:sz w:val="16"/>
                <w:szCs w:val="16"/>
                <w:lang w:eastAsia="en-GB"/>
              </w:rPr>
              <w:t>PospiSense2</w:t>
            </w:r>
          </w:p>
        </w:tc>
        <w:tc>
          <w:tcPr>
            <w:tcW w:w="709" w:type="dxa"/>
            <w:shd w:val="clear" w:color="auto" w:fill="auto"/>
            <w:vAlign w:val="center"/>
          </w:tcPr>
          <w:p w14:paraId="5C592F6B" w14:textId="5A512686" w:rsidR="005F2AEA" w:rsidRPr="00805030" w:rsidRDefault="005F2AEA">
            <w:pPr>
              <w:pStyle w:val="IPPArialTable"/>
              <w:spacing w:after="40"/>
              <w:jc w:val="center"/>
              <w:rPr>
                <w:color w:val="000000"/>
                <w:sz w:val="16"/>
                <w:szCs w:val="16"/>
                <w:lang w:eastAsia="en-GB"/>
              </w:rPr>
            </w:pPr>
            <w:r w:rsidRPr="00805030">
              <w:rPr>
                <w:rStyle w:val="PleaseReviewParagraphId"/>
              </w:rPr>
              <w:t>[300]</w:t>
            </w:r>
            <w:r w:rsidRPr="00805030">
              <w:t>NT</w:t>
            </w:r>
          </w:p>
        </w:tc>
        <w:tc>
          <w:tcPr>
            <w:tcW w:w="708" w:type="dxa"/>
            <w:shd w:val="clear" w:color="auto" w:fill="D9D9D9"/>
            <w:vAlign w:val="center"/>
          </w:tcPr>
          <w:p w14:paraId="647D05E5" w14:textId="10D780DF"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2B57FCDB" w14:textId="25921863"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698C2F27" w14:textId="763FC55B" w:rsidR="005F2AEA" w:rsidRPr="00805030" w:rsidRDefault="005F2AEA">
            <w:pPr>
              <w:pStyle w:val="IPPArialTable"/>
              <w:spacing w:after="40"/>
              <w:jc w:val="center"/>
              <w:rPr>
                <w:color w:val="000000"/>
                <w:sz w:val="16"/>
                <w:szCs w:val="16"/>
                <w:lang w:eastAsia="en-GB"/>
              </w:rPr>
            </w:pPr>
            <w:r w:rsidRPr="00805030">
              <w:rPr>
                <w:rStyle w:val="PleaseReviewParagraphId"/>
              </w:rPr>
              <w:t>[303]</w:t>
            </w:r>
            <w:r w:rsidRPr="00805030">
              <w:t>NT</w:t>
            </w:r>
          </w:p>
        </w:tc>
        <w:tc>
          <w:tcPr>
            <w:tcW w:w="850" w:type="dxa"/>
            <w:shd w:val="clear" w:color="auto" w:fill="auto"/>
            <w:vAlign w:val="center"/>
          </w:tcPr>
          <w:p w14:paraId="41F9E3F4" w14:textId="502323BA"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2AAAD9FD" w14:textId="0015A370"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D9D9D9"/>
            <w:vAlign w:val="center"/>
          </w:tcPr>
          <w:p w14:paraId="77798A49" w14:textId="7CF81EC1"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0CBB0863" w14:textId="61963C11"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7E3D66CC" w14:textId="09718DF1" w:rsidR="005F2AEA" w:rsidRPr="00805030" w:rsidRDefault="005F2AEA">
            <w:pPr>
              <w:pStyle w:val="IPPArialTable"/>
              <w:spacing w:after="40"/>
              <w:jc w:val="center"/>
              <w:rPr>
                <w:color w:val="000000"/>
                <w:sz w:val="16"/>
                <w:szCs w:val="16"/>
                <w:lang w:eastAsia="en-GB"/>
              </w:rPr>
            </w:pPr>
            <w:r w:rsidRPr="00805030">
              <w:rPr>
                <w:color w:val="000000"/>
                <w:sz w:val="16"/>
                <w:szCs w:val="16"/>
                <w:lang w:eastAsia="en-GB"/>
              </w:rPr>
              <w:t>-</w:t>
            </w:r>
          </w:p>
        </w:tc>
        <w:tc>
          <w:tcPr>
            <w:tcW w:w="1276" w:type="dxa"/>
            <w:vAlign w:val="center"/>
          </w:tcPr>
          <w:p w14:paraId="149DA017" w14:textId="77777777" w:rsidR="005F2AEA" w:rsidRPr="00805030" w:rsidRDefault="005F2AEA">
            <w:pPr>
              <w:pStyle w:val="IPPArialTable"/>
              <w:spacing w:after="40"/>
              <w:jc w:val="center"/>
              <w:rPr>
                <w:color w:val="000000"/>
                <w:sz w:val="16"/>
                <w:szCs w:val="16"/>
                <w:lang w:eastAsia="en-GB"/>
              </w:rPr>
            </w:pPr>
            <w:r w:rsidRPr="00805030">
              <w:rPr>
                <w:rStyle w:val="PleaseReviewParagraphId"/>
              </w:rPr>
              <w:t>[309]</w:t>
            </w:r>
            <w:r w:rsidRPr="00805030">
              <w:rPr>
                <w:color w:val="000000"/>
                <w:sz w:val="16"/>
                <w:szCs w:val="16"/>
                <w:lang w:eastAsia="en-GB"/>
              </w:rPr>
              <w:t>n/a</w:t>
            </w:r>
          </w:p>
        </w:tc>
        <w:tc>
          <w:tcPr>
            <w:tcW w:w="709" w:type="dxa"/>
            <w:vAlign w:val="center"/>
          </w:tcPr>
          <w:p w14:paraId="7E134F1E" w14:textId="77777777" w:rsidR="005F2AEA" w:rsidRPr="00805030" w:rsidRDefault="005F2AEA">
            <w:pPr>
              <w:pStyle w:val="IPPArialTable"/>
              <w:spacing w:after="40"/>
              <w:jc w:val="center"/>
              <w:rPr>
                <w:color w:val="000000"/>
                <w:sz w:val="16"/>
                <w:szCs w:val="16"/>
                <w:lang w:eastAsia="en-GB"/>
              </w:rPr>
            </w:pPr>
            <w:r w:rsidRPr="00805030">
              <w:rPr>
                <w:rStyle w:val="PleaseReviewParagraphId"/>
              </w:rPr>
              <w:t>[310]</w:t>
            </w:r>
          </w:p>
        </w:tc>
        <w:tc>
          <w:tcPr>
            <w:tcW w:w="2268" w:type="dxa"/>
            <w:vAlign w:val="center"/>
          </w:tcPr>
          <w:p w14:paraId="45CF3E04" w14:textId="77777777" w:rsidR="005F2AEA" w:rsidRPr="00805030" w:rsidRDefault="005F2AEA">
            <w:pPr>
              <w:pStyle w:val="IPPArialTable"/>
              <w:spacing w:after="40"/>
              <w:rPr>
                <w:sz w:val="16"/>
                <w:szCs w:val="16"/>
                <w:lang w:eastAsia="en-GB"/>
              </w:rPr>
            </w:pPr>
            <w:r w:rsidRPr="00805030">
              <w:rPr>
                <w:rStyle w:val="PleaseReviewParagraphId"/>
              </w:rPr>
              <w:t>[311]</w:t>
            </w:r>
            <w:r w:rsidRPr="00805030">
              <w:rPr>
                <w:sz w:val="16"/>
                <w:szCs w:val="16"/>
                <w:lang w:eastAsia="en-GB"/>
              </w:rPr>
              <w:t xml:space="preserve">Botermans </w:t>
            </w:r>
            <w:r w:rsidRPr="00805030">
              <w:rPr>
                <w:i/>
                <w:iCs/>
                <w:sz w:val="16"/>
                <w:szCs w:val="16"/>
                <w:lang w:eastAsia="en-GB"/>
              </w:rPr>
              <w:t>et al.</w:t>
            </w:r>
            <w:r w:rsidRPr="00805030">
              <w:rPr>
                <w:sz w:val="16"/>
                <w:szCs w:val="16"/>
                <w:lang w:eastAsia="en-GB"/>
              </w:rPr>
              <w:t xml:space="preserve"> (2020)</w:t>
            </w:r>
          </w:p>
        </w:tc>
        <w:tc>
          <w:tcPr>
            <w:tcW w:w="1795" w:type="dxa"/>
            <w:shd w:val="clear" w:color="auto" w:fill="auto"/>
            <w:vAlign w:val="center"/>
          </w:tcPr>
          <w:p w14:paraId="3A8AECB4" w14:textId="77777777" w:rsidR="005F2AEA" w:rsidRPr="00805030" w:rsidRDefault="005F2AEA">
            <w:pPr>
              <w:pStyle w:val="IPPArialTable"/>
              <w:spacing w:after="40"/>
              <w:rPr>
                <w:sz w:val="16"/>
                <w:szCs w:val="16"/>
                <w:lang w:eastAsia="en-GB"/>
              </w:rPr>
            </w:pPr>
            <w:r w:rsidRPr="00805030">
              <w:rPr>
                <w:rStyle w:val="PleaseReviewParagraphId"/>
              </w:rPr>
              <w:t>[312]</w:t>
            </w:r>
            <w:r w:rsidRPr="00805030">
              <w:rPr>
                <w:sz w:val="16"/>
                <w:szCs w:val="16"/>
                <w:lang w:eastAsia="en-GB"/>
              </w:rPr>
              <w:t xml:space="preserve">Botermans </w:t>
            </w:r>
            <w:r w:rsidRPr="00805030">
              <w:rPr>
                <w:i/>
                <w:iCs/>
                <w:sz w:val="16"/>
                <w:szCs w:val="16"/>
                <w:lang w:eastAsia="en-GB"/>
              </w:rPr>
              <w:t>et al.</w:t>
            </w:r>
            <w:r w:rsidRPr="00805030">
              <w:rPr>
                <w:i/>
                <w:sz w:val="16"/>
                <w:szCs w:val="16"/>
                <w:lang w:eastAsia="en-GB"/>
              </w:rPr>
              <w:t xml:space="preserve"> </w:t>
            </w:r>
            <w:r w:rsidRPr="00805030">
              <w:rPr>
                <w:iCs/>
                <w:sz w:val="16"/>
                <w:szCs w:val="16"/>
                <w:lang w:eastAsia="en-GB"/>
              </w:rPr>
              <w:t>(2020)</w:t>
            </w:r>
          </w:p>
        </w:tc>
      </w:tr>
      <w:tr w:rsidR="00F0104F" w:rsidRPr="00805030" w14:paraId="2D194996" w14:textId="77777777">
        <w:trPr>
          <w:trHeight w:val="662"/>
        </w:trPr>
        <w:tc>
          <w:tcPr>
            <w:tcW w:w="993" w:type="dxa"/>
            <w:vMerge w:val="restart"/>
            <w:vAlign w:val="center"/>
          </w:tcPr>
          <w:p w14:paraId="23FDC85C" w14:textId="77777777" w:rsidR="00F0104F" w:rsidRPr="00805030" w:rsidRDefault="00F0104F">
            <w:pPr>
              <w:pStyle w:val="IPPArialTable"/>
              <w:spacing w:after="40"/>
              <w:rPr>
                <w:b/>
                <w:bCs/>
                <w:sz w:val="16"/>
                <w:szCs w:val="16"/>
                <w:lang w:eastAsia="en-GB"/>
              </w:rPr>
            </w:pPr>
            <w:r w:rsidRPr="00805030">
              <w:rPr>
                <w:rStyle w:val="PleaseReviewParagraphId"/>
              </w:rPr>
              <w:t>[313]</w:t>
            </w:r>
            <w:r w:rsidRPr="00805030">
              <w:rPr>
                <w:b/>
                <w:bCs/>
                <w:sz w:val="16"/>
                <w:szCs w:val="16"/>
                <w:lang w:eastAsia="en-GB"/>
              </w:rPr>
              <w:t>3.4.3.4</w:t>
            </w:r>
          </w:p>
          <w:p w14:paraId="59FC3980" w14:textId="77777777" w:rsidR="00F0104F" w:rsidRPr="00805030" w:rsidRDefault="00F0104F">
            <w:pPr>
              <w:pStyle w:val="IPPArialTable"/>
              <w:spacing w:after="40"/>
              <w:rPr>
                <w:b/>
                <w:bCs/>
                <w:sz w:val="16"/>
                <w:szCs w:val="16"/>
                <w:lang w:eastAsia="en-GB"/>
              </w:rPr>
            </w:pPr>
            <w:r w:rsidRPr="00805030">
              <w:rPr>
                <w:rStyle w:val="PleaseReviewParagraphId"/>
              </w:rPr>
              <w:t>[328]</w:t>
            </w:r>
          </w:p>
          <w:p w14:paraId="3C36D9AA" w14:textId="77777777" w:rsidR="00F0104F" w:rsidRPr="00805030" w:rsidRDefault="00F0104F">
            <w:pPr>
              <w:pStyle w:val="IPPArialTable"/>
              <w:spacing w:after="40"/>
              <w:rPr>
                <w:b/>
                <w:bCs/>
                <w:sz w:val="16"/>
                <w:szCs w:val="16"/>
                <w:lang w:eastAsia="en-GB"/>
              </w:rPr>
            </w:pPr>
            <w:r w:rsidRPr="00805030">
              <w:rPr>
                <w:rStyle w:val="PleaseReviewParagraphId"/>
              </w:rPr>
              <w:t>[343]</w:t>
            </w:r>
          </w:p>
          <w:p w14:paraId="7EBE2A20" w14:textId="1F491365" w:rsidR="00F0104F" w:rsidRPr="00805030" w:rsidRDefault="00F0104F" w:rsidP="008222D4">
            <w:pPr>
              <w:pStyle w:val="IPPArialTable"/>
              <w:spacing w:after="40"/>
              <w:rPr>
                <w:b/>
                <w:bCs/>
                <w:sz w:val="16"/>
                <w:szCs w:val="16"/>
                <w:lang w:eastAsia="en-GB"/>
              </w:rPr>
            </w:pPr>
            <w:r w:rsidRPr="00805030">
              <w:rPr>
                <w:rStyle w:val="PleaseReviewParagraphId"/>
              </w:rPr>
              <w:t>[358]</w:t>
            </w:r>
          </w:p>
        </w:tc>
        <w:tc>
          <w:tcPr>
            <w:tcW w:w="1134" w:type="dxa"/>
            <w:shd w:val="clear" w:color="auto" w:fill="auto"/>
            <w:vAlign w:val="center"/>
          </w:tcPr>
          <w:p w14:paraId="60631013" w14:textId="72BD9FE2" w:rsidR="00F0104F" w:rsidRPr="00805030" w:rsidRDefault="00F0104F">
            <w:pPr>
              <w:pStyle w:val="IPPArialTable"/>
              <w:spacing w:after="40"/>
              <w:rPr>
                <w:sz w:val="16"/>
                <w:szCs w:val="16"/>
                <w:lang w:eastAsia="en-GB"/>
              </w:rPr>
            </w:pPr>
            <w:r w:rsidRPr="00805030">
              <w:rPr>
                <w:rStyle w:val="PleaseReviewParagraphId"/>
              </w:rPr>
              <w:t>[314]</w:t>
            </w:r>
            <w:r w:rsidRPr="00805030">
              <w:rPr>
                <w:sz w:val="16"/>
                <w:szCs w:val="16"/>
                <w:lang w:eastAsia="en-GB"/>
              </w:rPr>
              <w:t>Mix A</w:t>
            </w:r>
          </w:p>
        </w:tc>
        <w:tc>
          <w:tcPr>
            <w:tcW w:w="709" w:type="dxa"/>
            <w:shd w:val="clear" w:color="auto" w:fill="auto"/>
            <w:vAlign w:val="center"/>
          </w:tcPr>
          <w:p w14:paraId="536C8BE2" w14:textId="07833CBB" w:rsidR="00F0104F" w:rsidRPr="00805030" w:rsidRDefault="00F0104F">
            <w:pPr>
              <w:pStyle w:val="IPPArialTable"/>
              <w:spacing w:after="40"/>
              <w:jc w:val="center"/>
              <w:rPr>
                <w:color w:val="000000"/>
                <w:sz w:val="16"/>
                <w:szCs w:val="16"/>
                <w:lang w:eastAsia="en-GB"/>
              </w:rPr>
            </w:pPr>
            <w:r w:rsidRPr="00805030">
              <w:rPr>
                <w:rStyle w:val="PleaseReviewParagraphId"/>
              </w:rPr>
              <w:t>[315]</w:t>
            </w:r>
            <w:r w:rsidRPr="00805030">
              <w:t>NT</w:t>
            </w:r>
          </w:p>
        </w:tc>
        <w:tc>
          <w:tcPr>
            <w:tcW w:w="708" w:type="dxa"/>
            <w:shd w:val="clear" w:color="auto" w:fill="auto"/>
            <w:vAlign w:val="center"/>
          </w:tcPr>
          <w:p w14:paraId="063F34EC" w14:textId="2F97431E"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41DDF0B7" w14:textId="09B5635D"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7A68720C" w14:textId="4E582F6F"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D9D9D9"/>
            <w:vAlign w:val="center"/>
          </w:tcPr>
          <w:p w14:paraId="13EC20D6" w14:textId="051B24AF"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D9D9D9"/>
            <w:vAlign w:val="center"/>
          </w:tcPr>
          <w:p w14:paraId="64B46990" w14:textId="25361910"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78429F83" w14:textId="7FF2F39D"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D9D9D9"/>
            <w:vAlign w:val="center"/>
          </w:tcPr>
          <w:p w14:paraId="2EEE5B81" w14:textId="0569F671"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D9D9D9"/>
            <w:vAlign w:val="center"/>
          </w:tcPr>
          <w:p w14:paraId="09392188" w14:textId="50BD9166"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r w:rsidRPr="00805030">
              <w:rPr>
                <w:color w:val="000000"/>
                <w:sz w:val="16"/>
                <w:szCs w:val="16"/>
                <w:vertAlign w:val="superscript"/>
                <w:lang w:eastAsia="en-GB"/>
              </w:rPr>
              <w:t>c</w:t>
            </w:r>
          </w:p>
        </w:tc>
        <w:tc>
          <w:tcPr>
            <w:tcW w:w="1276" w:type="dxa"/>
            <w:vAlign w:val="center"/>
          </w:tcPr>
          <w:p w14:paraId="6FC824B0" w14:textId="77777777" w:rsidR="00F0104F" w:rsidRPr="00805030" w:rsidRDefault="00F0104F">
            <w:pPr>
              <w:pStyle w:val="IPPArialTable"/>
              <w:spacing w:after="40"/>
              <w:jc w:val="center"/>
              <w:rPr>
                <w:color w:val="000000"/>
                <w:sz w:val="16"/>
                <w:szCs w:val="16"/>
                <w:lang w:eastAsia="en-GB"/>
              </w:rPr>
            </w:pPr>
            <w:r w:rsidRPr="00805030">
              <w:rPr>
                <w:rStyle w:val="PleaseReviewParagraphId"/>
              </w:rPr>
              <w:t>[324]</w:t>
            </w:r>
            <w:r w:rsidRPr="00805030">
              <w:rPr>
                <w:color w:val="000000"/>
                <w:sz w:val="16"/>
                <w:szCs w:val="16"/>
                <w:lang w:eastAsia="en-GB"/>
              </w:rPr>
              <w:t>n/a</w:t>
            </w:r>
          </w:p>
        </w:tc>
        <w:tc>
          <w:tcPr>
            <w:tcW w:w="709" w:type="dxa"/>
            <w:vAlign w:val="center"/>
          </w:tcPr>
          <w:p w14:paraId="6C345C4F" w14:textId="560DE950"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2268" w:type="dxa"/>
          </w:tcPr>
          <w:p w14:paraId="2FC643F4" w14:textId="77777777" w:rsidR="00F0104F" w:rsidRPr="00805030" w:rsidRDefault="00F0104F">
            <w:pPr>
              <w:pStyle w:val="IPPArialTable"/>
              <w:spacing w:after="40"/>
              <w:rPr>
                <w:sz w:val="16"/>
                <w:szCs w:val="16"/>
                <w:lang w:eastAsia="en-GB"/>
              </w:rPr>
            </w:pPr>
            <w:r w:rsidRPr="00805030">
              <w:rPr>
                <w:rStyle w:val="PleaseReviewParagraphId"/>
              </w:rPr>
              <w:t>[326]</w:t>
            </w:r>
            <w:r w:rsidRPr="00805030">
              <w:rPr>
                <w:sz w:val="16"/>
                <w:szCs w:val="16"/>
                <w:lang w:eastAsia="en-GB"/>
              </w:rPr>
              <w:t>Testa (2015); EPPO validation data (Naktuinbouw, 2021, 2022)</w:t>
            </w:r>
          </w:p>
        </w:tc>
        <w:tc>
          <w:tcPr>
            <w:tcW w:w="1795" w:type="dxa"/>
            <w:shd w:val="clear" w:color="auto" w:fill="auto"/>
            <w:vAlign w:val="center"/>
          </w:tcPr>
          <w:p w14:paraId="6429A7DA" w14:textId="34D507D4" w:rsidR="00F0104F" w:rsidRPr="00805030" w:rsidRDefault="00F0104F">
            <w:pPr>
              <w:pStyle w:val="IPPArialTable"/>
              <w:spacing w:after="40"/>
              <w:rPr>
                <w:sz w:val="16"/>
                <w:szCs w:val="16"/>
                <w:lang w:eastAsia="en-GB"/>
              </w:rPr>
            </w:pPr>
            <w:r w:rsidRPr="00805030">
              <w:rPr>
                <w:rStyle w:val="PleaseReviewParagraphId"/>
              </w:rPr>
              <w:t>[327]</w:t>
            </w:r>
            <w:r w:rsidRPr="00805030">
              <w:rPr>
                <w:sz w:val="16"/>
                <w:szCs w:val="16"/>
                <w:lang w:eastAsia="en-GB"/>
              </w:rPr>
              <w:t xml:space="preserve">Boonham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(2004); Naktuinbouw, (2022, 2024)</w:t>
            </w:r>
          </w:p>
        </w:tc>
      </w:tr>
      <w:tr w:rsidR="00F0104F" w:rsidRPr="00805030" w14:paraId="23DDC0DD" w14:textId="77777777">
        <w:trPr>
          <w:trHeight w:val="671"/>
        </w:trPr>
        <w:tc>
          <w:tcPr>
            <w:tcW w:w="993" w:type="dxa"/>
            <w:vMerge/>
          </w:tcPr>
          <w:p w14:paraId="3E28CED7" w14:textId="3E0F668E" w:rsidR="00F0104F" w:rsidRPr="00805030" w:rsidRDefault="00F0104F" w:rsidP="008222D4">
            <w:pPr>
              <w:pStyle w:val="IPPArialTable"/>
              <w:spacing w:after="40"/>
              <w:rPr>
                <w:b/>
                <w:bCs/>
                <w:sz w:val="16"/>
                <w:szCs w:val="16"/>
                <w:lang w:eastAsia="en-GB"/>
              </w:rPr>
            </w:pPr>
          </w:p>
        </w:tc>
        <w:tc>
          <w:tcPr>
            <w:tcW w:w="1134" w:type="dxa"/>
            <w:shd w:val="clear" w:color="auto" w:fill="auto"/>
            <w:vAlign w:val="center"/>
          </w:tcPr>
          <w:p w14:paraId="3E93F5A8" w14:textId="77777777" w:rsidR="00F0104F" w:rsidRPr="00805030" w:rsidRDefault="00F0104F">
            <w:pPr>
              <w:pStyle w:val="IPPArialTable"/>
              <w:spacing w:after="40"/>
              <w:rPr>
                <w:sz w:val="16"/>
                <w:szCs w:val="16"/>
                <w:lang w:eastAsia="en-GB"/>
              </w:rPr>
            </w:pPr>
            <w:r w:rsidRPr="00805030">
              <w:rPr>
                <w:rStyle w:val="PleaseReviewParagraphId"/>
              </w:rPr>
              <w:t>[329]</w:t>
            </w:r>
            <w:r w:rsidRPr="00805030">
              <w:rPr>
                <w:sz w:val="16"/>
                <w:szCs w:val="16"/>
                <w:lang w:eastAsia="en-GB"/>
              </w:rPr>
              <w:t>Mix B</w:t>
            </w:r>
          </w:p>
        </w:tc>
        <w:tc>
          <w:tcPr>
            <w:tcW w:w="709" w:type="dxa"/>
            <w:shd w:val="clear" w:color="auto" w:fill="auto"/>
            <w:vAlign w:val="center"/>
          </w:tcPr>
          <w:p w14:paraId="4D4408EB" w14:textId="543CCCCC"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708" w:type="dxa"/>
            <w:shd w:val="clear" w:color="auto" w:fill="D9D9D9"/>
            <w:vAlign w:val="center"/>
          </w:tcPr>
          <w:p w14:paraId="461705DF" w14:textId="29D49D0D"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D9D9D9"/>
            <w:vAlign w:val="center"/>
          </w:tcPr>
          <w:p w14:paraId="7C49286E" w14:textId="0FF13D0C"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1DA0FDCC" w14:textId="2879FFD3" w:rsidR="00F0104F" w:rsidRPr="00805030" w:rsidRDefault="00F0104F">
            <w:pPr>
              <w:pStyle w:val="IPPArialTable"/>
              <w:spacing w:after="40"/>
              <w:jc w:val="center"/>
              <w:rPr>
                <w:color w:val="000000"/>
                <w:sz w:val="16"/>
                <w:szCs w:val="16"/>
                <w:lang w:eastAsia="en-GB"/>
              </w:rPr>
            </w:pPr>
            <w:r w:rsidRPr="00805030">
              <w:rPr>
                <w:rStyle w:val="PleaseReviewParagraphId"/>
              </w:rPr>
              <w:t>[333]</w:t>
            </w:r>
            <w:r w:rsidRPr="00805030">
              <w:t>NT</w:t>
            </w:r>
          </w:p>
        </w:tc>
        <w:tc>
          <w:tcPr>
            <w:tcW w:w="850" w:type="dxa"/>
            <w:shd w:val="clear" w:color="auto" w:fill="auto"/>
            <w:vAlign w:val="center"/>
          </w:tcPr>
          <w:p w14:paraId="44353C13" w14:textId="371BF2A8"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494E6AE3" w14:textId="11832C6E"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D9D9D9"/>
            <w:vAlign w:val="center"/>
          </w:tcPr>
          <w:p w14:paraId="606752F7" w14:textId="6B57FF17" w:rsidR="00F0104F" w:rsidRPr="00805030" w:rsidRDefault="00F0104F">
            <w:pPr>
              <w:pStyle w:val="IPPArialTable"/>
              <w:spacing w:after="40"/>
              <w:jc w:val="center"/>
              <w:rPr>
                <w:color w:val="000000"/>
                <w:sz w:val="16"/>
                <w:szCs w:val="16"/>
                <w:vertAlign w:val="superscript"/>
                <w:lang w:eastAsia="en-GB"/>
              </w:rPr>
            </w:pPr>
            <w:r w:rsidRPr="00805030">
              <w:rPr>
                <w:color w:val="000000"/>
                <w:sz w:val="16"/>
                <w:szCs w:val="16"/>
                <w:lang w:eastAsia="en-GB"/>
              </w:rPr>
              <w:t>+</w:t>
            </w:r>
            <w:r w:rsidRPr="00805030">
              <w:rPr>
                <w:color w:val="000000"/>
                <w:sz w:val="16"/>
                <w:szCs w:val="16"/>
                <w:vertAlign w:val="superscript"/>
                <w:lang w:eastAsia="en-GB"/>
              </w:rPr>
              <w:t>d</w:t>
            </w:r>
          </w:p>
        </w:tc>
        <w:tc>
          <w:tcPr>
            <w:tcW w:w="851" w:type="dxa"/>
            <w:shd w:val="clear" w:color="auto" w:fill="auto"/>
            <w:vAlign w:val="center"/>
          </w:tcPr>
          <w:p w14:paraId="76E6B906" w14:textId="185AFD03"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0C551F95" w14:textId="7228BAF3"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1276" w:type="dxa"/>
            <w:vAlign w:val="center"/>
          </w:tcPr>
          <w:p w14:paraId="38A9491B" w14:textId="77777777" w:rsidR="00F0104F" w:rsidRPr="00805030" w:rsidRDefault="00F0104F">
            <w:pPr>
              <w:pStyle w:val="IPPArialTable"/>
              <w:spacing w:after="40"/>
              <w:jc w:val="center"/>
              <w:rPr>
                <w:color w:val="000000"/>
                <w:sz w:val="16"/>
                <w:szCs w:val="16"/>
                <w:lang w:eastAsia="en-GB"/>
              </w:rPr>
            </w:pPr>
            <w:r w:rsidRPr="00805030">
              <w:rPr>
                <w:rStyle w:val="PleaseReviewParagraphId"/>
              </w:rPr>
              <w:t>[339]</w:t>
            </w:r>
            <w:r w:rsidRPr="00805030">
              <w:rPr>
                <w:color w:val="000000"/>
                <w:sz w:val="16"/>
                <w:szCs w:val="16"/>
                <w:lang w:eastAsia="en-GB"/>
              </w:rPr>
              <w:t>n/a</w:t>
            </w:r>
          </w:p>
        </w:tc>
        <w:tc>
          <w:tcPr>
            <w:tcW w:w="709" w:type="dxa"/>
            <w:vAlign w:val="center"/>
          </w:tcPr>
          <w:p w14:paraId="51667091" w14:textId="47497867"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2268" w:type="dxa"/>
            <w:vAlign w:val="center"/>
          </w:tcPr>
          <w:p w14:paraId="61F949C2" w14:textId="77777777" w:rsidR="00F0104F" w:rsidRPr="00805030" w:rsidRDefault="00F0104F">
            <w:pPr>
              <w:pStyle w:val="IPPArialTable"/>
              <w:spacing w:after="40"/>
              <w:rPr>
                <w:sz w:val="16"/>
                <w:szCs w:val="16"/>
                <w:lang w:eastAsia="en-GB"/>
              </w:rPr>
            </w:pPr>
            <w:r w:rsidRPr="00805030">
              <w:rPr>
                <w:rStyle w:val="PleaseReviewParagraphId"/>
              </w:rPr>
              <w:t>[341]</w:t>
            </w:r>
            <w:r w:rsidRPr="00805030">
              <w:rPr>
                <w:sz w:val="16"/>
                <w:szCs w:val="16"/>
                <w:lang w:eastAsia="en-GB"/>
              </w:rPr>
              <w:t>Testa (2015); EPPO validation data (Naktuinbouw, 2021, 2022)</w:t>
            </w:r>
          </w:p>
        </w:tc>
        <w:tc>
          <w:tcPr>
            <w:tcW w:w="1795" w:type="dxa"/>
            <w:shd w:val="clear" w:color="auto" w:fill="auto"/>
            <w:vAlign w:val="center"/>
          </w:tcPr>
          <w:p w14:paraId="338F8493" w14:textId="29E21376" w:rsidR="00F0104F" w:rsidRPr="00805030" w:rsidRDefault="00F0104F">
            <w:pPr>
              <w:pStyle w:val="IPPArialTable"/>
              <w:spacing w:after="40"/>
              <w:rPr>
                <w:sz w:val="16"/>
                <w:szCs w:val="16"/>
                <w:lang w:eastAsia="en-GB"/>
              </w:rPr>
            </w:pPr>
            <w:r w:rsidRPr="00805030">
              <w:rPr>
                <w:rStyle w:val="PleaseReviewParagraphId"/>
              </w:rPr>
              <w:t>[342]</w:t>
            </w:r>
            <w:r w:rsidRPr="00805030">
              <w:rPr>
                <w:sz w:val="16"/>
                <w:szCs w:val="16"/>
                <w:lang w:eastAsia="en-GB"/>
              </w:rPr>
              <w:t xml:space="preserve">Monger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(2010); Naktuinbouw (2022, 2024)</w:t>
            </w:r>
          </w:p>
        </w:tc>
      </w:tr>
      <w:tr w:rsidR="00F0104F" w:rsidRPr="00805030" w14:paraId="452DD556" w14:textId="77777777">
        <w:tc>
          <w:tcPr>
            <w:tcW w:w="993" w:type="dxa"/>
            <w:vMerge/>
          </w:tcPr>
          <w:p w14:paraId="0D3CA060" w14:textId="00063370" w:rsidR="00F0104F" w:rsidRPr="00805030" w:rsidRDefault="00F0104F" w:rsidP="008222D4">
            <w:pPr>
              <w:pStyle w:val="IPPArialTable"/>
              <w:spacing w:after="40"/>
              <w:rPr>
                <w:b/>
                <w:bCs/>
                <w:sz w:val="16"/>
                <w:szCs w:val="16"/>
                <w:lang w:eastAsia="en-GB"/>
              </w:rPr>
            </w:pPr>
          </w:p>
        </w:tc>
        <w:tc>
          <w:tcPr>
            <w:tcW w:w="1134" w:type="dxa"/>
            <w:shd w:val="clear" w:color="auto" w:fill="auto"/>
            <w:vAlign w:val="center"/>
          </w:tcPr>
          <w:p w14:paraId="69E13E4A" w14:textId="77777777" w:rsidR="00F0104F" w:rsidRPr="00805030" w:rsidRDefault="00F0104F">
            <w:pPr>
              <w:pStyle w:val="IPPArialTable"/>
              <w:spacing w:after="40"/>
              <w:rPr>
                <w:sz w:val="16"/>
                <w:szCs w:val="16"/>
                <w:lang w:eastAsia="en-GB"/>
              </w:rPr>
            </w:pPr>
            <w:r w:rsidRPr="00805030">
              <w:rPr>
                <w:rStyle w:val="PleaseReviewParagraphId"/>
              </w:rPr>
              <w:t>[344]</w:t>
            </w:r>
            <w:r w:rsidRPr="00805030">
              <w:rPr>
                <w:sz w:val="16"/>
                <w:szCs w:val="16"/>
                <w:lang w:eastAsia="en-GB"/>
              </w:rPr>
              <w:t>Mix C</w:t>
            </w:r>
          </w:p>
        </w:tc>
        <w:tc>
          <w:tcPr>
            <w:tcW w:w="709" w:type="dxa"/>
            <w:shd w:val="clear" w:color="auto" w:fill="auto"/>
            <w:vAlign w:val="center"/>
          </w:tcPr>
          <w:p w14:paraId="011F9EAA" w14:textId="61116451" w:rsidR="00F0104F" w:rsidRPr="00805030" w:rsidRDefault="00F0104F">
            <w:pPr>
              <w:pStyle w:val="IPPArialTable"/>
              <w:spacing w:after="40"/>
              <w:jc w:val="center"/>
              <w:rPr>
                <w:color w:val="000000"/>
                <w:sz w:val="16"/>
                <w:szCs w:val="16"/>
                <w:lang w:eastAsia="en-GB"/>
              </w:rPr>
            </w:pPr>
            <w:r w:rsidRPr="00805030">
              <w:rPr>
                <w:rStyle w:val="PleaseReviewParagraphId"/>
              </w:rPr>
              <w:t>[345]</w:t>
            </w:r>
            <w:r w:rsidRPr="00805030">
              <w:t>NT</w:t>
            </w:r>
          </w:p>
        </w:tc>
        <w:tc>
          <w:tcPr>
            <w:tcW w:w="708" w:type="dxa"/>
            <w:shd w:val="clear" w:color="auto" w:fill="auto"/>
            <w:vAlign w:val="center"/>
          </w:tcPr>
          <w:p w14:paraId="351683F3" w14:textId="63B726F3"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3BD0D0DA" w14:textId="2CD2020E"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54E91CCA" w14:textId="73425815" w:rsidR="00F0104F" w:rsidRPr="00805030" w:rsidRDefault="00F0104F">
            <w:pPr>
              <w:pStyle w:val="IPPArialTable"/>
              <w:spacing w:after="40"/>
              <w:jc w:val="center"/>
              <w:rPr>
                <w:color w:val="000000"/>
                <w:sz w:val="16"/>
                <w:szCs w:val="16"/>
                <w:lang w:eastAsia="en-GB"/>
              </w:rPr>
            </w:pPr>
            <w:r w:rsidRPr="00805030">
              <w:rPr>
                <w:rStyle w:val="PleaseReviewParagraphId"/>
              </w:rPr>
              <w:t>[348]</w:t>
            </w:r>
            <w:r w:rsidRPr="00805030">
              <w:t>NT</w:t>
            </w:r>
          </w:p>
        </w:tc>
        <w:tc>
          <w:tcPr>
            <w:tcW w:w="850" w:type="dxa"/>
            <w:shd w:val="clear" w:color="auto" w:fill="auto"/>
            <w:vAlign w:val="center"/>
          </w:tcPr>
          <w:p w14:paraId="0E024E99" w14:textId="6229EECB"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098DF590" w14:textId="02B4F8E6"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26124EB6" w14:textId="3C03FB23"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276254D7" w14:textId="738EB172"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D9D9D9"/>
            <w:vAlign w:val="center"/>
          </w:tcPr>
          <w:p w14:paraId="025D82D8" w14:textId="0E959CC5"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1276" w:type="dxa"/>
            <w:vAlign w:val="center"/>
          </w:tcPr>
          <w:p w14:paraId="58713790" w14:textId="77777777" w:rsidR="00F0104F" w:rsidRPr="00805030" w:rsidRDefault="00F0104F">
            <w:pPr>
              <w:pStyle w:val="IPPArialTable"/>
              <w:spacing w:after="40"/>
              <w:jc w:val="center"/>
              <w:rPr>
                <w:color w:val="000000"/>
                <w:sz w:val="16"/>
                <w:szCs w:val="16"/>
                <w:lang w:eastAsia="en-GB"/>
              </w:rPr>
            </w:pPr>
            <w:r w:rsidRPr="00805030">
              <w:rPr>
                <w:rStyle w:val="PleaseReviewParagraphId"/>
              </w:rPr>
              <w:t>[354]</w:t>
            </w:r>
            <w:r w:rsidRPr="00805030">
              <w:rPr>
                <w:color w:val="000000"/>
                <w:sz w:val="16"/>
                <w:szCs w:val="16"/>
                <w:lang w:eastAsia="en-GB"/>
              </w:rPr>
              <w:t>n/a</w:t>
            </w:r>
          </w:p>
        </w:tc>
        <w:tc>
          <w:tcPr>
            <w:tcW w:w="709" w:type="dxa"/>
            <w:vAlign w:val="center"/>
          </w:tcPr>
          <w:p w14:paraId="0A6D77C5" w14:textId="0A843CE7"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2268" w:type="dxa"/>
            <w:vAlign w:val="center"/>
          </w:tcPr>
          <w:p w14:paraId="24986CA0" w14:textId="77777777" w:rsidR="00F0104F" w:rsidRPr="00805030" w:rsidRDefault="00F0104F">
            <w:pPr>
              <w:pStyle w:val="IPPArialTable"/>
              <w:spacing w:after="40"/>
              <w:rPr>
                <w:sz w:val="16"/>
                <w:szCs w:val="16"/>
                <w:lang w:eastAsia="en-GB"/>
              </w:rPr>
            </w:pPr>
            <w:r w:rsidRPr="00805030">
              <w:rPr>
                <w:rStyle w:val="PleaseReviewParagraphId"/>
              </w:rPr>
              <w:t>[356]</w:t>
            </w:r>
            <w:r w:rsidRPr="00805030">
              <w:rPr>
                <w:sz w:val="16"/>
                <w:szCs w:val="16"/>
                <w:lang w:eastAsia="en-GB"/>
              </w:rPr>
              <w:t>Testa (2015); EPPO validation data (Naktuinbouw, 2021, 2022)</w:t>
            </w:r>
          </w:p>
        </w:tc>
        <w:tc>
          <w:tcPr>
            <w:tcW w:w="1795" w:type="dxa"/>
            <w:shd w:val="clear" w:color="auto" w:fill="auto"/>
            <w:vAlign w:val="center"/>
          </w:tcPr>
          <w:p w14:paraId="068C087A" w14:textId="533A039B" w:rsidR="00F0104F" w:rsidRPr="00805030" w:rsidRDefault="00F0104F">
            <w:pPr>
              <w:pStyle w:val="IPPArialTable"/>
              <w:spacing w:after="40"/>
              <w:rPr>
                <w:sz w:val="16"/>
                <w:szCs w:val="16"/>
                <w:lang w:eastAsia="en-GB"/>
              </w:rPr>
            </w:pPr>
            <w:r w:rsidRPr="00805030">
              <w:rPr>
                <w:rStyle w:val="PleaseReviewParagraphId"/>
              </w:rPr>
              <w:t>[357]</w:t>
            </w:r>
            <w:r w:rsidRPr="00805030">
              <w:rPr>
                <w:sz w:val="16"/>
                <w:szCs w:val="16"/>
                <w:lang w:eastAsia="en-GB"/>
              </w:rPr>
              <w:t xml:space="preserve">Botermans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(2013); Naktuinbouw, (2022, 2024)</w:t>
            </w:r>
          </w:p>
        </w:tc>
      </w:tr>
      <w:tr w:rsidR="00F0104F" w:rsidRPr="00805030" w14:paraId="1508CE61" w14:textId="77777777">
        <w:tc>
          <w:tcPr>
            <w:tcW w:w="993" w:type="dxa"/>
            <w:vMerge/>
          </w:tcPr>
          <w:p w14:paraId="0A5E13BF" w14:textId="660204CC" w:rsidR="00F0104F" w:rsidRPr="00805030" w:rsidRDefault="00F0104F">
            <w:pPr>
              <w:pStyle w:val="IPPArialTable"/>
              <w:spacing w:after="40"/>
              <w:rPr>
                <w:b/>
                <w:bCs/>
                <w:sz w:val="16"/>
                <w:szCs w:val="16"/>
                <w:lang w:eastAsia="en-GB"/>
              </w:rPr>
            </w:pPr>
          </w:p>
        </w:tc>
        <w:tc>
          <w:tcPr>
            <w:tcW w:w="1134" w:type="dxa"/>
            <w:shd w:val="clear" w:color="auto" w:fill="auto"/>
            <w:vAlign w:val="center"/>
          </w:tcPr>
          <w:p w14:paraId="56282F26" w14:textId="77777777" w:rsidR="00F0104F" w:rsidRPr="00805030" w:rsidRDefault="00F0104F">
            <w:pPr>
              <w:pStyle w:val="IPPArialTable"/>
              <w:spacing w:after="40"/>
              <w:rPr>
                <w:sz w:val="16"/>
                <w:szCs w:val="16"/>
                <w:lang w:eastAsia="en-GB"/>
              </w:rPr>
            </w:pPr>
            <w:r w:rsidRPr="00805030">
              <w:rPr>
                <w:rStyle w:val="PleaseReviewParagraphId"/>
              </w:rPr>
              <w:t>[359]</w:t>
            </w:r>
            <w:r w:rsidRPr="00805030">
              <w:rPr>
                <w:sz w:val="16"/>
                <w:szCs w:val="16"/>
                <w:lang w:eastAsia="en-GB"/>
              </w:rPr>
              <w:t>Mix D</w:t>
            </w:r>
          </w:p>
        </w:tc>
        <w:tc>
          <w:tcPr>
            <w:tcW w:w="709" w:type="dxa"/>
            <w:shd w:val="clear" w:color="auto" w:fill="auto"/>
            <w:vAlign w:val="center"/>
          </w:tcPr>
          <w:p w14:paraId="5EA59773" w14:textId="73A93363" w:rsidR="00F0104F" w:rsidRPr="00805030" w:rsidRDefault="00F0104F">
            <w:pPr>
              <w:pStyle w:val="IPPArialTable"/>
              <w:spacing w:after="40"/>
              <w:jc w:val="center"/>
              <w:rPr>
                <w:color w:val="000000"/>
                <w:sz w:val="16"/>
                <w:szCs w:val="16"/>
                <w:lang w:eastAsia="en-GB"/>
              </w:rPr>
            </w:pPr>
            <w:r w:rsidRPr="00805030">
              <w:rPr>
                <w:rStyle w:val="PleaseReviewParagraphId"/>
              </w:rPr>
              <w:t>[360]</w:t>
            </w:r>
            <w:r w:rsidRPr="00805030">
              <w:t>NT</w:t>
            </w:r>
          </w:p>
        </w:tc>
        <w:tc>
          <w:tcPr>
            <w:tcW w:w="708" w:type="dxa"/>
            <w:shd w:val="clear" w:color="auto" w:fill="auto"/>
            <w:vAlign w:val="center"/>
          </w:tcPr>
          <w:p w14:paraId="11AFFE08" w14:textId="28AACF45"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27B137EC" w14:textId="5986DCAC"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54BB295B" w14:textId="3D255440" w:rsidR="00F0104F" w:rsidRPr="00805030" w:rsidRDefault="00F0104F">
            <w:pPr>
              <w:pStyle w:val="IPPArialTable"/>
              <w:spacing w:after="40"/>
              <w:jc w:val="center"/>
              <w:rPr>
                <w:color w:val="000000"/>
                <w:sz w:val="16"/>
                <w:szCs w:val="16"/>
                <w:lang w:eastAsia="en-GB"/>
              </w:rPr>
            </w:pPr>
            <w:r w:rsidRPr="00805030">
              <w:rPr>
                <w:rStyle w:val="PleaseReviewParagraphId"/>
              </w:rPr>
              <w:t>[363]</w:t>
            </w:r>
            <w:r w:rsidRPr="00805030">
              <w:t>NT</w:t>
            </w:r>
          </w:p>
        </w:tc>
        <w:tc>
          <w:tcPr>
            <w:tcW w:w="850" w:type="dxa"/>
            <w:shd w:val="clear" w:color="auto" w:fill="auto"/>
            <w:vAlign w:val="center"/>
          </w:tcPr>
          <w:p w14:paraId="2B2E72FC" w14:textId="36CAD450"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2FFDE8BE" w14:textId="0FE66250"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D9D9D9"/>
            <w:vAlign w:val="center"/>
          </w:tcPr>
          <w:p w14:paraId="3AD68788" w14:textId="4E6AB6D0"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531A4352" w14:textId="262D2188"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3195959A" w14:textId="4DBF65AE"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1276" w:type="dxa"/>
            <w:vAlign w:val="center"/>
          </w:tcPr>
          <w:p w14:paraId="5299159A" w14:textId="77777777" w:rsidR="00F0104F" w:rsidRPr="00805030" w:rsidRDefault="00F0104F">
            <w:pPr>
              <w:pStyle w:val="IPPArialTable"/>
              <w:spacing w:after="40"/>
              <w:jc w:val="center"/>
              <w:rPr>
                <w:color w:val="000000"/>
                <w:sz w:val="16"/>
                <w:szCs w:val="16"/>
                <w:lang w:eastAsia="en-GB"/>
              </w:rPr>
            </w:pPr>
            <w:r w:rsidRPr="00805030">
              <w:rPr>
                <w:rStyle w:val="PleaseReviewParagraphId"/>
              </w:rPr>
              <w:t>[369]</w:t>
            </w:r>
            <w:r w:rsidRPr="00805030">
              <w:rPr>
                <w:color w:val="000000"/>
                <w:sz w:val="16"/>
                <w:szCs w:val="16"/>
                <w:lang w:eastAsia="en-GB"/>
              </w:rPr>
              <w:t>n/a</w:t>
            </w:r>
          </w:p>
        </w:tc>
        <w:tc>
          <w:tcPr>
            <w:tcW w:w="709" w:type="dxa"/>
            <w:vAlign w:val="center"/>
          </w:tcPr>
          <w:p w14:paraId="55DE9AEC" w14:textId="74859B64" w:rsidR="00F0104F" w:rsidRPr="00805030" w:rsidRDefault="00F0104F">
            <w:pPr>
              <w:pStyle w:val="IPPArialTable"/>
              <w:spacing w:after="40"/>
              <w:jc w:val="center"/>
              <w:rPr>
                <w:color w:val="000000"/>
                <w:sz w:val="16"/>
                <w:szCs w:val="16"/>
                <w:lang w:eastAsia="en-GB"/>
              </w:rPr>
            </w:pPr>
            <w:r w:rsidRPr="00805030">
              <w:rPr>
                <w:color w:val="000000"/>
                <w:sz w:val="16"/>
                <w:szCs w:val="16"/>
                <w:lang w:eastAsia="en-GB"/>
              </w:rPr>
              <w:t>-</w:t>
            </w:r>
          </w:p>
        </w:tc>
        <w:tc>
          <w:tcPr>
            <w:tcW w:w="2268" w:type="dxa"/>
            <w:vAlign w:val="center"/>
          </w:tcPr>
          <w:p w14:paraId="57EA31BD" w14:textId="77777777" w:rsidR="00F0104F" w:rsidRPr="00805030" w:rsidRDefault="00F0104F">
            <w:pPr>
              <w:pStyle w:val="IPPArialTable"/>
              <w:spacing w:after="40"/>
              <w:rPr>
                <w:sz w:val="16"/>
                <w:szCs w:val="16"/>
                <w:lang w:eastAsia="en-GB"/>
              </w:rPr>
            </w:pPr>
            <w:r w:rsidRPr="00805030">
              <w:rPr>
                <w:rStyle w:val="PleaseReviewParagraphId"/>
              </w:rPr>
              <w:t>[371]</w:t>
            </w:r>
            <w:r w:rsidRPr="00805030">
              <w:rPr>
                <w:sz w:val="16"/>
                <w:szCs w:val="16"/>
                <w:lang w:eastAsia="en-GB"/>
              </w:rPr>
              <w:t>Testa (2015); EPPO validation data (Naktuinbouw, 2021, 2022)</w:t>
            </w:r>
          </w:p>
        </w:tc>
        <w:tc>
          <w:tcPr>
            <w:tcW w:w="1795" w:type="dxa"/>
            <w:shd w:val="clear" w:color="auto" w:fill="auto"/>
            <w:vAlign w:val="center"/>
          </w:tcPr>
          <w:p w14:paraId="4E830FFA" w14:textId="77777777" w:rsidR="00F0104F" w:rsidRPr="00805030" w:rsidRDefault="00F0104F">
            <w:pPr>
              <w:pStyle w:val="IPPArialTable"/>
              <w:spacing w:after="40"/>
              <w:rPr>
                <w:sz w:val="16"/>
                <w:szCs w:val="16"/>
                <w:lang w:eastAsia="en-GB"/>
              </w:rPr>
            </w:pPr>
            <w:r w:rsidRPr="00805030">
              <w:rPr>
                <w:rStyle w:val="PleaseReviewParagraphId"/>
              </w:rPr>
              <w:t>[372]</w:t>
            </w:r>
            <w:r w:rsidRPr="00805030">
              <w:rPr>
                <w:sz w:val="16"/>
                <w:szCs w:val="16"/>
                <w:lang w:eastAsia="en-GB"/>
              </w:rPr>
              <w:t xml:space="preserve">Monger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(2010)</w:t>
            </w:r>
          </w:p>
        </w:tc>
      </w:tr>
    </w:tbl>
    <w:p w14:paraId="0DE20993" w14:textId="76A1D13D" w:rsidR="00BC268C" w:rsidRPr="00805030" w:rsidRDefault="00FC59FE">
      <w:pPr>
        <w:pStyle w:val="IPPArialFootnote"/>
        <w:ind w:left="-283" w:right="-567"/>
      </w:pPr>
      <w:r w:rsidRPr="00805030">
        <w:rPr>
          <w:rStyle w:val="PleaseReviewParagraphId"/>
        </w:rPr>
        <w:t>[373]</w:t>
      </w:r>
      <w:r w:rsidRPr="00805030">
        <w:rPr>
          <w:i/>
          <w:iCs/>
        </w:rPr>
        <w:t xml:space="preserve">Notes: </w:t>
      </w:r>
      <w:r w:rsidRPr="00805030">
        <w:t xml:space="preserve">Position and amplicon size are given for conventional RT-PCR methods only. </w:t>
      </w:r>
      <w:r w:rsidRPr="00805030">
        <w:rPr>
          <w:vertAlign w:val="superscript"/>
        </w:rPr>
        <w:t>a</w:t>
      </w:r>
      <w:r w:rsidRPr="00805030">
        <w:t xml:space="preserve"> Position of amplicon in reference sequence of indicated species in GenBank (National Center for Biotechnology Information). </w:t>
      </w:r>
      <w:r w:rsidRPr="00805030">
        <w:rPr>
          <w:vertAlign w:val="superscript"/>
        </w:rPr>
        <w:t>b</w:t>
      </w:r>
      <w:r w:rsidRPr="00805030">
        <w:t xml:space="preserve"> Sequence of PCR product can be used for identification.</w:t>
      </w:r>
      <w:r w:rsidR="00577AC9" w:rsidRPr="00805030">
        <w:t xml:space="preserve"> </w:t>
      </w:r>
      <w:r w:rsidR="00565B2B" w:rsidRPr="00805030">
        <w:rPr>
          <w:vertAlign w:val="superscript"/>
        </w:rPr>
        <w:t>c</w:t>
      </w:r>
      <w:r w:rsidR="00EA11C2" w:rsidRPr="00805030">
        <w:t xml:space="preserve"> </w:t>
      </w:r>
      <w:r w:rsidR="007836AA" w:rsidRPr="00805030">
        <w:rPr>
          <w:szCs w:val="16"/>
        </w:rPr>
        <w:t>A</w:t>
      </w:r>
      <w:r w:rsidR="00EA11C2" w:rsidRPr="00805030">
        <w:rPr>
          <w:szCs w:val="16"/>
        </w:rPr>
        <w:t>t least on</w:t>
      </w:r>
      <w:r w:rsidR="00ED2C62" w:rsidRPr="00805030">
        <w:rPr>
          <w:szCs w:val="16"/>
        </w:rPr>
        <w:t>e</w:t>
      </w:r>
      <w:r w:rsidR="00EA11C2" w:rsidRPr="00805030">
        <w:rPr>
          <w:szCs w:val="16"/>
        </w:rPr>
        <w:t xml:space="preserve"> TPMVd isolate is not </w:t>
      </w:r>
      <w:r w:rsidR="00123DF1" w:rsidRPr="00805030">
        <w:rPr>
          <w:szCs w:val="16"/>
        </w:rPr>
        <w:t>detected</w:t>
      </w:r>
      <w:r w:rsidR="00EA11C2" w:rsidRPr="00805030">
        <w:rPr>
          <w:szCs w:val="16"/>
        </w:rPr>
        <w:t xml:space="preserve"> with this primer </w:t>
      </w:r>
      <w:r w:rsidR="00057F29" w:rsidRPr="00805030">
        <w:rPr>
          <w:szCs w:val="16"/>
        </w:rPr>
        <w:t>mix.</w:t>
      </w:r>
      <w:r w:rsidR="00057F29" w:rsidRPr="00805030">
        <w:t xml:space="preserve"> </w:t>
      </w:r>
      <w:r w:rsidR="00565B2B" w:rsidRPr="00805030">
        <w:rPr>
          <w:vertAlign w:val="superscript"/>
        </w:rPr>
        <w:t>d</w:t>
      </w:r>
      <w:r w:rsidR="00123DF1" w:rsidRPr="00805030">
        <w:t xml:space="preserve"> </w:t>
      </w:r>
      <w:r w:rsidR="001D5D32" w:rsidRPr="00805030">
        <w:t>TA</w:t>
      </w:r>
      <w:r w:rsidR="0055019E" w:rsidRPr="00805030">
        <w:t>S</w:t>
      </w:r>
      <w:r w:rsidR="001D5D32" w:rsidRPr="00805030">
        <w:t>Vd not the target, but p</w:t>
      </w:r>
      <w:r w:rsidR="007836AA" w:rsidRPr="00805030">
        <w:t xml:space="preserve">rimer mix </w:t>
      </w:r>
      <w:r w:rsidR="00123DF1" w:rsidRPr="00805030">
        <w:t xml:space="preserve">may cross-react with TAVd isolates. </w:t>
      </w:r>
    </w:p>
    <w:p w14:paraId="339617EE" w14:textId="7EA95D4F" w:rsidR="00BC268C" w:rsidRPr="00805030" w:rsidRDefault="001937EA">
      <w:pPr>
        <w:pStyle w:val="IPPArialFootnote"/>
        <w:ind w:left="-283" w:right="-567"/>
      </w:pPr>
      <w:r w:rsidRPr="00805030">
        <w:lastRenderedPageBreak/>
        <w:t>+,</w:t>
      </w:r>
      <w:r w:rsidR="00FC59FE" w:rsidRPr="00805030">
        <w:t xml:space="preserve"> detected; -, not detected; bp, base pairs; CEVd, citrus exocortis viroid; CLVd, Columnea latent viroid; CSVd, chrysanthemum stunt viroid; EPPO, European and Mediterranean Plant Protection Organization; IrVd-1, </w:t>
      </w:r>
      <w:r w:rsidR="00FC59FE" w:rsidRPr="000E57D4">
        <w:t>iresine</w:t>
      </w:r>
      <w:r w:rsidR="00FC59FE" w:rsidRPr="00805030">
        <w:t xml:space="preserve"> viroid 1; </w:t>
      </w:r>
      <w:r w:rsidR="00580181" w:rsidRPr="00805030">
        <w:t>n/a</w:t>
      </w:r>
      <w:r w:rsidR="00DF5910" w:rsidRPr="00805030">
        <w:t xml:space="preserve">, not applicable; </w:t>
      </w:r>
      <w:r w:rsidR="00D0767A" w:rsidRPr="00805030">
        <w:t>NT</w:t>
      </w:r>
      <w:r w:rsidR="00FC59FE" w:rsidRPr="00805030">
        <w:t>, not tested; PCFVd, pepper chat fruit viroid; PCR, polymerase chain reaction; PSTVd, potato spindle tuber viroid; RT-PCR, reverse transcription PCR; TASVd, tomato apical stunt viroid; TCDVd, tomato chlorotic dwarf viroid; TPMVd, tomato planta macho viroid.</w:t>
      </w:r>
    </w:p>
    <w:p w14:paraId="4034101A" w14:textId="77777777" w:rsidR="003D35A2" w:rsidRPr="00805030" w:rsidRDefault="001937EA">
      <w:pPr>
        <w:pStyle w:val="IPPArialFootnote"/>
        <w:ind w:left="-283" w:right="-567"/>
      </w:pPr>
      <w:r w:rsidRPr="00805030">
        <w:br w:type="page"/>
      </w:r>
    </w:p>
    <w:p w14:paraId="28AD5870" w14:textId="047C1EC1" w:rsidR="00BC268C" w:rsidRPr="00805030" w:rsidRDefault="00FC59FE">
      <w:pPr>
        <w:pStyle w:val="IPPArial"/>
        <w:keepNext/>
        <w:spacing w:after="120"/>
      </w:pPr>
      <w:r w:rsidRPr="00805030">
        <w:rPr>
          <w:b/>
          <w:bCs/>
        </w:rPr>
        <w:lastRenderedPageBreak/>
        <w:t>Table 3.</w:t>
      </w:r>
      <w:r w:rsidRPr="00805030">
        <w:t xml:space="preserve"> Overview of additional PCR-based methods suitable for detection or identification of listed viroids in the genus </w:t>
      </w:r>
      <w:r w:rsidRPr="00805030">
        <w:rPr>
          <w:i/>
          <w:iCs/>
        </w:rPr>
        <w:t>Pospiviroid</w:t>
      </w:r>
      <w:r w:rsidRPr="00805030">
        <w:t xml:space="preserve"> </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92"/>
        <w:gridCol w:w="709"/>
        <w:gridCol w:w="709"/>
        <w:gridCol w:w="708"/>
        <w:gridCol w:w="709"/>
        <w:gridCol w:w="851"/>
        <w:gridCol w:w="850"/>
        <w:gridCol w:w="851"/>
        <w:gridCol w:w="850"/>
        <w:gridCol w:w="851"/>
        <w:gridCol w:w="1417"/>
        <w:gridCol w:w="1418"/>
        <w:gridCol w:w="2126"/>
      </w:tblGrid>
      <w:tr w:rsidR="00BC268C" w:rsidRPr="00805030" w14:paraId="72D1DE03" w14:textId="77777777">
        <w:trPr>
          <w:jc w:val="center"/>
        </w:trPr>
        <w:tc>
          <w:tcPr>
            <w:tcW w:w="1980" w:type="dxa"/>
            <w:shd w:val="clear" w:color="auto" w:fill="auto"/>
            <w:vAlign w:val="center"/>
          </w:tcPr>
          <w:p w14:paraId="1D269416" w14:textId="265E91B5" w:rsidR="00BC268C" w:rsidRPr="00805030" w:rsidRDefault="00FC59FE">
            <w:pPr>
              <w:pStyle w:val="IPPArialTable"/>
              <w:spacing w:before="40" w:after="40"/>
              <w:rPr>
                <w:b/>
                <w:bCs/>
                <w:sz w:val="16"/>
                <w:szCs w:val="16"/>
                <w:lang w:eastAsia="en-GB"/>
              </w:rPr>
            </w:pPr>
            <w:r w:rsidRPr="00805030">
              <w:rPr>
                <w:rStyle w:val="PleaseReviewParagraphId"/>
              </w:rPr>
              <w:t>[377]</w:t>
            </w:r>
            <w:r w:rsidRPr="00805030">
              <w:rPr>
                <w:b/>
                <w:bCs/>
                <w:sz w:val="16"/>
                <w:szCs w:val="16"/>
                <w:lang w:eastAsia="en-GB"/>
              </w:rPr>
              <w:t>Source</w:t>
            </w:r>
            <w:r w:rsidR="00775DBE">
              <w:rPr>
                <w:b/>
                <w:bCs/>
                <w:sz w:val="16"/>
                <w:szCs w:val="16"/>
                <w:lang w:eastAsia="en-GB"/>
              </w:rPr>
              <w:br/>
            </w:r>
            <w:r w:rsidR="00775DBE" w:rsidRPr="00BC13DF">
              <w:rPr>
                <w:sz w:val="16"/>
                <w:szCs w:val="16"/>
                <w:lang w:eastAsia="en-GB"/>
              </w:rPr>
              <w:t>(see section 8.2)</w:t>
            </w:r>
          </w:p>
        </w:tc>
        <w:tc>
          <w:tcPr>
            <w:tcW w:w="992" w:type="dxa"/>
            <w:shd w:val="clear" w:color="auto" w:fill="auto"/>
            <w:vAlign w:val="center"/>
          </w:tcPr>
          <w:p w14:paraId="6C0BC9D6" w14:textId="77777777" w:rsidR="00BC268C" w:rsidRPr="00805030" w:rsidRDefault="00FC59FE">
            <w:pPr>
              <w:pStyle w:val="IPPArialTable"/>
              <w:spacing w:before="40" w:after="40"/>
              <w:rPr>
                <w:b/>
                <w:bCs/>
                <w:sz w:val="16"/>
                <w:szCs w:val="16"/>
                <w:lang w:eastAsia="en-GB"/>
              </w:rPr>
            </w:pPr>
            <w:r w:rsidRPr="00805030">
              <w:rPr>
                <w:rStyle w:val="PleaseReviewParagraphId"/>
              </w:rPr>
              <w:t>[378]</w:t>
            </w:r>
            <w:r w:rsidRPr="00805030">
              <w:rPr>
                <w:b/>
                <w:bCs/>
                <w:sz w:val="16"/>
                <w:szCs w:val="16"/>
                <w:lang w:eastAsia="en-GB"/>
              </w:rPr>
              <w:t>Primers &amp; probes</w:t>
            </w:r>
          </w:p>
        </w:tc>
        <w:tc>
          <w:tcPr>
            <w:tcW w:w="709" w:type="dxa"/>
            <w:shd w:val="clear" w:color="auto" w:fill="auto"/>
            <w:vAlign w:val="center"/>
          </w:tcPr>
          <w:p w14:paraId="1B4AF947" w14:textId="6F28B82B" w:rsidR="00BC268C" w:rsidRPr="00805030" w:rsidRDefault="00FC59FE">
            <w:pPr>
              <w:pStyle w:val="IPPArialTable"/>
              <w:spacing w:before="40" w:after="40"/>
              <w:rPr>
                <w:b/>
                <w:bCs/>
                <w:sz w:val="16"/>
                <w:szCs w:val="16"/>
                <w:lang w:eastAsia="en-GB"/>
              </w:rPr>
            </w:pPr>
            <w:r w:rsidRPr="00805030">
              <w:rPr>
                <w:rStyle w:val="PleaseReviewParagraphId"/>
              </w:rPr>
              <w:t>[379]</w:t>
            </w:r>
            <w:r w:rsidRPr="00805030">
              <w:rPr>
                <w:b/>
                <w:bCs/>
                <w:sz w:val="16"/>
                <w:szCs w:val="16"/>
                <w:lang w:eastAsia="en-GB"/>
              </w:rPr>
              <w:t>CSVd</w:t>
            </w:r>
          </w:p>
        </w:tc>
        <w:tc>
          <w:tcPr>
            <w:tcW w:w="709" w:type="dxa"/>
            <w:shd w:val="clear" w:color="auto" w:fill="auto"/>
            <w:vAlign w:val="center"/>
          </w:tcPr>
          <w:p w14:paraId="2649C6E0" w14:textId="77777777" w:rsidR="00BC268C" w:rsidRPr="00805030" w:rsidRDefault="00FC59FE">
            <w:pPr>
              <w:pStyle w:val="IPPArialTable"/>
              <w:spacing w:before="40" w:after="40"/>
              <w:rPr>
                <w:b/>
                <w:bCs/>
                <w:sz w:val="16"/>
                <w:szCs w:val="16"/>
                <w:lang w:eastAsia="en-GB"/>
              </w:rPr>
            </w:pPr>
            <w:r w:rsidRPr="00805030">
              <w:rPr>
                <w:rStyle w:val="PleaseReviewParagraphId"/>
              </w:rPr>
              <w:t>[380]</w:t>
            </w:r>
            <w:r w:rsidRPr="00805030">
              <w:rPr>
                <w:b/>
                <w:bCs/>
                <w:sz w:val="16"/>
                <w:szCs w:val="16"/>
                <w:lang w:eastAsia="en-GB"/>
              </w:rPr>
              <w:t>CEVd</w:t>
            </w:r>
          </w:p>
        </w:tc>
        <w:tc>
          <w:tcPr>
            <w:tcW w:w="708" w:type="dxa"/>
            <w:shd w:val="clear" w:color="auto" w:fill="auto"/>
            <w:vAlign w:val="center"/>
          </w:tcPr>
          <w:p w14:paraId="775F4E0C" w14:textId="77777777" w:rsidR="00BC268C" w:rsidRPr="00805030" w:rsidRDefault="00FC59FE">
            <w:pPr>
              <w:pStyle w:val="IPPArialTable"/>
              <w:spacing w:before="40" w:after="40"/>
              <w:rPr>
                <w:b/>
                <w:bCs/>
                <w:sz w:val="16"/>
                <w:szCs w:val="16"/>
                <w:lang w:eastAsia="en-GB"/>
              </w:rPr>
            </w:pPr>
            <w:r w:rsidRPr="00805030">
              <w:rPr>
                <w:rStyle w:val="PleaseReviewParagraphId"/>
              </w:rPr>
              <w:t>[381]</w:t>
            </w:r>
            <w:r w:rsidRPr="00805030">
              <w:rPr>
                <w:b/>
                <w:bCs/>
                <w:sz w:val="16"/>
                <w:szCs w:val="16"/>
                <w:lang w:eastAsia="en-GB"/>
              </w:rPr>
              <w:t>CLVd</w:t>
            </w:r>
          </w:p>
        </w:tc>
        <w:tc>
          <w:tcPr>
            <w:tcW w:w="709" w:type="dxa"/>
            <w:shd w:val="clear" w:color="auto" w:fill="auto"/>
            <w:vAlign w:val="center"/>
          </w:tcPr>
          <w:p w14:paraId="1E4217ED" w14:textId="77777777" w:rsidR="00BC268C" w:rsidRPr="00805030" w:rsidRDefault="00FC59FE">
            <w:pPr>
              <w:pStyle w:val="IPPArialTable"/>
              <w:spacing w:before="40" w:after="40"/>
              <w:rPr>
                <w:b/>
                <w:bCs/>
                <w:sz w:val="16"/>
                <w:szCs w:val="16"/>
                <w:lang w:eastAsia="en-GB"/>
              </w:rPr>
            </w:pPr>
            <w:r w:rsidRPr="00805030">
              <w:rPr>
                <w:rStyle w:val="PleaseReviewParagraphId"/>
              </w:rPr>
              <w:t>[382]</w:t>
            </w:r>
            <w:r w:rsidRPr="00805030">
              <w:rPr>
                <w:b/>
                <w:bCs/>
                <w:sz w:val="16"/>
                <w:szCs w:val="16"/>
                <w:lang w:eastAsia="en-GB"/>
              </w:rPr>
              <w:t>IrVd-1</w:t>
            </w:r>
          </w:p>
        </w:tc>
        <w:tc>
          <w:tcPr>
            <w:tcW w:w="851" w:type="dxa"/>
            <w:shd w:val="clear" w:color="auto" w:fill="auto"/>
            <w:vAlign w:val="center"/>
          </w:tcPr>
          <w:p w14:paraId="689C926C" w14:textId="77777777" w:rsidR="00BC268C" w:rsidRPr="00805030" w:rsidRDefault="00FC59FE">
            <w:pPr>
              <w:pStyle w:val="IPPArialTable"/>
              <w:spacing w:before="40" w:after="40"/>
              <w:rPr>
                <w:b/>
                <w:bCs/>
                <w:sz w:val="16"/>
                <w:szCs w:val="16"/>
                <w:lang w:eastAsia="en-GB"/>
              </w:rPr>
            </w:pPr>
            <w:r w:rsidRPr="00805030">
              <w:rPr>
                <w:rStyle w:val="PleaseReviewParagraphId"/>
              </w:rPr>
              <w:t>[383]</w:t>
            </w:r>
            <w:r w:rsidRPr="00805030">
              <w:rPr>
                <w:b/>
                <w:bCs/>
                <w:sz w:val="16"/>
                <w:szCs w:val="16"/>
                <w:lang w:eastAsia="en-GB"/>
              </w:rPr>
              <w:t>PCFVd</w:t>
            </w:r>
          </w:p>
        </w:tc>
        <w:tc>
          <w:tcPr>
            <w:tcW w:w="850" w:type="dxa"/>
            <w:shd w:val="clear" w:color="auto" w:fill="auto"/>
            <w:vAlign w:val="center"/>
          </w:tcPr>
          <w:p w14:paraId="59AA2355" w14:textId="77777777" w:rsidR="00BC268C" w:rsidRPr="00805030" w:rsidRDefault="00FC59FE">
            <w:pPr>
              <w:pStyle w:val="IPPArialTable"/>
              <w:spacing w:before="40" w:after="40"/>
              <w:rPr>
                <w:b/>
                <w:bCs/>
                <w:sz w:val="16"/>
                <w:szCs w:val="16"/>
                <w:lang w:eastAsia="en-GB"/>
              </w:rPr>
            </w:pPr>
            <w:r w:rsidRPr="00805030">
              <w:rPr>
                <w:rStyle w:val="PleaseReviewParagraphId"/>
              </w:rPr>
              <w:t>[384]</w:t>
            </w:r>
            <w:r w:rsidRPr="00805030">
              <w:rPr>
                <w:b/>
                <w:bCs/>
                <w:sz w:val="16"/>
                <w:szCs w:val="16"/>
                <w:lang w:eastAsia="en-GB"/>
              </w:rPr>
              <w:t>PSTVd</w:t>
            </w:r>
          </w:p>
        </w:tc>
        <w:tc>
          <w:tcPr>
            <w:tcW w:w="851" w:type="dxa"/>
            <w:shd w:val="clear" w:color="auto" w:fill="auto"/>
            <w:vAlign w:val="center"/>
          </w:tcPr>
          <w:p w14:paraId="6F1A5582" w14:textId="77777777" w:rsidR="00BC268C" w:rsidRPr="00805030" w:rsidRDefault="00FC59FE">
            <w:pPr>
              <w:pStyle w:val="IPPArialTable"/>
              <w:spacing w:before="40" w:after="40"/>
              <w:rPr>
                <w:b/>
                <w:bCs/>
                <w:sz w:val="16"/>
                <w:szCs w:val="16"/>
                <w:lang w:eastAsia="en-GB"/>
              </w:rPr>
            </w:pPr>
            <w:r w:rsidRPr="00805030">
              <w:rPr>
                <w:rStyle w:val="PleaseReviewParagraphId"/>
              </w:rPr>
              <w:t>[385]</w:t>
            </w:r>
            <w:r w:rsidRPr="00805030">
              <w:rPr>
                <w:b/>
                <w:bCs/>
                <w:sz w:val="16"/>
                <w:szCs w:val="16"/>
                <w:lang w:eastAsia="en-GB"/>
              </w:rPr>
              <w:t>TASVd</w:t>
            </w:r>
          </w:p>
        </w:tc>
        <w:tc>
          <w:tcPr>
            <w:tcW w:w="850" w:type="dxa"/>
            <w:shd w:val="clear" w:color="auto" w:fill="auto"/>
            <w:vAlign w:val="center"/>
          </w:tcPr>
          <w:p w14:paraId="604F5010" w14:textId="77777777" w:rsidR="00BC268C" w:rsidRPr="00805030" w:rsidRDefault="00FC59FE">
            <w:pPr>
              <w:pStyle w:val="IPPArialTable"/>
              <w:spacing w:before="40" w:after="40"/>
              <w:rPr>
                <w:b/>
                <w:bCs/>
                <w:sz w:val="16"/>
                <w:szCs w:val="16"/>
                <w:lang w:eastAsia="en-GB"/>
              </w:rPr>
            </w:pPr>
            <w:r w:rsidRPr="00805030">
              <w:rPr>
                <w:rStyle w:val="PleaseReviewParagraphId"/>
              </w:rPr>
              <w:t>[386]</w:t>
            </w:r>
            <w:r w:rsidRPr="00805030">
              <w:rPr>
                <w:b/>
                <w:bCs/>
                <w:sz w:val="16"/>
                <w:szCs w:val="16"/>
                <w:lang w:eastAsia="en-GB"/>
              </w:rPr>
              <w:t>TCDVd</w:t>
            </w:r>
          </w:p>
        </w:tc>
        <w:tc>
          <w:tcPr>
            <w:tcW w:w="851" w:type="dxa"/>
            <w:shd w:val="clear" w:color="auto" w:fill="auto"/>
            <w:vAlign w:val="center"/>
          </w:tcPr>
          <w:p w14:paraId="5DBF6F1F" w14:textId="77777777" w:rsidR="00BC268C" w:rsidRPr="00805030" w:rsidRDefault="00FC59FE">
            <w:pPr>
              <w:pStyle w:val="IPPArialTable"/>
              <w:spacing w:before="40" w:after="40"/>
              <w:rPr>
                <w:b/>
                <w:bCs/>
                <w:sz w:val="16"/>
                <w:szCs w:val="16"/>
                <w:lang w:eastAsia="en-GB"/>
              </w:rPr>
            </w:pPr>
            <w:r w:rsidRPr="00805030">
              <w:rPr>
                <w:rStyle w:val="PleaseReviewParagraphId"/>
              </w:rPr>
              <w:t>[387]</w:t>
            </w:r>
            <w:r w:rsidRPr="00805030">
              <w:rPr>
                <w:b/>
                <w:bCs/>
                <w:sz w:val="16"/>
                <w:szCs w:val="16"/>
                <w:lang w:eastAsia="en-GB"/>
              </w:rPr>
              <w:t>TPMVd</w:t>
            </w:r>
          </w:p>
        </w:tc>
        <w:tc>
          <w:tcPr>
            <w:tcW w:w="1417" w:type="dxa"/>
          </w:tcPr>
          <w:p w14:paraId="1416D507" w14:textId="77777777" w:rsidR="00BC268C" w:rsidRPr="00805030" w:rsidRDefault="00FC59FE">
            <w:pPr>
              <w:pStyle w:val="IPPArialTable"/>
              <w:spacing w:before="40" w:after="40"/>
              <w:rPr>
                <w:b/>
                <w:bCs/>
                <w:sz w:val="16"/>
                <w:szCs w:val="16"/>
                <w:lang w:eastAsia="en-GB"/>
              </w:rPr>
            </w:pPr>
            <w:r w:rsidRPr="00805030">
              <w:rPr>
                <w:rStyle w:val="PleaseReviewParagraphId"/>
              </w:rPr>
              <w:t>[388]</w:t>
            </w:r>
            <w:r w:rsidRPr="00805030">
              <w:rPr>
                <w:b/>
                <w:bCs/>
                <w:sz w:val="16"/>
                <w:szCs w:val="16"/>
                <w:lang w:eastAsia="en-GB"/>
              </w:rPr>
              <w:t>Position of amplicon*</w:t>
            </w:r>
          </w:p>
        </w:tc>
        <w:tc>
          <w:tcPr>
            <w:tcW w:w="1418" w:type="dxa"/>
            <w:vAlign w:val="center"/>
          </w:tcPr>
          <w:p w14:paraId="4AF71C13" w14:textId="77777777" w:rsidR="00BC268C" w:rsidRPr="00805030" w:rsidRDefault="00FC59FE">
            <w:pPr>
              <w:pStyle w:val="IPPArialTable"/>
              <w:spacing w:before="40" w:after="40"/>
              <w:rPr>
                <w:b/>
                <w:bCs/>
                <w:sz w:val="16"/>
                <w:szCs w:val="16"/>
                <w:lang w:eastAsia="en-GB"/>
              </w:rPr>
            </w:pPr>
            <w:r w:rsidRPr="00805030">
              <w:rPr>
                <w:rStyle w:val="PleaseReviewParagraphId"/>
              </w:rPr>
              <w:t>[389]</w:t>
            </w:r>
            <w:r w:rsidRPr="00805030">
              <w:rPr>
                <w:b/>
                <w:bCs/>
                <w:sz w:val="16"/>
                <w:szCs w:val="16"/>
                <w:lang w:eastAsia="en-GB"/>
              </w:rPr>
              <w:t>Size</w:t>
            </w:r>
          </w:p>
        </w:tc>
        <w:tc>
          <w:tcPr>
            <w:tcW w:w="2126" w:type="dxa"/>
            <w:vAlign w:val="center"/>
          </w:tcPr>
          <w:p w14:paraId="04FCD707" w14:textId="77777777" w:rsidR="00BC268C" w:rsidRPr="00805030" w:rsidRDefault="00FC59FE">
            <w:pPr>
              <w:pStyle w:val="IPPArialTable"/>
              <w:spacing w:before="40" w:after="40"/>
              <w:rPr>
                <w:b/>
                <w:bCs/>
                <w:sz w:val="16"/>
                <w:szCs w:val="16"/>
                <w:lang w:eastAsia="en-GB"/>
              </w:rPr>
            </w:pPr>
            <w:r w:rsidRPr="00805030">
              <w:rPr>
                <w:rStyle w:val="PleaseReviewParagraphId"/>
              </w:rPr>
              <w:t>[390]</w:t>
            </w:r>
            <w:r w:rsidRPr="00805030">
              <w:rPr>
                <w:b/>
                <w:bCs/>
                <w:sz w:val="16"/>
                <w:szCs w:val="16"/>
                <w:lang w:eastAsia="en-GB"/>
              </w:rPr>
              <w:t>References on validation</w:t>
            </w:r>
          </w:p>
        </w:tc>
      </w:tr>
      <w:tr w:rsidR="00BC268C" w:rsidRPr="00805030" w14:paraId="14E750B2" w14:textId="77777777">
        <w:trPr>
          <w:jc w:val="center"/>
        </w:trPr>
        <w:tc>
          <w:tcPr>
            <w:tcW w:w="1980" w:type="dxa"/>
            <w:shd w:val="clear" w:color="auto" w:fill="auto"/>
            <w:vAlign w:val="center"/>
          </w:tcPr>
          <w:p w14:paraId="783F1B50" w14:textId="77777777" w:rsidR="00BC268C" w:rsidRPr="00805030" w:rsidRDefault="00FC59FE">
            <w:pPr>
              <w:pStyle w:val="IPPArialTable"/>
              <w:spacing w:before="40" w:after="40"/>
              <w:rPr>
                <w:sz w:val="16"/>
                <w:szCs w:val="16"/>
                <w:lang w:eastAsia="en-GB"/>
              </w:rPr>
            </w:pPr>
            <w:r w:rsidRPr="00805030">
              <w:rPr>
                <w:rStyle w:val="PleaseReviewParagraphId"/>
              </w:rPr>
              <w:t>[391]</w:t>
            </w:r>
            <w:r w:rsidRPr="00805030">
              <w:rPr>
                <w:sz w:val="16"/>
                <w:szCs w:val="16"/>
                <w:lang w:eastAsia="en-GB"/>
              </w:rPr>
              <w:t xml:space="preserve">Boonham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(2004)</w:t>
            </w:r>
          </w:p>
        </w:tc>
        <w:tc>
          <w:tcPr>
            <w:tcW w:w="992" w:type="dxa"/>
            <w:shd w:val="clear" w:color="auto" w:fill="auto"/>
            <w:vAlign w:val="center"/>
          </w:tcPr>
          <w:p w14:paraId="2807C094" w14:textId="77777777" w:rsidR="00BC268C" w:rsidRPr="00805030" w:rsidRDefault="00FC59FE">
            <w:pPr>
              <w:pStyle w:val="IPPArialTable"/>
              <w:spacing w:before="40" w:after="40"/>
              <w:rPr>
                <w:sz w:val="16"/>
                <w:szCs w:val="16"/>
                <w:lang w:eastAsia="en-GB"/>
              </w:rPr>
            </w:pPr>
            <w:r w:rsidRPr="00805030">
              <w:rPr>
                <w:rStyle w:val="PleaseReviewParagraphId"/>
              </w:rPr>
              <w:t>[392]</w:t>
            </w:r>
            <w:r w:rsidRPr="00805030">
              <w:rPr>
                <w:sz w:val="16"/>
                <w:szCs w:val="16"/>
                <w:lang w:eastAsia="en-GB"/>
              </w:rPr>
              <w:t>PSTV</w:t>
            </w:r>
          </w:p>
        </w:tc>
        <w:tc>
          <w:tcPr>
            <w:tcW w:w="709" w:type="dxa"/>
            <w:shd w:val="clear" w:color="auto" w:fill="auto"/>
            <w:vAlign w:val="center"/>
          </w:tcPr>
          <w:p w14:paraId="4C73B2A0" w14:textId="316178EC"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0D987B32" w14:textId="67F8802D"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8" w:type="dxa"/>
            <w:shd w:val="clear" w:color="auto" w:fill="auto"/>
            <w:vAlign w:val="center"/>
          </w:tcPr>
          <w:p w14:paraId="2DBAE330" w14:textId="72F9F41F"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75AA80DA" w14:textId="6B7E1F8F"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291E11EC" w14:textId="3603003A"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D9D9D9" w:themeFill="background1" w:themeFillShade="D9"/>
            <w:vAlign w:val="center"/>
          </w:tcPr>
          <w:p w14:paraId="01A265C7" w14:textId="434D04A7"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4E272B01" w14:textId="4801A037"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D9D9D9" w:themeFill="background1" w:themeFillShade="D9"/>
            <w:vAlign w:val="center"/>
          </w:tcPr>
          <w:p w14:paraId="4FA9A98B" w14:textId="3069BC2B"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D9D9D9" w:themeFill="background1" w:themeFillShade="D9"/>
            <w:vAlign w:val="center"/>
          </w:tcPr>
          <w:p w14:paraId="3ADA192E" w14:textId="2341BBFE"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r w:rsidR="00FC59FE" w:rsidRPr="00805030">
              <w:rPr>
                <w:color w:val="000000"/>
                <w:sz w:val="16"/>
                <w:szCs w:val="16"/>
                <w:vertAlign w:val="superscript"/>
                <w:lang w:eastAsia="en-GB"/>
              </w:rPr>
              <w:t>a</w:t>
            </w:r>
          </w:p>
        </w:tc>
        <w:tc>
          <w:tcPr>
            <w:tcW w:w="1417" w:type="dxa"/>
          </w:tcPr>
          <w:p w14:paraId="5C04D1D3" w14:textId="77777777" w:rsidR="00BC268C" w:rsidRPr="00805030" w:rsidRDefault="00FC59FE">
            <w:pPr>
              <w:pStyle w:val="IPPArialTable"/>
              <w:spacing w:before="40" w:after="40"/>
              <w:jc w:val="center"/>
              <w:rPr>
                <w:sz w:val="16"/>
                <w:szCs w:val="16"/>
                <w:lang w:eastAsia="en-GB"/>
              </w:rPr>
            </w:pPr>
            <w:r w:rsidRPr="00805030">
              <w:rPr>
                <w:rStyle w:val="PleaseReviewParagraphId"/>
              </w:rPr>
              <w:t>[402]</w:t>
            </w:r>
            <w:r w:rsidRPr="00805030">
              <w:rPr>
                <w:sz w:val="16"/>
                <w:szCs w:val="16"/>
                <w:lang w:eastAsia="en-GB"/>
              </w:rPr>
              <w:t>n/a</w:t>
            </w:r>
          </w:p>
        </w:tc>
        <w:tc>
          <w:tcPr>
            <w:tcW w:w="1418" w:type="dxa"/>
            <w:vAlign w:val="center"/>
          </w:tcPr>
          <w:p w14:paraId="3FF27CDF" w14:textId="44A6AE57" w:rsidR="00BC268C" w:rsidRPr="00805030" w:rsidRDefault="001937EA">
            <w:pPr>
              <w:pStyle w:val="IPPArialTable"/>
              <w:spacing w:before="40" w:after="40"/>
              <w:jc w:val="center"/>
              <w:rPr>
                <w:sz w:val="16"/>
                <w:szCs w:val="16"/>
                <w:lang w:eastAsia="en-GB"/>
              </w:rPr>
            </w:pPr>
            <w:r w:rsidRPr="00805030">
              <w:rPr>
                <w:sz w:val="16"/>
                <w:szCs w:val="16"/>
                <w:lang w:eastAsia="en-GB"/>
              </w:rPr>
              <w:t>-</w:t>
            </w:r>
          </w:p>
        </w:tc>
        <w:tc>
          <w:tcPr>
            <w:tcW w:w="2126" w:type="dxa"/>
            <w:vAlign w:val="center"/>
          </w:tcPr>
          <w:p w14:paraId="54AD3C18" w14:textId="68CF4CD0" w:rsidR="00BC268C" w:rsidRPr="00805030" w:rsidRDefault="00FC59FE">
            <w:pPr>
              <w:pStyle w:val="IPPArialTable"/>
              <w:spacing w:before="40" w:after="40"/>
              <w:rPr>
                <w:sz w:val="16"/>
                <w:szCs w:val="16"/>
                <w:lang w:eastAsia="en-GB"/>
              </w:rPr>
            </w:pPr>
            <w:r w:rsidRPr="00805030">
              <w:rPr>
                <w:rStyle w:val="PleaseReviewParagraphId"/>
              </w:rPr>
              <w:t>[404]</w:t>
            </w:r>
            <w:r w:rsidRPr="00805030">
              <w:rPr>
                <w:sz w:val="16"/>
                <w:szCs w:val="16"/>
                <w:lang w:eastAsia="en-GB"/>
              </w:rPr>
              <w:t>Naktuinbouw (2012a)</w:t>
            </w:r>
            <w:r w:rsidR="007166DB" w:rsidRPr="00805030">
              <w:rPr>
                <w:sz w:val="16"/>
                <w:szCs w:val="16"/>
                <w:lang w:eastAsia="en-GB"/>
              </w:rPr>
              <w:t>;</w:t>
            </w:r>
            <w:r w:rsidRPr="00805030">
              <w:rPr>
                <w:sz w:val="16"/>
                <w:szCs w:val="16"/>
                <w:lang w:eastAsia="en-GB"/>
              </w:rPr>
              <w:t xml:space="preserve"> N</w:t>
            </w:r>
            <w:r w:rsidR="00F83C71">
              <w:rPr>
                <w:sz w:val="16"/>
                <w:szCs w:val="16"/>
                <w:lang w:eastAsia="en-GB"/>
              </w:rPr>
              <w:t>aktuin</w:t>
            </w:r>
            <w:r w:rsidR="006A5C15">
              <w:rPr>
                <w:sz w:val="16"/>
                <w:szCs w:val="16"/>
                <w:lang w:eastAsia="en-GB"/>
              </w:rPr>
              <w:t>bouw</w:t>
            </w:r>
            <w:r w:rsidR="004D4DB1">
              <w:rPr>
                <w:sz w:val="16"/>
                <w:szCs w:val="16"/>
                <w:lang w:eastAsia="en-GB"/>
              </w:rPr>
              <w:t xml:space="preserve"> </w:t>
            </w:r>
            <w:r w:rsidRPr="00805030">
              <w:rPr>
                <w:sz w:val="16"/>
                <w:szCs w:val="16"/>
                <w:lang w:eastAsia="en-GB"/>
              </w:rPr>
              <w:t>(2015)</w:t>
            </w:r>
          </w:p>
        </w:tc>
      </w:tr>
      <w:tr w:rsidR="00BC268C" w:rsidRPr="00805030" w14:paraId="752D0641" w14:textId="77777777">
        <w:trPr>
          <w:jc w:val="center"/>
        </w:trPr>
        <w:tc>
          <w:tcPr>
            <w:tcW w:w="1980" w:type="dxa"/>
            <w:shd w:val="clear" w:color="auto" w:fill="auto"/>
            <w:vAlign w:val="center"/>
          </w:tcPr>
          <w:p w14:paraId="090F6654" w14:textId="77777777" w:rsidR="00BC268C" w:rsidRPr="00805030" w:rsidRDefault="00FC59FE">
            <w:pPr>
              <w:pStyle w:val="IPPArialTable"/>
              <w:spacing w:before="40" w:after="40"/>
              <w:rPr>
                <w:sz w:val="16"/>
                <w:szCs w:val="16"/>
                <w:lang w:eastAsia="en-GB"/>
              </w:rPr>
            </w:pPr>
            <w:r w:rsidRPr="00805030">
              <w:rPr>
                <w:rStyle w:val="PleaseReviewParagraphId"/>
              </w:rPr>
              <w:t>[405]</w:t>
            </w:r>
            <w:r w:rsidRPr="00805030">
              <w:rPr>
                <w:sz w:val="16"/>
                <w:szCs w:val="16"/>
                <w:lang w:eastAsia="en-GB"/>
              </w:rPr>
              <w:t xml:space="preserve">Hooftman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(1996)</w:t>
            </w:r>
          </w:p>
        </w:tc>
        <w:tc>
          <w:tcPr>
            <w:tcW w:w="992" w:type="dxa"/>
            <w:shd w:val="clear" w:color="auto" w:fill="auto"/>
            <w:vAlign w:val="center"/>
          </w:tcPr>
          <w:p w14:paraId="2ED557B1" w14:textId="77777777" w:rsidR="00BC268C" w:rsidRPr="00805030" w:rsidRDefault="00FC59FE">
            <w:pPr>
              <w:pStyle w:val="IPPArialTable"/>
              <w:spacing w:before="40" w:after="40"/>
              <w:rPr>
                <w:sz w:val="16"/>
                <w:szCs w:val="16"/>
                <w:lang w:eastAsia="en-GB"/>
              </w:rPr>
            </w:pPr>
            <w:r w:rsidRPr="00805030">
              <w:rPr>
                <w:rStyle w:val="PleaseReviewParagraphId"/>
              </w:rPr>
              <w:t>[406]</w:t>
            </w:r>
            <w:r w:rsidRPr="00805030">
              <w:rPr>
                <w:sz w:val="16"/>
                <w:szCs w:val="16"/>
                <w:lang w:eastAsia="en-GB"/>
              </w:rPr>
              <w:t>CSVd h/c</w:t>
            </w:r>
          </w:p>
        </w:tc>
        <w:tc>
          <w:tcPr>
            <w:tcW w:w="709" w:type="dxa"/>
            <w:shd w:val="clear" w:color="auto" w:fill="D9D9D9"/>
            <w:vAlign w:val="center"/>
          </w:tcPr>
          <w:p w14:paraId="4991FD76" w14:textId="0FFF7972"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00B581BF" w14:textId="426D8EE5" w:rsidR="00BC268C" w:rsidRPr="00805030" w:rsidRDefault="00FC59FE">
            <w:pPr>
              <w:pStyle w:val="IPPArialTable"/>
              <w:spacing w:before="40" w:after="40"/>
              <w:jc w:val="center"/>
              <w:rPr>
                <w:color w:val="000000"/>
                <w:sz w:val="16"/>
                <w:szCs w:val="16"/>
                <w:lang w:eastAsia="en-GB"/>
              </w:rPr>
            </w:pPr>
            <w:r w:rsidRPr="00805030">
              <w:rPr>
                <w:rStyle w:val="PleaseReviewParagraphId"/>
              </w:rPr>
              <w:t>[408]</w:t>
            </w:r>
            <w:r w:rsidR="006A57F2" w:rsidRPr="00805030">
              <w:rPr>
                <w:color w:val="000000"/>
                <w:sz w:val="16"/>
                <w:szCs w:val="16"/>
                <w:lang w:eastAsia="en-GB"/>
              </w:rPr>
              <w:t>NT</w:t>
            </w:r>
          </w:p>
        </w:tc>
        <w:tc>
          <w:tcPr>
            <w:tcW w:w="708" w:type="dxa"/>
            <w:shd w:val="clear" w:color="auto" w:fill="auto"/>
            <w:vAlign w:val="center"/>
          </w:tcPr>
          <w:p w14:paraId="4E3F22C0" w14:textId="000FAFF3" w:rsidR="00BC268C" w:rsidRPr="00805030" w:rsidRDefault="00FC59FE">
            <w:pPr>
              <w:pStyle w:val="IPPArialTable"/>
              <w:spacing w:before="40" w:after="40"/>
              <w:jc w:val="center"/>
              <w:rPr>
                <w:color w:val="000000"/>
                <w:sz w:val="16"/>
                <w:szCs w:val="16"/>
                <w:lang w:eastAsia="en-GB"/>
              </w:rPr>
            </w:pPr>
            <w:r w:rsidRPr="00805030">
              <w:rPr>
                <w:rStyle w:val="PleaseReviewParagraphId"/>
              </w:rPr>
              <w:t>[409]</w:t>
            </w:r>
            <w:r w:rsidR="00D11A50" w:rsidRPr="00805030">
              <w:rPr>
                <w:color w:val="000000"/>
                <w:sz w:val="16"/>
                <w:szCs w:val="16"/>
                <w:lang w:eastAsia="en-GB"/>
              </w:rPr>
              <w:t>NT</w:t>
            </w:r>
          </w:p>
        </w:tc>
        <w:tc>
          <w:tcPr>
            <w:tcW w:w="709" w:type="dxa"/>
            <w:shd w:val="clear" w:color="auto" w:fill="auto"/>
            <w:vAlign w:val="center"/>
          </w:tcPr>
          <w:p w14:paraId="6724F997" w14:textId="74DDBF10" w:rsidR="00BC268C" w:rsidRPr="00805030" w:rsidRDefault="00FC59FE">
            <w:pPr>
              <w:pStyle w:val="IPPArialTable"/>
              <w:spacing w:before="40" w:after="40"/>
              <w:jc w:val="center"/>
              <w:rPr>
                <w:color w:val="000000"/>
                <w:sz w:val="16"/>
                <w:szCs w:val="16"/>
                <w:lang w:eastAsia="en-GB"/>
              </w:rPr>
            </w:pPr>
            <w:r w:rsidRPr="00805030">
              <w:rPr>
                <w:rStyle w:val="PleaseReviewParagraphId"/>
              </w:rPr>
              <w:t>[410]</w:t>
            </w:r>
            <w:r w:rsidR="00D11A50" w:rsidRPr="00805030">
              <w:rPr>
                <w:color w:val="000000"/>
                <w:sz w:val="16"/>
                <w:szCs w:val="16"/>
                <w:lang w:eastAsia="en-GB"/>
              </w:rPr>
              <w:t>NT</w:t>
            </w:r>
          </w:p>
        </w:tc>
        <w:tc>
          <w:tcPr>
            <w:tcW w:w="851" w:type="dxa"/>
            <w:shd w:val="clear" w:color="auto" w:fill="auto"/>
            <w:vAlign w:val="center"/>
          </w:tcPr>
          <w:p w14:paraId="1087F2FF" w14:textId="79F7B515" w:rsidR="00BC268C" w:rsidRPr="00805030" w:rsidRDefault="00FC59FE">
            <w:pPr>
              <w:pStyle w:val="IPPArialTable"/>
              <w:spacing w:before="40" w:after="40"/>
              <w:jc w:val="center"/>
              <w:rPr>
                <w:color w:val="000000"/>
                <w:sz w:val="16"/>
                <w:szCs w:val="16"/>
                <w:lang w:eastAsia="en-GB"/>
              </w:rPr>
            </w:pPr>
            <w:r w:rsidRPr="00805030">
              <w:rPr>
                <w:rStyle w:val="PleaseReviewParagraphId"/>
              </w:rPr>
              <w:t>[411]</w:t>
            </w:r>
            <w:r w:rsidR="00D11A50" w:rsidRPr="00805030">
              <w:rPr>
                <w:color w:val="000000"/>
                <w:sz w:val="16"/>
                <w:szCs w:val="16"/>
                <w:lang w:eastAsia="en-GB"/>
              </w:rPr>
              <w:t>NT</w:t>
            </w:r>
          </w:p>
        </w:tc>
        <w:tc>
          <w:tcPr>
            <w:tcW w:w="850" w:type="dxa"/>
            <w:shd w:val="clear" w:color="auto" w:fill="auto"/>
            <w:vAlign w:val="center"/>
          </w:tcPr>
          <w:p w14:paraId="4A81CBA5" w14:textId="1B5386FF" w:rsidR="00BC268C" w:rsidRPr="00805030" w:rsidRDefault="00FC59FE">
            <w:pPr>
              <w:pStyle w:val="IPPArialTable"/>
              <w:spacing w:before="40" w:after="40"/>
              <w:jc w:val="center"/>
              <w:rPr>
                <w:color w:val="000000"/>
                <w:sz w:val="16"/>
                <w:szCs w:val="16"/>
                <w:lang w:eastAsia="en-GB"/>
              </w:rPr>
            </w:pPr>
            <w:r w:rsidRPr="00805030">
              <w:rPr>
                <w:rStyle w:val="PleaseReviewParagraphId"/>
              </w:rPr>
              <w:t>[412]</w:t>
            </w:r>
            <w:r w:rsidR="00D11A50" w:rsidRPr="00805030">
              <w:t>NT</w:t>
            </w:r>
          </w:p>
        </w:tc>
        <w:tc>
          <w:tcPr>
            <w:tcW w:w="851" w:type="dxa"/>
            <w:shd w:val="clear" w:color="auto" w:fill="auto"/>
            <w:vAlign w:val="center"/>
          </w:tcPr>
          <w:p w14:paraId="706E5CD1" w14:textId="024E0E6D" w:rsidR="00BC268C" w:rsidRPr="00805030" w:rsidRDefault="00FC59FE">
            <w:pPr>
              <w:pStyle w:val="IPPArialTable"/>
              <w:spacing w:before="40" w:after="40"/>
              <w:jc w:val="center"/>
              <w:rPr>
                <w:color w:val="000000"/>
                <w:sz w:val="16"/>
                <w:szCs w:val="16"/>
                <w:lang w:eastAsia="en-GB"/>
              </w:rPr>
            </w:pPr>
            <w:r w:rsidRPr="00805030">
              <w:rPr>
                <w:rStyle w:val="PleaseReviewParagraphId"/>
              </w:rPr>
              <w:t>[413]</w:t>
            </w:r>
            <w:r w:rsidR="00D11A50" w:rsidRPr="00805030">
              <w:t>NT</w:t>
            </w:r>
          </w:p>
        </w:tc>
        <w:tc>
          <w:tcPr>
            <w:tcW w:w="850" w:type="dxa"/>
            <w:shd w:val="clear" w:color="auto" w:fill="auto"/>
            <w:vAlign w:val="center"/>
          </w:tcPr>
          <w:p w14:paraId="54EBC2FF" w14:textId="03A95683" w:rsidR="00BC268C" w:rsidRPr="00805030" w:rsidRDefault="00FC59FE">
            <w:pPr>
              <w:pStyle w:val="IPPArialTable"/>
              <w:spacing w:before="40" w:after="40"/>
              <w:jc w:val="center"/>
              <w:rPr>
                <w:color w:val="000000"/>
                <w:sz w:val="16"/>
                <w:szCs w:val="16"/>
                <w:lang w:eastAsia="en-GB"/>
              </w:rPr>
            </w:pPr>
            <w:r w:rsidRPr="00805030">
              <w:rPr>
                <w:rStyle w:val="PleaseReviewParagraphId"/>
              </w:rPr>
              <w:t>[414]</w:t>
            </w:r>
            <w:r w:rsidR="006A57F2" w:rsidRPr="00805030">
              <w:rPr>
                <w:color w:val="000000"/>
                <w:sz w:val="16"/>
                <w:szCs w:val="16"/>
                <w:lang w:eastAsia="en-GB"/>
              </w:rPr>
              <w:t>NT</w:t>
            </w:r>
          </w:p>
        </w:tc>
        <w:tc>
          <w:tcPr>
            <w:tcW w:w="851" w:type="dxa"/>
            <w:shd w:val="clear" w:color="auto" w:fill="auto"/>
            <w:vAlign w:val="center"/>
          </w:tcPr>
          <w:p w14:paraId="73A4A140" w14:textId="1268849C" w:rsidR="00BC268C" w:rsidRPr="00805030" w:rsidRDefault="00FC59FE">
            <w:pPr>
              <w:pStyle w:val="IPPArialTable"/>
              <w:spacing w:before="40" w:after="40"/>
              <w:jc w:val="center"/>
              <w:rPr>
                <w:color w:val="000000"/>
                <w:sz w:val="16"/>
                <w:szCs w:val="16"/>
                <w:lang w:eastAsia="en-GB"/>
              </w:rPr>
            </w:pPr>
            <w:r w:rsidRPr="00805030">
              <w:rPr>
                <w:rStyle w:val="PleaseReviewParagraphId"/>
              </w:rPr>
              <w:t>[415]</w:t>
            </w:r>
            <w:r w:rsidR="006A57F2" w:rsidRPr="00805030">
              <w:rPr>
                <w:color w:val="000000"/>
                <w:sz w:val="16"/>
                <w:szCs w:val="16"/>
                <w:lang w:eastAsia="en-GB"/>
              </w:rPr>
              <w:t>NT</w:t>
            </w:r>
          </w:p>
        </w:tc>
        <w:tc>
          <w:tcPr>
            <w:tcW w:w="1417" w:type="dxa"/>
          </w:tcPr>
          <w:p w14:paraId="0DCB14AE" w14:textId="77777777" w:rsidR="00BC268C" w:rsidRPr="00805030" w:rsidRDefault="00FC59FE">
            <w:pPr>
              <w:pStyle w:val="IPPArialTable"/>
              <w:spacing w:before="40" w:after="40"/>
              <w:rPr>
                <w:sz w:val="16"/>
                <w:szCs w:val="16"/>
                <w:lang w:eastAsia="en-GB"/>
              </w:rPr>
            </w:pPr>
            <w:r w:rsidRPr="00805030">
              <w:rPr>
                <w:rStyle w:val="PleaseReviewParagraphId"/>
              </w:rPr>
              <w:t>[416]</w:t>
            </w:r>
            <w:r w:rsidRPr="00805030">
              <w:rPr>
                <w:sz w:val="16"/>
                <w:szCs w:val="16"/>
                <w:lang w:eastAsia="en-GB"/>
              </w:rPr>
              <w:t>62-112 CSVd NC_002015</w:t>
            </w:r>
          </w:p>
        </w:tc>
        <w:tc>
          <w:tcPr>
            <w:tcW w:w="1418" w:type="dxa"/>
            <w:vAlign w:val="center"/>
          </w:tcPr>
          <w:p w14:paraId="42E51793" w14:textId="77777777" w:rsidR="00BC268C" w:rsidRPr="00805030" w:rsidRDefault="00FC59FE">
            <w:pPr>
              <w:pStyle w:val="IPPArialTable"/>
              <w:spacing w:before="40" w:after="40"/>
              <w:rPr>
                <w:sz w:val="16"/>
                <w:szCs w:val="16"/>
                <w:vertAlign w:val="superscript"/>
                <w:lang w:eastAsia="en-GB"/>
              </w:rPr>
            </w:pPr>
            <w:r w:rsidRPr="00805030">
              <w:rPr>
                <w:rStyle w:val="PleaseReviewParagraphId"/>
              </w:rPr>
              <w:t>[417]</w:t>
            </w:r>
            <w:r w:rsidRPr="00805030">
              <w:rPr>
                <w:sz w:val="16"/>
                <w:szCs w:val="16"/>
                <w:lang w:eastAsia="en-GB"/>
              </w:rPr>
              <w:t>complete genome</w:t>
            </w:r>
            <w:r w:rsidRPr="00805030">
              <w:rPr>
                <w:sz w:val="16"/>
                <w:szCs w:val="16"/>
                <w:vertAlign w:val="superscript"/>
                <w:lang w:eastAsia="en-GB"/>
              </w:rPr>
              <w:t>b</w:t>
            </w:r>
          </w:p>
        </w:tc>
        <w:tc>
          <w:tcPr>
            <w:tcW w:w="2126" w:type="dxa"/>
            <w:vAlign w:val="center"/>
          </w:tcPr>
          <w:p w14:paraId="69C63D5D" w14:textId="77777777" w:rsidR="00BC268C" w:rsidRPr="00805030" w:rsidRDefault="00FC59FE">
            <w:pPr>
              <w:pStyle w:val="IPPArialTable"/>
              <w:spacing w:before="40" w:after="40"/>
              <w:rPr>
                <w:sz w:val="16"/>
                <w:szCs w:val="16"/>
                <w:lang w:eastAsia="en-GB"/>
              </w:rPr>
            </w:pPr>
            <w:r w:rsidRPr="00805030">
              <w:rPr>
                <w:rStyle w:val="PleaseReviewParagraphId"/>
              </w:rPr>
              <w:t>[418]</w:t>
            </w:r>
            <w:r w:rsidRPr="00805030">
              <w:rPr>
                <w:sz w:val="16"/>
                <w:szCs w:val="16"/>
                <w:lang w:eastAsia="en-GB"/>
              </w:rPr>
              <w:t xml:space="preserve">Hooftman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(1996)</w:t>
            </w:r>
          </w:p>
        </w:tc>
      </w:tr>
      <w:tr w:rsidR="00BC268C" w:rsidRPr="00805030" w14:paraId="54973C56" w14:textId="77777777">
        <w:trPr>
          <w:jc w:val="center"/>
        </w:trPr>
        <w:tc>
          <w:tcPr>
            <w:tcW w:w="1980" w:type="dxa"/>
            <w:shd w:val="clear" w:color="auto" w:fill="auto"/>
            <w:vAlign w:val="center"/>
          </w:tcPr>
          <w:p w14:paraId="5B55D3EA" w14:textId="77777777" w:rsidR="00BC268C" w:rsidRPr="00805030" w:rsidRDefault="00FC59FE">
            <w:pPr>
              <w:pStyle w:val="IPPArialTable"/>
              <w:spacing w:before="40" w:after="40"/>
              <w:rPr>
                <w:sz w:val="16"/>
                <w:szCs w:val="16"/>
                <w:vertAlign w:val="superscript"/>
                <w:lang w:eastAsia="en-GB"/>
              </w:rPr>
            </w:pPr>
            <w:r w:rsidRPr="00805030">
              <w:rPr>
                <w:rStyle w:val="PleaseReviewParagraphId"/>
              </w:rPr>
              <w:t>[419]</w:t>
            </w:r>
            <w:r w:rsidRPr="00805030">
              <w:rPr>
                <w:sz w:val="16"/>
                <w:szCs w:val="16"/>
                <w:lang w:eastAsia="en-GB"/>
              </w:rPr>
              <w:t>Mumford, Walsh and Boonham (2000)</w:t>
            </w:r>
          </w:p>
        </w:tc>
        <w:tc>
          <w:tcPr>
            <w:tcW w:w="992" w:type="dxa"/>
            <w:shd w:val="clear" w:color="auto" w:fill="auto"/>
            <w:vAlign w:val="center"/>
          </w:tcPr>
          <w:p w14:paraId="06AF8BDB" w14:textId="77777777" w:rsidR="00BC268C" w:rsidRPr="00805030" w:rsidRDefault="00FC59FE">
            <w:pPr>
              <w:pStyle w:val="IPPArialTable"/>
              <w:spacing w:before="40" w:after="40"/>
              <w:rPr>
                <w:sz w:val="16"/>
                <w:szCs w:val="16"/>
                <w:lang w:eastAsia="en-GB"/>
              </w:rPr>
            </w:pPr>
            <w:r w:rsidRPr="00805030">
              <w:rPr>
                <w:rStyle w:val="PleaseReviewParagraphId"/>
              </w:rPr>
              <w:t>[420]</w:t>
            </w:r>
            <w:r w:rsidRPr="00805030">
              <w:rPr>
                <w:sz w:val="16"/>
                <w:szCs w:val="16"/>
                <w:lang w:eastAsia="en-GB"/>
              </w:rPr>
              <w:t>Vir2/1</w:t>
            </w:r>
          </w:p>
        </w:tc>
        <w:tc>
          <w:tcPr>
            <w:tcW w:w="709" w:type="dxa"/>
            <w:shd w:val="clear" w:color="auto" w:fill="D9D9D9"/>
            <w:vAlign w:val="center"/>
          </w:tcPr>
          <w:p w14:paraId="17950DDA" w14:textId="55C0ACCC"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D9D9D9"/>
            <w:vAlign w:val="center"/>
          </w:tcPr>
          <w:p w14:paraId="4C412E00" w14:textId="55D0E7C8"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8" w:type="dxa"/>
            <w:shd w:val="clear" w:color="auto" w:fill="auto"/>
            <w:vAlign w:val="center"/>
          </w:tcPr>
          <w:p w14:paraId="7B8E8C9D" w14:textId="4EB3FDCF" w:rsidR="00BC268C" w:rsidRPr="00805030" w:rsidRDefault="00FC59FE">
            <w:pPr>
              <w:pStyle w:val="IPPArialTable"/>
              <w:spacing w:before="40" w:after="40"/>
              <w:jc w:val="center"/>
              <w:rPr>
                <w:color w:val="000000"/>
                <w:sz w:val="16"/>
                <w:szCs w:val="16"/>
                <w:lang w:eastAsia="en-GB"/>
              </w:rPr>
            </w:pPr>
            <w:r w:rsidRPr="00805030">
              <w:rPr>
                <w:rStyle w:val="PleaseReviewParagraphId"/>
              </w:rPr>
              <w:t>[423]</w:t>
            </w:r>
            <w:r w:rsidR="00ED2C62" w:rsidRPr="00805030">
              <w:rPr>
                <w:color w:val="000000"/>
                <w:sz w:val="16"/>
                <w:szCs w:val="16"/>
                <w:lang w:eastAsia="en-GB"/>
              </w:rPr>
              <w:t>NT</w:t>
            </w:r>
          </w:p>
        </w:tc>
        <w:tc>
          <w:tcPr>
            <w:tcW w:w="709" w:type="dxa"/>
            <w:shd w:val="clear" w:color="auto" w:fill="auto"/>
            <w:vAlign w:val="center"/>
          </w:tcPr>
          <w:p w14:paraId="26B56257" w14:textId="6A1CBD52" w:rsidR="00BC268C" w:rsidRPr="00805030" w:rsidRDefault="00FC59FE">
            <w:pPr>
              <w:pStyle w:val="IPPArialTable"/>
              <w:spacing w:before="40" w:after="40"/>
              <w:jc w:val="center"/>
              <w:rPr>
                <w:color w:val="000000"/>
                <w:sz w:val="16"/>
                <w:szCs w:val="16"/>
                <w:lang w:eastAsia="en-GB"/>
              </w:rPr>
            </w:pPr>
            <w:r w:rsidRPr="00805030">
              <w:rPr>
                <w:rStyle w:val="PleaseReviewParagraphId"/>
              </w:rPr>
              <w:t>[424]</w:t>
            </w:r>
            <w:r w:rsidR="00ED2C62" w:rsidRPr="00805030">
              <w:rPr>
                <w:color w:val="000000"/>
                <w:sz w:val="16"/>
                <w:szCs w:val="16"/>
                <w:lang w:eastAsia="en-GB"/>
              </w:rPr>
              <w:t>NT</w:t>
            </w:r>
          </w:p>
        </w:tc>
        <w:tc>
          <w:tcPr>
            <w:tcW w:w="851" w:type="dxa"/>
            <w:shd w:val="clear" w:color="auto" w:fill="auto"/>
            <w:vAlign w:val="center"/>
          </w:tcPr>
          <w:p w14:paraId="178A6E76" w14:textId="6B97EBCC" w:rsidR="00BC268C" w:rsidRPr="00805030" w:rsidRDefault="00FC59FE">
            <w:pPr>
              <w:pStyle w:val="IPPArialTable"/>
              <w:spacing w:before="40" w:after="40"/>
              <w:jc w:val="center"/>
              <w:rPr>
                <w:color w:val="000000"/>
                <w:sz w:val="16"/>
                <w:szCs w:val="16"/>
                <w:lang w:eastAsia="en-GB"/>
              </w:rPr>
            </w:pPr>
            <w:r w:rsidRPr="00805030">
              <w:rPr>
                <w:rStyle w:val="PleaseReviewParagraphId"/>
              </w:rPr>
              <w:t>[425]</w:t>
            </w:r>
            <w:r w:rsidR="006A57F2" w:rsidRPr="00805030">
              <w:rPr>
                <w:color w:val="000000"/>
                <w:sz w:val="16"/>
                <w:szCs w:val="16"/>
                <w:lang w:eastAsia="en-GB"/>
              </w:rPr>
              <w:t>NT</w:t>
            </w:r>
          </w:p>
        </w:tc>
        <w:tc>
          <w:tcPr>
            <w:tcW w:w="850" w:type="dxa"/>
            <w:shd w:val="clear" w:color="auto" w:fill="D9D9D9"/>
            <w:vAlign w:val="center"/>
          </w:tcPr>
          <w:p w14:paraId="34BC69F4" w14:textId="49FD1C36"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3B397B40" w14:textId="3E3DD85C" w:rsidR="00BC268C" w:rsidRPr="00805030" w:rsidRDefault="00FC59FE">
            <w:pPr>
              <w:pStyle w:val="IPPArialTable"/>
              <w:spacing w:before="40" w:after="40"/>
              <w:jc w:val="center"/>
              <w:rPr>
                <w:color w:val="000000"/>
                <w:sz w:val="16"/>
                <w:szCs w:val="16"/>
                <w:lang w:eastAsia="en-GB"/>
              </w:rPr>
            </w:pPr>
            <w:r w:rsidRPr="00805030">
              <w:rPr>
                <w:rStyle w:val="PleaseReviewParagraphId"/>
              </w:rPr>
              <w:t>[427]</w:t>
            </w:r>
            <w:r w:rsidR="006A57F2" w:rsidRPr="00805030">
              <w:rPr>
                <w:color w:val="000000"/>
                <w:sz w:val="16"/>
                <w:szCs w:val="16"/>
                <w:lang w:eastAsia="en-GB"/>
              </w:rPr>
              <w:t>NT</w:t>
            </w:r>
          </w:p>
        </w:tc>
        <w:tc>
          <w:tcPr>
            <w:tcW w:w="850" w:type="dxa"/>
            <w:shd w:val="clear" w:color="auto" w:fill="auto"/>
            <w:vAlign w:val="center"/>
          </w:tcPr>
          <w:p w14:paraId="273A1646" w14:textId="65A226F3" w:rsidR="00BC268C" w:rsidRPr="00805030" w:rsidRDefault="00FC59FE">
            <w:pPr>
              <w:pStyle w:val="IPPArialTable"/>
              <w:spacing w:before="40" w:after="40"/>
              <w:jc w:val="center"/>
              <w:rPr>
                <w:color w:val="000000"/>
                <w:sz w:val="16"/>
                <w:szCs w:val="16"/>
                <w:lang w:eastAsia="en-GB"/>
              </w:rPr>
            </w:pPr>
            <w:r w:rsidRPr="00805030">
              <w:rPr>
                <w:rStyle w:val="PleaseReviewParagraphId"/>
              </w:rPr>
              <w:t>[428]</w:t>
            </w:r>
            <w:r w:rsidR="006A57F2" w:rsidRPr="00805030">
              <w:rPr>
                <w:color w:val="000000"/>
                <w:sz w:val="16"/>
                <w:szCs w:val="16"/>
                <w:lang w:eastAsia="en-GB"/>
              </w:rPr>
              <w:t>NT</w:t>
            </w:r>
          </w:p>
        </w:tc>
        <w:tc>
          <w:tcPr>
            <w:tcW w:w="851" w:type="dxa"/>
            <w:shd w:val="clear" w:color="auto" w:fill="auto"/>
            <w:vAlign w:val="center"/>
          </w:tcPr>
          <w:p w14:paraId="7A7554F7" w14:textId="18BD16D7" w:rsidR="00BC268C" w:rsidRPr="00805030" w:rsidRDefault="00FC59FE">
            <w:pPr>
              <w:pStyle w:val="IPPArialTable"/>
              <w:spacing w:before="40" w:after="40"/>
              <w:jc w:val="center"/>
              <w:rPr>
                <w:color w:val="000000"/>
                <w:sz w:val="16"/>
                <w:szCs w:val="16"/>
                <w:lang w:eastAsia="en-GB"/>
              </w:rPr>
            </w:pPr>
            <w:r w:rsidRPr="00805030">
              <w:rPr>
                <w:rStyle w:val="PleaseReviewParagraphId"/>
              </w:rPr>
              <w:t>[429]</w:t>
            </w:r>
            <w:r w:rsidR="00ED2C62" w:rsidRPr="00805030">
              <w:rPr>
                <w:color w:val="000000"/>
                <w:sz w:val="16"/>
                <w:szCs w:val="16"/>
                <w:lang w:eastAsia="en-GB"/>
              </w:rPr>
              <w:t>NT</w:t>
            </w:r>
          </w:p>
        </w:tc>
        <w:tc>
          <w:tcPr>
            <w:tcW w:w="1417" w:type="dxa"/>
          </w:tcPr>
          <w:p w14:paraId="02498A42" w14:textId="77777777" w:rsidR="00BC268C" w:rsidRPr="00805030" w:rsidRDefault="00FC59FE">
            <w:pPr>
              <w:pStyle w:val="IPPArialTable"/>
              <w:spacing w:before="40" w:after="40"/>
              <w:rPr>
                <w:sz w:val="16"/>
                <w:szCs w:val="16"/>
                <w:lang w:eastAsia="en-GB"/>
              </w:rPr>
            </w:pPr>
            <w:r w:rsidRPr="00805030">
              <w:rPr>
                <w:rStyle w:val="PleaseReviewParagraphId"/>
              </w:rPr>
              <w:t>[430]</w:t>
            </w:r>
            <w:r w:rsidRPr="00805030">
              <w:rPr>
                <w:sz w:val="16"/>
                <w:szCs w:val="16"/>
                <w:lang w:eastAsia="en-GB"/>
              </w:rPr>
              <w:t>17-280 CSVd NC_002015</w:t>
            </w:r>
          </w:p>
        </w:tc>
        <w:tc>
          <w:tcPr>
            <w:tcW w:w="1418" w:type="dxa"/>
            <w:vAlign w:val="center"/>
          </w:tcPr>
          <w:p w14:paraId="5A49C9A3" w14:textId="69D5216B" w:rsidR="00BC268C" w:rsidRPr="00805030" w:rsidRDefault="00FC59FE">
            <w:pPr>
              <w:pStyle w:val="IPPArialTable"/>
              <w:spacing w:before="40" w:after="40"/>
              <w:rPr>
                <w:sz w:val="16"/>
                <w:szCs w:val="16"/>
                <w:lang w:eastAsia="en-GB"/>
              </w:rPr>
            </w:pPr>
            <w:r w:rsidRPr="00805030">
              <w:rPr>
                <w:rStyle w:val="PleaseReviewParagraphId"/>
              </w:rPr>
              <w:t>[431]</w:t>
            </w:r>
            <w:r w:rsidRPr="00805030">
              <w:rPr>
                <w:sz w:val="16"/>
                <w:szCs w:val="16"/>
                <w:lang w:eastAsia="en-GB"/>
              </w:rPr>
              <w:t>264 </w:t>
            </w:r>
            <w:r w:rsidR="001937EA" w:rsidRPr="00805030">
              <w:rPr>
                <w:sz w:val="16"/>
                <w:szCs w:val="16"/>
                <w:lang w:eastAsia="en-GB"/>
              </w:rPr>
              <w:t>n</w:t>
            </w:r>
            <w:r w:rsidR="00E65530" w:rsidRPr="00805030">
              <w:rPr>
                <w:sz w:val="16"/>
                <w:szCs w:val="16"/>
                <w:lang w:eastAsia="en-GB"/>
              </w:rPr>
              <w:t>ucleotides</w:t>
            </w:r>
          </w:p>
        </w:tc>
        <w:tc>
          <w:tcPr>
            <w:tcW w:w="2126" w:type="dxa"/>
            <w:vAlign w:val="center"/>
          </w:tcPr>
          <w:p w14:paraId="5BC94CE1" w14:textId="6BDD020B" w:rsidR="00BC268C" w:rsidRPr="00805030" w:rsidRDefault="00FC59FE">
            <w:pPr>
              <w:pStyle w:val="IPPArialTable"/>
              <w:spacing w:before="40" w:after="40"/>
              <w:rPr>
                <w:sz w:val="16"/>
                <w:szCs w:val="16"/>
                <w:lang w:eastAsia="en-GB"/>
              </w:rPr>
            </w:pPr>
            <w:r w:rsidRPr="00805030">
              <w:rPr>
                <w:rStyle w:val="PleaseReviewParagraphId"/>
              </w:rPr>
              <w:t>[432]</w:t>
            </w:r>
            <w:r w:rsidRPr="00805030">
              <w:rPr>
                <w:sz w:val="16"/>
                <w:szCs w:val="16"/>
                <w:lang w:eastAsia="en-GB"/>
              </w:rPr>
              <w:t>Fera (</w:t>
            </w:r>
            <w:r w:rsidR="00157AD4" w:rsidRPr="00805030">
              <w:rPr>
                <w:sz w:val="16"/>
                <w:szCs w:val="16"/>
                <w:lang w:eastAsia="en-GB"/>
              </w:rPr>
              <w:t>unp.</w:t>
            </w:r>
            <w:r w:rsidRPr="00805030">
              <w:rPr>
                <w:sz w:val="16"/>
                <w:szCs w:val="16"/>
                <w:lang w:eastAsia="en-GB"/>
              </w:rPr>
              <w:t>)</w:t>
            </w:r>
          </w:p>
        </w:tc>
      </w:tr>
      <w:tr w:rsidR="00BC268C" w:rsidRPr="00805030" w14:paraId="3F34D2A1" w14:textId="77777777">
        <w:trPr>
          <w:jc w:val="center"/>
        </w:trPr>
        <w:tc>
          <w:tcPr>
            <w:tcW w:w="1980" w:type="dxa"/>
            <w:shd w:val="clear" w:color="auto" w:fill="auto"/>
            <w:vAlign w:val="center"/>
          </w:tcPr>
          <w:p w14:paraId="48F29EF6" w14:textId="77777777" w:rsidR="00BC268C" w:rsidRPr="00805030" w:rsidRDefault="00FC59FE">
            <w:pPr>
              <w:pStyle w:val="IPPArialTable"/>
              <w:spacing w:before="40" w:after="40"/>
              <w:rPr>
                <w:sz w:val="16"/>
                <w:szCs w:val="16"/>
                <w:lang w:eastAsia="en-GB"/>
              </w:rPr>
            </w:pPr>
            <w:r w:rsidRPr="00805030">
              <w:rPr>
                <w:rStyle w:val="PleaseReviewParagraphId"/>
              </w:rPr>
              <w:t>[433]</w:t>
            </w:r>
            <w:r w:rsidRPr="00805030">
              <w:rPr>
                <w:sz w:val="16"/>
                <w:szCs w:val="16"/>
                <w:lang w:eastAsia="en-GB"/>
              </w:rPr>
              <w:t>Önelge (1997)</w:t>
            </w:r>
          </w:p>
        </w:tc>
        <w:tc>
          <w:tcPr>
            <w:tcW w:w="992" w:type="dxa"/>
            <w:shd w:val="clear" w:color="auto" w:fill="auto"/>
            <w:vAlign w:val="center"/>
          </w:tcPr>
          <w:p w14:paraId="1EC9168A" w14:textId="77777777" w:rsidR="00BC268C" w:rsidRPr="00805030" w:rsidRDefault="00FC59FE">
            <w:pPr>
              <w:pStyle w:val="IPPArialTable"/>
              <w:spacing w:before="40" w:after="40"/>
              <w:rPr>
                <w:sz w:val="16"/>
                <w:szCs w:val="16"/>
                <w:lang w:eastAsia="en-GB"/>
              </w:rPr>
            </w:pPr>
            <w:r w:rsidRPr="00805030">
              <w:rPr>
                <w:rStyle w:val="PleaseReviewParagraphId"/>
              </w:rPr>
              <w:t>[434]</w:t>
            </w:r>
            <w:r w:rsidRPr="00805030">
              <w:rPr>
                <w:sz w:val="16"/>
                <w:szCs w:val="16"/>
                <w:lang w:eastAsia="en-GB"/>
              </w:rPr>
              <w:t>CEVd</w:t>
            </w:r>
          </w:p>
        </w:tc>
        <w:tc>
          <w:tcPr>
            <w:tcW w:w="709" w:type="dxa"/>
            <w:shd w:val="clear" w:color="auto" w:fill="auto"/>
            <w:vAlign w:val="center"/>
          </w:tcPr>
          <w:p w14:paraId="23727770" w14:textId="2921F26D" w:rsidR="00BC268C" w:rsidRPr="00805030" w:rsidRDefault="00FC59FE">
            <w:pPr>
              <w:pStyle w:val="IPPArialTable"/>
              <w:spacing w:before="40" w:after="40"/>
              <w:jc w:val="center"/>
              <w:rPr>
                <w:color w:val="000000"/>
                <w:sz w:val="16"/>
                <w:szCs w:val="16"/>
                <w:lang w:eastAsia="en-GB"/>
              </w:rPr>
            </w:pPr>
            <w:r w:rsidRPr="00805030">
              <w:rPr>
                <w:rStyle w:val="PleaseReviewParagraphId"/>
              </w:rPr>
              <w:t>[435]</w:t>
            </w:r>
            <w:r w:rsidR="006A57F2" w:rsidRPr="00805030">
              <w:rPr>
                <w:color w:val="000000"/>
                <w:sz w:val="16"/>
                <w:szCs w:val="16"/>
                <w:lang w:eastAsia="en-GB"/>
              </w:rPr>
              <w:t>NT</w:t>
            </w:r>
          </w:p>
        </w:tc>
        <w:tc>
          <w:tcPr>
            <w:tcW w:w="709" w:type="dxa"/>
            <w:shd w:val="clear" w:color="auto" w:fill="D9D9D9"/>
            <w:vAlign w:val="center"/>
          </w:tcPr>
          <w:p w14:paraId="795CCC37" w14:textId="545DFBCE"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8" w:type="dxa"/>
            <w:shd w:val="clear" w:color="auto" w:fill="auto"/>
            <w:vAlign w:val="center"/>
          </w:tcPr>
          <w:p w14:paraId="78135396" w14:textId="165DFB8B" w:rsidR="00BC268C" w:rsidRPr="00805030" w:rsidRDefault="00FC59FE">
            <w:pPr>
              <w:pStyle w:val="IPPArialTable"/>
              <w:spacing w:before="40" w:after="40"/>
              <w:jc w:val="center"/>
              <w:rPr>
                <w:color w:val="000000"/>
                <w:sz w:val="16"/>
                <w:szCs w:val="16"/>
                <w:lang w:eastAsia="en-GB"/>
              </w:rPr>
            </w:pPr>
            <w:r w:rsidRPr="00805030">
              <w:rPr>
                <w:rStyle w:val="PleaseReviewParagraphId"/>
              </w:rPr>
              <w:t>[437]</w:t>
            </w:r>
            <w:r w:rsidR="006A57F2" w:rsidRPr="00805030">
              <w:rPr>
                <w:color w:val="000000"/>
                <w:sz w:val="16"/>
                <w:szCs w:val="16"/>
                <w:lang w:eastAsia="en-GB"/>
              </w:rPr>
              <w:t>NT</w:t>
            </w:r>
          </w:p>
        </w:tc>
        <w:tc>
          <w:tcPr>
            <w:tcW w:w="709" w:type="dxa"/>
            <w:shd w:val="clear" w:color="auto" w:fill="auto"/>
            <w:vAlign w:val="center"/>
          </w:tcPr>
          <w:p w14:paraId="187A9A34" w14:textId="2E87C2F6" w:rsidR="00BC268C" w:rsidRPr="00805030" w:rsidRDefault="00FC59FE">
            <w:pPr>
              <w:pStyle w:val="IPPArialTable"/>
              <w:spacing w:before="40" w:after="40"/>
              <w:jc w:val="center"/>
              <w:rPr>
                <w:color w:val="000000"/>
                <w:sz w:val="16"/>
                <w:szCs w:val="16"/>
                <w:lang w:eastAsia="en-GB"/>
              </w:rPr>
            </w:pPr>
            <w:r w:rsidRPr="00805030">
              <w:rPr>
                <w:rStyle w:val="PleaseReviewParagraphId"/>
              </w:rPr>
              <w:t>[438]</w:t>
            </w:r>
            <w:r w:rsidR="006A57F2" w:rsidRPr="00805030">
              <w:rPr>
                <w:color w:val="000000"/>
                <w:sz w:val="16"/>
                <w:szCs w:val="16"/>
                <w:lang w:eastAsia="en-GB"/>
              </w:rPr>
              <w:t>NT</w:t>
            </w:r>
          </w:p>
        </w:tc>
        <w:tc>
          <w:tcPr>
            <w:tcW w:w="851" w:type="dxa"/>
            <w:shd w:val="clear" w:color="auto" w:fill="auto"/>
            <w:vAlign w:val="center"/>
          </w:tcPr>
          <w:p w14:paraId="327A8858" w14:textId="294F2B70" w:rsidR="00BC268C" w:rsidRPr="00805030" w:rsidRDefault="00FC59FE">
            <w:pPr>
              <w:pStyle w:val="IPPArialTable"/>
              <w:spacing w:before="40" w:after="40"/>
              <w:jc w:val="center"/>
              <w:rPr>
                <w:color w:val="000000"/>
                <w:sz w:val="16"/>
                <w:szCs w:val="16"/>
                <w:lang w:eastAsia="en-GB"/>
              </w:rPr>
            </w:pPr>
            <w:r w:rsidRPr="00805030">
              <w:rPr>
                <w:rStyle w:val="PleaseReviewParagraphId"/>
              </w:rPr>
              <w:t>[439]</w:t>
            </w:r>
            <w:r w:rsidR="006A57F2" w:rsidRPr="00805030">
              <w:rPr>
                <w:color w:val="000000"/>
                <w:sz w:val="16"/>
                <w:szCs w:val="16"/>
                <w:lang w:eastAsia="en-GB"/>
              </w:rPr>
              <w:t>NT</w:t>
            </w:r>
          </w:p>
        </w:tc>
        <w:tc>
          <w:tcPr>
            <w:tcW w:w="850" w:type="dxa"/>
            <w:shd w:val="clear" w:color="auto" w:fill="auto"/>
            <w:vAlign w:val="center"/>
          </w:tcPr>
          <w:p w14:paraId="21CD6E70" w14:textId="5D4239E2" w:rsidR="00BC268C" w:rsidRPr="00805030" w:rsidRDefault="00FC59FE">
            <w:pPr>
              <w:pStyle w:val="IPPArialTable"/>
              <w:spacing w:before="40" w:after="40"/>
              <w:jc w:val="center"/>
              <w:rPr>
                <w:color w:val="000000"/>
                <w:sz w:val="16"/>
                <w:szCs w:val="16"/>
                <w:lang w:eastAsia="en-GB"/>
              </w:rPr>
            </w:pPr>
            <w:r w:rsidRPr="00805030">
              <w:rPr>
                <w:rStyle w:val="PleaseReviewParagraphId"/>
              </w:rPr>
              <w:t>[440]</w:t>
            </w:r>
            <w:r w:rsidR="006A57F2" w:rsidRPr="00805030">
              <w:rPr>
                <w:color w:val="000000"/>
                <w:sz w:val="16"/>
                <w:szCs w:val="16"/>
                <w:lang w:eastAsia="en-GB"/>
              </w:rPr>
              <w:t>NT</w:t>
            </w:r>
          </w:p>
        </w:tc>
        <w:tc>
          <w:tcPr>
            <w:tcW w:w="851" w:type="dxa"/>
            <w:shd w:val="clear" w:color="auto" w:fill="D9D9D9"/>
            <w:vAlign w:val="center"/>
          </w:tcPr>
          <w:p w14:paraId="611289B0" w14:textId="6492FB8E" w:rsidR="00BC268C" w:rsidRPr="00805030" w:rsidRDefault="001937EA">
            <w:pPr>
              <w:pStyle w:val="IPPArialTable"/>
              <w:spacing w:before="40" w:after="40"/>
              <w:jc w:val="center"/>
              <w:rPr>
                <w:color w:val="000000"/>
                <w:sz w:val="16"/>
                <w:szCs w:val="16"/>
                <w:vertAlign w:val="superscript"/>
                <w:lang w:eastAsia="en-GB"/>
              </w:rPr>
            </w:pPr>
            <w:r w:rsidRPr="00805030">
              <w:rPr>
                <w:color w:val="000000"/>
                <w:sz w:val="16"/>
                <w:szCs w:val="16"/>
                <w:lang w:eastAsia="en-GB"/>
              </w:rPr>
              <w:t>+</w:t>
            </w:r>
            <w:r w:rsidR="0037278C" w:rsidRPr="00805030">
              <w:rPr>
                <w:color w:val="000000"/>
                <w:sz w:val="16"/>
                <w:szCs w:val="16"/>
                <w:vertAlign w:val="superscript"/>
                <w:lang w:eastAsia="en-GB"/>
              </w:rPr>
              <w:t>c</w:t>
            </w:r>
          </w:p>
        </w:tc>
        <w:tc>
          <w:tcPr>
            <w:tcW w:w="850" w:type="dxa"/>
            <w:shd w:val="clear" w:color="auto" w:fill="auto"/>
            <w:vAlign w:val="center"/>
          </w:tcPr>
          <w:p w14:paraId="1F391E53" w14:textId="50B376E8" w:rsidR="00BC268C" w:rsidRPr="00805030" w:rsidRDefault="00FC59FE">
            <w:pPr>
              <w:pStyle w:val="IPPArialTable"/>
              <w:spacing w:before="40" w:after="40"/>
              <w:jc w:val="center"/>
              <w:rPr>
                <w:color w:val="000000"/>
                <w:sz w:val="16"/>
                <w:szCs w:val="16"/>
                <w:lang w:eastAsia="en-GB"/>
              </w:rPr>
            </w:pPr>
            <w:r w:rsidRPr="00805030">
              <w:rPr>
                <w:rStyle w:val="PleaseReviewParagraphId"/>
              </w:rPr>
              <w:t>[442]</w:t>
            </w:r>
            <w:r w:rsidR="006A57F2" w:rsidRPr="00805030">
              <w:rPr>
                <w:color w:val="000000"/>
                <w:sz w:val="16"/>
                <w:szCs w:val="16"/>
                <w:lang w:eastAsia="en-GB"/>
              </w:rPr>
              <w:t>NT</w:t>
            </w:r>
          </w:p>
        </w:tc>
        <w:tc>
          <w:tcPr>
            <w:tcW w:w="851" w:type="dxa"/>
            <w:shd w:val="clear" w:color="auto" w:fill="auto"/>
            <w:vAlign w:val="center"/>
          </w:tcPr>
          <w:p w14:paraId="6D4D1384" w14:textId="0FE57A07" w:rsidR="00BC268C" w:rsidRPr="00805030" w:rsidRDefault="00FC59FE">
            <w:pPr>
              <w:pStyle w:val="IPPArialTable"/>
              <w:spacing w:before="40" w:after="40"/>
              <w:jc w:val="center"/>
              <w:rPr>
                <w:color w:val="000000"/>
                <w:sz w:val="16"/>
                <w:szCs w:val="16"/>
                <w:lang w:eastAsia="en-GB"/>
              </w:rPr>
            </w:pPr>
            <w:r w:rsidRPr="00805030">
              <w:rPr>
                <w:rStyle w:val="PleaseReviewParagraphId"/>
              </w:rPr>
              <w:t>[443]</w:t>
            </w:r>
            <w:r w:rsidR="00ED2C62" w:rsidRPr="00805030">
              <w:rPr>
                <w:color w:val="000000"/>
                <w:sz w:val="16"/>
                <w:szCs w:val="16"/>
                <w:lang w:eastAsia="en-GB"/>
              </w:rPr>
              <w:t>NT</w:t>
            </w:r>
          </w:p>
        </w:tc>
        <w:tc>
          <w:tcPr>
            <w:tcW w:w="1417" w:type="dxa"/>
          </w:tcPr>
          <w:p w14:paraId="40F2A617" w14:textId="77777777" w:rsidR="00BC268C" w:rsidRPr="00805030" w:rsidRDefault="00FC59FE">
            <w:pPr>
              <w:pStyle w:val="IPPArialTable"/>
              <w:spacing w:before="40" w:after="40"/>
              <w:rPr>
                <w:sz w:val="16"/>
                <w:szCs w:val="16"/>
                <w:lang w:eastAsia="en-GB"/>
              </w:rPr>
            </w:pPr>
            <w:r w:rsidRPr="00805030">
              <w:rPr>
                <w:rStyle w:val="PleaseReviewParagraphId"/>
              </w:rPr>
              <w:t>[444]</w:t>
            </w:r>
            <w:r w:rsidRPr="00805030">
              <w:rPr>
                <w:sz w:val="16"/>
                <w:szCs w:val="16"/>
                <w:lang w:eastAsia="en-GB"/>
              </w:rPr>
              <w:t>80-117 CEVd NC_002015</w:t>
            </w:r>
          </w:p>
        </w:tc>
        <w:tc>
          <w:tcPr>
            <w:tcW w:w="1418" w:type="dxa"/>
            <w:vAlign w:val="center"/>
          </w:tcPr>
          <w:p w14:paraId="37DA9301" w14:textId="77777777" w:rsidR="00BC268C" w:rsidRPr="00805030" w:rsidRDefault="00FC59FE">
            <w:pPr>
              <w:pStyle w:val="IPPArialTable"/>
              <w:spacing w:before="40" w:after="40"/>
              <w:rPr>
                <w:sz w:val="16"/>
                <w:szCs w:val="16"/>
                <w:lang w:eastAsia="en-GB"/>
              </w:rPr>
            </w:pPr>
            <w:r w:rsidRPr="00805030">
              <w:rPr>
                <w:rStyle w:val="PleaseReviewParagraphId"/>
              </w:rPr>
              <w:t>[445]</w:t>
            </w:r>
            <w:r w:rsidRPr="00805030">
              <w:rPr>
                <w:sz w:val="16"/>
                <w:szCs w:val="16"/>
                <w:lang w:eastAsia="en-GB"/>
              </w:rPr>
              <w:t>complete genome</w:t>
            </w:r>
            <w:r w:rsidRPr="00805030">
              <w:rPr>
                <w:sz w:val="16"/>
                <w:szCs w:val="16"/>
                <w:vertAlign w:val="superscript"/>
                <w:lang w:eastAsia="en-GB"/>
              </w:rPr>
              <w:t>b</w:t>
            </w:r>
          </w:p>
        </w:tc>
        <w:tc>
          <w:tcPr>
            <w:tcW w:w="2126" w:type="dxa"/>
            <w:vAlign w:val="center"/>
          </w:tcPr>
          <w:p w14:paraId="57464E40" w14:textId="77777777" w:rsidR="00BC268C" w:rsidRPr="00805030" w:rsidRDefault="00FC59FE">
            <w:pPr>
              <w:pStyle w:val="IPPArialTable"/>
              <w:spacing w:before="40" w:after="40"/>
              <w:rPr>
                <w:sz w:val="16"/>
                <w:szCs w:val="16"/>
                <w:lang w:eastAsia="en-GB"/>
              </w:rPr>
            </w:pPr>
            <w:r w:rsidRPr="00805030">
              <w:rPr>
                <w:rStyle w:val="PleaseReviewParagraphId"/>
              </w:rPr>
              <w:t>[446]</w:t>
            </w:r>
            <w:r w:rsidRPr="00805030">
              <w:rPr>
                <w:sz w:val="16"/>
                <w:szCs w:val="16"/>
                <w:lang w:eastAsia="en-GB"/>
              </w:rPr>
              <w:t>Önelge (1997)</w:t>
            </w:r>
          </w:p>
        </w:tc>
      </w:tr>
      <w:tr w:rsidR="00BC268C" w:rsidRPr="00805030" w14:paraId="6B51BCEA" w14:textId="77777777">
        <w:trPr>
          <w:jc w:val="center"/>
        </w:trPr>
        <w:tc>
          <w:tcPr>
            <w:tcW w:w="1980" w:type="dxa"/>
            <w:shd w:val="clear" w:color="auto" w:fill="auto"/>
            <w:vAlign w:val="center"/>
          </w:tcPr>
          <w:p w14:paraId="68813B1C" w14:textId="77777777" w:rsidR="00BC268C" w:rsidRPr="00805030" w:rsidRDefault="00FC59FE">
            <w:pPr>
              <w:pStyle w:val="IPPArialTable"/>
              <w:spacing w:before="40" w:after="40"/>
              <w:rPr>
                <w:sz w:val="16"/>
                <w:szCs w:val="16"/>
                <w:lang w:eastAsia="en-GB"/>
              </w:rPr>
            </w:pPr>
            <w:r w:rsidRPr="00805030">
              <w:rPr>
                <w:rStyle w:val="PleaseReviewParagraphId"/>
              </w:rPr>
              <w:t>[447]</w:t>
            </w:r>
            <w:r w:rsidRPr="00805030">
              <w:rPr>
                <w:sz w:val="16"/>
                <w:szCs w:val="16"/>
                <w:lang w:eastAsia="en-GB"/>
              </w:rPr>
              <w:t xml:space="preserve">Shamloul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(1997)</w:t>
            </w:r>
          </w:p>
        </w:tc>
        <w:tc>
          <w:tcPr>
            <w:tcW w:w="992" w:type="dxa"/>
            <w:shd w:val="clear" w:color="auto" w:fill="auto"/>
            <w:vAlign w:val="center"/>
          </w:tcPr>
          <w:p w14:paraId="40C58C18" w14:textId="345E435F" w:rsidR="00BC268C" w:rsidRPr="00805030" w:rsidRDefault="00FC59FE">
            <w:pPr>
              <w:pStyle w:val="IPPArialTable"/>
              <w:spacing w:before="40" w:after="40"/>
              <w:rPr>
                <w:sz w:val="16"/>
                <w:szCs w:val="16"/>
                <w:vertAlign w:val="superscript"/>
                <w:lang w:eastAsia="en-GB"/>
              </w:rPr>
            </w:pPr>
            <w:r w:rsidRPr="00805030">
              <w:rPr>
                <w:rStyle w:val="PleaseReviewParagraphId"/>
              </w:rPr>
              <w:t>[448]</w:t>
            </w:r>
            <w:r w:rsidRPr="00805030">
              <w:rPr>
                <w:sz w:val="16"/>
                <w:szCs w:val="16"/>
                <w:lang w:eastAsia="en-GB"/>
              </w:rPr>
              <w:t>3H1/2H1</w:t>
            </w:r>
            <w:r w:rsidR="00190DC5" w:rsidRPr="00805030">
              <w:rPr>
                <w:sz w:val="16"/>
                <w:szCs w:val="16"/>
                <w:vertAlign w:val="superscript"/>
                <w:lang w:eastAsia="en-GB"/>
              </w:rPr>
              <w:t>d</w:t>
            </w:r>
          </w:p>
        </w:tc>
        <w:tc>
          <w:tcPr>
            <w:tcW w:w="709" w:type="dxa"/>
            <w:shd w:val="clear" w:color="auto" w:fill="auto"/>
            <w:vAlign w:val="center"/>
          </w:tcPr>
          <w:p w14:paraId="759C5646" w14:textId="7187068D" w:rsidR="00BC268C" w:rsidRPr="00805030" w:rsidRDefault="00FC59FE">
            <w:pPr>
              <w:pStyle w:val="IPPArialTable"/>
              <w:spacing w:before="40" w:after="40"/>
              <w:jc w:val="center"/>
              <w:rPr>
                <w:color w:val="000000"/>
                <w:sz w:val="16"/>
                <w:szCs w:val="16"/>
                <w:lang w:eastAsia="en-GB"/>
              </w:rPr>
            </w:pPr>
            <w:r w:rsidRPr="00805030">
              <w:rPr>
                <w:rStyle w:val="PleaseReviewParagraphId"/>
              </w:rPr>
              <w:t>[449]</w:t>
            </w:r>
            <w:r w:rsidR="006A57F2" w:rsidRPr="00805030">
              <w:rPr>
                <w:color w:val="000000"/>
                <w:sz w:val="16"/>
                <w:szCs w:val="16"/>
                <w:lang w:eastAsia="en-GB"/>
              </w:rPr>
              <w:t>NT</w:t>
            </w:r>
          </w:p>
        </w:tc>
        <w:tc>
          <w:tcPr>
            <w:tcW w:w="709" w:type="dxa"/>
            <w:shd w:val="clear" w:color="auto" w:fill="auto"/>
            <w:vAlign w:val="center"/>
          </w:tcPr>
          <w:p w14:paraId="09A6A84E" w14:textId="64134F46" w:rsidR="00BC268C" w:rsidRPr="00805030" w:rsidRDefault="00FC59FE">
            <w:pPr>
              <w:pStyle w:val="IPPArialTable"/>
              <w:spacing w:before="40" w:after="40"/>
              <w:jc w:val="center"/>
              <w:rPr>
                <w:color w:val="000000"/>
                <w:sz w:val="16"/>
                <w:szCs w:val="16"/>
                <w:lang w:eastAsia="en-GB"/>
              </w:rPr>
            </w:pPr>
            <w:r w:rsidRPr="00805030">
              <w:rPr>
                <w:rStyle w:val="PleaseReviewParagraphId"/>
              </w:rPr>
              <w:t>[450]</w:t>
            </w:r>
            <w:r w:rsidR="006A57F2" w:rsidRPr="00805030">
              <w:rPr>
                <w:color w:val="000000"/>
                <w:sz w:val="16"/>
                <w:szCs w:val="16"/>
                <w:lang w:eastAsia="en-GB"/>
              </w:rPr>
              <w:t>NT</w:t>
            </w:r>
          </w:p>
        </w:tc>
        <w:tc>
          <w:tcPr>
            <w:tcW w:w="708" w:type="dxa"/>
            <w:shd w:val="clear" w:color="auto" w:fill="auto"/>
            <w:vAlign w:val="center"/>
          </w:tcPr>
          <w:p w14:paraId="599368F7" w14:textId="53D51A9A" w:rsidR="00BC268C" w:rsidRPr="00805030" w:rsidRDefault="00FC59FE">
            <w:pPr>
              <w:pStyle w:val="IPPArialTable"/>
              <w:spacing w:before="40" w:after="40"/>
              <w:jc w:val="center"/>
              <w:rPr>
                <w:color w:val="000000"/>
                <w:sz w:val="16"/>
                <w:szCs w:val="16"/>
                <w:lang w:eastAsia="en-GB"/>
              </w:rPr>
            </w:pPr>
            <w:r w:rsidRPr="00805030">
              <w:rPr>
                <w:rStyle w:val="PleaseReviewParagraphId"/>
              </w:rPr>
              <w:t>[451]</w:t>
            </w:r>
            <w:r w:rsidR="006A57F2" w:rsidRPr="00805030">
              <w:rPr>
                <w:color w:val="000000"/>
                <w:sz w:val="16"/>
                <w:szCs w:val="16"/>
                <w:lang w:eastAsia="en-GB"/>
              </w:rPr>
              <w:t>NT</w:t>
            </w:r>
          </w:p>
        </w:tc>
        <w:tc>
          <w:tcPr>
            <w:tcW w:w="709" w:type="dxa"/>
            <w:shd w:val="clear" w:color="auto" w:fill="auto"/>
            <w:vAlign w:val="center"/>
          </w:tcPr>
          <w:p w14:paraId="072EA127" w14:textId="316A6E8C" w:rsidR="00BC268C" w:rsidRPr="00805030" w:rsidRDefault="00FC59FE">
            <w:pPr>
              <w:pStyle w:val="IPPArialTable"/>
              <w:spacing w:before="40" w:after="40"/>
              <w:jc w:val="center"/>
              <w:rPr>
                <w:color w:val="000000"/>
                <w:sz w:val="16"/>
                <w:szCs w:val="16"/>
                <w:lang w:eastAsia="en-GB"/>
              </w:rPr>
            </w:pPr>
            <w:r w:rsidRPr="00805030">
              <w:rPr>
                <w:rStyle w:val="PleaseReviewParagraphId"/>
              </w:rPr>
              <w:t>[452]</w:t>
            </w:r>
            <w:r w:rsidR="006A57F2" w:rsidRPr="00805030">
              <w:rPr>
                <w:color w:val="000000"/>
                <w:sz w:val="16"/>
                <w:szCs w:val="16"/>
                <w:lang w:eastAsia="en-GB"/>
              </w:rPr>
              <w:t>NT</w:t>
            </w:r>
          </w:p>
        </w:tc>
        <w:tc>
          <w:tcPr>
            <w:tcW w:w="851" w:type="dxa"/>
            <w:shd w:val="clear" w:color="auto" w:fill="auto"/>
            <w:vAlign w:val="center"/>
          </w:tcPr>
          <w:p w14:paraId="22E90B58" w14:textId="5B1FBA36" w:rsidR="00BC268C" w:rsidRPr="00805030" w:rsidRDefault="00FC59FE">
            <w:pPr>
              <w:pStyle w:val="IPPArialTable"/>
              <w:spacing w:before="40" w:after="40"/>
              <w:jc w:val="center"/>
              <w:rPr>
                <w:color w:val="000000"/>
                <w:sz w:val="16"/>
                <w:szCs w:val="16"/>
                <w:lang w:eastAsia="en-GB"/>
              </w:rPr>
            </w:pPr>
            <w:r w:rsidRPr="00805030">
              <w:rPr>
                <w:rStyle w:val="PleaseReviewParagraphId"/>
              </w:rPr>
              <w:t>[453]</w:t>
            </w:r>
            <w:r w:rsidR="006A57F2" w:rsidRPr="00805030">
              <w:rPr>
                <w:color w:val="000000"/>
                <w:sz w:val="16"/>
                <w:szCs w:val="16"/>
                <w:lang w:eastAsia="en-GB"/>
              </w:rPr>
              <w:t>NT</w:t>
            </w:r>
          </w:p>
        </w:tc>
        <w:tc>
          <w:tcPr>
            <w:tcW w:w="850" w:type="dxa"/>
            <w:shd w:val="clear" w:color="auto" w:fill="D9D9D9"/>
            <w:vAlign w:val="center"/>
          </w:tcPr>
          <w:p w14:paraId="6164EEF5" w14:textId="5B74FFEF"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78300B7C" w14:textId="6B37A326" w:rsidR="00BC268C" w:rsidRPr="00805030" w:rsidRDefault="00FC59FE">
            <w:pPr>
              <w:pStyle w:val="IPPArialTable"/>
              <w:spacing w:before="40" w:after="40"/>
              <w:jc w:val="center"/>
              <w:rPr>
                <w:color w:val="000000"/>
                <w:sz w:val="16"/>
                <w:szCs w:val="16"/>
                <w:lang w:eastAsia="en-GB"/>
              </w:rPr>
            </w:pPr>
            <w:r w:rsidRPr="00805030">
              <w:rPr>
                <w:rStyle w:val="PleaseReviewParagraphId"/>
              </w:rPr>
              <w:t>[455]</w:t>
            </w:r>
            <w:r w:rsidR="00ED2C62" w:rsidRPr="00805030">
              <w:rPr>
                <w:color w:val="000000"/>
                <w:sz w:val="16"/>
                <w:szCs w:val="16"/>
                <w:lang w:eastAsia="en-GB"/>
              </w:rPr>
              <w:t>NT</w:t>
            </w:r>
          </w:p>
        </w:tc>
        <w:tc>
          <w:tcPr>
            <w:tcW w:w="850" w:type="dxa"/>
            <w:shd w:val="clear" w:color="auto" w:fill="D9D9D9"/>
            <w:vAlign w:val="center"/>
          </w:tcPr>
          <w:p w14:paraId="6635961F" w14:textId="24F8A6E4"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D9D9D9"/>
            <w:vAlign w:val="center"/>
          </w:tcPr>
          <w:p w14:paraId="30CD09B1" w14:textId="64069C11"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r w:rsidR="00FC59FE" w:rsidRPr="00805030">
              <w:rPr>
                <w:color w:val="000000"/>
                <w:sz w:val="16"/>
                <w:szCs w:val="16"/>
                <w:vertAlign w:val="superscript"/>
                <w:lang w:eastAsia="en-GB"/>
              </w:rPr>
              <w:t>a</w:t>
            </w:r>
          </w:p>
        </w:tc>
        <w:tc>
          <w:tcPr>
            <w:tcW w:w="1417" w:type="dxa"/>
          </w:tcPr>
          <w:p w14:paraId="44F98A64" w14:textId="77777777" w:rsidR="00BC268C" w:rsidRPr="00805030" w:rsidRDefault="00FC59FE">
            <w:pPr>
              <w:pStyle w:val="IPPArialTable"/>
              <w:spacing w:before="40" w:after="40"/>
              <w:rPr>
                <w:sz w:val="16"/>
                <w:szCs w:val="16"/>
                <w:lang w:eastAsia="en-GB"/>
              </w:rPr>
            </w:pPr>
            <w:r w:rsidRPr="00805030">
              <w:rPr>
                <w:rStyle w:val="PleaseReviewParagraphId"/>
              </w:rPr>
              <w:t>[458]</w:t>
            </w:r>
            <w:r w:rsidRPr="00805030">
              <w:rPr>
                <w:color w:val="000000"/>
                <w:sz w:val="16"/>
                <w:szCs w:val="16"/>
                <w:lang w:eastAsia="en-GB"/>
              </w:rPr>
              <w:t>69-113 PSTVd NC_002030</w:t>
            </w:r>
          </w:p>
        </w:tc>
        <w:tc>
          <w:tcPr>
            <w:tcW w:w="1418" w:type="dxa"/>
            <w:vAlign w:val="center"/>
          </w:tcPr>
          <w:p w14:paraId="343EF5EC" w14:textId="77777777" w:rsidR="00BC268C" w:rsidRPr="00805030" w:rsidRDefault="00FC59FE">
            <w:pPr>
              <w:pStyle w:val="IPPArialTable"/>
              <w:spacing w:before="40" w:after="40"/>
              <w:rPr>
                <w:sz w:val="16"/>
                <w:szCs w:val="16"/>
                <w:vertAlign w:val="superscript"/>
                <w:lang w:eastAsia="en-GB"/>
              </w:rPr>
            </w:pPr>
            <w:r w:rsidRPr="00805030">
              <w:rPr>
                <w:rStyle w:val="PleaseReviewParagraphId"/>
              </w:rPr>
              <w:t>[459]</w:t>
            </w:r>
            <w:r w:rsidRPr="00805030">
              <w:rPr>
                <w:sz w:val="16"/>
                <w:szCs w:val="16"/>
                <w:lang w:eastAsia="en-GB"/>
              </w:rPr>
              <w:t>complete genome</w:t>
            </w:r>
            <w:r w:rsidRPr="00805030">
              <w:rPr>
                <w:sz w:val="16"/>
                <w:szCs w:val="16"/>
                <w:vertAlign w:val="superscript"/>
                <w:lang w:eastAsia="en-GB"/>
              </w:rPr>
              <w:t>b</w:t>
            </w:r>
          </w:p>
        </w:tc>
        <w:tc>
          <w:tcPr>
            <w:tcW w:w="2126" w:type="dxa"/>
            <w:vAlign w:val="center"/>
          </w:tcPr>
          <w:p w14:paraId="6E6D1F2C" w14:textId="77777777" w:rsidR="00BC268C" w:rsidRPr="00805030" w:rsidRDefault="00FC59FE">
            <w:pPr>
              <w:pStyle w:val="IPPArialTable"/>
              <w:spacing w:before="40" w:after="40"/>
              <w:rPr>
                <w:sz w:val="16"/>
                <w:szCs w:val="16"/>
                <w:lang w:eastAsia="en-GB"/>
              </w:rPr>
            </w:pPr>
            <w:r w:rsidRPr="00805030">
              <w:rPr>
                <w:rStyle w:val="PleaseReviewParagraphId"/>
              </w:rPr>
              <w:t>[460]</w:t>
            </w:r>
            <w:r w:rsidRPr="00805030">
              <w:rPr>
                <w:sz w:val="16"/>
                <w:szCs w:val="16"/>
                <w:lang w:eastAsia="en-GB"/>
              </w:rPr>
              <w:t>EPPO validation data (NPPO-NL, 2013d)</w:t>
            </w:r>
          </w:p>
        </w:tc>
      </w:tr>
      <w:tr w:rsidR="00BC268C" w:rsidRPr="00805030" w14:paraId="0AAD91D8" w14:textId="77777777">
        <w:trPr>
          <w:jc w:val="center"/>
        </w:trPr>
        <w:tc>
          <w:tcPr>
            <w:tcW w:w="1980" w:type="dxa"/>
            <w:shd w:val="clear" w:color="auto" w:fill="auto"/>
            <w:vAlign w:val="center"/>
          </w:tcPr>
          <w:p w14:paraId="39C9466F" w14:textId="1FBDCB71" w:rsidR="00BC268C" w:rsidRPr="00805030" w:rsidRDefault="00FC59FE">
            <w:pPr>
              <w:pStyle w:val="IPPArialTable"/>
              <w:spacing w:before="40" w:after="40"/>
              <w:rPr>
                <w:sz w:val="16"/>
                <w:szCs w:val="16"/>
                <w:lang w:eastAsia="en-GB"/>
              </w:rPr>
            </w:pPr>
            <w:r w:rsidRPr="00805030">
              <w:rPr>
                <w:rStyle w:val="PleaseReviewParagraphId"/>
              </w:rPr>
              <w:t>[461]</w:t>
            </w:r>
            <w:r w:rsidRPr="00805030">
              <w:rPr>
                <w:sz w:val="16"/>
                <w:szCs w:val="16"/>
                <w:lang w:eastAsia="en-GB"/>
              </w:rPr>
              <w:t>Spieker (1996)</w:t>
            </w:r>
          </w:p>
        </w:tc>
        <w:tc>
          <w:tcPr>
            <w:tcW w:w="992" w:type="dxa"/>
            <w:shd w:val="clear" w:color="auto" w:fill="auto"/>
            <w:vAlign w:val="center"/>
          </w:tcPr>
          <w:p w14:paraId="799FD9AD" w14:textId="77777777" w:rsidR="00BC268C" w:rsidRPr="00805030" w:rsidRDefault="00FC59FE">
            <w:pPr>
              <w:pStyle w:val="IPPArialTable"/>
              <w:spacing w:before="40" w:after="40"/>
              <w:rPr>
                <w:sz w:val="16"/>
                <w:szCs w:val="16"/>
                <w:lang w:eastAsia="en-GB"/>
              </w:rPr>
            </w:pPr>
            <w:r w:rsidRPr="00805030">
              <w:rPr>
                <w:rStyle w:val="PleaseReviewParagraphId"/>
              </w:rPr>
              <w:t>[462]</w:t>
            </w:r>
            <w:r w:rsidRPr="00805030">
              <w:rPr>
                <w:sz w:val="16"/>
                <w:szCs w:val="16"/>
                <w:lang w:eastAsia="en-GB"/>
              </w:rPr>
              <w:t>pCLVR4/</w:t>
            </w:r>
            <w:r w:rsidRPr="00805030">
              <w:rPr>
                <w:sz w:val="16"/>
                <w:szCs w:val="16"/>
                <w:lang w:eastAsia="en-GB"/>
              </w:rPr>
              <w:br/>
              <w:t>pCLV4</w:t>
            </w:r>
          </w:p>
        </w:tc>
        <w:tc>
          <w:tcPr>
            <w:tcW w:w="709" w:type="dxa"/>
            <w:shd w:val="clear" w:color="auto" w:fill="auto"/>
            <w:vAlign w:val="center"/>
          </w:tcPr>
          <w:p w14:paraId="046EBB63" w14:textId="507ADA78" w:rsidR="00BC268C" w:rsidRPr="00805030" w:rsidRDefault="00FC59FE">
            <w:pPr>
              <w:pStyle w:val="IPPArialTable"/>
              <w:spacing w:before="40" w:after="40"/>
              <w:jc w:val="center"/>
              <w:rPr>
                <w:color w:val="000000"/>
                <w:sz w:val="16"/>
                <w:szCs w:val="16"/>
                <w:lang w:eastAsia="en-GB"/>
              </w:rPr>
            </w:pPr>
            <w:r w:rsidRPr="00805030">
              <w:rPr>
                <w:rStyle w:val="PleaseReviewParagraphId"/>
              </w:rPr>
              <w:t>[463]</w:t>
            </w:r>
            <w:r w:rsidR="006A57F2" w:rsidRPr="00805030">
              <w:rPr>
                <w:color w:val="000000"/>
                <w:sz w:val="16"/>
                <w:szCs w:val="16"/>
                <w:lang w:eastAsia="en-GB"/>
              </w:rPr>
              <w:t>NT</w:t>
            </w:r>
          </w:p>
        </w:tc>
        <w:tc>
          <w:tcPr>
            <w:tcW w:w="709" w:type="dxa"/>
            <w:shd w:val="clear" w:color="auto" w:fill="auto"/>
            <w:vAlign w:val="center"/>
          </w:tcPr>
          <w:p w14:paraId="27176A0E" w14:textId="09539C0A"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8" w:type="dxa"/>
            <w:shd w:val="clear" w:color="auto" w:fill="D9D9D9"/>
            <w:vAlign w:val="center"/>
          </w:tcPr>
          <w:p w14:paraId="484C718E" w14:textId="7C777D03"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37AD1F97" w14:textId="212446A2"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07A1B6E1" w14:textId="141C1C91" w:rsidR="00BC268C" w:rsidRPr="00805030" w:rsidRDefault="00FC59FE">
            <w:pPr>
              <w:pStyle w:val="IPPArialTable"/>
              <w:spacing w:before="40" w:after="40"/>
              <w:jc w:val="center"/>
              <w:rPr>
                <w:color w:val="000000"/>
                <w:sz w:val="16"/>
                <w:szCs w:val="16"/>
                <w:lang w:eastAsia="en-GB"/>
              </w:rPr>
            </w:pPr>
            <w:r w:rsidRPr="00805030">
              <w:rPr>
                <w:rStyle w:val="PleaseReviewParagraphId"/>
              </w:rPr>
              <w:t>[467]</w:t>
            </w:r>
            <w:r w:rsidR="006A57F2" w:rsidRPr="00805030">
              <w:rPr>
                <w:color w:val="000000"/>
                <w:sz w:val="16"/>
                <w:szCs w:val="16"/>
                <w:lang w:eastAsia="en-GB"/>
              </w:rPr>
              <w:t>NT</w:t>
            </w:r>
          </w:p>
        </w:tc>
        <w:tc>
          <w:tcPr>
            <w:tcW w:w="850" w:type="dxa"/>
            <w:shd w:val="clear" w:color="auto" w:fill="auto"/>
            <w:vAlign w:val="center"/>
          </w:tcPr>
          <w:p w14:paraId="61F1931A" w14:textId="15809A87" w:rsidR="00BC268C" w:rsidRPr="00805030" w:rsidRDefault="00FC59FE">
            <w:pPr>
              <w:pStyle w:val="IPPArialTable"/>
              <w:spacing w:before="40" w:after="40"/>
              <w:jc w:val="center"/>
              <w:rPr>
                <w:color w:val="000000"/>
                <w:sz w:val="16"/>
                <w:szCs w:val="16"/>
                <w:lang w:eastAsia="en-GB"/>
              </w:rPr>
            </w:pPr>
            <w:r w:rsidRPr="00805030">
              <w:rPr>
                <w:rStyle w:val="PleaseReviewParagraphId"/>
              </w:rPr>
              <w:t>[468]</w:t>
            </w:r>
            <w:r w:rsidR="00ED2C62" w:rsidRPr="00805030">
              <w:rPr>
                <w:color w:val="000000"/>
                <w:sz w:val="16"/>
                <w:szCs w:val="16"/>
                <w:lang w:eastAsia="en-GB"/>
              </w:rPr>
              <w:t>NT</w:t>
            </w:r>
          </w:p>
        </w:tc>
        <w:tc>
          <w:tcPr>
            <w:tcW w:w="851" w:type="dxa"/>
            <w:shd w:val="clear" w:color="auto" w:fill="auto"/>
            <w:vAlign w:val="center"/>
          </w:tcPr>
          <w:p w14:paraId="0BA54396" w14:textId="009E58B6"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5E1E7DA0" w14:textId="01B4FB33" w:rsidR="00BC268C" w:rsidRPr="00805030" w:rsidRDefault="00FC59FE">
            <w:pPr>
              <w:pStyle w:val="IPPArialTable"/>
              <w:spacing w:before="40" w:after="40"/>
              <w:jc w:val="center"/>
              <w:rPr>
                <w:color w:val="000000"/>
                <w:sz w:val="16"/>
                <w:szCs w:val="16"/>
                <w:lang w:eastAsia="en-GB"/>
              </w:rPr>
            </w:pPr>
            <w:r w:rsidRPr="00805030">
              <w:rPr>
                <w:rStyle w:val="PleaseReviewParagraphId"/>
              </w:rPr>
              <w:t>[470]</w:t>
            </w:r>
            <w:r w:rsidR="006A57F2" w:rsidRPr="00805030">
              <w:rPr>
                <w:color w:val="000000"/>
                <w:sz w:val="16"/>
                <w:szCs w:val="16"/>
                <w:lang w:eastAsia="en-GB"/>
              </w:rPr>
              <w:t>NT</w:t>
            </w:r>
          </w:p>
        </w:tc>
        <w:tc>
          <w:tcPr>
            <w:tcW w:w="851" w:type="dxa"/>
            <w:shd w:val="clear" w:color="auto" w:fill="auto"/>
            <w:vAlign w:val="center"/>
          </w:tcPr>
          <w:p w14:paraId="52C63C70" w14:textId="171571F3" w:rsidR="00BC268C" w:rsidRPr="00805030" w:rsidRDefault="00FC59FE">
            <w:pPr>
              <w:pStyle w:val="IPPArialTable"/>
              <w:spacing w:before="40" w:after="40"/>
              <w:jc w:val="center"/>
              <w:rPr>
                <w:color w:val="000000"/>
                <w:sz w:val="16"/>
                <w:szCs w:val="16"/>
                <w:lang w:eastAsia="en-GB"/>
              </w:rPr>
            </w:pPr>
            <w:r w:rsidRPr="00805030">
              <w:rPr>
                <w:rStyle w:val="PleaseReviewParagraphId"/>
              </w:rPr>
              <w:t>[471]</w:t>
            </w:r>
            <w:r w:rsidR="00ED2C62" w:rsidRPr="00805030">
              <w:rPr>
                <w:color w:val="000000"/>
                <w:sz w:val="16"/>
                <w:szCs w:val="16"/>
                <w:lang w:eastAsia="en-GB"/>
              </w:rPr>
              <w:t>NT</w:t>
            </w:r>
          </w:p>
        </w:tc>
        <w:tc>
          <w:tcPr>
            <w:tcW w:w="1417" w:type="dxa"/>
          </w:tcPr>
          <w:p w14:paraId="1A09824F" w14:textId="77777777" w:rsidR="00BC268C" w:rsidRPr="00805030" w:rsidRDefault="00FC59FE">
            <w:pPr>
              <w:pStyle w:val="IPPArialTable"/>
              <w:spacing w:before="40" w:after="40"/>
              <w:rPr>
                <w:sz w:val="16"/>
                <w:szCs w:val="16"/>
                <w:lang w:eastAsia="en-GB"/>
              </w:rPr>
            </w:pPr>
            <w:r w:rsidRPr="00805030">
              <w:rPr>
                <w:rStyle w:val="PleaseReviewParagraphId"/>
              </w:rPr>
              <w:t>[472]</w:t>
            </w:r>
            <w:r w:rsidRPr="00805030">
              <w:rPr>
                <w:color w:val="000000"/>
                <w:sz w:val="16"/>
                <w:szCs w:val="16"/>
                <w:lang w:eastAsia="en-GB"/>
              </w:rPr>
              <w:t>102-101 CLVd NC_003538</w:t>
            </w:r>
          </w:p>
        </w:tc>
        <w:tc>
          <w:tcPr>
            <w:tcW w:w="1418" w:type="dxa"/>
            <w:vAlign w:val="center"/>
          </w:tcPr>
          <w:p w14:paraId="79D8E092" w14:textId="77777777" w:rsidR="00BC268C" w:rsidRPr="00805030" w:rsidRDefault="00FC59FE">
            <w:pPr>
              <w:pStyle w:val="IPPArialTable"/>
              <w:spacing w:before="40" w:after="40"/>
              <w:rPr>
                <w:sz w:val="16"/>
                <w:szCs w:val="16"/>
                <w:vertAlign w:val="superscript"/>
                <w:lang w:eastAsia="en-GB"/>
              </w:rPr>
            </w:pPr>
            <w:r w:rsidRPr="00805030">
              <w:rPr>
                <w:rStyle w:val="PleaseReviewParagraphId"/>
              </w:rPr>
              <w:t>[473]</w:t>
            </w:r>
            <w:r w:rsidRPr="00805030">
              <w:rPr>
                <w:sz w:val="16"/>
                <w:szCs w:val="16"/>
                <w:lang w:eastAsia="en-GB"/>
              </w:rPr>
              <w:t>complete genome</w:t>
            </w:r>
            <w:r w:rsidRPr="00805030">
              <w:rPr>
                <w:sz w:val="16"/>
                <w:szCs w:val="16"/>
                <w:vertAlign w:val="superscript"/>
                <w:lang w:eastAsia="en-GB"/>
              </w:rPr>
              <w:t>b</w:t>
            </w:r>
          </w:p>
        </w:tc>
        <w:tc>
          <w:tcPr>
            <w:tcW w:w="2126" w:type="dxa"/>
            <w:vAlign w:val="center"/>
          </w:tcPr>
          <w:p w14:paraId="102C3302" w14:textId="552D7571" w:rsidR="00BC268C" w:rsidRPr="00805030" w:rsidRDefault="00FC59FE">
            <w:pPr>
              <w:pStyle w:val="IPPArialTable"/>
              <w:spacing w:before="40" w:after="40"/>
              <w:rPr>
                <w:sz w:val="16"/>
                <w:szCs w:val="16"/>
                <w:lang w:eastAsia="en-GB"/>
              </w:rPr>
            </w:pPr>
            <w:r w:rsidRPr="00805030">
              <w:rPr>
                <w:rStyle w:val="PleaseReviewParagraphId"/>
              </w:rPr>
              <w:t>[474]</w:t>
            </w:r>
            <w:r w:rsidRPr="00805030">
              <w:rPr>
                <w:sz w:val="16"/>
                <w:szCs w:val="16"/>
                <w:lang w:eastAsia="en-GB"/>
              </w:rPr>
              <w:t>Spieker(1996)</w:t>
            </w:r>
            <w:r w:rsidR="007166DB" w:rsidRPr="00805030">
              <w:rPr>
                <w:sz w:val="16"/>
                <w:szCs w:val="16"/>
                <w:lang w:eastAsia="en-GB"/>
              </w:rPr>
              <w:t>;</w:t>
            </w:r>
            <w:r w:rsidR="00C37EA0" w:rsidRPr="00805030">
              <w:rPr>
                <w:sz w:val="16"/>
                <w:szCs w:val="16"/>
                <w:lang w:eastAsia="en-GB"/>
              </w:rPr>
              <w:t xml:space="preserve"> </w:t>
            </w:r>
            <w:r w:rsidRPr="00805030">
              <w:rPr>
                <w:sz w:val="16"/>
                <w:szCs w:val="16"/>
                <w:lang w:eastAsia="en-GB"/>
              </w:rPr>
              <w:t>NPPO-NL (unp.)</w:t>
            </w:r>
          </w:p>
        </w:tc>
      </w:tr>
      <w:tr w:rsidR="00BC268C" w:rsidRPr="00805030" w14:paraId="3560A737" w14:textId="77777777">
        <w:trPr>
          <w:jc w:val="center"/>
        </w:trPr>
        <w:tc>
          <w:tcPr>
            <w:tcW w:w="1980" w:type="dxa"/>
            <w:shd w:val="clear" w:color="auto" w:fill="auto"/>
            <w:vAlign w:val="center"/>
          </w:tcPr>
          <w:p w14:paraId="3FC0D533" w14:textId="77777777" w:rsidR="00BC268C" w:rsidRPr="00805030" w:rsidRDefault="00FC59FE">
            <w:pPr>
              <w:pStyle w:val="IPPArialTable"/>
              <w:spacing w:before="40" w:after="40"/>
              <w:rPr>
                <w:sz w:val="16"/>
                <w:szCs w:val="16"/>
                <w:lang w:eastAsia="en-GB"/>
              </w:rPr>
            </w:pPr>
            <w:r w:rsidRPr="00805030">
              <w:rPr>
                <w:rStyle w:val="PleaseReviewParagraphId"/>
              </w:rPr>
              <w:t>[475]</w:t>
            </w:r>
            <w:r w:rsidRPr="00805030">
              <w:rPr>
                <w:sz w:val="16"/>
                <w:szCs w:val="16"/>
                <w:lang w:eastAsia="en-GB"/>
              </w:rPr>
              <w:t xml:space="preserve">Verhoeven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(2009)</w:t>
            </w:r>
          </w:p>
        </w:tc>
        <w:tc>
          <w:tcPr>
            <w:tcW w:w="992" w:type="dxa"/>
            <w:shd w:val="clear" w:color="auto" w:fill="auto"/>
            <w:vAlign w:val="center"/>
          </w:tcPr>
          <w:p w14:paraId="63BFD52D" w14:textId="77777777" w:rsidR="00BC268C" w:rsidRPr="00805030" w:rsidRDefault="00FC59FE">
            <w:pPr>
              <w:pStyle w:val="IPPArialTable"/>
              <w:spacing w:before="40" w:after="40"/>
              <w:rPr>
                <w:sz w:val="16"/>
                <w:szCs w:val="16"/>
                <w:lang w:eastAsia="en-GB"/>
              </w:rPr>
            </w:pPr>
            <w:r w:rsidRPr="00805030">
              <w:rPr>
                <w:rStyle w:val="PleaseReviewParagraphId"/>
              </w:rPr>
              <w:t>[476]</w:t>
            </w:r>
            <w:r w:rsidRPr="00805030">
              <w:rPr>
                <w:sz w:val="16"/>
                <w:szCs w:val="16"/>
                <w:lang w:eastAsia="en-GB"/>
              </w:rPr>
              <w:t>AP-FW1/RE2</w:t>
            </w:r>
          </w:p>
        </w:tc>
        <w:tc>
          <w:tcPr>
            <w:tcW w:w="709" w:type="dxa"/>
            <w:shd w:val="clear" w:color="auto" w:fill="auto"/>
            <w:vAlign w:val="center"/>
          </w:tcPr>
          <w:p w14:paraId="5161FC68" w14:textId="2CC14761" w:rsidR="00BC268C" w:rsidRPr="00805030" w:rsidRDefault="00FC59FE">
            <w:pPr>
              <w:pStyle w:val="IPPArialTable"/>
              <w:spacing w:before="40" w:after="40"/>
              <w:jc w:val="center"/>
              <w:rPr>
                <w:color w:val="000000"/>
                <w:sz w:val="16"/>
                <w:szCs w:val="16"/>
                <w:lang w:eastAsia="en-GB"/>
              </w:rPr>
            </w:pPr>
            <w:r w:rsidRPr="00805030">
              <w:rPr>
                <w:rStyle w:val="PleaseReviewParagraphId"/>
              </w:rPr>
              <w:t>[477]</w:t>
            </w:r>
            <w:r w:rsidR="006A57F2" w:rsidRPr="00805030">
              <w:rPr>
                <w:color w:val="000000"/>
                <w:sz w:val="16"/>
                <w:szCs w:val="16"/>
                <w:lang w:eastAsia="en-GB"/>
              </w:rPr>
              <w:t>NT</w:t>
            </w:r>
          </w:p>
        </w:tc>
        <w:tc>
          <w:tcPr>
            <w:tcW w:w="709" w:type="dxa"/>
            <w:shd w:val="clear" w:color="auto" w:fill="auto"/>
            <w:vAlign w:val="center"/>
          </w:tcPr>
          <w:p w14:paraId="371D128D" w14:textId="0DDC2564" w:rsidR="00BC268C" w:rsidRPr="00805030" w:rsidRDefault="00FC59FE">
            <w:pPr>
              <w:pStyle w:val="IPPArialTable"/>
              <w:spacing w:before="40" w:after="40"/>
              <w:jc w:val="center"/>
              <w:rPr>
                <w:color w:val="000000"/>
                <w:sz w:val="16"/>
                <w:szCs w:val="16"/>
                <w:lang w:eastAsia="en-GB"/>
              </w:rPr>
            </w:pPr>
            <w:r w:rsidRPr="00805030">
              <w:rPr>
                <w:rStyle w:val="PleaseReviewParagraphId"/>
              </w:rPr>
              <w:t>[478]</w:t>
            </w:r>
            <w:r w:rsidR="006A57F2" w:rsidRPr="00805030">
              <w:rPr>
                <w:color w:val="000000"/>
                <w:sz w:val="16"/>
                <w:szCs w:val="16"/>
                <w:lang w:eastAsia="en-GB"/>
              </w:rPr>
              <w:t>NT</w:t>
            </w:r>
          </w:p>
        </w:tc>
        <w:tc>
          <w:tcPr>
            <w:tcW w:w="708" w:type="dxa"/>
            <w:shd w:val="clear" w:color="auto" w:fill="auto"/>
            <w:vAlign w:val="center"/>
          </w:tcPr>
          <w:p w14:paraId="715D6CDB" w14:textId="519315F0" w:rsidR="00BC268C" w:rsidRPr="00805030" w:rsidRDefault="00FC59FE">
            <w:pPr>
              <w:pStyle w:val="IPPArialTable"/>
              <w:spacing w:before="40" w:after="40"/>
              <w:jc w:val="center"/>
              <w:rPr>
                <w:color w:val="000000"/>
                <w:sz w:val="16"/>
                <w:szCs w:val="16"/>
                <w:lang w:eastAsia="en-GB"/>
              </w:rPr>
            </w:pPr>
            <w:r w:rsidRPr="00805030">
              <w:rPr>
                <w:rStyle w:val="PleaseReviewParagraphId"/>
              </w:rPr>
              <w:t>[479]</w:t>
            </w:r>
            <w:r w:rsidR="006A57F2" w:rsidRPr="00805030">
              <w:rPr>
                <w:color w:val="000000"/>
                <w:sz w:val="16"/>
                <w:szCs w:val="16"/>
                <w:lang w:eastAsia="en-GB"/>
              </w:rPr>
              <w:t>NT</w:t>
            </w:r>
          </w:p>
        </w:tc>
        <w:tc>
          <w:tcPr>
            <w:tcW w:w="709" w:type="dxa"/>
            <w:shd w:val="clear" w:color="auto" w:fill="auto"/>
            <w:vAlign w:val="center"/>
          </w:tcPr>
          <w:p w14:paraId="28261242" w14:textId="12BD8343" w:rsidR="00BC268C" w:rsidRPr="00805030" w:rsidRDefault="00FC59FE">
            <w:pPr>
              <w:pStyle w:val="IPPArialTable"/>
              <w:spacing w:before="40" w:after="40"/>
              <w:jc w:val="center"/>
              <w:rPr>
                <w:color w:val="000000"/>
                <w:sz w:val="16"/>
                <w:szCs w:val="16"/>
                <w:lang w:eastAsia="en-GB"/>
              </w:rPr>
            </w:pPr>
            <w:r w:rsidRPr="00805030">
              <w:rPr>
                <w:rStyle w:val="PleaseReviewParagraphId"/>
              </w:rPr>
              <w:t>[480]</w:t>
            </w:r>
            <w:r w:rsidR="006A57F2" w:rsidRPr="00805030">
              <w:rPr>
                <w:color w:val="000000"/>
                <w:sz w:val="16"/>
                <w:szCs w:val="16"/>
                <w:lang w:eastAsia="en-GB"/>
              </w:rPr>
              <w:t>NT</w:t>
            </w:r>
          </w:p>
        </w:tc>
        <w:tc>
          <w:tcPr>
            <w:tcW w:w="851" w:type="dxa"/>
            <w:shd w:val="clear" w:color="auto" w:fill="D9D9D9"/>
            <w:vAlign w:val="center"/>
          </w:tcPr>
          <w:p w14:paraId="57973BD3" w14:textId="725D4C3A"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5FDF034A" w14:textId="0B616A79" w:rsidR="00BC268C" w:rsidRPr="00805030" w:rsidRDefault="00FC59FE">
            <w:pPr>
              <w:pStyle w:val="IPPArialTable"/>
              <w:spacing w:before="40" w:after="40"/>
              <w:jc w:val="center"/>
              <w:rPr>
                <w:color w:val="000000"/>
                <w:sz w:val="16"/>
                <w:szCs w:val="16"/>
                <w:lang w:eastAsia="en-GB"/>
              </w:rPr>
            </w:pPr>
            <w:r w:rsidRPr="00805030">
              <w:rPr>
                <w:rStyle w:val="PleaseReviewParagraphId"/>
              </w:rPr>
              <w:t>[482]</w:t>
            </w:r>
            <w:r w:rsidR="006A57F2" w:rsidRPr="00805030">
              <w:rPr>
                <w:color w:val="000000"/>
                <w:sz w:val="16"/>
                <w:szCs w:val="16"/>
                <w:lang w:eastAsia="en-GB"/>
              </w:rPr>
              <w:t>NT</w:t>
            </w:r>
          </w:p>
        </w:tc>
        <w:tc>
          <w:tcPr>
            <w:tcW w:w="851" w:type="dxa"/>
            <w:shd w:val="clear" w:color="auto" w:fill="auto"/>
            <w:vAlign w:val="center"/>
          </w:tcPr>
          <w:p w14:paraId="098E0E78" w14:textId="333E6239" w:rsidR="00BC268C" w:rsidRPr="00805030" w:rsidRDefault="00FC59FE">
            <w:pPr>
              <w:pStyle w:val="IPPArialTable"/>
              <w:spacing w:before="40" w:after="40"/>
              <w:jc w:val="center"/>
              <w:rPr>
                <w:color w:val="000000"/>
                <w:sz w:val="16"/>
                <w:szCs w:val="16"/>
                <w:lang w:eastAsia="en-GB"/>
              </w:rPr>
            </w:pPr>
            <w:r w:rsidRPr="00805030">
              <w:rPr>
                <w:rStyle w:val="PleaseReviewParagraphId"/>
              </w:rPr>
              <w:t>[483]</w:t>
            </w:r>
            <w:r w:rsidR="00ED2C62" w:rsidRPr="00805030">
              <w:rPr>
                <w:color w:val="000000"/>
                <w:sz w:val="16"/>
                <w:szCs w:val="16"/>
                <w:lang w:eastAsia="en-GB"/>
              </w:rPr>
              <w:t>NT</w:t>
            </w:r>
          </w:p>
        </w:tc>
        <w:tc>
          <w:tcPr>
            <w:tcW w:w="850" w:type="dxa"/>
            <w:shd w:val="clear" w:color="auto" w:fill="auto"/>
            <w:vAlign w:val="center"/>
          </w:tcPr>
          <w:p w14:paraId="29CDCA3E" w14:textId="7B4AFC5F" w:rsidR="00BC268C" w:rsidRPr="00805030" w:rsidRDefault="00FC59FE">
            <w:pPr>
              <w:pStyle w:val="IPPArialTable"/>
              <w:spacing w:before="40" w:after="40"/>
              <w:jc w:val="center"/>
              <w:rPr>
                <w:color w:val="000000"/>
                <w:sz w:val="16"/>
                <w:szCs w:val="16"/>
                <w:lang w:eastAsia="en-GB"/>
              </w:rPr>
            </w:pPr>
            <w:r w:rsidRPr="00805030">
              <w:rPr>
                <w:rStyle w:val="PleaseReviewParagraphId"/>
              </w:rPr>
              <w:t>[484]</w:t>
            </w:r>
            <w:r w:rsidR="006A57F2" w:rsidRPr="00805030">
              <w:rPr>
                <w:color w:val="000000"/>
                <w:sz w:val="16"/>
                <w:szCs w:val="16"/>
                <w:lang w:eastAsia="en-GB"/>
              </w:rPr>
              <w:t>NT</w:t>
            </w:r>
          </w:p>
        </w:tc>
        <w:tc>
          <w:tcPr>
            <w:tcW w:w="851" w:type="dxa"/>
            <w:shd w:val="clear" w:color="auto" w:fill="auto"/>
            <w:vAlign w:val="center"/>
          </w:tcPr>
          <w:p w14:paraId="56D46C49" w14:textId="06C0B649" w:rsidR="00BC268C" w:rsidRPr="00805030" w:rsidRDefault="00FC59FE">
            <w:pPr>
              <w:pStyle w:val="IPPArialTable"/>
              <w:spacing w:before="40" w:after="40"/>
              <w:jc w:val="center"/>
              <w:rPr>
                <w:color w:val="000000"/>
                <w:sz w:val="16"/>
                <w:szCs w:val="16"/>
                <w:lang w:eastAsia="en-GB"/>
              </w:rPr>
            </w:pPr>
            <w:r w:rsidRPr="00805030">
              <w:rPr>
                <w:rStyle w:val="PleaseReviewParagraphId"/>
              </w:rPr>
              <w:t>[485]</w:t>
            </w:r>
            <w:r w:rsidR="00ED2C62" w:rsidRPr="00805030">
              <w:rPr>
                <w:color w:val="000000"/>
                <w:sz w:val="16"/>
                <w:szCs w:val="16"/>
                <w:lang w:eastAsia="en-GB"/>
              </w:rPr>
              <w:t>NT</w:t>
            </w:r>
          </w:p>
        </w:tc>
        <w:tc>
          <w:tcPr>
            <w:tcW w:w="1417" w:type="dxa"/>
          </w:tcPr>
          <w:p w14:paraId="2E4B1C77" w14:textId="77777777" w:rsidR="00BC268C" w:rsidRPr="00805030" w:rsidRDefault="00FC59FE">
            <w:pPr>
              <w:pStyle w:val="IPPArialTable"/>
              <w:spacing w:before="40" w:after="40"/>
              <w:rPr>
                <w:i/>
                <w:sz w:val="16"/>
                <w:szCs w:val="16"/>
                <w:lang w:eastAsia="en-GB"/>
              </w:rPr>
            </w:pPr>
            <w:r w:rsidRPr="00805030">
              <w:rPr>
                <w:rStyle w:val="PleaseReviewParagraphId"/>
              </w:rPr>
              <w:t>[486]</w:t>
            </w:r>
            <w:r w:rsidRPr="00805030">
              <w:rPr>
                <w:color w:val="000000"/>
                <w:sz w:val="16"/>
                <w:szCs w:val="16"/>
                <w:lang w:eastAsia="en-GB"/>
              </w:rPr>
              <w:t>178-164 PCFVd NC_011590</w:t>
            </w:r>
          </w:p>
        </w:tc>
        <w:tc>
          <w:tcPr>
            <w:tcW w:w="1418" w:type="dxa"/>
            <w:vAlign w:val="center"/>
          </w:tcPr>
          <w:p w14:paraId="128FC2F2" w14:textId="080625ED" w:rsidR="00BC268C" w:rsidRPr="00805030" w:rsidRDefault="00FC59FE">
            <w:pPr>
              <w:pStyle w:val="IPPArialTable"/>
              <w:spacing w:before="40" w:after="40"/>
              <w:rPr>
                <w:sz w:val="16"/>
                <w:szCs w:val="16"/>
                <w:lang w:eastAsia="en-GB"/>
              </w:rPr>
            </w:pPr>
            <w:r w:rsidRPr="00805030">
              <w:rPr>
                <w:rStyle w:val="PleaseReviewParagraphId"/>
              </w:rPr>
              <w:t>[487]</w:t>
            </w:r>
            <w:r w:rsidRPr="00805030">
              <w:rPr>
                <w:i/>
                <w:sz w:val="16"/>
                <w:szCs w:val="16"/>
                <w:lang w:eastAsia="en-GB"/>
              </w:rPr>
              <w:t>ca.</w:t>
            </w:r>
            <w:r w:rsidRPr="00805030">
              <w:rPr>
                <w:sz w:val="16"/>
                <w:szCs w:val="16"/>
                <w:lang w:eastAsia="en-GB"/>
              </w:rPr>
              <w:t xml:space="preserve"> complete genome (</w:t>
            </w:r>
            <w:r w:rsidRPr="00805030">
              <w:rPr>
                <w:rFonts w:cs="Arial"/>
                <w:sz w:val="16"/>
                <w:szCs w:val="16"/>
                <w:lang w:eastAsia="en-GB"/>
              </w:rPr>
              <w:t>−</w:t>
            </w:r>
            <w:r w:rsidRPr="00805030">
              <w:rPr>
                <w:sz w:val="16"/>
                <w:szCs w:val="16"/>
                <w:lang w:eastAsia="en-GB"/>
              </w:rPr>
              <w:t>13 </w:t>
            </w:r>
            <w:r w:rsidR="001937EA" w:rsidRPr="00805030">
              <w:rPr>
                <w:sz w:val="16"/>
                <w:szCs w:val="16"/>
                <w:lang w:eastAsia="en-GB"/>
              </w:rPr>
              <w:t>n</w:t>
            </w:r>
            <w:r w:rsidR="000A40D6" w:rsidRPr="00805030">
              <w:rPr>
                <w:sz w:val="16"/>
                <w:szCs w:val="16"/>
                <w:lang w:eastAsia="en-GB"/>
              </w:rPr>
              <w:t>ucleotides</w:t>
            </w:r>
            <w:r w:rsidRPr="00805030">
              <w:rPr>
                <w:sz w:val="16"/>
                <w:szCs w:val="16"/>
                <w:lang w:eastAsia="en-GB"/>
              </w:rPr>
              <w:t>)</w:t>
            </w:r>
          </w:p>
        </w:tc>
        <w:tc>
          <w:tcPr>
            <w:tcW w:w="2126" w:type="dxa"/>
            <w:vAlign w:val="center"/>
          </w:tcPr>
          <w:p w14:paraId="30367CDB" w14:textId="77777777" w:rsidR="00BC268C" w:rsidRPr="00805030" w:rsidRDefault="00FC59FE">
            <w:pPr>
              <w:pStyle w:val="IPPArialTable"/>
              <w:spacing w:before="40" w:after="40"/>
              <w:rPr>
                <w:sz w:val="16"/>
                <w:szCs w:val="16"/>
                <w:lang w:eastAsia="en-GB"/>
              </w:rPr>
            </w:pPr>
            <w:r w:rsidRPr="00805030">
              <w:rPr>
                <w:rStyle w:val="PleaseReviewParagraphId"/>
              </w:rPr>
              <w:t>[488]</w:t>
            </w:r>
            <w:r w:rsidRPr="00805030">
              <w:rPr>
                <w:sz w:val="16"/>
                <w:szCs w:val="16"/>
                <w:lang w:eastAsia="en-GB"/>
              </w:rPr>
              <w:t xml:space="preserve">Verhoeven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(2009)</w:t>
            </w:r>
          </w:p>
        </w:tc>
      </w:tr>
      <w:tr w:rsidR="00BC268C" w:rsidRPr="00805030" w14:paraId="37462EE8" w14:textId="77777777">
        <w:trPr>
          <w:jc w:val="center"/>
        </w:trPr>
        <w:tc>
          <w:tcPr>
            <w:tcW w:w="1980" w:type="dxa"/>
            <w:shd w:val="clear" w:color="auto" w:fill="auto"/>
            <w:vAlign w:val="center"/>
          </w:tcPr>
          <w:p w14:paraId="57FBB1A9" w14:textId="77777777" w:rsidR="00BC268C" w:rsidRPr="00805030" w:rsidRDefault="00FC59FE">
            <w:pPr>
              <w:pStyle w:val="IPPArialTable"/>
              <w:spacing w:before="40" w:after="40"/>
              <w:rPr>
                <w:sz w:val="16"/>
                <w:szCs w:val="16"/>
                <w:highlight w:val="yellow"/>
                <w:lang w:eastAsia="en-GB"/>
              </w:rPr>
            </w:pPr>
            <w:r w:rsidRPr="00805030">
              <w:rPr>
                <w:rStyle w:val="PleaseReviewParagraphId"/>
              </w:rPr>
              <w:t>[489]</w:t>
            </w:r>
            <w:r w:rsidRPr="00805030">
              <w:rPr>
                <w:sz w:val="16"/>
                <w:szCs w:val="16"/>
                <w:lang w:eastAsia="en-GB"/>
              </w:rPr>
              <w:t xml:space="preserve">Verhoeven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(2004)</w:t>
            </w:r>
          </w:p>
        </w:tc>
        <w:tc>
          <w:tcPr>
            <w:tcW w:w="992" w:type="dxa"/>
            <w:shd w:val="clear" w:color="auto" w:fill="auto"/>
            <w:vAlign w:val="center"/>
          </w:tcPr>
          <w:p w14:paraId="6DDB8193" w14:textId="77777777" w:rsidR="00BC268C" w:rsidRPr="00805030" w:rsidRDefault="00FC59FE">
            <w:pPr>
              <w:pStyle w:val="IPPArialTable"/>
              <w:spacing w:before="40" w:after="40"/>
              <w:rPr>
                <w:sz w:val="16"/>
                <w:szCs w:val="16"/>
                <w:lang w:eastAsia="en-GB"/>
              </w:rPr>
            </w:pPr>
            <w:r w:rsidRPr="00805030">
              <w:rPr>
                <w:rStyle w:val="PleaseReviewParagraphId"/>
              </w:rPr>
              <w:t>[490]</w:t>
            </w:r>
            <w:r w:rsidRPr="00805030">
              <w:rPr>
                <w:sz w:val="16"/>
                <w:szCs w:val="16"/>
                <w:lang w:eastAsia="en-GB"/>
              </w:rPr>
              <w:t>Vid-FW/RW</w:t>
            </w:r>
          </w:p>
        </w:tc>
        <w:tc>
          <w:tcPr>
            <w:tcW w:w="709" w:type="dxa"/>
            <w:shd w:val="clear" w:color="auto" w:fill="auto"/>
            <w:vAlign w:val="center"/>
          </w:tcPr>
          <w:p w14:paraId="1906D4CC" w14:textId="143FD79A"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361E5B45" w14:textId="38DA0B63"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8" w:type="dxa"/>
            <w:shd w:val="clear" w:color="auto" w:fill="D9D9D9" w:themeFill="background1" w:themeFillShade="D9"/>
            <w:vAlign w:val="center"/>
          </w:tcPr>
          <w:p w14:paraId="45A032A5" w14:textId="631B5FC8" w:rsidR="00BC268C" w:rsidRPr="00805030" w:rsidRDefault="001937EA">
            <w:pPr>
              <w:pStyle w:val="IPPArialTable"/>
              <w:spacing w:before="40" w:after="40"/>
              <w:jc w:val="center"/>
              <w:rPr>
                <w:color w:val="000000"/>
                <w:sz w:val="16"/>
                <w:szCs w:val="16"/>
                <w:highlight w:val="lightGray"/>
                <w:lang w:eastAsia="en-GB"/>
              </w:rPr>
            </w:pPr>
            <w:r w:rsidRPr="00805030">
              <w:rPr>
                <w:color w:val="000000"/>
                <w:sz w:val="16"/>
                <w:szCs w:val="16"/>
                <w:lang w:eastAsia="en-GB"/>
              </w:rPr>
              <w:t>+</w:t>
            </w:r>
          </w:p>
        </w:tc>
        <w:tc>
          <w:tcPr>
            <w:tcW w:w="709" w:type="dxa"/>
            <w:shd w:val="clear" w:color="auto" w:fill="auto"/>
            <w:vAlign w:val="center"/>
          </w:tcPr>
          <w:p w14:paraId="2DC3AFD8" w14:textId="3DCAE02B"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473DCB62" w14:textId="391DA8DA" w:rsidR="00BC268C" w:rsidRPr="00805030" w:rsidRDefault="001937EA">
            <w:pPr>
              <w:pStyle w:val="IPPArialTable"/>
              <w:spacing w:before="40" w:after="40"/>
              <w:jc w:val="center"/>
              <w:rPr>
                <w:color w:val="000000"/>
                <w:sz w:val="16"/>
                <w:szCs w:val="16"/>
                <w:highlight w:val="lightGray"/>
                <w:lang w:eastAsia="en-GB"/>
              </w:rPr>
            </w:pPr>
            <w:r w:rsidRPr="00805030">
              <w:rPr>
                <w:color w:val="000000"/>
                <w:sz w:val="16"/>
                <w:szCs w:val="16"/>
                <w:lang w:eastAsia="en-GB"/>
              </w:rPr>
              <w:t>-</w:t>
            </w:r>
          </w:p>
        </w:tc>
        <w:tc>
          <w:tcPr>
            <w:tcW w:w="850" w:type="dxa"/>
            <w:shd w:val="clear" w:color="auto" w:fill="BFBFBF"/>
            <w:vAlign w:val="center"/>
          </w:tcPr>
          <w:p w14:paraId="28B0473E" w14:textId="500E364E" w:rsidR="00BC268C" w:rsidRPr="00805030" w:rsidRDefault="001937EA">
            <w:pPr>
              <w:pStyle w:val="IPPArialTable"/>
              <w:spacing w:before="40" w:after="40"/>
              <w:jc w:val="center"/>
              <w:rPr>
                <w:color w:val="000000"/>
                <w:sz w:val="16"/>
                <w:szCs w:val="16"/>
                <w:highlight w:val="lightGray"/>
                <w:lang w:eastAsia="en-GB"/>
              </w:rPr>
            </w:pPr>
            <w:r w:rsidRPr="00805030">
              <w:rPr>
                <w:color w:val="000000"/>
                <w:sz w:val="16"/>
                <w:szCs w:val="16"/>
                <w:lang w:eastAsia="en-GB"/>
              </w:rPr>
              <w:t>+</w:t>
            </w:r>
          </w:p>
        </w:tc>
        <w:tc>
          <w:tcPr>
            <w:tcW w:w="851" w:type="dxa"/>
            <w:shd w:val="clear" w:color="auto" w:fill="auto"/>
            <w:vAlign w:val="center"/>
          </w:tcPr>
          <w:p w14:paraId="0DA9EACC" w14:textId="3BE487FC"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D9D9D9" w:themeFill="background1" w:themeFillShade="D9"/>
            <w:vAlign w:val="center"/>
          </w:tcPr>
          <w:p w14:paraId="4AA13C58" w14:textId="74FD059F" w:rsidR="00BC268C" w:rsidRPr="00805030" w:rsidRDefault="001937EA">
            <w:pPr>
              <w:pStyle w:val="IPPArialTable"/>
              <w:spacing w:before="40" w:after="40"/>
              <w:jc w:val="center"/>
              <w:rPr>
                <w:color w:val="000000"/>
                <w:sz w:val="16"/>
                <w:szCs w:val="16"/>
                <w:highlight w:val="lightGray"/>
                <w:lang w:eastAsia="en-GB"/>
              </w:rPr>
            </w:pPr>
            <w:r w:rsidRPr="00805030">
              <w:rPr>
                <w:color w:val="000000"/>
                <w:sz w:val="16"/>
                <w:szCs w:val="16"/>
                <w:lang w:eastAsia="en-GB"/>
              </w:rPr>
              <w:t>+</w:t>
            </w:r>
          </w:p>
        </w:tc>
        <w:tc>
          <w:tcPr>
            <w:tcW w:w="851" w:type="dxa"/>
            <w:shd w:val="clear" w:color="auto" w:fill="auto"/>
            <w:vAlign w:val="center"/>
          </w:tcPr>
          <w:p w14:paraId="2694EA91" w14:textId="4CEE9B23"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1417" w:type="dxa"/>
          </w:tcPr>
          <w:p w14:paraId="39F7740C" w14:textId="77777777" w:rsidR="00BC268C" w:rsidRPr="00805030" w:rsidRDefault="00FC59FE">
            <w:pPr>
              <w:pStyle w:val="IPPArialTable"/>
              <w:spacing w:before="40" w:after="40"/>
              <w:rPr>
                <w:sz w:val="16"/>
                <w:szCs w:val="16"/>
                <w:lang w:eastAsia="en-GB"/>
              </w:rPr>
            </w:pPr>
            <w:r w:rsidRPr="00805030">
              <w:rPr>
                <w:rStyle w:val="PleaseReviewParagraphId"/>
              </w:rPr>
              <w:t>[500]</w:t>
            </w:r>
            <w:r w:rsidRPr="00805030">
              <w:rPr>
                <w:color w:val="000000"/>
                <w:sz w:val="16"/>
                <w:szCs w:val="16"/>
                <w:lang w:eastAsia="en-GB"/>
              </w:rPr>
              <w:t>355-354 PSTVd NC_002030</w:t>
            </w:r>
          </w:p>
        </w:tc>
        <w:tc>
          <w:tcPr>
            <w:tcW w:w="1418" w:type="dxa"/>
            <w:vAlign w:val="center"/>
          </w:tcPr>
          <w:p w14:paraId="652BD31D" w14:textId="77777777" w:rsidR="00BC268C" w:rsidRPr="00805030" w:rsidRDefault="00FC59FE">
            <w:pPr>
              <w:pStyle w:val="IPPArialTable"/>
              <w:spacing w:before="40" w:after="40"/>
              <w:rPr>
                <w:sz w:val="16"/>
                <w:szCs w:val="16"/>
                <w:lang w:eastAsia="en-GB"/>
              </w:rPr>
            </w:pPr>
            <w:r w:rsidRPr="00805030">
              <w:rPr>
                <w:rStyle w:val="PleaseReviewParagraphId"/>
              </w:rPr>
              <w:t>[501]</w:t>
            </w:r>
            <w:r w:rsidRPr="00805030">
              <w:rPr>
                <w:sz w:val="16"/>
                <w:szCs w:val="16"/>
                <w:lang w:eastAsia="en-GB"/>
              </w:rPr>
              <w:t>complete genome</w:t>
            </w:r>
          </w:p>
        </w:tc>
        <w:tc>
          <w:tcPr>
            <w:tcW w:w="2126" w:type="dxa"/>
            <w:vAlign w:val="center"/>
          </w:tcPr>
          <w:p w14:paraId="5D4EE8CF" w14:textId="77777777" w:rsidR="00BC268C" w:rsidRPr="00805030" w:rsidRDefault="00FC59FE">
            <w:pPr>
              <w:pStyle w:val="IPPArialTable"/>
              <w:spacing w:before="40" w:after="40"/>
              <w:rPr>
                <w:sz w:val="16"/>
                <w:szCs w:val="16"/>
                <w:lang w:eastAsia="en-GB"/>
              </w:rPr>
            </w:pPr>
            <w:r w:rsidRPr="00805030">
              <w:rPr>
                <w:rStyle w:val="PleaseReviewParagraphId"/>
              </w:rPr>
              <w:t>[502]</w:t>
            </w:r>
            <w:r w:rsidRPr="00805030">
              <w:rPr>
                <w:sz w:val="16"/>
                <w:szCs w:val="16"/>
                <w:lang w:eastAsia="en-GB"/>
              </w:rPr>
              <w:t>EPPO validation data (NPPO-NL, 2013b)</w:t>
            </w:r>
          </w:p>
        </w:tc>
      </w:tr>
      <w:tr w:rsidR="00BC268C" w:rsidRPr="00805030" w14:paraId="6F308A2E" w14:textId="77777777">
        <w:trPr>
          <w:jc w:val="center"/>
        </w:trPr>
        <w:tc>
          <w:tcPr>
            <w:tcW w:w="1980" w:type="dxa"/>
            <w:shd w:val="clear" w:color="auto" w:fill="auto"/>
            <w:vAlign w:val="center"/>
          </w:tcPr>
          <w:p w14:paraId="1A824EBA" w14:textId="77777777" w:rsidR="00BC268C" w:rsidRPr="00805030" w:rsidRDefault="00FC59FE">
            <w:pPr>
              <w:pStyle w:val="IPPArialTable"/>
              <w:spacing w:before="40" w:after="40"/>
              <w:rPr>
                <w:sz w:val="16"/>
                <w:szCs w:val="16"/>
                <w:lang w:eastAsia="en-GB"/>
              </w:rPr>
            </w:pPr>
            <w:r w:rsidRPr="00805030">
              <w:rPr>
                <w:rStyle w:val="PleaseReviewParagraphId"/>
              </w:rPr>
              <w:t>[503]</w:t>
            </w:r>
            <w:r w:rsidRPr="00805030">
              <w:rPr>
                <w:sz w:val="16"/>
                <w:szCs w:val="16"/>
                <w:lang w:eastAsia="en-GB"/>
              </w:rPr>
              <w:t xml:space="preserve">Verhoeven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(2010)</w:t>
            </w:r>
          </w:p>
        </w:tc>
        <w:tc>
          <w:tcPr>
            <w:tcW w:w="992" w:type="dxa"/>
            <w:shd w:val="clear" w:color="auto" w:fill="auto"/>
            <w:vAlign w:val="center"/>
          </w:tcPr>
          <w:p w14:paraId="1413043F" w14:textId="77777777" w:rsidR="00BC268C" w:rsidRPr="00805030" w:rsidRDefault="00FC59FE">
            <w:pPr>
              <w:pStyle w:val="IPPArialTable"/>
              <w:spacing w:before="40" w:after="40"/>
              <w:rPr>
                <w:sz w:val="16"/>
                <w:szCs w:val="16"/>
                <w:lang w:eastAsia="en-GB"/>
              </w:rPr>
            </w:pPr>
            <w:r w:rsidRPr="00805030">
              <w:rPr>
                <w:rStyle w:val="PleaseReviewParagraphId"/>
              </w:rPr>
              <w:t>[504]</w:t>
            </w:r>
            <w:r w:rsidRPr="00805030">
              <w:rPr>
                <w:sz w:val="16"/>
                <w:szCs w:val="16"/>
                <w:lang w:eastAsia="en-GB"/>
              </w:rPr>
              <w:t>IrVd-1</w:t>
            </w:r>
          </w:p>
        </w:tc>
        <w:tc>
          <w:tcPr>
            <w:tcW w:w="709" w:type="dxa"/>
            <w:shd w:val="clear" w:color="auto" w:fill="auto"/>
            <w:vAlign w:val="center"/>
          </w:tcPr>
          <w:p w14:paraId="3896B416" w14:textId="2A1DC60B" w:rsidR="00BC268C" w:rsidRPr="00805030" w:rsidRDefault="00FC59FE">
            <w:pPr>
              <w:pStyle w:val="IPPArialTable"/>
              <w:spacing w:before="40" w:after="40"/>
              <w:jc w:val="center"/>
              <w:rPr>
                <w:color w:val="000000"/>
                <w:sz w:val="16"/>
                <w:szCs w:val="16"/>
                <w:lang w:eastAsia="en-GB"/>
              </w:rPr>
            </w:pPr>
            <w:r w:rsidRPr="00805030">
              <w:rPr>
                <w:rStyle w:val="PleaseReviewParagraphId"/>
              </w:rPr>
              <w:t>[505]</w:t>
            </w:r>
            <w:r w:rsidR="006A57F2" w:rsidRPr="00805030">
              <w:rPr>
                <w:color w:val="000000"/>
                <w:sz w:val="16"/>
                <w:szCs w:val="16"/>
                <w:lang w:eastAsia="en-GB"/>
              </w:rPr>
              <w:t>NT</w:t>
            </w:r>
          </w:p>
        </w:tc>
        <w:tc>
          <w:tcPr>
            <w:tcW w:w="709" w:type="dxa"/>
            <w:shd w:val="clear" w:color="auto" w:fill="auto"/>
            <w:vAlign w:val="center"/>
          </w:tcPr>
          <w:p w14:paraId="0887899C" w14:textId="53435E53" w:rsidR="00BC268C" w:rsidRPr="00805030" w:rsidRDefault="00FC59FE">
            <w:pPr>
              <w:pStyle w:val="IPPArialTable"/>
              <w:spacing w:before="40" w:after="40"/>
              <w:jc w:val="center"/>
              <w:rPr>
                <w:color w:val="000000"/>
                <w:sz w:val="16"/>
                <w:szCs w:val="16"/>
                <w:lang w:eastAsia="en-GB"/>
              </w:rPr>
            </w:pPr>
            <w:r w:rsidRPr="00805030">
              <w:rPr>
                <w:rStyle w:val="PleaseReviewParagraphId"/>
              </w:rPr>
              <w:t>[506]</w:t>
            </w:r>
            <w:r w:rsidR="006A57F2" w:rsidRPr="00805030">
              <w:rPr>
                <w:color w:val="000000"/>
                <w:sz w:val="16"/>
                <w:szCs w:val="16"/>
                <w:lang w:eastAsia="en-GB"/>
              </w:rPr>
              <w:t>NT</w:t>
            </w:r>
          </w:p>
        </w:tc>
        <w:tc>
          <w:tcPr>
            <w:tcW w:w="708" w:type="dxa"/>
            <w:shd w:val="clear" w:color="auto" w:fill="auto"/>
            <w:vAlign w:val="center"/>
          </w:tcPr>
          <w:p w14:paraId="52B6E270" w14:textId="5A86772F" w:rsidR="00BC268C" w:rsidRPr="00805030" w:rsidRDefault="00FC59FE">
            <w:pPr>
              <w:pStyle w:val="IPPArialTable"/>
              <w:spacing w:before="40" w:after="40"/>
              <w:jc w:val="center"/>
              <w:rPr>
                <w:color w:val="000000"/>
                <w:sz w:val="16"/>
                <w:szCs w:val="16"/>
                <w:lang w:eastAsia="en-GB"/>
              </w:rPr>
            </w:pPr>
            <w:r w:rsidRPr="00805030">
              <w:rPr>
                <w:rStyle w:val="PleaseReviewParagraphId"/>
              </w:rPr>
              <w:t>[507]</w:t>
            </w:r>
            <w:r w:rsidR="006A57F2" w:rsidRPr="00805030">
              <w:rPr>
                <w:color w:val="000000"/>
                <w:sz w:val="16"/>
                <w:szCs w:val="16"/>
                <w:lang w:eastAsia="en-GB"/>
              </w:rPr>
              <w:t>NT</w:t>
            </w:r>
          </w:p>
        </w:tc>
        <w:tc>
          <w:tcPr>
            <w:tcW w:w="709" w:type="dxa"/>
            <w:shd w:val="clear" w:color="auto" w:fill="D9D9D9"/>
            <w:vAlign w:val="center"/>
          </w:tcPr>
          <w:p w14:paraId="4D19C871" w14:textId="57758874"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712B6426" w14:textId="73972887" w:rsidR="00BC268C" w:rsidRPr="00805030" w:rsidRDefault="00FC59FE">
            <w:pPr>
              <w:pStyle w:val="IPPArialTable"/>
              <w:spacing w:before="40" w:after="40"/>
              <w:jc w:val="center"/>
              <w:rPr>
                <w:color w:val="000000"/>
                <w:sz w:val="16"/>
                <w:szCs w:val="16"/>
                <w:lang w:eastAsia="en-GB"/>
              </w:rPr>
            </w:pPr>
            <w:r w:rsidRPr="00805030">
              <w:rPr>
                <w:rStyle w:val="PleaseReviewParagraphId"/>
              </w:rPr>
              <w:t>[509]</w:t>
            </w:r>
            <w:r w:rsidR="006A57F2" w:rsidRPr="00805030">
              <w:rPr>
                <w:color w:val="000000"/>
                <w:sz w:val="16"/>
                <w:szCs w:val="16"/>
                <w:lang w:eastAsia="en-GB"/>
              </w:rPr>
              <w:t>NT</w:t>
            </w:r>
          </w:p>
        </w:tc>
        <w:tc>
          <w:tcPr>
            <w:tcW w:w="850" w:type="dxa"/>
            <w:shd w:val="clear" w:color="auto" w:fill="auto"/>
            <w:vAlign w:val="center"/>
          </w:tcPr>
          <w:p w14:paraId="28AE027D" w14:textId="08FAB6D0" w:rsidR="00BC268C" w:rsidRPr="00805030" w:rsidRDefault="00FC59FE">
            <w:pPr>
              <w:pStyle w:val="IPPArialTable"/>
              <w:spacing w:before="40" w:after="40"/>
              <w:jc w:val="center"/>
              <w:rPr>
                <w:color w:val="000000"/>
                <w:sz w:val="16"/>
                <w:szCs w:val="16"/>
                <w:lang w:eastAsia="en-GB"/>
              </w:rPr>
            </w:pPr>
            <w:r w:rsidRPr="00805030">
              <w:rPr>
                <w:rStyle w:val="PleaseReviewParagraphId"/>
              </w:rPr>
              <w:t>[510]</w:t>
            </w:r>
            <w:r w:rsidR="006A57F2" w:rsidRPr="00805030">
              <w:rPr>
                <w:color w:val="000000"/>
                <w:sz w:val="16"/>
                <w:szCs w:val="16"/>
                <w:lang w:eastAsia="en-GB"/>
              </w:rPr>
              <w:t>NT</w:t>
            </w:r>
          </w:p>
        </w:tc>
        <w:tc>
          <w:tcPr>
            <w:tcW w:w="851" w:type="dxa"/>
            <w:shd w:val="clear" w:color="auto" w:fill="auto"/>
            <w:vAlign w:val="center"/>
          </w:tcPr>
          <w:p w14:paraId="36A2327A" w14:textId="1543EF1B" w:rsidR="00BC268C" w:rsidRPr="00805030" w:rsidRDefault="00FC59FE">
            <w:pPr>
              <w:pStyle w:val="IPPArialTable"/>
              <w:spacing w:before="40" w:after="40"/>
              <w:jc w:val="center"/>
              <w:rPr>
                <w:color w:val="000000"/>
                <w:sz w:val="16"/>
                <w:szCs w:val="16"/>
                <w:lang w:eastAsia="en-GB"/>
              </w:rPr>
            </w:pPr>
            <w:r w:rsidRPr="00805030">
              <w:rPr>
                <w:rStyle w:val="PleaseReviewParagraphId"/>
              </w:rPr>
              <w:t>[511]</w:t>
            </w:r>
            <w:r w:rsidR="006A57F2" w:rsidRPr="00805030">
              <w:rPr>
                <w:color w:val="000000"/>
                <w:sz w:val="16"/>
                <w:szCs w:val="16"/>
                <w:lang w:eastAsia="en-GB"/>
              </w:rPr>
              <w:t>NT</w:t>
            </w:r>
          </w:p>
        </w:tc>
        <w:tc>
          <w:tcPr>
            <w:tcW w:w="850" w:type="dxa"/>
            <w:shd w:val="clear" w:color="auto" w:fill="auto"/>
            <w:vAlign w:val="center"/>
          </w:tcPr>
          <w:p w14:paraId="07774D96" w14:textId="6A38925B" w:rsidR="00BC268C" w:rsidRPr="00805030" w:rsidRDefault="00FC59FE">
            <w:pPr>
              <w:pStyle w:val="IPPArialTable"/>
              <w:spacing w:before="40" w:after="40"/>
              <w:jc w:val="center"/>
              <w:rPr>
                <w:color w:val="000000"/>
                <w:sz w:val="16"/>
                <w:szCs w:val="16"/>
                <w:lang w:eastAsia="en-GB"/>
              </w:rPr>
            </w:pPr>
            <w:r w:rsidRPr="00805030">
              <w:rPr>
                <w:rStyle w:val="PleaseReviewParagraphId"/>
              </w:rPr>
              <w:t>[512]</w:t>
            </w:r>
            <w:r w:rsidR="00ED2C62" w:rsidRPr="00805030">
              <w:rPr>
                <w:color w:val="000000"/>
                <w:sz w:val="16"/>
                <w:szCs w:val="16"/>
                <w:lang w:eastAsia="en-GB"/>
              </w:rPr>
              <w:t>NT</w:t>
            </w:r>
          </w:p>
        </w:tc>
        <w:tc>
          <w:tcPr>
            <w:tcW w:w="851" w:type="dxa"/>
            <w:shd w:val="clear" w:color="auto" w:fill="auto"/>
            <w:vAlign w:val="center"/>
          </w:tcPr>
          <w:p w14:paraId="06E8301D" w14:textId="1753AC11" w:rsidR="00BC268C" w:rsidRPr="00805030" w:rsidRDefault="00FC59FE">
            <w:pPr>
              <w:pStyle w:val="IPPArialTable"/>
              <w:spacing w:before="40" w:after="40"/>
              <w:jc w:val="center"/>
              <w:rPr>
                <w:color w:val="000000"/>
                <w:sz w:val="16"/>
                <w:szCs w:val="16"/>
                <w:lang w:eastAsia="en-GB"/>
              </w:rPr>
            </w:pPr>
            <w:r w:rsidRPr="00805030">
              <w:rPr>
                <w:rStyle w:val="PleaseReviewParagraphId"/>
              </w:rPr>
              <w:t>[513]</w:t>
            </w:r>
            <w:r w:rsidR="006A57F2" w:rsidRPr="00805030">
              <w:rPr>
                <w:color w:val="000000"/>
                <w:sz w:val="16"/>
                <w:szCs w:val="16"/>
                <w:lang w:eastAsia="en-GB"/>
              </w:rPr>
              <w:t>NT</w:t>
            </w:r>
          </w:p>
        </w:tc>
        <w:tc>
          <w:tcPr>
            <w:tcW w:w="1417" w:type="dxa"/>
          </w:tcPr>
          <w:p w14:paraId="148A79FE" w14:textId="77777777" w:rsidR="00BC268C" w:rsidRPr="00805030" w:rsidRDefault="00FC59FE">
            <w:pPr>
              <w:pStyle w:val="IPPArialTable"/>
              <w:spacing w:before="40" w:after="40"/>
              <w:rPr>
                <w:sz w:val="16"/>
                <w:szCs w:val="16"/>
                <w:lang w:eastAsia="en-GB"/>
              </w:rPr>
            </w:pPr>
            <w:r w:rsidRPr="00805030">
              <w:rPr>
                <w:rStyle w:val="PleaseReviewParagraphId"/>
              </w:rPr>
              <w:t>[514]</w:t>
            </w:r>
            <w:r w:rsidRPr="00805030">
              <w:rPr>
                <w:sz w:val="16"/>
                <w:szCs w:val="16"/>
                <w:lang w:eastAsia="en-GB"/>
              </w:rPr>
              <w:t>168-167 IrVd-1 NC_003613</w:t>
            </w:r>
          </w:p>
        </w:tc>
        <w:tc>
          <w:tcPr>
            <w:tcW w:w="1418" w:type="dxa"/>
            <w:vAlign w:val="center"/>
          </w:tcPr>
          <w:p w14:paraId="1F76B441" w14:textId="77777777" w:rsidR="00BC268C" w:rsidRPr="00805030" w:rsidRDefault="00FC59FE">
            <w:pPr>
              <w:pStyle w:val="IPPArialTable"/>
              <w:spacing w:before="40" w:after="40"/>
              <w:rPr>
                <w:sz w:val="16"/>
                <w:szCs w:val="16"/>
                <w:vertAlign w:val="superscript"/>
                <w:lang w:eastAsia="en-GB"/>
              </w:rPr>
            </w:pPr>
            <w:r w:rsidRPr="00805030">
              <w:rPr>
                <w:rStyle w:val="PleaseReviewParagraphId"/>
              </w:rPr>
              <w:t>[515]</w:t>
            </w:r>
            <w:r w:rsidRPr="00805030">
              <w:rPr>
                <w:sz w:val="16"/>
                <w:szCs w:val="16"/>
                <w:lang w:eastAsia="en-GB"/>
              </w:rPr>
              <w:t>complete genome</w:t>
            </w:r>
            <w:r w:rsidRPr="00805030">
              <w:rPr>
                <w:sz w:val="16"/>
                <w:szCs w:val="16"/>
                <w:vertAlign w:val="superscript"/>
                <w:lang w:eastAsia="en-GB"/>
              </w:rPr>
              <w:t>b</w:t>
            </w:r>
          </w:p>
        </w:tc>
        <w:tc>
          <w:tcPr>
            <w:tcW w:w="2126" w:type="dxa"/>
            <w:vAlign w:val="center"/>
          </w:tcPr>
          <w:p w14:paraId="27EDF72F" w14:textId="77777777" w:rsidR="00BC268C" w:rsidRPr="00805030" w:rsidRDefault="00FC59FE">
            <w:pPr>
              <w:pStyle w:val="IPPArialTable"/>
              <w:spacing w:before="40" w:after="40"/>
              <w:rPr>
                <w:sz w:val="16"/>
                <w:szCs w:val="16"/>
                <w:lang w:eastAsia="en-GB"/>
              </w:rPr>
            </w:pPr>
            <w:r w:rsidRPr="00805030">
              <w:rPr>
                <w:rStyle w:val="PleaseReviewParagraphId"/>
              </w:rPr>
              <w:t>[516]</w:t>
            </w:r>
            <w:r w:rsidRPr="00805030">
              <w:rPr>
                <w:sz w:val="16"/>
                <w:szCs w:val="16"/>
                <w:lang w:eastAsia="en-GB"/>
              </w:rPr>
              <w:t xml:space="preserve">Verhoeven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(2010)</w:t>
            </w:r>
          </w:p>
        </w:tc>
      </w:tr>
      <w:tr w:rsidR="00BC268C" w:rsidRPr="00805030" w14:paraId="7C3C21AF" w14:textId="77777777">
        <w:trPr>
          <w:jc w:val="center"/>
        </w:trPr>
        <w:tc>
          <w:tcPr>
            <w:tcW w:w="1980" w:type="dxa"/>
            <w:shd w:val="clear" w:color="auto" w:fill="auto"/>
            <w:vAlign w:val="center"/>
          </w:tcPr>
          <w:p w14:paraId="34320B2F" w14:textId="77777777" w:rsidR="00BC268C" w:rsidRPr="00805030" w:rsidRDefault="00FC59FE">
            <w:pPr>
              <w:pStyle w:val="IPPArialTable"/>
              <w:spacing w:before="40" w:after="40"/>
              <w:rPr>
                <w:sz w:val="16"/>
                <w:szCs w:val="16"/>
                <w:lang w:eastAsia="en-GB"/>
              </w:rPr>
            </w:pPr>
            <w:r w:rsidRPr="00805030">
              <w:rPr>
                <w:rStyle w:val="PleaseReviewParagraphId"/>
              </w:rPr>
              <w:t>[517]</w:t>
            </w:r>
            <w:r w:rsidRPr="00805030">
              <w:rPr>
                <w:sz w:val="16"/>
                <w:szCs w:val="16"/>
                <w:lang w:eastAsia="en-GB"/>
              </w:rPr>
              <w:t xml:space="preserve">Verhoeven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(2017)</w:t>
            </w:r>
          </w:p>
        </w:tc>
        <w:tc>
          <w:tcPr>
            <w:tcW w:w="992" w:type="dxa"/>
            <w:shd w:val="clear" w:color="auto" w:fill="auto"/>
            <w:vAlign w:val="center"/>
          </w:tcPr>
          <w:p w14:paraId="7EE3E94E" w14:textId="358C7F6B" w:rsidR="00BC268C" w:rsidRPr="00805030" w:rsidRDefault="00FC59FE">
            <w:pPr>
              <w:pStyle w:val="IPPArialTable"/>
              <w:spacing w:before="40" w:after="40"/>
              <w:rPr>
                <w:sz w:val="16"/>
                <w:szCs w:val="16"/>
                <w:lang w:eastAsia="en-GB"/>
              </w:rPr>
            </w:pPr>
            <w:r w:rsidRPr="00805030">
              <w:rPr>
                <w:rStyle w:val="PleaseReviewParagraphId"/>
              </w:rPr>
              <w:t>[518]</w:t>
            </w:r>
            <w:r w:rsidRPr="00805030">
              <w:rPr>
                <w:sz w:val="16"/>
                <w:szCs w:val="16"/>
                <w:lang w:eastAsia="en-GB"/>
              </w:rPr>
              <w:t>Pospi2</w:t>
            </w:r>
            <w:r w:rsidR="00C2515F" w:rsidRPr="00805030">
              <w:rPr>
                <w:sz w:val="16"/>
                <w:szCs w:val="16"/>
                <w:vertAlign w:val="superscript"/>
                <w:lang w:eastAsia="en-GB"/>
              </w:rPr>
              <w:t>e</w:t>
            </w:r>
          </w:p>
        </w:tc>
        <w:tc>
          <w:tcPr>
            <w:tcW w:w="709" w:type="dxa"/>
            <w:shd w:val="clear" w:color="auto" w:fill="D9D9D9"/>
            <w:vAlign w:val="center"/>
          </w:tcPr>
          <w:p w14:paraId="087A505F" w14:textId="5A046CD6"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D9D9D9"/>
            <w:vAlign w:val="center"/>
          </w:tcPr>
          <w:p w14:paraId="576A09E0" w14:textId="2F149C8E"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8" w:type="dxa"/>
            <w:shd w:val="clear" w:color="auto" w:fill="auto"/>
            <w:vAlign w:val="center"/>
          </w:tcPr>
          <w:p w14:paraId="1A09CD83" w14:textId="176DBB2C"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D9D9D9"/>
            <w:vAlign w:val="center"/>
          </w:tcPr>
          <w:p w14:paraId="051DED17" w14:textId="3D623C8E"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D9D9D9"/>
            <w:vAlign w:val="center"/>
          </w:tcPr>
          <w:p w14:paraId="681D3E4E" w14:textId="0243D261"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D9D9D9"/>
            <w:vAlign w:val="center"/>
          </w:tcPr>
          <w:p w14:paraId="44EC23F5" w14:textId="066CEA17"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D9D9D9"/>
            <w:vAlign w:val="center"/>
          </w:tcPr>
          <w:p w14:paraId="322C3DE1" w14:textId="5F103096"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D9D9D9"/>
            <w:vAlign w:val="center"/>
          </w:tcPr>
          <w:p w14:paraId="664EAC57" w14:textId="1CFFBD61"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D9D9D9"/>
            <w:vAlign w:val="center"/>
          </w:tcPr>
          <w:p w14:paraId="73366A02" w14:textId="19430160"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1417" w:type="dxa"/>
          </w:tcPr>
          <w:p w14:paraId="098DB7DB" w14:textId="77777777" w:rsidR="00BC268C" w:rsidRPr="00805030" w:rsidRDefault="00FC59FE">
            <w:pPr>
              <w:pStyle w:val="IPPArialTable"/>
              <w:spacing w:before="40" w:after="40"/>
              <w:rPr>
                <w:i/>
                <w:sz w:val="16"/>
                <w:szCs w:val="16"/>
                <w:lang w:eastAsia="en-GB"/>
              </w:rPr>
            </w:pPr>
            <w:r w:rsidRPr="00805030">
              <w:rPr>
                <w:rStyle w:val="PleaseReviewParagraphId"/>
              </w:rPr>
              <w:t>[528]</w:t>
            </w:r>
            <w:r w:rsidRPr="00805030">
              <w:rPr>
                <w:color w:val="000000"/>
                <w:sz w:val="16"/>
                <w:szCs w:val="16"/>
                <w:lang w:eastAsia="en-GB"/>
              </w:rPr>
              <w:t>261-103 PSTVd NC_002030</w:t>
            </w:r>
          </w:p>
        </w:tc>
        <w:tc>
          <w:tcPr>
            <w:tcW w:w="1418" w:type="dxa"/>
            <w:vAlign w:val="center"/>
          </w:tcPr>
          <w:p w14:paraId="1CD2FA0B" w14:textId="77777777" w:rsidR="00BC268C" w:rsidRPr="00805030" w:rsidRDefault="00FC59FE">
            <w:pPr>
              <w:pStyle w:val="IPPArialTable"/>
              <w:spacing w:before="40" w:after="40"/>
              <w:rPr>
                <w:sz w:val="16"/>
                <w:szCs w:val="16"/>
                <w:lang w:eastAsia="en-GB"/>
              </w:rPr>
            </w:pPr>
            <w:r w:rsidRPr="00805030">
              <w:rPr>
                <w:rStyle w:val="PleaseReviewParagraphId"/>
              </w:rPr>
              <w:t>[529]</w:t>
            </w:r>
            <w:r w:rsidRPr="00805030">
              <w:rPr>
                <w:i/>
                <w:sz w:val="16"/>
                <w:szCs w:val="16"/>
                <w:lang w:eastAsia="en-GB"/>
              </w:rPr>
              <w:t>ca</w:t>
            </w:r>
            <w:r w:rsidRPr="00805030">
              <w:rPr>
                <w:sz w:val="16"/>
                <w:szCs w:val="16"/>
                <w:lang w:eastAsia="en-GB"/>
              </w:rPr>
              <w:t>. half genome</w:t>
            </w:r>
          </w:p>
        </w:tc>
        <w:tc>
          <w:tcPr>
            <w:tcW w:w="2126" w:type="dxa"/>
            <w:vAlign w:val="center"/>
          </w:tcPr>
          <w:p w14:paraId="64CF3549" w14:textId="77777777" w:rsidR="00BC268C" w:rsidRPr="00805030" w:rsidRDefault="00FC59FE">
            <w:pPr>
              <w:pStyle w:val="IPPArialTable"/>
              <w:spacing w:before="40" w:after="40"/>
              <w:rPr>
                <w:sz w:val="16"/>
                <w:szCs w:val="16"/>
                <w:lang w:eastAsia="en-GB"/>
              </w:rPr>
            </w:pPr>
            <w:r w:rsidRPr="00805030">
              <w:rPr>
                <w:rStyle w:val="PleaseReviewParagraphId"/>
              </w:rPr>
              <w:t>[530]</w:t>
            </w:r>
            <w:r w:rsidRPr="00805030">
              <w:rPr>
                <w:sz w:val="16"/>
                <w:szCs w:val="16"/>
                <w:lang w:eastAsia="en-GB"/>
              </w:rPr>
              <w:t xml:space="preserve">Verhoeven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(2017)</w:t>
            </w:r>
          </w:p>
        </w:tc>
      </w:tr>
      <w:tr w:rsidR="00C61C44" w:rsidRPr="00805030" w14:paraId="32BA00A7" w14:textId="77777777">
        <w:trPr>
          <w:jc w:val="center"/>
        </w:trPr>
        <w:tc>
          <w:tcPr>
            <w:tcW w:w="1980" w:type="dxa"/>
            <w:vMerge w:val="restart"/>
            <w:shd w:val="clear" w:color="auto" w:fill="auto"/>
            <w:vAlign w:val="center"/>
          </w:tcPr>
          <w:p w14:paraId="36C2A723" w14:textId="77777777" w:rsidR="00C61C44" w:rsidRPr="00805030" w:rsidRDefault="00C61C44">
            <w:pPr>
              <w:pStyle w:val="IPPArialTable"/>
              <w:spacing w:before="40" w:after="40"/>
              <w:rPr>
                <w:sz w:val="16"/>
                <w:szCs w:val="16"/>
                <w:lang w:eastAsia="en-GB"/>
              </w:rPr>
            </w:pPr>
            <w:r w:rsidRPr="00805030">
              <w:rPr>
                <w:rStyle w:val="PleaseReviewParagraphId"/>
              </w:rPr>
              <w:t>[531]</w:t>
            </w:r>
            <w:r w:rsidRPr="00805030">
              <w:rPr>
                <w:sz w:val="16"/>
                <w:szCs w:val="16"/>
                <w:lang w:eastAsia="en-GB"/>
              </w:rPr>
              <w:t xml:space="preserve">Monger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(2010); Naktuinbouw (unp.)</w:t>
            </w:r>
          </w:p>
          <w:p w14:paraId="6492BC82" w14:textId="77777777" w:rsidR="00C61C44" w:rsidRPr="00805030" w:rsidRDefault="00C61C44">
            <w:pPr>
              <w:pStyle w:val="IPPArialTable"/>
              <w:spacing w:before="40" w:after="40"/>
              <w:rPr>
                <w:sz w:val="16"/>
                <w:szCs w:val="16"/>
                <w:lang w:eastAsia="en-GB"/>
              </w:rPr>
            </w:pPr>
            <w:r w:rsidRPr="00805030">
              <w:rPr>
                <w:rStyle w:val="PleaseReviewParagraphId"/>
              </w:rPr>
              <w:t>[545]</w:t>
            </w:r>
          </w:p>
          <w:p w14:paraId="6C56BC69" w14:textId="77777777" w:rsidR="00C61C44" w:rsidRPr="00805030" w:rsidRDefault="00C61C44">
            <w:pPr>
              <w:pStyle w:val="IPPArialTable"/>
              <w:spacing w:before="40" w:after="40"/>
              <w:rPr>
                <w:sz w:val="16"/>
                <w:szCs w:val="16"/>
                <w:lang w:eastAsia="en-GB"/>
              </w:rPr>
            </w:pPr>
            <w:r w:rsidRPr="00805030">
              <w:rPr>
                <w:rStyle w:val="PleaseReviewParagraphId"/>
              </w:rPr>
              <w:lastRenderedPageBreak/>
              <w:t>[559]</w:t>
            </w:r>
          </w:p>
          <w:p w14:paraId="29E5338E" w14:textId="56870BA5" w:rsidR="00C61C44" w:rsidRPr="00805030" w:rsidRDefault="00C61C44" w:rsidP="000A2574">
            <w:pPr>
              <w:pStyle w:val="IPPArialTable"/>
              <w:spacing w:before="40" w:after="40"/>
              <w:rPr>
                <w:sz w:val="16"/>
                <w:szCs w:val="16"/>
                <w:lang w:eastAsia="en-GB"/>
              </w:rPr>
            </w:pPr>
            <w:r w:rsidRPr="00805030">
              <w:rPr>
                <w:rStyle w:val="PleaseReviewParagraphId"/>
              </w:rPr>
              <w:t>[573]</w:t>
            </w:r>
          </w:p>
        </w:tc>
        <w:tc>
          <w:tcPr>
            <w:tcW w:w="992" w:type="dxa"/>
            <w:shd w:val="clear" w:color="auto" w:fill="auto"/>
            <w:vAlign w:val="center"/>
          </w:tcPr>
          <w:p w14:paraId="58F7A786" w14:textId="77777777" w:rsidR="00C61C44" w:rsidRPr="00805030" w:rsidRDefault="00C61C44">
            <w:pPr>
              <w:pStyle w:val="IPPArialTable"/>
              <w:spacing w:before="40" w:after="40"/>
              <w:rPr>
                <w:sz w:val="16"/>
                <w:szCs w:val="16"/>
                <w:lang w:eastAsia="en-GB"/>
              </w:rPr>
            </w:pPr>
            <w:r w:rsidRPr="00805030">
              <w:rPr>
                <w:rStyle w:val="PleaseReviewParagraphId"/>
              </w:rPr>
              <w:lastRenderedPageBreak/>
              <w:t>[532]</w:t>
            </w:r>
            <w:r w:rsidRPr="00805030">
              <w:rPr>
                <w:sz w:val="16"/>
                <w:szCs w:val="16"/>
                <w:lang w:eastAsia="en-GB"/>
              </w:rPr>
              <w:t>Generic</w:t>
            </w:r>
          </w:p>
        </w:tc>
        <w:tc>
          <w:tcPr>
            <w:tcW w:w="709" w:type="dxa"/>
            <w:shd w:val="clear" w:color="auto" w:fill="D9D9D9"/>
            <w:vAlign w:val="center"/>
          </w:tcPr>
          <w:p w14:paraId="2FE2B0D3" w14:textId="055497F5"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D9D9D9"/>
            <w:vAlign w:val="center"/>
          </w:tcPr>
          <w:p w14:paraId="26A64CC5" w14:textId="1E7D884E"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708" w:type="dxa"/>
            <w:shd w:val="clear" w:color="auto" w:fill="D9D9D9"/>
            <w:vAlign w:val="center"/>
          </w:tcPr>
          <w:p w14:paraId="54DBEB4B" w14:textId="2A639D33"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13DE9243" w14:textId="7FFCB714" w:rsidR="00C61C44" w:rsidRPr="00805030" w:rsidRDefault="00C61C44">
            <w:pPr>
              <w:pStyle w:val="IPPArialTable"/>
              <w:spacing w:before="40" w:after="40"/>
              <w:jc w:val="center"/>
              <w:rPr>
                <w:color w:val="000000"/>
                <w:sz w:val="16"/>
                <w:szCs w:val="16"/>
                <w:lang w:eastAsia="en-GB"/>
              </w:rPr>
            </w:pPr>
            <w:r w:rsidRPr="00805030">
              <w:rPr>
                <w:rStyle w:val="PleaseReviewParagraphId"/>
              </w:rPr>
              <w:t>[536]</w:t>
            </w:r>
            <w:r w:rsidRPr="00805030">
              <w:rPr>
                <w:color w:val="000000"/>
                <w:szCs w:val="16"/>
                <w:lang w:eastAsia="en-GB"/>
              </w:rPr>
              <w:t>NT</w:t>
            </w:r>
          </w:p>
        </w:tc>
        <w:tc>
          <w:tcPr>
            <w:tcW w:w="851" w:type="dxa"/>
            <w:shd w:val="clear" w:color="auto" w:fill="auto"/>
            <w:vAlign w:val="center"/>
          </w:tcPr>
          <w:p w14:paraId="5C9DCB09" w14:textId="1D086F3B" w:rsidR="00C61C44" w:rsidRPr="00805030" w:rsidRDefault="00C61C44">
            <w:pPr>
              <w:pStyle w:val="IPPArialTable"/>
              <w:spacing w:before="40" w:after="40"/>
              <w:jc w:val="center"/>
              <w:rPr>
                <w:color w:val="000000"/>
                <w:sz w:val="16"/>
                <w:szCs w:val="16"/>
                <w:lang w:eastAsia="en-GB"/>
              </w:rPr>
            </w:pPr>
            <w:r w:rsidRPr="00805030">
              <w:rPr>
                <w:rStyle w:val="PleaseReviewParagraphId"/>
              </w:rPr>
              <w:t>[537]</w:t>
            </w:r>
            <w:r w:rsidRPr="00805030">
              <w:rPr>
                <w:color w:val="000000"/>
                <w:sz w:val="16"/>
                <w:szCs w:val="16"/>
                <w:lang w:eastAsia="en-GB"/>
              </w:rPr>
              <w:t>NT</w:t>
            </w:r>
          </w:p>
        </w:tc>
        <w:tc>
          <w:tcPr>
            <w:tcW w:w="850" w:type="dxa"/>
            <w:shd w:val="clear" w:color="auto" w:fill="D9D9D9"/>
            <w:vAlign w:val="center"/>
          </w:tcPr>
          <w:p w14:paraId="2C83090A" w14:textId="6DD0E753"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D9D9D9"/>
            <w:vAlign w:val="center"/>
          </w:tcPr>
          <w:p w14:paraId="39FE8645" w14:textId="043E1E31"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D9D9D9"/>
            <w:vAlign w:val="center"/>
          </w:tcPr>
          <w:p w14:paraId="7471E366" w14:textId="7E68B3E5"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502DB431" w14:textId="679FF2BD" w:rsidR="00C61C44" w:rsidRPr="00805030" w:rsidRDefault="00C61C44">
            <w:pPr>
              <w:pStyle w:val="IPPArialTable"/>
              <w:spacing w:before="40" w:after="40"/>
              <w:jc w:val="center"/>
              <w:rPr>
                <w:color w:val="000000"/>
                <w:sz w:val="16"/>
                <w:szCs w:val="16"/>
                <w:lang w:eastAsia="en-GB"/>
              </w:rPr>
            </w:pPr>
            <w:r w:rsidRPr="00805030">
              <w:rPr>
                <w:rStyle w:val="PleaseReviewParagraphId"/>
              </w:rPr>
              <w:t>[541]</w:t>
            </w:r>
            <w:r w:rsidRPr="00805030">
              <w:rPr>
                <w:color w:val="000000"/>
                <w:sz w:val="16"/>
                <w:szCs w:val="16"/>
                <w:lang w:eastAsia="en-GB"/>
              </w:rPr>
              <w:t>NT</w:t>
            </w:r>
          </w:p>
        </w:tc>
        <w:tc>
          <w:tcPr>
            <w:tcW w:w="1417" w:type="dxa"/>
            <w:vAlign w:val="center"/>
          </w:tcPr>
          <w:p w14:paraId="0466AAA0" w14:textId="77777777" w:rsidR="00C61C44" w:rsidRPr="00805030" w:rsidRDefault="00C61C44">
            <w:pPr>
              <w:pStyle w:val="IPPArialTable"/>
              <w:spacing w:before="40" w:after="40"/>
              <w:jc w:val="center"/>
              <w:rPr>
                <w:color w:val="000000"/>
                <w:sz w:val="16"/>
                <w:szCs w:val="16"/>
                <w:lang w:eastAsia="en-GB"/>
              </w:rPr>
            </w:pPr>
            <w:r w:rsidRPr="00805030">
              <w:rPr>
                <w:rStyle w:val="PleaseReviewParagraphId"/>
              </w:rPr>
              <w:t>[542]</w:t>
            </w:r>
            <w:r w:rsidRPr="00805030">
              <w:rPr>
                <w:sz w:val="16"/>
                <w:szCs w:val="16"/>
                <w:lang w:eastAsia="en-GB"/>
              </w:rPr>
              <w:t>n/a</w:t>
            </w:r>
          </w:p>
        </w:tc>
        <w:tc>
          <w:tcPr>
            <w:tcW w:w="1418" w:type="dxa"/>
            <w:vAlign w:val="center"/>
          </w:tcPr>
          <w:p w14:paraId="71AC6209" w14:textId="1926FE07" w:rsidR="00C61C44" w:rsidRPr="00805030" w:rsidRDefault="00C61C44">
            <w:pPr>
              <w:pStyle w:val="IPPArialTable"/>
              <w:spacing w:before="40" w:after="40"/>
              <w:jc w:val="center"/>
              <w:rPr>
                <w:sz w:val="16"/>
                <w:szCs w:val="16"/>
                <w:lang w:eastAsia="en-GB"/>
              </w:rPr>
            </w:pPr>
            <w:r w:rsidRPr="00805030">
              <w:rPr>
                <w:sz w:val="16"/>
                <w:szCs w:val="16"/>
                <w:lang w:eastAsia="en-GB"/>
              </w:rPr>
              <w:t>-</w:t>
            </w:r>
          </w:p>
        </w:tc>
        <w:tc>
          <w:tcPr>
            <w:tcW w:w="2126" w:type="dxa"/>
            <w:vMerge w:val="restart"/>
            <w:vAlign w:val="center"/>
          </w:tcPr>
          <w:p w14:paraId="05E71E87" w14:textId="77777777" w:rsidR="00C61C44" w:rsidRPr="00805030" w:rsidRDefault="00C61C44">
            <w:pPr>
              <w:pStyle w:val="IPPArialTable"/>
              <w:spacing w:before="40" w:after="40"/>
              <w:rPr>
                <w:sz w:val="16"/>
                <w:szCs w:val="16"/>
                <w:lang w:eastAsia="en-GB"/>
              </w:rPr>
            </w:pPr>
            <w:r w:rsidRPr="00805030">
              <w:rPr>
                <w:rStyle w:val="PleaseReviewParagraphId"/>
              </w:rPr>
              <w:t>[544]</w:t>
            </w:r>
            <w:r w:rsidRPr="00805030">
              <w:rPr>
                <w:sz w:val="16"/>
                <w:szCs w:val="16"/>
                <w:lang w:eastAsia="en-GB"/>
              </w:rPr>
              <w:t xml:space="preserve">Monger </w:t>
            </w:r>
            <w:r w:rsidRPr="00805030">
              <w:rPr>
                <w:i/>
                <w:iCs/>
                <w:sz w:val="16"/>
                <w:szCs w:val="16"/>
                <w:lang w:eastAsia="en-GB"/>
              </w:rPr>
              <w:t>et al</w:t>
            </w:r>
            <w:r w:rsidRPr="00805030">
              <w:rPr>
                <w:i/>
                <w:sz w:val="16"/>
                <w:szCs w:val="16"/>
                <w:lang w:eastAsia="en-GB"/>
              </w:rPr>
              <w:t>.</w:t>
            </w:r>
            <w:r w:rsidRPr="00805030">
              <w:rPr>
                <w:sz w:val="16"/>
                <w:szCs w:val="16"/>
                <w:lang w:eastAsia="en-GB"/>
              </w:rPr>
              <w:t xml:space="preserve"> (2010); Testa (2015)</w:t>
            </w:r>
          </w:p>
          <w:p w14:paraId="0E8ADA4B" w14:textId="77777777" w:rsidR="00C61C44" w:rsidRPr="00805030" w:rsidRDefault="00C61C44">
            <w:pPr>
              <w:pStyle w:val="IPPArialTable"/>
              <w:spacing w:before="40" w:after="40"/>
              <w:rPr>
                <w:sz w:val="16"/>
                <w:szCs w:val="16"/>
                <w:lang w:eastAsia="en-GB"/>
              </w:rPr>
            </w:pPr>
            <w:r w:rsidRPr="00805030">
              <w:rPr>
                <w:rStyle w:val="PleaseReviewParagraphId"/>
              </w:rPr>
              <w:t>[558]</w:t>
            </w:r>
          </w:p>
          <w:p w14:paraId="7FE51A07" w14:textId="77777777" w:rsidR="00C61C44" w:rsidRPr="00805030" w:rsidRDefault="00C61C44">
            <w:pPr>
              <w:pStyle w:val="IPPArialTable"/>
              <w:spacing w:before="40" w:after="40"/>
              <w:rPr>
                <w:sz w:val="16"/>
                <w:szCs w:val="16"/>
                <w:lang w:eastAsia="en-GB"/>
              </w:rPr>
            </w:pPr>
            <w:r w:rsidRPr="00805030">
              <w:rPr>
                <w:rStyle w:val="PleaseReviewParagraphId"/>
              </w:rPr>
              <w:t>[572]</w:t>
            </w:r>
          </w:p>
          <w:p w14:paraId="7D39F006" w14:textId="132473E2" w:rsidR="00C61C44" w:rsidRPr="00805030" w:rsidRDefault="00C61C44" w:rsidP="004E15EE">
            <w:pPr>
              <w:pStyle w:val="IPPArialTable"/>
              <w:spacing w:before="40" w:after="40"/>
              <w:rPr>
                <w:sz w:val="16"/>
                <w:szCs w:val="16"/>
                <w:lang w:eastAsia="en-GB"/>
              </w:rPr>
            </w:pPr>
            <w:r w:rsidRPr="00805030">
              <w:rPr>
                <w:rStyle w:val="PleaseReviewParagraphId"/>
              </w:rPr>
              <w:lastRenderedPageBreak/>
              <w:t>[586]</w:t>
            </w:r>
          </w:p>
        </w:tc>
      </w:tr>
      <w:tr w:rsidR="00C61C44" w:rsidRPr="00805030" w14:paraId="12045A87" w14:textId="77777777">
        <w:trPr>
          <w:jc w:val="center"/>
        </w:trPr>
        <w:tc>
          <w:tcPr>
            <w:tcW w:w="1980" w:type="dxa"/>
            <w:vMerge/>
            <w:shd w:val="clear" w:color="auto" w:fill="auto"/>
            <w:vAlign w:val="center"/>
          </w:tcPr>
          <w:p w14:paraId="24B7E4DB" w14:textId="0746F2F5" w:rsidR="00C61C44" w:rsidRPr="00805030" w:rsidRDefault="00C61C44" w:rsidP="000A2574">
            <w:pPr>
              <w:pStyle w:val="IPPArialTable"/>
              <w:spacing w:before="40" w:after="40"/>
              <w:rPr>
                <w:sz w:val="16"/>
                <w:szCs w:val="16"/>
                <w:lang w:eastAsia="en-GB"/>
              </w:rPr>
            </w:pPr>
          </w:p>
        </w:tc>
        <w:tc>
          <w:tcPr>
            <w:tcW w:w="992" w:type="dxa"/>
            <w:shd w:val="clear" w:color="auto" w:fill="auto"/>
            <w:vAlign w:val="center"/>
          </w:tcPr>
          <w:p w14:paraId="3DD36566" w14:textId="77777777" w:rsidR="00C61C44" w:rsidRPr="00805030" w:rsidRDefault="00C61C44">
            <w:pPr>
              <w:pStyle w:val="IPPArialTable"/>
              <w:spacing w:before="40" w:after="40"/>
              <w:rPr>
                <w:sz w:val="16"/>
                <w:szCs w:val="16"/>
                <w:lang w:eastAsia="en-GB"/>
              </w:rPr>
            </w:pPr>
            <w:r w:rsidRPr="00805030">
              <w:rPr>
                <w:rStyle w:val="PleaseReviewParagraphId"/>
              </w:rPr>
              <w:t>[546]</w:t>
            </w:r>
            <w:r w:rsidRPr="00805030">
              <w:rPr>
                <w:sz w:val="16"/>
                <w:szCs w:val="16"/>
                <w:lang w:eastAsia="en-GB"/>
              </w:rPr>
              <w:t>CEVd</w:t>
            </w:r>
          </w:p>
        </w:tc>
        <w:tc>
          <w:tcPr>
            <w:tcW w:w="709" w:type="dxa"/>
            <w:shd w:val="clear" w:color="auto" w:fill="auto"/>
            <w:vAlign w:val="center"/>
          </w:tcPr>
          <w:p w14:paraId="71E5CA9A" w14:textId="092AABE4"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D9D9D9"/>
            <w:vAlign w:val="center"/>
          </w:tcPr>
          <w:p w14:paraId="179A59E7" w14:textId="388D429A"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708" w:type="dxa"/>
            <w:shd w:val="clear" w:color="auto" w:fill="auto"/>
            <w:vAlign w:val="center"/>
          </w:tcPr>
          <w:p w14:paraId="1777B263" w14:textId="3B117B4E"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66032DAB" w14:textId="7E30215C" w:rsidR="00C61C44" w:rsidRPr="00805030" w:rsidRDefault="00C61C44">
            <w:pPr>
              <w:pStyle w:val="IPPArialTable"/>
              <w:spacing w:before="40" w:after="40"/>
              <w:jc w:val="center"/>
              <w:rPr>
                <w:color w:val="000000"/>
                <w:sz w:val="16"/>
                <w:szCs w:val="16"/>
                <w:lang w:eastAsia="en-GB"/>
              </w:rPr>
            </w:pPr>
            <w:r w:rsidRPr="00805030">
              <w:rPr>
                <w:rStyle w:val="PleaseReviewParagraphId"/>
              </w:rPr>
              <w:t>[550]</w:t>
            </w:r>
            <w:r w:rsidRPr="00805030">
              <w:rPr>
                <w:color w:val="000000"/>
                <w:sz w:val="16"/>
                <w:szCs w:val="16"/>
                <w:lang w:eastAsia="en-GB"/>
              </w:rPr>
              <w:t>NT</w:t>
            </w:r>
          </w:p>
        </w:tc>
        <w:tc>
          <w:tcPr>
            <w:tcW w:w="851" w:type="dxa"/>
            <w:shd w:val="clear" w:color="auto" w:fill="auto"/>
            <w:vAlign w:val="center"/>
          </w:tcPr>
          <w:p w14:paraId="22FBF1AF" w14:textId="2316BB23"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36738404" w14:textId="767AEECE"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D9D9D9"/>
            <w:vAlign w:val="center"/>
          </w:tcPr>
          <w:p w14:paraId="089C6533" w14:textId="1C75D6B0"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r w:rsidRPr="00805030">
              <w:rPr>
                <w:color w:val="000000"/>
                <w:sz w:val="16"/>
                <w:szCs w:val="16"/>
                <w:vertAlign w:val="superscript"/>
                <w:lang w:eastAsia="en-GB"/>
              </w:rPr>
              <w:t>f</w:t>
            </w:r>
          </w:p>
        </w:tc>
        <w:tc>
          <w:tcPr>
            <w:tcW w:w="850" w:type="dxa"/>
            <w:shd w:val="clear" w:color="auto" w:fill="auto"/>
            <w:vAlign w:val="center"/>
          </w:tcPr>
          <w:p w14:paraId="72E2FD89" w14:textId="76653F3E"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092570D3" w14:textId="77F1424C"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1417" w:type="dxa"/>
            <w:vAlign w:val="center"/>
          </w:tcPr>
          <w:p w14:paraId="7C661276" w14:textId="77777777" w:rsidR="00C61C44" w:rsidRPr="00805030" w:rsidRDefault="00C61C44">
            <w:pPr>
              <w:pStyle w:val="IPPArialTable"/>
              <w:spacing w:before="40" w:after="40"/>
              <w:jc w:val="center"/>
              <w:rPr>
                <w:color w:val="000000"/>
                <w:sz w:val="16"/>
                <w:szCs w:val="16"/>
                <w:lang w:eastAsia="en-GB"/>
              </w:rPr>
            </w:pPr>
            <w:r w:rsidRPr="00805030">
              <w:rPr>
                <w:rStyle w:val="PleaseReviewParagraphId"/>
              </w:rPr>
              <w:t>[556]</w:t>
            </w:r>
            <w:r w:rsidRPr="00805030">
              <w:rPr>
                <w:sz w:val="16"/>
                <w:szCs w:val="16"/>
                <w:lang w:eastAsia="en-GB"/>
              </w:rPr>
              <w:t>n/a</w:t>
            </w:r>
          </w:p>
        </w:tc>
        <w:tc>
          <w:tcPr>
            <w:tcW w:w="1418" w:type="dxa"/>
            <w:vAlign w:val="center"/>
          </w:tcPr>
          <w:p w14:paraId="72DF2177" w14:textId="170F46B3" w:rsidR="00C61C44" w:rsidRPr="00805030" w:rsidRDefault="00C61C44">
            <w:pPr>
              <w:pStyle w:val="IPPArialTable"/>
              <w:spacing w:before="40" w:after="40"/>
              <w:jc w:val="center"/>
              <w:rPr>
                <w:sz w:val="16"/>
                <w:szCs w:val="16"/>
                <w:lang w:eastAsia="en-GB"/>
              </w:rPr>
            </w:pPr>
            <w:r w:rsidRPr="00805030">
              <w:rPr>
                <w:sz w:val="16"/>
                <w:szCs w:val="16"/>
                <w:lang w:eastAsia="en-GB"/>
              </w:rPr>
              <w:t>-</w:t>
            </w:r>
          </w:p>
        </w:tc>
        <w:tc>
          <w:tcPr>
            <w:tcW w:w="2126" w:type="dxa"/>
            <w:vMerge/>
            <w:vAlign w:val="center"/>
          </w:tcPr>
          <w:p w14:paraId="7513C1F2" w14:textId="53037158" w:rsidR="00C61C44" w:rsidRPr="00805030" w:rsidRDefault="00C61C44" w:rsidP="004E15EE">
            <w:pPr>
              <w:pStyle w:val="IPPArialTable"/>
              <w:spacing w:before="40" w:after="40"/>
              <w:rPr>
                <w:sz w:val="16"/>
                <w:szCs w:val="16"/>
                <w:lang w:eastAsia="en-GB"/>
              </w:rPr>
            </w:pPr>
          </w:p>
        </w:tc>
      </w:tr>
      <w:tr w:rsidR="00C61C44" w:rsidRPr="00805030" w14:paraId="2053138B" w14:textId="77777777">
        <w:trPr>
          <w:jc w:val="center"/>
        </w:trPr>
        <w:tc>
          <w:tcPr>
            <w:tcW w:w="1980" w:type="dxa"/>
            <w:vMerge/>
            <w:shd w:val="clear" w:color="auto" w:fill="auto"/>
            <w:vAlign w:val="center"/>
          </w:tcPr>
          <w:p w14:paraId="4C119907" w14:textId="27F0AEF0" w:rsidR="00C61C44" w:rsidRPr="00805030" w:rsidRDefault="00C61C44" w:rsidP="000A2574">
            <w:pPr>
              <w:pStyle w:val="IPPArialTable"/>
              <w:spacing w:before="40" w:after="40"/>
              <w:rPr>
                <w:sz w:val="16"/>
                <w:szCs w:val="16"/>
                <w:lang w:eastAsia="en-GB"/>
              </w:rPr>
            </w:pPr>
          </w:p>
        </w:tc>
        <w:tc>
          <w:tcPr>
            <w:tcW w:w="992" w:type="dxa"/>
            <w:shd w:val="clear" w:color="auto" w:fill="auto"/>
            <w:vAlign w:val="center"/>
          </w:tcPr>
          <w:p w14:paraId="5A286CEB" w14:textId="77777777" w:rsidR="00C61C44" w:rsidRPr="00805030" w:rsidRDefault="00C61C44">
            <w:pPr>
              <w:pStyle w:val="IPPArialTable"/>
              <w:spacing w:before="40" w:after="40"/>
              <w:rPr>
                <w:sz w:val="16"/>
                <w:szCs w:val="16"/>
                <w:lang w:eastAsia="en-GB"/>
              </w:rPr>
            </w:pPr>
            <w:r w:rsidRPr="00805030">
              <w:rPr>
                <w:rStyle w:val="PleaseReviewParagraphId"/>
              </w:rPr>
              <w:t>[560]</w:t>
            </w:r>
            <w:r w:rsidRPr="00805030">
              <w:rPr>
                <w:sz w:val="16"/>
                <w:szCs w:val="16"/>
                <w:lang w:eastAsia="en-GB"/>
              </w:rPr>
              <w:t>CLVd</w:t>
            </w:r>
          </w:p>
        </w:tc>
        <w:tc>
          <w:tcPr>
            <w:tcW w:w="709" w:type="dxa"/>
            <w:shd w:val="clear" w:color="auto" w:fill="auto"/>
            <w:vAlign w:val="center"/>
          </w:tcPr>
          <w:p w14:paraId="5BE7693B" w14:textId="71C6CDA3"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57BCF1EC" w14:textId="10D54555"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708" w:type="dxa"/>
            <w:shd w:val="clear" w:color="auto" w:fill="D9D9D9"/>
            <w:vAlign w:val="center"/>
          </w:tcPr>
          <w:p w14:paraId="0699BD62" w14:textId="6079106F"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5303197D" w14:textId="177CCB6C" w:rsidR="00C61C44" w:rsidRPr="00805030" w:rsidRDefault="00C61C44">
            <w:pPr>
              <w:pStyle w:val="IPPArialTable"/>
              <w:spacing w:before="40" w:after="40"/>
              <w:jc w:val="center"/>
              <w:rPr>
                <w:color w:val="000000"/>
                <w:sz w:val="16"/>
                <w:szCs w:val="16"/>
                <w:lang w:eastAsia="en-GB"/>
              </w:rPr>
            </w:pPr>
            <w:r w:rsidRPr="00805030">
              <w:rPr>
                <w:rStyle w:val="PleaseReviewParagraphId"/>
              </w:rPr>
              <w:t>[564]</w:t>
            </w:r>
            <w:r w:rsidRPr="00805030">
              <w:rPr>
                <w:color w:val="000000"/>
                <w:sz w:val="16"/>
                <w:szCs w:val="16"/>
                <w:lang w:eastAsia="en-GB"/>
              </w:rPr>
              <w:t>NT</w:t>
            </w:r>
          </w:p>
        </w:tc>
        <w:tc>
          <w:tcPr>
            <w:tcW w:w="851" w:type="dxa"/>
            <w:shd w:val="clear" w:color="auto" w:fill="auto"/>
            <w:vAlign w:val="center"/>
          </w:tcPr>
          <w:p w14:paraId="38F5B5CA" w14:textId="6A4FFC67"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454BD701" w14:textId="35282751"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09842C4A" w14:textId="2127A01B"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2EA3CE14" w14:textId="15F782DE"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5D259BC6" w14:textId="463443AD"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1417" w:type="dxa"/>
            <w:vAlign w:val="center"/>
          </w:tcPr>
          <w:p w14:paraId="06D5D1DA" w14:textId="77777777" w:rsidR="00C61C44" w:rsidRPr="00805030" w:rsidRDefault="00C61C44">
            <w:pPr>
              <w:pStyle w:val="IPPArialTable"/>
              <w:spacing w:before="40" w:after="40"/>
              <w:jc w:val="center"/>
              <w:rPr>
                <w:color w:val="000000"/>
                <w:sz w:val="16"/>
                <w:szCs w:val="16"/>
                <w:lang w:eastAsia="en-GB"/>
              </w:rPr>
            </w:pPr>
            <w:r w:rsidRPr="00805030">
              <w:rPr>
                <w:rStyle w:val="PleaseReviewParagraphId"/>
              </w:rPr>
              <w:t>[570]</w:t>
            </w:r>
            <w:r w:rsidRPr="00805030">
              <w:rPr>
                <w:sz w:val="16"/>
                <w:szCs w:val="16"/>
                <w:lang w:eastAsia="en-GB"/>
              </w:rPr>
              <w:t>n/a</w:t>
            </w:r>
          </w:p>
        </w:tc>
        <w:tc>
          <w:tcPr>
            <w:tcW w:w="1418" w:type="dxa"/>
            <w:vAlign w:val="center"/>
          </w:tcPr>
          <w:p w14:paraId="53E04048" w14:textId="6B03FBE6" w:rsidR="00C61C44" w:rsidRPr="00805030" w:rsidRDefault="00C61C44">
            <w:pPr>
              <w:pStyle w:val="IPPArialTable"/>
              <w:spacing w:before="40" w:after="40"/>
              <w:jc w:val="center"/>
              <w:rPr>
                <w:sz w:val="16"/>
                <w:szCs w:val="16"/>
                <w:lang w:eastAsia="en-GB"/>
              </w:rPr>
            </w:pPr>
            <w:r w:rsidRPr="00805030">
              <w:rPr>
                <w:sz w:val="16"/>
                <w:szCs w:val="16"/>
                <w:lang w:eastAsia="en-GB"/>
              </w:rPr>
              <w:t>-</w:t>
            </w:r>
          </w:p>
        </w:tc>
        <w:tc>
          <w:tcPr>
            <w:tcW w:w="2126" w:type="dxa"/>
            <w:vMerge/>
            <w:vAlign w:val="center"/>
          </w:tcPr>
          <w:p w14:paraId="5D0EEAD0" w14:textId="046C91D6" w:rsidR="00C61C44" w:rsidRPr="00805030" w:rsidRDefault="00C61C44" w:rsidP="004E15EE">
            <w:pPr>
              <w:pStyle w:val="IPPArialTable"/>
              <w:spacing w:before="40" w:after="40"/>
              <w:rPr>
                <w:sz w:val="16"/>
                <w:szCs w:val="16"/>
                <w:lang w:eastAsia="en-GB"/>
              </w:rPr>
            </w:pPr>
          </w:p>
        </w:tc>
      </w:tr>
      <w:tr w:rsidR="00C61C44" w:rsidRPr="00805030" w14:paraId="0B5AFCE2" w14:textId="77777777">
        <w:trPr>
          <w:jc w:val="center"/>
        </w:trPr>
        <w:tc>
          <w:tcPr>
            <w:tcW w:w="1980" w:type="dxa"/>
            <w:vMerge/>
            <w:shd w:val="clear" w:color="auto" w:fill="auto"/>
            <w:vAlign w:val="center"/>
          </w:tcPr>
          <w:p w14:paraId="2E217724" w14:textId="3E1422B0" w:rsidR="00C61C44" w:rsidRPr="00805030" w:rsidRDefault="00C61C44">
            <w:pPr>
              <w:pStyle w:val="IPPArialTable"/>
              <w:spacing w:before="40" w:after="40"/>
              <w:rPr>
                <w:sz w:val="16"/>
                <w:szCs w:val="16"/>
                <w:lang w:eastAsia="en-GB"/>
              </w:rPr>
            </w:pPr>
          </w:p>
        </w:tc>
        <w:tc>
          <w:tcPr>
            <w:tcW w:w="992" w:type="dxa"/>
            <w:shd w:val="clear" w:color="auto" w:fill="auto"/>
            <w:vAlign w:val="center"/>
          </w:tcPr>
          <w:p w14:paraId="54E46A08" w14:textId="77777777" w:rsidR="00C61C44" w:rsidRPr="00805030" w:rsidRDefault="00C61C44">
            <w:pPr>
              <w:pStyle w:val="IPPArialTable"/>
              <w:spacing w:before="40" w:after="40"/>
              <w:rPr>
                <w:sz w:val="16"/>
                <w:szCs w:val="16"/>
                <w:lang w:eastAsia="en-GB"/>
              </w:rPr>
            </w:pPr>
            <w:r w:rsidRPr="00805030">
              <w:rPr>
                <w:rStyle w:val="PleaseReviewParagraphId"/>
              </w:rPr>
              <w:t>[574]</w:t>
            </w:r>
            <w:r w:rsidRPr="00805030">
              <w:rPr>
                <w:sz w:val="16"/>
                <w:szCs w:val="16"/>
                <w:lang w:eastAsia="en-GB"/>
              </w:rPr>
              <w:t>TASVd</w:t>
            </w:r>
          </w:p>
        </w:tc>
        <w:tc>
          <w:tcPr>
            <w:tcW w:w="709" w:type="dxa"/>
            <w:shd w:val="clear" w:color="auto" w:fill="auto"/>
            <w:vAlign w:val="center"/>
          </w:tcPr>
          <w:p w14:paraId="59C49975" w14:textId="42DD2E16"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66401490" w14:textId="709D7DC4"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708" w:type="dxa"/>
            <w:shd w:val="clear" w:color="auto" w:fill="auto"/>
            <w:vAlign w:val="center"/>
          </w:tcPr>
          <w:p w14:paraId="4361CA34" w14:textId="35D902FB"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19970A54" w14:textId="03BF6670" w:rsidR="00C61C44" w:rsidRPr="00805030" w:rsidRDefault="00C61C44">
            <w:pPr>
              <w:pStyle w:val="IPPArialTable"/>
              <w:spacing w:before="40" w:after="40"/>
              <w:jc w:val="center"/>
              <w:rPr>
                <w:color w:val="000000"/>
                <w:sz w:val="16"/>
                <w:szCs w:val="16"/>
                <w:lang w:eastAsia="en-GB"/>
              </w:rPr>
            </w:pPr>
            <w:r w:rsidRPr="00805030">
              <w:rPr>
                <w:rStyle w:val="PleaseReviewParagraphId"/>
              </w:rPr>
              <w:t>[578]</w:t>
            </w:r>
            <w:r w:rsidRPr="00805030">
              <w:rPr>
                <w:color w:val="000000"/>
                <w:sz w:val="16"/>
                <w:szCs w:val="16"/>
                <w:lang w:eastAsia="en-GB"/>
              </w:rPr>
              <w:t>NT</w:t>
            </w:r>
          </w:p>
        </w:tc>
        <w:tc>
          <w:tcPr>
            <w:tcW w:w="851" w:type="dxa"/>
            <w:shd w:val="clear" w:color="auto" w:fill="auto"/>
            <w:vAlign w:val="center"/>
          </w:tcPr>
          <w:p w14:paraId="5273FF66" w14:textId="771D1703"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4719BF73" w14:textId="13F6666B"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D9D9D9"/>
            <w:vAlign w:val="center"/>
          </w:tcPr>
          <w:p w14:paraId="41D27EFC" w14:textId="671FB68C"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435E6C14" w14:textId="2989338B"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18650FA3" w14:textId="67429BAD" w:rsidR="00C61C44" w:rsidRPr="00805030" w:rsidRDefault="00C61C44">
            <w:pPr>
              <w:pStyle w:val="IPPArialTable"/>
              <w:spacing w:before="40" w:after="40"/>
              <w:jc w:val="center"/>
              <w:rPr>
                <w:color w:val="000000"/>
                <w:sz w:val="16"/>
                <w:szCs w:val="16"/>
                <w:lang w:eastAsia="en-GB"/>
              </w:rPr>
            </w:pPr>
            <w:r w:rsidRPr="00805030">
              <w:rPr>
                <w:color w:val="000000"/>
                <w:sz w:val="16"/>
                <w:szCs w:val="16"/>
                <w:lang w:eastAsia="en-GB"/>
              </w:rPr>
              <w:t>-</w:t>
            </w:r>
          </w:p>
        </w:tc>
        <w:tc>
          <w:tcPr>
            <w:tcW w:w="1417" w:type="dxa"/>
            <w:vAlign w:val="center"/>
          </w:tcPr>
          <w:p w14:paraId="7815A7EB" w14:textId="77777777" w:rsidR="00C61C44" w:rsidRPr="00805030" w:rsidRDefault="00C61C44">
            <w:pPr>
              <w:pStyle w:val="IPPArialTable"/>
              <w:spacing w:before="40" w:after="40"/>
              <w:jc w:val="center"/>
              <w:rPr>
                <w:color w:val="000000"/>
                <w:sz w:val="16"/>
                <w:szCs w:val="16"/>
                <w:lang w:eastAsia="en-GB"/>
              </w:rPr>
            </w:pPr>
            <w:r w:rsidRPr="00805030">
              <w:rPr>
                <w:rStyle w:val="PleaseReviewParagraphId"/>
              </w:rPr>
              <w:t>[584]</w:t>
            </w:r>
            <w:r w:rsidRPr="00805030">
              <w:rPr>
                <w:sz w:val="16"/>
                <w:szCs w:val="16"/>
                <w:lang w:eastAsia="en-GB"/>
              </w:rPr>
              <w:t>n/a</w:t>
            </w:r>
          </w:p>
        </w:tc>
        <w:tc>
          <w:tcPr>
            <w:tcW w:w="1418" w:type="dxa"/>
            <w:vAlign w:val="center"/>
          </w:tcPr>
          <w:p w14:paraId="71D7DC0D" w14:textId="2066FB13" w:rsidR="00C61C44" w:rsidRPr="00805030" w:rsidRDefault="00C61C44">
            <w:pPr>
              <w:pStyle w:val="IPPArialTable"/>
              <w:spacing w:before="40" w:after="40"/>
              <w:jc w:val="center"/>
              <w:rPr>
                <w:sz w:val="16"/>
                <w:szCs w:val="16"/>
                <w:lang w:eastAsia="en-GB"/>
              </w:rPr>
            </w:pPr>
            <w:r w:rsidRPr="00805030">
              <w:rPr>
                <w:sz w:val="16"/>
                <w:szCs w:val="16"/>
                <w:lang w:eastAsia="en-GB"/>
              </w:rPr>
              <w:t>-</w:t>
            </w:r>
          </w:p>
        </w:tc>
        <w:tc>
          <w:tcPr>
            <w:tcW w:w="2126" w:type="dxa"/>
            <w:vMerge/>
            <w:vAlign w:val="center"/>
          </w:tcPr>
          <w:p w14:paraId="0121DE54" w14:textId="42E760AD" w:rsidR="00C61C44" w:rsidRPr="00805030" w:rsidRDefault="00C61C44">
            <w:pPr>
              <w:pStyle w:val="IPPArialTable"/>
              <w:spacing w:before="40" w:after="40"/>
              <w:rPr>
                <w:sz w:val="16"/>
                <w:szCs w:val="16"/>
                <w:lang w:eastAsia="en-GB"/>
              </w:rPr>
            </w:pPr>
          </w:p>
        </w:tc>
      </w:tr>
      <w:tr w:rsidR="00BC268C" w:rsidRPr="00805030" w14:paraId="588848B5" w14:textId="77777777">
        <w:trPr>
          <w:jc w:val="center"/>
        </w:trPr>
        <w:tc>
          <w:tcPr>
            <w:tcW w:w="1980" w:type="dxa"/>
            <w:shd w:val="clear" w:color="auto" w:fill="auto"/>
            <w:vAlign w:val="center"/>
          </w:tcPr>
          <w:p w14:paraId="3CA41EB4" w14:textId="77777777" w:rsidR="00BC268C" w:rsidRPr="00805030" w:rsidRDefault="00FC59FE">
            <w:pPr>
              <w:pStyle w:val="IPPArialTable"/>
              <w:spacing w:before="40" w:after="40"/>
              <w:rPr>
                <w:sz w:val="16"/>
                <w:szCs w:val="16"/>
                <w:lang w:eastAsia="en-GB"/>
              </w:rPr>
            </w:pPr>
            <w:r w:rsidRPr="00805030">
              <w:rPr>
                <w:rStyle w:val="PleaseReviewParagraphId"/>
              </w:rPr>
              <w:t>[587]</w:t>
            </w:r>
            <w:r w:rsidRPr="00805030">
              <w:rPr>
                <w:sz w:val="16"/>
                <w:szCs w:val="16"/>
                <w:lang w:eastAsia="en-GB"/>
              </w:rPr>
              <w:t>Naktuinbouw (unp.)</w:t>
            </w:r>
          </w:p>
        </w:tc>
        <w:tc>
          <w:tcPr>
            <w:tcW w:w="992" w:type="dxa"/>
            <w:shd w:val="clear" w:color="auto" w:fill="auto"/>
            <w:vAlign w:val="center"/>
          </w:tcPr>
          <w:p w14:paraId="7F3AB1FF" w14:textId="77777777" w:rsidR="00BC268C" w:rsidRPr="00805030" w:rsidRDefault="00FC59FE">
            <w:pPr>
              <w:pStyle w:val="IPPArialTable"/>
              <w:spacing w:before="40" w:after="40"/>
              <w:rPr>
                <w:sz w:val="16"/>
                <w:szCs w:val="16"/>
                <w:lang w:eastAsia="en-GB"/>
              </w:rPr>
            </w:pPr>
            <w:r w:rsidRPr="00805030">
              <w:rPr>
                <w:rStyle w:val="PleaseReviewParagraphId"/>
              </w:rPr>
              <w:t>[588]</w:t>
            </w:r>
            <w:r w:rsidRPr="00805030">
              <w:rPr>
                <w:sz w:val="16"/>
                <w:szCs w:val="16"/>
                <w:lang w:eastAsia="en-GB"/>
              </w:rPr>
              <w:t>PCFVd</w:t>
            </w:r>
          </w:p>
        </w:tc>
        <w:tc>
          <w:tcPr>
            <w:tcW w:w="709" w:type="dxa"/>
            <w:shd w:val="clear" w:color="auto" w:fill="auto"/>
            <w:vAlign w:val="center"/>
          </w:tcPr>
          <w:p w14:paraId="09CB7AA0" w14:textId="2994B199" w:rsidR="00BC268C" w:rsidRPr="00805030" w:rsidRDefault="00FC59FE">
            <w:pPr>
              <w:pStyle w:val="IPPArialTable"/>
              <w:spacing w:before="40" w:after="40"/>
              <w:jc w:val="center"/>
              <w:rPr>
                <w:color w:val="000000"/>
                <w:sz w:val="16"/>
                <w:szCs w:val="16"/>
                <w:lang w:eastAsia="en-GB"/>
              </w:rPr>
            </w:pPr>
            <w:r w:rsidRPr="00805030">
              <w:rPr>
                <w:rStyle w:val="PleaseReviewParagraphId"/>
              </w:rPr>
              <w:t>[589]</w:t>
            </w:r>
            <w:r w:rsidR="006A57F2" w:rsidRPr="00805030">
              <w:rPr>
                <w:color w:val="000000"/>
                <w:sz w:val="16"/>
                <w:szCs w:val="16"/>
                <w:lang w:eastAsia="en-GB"/>
              </w:rPr>
              <w:t>NT</w:t>
            </w:r>
          </w:p>
        </w:tc>
        <w:tc>
          <w:tcPr>
            <w:tcW w:w="709" w:type="dxa"/>
            <w:shd w:val="clear" w:color="auto" w:fill="auto"/>
            <w:vAlign w:val="center"/>
          </w:tcPr>
          <w:p w14:paraId="5E2C10AF" w14:textId="7E373870"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8" w:type="dxa"/>
            <w:shd w:val="clear" w:color="auto" w:fill="auto"/>
            <w:vAlign w:val="center"/>
          </w:tcPr>
          <w:p w14:paraId="5B88EB21" w14:textId="0828583F"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2EB13DDC" w14:textId="486DF95F" w:rsidR="00BC268C" w:rsidRPr="00805030" w:rsidRDefault="00FC59FE">
            <w:pPr>
              <w:pStyle w:val="IPPArialTable"/>
              <w:spacing w:before="40" w:after="40"/>
              <w:jc w:val="center"/>
              <w:rPr>
                <w:color w:val="000000"/>
                <w:sz w:val="16"/>
                <w:szCs w:val="16"/>
                <w:lang w:eastAsia="en-GB"/>
              </w:rPr>
            </w:pPr>
            <w:r w:rsidRPr="00805030">
              <w:rPr>
                <w:rStyle w:val="PleaseReviewParagraphId"/>
              </w:rPr>
              <w:t>[592]</w:t>
            </w:r>
            <w:r w:rsidR="006A57F2" w:rsidRPr="00805030">
              <w:rPr>
                <w:color w:val="000000"/>
                <w:sz w:val="16"/>
                <w:szCs w:val="16"/>
                <w:lang w:eastAsia="en-GB"/>
              </w:rPr>
              <w:t>NT</w:t>
            </w:r>
          </w:p>
        </w:tc>
        <w:tc>
          <w:tcPr>
            <w:tcW w:w="851" w:type="dxa"/>
            <w:shd w:val="clear" w:color="auto" w:fill="D9D9D9"/>
            <w:vAlign w:val="center"/>
          </w:tcPr>
          <w:p w14:paraId="609EF7D6" w14:textId="1619F6D4"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4D96C18E" w14:textId="242E44E7"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2B8C453F" w14:textId="51211F99"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3F494180" w14:textId="121CB9C9"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7862AD81" w14:textId="47FF7030"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1417" w:type="dxa"/>
            <w:vAlign w:val="center"/>
          </w:tcPr>
          <w:p w14:paraId="7CA71E2D" w14:textId="77777777" w:rsidR="00BC268C" w:rsidRPr="00805030" w:rsidRDefault="00FC59FE">
            <w:pPr>
              <w:pStyle w:val="IPPArialTable"/>
              <w:spacing w:before="40" w:after="40"/>
              <w:jc w:val="center"/>
              <w:rPr>
                <w:color w:val="000000"/>
                <w:sz w:val="16"/>
                <w:szCs w:val="16"/>
                <w:lang w:eastAsia="en-GB"/>
              </w:rPr>
            </w:pPr>
            <w:r w:rsidRPr="00805030">
              <w:rPr>
                <w:rStyle w:val="PleaseReviewParagraphId"/>
              </w:rPr>
              <w:t>[598]</w:t>
            </w:r>
            <w:r w:rsidRPr="00805030">
              <w:rPr>
                <w:sz w:val="16"/>
                <w:szCs w:val="16"/>
                <w:lang w:eastAsia="en-GB"/>
              </w:rPr>
              <w:t>n/a</w:t>
            </w:r>
          </w:p>
        </w:tc>
        <w:tc>
          <w:tcPr>
            <w:tcW w:w="1418" w:type="dxa"/>
            <w:vAlign w:val="center"/>
          </w:tcPr>
          <w:p w14:paraId="323DAF57" w14:textId="1ACFC6FB" w:rsidR="00BC268C" w:rsidRPr="00805030" w:rsidRDefault="001937EA">
            <w:pPr>
              <w:pStyle w:val="IPPArialTable"/>
              <w:spacing w:before="40" w:after="40"/>
              <w:jc w:val="center"/>
              <w:rPr>
                <w:sz w:val="16"/>
                <w:szCs w:val="16"/>
                <w:lang w:eastAsia="en-GB"/>
              </w:rPr>
            </w:pPr>
            <w:r w:rsidRPr="00805030">
              <w:rPr>
                <w:sz w:val="16"/>
                <w:szCs w:val="16"/>
                <w:lang w:eastAsia="en-GB"/>
              </w:rPr>
              <w:t>-</w:t>
            </w:r>
          </w:p>
        </w:tc>
        <w:tc>
          <w:tcPr>
            <w:tcW w:w="2126" w:type="dxa"/>
            <w:vAlign w:val="center"/>
          </w:tcPr>
          <w:p w14:paraId="037C745A" w14:textId="77777777" w:rsidR="00BC268C" w:rsidRPr="00805030" w:rsidRDefault="00FC59FE">
            <w:pPr>
              <w:pStyle w:val="IPPArialTable"/>
              <w:spacing w:before="40" w:after="40"/>
              <w:rPr>
                <w:sz w:val="16"/>
                <w:szCs w:val="16"/>
                <w:lang w:eastAsia="en-GB"/>
              </w:rPr>
            </w:pPr>
            <w:r w:rsidRPr="00805030">
              <w:rPr>
                <w:rStyle w:val="PleaseReviewParagraphId"/>
              </w:rPr>
              <w:t>[600]</w:t>
            </w:r>
            <w:r w:rsidRPr="00805030">
              <w:rPr>
                <w:sz w:val="16"/>
                <w:szCs w:val="16"/>
                <w:lang w:eastAsia="en-GB"/>
              </w:rPr>
              <w:t>Testa (2015)</w:t>
            </w:r>
          </w:p>
        </w:tc>
      </w:tr>
      <w:tr w:rsidR="00BC268C" w:rsidRPr="00805030" w14:paraId="563C2C8F" w14:textId="77777777">
        <w:trPr>
          <w:jc w:val="center"/>
        </w:trPr>
        <w:tc>
          <w:tcPr>
            <w:tcW w:w="1980" w:type="dxa"/>
            <w:shd w:val="clear" w:color="auto" w:fill="auto"/>
            <w:vAlign w:val="center"/>
          </w:tcPr>
          <w:p w14:paraId="7F5A2171" w14:textId="782FE2EE" w:rsidR="00BC268C" w:rsidRPr="00805030" w:rsidRDefault="00FC59FE">
            <w:pPr>
              <w:pStyle w:val="IPPArialTable"/>
              <w:spacing w:before="40" w:after="40"/>
              <w:rPr>
                <w:sz w:val="16"/>
                <w:szCs w:val="16"/>
                <w:vertAlign w:val="superscript"/>
                <w:lang w:eastAsia="en-GB"/>
              </w:rPr>
            </w:pPr>
            <w:r w:rsidRPr="00805030">
              <w:rPr>
                <w:rStyle w:val="PleaseReviewParagraphId"/>
              </w:rPr>
              <w:t>[601]</w:t>
            </w:r>
            <w:r w:rsidRPr="00805030">
              <w:rPr>
                <w:sz w:val="16"/>
                <w:szCs w:val="16"/>
                <w:lang w:eastAsia="en-GB"/>
              </w:rPr>
              <w:t>Mumford, Walsh and Boonham (2000)</w:t>
            </w:r>
            <w:r w:rsidR="005E4E8C" w:rsidRPr="00805030">
              <w:rPr>
                <w:sz w:val="16"/>
                <w:szCs w:val="16"/>
                <w:vertAlign w:val="superscript"/>
                <w:lang w:eastAsia="en-GB"/>
              </w:rPr>
              <w:t>g</w:t>
            </w:r>
          </w:p>
        </w:tc>
        <w:tc>
          <w:tcPr>
            <w:tcW w:w="992" w:type="dxa"/>
            <w:shd w:val="clear" w:color="auto" w:fill="auto"/>
            <w:vAlign w:val="center"/>
          </w:tcPr>
          <w:p w14:paraId="3FC1D626" w14:textId="77777777" w:rsidR="00BC268C" w:rsidRPr="00805030" w:rsidRDefault="00FC59FE">
            <w:pPr>
              <w:pStyle w:val="IPPArialTable"/>
              <w:spacing w:before="40" w:after="40"/>
              <w:rPr>
                <w:sz w:val="16"/>
                <w:szCs w:val="16"/>
                <w:lang w:eastAsia="en-GB"/>
              </w:rPr>
            </w:pPr>
            <w:r w:rsidRPr="00805030">
              <w:rPr>
                <w:rStyle w:val="PleaseReviewParagraphId"/>
              </w:rPr>
              <w:t>[602]</w:t>
            </w:r>
            <w:r w:rsidRPr="00805030">
              <w:rPr>
                <w:sz w:val="16"/>
                <w:szCs w:val="16"/>
                <w:lang w:eastAsia="en-GB"/>
              </w:rPr>
              <w:t>CSVd</w:t>
            </w:r>
          </w:p>
        </w:tc>
        <w:tc>
          <w:tcPr>
            <w:tcW w:w="709" w:type="dxa"/>
            <w:shd w:val="clear" w:color="auto" w:fill="D9D9D9"/>
            <w:vAlign w:val="center"/>
          </w:tcPr>
          <w:p w14:paraId="0A415171" w14:textId="2377CA38"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9" w:type="dxa"/>
            <w:shd w:val="clear" w:color="auto" w:fill="auto"/>
            <w:vAlign w:val="center"/>
          </w:tcPr>
          <w:p w14:paraId="06DE032B" w14:textId="167A1068"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708" w:type="dxa"/>
            <w:shd w:val="clear" w:color="auto" w:fill="auto"/>
            <w:vAlign w:val="center"/>
          </w:tcPr>
          <w:p w14:paraId="0E2C350F" w14:textId="3E049398" w:rsidR="00BC268C" w:rsidRPr="00805030" w:rsidRDefault="00FC59FE">
            <w:pPr>
              <w:pStyle w:val="IPPArialTable"/>
              <w:spacing w:before="40" w:after="40"/>
              <w:jc w:val="center"/>
              <w:rPr>
                <w:color w:val="000000"/>
                <w:sz w:val="16"/>
                <w:szCs w:val="16"/>
                <w:lang w:eastAsia="en-GB"/>
              </w:rPr>
            </w:pPr>
            <w:r w:rsidRPr="00805030">
              <w:rPr>
                <w:rStyle w:val="PleaseReviewParagraphId"/>
              </w:rPr>
              <w:t>[605]</w:t>
            </w:r>
            <w:r w:rsidR="006A57F2" w:rsidRPr="00805030">
              <w:rPr>
                <w:color w:val="000000"/>
                <w:sz w:val="16"/>
                <w:szCs w:val="16"/>
                <w:lang w:eastAsia="en-GB"/>
              </w:rPr>
              <w:t>NT</w:t>
            </w:r>
          </w:p>
        </w:tc>
        <w:tc>
          <w:tcPr>
            <w:tcW w:w="709" w:type="dxa"/>
            <w:shd w:val="clear" w:color="auto" w:fill="auto"/>
            <w:vAlign w:val="center"/>
          </w:tcPr>
          <w:p w14:paraId="50FC28E9" w14:textId="5CAB75B2"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74BA4FC7" w14:textId="7CBE0ABC"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2A937D08" w14:textId="48D62606"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77305992" w14:textId="1F537541"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0" w:type="dxa"/>
            <w:shd w:val="clear" w:color="auto" w:fill="auto"/>
            <w:vAlign w:val="center"/>
          </w:tcPr>
          <w:p w14:paraId="14E922B0" w14:textId="4CBC164A"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851" w:type="dxa"/>
            <w:shd w:val="clear" w:color="auto" w:fill="auto"/>
            <w:vAlign w:val="center"/>
          </w:tcPr>
          <w:p w14:paraId="4EE47C19" w14:textId="049CF572" w:rsidR="00BC268C" w:rsidRPr="00805030" w:rsidRDefault="001937EA">
            <w:pPr>
              <w:pStyle w:val="IPPArialTable"/>
              <w:spacing w:before="40" w:after="40"/>
              <w:jc w:val="center"/>
              <w:rPr>
                <w:color w:val="000000"/>
                <w:sz w:val="16"/>
                <w:szCs w:val="16"/>
                <w:lang w:eastAsia="en-GB"/>
              </w:rPr>
            </w:pPr>
            <w:r w:rsidRPr="00805030">
              <w:rPr>
                <w:color w:val="000000"/>
                <w:sz w:val="16"/>
                <w:szCs w:val="16"/>
                <w:lang w:eastAsia="en-GB"/>
              </w:rPr>
              <w:t>-</w:t>
            </w:r>
          </w:p>
        </w:tc>
        <w:tc>
          <w:tcPr>
            <w:tcW w:w="1417" w:type="dxa"/>
            <w:vAlign w:val="center"/>
          </w:tcPr>
          <w:p w14:paraId="2E79B3D5" w14:textId="77777777" w:rsidR="00BC268C" w:rsidRPr="00805030" w:rsidRDefault="00FC59FE">
            <w:pPr>
              <w:pStyle w:val="IPPArialTable"/>
              <w:spacing w:before="40" w:after="40"/>
              <w:jc w:val="center"/>
              <w:rPr>
                <w:sz w:val="16"/>
                <w:szCs w:val="16"/>
                <w:lang w:eastAsia="en-GB"/>
              </w:rPr>
            </w:pPr>
            <w:r w:rsidRPr="00805030">
              <w:rPr>
                <w:rStyle w:val="PleaseReviewParagraphId"/>
              </w:rPr>
              <w:t>[612]</w:t>
            </w:r>
            <w:r w:rsidRPr="00805030">
              <w:rPr>
                <w:sz w:val="16"/>
                <w:szCs w:val="16"/>
                <w:lang w:eastAsia="en-GB"/>
              </w:rPr>
              <w:t>n/a</w:t>
            </w:r>
          </w:p>
        </w:tc>
        <w:tc>
          <w:tcPr>
            <w:tcW w:w="1418" w:type="dxa"/>
            <w:vAlign w:val="center"/>
          </w:tcPr>
          <w:p w14:paraId="0DF4C9AC" w14:textId="2C329CFA" w:rsidR="00BC268C" w:rsidRPr="00805030" w:rsidRDefault="001937EA">
            <w:pPr>
              <w:pStyle w:val="IPPArialTable"/>
              <w:spacing w:before="40" w:after="40"/>
              <w:jc w:val="center"/>
              <w:rPr>
                <w:sz w:val="16"/>
                <w:szCs w:val="16"/>
                <w:lang w:eastAsia="en-GB"/>
              </w:rPr>
            </w:pPr>
            <w:r w:rsidRPr="00805030">
              <w:rPr>
                <w:sz w:val="16"/>
                <w:szCs w:val="16"/>
                <w:lang w:eastAsia="en-GB"/>
              </w:rPr>
              <w:t>-</w:t>
            </w:r>
          </w:p>
        </w:tc>
        <w:tc>
          <w:tcPr>
            <w:tcW w:w="2126" w:type="dxa"/>
            <w:vAlign w:val="center"/>
          </w:tcPr>
          <w:p w14:paraId="02E9966B" w14:textId="51D772F9" w:rsidR="00BC268C" w:rsidRPr="00805030" w:rsidRDefault="00FC59FE">
            <w:pPr>
              <w:pStyle w:val="IPPArialTable"/>
              <w:spacing w:before="40" w:after="40"/>
              <w:rPr>
                <w:sz w:val="16"/>
                <w:szCs w:val="16"/>
                <w:lang w:eastAsia="en-GB"/>
              </w:rPr>
            </w:pPr>
            <w:r w:rsidRPr="00805030">
              <w:rPr>
                <w:rStyle w:val="PleaseReviewParagraphId"/>
              </w:rPr>
              <w:t>[614]</w:t>
            </w:r>
            <w:r w:rsidRPr="00805030">
              <w:rPr>
                <w:sz w:val="16"/>
                <w:szCs w:val="16"/>
                <w:lang w:eastAsia="en-GB"/>
              </w:rPr>
              <w:t>Fera (</w:t>
            </w:r>
            <w:r w:rsidR="00FF05D5" w:rsidRPr="00805030">
              <w:rPr>
                <w:sz w:val="16"/>
                <w:szCs w:val="16"/>
                <w:lang w:eastAsia="en-GB"/>
              </w:rPr>
              <w:t>unp.</w:t>
            </w:r>
            <w:r w:rsidRPr="00805030">
              <w:rPr>
                <w:sz w:val="16"/>
                <w:szCs w:val="16"/>
                <w:lang w:eastAsia="en-GB"/>
              </w:rPr>
              <w:t>); Naktuinbouw (unp.)</w:t>
            </w:r>
          </w:p>
        </w:tc>
      </w:tr>
    </w:tbl>
    <w:p w14:paraId="5D8651CD" w14:textId="63B5621D" w:rsidR="00BC268C" w:rsidRPr="00805030" w:rsidRDefault="00FC59FE">
      <w:pPr>
        <w:pStyle w:val="IPPArialFootnote"/>
        <w:ind w:left="-283" w:right="-567"/>
      </w:pPr>
      <w:r w:rsidRPr="00805030">
        <w:rPr>
          <w:rStyle w:val="PleaseReviewParagraphId"/>
        </w:rPr>
        <w:t>[615]</w:t>
      </w:r>
      <w:r w:rsidRPr="00805030">
        <w:rPr>
          <w:i/>
          <w:iCs/>
        </w:rPr>
        <w:t>Notes:</w:t>
      </w:r>
      <w:r w:rsidRPr="00805030">
        <w:t xml:space="preserve"> Position and size of amplicon are given for RT-PCR methods only; amplicon size is given where relevant for cloning and sequencing purposes.</w:t>
      </w:r>
      <w:r w:rsidRPr="00805030">
        <w:rPr>
          <w:i/>
          <w:iCs/>
        </w:rPr>
        <w:t xml:space="preserve"> </w:t>
      </w:r>
      <w:r w:rsidRPr="00805030">
        <w:t>*</w:t>
      </w:r>
      <w:r w:rsidR="00D068D6" w:rsidRPr="00805030">
        <w:t xml:space="preserve"> </w:t>
      </w:r>
      <w:r w:rsidRPr="00805030">
        <w:t xml:space="preserve">Position of amplicon in reference sequence of indicated species in GenBank (National Center for Biotechnology Information). </w:t>
      </w:r>
      <w:r w:rsidRPr="00805030">
        <w:rPr>
          <w:vertAlign w:val="superscript"/>
        </w:rPr>
        <w:t xml:space="preserve">a </w:t>
      </w:r>
      <w:r w:rsidRPr="00805030">
        <w:t>It is known that at least one isolate of TPMVd (GenBank acc. no. K00817.1) will not be, or will only be poorly, detected (Testa, 2015; EPPO validation data; Naktuinbouw, 2022</w:t>
      </w:r>
      <w:r w:rsidR="00F05500" w:rsidRPr="00805030">
        <w:t>, 2024</w:t>
      </w:r>
      <w:r w:rsidRPr="00805030">
        <w:t xml:space="preserve">). </w:t>
      </w:r>
      <w:r w:rsidRPr="00805030">
        <w:rPr>
          <w:vertAlign w:val="superscript"/>
        </w:rPr>
        <w:t xml:space="preserve">b </w:t>
      </w:r>
      <w:r w:rsidRPr="00805030">
        <w:t xml:space="preserve">Complete sequence includes primer sequences (because of the circular genome, it might be advisable to include these sequences in BLAST searches). </w:t>
      </w:r>
      <w:r w:rsidR="00746B54" w:rsidRPr="00805030">
        <w:rPr>
          <w:vertAlign w:val="superscript"/>
        </w:rPr>
        <w:t>c</w:t>
      </w:r>
      <w:r w:rsidRPr="00805030">
        <w:rPr>
          <w:vertAlign w:val="superscript"/>
        </w:rPr>
        <w:t xml:space="preserve"> </w:t>
      </w:r>
      <w:r w:rsidRPr="00805030">
        <w:t xml:space="preserve">All TASVd isolates tested at NPPO-NL were detected so far. </w:t>
      </w:r>
      <w:r w:rsidR="00746B54" w:rsidRPr="00805030">
        <w:rPr>
          <w:vertAlign w:val="superscript"/>
        </w:rPr>
        <w:t>d</w:t>
      </w:r>
      <w:r w:rsidRPr="00805030">
        <w:rPr>
          <w:vertAlign w:val="superscript"/>
        </w:rPr>
        <w:t xml:space="preserve"> </w:t>
      </w:r>
      <w:r w:rsidRPr="00805030">
        <w:t>Primer names used in DP 7 (</w:t>
      </w:r>
      <w:r w:rsidRPr="00805030">
        <w:rPr>
          <w:i/>
          <w:iCs/>
        </w:rPr>
        <w:t>Potato spindle tuber viroid</w:t>
      </w:r>
      <w:r w:rsidRPr="00805030">
        <w:t xml:space="preserve">). </w:t>
      </w:r>
      <w:r w:rsidR="00746B54" w:rsidRPr="00805030">
        <w:rPr>
          <w:vertAlign w:val="superscript"/>
        </w:rPr>
        <w:t>e</w:t>
      </w:r>
      <w:r w:rsidRPr="00805030">
        <w:rPr>
          <w:vertAlign w:val="superscript"/>
        </w:rPr>
        <w:t xml:space="preserve"> </w:t>
      </w:r>
      <w:r w:rsidRPr="00805030">
        <w:t xml:space="preserve">Primers complementary to Pospi1. </w:t>
      </w:r>
      <w:r w:rsidR="00746B54" w:rsidRPr="00805030">
        <w:rPr>
          <w:vertAlign w:val="superscript"/>
        </w:rPr>
        <w:t>f</w:t>
      </w:r>
      <w:r w:rsidRPr="00805030">
        <w:rPr>
          <w:vertAlign w:val="superscript"/>
        </w:rPr>
        <w:t xml:space="preserve"> </w:t>
      </w:r>
      <w:r w:rsidRPr="00805030">
        <w:t>CEVd primers and probe cross-react with TASVd isolates.</w:t>
      </w:r>
      <w:r w:rsidR="005E4E8C" w:rsidRPr="00805030">
        <w:t xml:space="preserve"> </w:t>
      </w:r>
      <w:r w:rsidR="00746B54" w:rsidRPr="00805030">
        <w:rPr>
          <w:vertAlign w:val="superscript"/>
        </w:rPr>
        <w:t>g</w:t>
      </w:r>
      <w:r w:rsidR="005E4E8C" w:rsidRPr="00805030">
        <w:t xml:space="preserve"> Method described in EPPO (2002).</w:t>
      </w:r>
      <w:r w:rsidRPr="00805030">
        <w:t xml:space="preserve"> </w:t>
      </w:r>
      <w:bookmarkStart w:id="46" w:name="_Hlk139890623"/>
      <w:r w:rsidRPr="00805030">
        <w:t xml:space="preserve">+, detected; -, not detected; BLAST, Basic Local Alignment Search Tool; CEVd, citrus exocortis viroid; CLVd, Columnea latent viroid; CSVd, chrysanthemum stunt viroid; EPPO, European and Mediterranean Plant Protection Organization; IrVd-1, </w:t>
      </w:r>
      <w:r w:rsidRPr="000E57D4">
        <w:t>iresine</w:t>
      </w:r>
      <w:r w:rsidRPr="00805030">
        <w:t xml:space="preserve"> viroid 1; </w:t>
      </w:r>
      <w:r w:rsidR="00E43A5B" w:rsidRPr="00805030">
        <w:t xml:space="preserve">n/a, not applicable; </w:t>
      </w:r>
      <w:r w:rsidR="00050130" w:rsidRPr="00805030">
        <w:t>NT</w:t>
      </w:r>
      <w:r w:rsidRPr="00805030">
        <w:t>, not tested; PCFVd, pepper chat fruit viroid; PCR, polymerase chain reaction; PSTVd, potato spindle tuber viroid; RT-PCR, reverse transcription PCR; TASVd, tomato apical stunt viroid; TCDVd, tomato chlorotic dwarf viroid; TPMVd, tomato planta macho viroid</w:t>
      </w:r>
      <w:bookmarkEnd w:id="46"/>
      <w:r w:rsidRPr="00805030">
        <w:t>; unp, unpublished.</w:t>
      </w:r>
    </w:p>
    <w:p w14:paraId="153DE133" w14:textId="77777777" w:rsidR="003D35A2" w:rsidRPr="00805030" w:rsidRDefault="003D35A2">
      <w:pPr>
        <w:pStyle w:val="IPPParagraphnumbering"/>
        <w:numPr>
          <w:ilvl w:val="0"/>
          <w:numId w:val="0"/>
        </w:numPr>
        <w:rPr>
          <w:lang w:val="en-GB"/>
        </w:rPr>
        <w:sectPr w:rsidR="003D35A2" w:rsidRPr="00805030">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418" w:right="1559" w:bottom="1418" w:left="1418" w:header="851" w:footer="851" w:gutter="0"/>
          <w:cols w:space="708"/>
          <w:titlePg/>
          <w:docGrid w:linePitch="299"/>
        </w:sectPr>
      </w:pPr>
    </w:p>
    <w:p w14:paraId="7AE3BA53" w14:textId="2F1841D8" w:rsidR="00BC268C" w:rsidRPr="00805030" w:rsidRDefault="00EA04BE">
      <w:pPr>
        <w:pStyle w:val="IPPParagraphnumbering"/>
        <w:numPr>
          <w:ilvl w:val="0"/>
          <w:numId w:val="0"/>
        </w:numPr>
        <w:rPr>
          <w:lang w:val="en-GB"/>
        </w:rPr>
      </w:pPr>
      <w:r w:rsidRPr="00805030">
        <w:rPr>
          <w:rStyle w:val="PleaseReviewParagraphId"/>
          <w:lang w:val="en-GB"/>
        </w:rPr>
        <w:lastRenderedPageBreak/>
        <w:t>[</w:t>
      </w:r>
      <w:r w:rsidR="00B45D44" w:rsidRPr="00805030">
        <w:rPr>
          <w:rStyle w:val="PleaseReviewParagraphId"/>
          <w:lang w:val="en-GB"/>
        </w:rPr>
        <w:t>625</w:t>
      </w:r>
      <w:r w:rsidRPr="00805030">
        <w:rPr>
          <w:rStyle w:val="PleaseReviewParagraphId"/>
          <w:lang w:val="en-GB"/>
        </w:rPr>
        <w:t>]</w:t>
      </w:r>
      <w:r w:rsidR="00FC59FE" w:rsidRPr="00805030">
        <w:rPr>
          <w:lang w:val="en-GB"/>
        </w:rPr>
        <w:t>If reagents other than those recommended are used</w:t>
      </w:r>
      <w:r w:rsidR="003E6279" w:rsidRPr="00805030">
        <w:rPr>
          <w:lang w:val="en-GB"/>
        </w:rPr>
        <w:t>,</w:t>
      </w:r>
      <w:r w:rsidR="00FC59FE" w:rsidRPr="00805030">
        <w:rPr>
          <w:lang w:val="en-GB"/>
        </w:rPr>
        <w:t xml:space="preserve"> the reverse-transcription or cycling steps may perform differently and should be adapted accordingly and validated. </w:t>
      </w:r>
      <w:bookmarkStart w:id="47" w:name="_Hlk149574943"/>
      <w:r w:rsidR="00FC59FE" w:rsidRPr="00805030">
        <w:rPr>
          <w:lang w:val="en-GB"/>
        </w:rPr>
        <w:t>For all reaction mixes and primer and probe dilutions,</w:t>
      </w:r>
      <w:r w:rsidR="00FC59FE" w:rsidRPr="00805030">
        <w:rPr>
          <w:color w:val="FF0000"/>
          <w:lang w:val="en-GB"/>
        </w:rPr>
        <w:t xml:space="preserve"> </w:t>
      </w:r>
      <w:r w:rsidR="00FC59FE" w:rsidRPr="00805030">
        <w:rPr>
          <w:lang w:val="en-GB"/>
        </w:rPr>
        <w:t xml:space="preserve">molecular grade nuclease-free water should be used. </w:t>
      </w:r>
      <w:bookmarkEnd w:id="47"/>
    </w:p>
    <w:p w14:paraId="0D6FF0E6" w14:textId="11F8D95A" w:rsidR="00BC268C" w:rsidRPr="00805030" w:rsidRDefault="00FC59FE">
      <w:pPr>
        <w:pStyle w:val="IPPParagraphnumbering"/>
        <w:numPr>
          <w:ilvl w:val="0"/>
          <w:numId w:val="0"/>
        </w:numPr>
        <w:rPr>
          <w:lang w:val="en-GB"/>
        </w:rPr>
      </w:pPr>
      <w:bookmarkStart w:id="48" w:name="_Hlk149575313"/>
      <w:r w:rsidRPr="00805030">
        <w:rPr>
          <w:lang w:val="en-GB"/>
        </w:rPr>
        <w:t>If app</w:t>
      </w:r>
      <w:r w:rsidR="006A57F2" w:rsidRPr="00805030">
        <w:rPr>
          <w:lang w:val="en-GB"/>
        </w:rPr>
        <w:t>licable</w:t>
      </w:r>
      <w:r w:rsidRPr="00805030">
        <w:rPr>
          <w:lang w:val="en-GB"/>
        </w:rPr>
        <w:t xml:space="preserve">, an independent test </w:t>
      </w:r>
      <w:r w:rsidR="00615F5B" w:rsidRPr="00805030">
        <w:rPr>
          <w:lang w:val="en-GB"/>
        </w:rPr>
        <w:t>(i.e. </w:t>
      </w:r>
      <w:r w:rsidR="002A6F71" w:rsidRPr="00805030">
        <w:rPr>
          <w:lang w:val="en-GB"/>
        </w:rPr>
        <w:t xml:space="preserve">a test using a different method or performed by a different laboratory) </w:t>
      </w:r>
      <w:r w:rsidR="001937EA" w:rsidRPr="00805030">
        <w:rPr>
          <w:szCs w:val="22"/>
          <w:lang w:val="en-GB"/>
        </w:rPr>
        <w:t>should be conducted to confirm detection.</w:t>
      </w:r>
      <w:r w:rsidRPr="00805030">
        <w:rPr>
          <w:lang w:val="en-GB"/>
        </w:rPr>
        <w:t xml:space="preserve"> The </w:t>
      </w:r>
      <w:r w:rsidR="00DC2609" w:rsidRPr="00805030">
        <w:rPr>
          <w:lang w:val="en-GB"/>
        </w:rPr>
        <w:t>methods</w:t>
      </w:r>
      <w:r w:rsidR="001937EA" w:rsidRPr="00805030">
        <w:rPr>
          <w:szCs w:val="22"/>
          <w:lang w:val="en-GB"/>
        </w:rPr>
        <w:t xml:space="preserve"> </w:t>
      </w:r>
      <w:r w:rsidRPr="00805030">
        <w:rPr>
          <w:lang w:val="en-GB"/>
        </w:rPr>
        <w:t xml:space="preserve">recommended or available for </w:t>
      </w:r>
      <w:r w:rsidR="001937EA" w:rsidRPr="00805030">
        <w:rPr>
          <w:szCs w:val="22"/>
          <w:lang w:val="en-GB"/>
        </w:rPr>
        <w:t xml:space="preserve">confirmation </w:t>
      </w:r>
      <w:r w:rsidRPr="00805030">
        <w:rPr>
          <w:lang w:val="en-GB"/>
        </w:rPr>
        <w:t xml:space="preserve">are the same as for the initial </w:t>
      </w:r>
      <w:r w:rsidR="001937EA" w:rsidRPr="00805030">
        <w:rPr>
          <w:szCs w:val="22"/>
          <w:lang w:val="en-GB"/>
        </w:rPr>
        <w:t xml:space="preserve">testing </w:t>
      </w:r>
      <w:r w:rsidRPr="00805030">
        <w:rPr>
          <w:lang w:val="en-GB"/>
        </w:rPr>
        <w:t>(as described in the following subsections of 3.4.3, Table 2 and Table 3).</w:t>
      </w:r>
    </w:p>
    <w:p w14:paraId="1A796D04" w14:textId="3718340B" w:rsidR="00BC268C" w:rsidRPr="00805030" w:rsidRDefault="00FC59FE" w:rsidP="00353609">
      <w:pPr>
        <w:pStyle w:val="IPPHeading3"/>
      </w:pPr>
      <w:bookmarkStart w:id="49" w:name="_Hlk94276250"/>
      <w:bookmarkEnd w:id="48"/>
      <w:r w:rsidRPr="00805030">
        <w:t>3.4.3.1</w:t>
      </w:r>
      <w:r w:rsidR="00097147">
        <w:tab/>
      </w:r>
      <w:r w:rsidRPr="00353609">
        <w:t>Conventional</w:t>
      </w:r>
      <w:r w:rsidRPr="00805030">
        <w:t xml:space="preserve"> RT-PCR</w:t>
      </w:r>
    </w:p>
    <w:p w14:paraId="735CDF84" w14:textId="3DDB6603" w:rsidR="007B1DEB" w:rsidRPr="00805030" w:rsidRDefault="00FC59FE" w:rsidP="00F374EE">
      <w:pPr>
        <w:pStyle w:val="IPPParagraphnumbering"/>
        <w:numPr>
          <w:ilvl w:val="0"/>
          <w:numId w:val="0"/>
        </w:numPr>
        <w:rPr>
          <w:lang w:val="en-GB"/>
        </w:rPr>
      </w:pPr>
      <w:r w:rsidRPr="00805030">
        <w:rPr>
          <w:lang w:val="en-GB"/>
        </w:rPr>
        <w:t xml:space="preserve">The primer set Pospi1 allows the detection of all known pospiviroids except CLVd (Verhoeven </w:t>
      </w:r>
      <w:r w:rsidRPr="00805030">
        <w:rPr>
          <w:i/>
          <w:lang w:val="en-GB"/>
        </w:rPr>
        <w:t>et al</w:t>
      </w:r>
      <w:r w:rsidRPr="00805030">
        <w:rPr>
          <w:lang w:val="en-GB"/>
        </w:rPr>
        <w:t xml:space="preserve">., 2004). </w:t>
      </w:r>
      <w:r w:rsidR="007B1DEB" w:rsidRPr="00805030">
        <w:rPr>
          <w:lang w:val="en-GB"/>
        </w:rPr>
        <w:t xml:space="preserve">The pCLV4 primer set described by Spieker (1996) is used to specifically detect CLVd (Olivier </w:t>
      </w:r>
      <w:r w:rsidR="007B1DEB" w:rsidRPr="00FA5F64">
        <w:rPr>
          <w:i/>
          <w:iCs/>
          <w:lang w:val="en-GB"/>
        </w:rPr>
        <w:t>et al.</w:t>
      </w:r>
      <w:r w:rsidR="007B1DEB" w:rsidRPr="00805030">
        <w:rPr>
          <w:lang w:val="en-GB"/>
        </w:rPr>
        <w:t>, 2014).</w:t>
      </w:r>
    </w:p>
    <w:p w14:paraId="2C4D33EA" w14:textId="18DEE382" w:rsidR="00BC268C" w:rsidRPr="00805030" w:rsidRDefault="001937EA" w:rsidP="00F374EE">
      <w:pPr>
        <w:pStyle w:val="IPPParagraphnumbering"/>
        <w:numPr>
          <w:ilvl w:val="0"/>
          <w:numId w:val="0"/>
        </w:numPr>
        <w:rPr>
          <w:lang w:val="en-GB"/>
        </w:rPr>
      </w:pPr>
      <w:r w:rsidRPr="00805030">
        <w:rPr>
          <w:lang w:val="en-GB"/>
        </w:rPr>
        <w:t>The</w:t>
      </w:r>
      <w:r w:rsidRPr="00805030">
        <w:rPr>
          <w:szCs w:val="22"/>
          <w:lang w:val="en-GB"/>
        </w:rPr>
        <w:t xml:space="preserve"> </w:t>
      </w:r>
      <w:bookmarkStart w:id="50" w:name="_Hlk139565938"/>
      <w:r w:rsidR="00FC59FE" w:rsidRPr="00805030">
        <w:rPr>
          <w:lang w:val="en-GB"/>
        </w:rPr>
        <w:t xml:space="preserve">OneStep RT-PCR Kit </w:t>
      </w:r>
      <w:bookmarkEnd w:id="50"/>
      <w:r w:rsidR="00FC59FE" w:rsidRPr="00805030">
        <w:rPr>
          <w:lang w:val="en-GB"/>
        </w:rPr>
        <w:t>(QIAGEN)</w:t>
      </w:r>
      <w:r w:rsidR="00FC59FE" w:rsidRPr="00805030">
        <w:rPr>
          <w:vertAlign w:val="superscript"/>
          <w:lang w:val="en-GB"/>
        </w:rPr>
        <w:t>1</w:t>
      </w:r>
      <w:r w:rsidR="00FC59FE" w:rsidRPr="00805030">
        <w:rPr>
          <w:lang w:val="en-GB"/>
        </w:rPr>
        <w:t xml:space="preserve"> has been shown to be reliable when used for the detection of PSTVd, PCFVd, TPMVd, CEVd, CLVd, CSVd, TASVd and TCDVd (Euphresco, 2010</w:t>
      </w:r>
      <w:r w:rsidRPr="00805030">
        <w:rPr>
          <w:szCs w:val="22"/>
          <w:lang w:val="en-GB"/>
        </w:rPr>
        <w:t>)</w:t>
      </w:r>
      <w:r w:rsidR="00976ACE" w:rsidRPr="00805030">
        <w:rPr>
          <w:szCs w:val="22"/>
          <w:lang w:val="en-GB"/>
        </w:rPr>
        <w:t>.</w:t>
      </w:r>
      <w:r w:rsidR="00FE02CC" w:rsidRPr="00805030">
        <w:rPr>
          <w:szCs w:val="22"/>
          <w:lang w:val="en-GB"/>
        </w:rPr>
        <w:t xml:space="preserve"> </w:t>
      </w:r>
    </w:p>
    <w:p w14:paraId="28CD736C" w14:textId="451FFB1E" w:rsidR="00BC268C" w:rsidRPr="00805030" w:rsidRDefault="00FC59FE" w:rsidP="00F374EE">
      <w:pPr>
        <w:pStyle w:val="IPPParagraphnumbering"/>
        <w:numPr>
          <w:ilvl w:val="0"/>
          <w:numId w:val="0"/>
        </w:numPr>
        <w:rPr>
          <w:lang w:val="en-GB"/>
        </w:rPr>
      </w:pPr>
      <w:r w:rsidRPr="00805030">
        <w:rPr>
          <w:lang w:val="en-GB"/>
        </w:rPr>
        <w:t>The primers for conventional RT-PCR are listed in Table 4 and the master mixes are described in Table 5 and Table 6.</w:t>
      </w:r>
    </w:p>
    <w:p w14:paraId="6CD1C0C9" w14:textId="76F17DEB" w:rsidR="00BC268C" w:rsidRPr="00805030" w:rsidRDefault="00FC59FE">
      <w:pPr>
        <w:pStyle w:val="IPPArial"/>
        <w:keepNext/>
        <w:spacing w:after="120"/>
      </w:pPr>
      <w:r w:rsidRPr="00805030">
        <w:rPr>
          <w:b/>
          <w:bCs/>
        </w:rPr>
        <w:t xml:space="preserve">Table 4. </w:t>
      </w:r>
      <w:r w:rsidRPr="00805030">
        <w:t xml:space="preserve">Conventional RT-PCR primers and amplicons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3484"/>
        <w:gridCol w:w="1143"/>
        <w:gridCol w:w="1182"/>
        <w:gridCol w:w="1392"/>
      </w:tblGrid>
      <w:tr w:rsidR="00BC268C" w:rsidRPr="00805030" w14:paraId="5B2AD577" w14:textId="77777777" w:rsidTr="007A12D8">
        <w:tc>
          <w:tcPr>
            <w:tcW w:w="1871" w:type="dxa"/>
            <w:tcBorders>
              <w:left w:val="nil"/>
              <w:right w:val="nil"/>
            </w:tcBorders>
            <w:shd w:val="clear" w:color="auto" w:fill="D9D9D9" w:themeFill="background1" w:themeFillShade="D9"/>
          </w:tcPr>
          <w:p w14:paraId="45DDD4F5" w14:textId="77777777" w:rsidR="00BC268C" w:rsidRPr="00805030" w:rsidRDefault="00FC59FE">
            <w:pPr>
              <w:pStyle w:val="IPPArialTable"/>
              <w:rPr>
                <w:b/>
                <w:bCs/>
                <w:lang w:eastAsia="en-GB"/>
              </w:rPr>
            </w:pPr>
            <w:r w:rsidRPr="00805030">
              <w:rPr>
                <w:rStyle w:val="PleaseReviewParagraphId"/>
              </w:rPr>
              <w:t>[632]</w:t>
            </w:r>
            <w:bookmarkStart w:id="51" w:name="_Hlk26872104"/>
            <w:r w:rsidRPr="00805030">
              <w:rPr>
                <w:b/>
                <w:bCs/>
                <w:lang w:eastAsia="en-GB"/>
              </w:rPr>
              <w:t>Primer</w:t>
            </w:r>
          </w:p>
        </w:tc>
        <w:tc>
          <w:tcPr>
            <w:tcW w:w="3484" w:type="dxa"/>
            <w:tcBorders>
              <w:left w:val="nil"/>
              <w:right w:val="nil"/>
            </w:tcBorders>
            <w:shd w:val="clear" w:color="auto" w:fill="D9D9D9" w:themeFill="background1" w:themeFillShade="D9"/>
          </w:tcPr>
          <w:p w14:paraId="6A3F913E" w14:textId="77777777" w:rsidR="00BC268C" w:rsidRPr="00805030" w:rsidRDefault="00FC59FE">
            <w:pPr>
              <w:pStyle w:val="IPPArialTable"/>
              <w:rPr>
                <w:b/>
                <w:bCs/>
                <w:lang w:eastAsia="en-GB"/>
              </w:rPr>
            </w:pPr>
            <w:r w:rsidRPr="00805030">
              <w:rPr>
                <w:rStyle w:val="PleaseReviewParagraphId"/>
              </w:rPr>
              <w:t>[633]</w:t>
            </w:r>
            <w:r w:rsidRPr="00805030">
              <w:rPr>
                <w:b/>
                <w:bCs/>
                <w:lang w:eastAsia="en-GB"/>
              </w:rPr>
              <w:t>Sequence (5</w:t>
            </w:r>
            <w:r w:rsidRPr="00805030">
              <w:rPr>
                <w:rFonts w:cs="Arial"/>
                <w:b/>
                <w:bCs/>
                <w:lang w:eastAsia="en-GB"/>
              </w:rPr>
              <w:t>′–</w:t>
            </w:r>
            <w:r w:rsidRPr="00805030">
              <w:rPr>
                <w:b/>
                <w:bCs/>
                <w:lang w:eastAsia="en-GB"/>
              </w:rPr>
              <w:t>3</w:t>
            </w:r>
            <w:r w:rsidRPr="00805030">
              <w:rPr>
                <w:rFonts w:cs="Arial"/>
                <w:b/>
                <w:bCs/>
                <w:lang w:eastAsia="en-GB"/>
              </w:rPr>
              <w:t>′</w:t>
            </w:r>
            <w:r w:rsidRPr="00805030">
              <w:rPr>
                <w:b/>
                <w:bCs/>
                <w:lang w:eastAsia="en-GB"/>
              </w:rPr>
              <w:t>)</w:t>
            </w:r>
          </w:p>
        </w:tc>
        <w:tc>
          <w:tcPr>
            <w:tcW w:w="1143" w:type="dxa"/>
            <w:tcBorders>
              <w:left w:val="nil"/>
              <w:right w:val="nil"/>
            </w:tcBorders>
            <w:shd w:val="clear" w:color="auto" w:fill="D9D9D9" w:themeFill="background1" w:themeFillShade="D9"/>
          </w:tcPr>
          <w:p w14:paraId="23B3FA5A" w14:textId="77777777" w:rsidR="00BC268C" w:rsidRPr="00805030" w:rsidRDefault="00FC59FE">
            <w:pPr>
              <w:pStyle w:val="IPPArialTable"/>
              <w:rPr>
                <w:b/>
                <w:bCs/>
                <w:lang w:eastAsia="en-GB"/>
              </w:rPr>
            </w:pPr>
            <w:r w:rsidRPr="00805030">
              <w:rPr>
                <w:rStyle w:val="PleaseReviewParagraphId"/>
              </w:rPr>
              <w:t>[634]</w:t>
            </w:r>
            <w:r w:rsidRPr="00805030">
              <w:rPr>
                <w:b/>
                <w:bCs/>
                <w:lang w:eastAsia="en-GB"/>
              </w:rPr>
              <w:t>Primer location</w:t>
            </w:r>
          </w:p>
        </w:tc>
        <w:tc>
          <w:tcPr>
            <w:tcW w:w="1182" w:type="dxa"/>
            <w:tcBorders>
              <w:left w:val="nil"/>
              <w:right w:val="nil"/>
            </w:tcBorders>
            <w:shd w:val="clear" w:color="auto" w:fill="D9D9D9" w:themeFill="background1" w:themeFillShade="D9"/>
          </w:tcPr>
          <w:p w14:paraId="4A9807B7" w14:textId="206E8F67" w:rsidR="00BC268C" w:rsidRPr="00805030" w:rsidRDefault="00FC59FE">
            <w:pPr>
              <w:pStyle w:val="IPPArialTable"/>
              <w:rPr>
                <w:b/>
                <w:bCs/>
                <w:lang w:eastAsia="en-GB"/>
              </w:rPr>
            </w:pPr>
            <w:r w:rsidRPr="00805030">
              <w:rPr>
                <w:rStyle w:val="PleaseReviewParagraphId"/>
              </w:rPr>
              <w:t>[635]</w:t>
            </w:r>
            <w:r w:rsidRPr="00805030">
              <w:rPr>
                <w:b/>
                <w:bCs/>
                <w:lang w:eastAsia="en-GB"/>
              </w:rPr>
              <w:t>Viroids detected</w:t>
            </w:r>
          </w:p>
        </w:tc>
        <w:tc>
          <w:tcPr>
            <w:tcW w:w="1392" w:type="dxa"/>
            <w:tcBorders>
              <w:left w:val="nil"/>
              <w:right w:val="nil"/>
            </w:tcBorders>
            <w:shd w:val="clear" w:color="auto" w:fill="D9D9D9" w:themeFill="background1" w:themeFillShade="D9"/>
          </w:tcPr>
          <w:p w14:paraId="456CDA16" w14:textId="77777777" w:rsidR="00BC268C" w:rsidRPr="00805030" w:rsidRDefault="00FC59FE">
            <w:pPr>
              <w:pStyle w:val="IPPArialTable"/>
              <w:rPr>
                <w:b/>
                <w:bCs/>
                <w:lang w:eastAsia="en-GB"/>
              </w:rPr>
            </w:pPr>
            <w:r w:rsidRPr="00805030">
              <w:rPr>
                <w:rStyle w:val="PleaseReviewParagraphId"/>
              </w:rPr>
              <w:t>[636]</w:t>
            </w:r>
            <w:r w:rsidRPr="00805030">
              <w:rPr>
                <w:b/>
                <w:bCs/>
                <w:lang w:eastAsia="en-GB"/>
              </w:rPr>
              <w:t>Amplicon</w:t>
            </w:r>
          </w:p>
          <w:p w14:paraId="7BF75954" w14:textId="77777777" w:rsidR="00BC268C" w:rsidRPr="00805030" w:rsidRDefault="00FC59FE">
            <w:pPr>
              <w:pStyle w:val="IPPArialTable"/>
              <w:rPr>
                <w:b/>
                <w:bCs/>
                <w:lang w:eastAsia="en-GB"/>
              </w:rPr>
            </w:pPr>
            <w:r w:rsidRPr="00805030">
              <w:rPr>
                <w:rStyle w:val="PleaseReviewParagraphId"/>
              </w:rPr>
              <w:t>[637]</w:t>
            </w:r>
            <w:r w:rsidRPr="00805030">
              <w:rPr>
                <w:b/>
                <w:bCs/>
                <w:lang w:eastAsia="en-GB"/>
              </w:rPr>
              <w:t>size (bp)</w:t>
            </w:r>
          </w:p>
        </w:tc>
      </w:tr>
      <w:tr w:rsidR="00E1100E" w:rsidRPr="00805030" w14:paraId="7239A95F" w14:textId="77777777" w:rsidTr="00371693">
        <w:tc>
          <w:tcPr>
            <w:tcW w:w="1871" w:type="dxa"/>
            <w:tcBorders>
              <w:left w:val="nil"/>
              <w:bottom w:val="nil"/>
              <w:right w:val="nil"/>
            </w:tcBorders>
            <w:shd w:val="clear" w:color="auto" w:fill="auto"/>
          </w:tcPr>
          <w:p w14:paraId="154C0A14" w14:textId="77777777" w:rsidR="00E1100E" w:rsidRPr="00805030" w:rsidRDefault="00E1100E">
            <w:pPr>
              <w:pStyle w:val="IPPArialTable"/>
              <w:rPr>
                <w:lang w:eastAsia="en-GB"/>
              </w:rPr>
            </w:pPr>
            <w:r w:rsidRPr="00805030">
              <w:rPr>
                <w:rStyle w:val="PleaseReviewParagraphId"/>
              </w:rPr>
              <w:t>[638]</w:t>
            </w:r>
            <w:r w:rsidRPr="00805030">
              <w:rPr>
                <w:lang w:eastAsia="en-GB"/>
              </w:rPr>
              <w:t>Pospi1-FW (forward)</w:t>
            </w:r>
          </w:p>
        </w:tc>
        <w:tc>
          <w:tcPr>
            <w:tcW w:w="3484" w:type="dxa"/>
            <w:tcBorders>
              <w:left w:val="nil"/>
              <w:bottom w:val="nil"/>
              <w:right w:val="nil"/>
            </w:tcBorders>
            <w:shd w:val="clear" w:color="auto" w:fill="auto"/>
          </w:tcPr>
          <w:p w14:paraId="212B5E8F" w14:textId="77777777" w:rsidR="00E1100E" w:rsidRPr="00805030" w:rsidRDefault="00E1100E">
            <w:pPr>
              <w:pStyle w:val="IPPArialTable"/>
              <w:rPr>
                <w:lang w:eastAsia="en-GB"/>
              </w:rPr>
            </w:pPr>
            <w:r w:rsidRPr="00805030">
              <w:rPr>
                <w:rStyle w:val="PleaseReviewParagraphId"/>
              </w:rPr>
              <w:t>[639]</w:t>
            </w:r>
            <w:r w:rsidRPr="00805030">
              <w:rPr>
                <w:lang w:eastAsia="en-GB"/>
              </w:rPr>
              <w:t>GGG ATC CCC GGG GAA AC</w:t>
            </w:r>
          </w:p>
        </w:tc>
        <w:tc>
          <w:tcPr>
            <w:tcW w:w="1143" w:type="dxa"/>
            <w:tcBorders>
              <w:left w:val="nil"/>
              <w:bottom w:val="nil"/>
              <w:right w:val="nil"/>
            </w:tcBorders>
            <w:shd w:val="clear" w:color="auto" w:fill="auto"/>
          </w:tcPr>
          <w:p w14:paraId="17D75DC2" w14:textId="77777777" w:rsidR="00E1100E" w:rsidRPr="00805030" w:rsidRDefault="00E1100E">
            <w:pPr>
              <w:pStyle w:val="IPPArialTable"/>
              <w:rPr>
                <w:vertAlign w:val="superscript"/>
                <w:lang w:eastAsia="en-GB"/>
              </w:rPr>
            </w:pPr>
            <w:r w:rsidRPr="00805030">
              <w:rPr>
                <w:rStyle w:val="PleaseReviewParagraphId"/>
              </w:rPr>
              <w:t>[640]</w:t>
            </w:r>
            <w:r w:rsidRPr="00805030">
              <w:rPr>
                <w:lang w:eastAsia="en-GB"/>
              </w:rPr>
              <w:t>86–102</w:t>
            </w:r>
            <w:r w:rsidRPr="00805030">
              <w:rPr>
                <w:rFonts w:cs="Arial"/>
                <w:vertAlign w:val="superscript"/>
                <w:lang w:eastAsia="en-GB"/>
              </w:rPr>
              <w:t>†</w:t>
            </w:r>
          </w:p>
        </w:tc>
        <w:tc>
          <w:tcPr>
            <w:tcW w:w="1182" w:type="dxa"/>
            <w:vMerge w:val="restart"/>
            <w:tcBorders>
              <w:left w:val="nil"/>
              <w:right w:val="nil"/>
            </w:tcBorders>
            <w:shd w:val="clear" w:color="auto" w:fill="auto"/>
          </w:tcPr>
          <w:p w14:paraId="3C348BBB" w14:textId="77777777" w:rsidR="00E1100E" w:rsidRPr="00805030" w:rsidRDefault="00E1100E">
            <w:pPr>
              <w:pStyle w:val="IPPArialTable"/>
              <w:rPr>
                <w:lang w:eastAsia="en-GB"/>
              </w:rPr>
            </w:pPr>
            <w:r w:rsidRPr="00805030">
              <w:rPr>
                <w:rStyle w:val="PleaseReviewParagraphId"/>
              </w:rPr>
              <w:t>[641]</w:t>
            </w:r>
            <w:r w:rsidRPr="00805030">
              <w:rPr>
                <w:lang w:eastAsia="en-GB"/>
              </w:rPr>
              <w:t>CEVd</w:t>
            </w:r>
          </w:p>
          <w:p w14:paraId="46E15DE0" w14:textId="77777777" w:rsidR="00E1100E" w:rsidRPr="00805030" w:rsidRDefault="00E1100E">
            <w:pPr>
              <w:pStyle w:val="IPPArialTable"/>
              <w:rPr>
                <w:lang w:eastAsia="en-GB"/>
              </w:rPr>
            </w:pPr>
            <w:r w:rsidRPr="00805030">
              <w:rPr>
                <w:rStyle w:val="PleaseReviewParagraphId"/>
              </w:rPr>
              <w:t>[642]</w:t>
            </w:r>
            <w:r w:rsidRPr="00805030">
              <w:rPr>
                <w:lang w:eastAsia="en-GB"/>
              </w:rPr>
              <w:t>CSVd</w:t>
            </w:r>
          </w:p>
          <w:p w14:paraId="4EDB2527" w14:textId="77777777" w:rsidR="00E1100E" w:rsidRPr="00805030" w:rsidRDefault="00E1100E">
            <w:pPr>
              <w:pStyle w:val="IPPArialTable"/>
              <w:rPr>
                <w:lang w:eastAsia="en-GB"/>
              </w:rPr>
            </w:pPr>
            <w:r w:rsidRPr="00805030">
              <w:rPr>
                <w:rStyle w:val="PleaseReviewParagraphId"/>
              </w:rPr>
              <w:t>[643]</w:t>
            </w:r>
            <w:r w:rsidRPr="00805030">
              <w:rPr>
                <w:lang w:eastAsia="en-GB"/>
              </w:rPr>
              <w:t>IrVd-1</w:t>
            </w:r>
          </w:p>
          <w:p w14:paraId="482D2DA6" w14:textId="77777777" w:rsidR="00E1100E" w:rsidRPr="00805030" w:rsidRDefault="00E1100E">
            <w:pPr>
              <w:pStyle w:val="IPPArialTable"/>
              <w:rPr>
                <w:lang w:eastAsia="en-GB"/>
              </w:rPr>
            </w:pPr>
            <w:r w:rsidRPr="00805030">
              <w:rPr>
                <w:rStyle w:val="PleaseReviewParagraphId"/>
              </w:rPr>
              <w:t>[644]</w:t>
            </w:r>
            <w:r w:rsidRPr="00805030">
              <w:rPr>
                <w:lang w:eastAsia="en-GB"/>
              </w:rPr>
              <w:t>PCFVd</w:t>
            </w:r>
          </w:p>
          <w:p w14:paraId="083D030A" w14:textId="77777777" w:rsidR="00E1100E" w:rsidRPr="00805030" w:rsidRDefault="00E1100E">
            <w:pPr>
              <w:pStyle w:val="IPPArialTable"/>
              <w:rPr>
                <w:lang w:eastAsia="en-GB"/>
              </w:rPr>
            </w:pPr>
            <w:r w:rsidRPr="00805030">
              <w:rPr>
                <w:rStyle w:val="PleaseReviewParagraphId"/>
              </w:rPr>
              <w:t>[645]</w:t>
            </w:r>
            <w:r w:rsidRPr="00805030">
              <w:rPr>
                <w:lang w:eastAsia="en-GB"/>
              </w:rPr>
              <w:t>PSTVd</w:t>
            </w:r>
          </w:p>
          <w:p w14:paraId="27AA3FEC" w14:textId="77777777" w:rsidR="00E1100E" w:rsidRPr="00805030" w:rsidRDefault="00E1100E">
            <w:pPr>
              <w:pStyle w:val="IPPArialTable"/>
              <w:rPr>
                <w:lang w:eastAsia="en-GB"/>
              </w:rPr>
            </w:pPr>
            <w:r w:rsidRPr="00805030">
              <w:rPr>
                <w:rStyle w:val="PleaseReviewParagraphId"/>
              </w:rPr>
              <w:t>[646]</w:t>
            </w:r>
            <w:r w:rsidRPr="00805030">
              <w:rPr>
                <w:lang w:eastAsia="en-GB"/>
              </w:rPr>
              <w:t>TASVd</w:t>
            </w:r>
          </w:p>
          <w:p w14:paraId="4962F76F" w14:textId="77777777" w:rsidR="00E1100E" w:rsidRPr="00805030" w:rsidRDefault="00E1100E">
            <w:pPr>
              <w:pStyle w:val="IPPArialTable"/>
              <w:rPr>
                <w:lang w:eastAsia="en-GB"/>
              </w:rPr>
            </w:pPr>
            <w:r w:rsidRPr="00805030">
              <w:rPr>
                <w:rStyle w:val="PleaseReviewParagraphId"/>
              </w:rPr>
              <w:t>[647]</w:t>
            </w:r>
            <w:r w:rsidRPr="00805030">
              <w:rPr>
                <w:lang w:eastAsia="en-GB"/>
              </w:rPr>
              <w:t>TCDVd</w:t>
            </w:r>
          </w:p>
          <w:p w14:paraId="0577F682" w14:textId="77777777" w:rsidR="00E1100E" w:rsidRPr="00805030" w:rsidRDefault="00E1100E">
            <w:pPr>
              <w:pStyle w:val="IPPArialTable"/>
              <w:rPr>
                <w:lang w:eastAsia="en-GB"/>
              </w:rPr>
            </w:pPr>
            <w:r w:rsidRPr="00805030">
              <w:rPr>
                <w:rStyle w:val="PleaseReviewParagraphId"/>
              </w:rPr>
              <w:t>[648]</w:t>
            </w:r>
            <w:r w:rsidRPr="00805030">
              <w:rPr>
                <w:lang w:eastAsia="en-GB"/>
              </w:rPr>
              <w:t>TPMVd</w:t>
            </w:r>
          </w:p>
          <w:p w14:paraId="78E6719F" w14:textId="77777777" w:rsidR="00E1100E" w:rsidRPr="00805030" w:rsidRDefault="00E1100E" w:rsidP="002731E0">
            <w:pPr>
              <w:pStyle w:val="IPPArialTable"/>
              <w:rPr>
                <w:lang w:eastAsia="en-GB"/>
              </w:rPr>
            </w:pPr>
            <w:r w:rsidRPr="00805030">
              <w:rPr>
                <w:rStyle w:val="PleaseReviewParagraphId"/>
              </w:rPr>
              <w:t>[653]</w:t>
            </w:r>
          </w:p>
          <w:p w14:paraId="74BB27BA" w14:textId="3BA1DBCB" w:rsidR="00E1100E" w:rsidRPr="00805030" w:rsidRDefault="00E1100E" w:rsidP="00371693">
            <w:pPr>
              <w:pStyle w:val="IPPArialTable"/>
              <w:rPr>
                <w:lang w:eastAsia="en-GB"/>
              </w:rPr>
            </w:pPr>
            <w:r w:rsidRPr="00805030">
              <w:rPr>
                <w:rStyle w:val="PleaseReviewParagraphId"/>
              </w:rPr>
              <w:t>[658]</w:t>
            </w:r>
          </w:p>
        </w:tc>
        <w:tc>
          <w:tcPr>
            <w:tcW w:w="1392" w:type="dxa"/>
            <w:vMerge w:val="restart"/>
            <w:tcBorders>
              <w:left w:val="nil"/>
              <w:right w:val="nil"/>
            </w:tcBorders>
          </w:tcPr>
          <w:p w14:paraId="500BBB9A" w14:textId="77777777" w:rsidR="00E1100E" w:rsidRPr="00805030" w:rsidRDefault="00E1100E">
            <w:pPr>
              <w:pStyle w:val="IPPArialTable"/>
              <w:rPr>
                <w:lang w:eastAsia="en-GB"/>
              </w:rPr>
            </w:pPr>
            <w:r w:rsidRPr="00805030">
              <w:rPr>
                <w:rStyle w:val="PleaseReviewParagraphId"/>
              </w:rPr>
              <w:t>[649]</w:t>
            </w:r>
            <w:r w:rsidRPr="00805030">
              <w:rPr>
                <w:lang w:eastAsia="en-GB"/>
              </w:rPr>
              <w:t>197</w:t>
            </w:r>
          </w:p>
          <w:p w14:paraId="36D3F0FC" w14:textId="77777777" w:rsidR="00E1100E" w:rsidRPr="00805030" w:rsidRDefault="00E1100E" w:rsidP="00D47889">
            <w:pPr>
              <w:pStyle w:val="IPPArialTable"/>
              <w:rPr>
                <w:lang w:eastAsia="en-GB"/>
              </w:rPr>
            </w:pPr>
            <w:r w:rsidRPr="00805030">
              <w:rPr>
                <w:rStyle w:val="PleaseReviewParagraphId"/>
              </w:rPr>
              <w:t>[654]</w:t>
            </w:r>
          </w:p>
          <w:p w14:paraId="4AEFF292" w14:textId="7BD0C811" w:rsidR="00E1100E" w:rsidRPr="00805030" w:rsidRDefault="00E1100E" w:rsidP="005C66DA">
            <w:pPr>
              <w:pStyle w:val="IPPArialTable"/>
              <w:rPr>
                <w:lang w:eastAsia="en-GB"/>
              </w:rPr>
            </w:pPr>
            <w:r w:rsidRPr="00805030">
              <w:rPr>
                <w:rStyle w:val="PleaseReviewParagraphId"/>
              </w:rPr>
              <w:t>[659]</w:t>
            </w:r>
          </w:p>
        </w:tc>
      </w:tr>
      <w:tr w:rsidR="00E1100E" w:rsidRPr="00805030" w14:paraId="046EAA3A" w14:textId="77777777" w:rsidTr="00FA5F64">
        <w:tc>
          <w:tcPr>
            <w:tcW w:w="1871" w:type="dxa"/>
            <w:tcBorders>
              <w:top w:val="nil"/>
              <w:left w:val="nil"/>
              <w:bottom w:val="nil"/>
              <w:right w:val="nil"/>
            </w:tcBorders>
            <w:shd w:val="clear" w:color="auto" w:fill="auto"/>
          </w:tcPr>
          <w:p w14:paraId="292395A7" w14:textId="77777777" w:rsidR="00E1100E" w:rsidRPr="00805030" w:rsidRDefault="00E1100E">
            <w:pPr>
              <w:pStyle w:val="IPPArialTable"/>
              <w:rPr>
                <w:lang w:eastAsia="en-GB"/>
              </w:rPr>
            </w:pPr>
            <w:r w:rsidRPr="00805030">
              <w:rPr>
                <w:rStyle w:val="PleaseReviewParagraphId"/>
              </w:rPr>
              <w:t>[650]</w:t>
            </w:r>
            <w:r w:rsidRPr="00805030">
              <w:rPr>
                <w:lang w:eastAsia="en-GB"/>
              </w:rPr>
              <w:t>Pospi1-RE (reverse)</w:t>
            </w:r>
          </w:p>
        </w:tc>
        <w:tc>
          <w:tcPr>
            <w:tcW w:w="3484" w:type="dxa"/>
            <w:tcBorders>
              <w:top w:val="nil"/>
              <w:left w:val="nil"/>
              <w:bottom w:val="nil"/>
              <w:right w:val="nil"/>
            </w:tcBorders>
            <w:shd w:val="clear" w:color="auto" w:fill="auto"/>
          </w:tcPr>
          <w:p w14:paraId="5530F01F" w14:textId="77777777" w:rsidR="00E1100E" w:rsidRPr="00805030" w:rsidRDefault="00E1100E">
            <w:pPr>
              <w:pStyle w:val="IPPArialTable"/>
              <w:rPr>
                <w:lang w:eastAsia="en-GB"/>
              </w:rPr>
            </w:pPr>
            <w:r w:rsidRPr="00805030">
              <w:rPr>
                <w:rStyle w:val="PleaseReviewParagraphId"/>
              </w:rPr>
              <w:t>[651]</w:t>
            </w:r>
            <w:r w:rsidRPr="00805030">
              <w:rPr>
                <w:lang w:eastAsia="en-GB"/>
              </w:rPr>
              <w:t>AGC TTC AGT TGT WTC CAC CGG GT</w:t>
            </w:r>
          </w:p>
        </w:tc>
        <w:tc>
          <w:tcPr>
            <w:tcW w:w="1143" w:type="dxa"/>
            <w:tcBorders>
              <w:top w:val="nil"/>
              <w:left w:val="nil"/>
              <w:bottom w:val="nil"/>
              <w:right w:val="nil"/>
            </w:tcBorders>
            <w:shd w:val="clear" w:color="auto" w:fill="auto"/>
          </w:tcPr>
          <w:p w14:paraId="5178C7E7" w14:textId="77777777" w:rsidR="00E1100E" w:rsidRPr="00805030" w:rsidRDefault="00E1100E">
            <w:pPr>
              <w:pStyle w:val="IPPArialTable"/>
              <w:rPr>
                <w:lang w:eastAsia="en-GB"/>
              </w:rPr>
            </w:pPr>
            <w:r w:rsidRPr="00805030">
              <w:rPr>
                <w:rStyle w:val="PleaseReviewParagraphId"/>
              </w:rPr>
              <w:t>[652]</w:t>
            </w:r>
            <w:r w:rsidRPr="00805030">
              <w:rPr>
                <w:lang w:eastAsia="en-GB"/>
              </w:rPr>
              <w:t>283–261</w:t>
            </w:r>
            <w:r w:rsidRPr="00805030">
              <w:rPr>
                <w:rFonts w:cs="Arial"/>
                <w:vertAlign w:val="superscript"/>
                <w:lang w:eastAsia="en-GB"/>
              </w:rPr>
              <w:t>†</w:t>
            </w:r>
          </w:p>
        </w:tc>
        <w:tc>
          <w:tcPr>
            <w:tcW w:w="1182" w:type="dxa"/>
            <w:vMerge/>
            <w:tcBorders>
              <w:left w:val="nil"/>
              <w:right w:val="nil"/>
            </w:tcBorders>
            <w:shd w:val="clear" w:color="auto" w:fill="auto"/>
          </w:tcPr>
          <w:p w14:paraId="2199BF50" w14:textId="04E4240C" w:rsidR="00E1100E" w:rsidRPr="00805030" w:rsidRDefault="00E1100E" w:rsidP="00371693">
            <w:pPr>
              <w:pStyle w:val="IPPArialTable"/>
              <w:rPr>
                <w:lang w:eastAsia="en-GB"/>
              </w:rPr>
            </w:pPr>
          </w:p>
        </w:tc>
        <w:tc>
          <w:tcPr>
            <w:tcW w:w="1392" w:type="dxa"/>
            <w:vMerge/>
            <w:tcBorders>
              <w:left w:val="nil"/>
              <w:right w:val="nil"/>
            </w:tcBorders>
          </w:tcPr>
          <w:p w14:paraId="224D2419" w14:textId="5C154EF2" w:rsidR="00E1100E" w:rsidRPr="00805030" w:rsidRDefault="00E1100E" w:rsidP="005C66DA">
            <w:pPr>
              <w:pStyle w:val="IPPArialTable"/>
              <w:rPr>
                <w:lang w:eastAsia="en-GB"/>
              </w:rPr>
            </w:pPr>
          </w:p>
        </w:tc>
      </w:tr>
      <w:tr w:rsidR="00E1100E" w:rsidRPr="00805030" w14:paraId="1ED2BCBA" w14:textId="77777777" w:rsidTr="00FA5F64">
        <w:tc>
          <w:tcPr>
            <w:tcW w:w="1871" w:type="dxa"/>
            <w:tcBorders>
              <w:top w:val="nil"/>
              <w:left w:val="nil"/>
              <w:bottom w:val="single" w:sz="4" w:space="0" w:color="auto"/>
              <w:right w:val="nil"/>
            </w:tcBorders>
            <w:shd w:val="clear" w:color="auto" w:fill="auto"/>
          </w:tcPr>
          <w:p w14:paraId="24853010" w14:textId="77777777" w:rsidR="00E1100E" w:rsidRPr="00805030" w:rsidRDefault="00E1100E">
            <w:pPr>
              <w:pStyle w:val="IPPArialTable"/>
              <w:rPr>
                <w:lang w:eastAsia="en-GB"/>
              </w:rPr>
            </w:pPr>
            <w:r w:rsidRPr="00805030">
              <w:rPr>
                <w:rStyle w:val="PleaseReviewParagraphId"/>
              </w:rPr>
              <w:t>[655]</w:t>
            </w:r>
          </w:p>
        </w:tc>
        <w:tc>
          <w:tcPr>
            <w:tcW w:w="3484" w:type="dxa"/>
            <w:tcBorders>
              <w:top w:val="nil"/>
              <w:left w:val="nil"/>
              <w:bottom w:val="single" w:sz="4" w:space="0" w:color="auto"/>
              <w:right w:val="nil"/>
            </w:tcBorders>
            <w:shd w:val="clear" w:color="auto" w:fill="auto"/>
          </w:tcPr>
          <w:p w14:paraId="2491AA1C" w14:textId="77777777" w:rsidR="00E1100E" w:rsidRPr="00805030" w:rsidRDefault="00E1100E">
            <w:pPr>
              <w:pStyle w:val="IPPArialTable"/>
              <w:rPr>
                <w:lang w:eastAsia="en-GB"/>
              </w:rPr>
            </w:pPr>
            <w:r w:rsidRPr="00805030">
              <w:rPr>
                <w:rStyle w:val="PleaseReviewParagraphId"/>
              </w:rPr>
              <w:t>[656]</w:t>
            </w:r>
          </w:p>
        </w:tc>
        <w:tc>
          <w:tcPr>
            <w:tcW w:w="1143" w:type="dxa"/>
            <w:tcBorders>
              <w:top w:val="nil"/>
              <w:left w:val="nil"/>
              <w:bottom w:val="single" w:sz="4" w:space="0" w:color="auto"/>
              <w:right w:val="nil"/>
            </w:tcBorders>
            <w:shd w:val="clear" w:color="auto" w:fill="auto"/>
          </w:tcPr>
          <w:p w14:paraId="0337B4EA" w14:textId="77777777" w:rsidR="00E1100E" w:rsidRPr="00805030" w:rsidRDefault="00E1100E">
            <w:pPr>
              <w:pStyle w:val="IPPArialTable"/>
              <w:rPr>
                <w:lang w:eastAsia="en-GB"/>
              </w:rPr>
            </w:pPr>
            <w:r w:rsidRPr="00805030">
              <w:rPr>
                <w:rStyle w:val="PleaseReviewParagraphId"/>
              </w:rPr>
              <w:t>[657]</w:t>
            </w:r>
          </w:p>
        </w:tc>
        <w:tc>
          <w:tcPr>
            <w:tcW w:w="1182" w:type="dxa"/>
            <w:vMerge/>
            <w:tcBorders>
              <w:left w:val="nil"/>
              <w:bottom w:val="single" w:sz="4" w:space="0" w:color="auto"/>
              <w:right w:val="nil"/>
            </w:tcBorders>
            <w:shd w:val="clear" w:color="auto" w:fill="auto"/>
          </w:tcPr>
          <w:p w14:paraId="0B242617" w14:textId="484715D8" w:rsidR="00E1100E" w:rsidRPr="00805030" w:rsidRDefault="00E1100E">
            <w:pPr>
              <w:pStyle w:val="IPPArialTable"/>
              <w:rPr>
                <w:lang w:eastAsia="en-GB"/>
              </w:rPr>
            </w:pPr>
          </w:p>
        </w:tc>
        <w:tc>
          <w:tcPr>
            <w:tcW w:w="1392" w:type="dxa"/>
            <w:vMerge/>
            <w:tcBorders>
              <w:left w:val="nil"/>
              <w:bottom w:val="single" w:sz="4" w:space="0" w:color="auto"/>
              <w:right w:val="nil"/>
            </w:tcBorders>
          </w:tcPr>
          <w:p w14:paraId="04D5F2DD" w14:textId="0D2BE441" w:rsidR="00E1100E" w:rsidRPr="00805030" w:rsidRDefault="00E1100E">
            <w:pPr>
              <w:pStyle w:val="IPPArialTable"/>
              <w:rPr>
                <w:lang w:eastAsia="en-GB"/>
              </w:rPr>
            </w:pPr>
          </w:p>
        </w:tc>
      </w:tr>
      <w:tr w:rsidR="00A5438B" w:rsidRPr="00805030" w14:paraId="28C41333" w14:textId="77777777" w:rsidTr="007A12D8">
        <w:tc>
          <w:tcPr>
            <w:tcW w:w="1871" w:type="dxa"/>
            <w:tcBorders>
              <w:top w:val="single" w:sz="4" w:space="0" w:color="auto"/>
              <w:left w:val="nil"/>
              <w:bottom w:val="nil"/>
              <w:right w:val="nil"/>
            </w:tcBorders>
            <w:shd w:val="clear" w:color="auto" w:fill="auto"/>
          </w:tcPr>
          <w:p w14:paraId="159EFBD9" w14:textId="13A979AB" w:rsidR="00A5438B" w:rsidRPr="00805030" w:rsidRDefault="00A5438B">
            <w:pPr>
              <w:pStyle w:val="IPPArialTable"/>
              <w:rPr>
                <w:lang w:eastAsia="en-GB"/>
              </w:rPr>
            </w:pPr>
            <w:r w:rsidRPr="00805030">
              <w:rPr>
                <w:rStyle w:val="PleaseReviewParagraphId"/>
              </w:rPr>
              <w:t>[660]</w:t>
            </w:r>
            <w:r w:rsidRPr="00805030">
              <w:rPr>
                <w:lang w:eastAsia="en-GB"/>
              </w:rPr>
              <w:t>pCLV4 (forward )</w:t>
            </w:r>
          </w:p>
        </w:tc>
        <w:tc>
          <w:tcPr>
            <w:tcW w:w="3484" w:type="dxa"/>
            <w:tcBorders>
              <w:top w:val="single" w:sz="4" w:space="0" w:color="auto"/>
              <w:left w:val="nil"/>
              <w:bottom w:val="nil"/>
              <w:right w:val="nil"/>
            </w:tcBorders>
            <w:shd w:val="clear" w:color="auto" w:fill="auto"/>
          </w:tcPr>
          <w:p w14:paraId="0F308356" w14:textId="67AD5F99" w:rsidR="00A5438B" w:rsidRPr="00805030" w:rsidRDefault="00A5438B">
            <w:pPr>
              <w:pStyle w:val="IPPArialTable"/>
              <w:rPr>
                <w:lang w:eastAsia="en-GB"/>
              </w:rPr>
            </w:pPr>
            <w:r w:rsidRPr="00805030">
              <w:rPr>
                <w:rStyle w:val="PleaseReviewParagraphId"/>
              </w:rPr>
              <w:t>[661]</w:t>
            </w:r>
            <w:r w:rsidRPr="00805030">
              <w:rPr>
                <w:lang w:eastAsia="en-GB"/>
              </w:rPr>
              <w:t xml:space="preserve">GGG GCT CCT GAG ACC GCT CTT G </w:t>
            </w:r>
          </w:p>
        </w:tc>
        <w:tc>
          <w:tcPr>
            <w:tcW w:w="1143" w:type="dxa"/>
            <w:tcBorders>
              <w:top w:val="single" w:sz="4" w:space="0" w:color="auto"/>
              <w:left w:val="nil"/>
              <w:bottom w:val="nil"/>
              <w:right w:val="nil"/>
            </w:tcBorders>
            <w:shd w:val="clear" w:color="auto" w:fill="auto"/>
          </w:tcPr>
          <w:p w14:paraId="532B2301" w14:textId="27847465" w:rsidR="00A5438B" w:rsidRPr="00805030" w:rsidRDefault="00A5438B">
            <w:pPr>
              <w:pStyle w:val="IPPArialTable"/>
              <w:rPr>
                <w:lang w:eastAsia="en-GB"/>
              </w:rPr>
            </w:pPr>
            <w:r w:rsidRPr="00805030">
              <w:rPr>
                <w:lang w:eastAsia="en-GB"/>
              </w:rPr>
              <w:t>101–80</w:t>
            </w:r>
            <w:r w:rsidRPr="00805030">
              <w:rPr>
                <w:rFonts w:cs="Arial"/>
                <w:vertAlign w:val="superscript"/>
                <w:lang w:eastAsia="en-GB"/>
              </w:rPr>
              <w:t>‡</w:t>
            </w:r>
          </w:p>
        </w:tc>
        <w:tc>
          <w:tcPr>
            <w:tcW w:w="1182" w:type="dxa"/>
            <w:vMerge w:val="restart"/>
            <w:tcBorders>
              <w:top w:val="single" w:sz="4" w:space="0" w:color="auto"/>
              <w:left w:val="nil"/>
              <w:right w:val="nil"/>
            </w:tcBorders>
            <w:shd w:val="clear" w:color="auto" w:fill="auto"/>
          </w:tcPr>
          <w:p w14:paraId="36203A28" w14:textId="77777777" w:rsidR="00A5438B" w:rsidRPr="00805030" w:rsidRDefault="00A5438B">
            <w:pPr>
              <w:pStyle w:val="IPPArialTable"/>
              <w:rPr>
                <w:lang w:eastAsia="en-GB"/>
              </w:rPr>
            </w:pPr>
            <w:r w:rsidRPr="00805030">
              <w:rPr>
                <w:rStyle w:val="PleaseReviewParagraphId"/>
              </w:rPr>
              <w:t>[663]</w:t>
            </w:r>
            <w:r w:rsidRPr="00805030">
              <w:rPr>
                <w:lang w:eastAsia="en-GB"/>
              </w:rPr>
              <w:t>CLVd</w:t>
            </w:r>
          </w:p>
          <w:p w14:paraId="38EAB003" w14:textId="0D63ED72" w:rsidR="00A5438B" w:rsidRPr="00805030" w:rsidRDefault="00A5438B" w:rsidP="00AD2422">
            <w:pPr>
              <w:pStyle w:val="IPPArialTable"/>
              <w:rPr>
                <w:lang w:eastAsia="en-GB"/>
              </w:rPr>
            </w:pPr>
            <w:r w:rsidRPr="00805030">
              <w:rPr>
                <w:rStyle w:val="PleaseReviewParagraphId"/>
              </w:rPr>
              <w:t>[668]</w:t>
            </w:r>
          </w:p>
        </w:tc>
        <w:tc>
          <w:tcPr>
            <w:tcW w:w="1392" w:type="dxa"/>
            <w:vMerge w:val="restart"/>
            <w:tcBorders>
              <w:top w:val="single" w:sz="4" w:space="0" w:color="auto"/>
              <w:left w:val="nil"/>
              <w:right w:val="nil"/>
            </w:tcBorders>
          </w:tcPr>
          <w:p w14:paraId="5277E307" w14:textId="77777777" w:rsidR="00A5438B" w:rsidRPr="00805030" w:rsidRDefault="00A5438B">
            <w:pPr>
              <w:pStyle w:val="IPPArialTable"/>
              <w:rPr>
                <w:lang w:eastAsia="en-GB"/>
              </w:rPr>
            </w:pPr>
            <w:r w:rsidRPr="00805030">
              <w:rPr>
                <w:rStyle w:val="PleaseReviewParagraphId"/>
              </w:rPr>
              <w:t>[664]</w:t>
            </w:r>
            <w:r w:rsidRPr="00805030">
              <w:rPr>
                <w:lang w:eastAsia="en-GB"/>
              </w:rPr>
              <w:t>370</w:t>
            </w:r>
          </w:p>
          <w:p w14:paraId="1E6F23FB" w14:textId="5C4D5404" w:rsidR="00A5438B" w:rsidRPr="00805030" w:rsidRDefault="00A5438B" w:rsidP="00F07747">
            <w:pPr>
              <w:pStyle w:val="IPPArialTable"/>
              <w:rPr>
                <w:lang w:eastAsia="en-GB"/>
              </w:rPr>
            </w:pPr>
            <w:r w:rsidRPr="00805030">
              <w:rPr>
                <w:rStyle w:val="PleaseReviewParagraphId"/>
              </w:rPr>
              <w:t>[669]</w:t>
            </w:r>
          </w:p>
        </w:tc>
      </w:tr>
      <w:tr w:rsidR="00A5438B" w:rsidRPr="00805030" w14:paraId="7B0691B3" w14:textId="77777777" w:rsidTr="007A12D8">
        <w:tc>
          <w:tcPr>
            <w:tcW w:w="1871" w:type="dxa"/>
            <w:tcBorders>
              <w:top w:val="nil"/>
              <w:left w:val="nil"/>
              <w:right w:val="nil"/>
            </w:tcBorders>
            <w:shd w:val="clear" w:color="auto" w:fill="auto"/>
          </w:tcPr>
          <w:p w14:paraId="05215C27" w14:textId="48D9D9EE" w:rsidR="00A5438B" w:rsidRPr="00805030" w:rsidRDefault="00A5438B">
            <w:pPr>
              <w:pStyle w:val="IPPArialTable"/>
              <w:rPr>
                <w:lang w:eastAsia="en-GB"/>
              </w:rPr>
            </w:pPr>
            <w:r w:rsidRPr="00805030">
              <w:rPr>
                <w:lang w:eastAsia="en-GB"/>
              </w:rPr>
              <w:t>pCLVR4 (reverse)</w:t>
            </w:r>
          </w:p>
        </w:tc>
        <w:tc>
          <w:tcPr>
            <w:tcW w:w="3484" w:type="dxa"/>
            <w:tcBorders>
              <w:top w:val="nil"/>
              <w:left w:val="nil"/>
              <w:right w:val="nil"/>
            </w:tcBorders>
            <w:shd w:val="clear" w:color="auto" w:fill="auto"/>
          </w:tcPr>
          <w:p w14:paraId="6BD908BA" w14:textId="4C503BD5" w:rsidR="00A5438B" w:rsidRPr="00805030" w:rsidRDefault="00A5438B">
            <w:pPr>
              <w:pStyle w:val="IPPArialTable"/>
              <w:rPr>
                <w:lang w:eastAsia="en-GB"/>
              </w:rPr>
            </w:pPr>
            <w:r w:rsidRPr="00805030">
              <w:rPr>
                <w:rStyle w:val="PleaseReviewParagraphId"/>
              </w:rPr>
              <w:t>[666]</w:t>
            </w:r>
            <w:r w:rsidRPr="00805030">
              <w:rPr>
                <w:lang w:eastAsia="en-GB"/>
              </w:rPr>
              <w:t xml:space="preserve">GGG GCA ACT CAG ACC GAG C </w:t>
            </w:r>
          </w:p>
        </w:tc>
        <w:tc>
          <w:tcPr>
            <w:tcW w:w="1143" w:type="dxa"/>
            <w:tcBorders>
              <w:top w:val="nil"/>
              <w:left w:val="nil"/>
              <w:right w:val="nil"/>
            </w:tcBorders>
            <w:shd w:val="clear" w:color="auto" w:fill="auto"/>
          </w:tcPr>
          <w:p w14:paraId="0030A922" w14:textId="3A83755E" w:rsidR="00A5438B" w:rsidRPr="00805030" w:rsidRDefault="00A5438B" w:rsidP="00805030">
            <w:pPr>
              <w:pStyle w:val="IPPArialTable"/>
              <w:rPr>
                <w:vertAlign w:val="superscript"/>
                <w:lang w:eastAsia="en-GB"/>
              </w:rPr>
            </w:pPr>
            <w:r w:rsidRPr="00805030">
              <w:rPr>
                <w:lang w:eastAsia="en-GB"/>
              </w:rPr>
              <w:t>102–120</w:t>
            </w:r>
            <w:r w:rsidRPr="00805030">
              <w:rPr>
                <w:rFonts w:cs="Arial"/>
                <w:vertAlign w:val="superscript"/>
                <w:lang w:eastAsia="en-GB"/>
              </w:rPr>
              <w:t>‡</w:t>
            </w:r>
          </w:p>
        </w:tc>
        <w:tc>
          <w:tcPr>
            <w:tcW w:w="1182" w:type="dxa"/>
            <w:vMerge/>
            <w:tcBorders>
              <w:left w:val="nil"/>
              <w:right w:val="nil"/>
            </w:tcBorders>
            <w:shd w:val="clear" w:color="auto" w:fill="auto"/>
          </w:tcPr>
          <w:p w14:paraId="65D51DA5" w14:textId="308BFA3C" w:rsidR="00A5438B" w:rsidRPr="00805030" w:rsidRDefault="00A5438B">
            <w:pPr>
              <w:pStyle w:val="IPPArialTable"/>
              <w:rPr>
                <w:lang w:eastAsia="en-GB"/>
              </w:rPr>
            </w:pPr>
          </w:p>
        </w:tc>
        <w:tc>
          <w:tcPr>
            <w:tcW w:w="1392" w:type="dxa"/>
            <w:vMerge/>
            <w:tcBorders>
              <w:left w:val="nil"/>
              <w:right w:val="nil"/>
            </w:tcBorders>
          </w:tcPr>
          <w:p w14:paraId="3BDF27CC" w14:textId="5C3E9E00" w:rsidR="00A5438B" w:rsidRPr="00805030" w:rsidRDefault="00A5438B">
            <w:pPr>
              <w:pStyle w:val="IPPArialTable"/>
              <w:rPr>
                <w:lang w:eastAsia="en-GB"/>
              </w:rPr>
            </w:pPr>
          </w:p>
        </w:tc>
      </w:tr>
    </w:tbl>
    <w:bookmarkEnd w:id="51"/>
    <w:p w14:paraId="46108300" w14:textId="77777777" w:rsidR="00BC268C" w:rsidRPr="00805030" w:rsidRDefault="00FC59FE">
      <w:pPr>
        <w:pStyle w:val="IPPArialFootnote"/>
        <w:rPr>
          <w:lang w:eastAsia="en-GB"/>
        </w:rPr>
      </w:pPr>
      <w:r w:rsidRPr="00805030">
        <w:rPr>
          <w:rStyle w:val="PleaseReviewParagraphId"/>
        </w:rPr>
        <w:t>[670]</w:t>
      </w:r>
      <w:r w:rsidRPr="00805030">
        <w:rPr>
          <w:i/>
          <w:iCs/>
          <w:lang w:eastAsia="en-GB"/>
        </w:rPr>
        <w:t>Notes:</w:t>
      </w:r>
      <w:r w:rsidRPr="00805030">
        <w:rPr>
          <w:i/>
          <w:iCs/>
          <w:vertAlign w:val="superscript"/>
          <w:lang w:eastAsia="en-GB"/>
        </w:rPr>
        <w:t xml:space="preserve"> </w:t>
      </w:r>
      <w:r w:rsidRPr="00805030">
        <w:rPr>
          <w:rFonts w:cs="Arial"/>
          <w:vertAlign w:val="superscript"/>
          <w:lang w:eastAsia="en-GB"/>
        </w:rPr>
        <w:t>†</w:t>
      </w:r>
      <w:r w:rsidRPr="00805030">
        <w:rPr>
          <w:lang w:eastAsia="en-GB"/>
        </w:rPr>
        <w:t xml:space="preserve"> Location in PSTVd NC_002030.</w:t>
      </w:r>
    </w:p>
    <w:p w14:paraId="027E8453" w14:textId="719C80C2" w:rsidR="00BC268C" w:rsidRPr="00805030" w:rsidRDefault="001937EA">
      <w:pPr>
        <w:pStyle w:val="IPPArialFootnote"/>
        <w:rPr>
          <w:lang w:eastAsia="en-GB"/>
        </w:rPr>
      </w:pPr>
      <w:r w:rsidRPr="00805030">
        <w:rPr>
          <w:rFonts w:cs="Arial"/>
          <w:vertAlign w:val="superscript"/>
          <w:lang w:eastAsia="en-GB"/>
        </w:rPr>
        <w:t>‡</w:t>
      </w:r>
      <w:r w:rsidR="00FC59FE" w:rsidRPr="00805030">
        <w:rPr>
          <w:rFonts w:cs="Arial"/>
          <w:vertAlign w:val="superscript"/>
          <w:lang w:eastAsia="en-GB"/>
        </w:rPr>
        <w:t xml:space="preserve"> </w:t>
      </w:r>
      <w:r w:rsidR="00FC59FE" w:rsidRPr="00805030">
        <w:rPr>
          <w:lang w:eastAsia="en-GB"/>
        </w:rPr>
        <w:t>Location in CLVd NC_003538.</w:t>
      </w:r>
    </w:p>
    <w:p w14:paraId="4AA71827" w14:textId="7DD55A14" w:rsidR="00BC268C" w:rsidRPr="00805030" w:rsidRDefault="00FC59FE">
      <w:pPr>
        <w:pStyle w:val="IPPArialFootnote"/>
      </w:pPr>
      <w:r w:rsidRPr="00805030">
        <w:rPr>
          <w:lang w:eastAsia="en-GB"/>
        </w:rPr>
        <w:t xml:space="preserve">bp, base pair; </w:t>
      </w:r>
      <w:r w:rsidRPr="00805030">
        <w:t xml:space="preserve">CEVd, citrus exocortis viroid; CLVd, Columnea latent viroid; CSVd, chrysanthemum stunt viroid; IrVd-1, </w:t>
      </w:r>
      <w:r w:rsidRPr="000E57D4">
        <w:t>iresine</w:t>
      </w:r>
      <w:r w:rsidRPr="00805030">
        <w:t xml:space="preserve"> viroid 1; PCFVd, pepper chat fruit viroid; PSTVd, potato spindle tuber viroid; </w:t>
      </w:r>
      <w:r w:rsidRPr="00805030">
        <w:rPr>
          <w:lang w:eastAsia="en-GB"/>
        </w:rPr>
        <w:t xml:space="preserve">RT-PCR, reverse transcription–polymerase chain reaction; </w:t>
      </w:r>
      <w:r w:rsidRPr="00805030">
        <w:t>TASVd, tomato apical stunt viroid; TCDVd, tomato chlorotic dwarf viroid; TPMVd, tomato planta macho viroid.</w:t>
      </w:r>
    </w:p>
    <w:p w14:paraId="07566C43" w14:textId="188C4AA9" w:rsidR="00BC268C" w:rsidRPr="00805030" w:rsidRDefault="00FC59FE">
      <w:pPr>
        <w:pStyle w:val="IPPArialFootnote"/>
        <w:spacing w:after="180"/>
        <w:rPr>
          <w:lang w:eastAsia="en-GB"/>
        </w:rPr>
      </w:pPr>
      <w:r w:rsidRPr="00805030">
        <w:rPr>
          <w:i/>
          <w:iCs/>
        </w:rPr>
        <w:t>Source</w:t>
      </w:r>
      <w:r w:rsidR="009C1D13">
        <w:rPr>
          <w:i/>
          <w:iCs/>
        </w:rPr>
        <w:t xml:space="preserve"> (see section 8.2)</w:t>
      </w:r>
      <w:r w:rsidRPr="00805030">
        <w:rPr>
          <w:i/>
          <w:iCs/>
        </w:rPr>
        <w:t xml:space="preserve">: </w:t>
      </w:r>
      <w:r w:rsidR="00E73F6A">
        <w:t xml:space="preserve">Adapted </w:t>
      </w:r>
      <w:r w:rsidR="00E64FE8">
        <w:t xml:space="preserve">from </w:t>
      </w:r>
      <w:r w:rsidRPr="00805030">
        <w:t>EPPO, 2021a.</w:t>
      </w:r>
    </w:p>
    <w:p w14:paraId="1983F386" w14:textId="4CB53D8C" w:rsidR="00BC268C" w:rsidRPr="00805030" w:rsidRDefault="00FC59FE">
      <w:pPr>
        <w:pStyle w:val="IPPArial"/>
        <w:spacing w:after="120"/>
        <w:rPr>
          <w:lang w:eastAsia="en-GB"/>
        </w:rPr>
      </w:pPr>
      <w:r w:rsidRPr="00805030">
        <w:rPr>
          <w:b/>
          <w:bCs/>
          <w:lang w:eastAsia="en-GB"/>
        </w:rPr>
        <w:t>Table</w:t>
      </w:r>
      <w:r w:rsidR="006E39EE" w:rsidRPr="00805030">
        <w:rPr>
          <w:b/>
          <w:bCs/>
          <w:lang w:eastAsia="en-GB"/>
        </w:rPr>
        <w:t xml:space="preserve"> </w:t>
      </w:r>
      <w:r w:rsidRPr="00805030">
        <w:rPr>
          <w:b/>
          <w:bCs/>
          <w:lang w:eastAsia="en-GB"/>
        </w:rPr>
        <w:t xml:space="preserve">5. </w:t>
      </w:r>
      <w:r w:rsidRPr="00805030">
        <w:rPr>
          <w:lang w:eastAsia="en-GB"/>
        </w:rPr>
        <w:t xml:space="preserve">Composition of master mix for conventional RT-PCR for detection of viroids in the genus </w:t>
      </w:r>
      <w:r w:rsidRPr="00805030">
        <w:rPr>
          <w:i/>
          <w:iCs/>
          <w:lang w:eastAsia="en-GB"/>
        </w:rPr>
        <w:t xml:space="preserve">Pospiviroid </w:t>
      </w:r>
      <w:r w:rsidRPr="00805030">
        <w:rPr>
          <w:lang w:eastAsia="en-GB"/>
        </w:rPr>
        <w:t xml:space="preserve">(except </w:t>
      </w:r>
      <w:r w:rsidRPr="00805030">
        <w:t>CLVd)</w:t>
      </w:r>
      <w:r w:rsidRPr="00805030">
        <w:rPr>
          <w:lang w:eastAsia="en-GB"/>
        </w:rPr>
        <w:t xml:space="preserve"> using Pospi1 primers</w:t>
      </w:r>
    </w:p>
    <w:tbl>
      <w:tblPr>
        <w:tblW w:w="9072" w:type="dxa"/>
        <w:tblBorders>
          <w:top w:val="single" w:sz="4" w:space="0" w:color="000000"/>
          <w:bottom w:val="single" w:sz="4" w:space="0" w:color="000000"/>
        </w:tblBorders>
        <w:tblLook w:val="0000" w:firstRow="0" w:lastRow="0" w:firstColumn="0" w:lastColumn="0" w:noHBand="0" w:noVBand="0"/>
      </w:tblPr>
      <w:tblGrid>
        <w:gridCol w:w="4111"/>
        <w:gridCol w:w="1701"/>
        <w:gridCol w:w="1559"/>
        <w:gridCol w:w="1701"/>
      </w:tblGrid>
      <w:tr w:rsidR="00BC268C" w:rsidRPr="00805030" w14:paraId="71C62D3D" w14:textId="77777777">
        <w:tc>
          <w:tcPr>
            <w:tcW w:w="4111" w:type="dxa"/>
            <w:tcBorders>
              <w:bottom w:val="single" w:sz="4" w:space="0" w:color="000000"/>
            </w:tcBorders>
            <w:shd w:val="clear" w:color="auto" w:fill="D9D9D9" w:themeFill="background1" w:themeFillShade="D9"/>
          </w:tcPr>
          <w:p w14:paraId="76222375" w14:textId="77777777" w:rsidR="00BC268C" w:rsidRPr="00805030" w:rsidRDefault="00FC59FE">
            <w:pPr>
              <w:pStyle w:val="IPPArialTable"/>
              <w:rPr>
                <w:b/>
                <w:bCs/>
                <w:lang w:eastAsia="en-GB"/>
              </w:rPr>
            </w:pPr>
            <w:r w:rsidRPr="00805030">
              <w:rPr>
                <w:rStyle w:val="PleaseReviewParagraphId"/>
              </w:rPr>
              <w:t>[675]</w:t>
            </w:r>
            <w:r w:rsidRPr="00805030">
              <w:rPr>
                <w:b/>
                <w:bCs/>
                <w:lang w:eastAsia="en-GB"/>
              </w:rPr>
              <w:t>Reagents</w:t>
            </w:r>
          </w:p>
        </w:tc>
        <w:tc>
          <w:tcPr>
            <w:tcW w:w="1701" w:type="dxa"/>
            <w:tcBorders>
              <w:bottom w:val="single" w:sz="4" w:space="0" w:color="000000"/>
            </w:tcBorders>
            <w:shd w:val="clear" w:color="auto" w:fill="D9D9D9" w:themeFill="background1" w:themeFillShade="D9"/>
          </w:tcPr>
          <w:p w14:paraId="16B74029" w14:textId="77777777" w:rsidR="00BC268C" w:rsidRPr="00805030" w:rsidRDefault="00FC59FE">
            <w:pPr>
              <w:pStyle w:val="IPPArialTable"/>
              <w:rPr>
                <w:b/>
                <w:bCs/>
                <w:lang w:eastAsia="en-GB"/>
              </w:rPr>
            </w:pPr>
            <w:r w:rsidRPr="00805030">
              <w:rPr>
                <w:rStyle w:val="PleaseReviewParagraphId"/>
              </w:rPr>
              <w:t>[676]</w:t>
            </w:r>
            <w:r w:rsidRPr="00805030">
              <w:rPr>
                <w:b/>
                <w:bCs/>
                <w:lang w:eastAsia="en-GB"/>
              </w:rPr>
              <w:t>Working concentration</w:t>
            </w:r>
          </w:p>
        </w:tc>
        <w:tc>
          <w:tcPr>
            <w:tcW w:w="1559" w:type="dxa"/>
            <w:tcBorders>
              <w:bottom w:val="single" w:sz="4" w:space="0" w:color="000000"/>
            </w:tcBorders>
            <w:shd w:val="clear" w:color="auto" w:fill="D9D9D9" w:themeFill="background1" w:themeFillShade="D9"/>
          </w:tcPr>
          <w:p w14:paraId="0F2513BA" w14:textId="77777777" w:rsidR="00BC268C" w:rsidRPr="00805030" w:rsidRDefault="00FC59FE">
            <w:pPr>
              <w:pStyle w:val="IPPArialTable"/>
              <w:rPr>
                <w:b/>
                <w:bCs/>
                <w:lang w:eastAsia="en-GB"/>
              </w:rPr>
            </w:pPr>
            <w:r w:rsidRPr="00805030">
              <w:rPr>
                <w:rStyle w:val="PleaseReviewParagraphId"/>
              </w:rPr>
              <w:t>[677]</w:t>
            </w:r>
            <w:r w:rsidRPr="00805030">
              <w:rPr>
                <w:b/>
                <w:bCs/>
                <w:lang w:eastAsia="en-GB"/>
              </w:rPr>
              <w:t xml:space="preserve">Volume per reaction (µL) </w:t>
            </w:r>
          </w:p>
        </w:tc>
        <w:tc>
          <w:tcPr>
            <w:tcW w:w="1701" w:type="dxa"/>
            <w:tcBorders>
              <w:bottom w:val="single" w:sz="4" w:space="0" w:color="000000"/>
            </w:tcBorders>
            <w:shd w:val="clear" w:color="auto" w:fill="D9D9D9" w:themeFill="background1" w:themeFillShade="D9"/>
          </w:tcPr>
          <w:p w14:paraId="1C728E34" w14:textId="77777777" w:rsidR="00BC268C" w:rsidRPr="00805030" w:rsidRDefault="00FC59FE">
            <w:pPr>
              <w:pStyle w:val="IPPArialTable"/>
              <w:rPr>
                <w:b/>
                <w:bCs/>
                <w:lang w:eastAsia="en-GB"/>
              </w:rPr>
            </w:pPr>
            <w:r w:rsidRPr="00805030">
              <w:rPr>
                <w:rStyle w:val="PleaseReviewParagraphId"/>
              </w:rPr>
              <w:t>[678]</w:t>
            </w:r>
            <w:r w:rsidRPr="00805030">
              <w:rPr>
                <w:b/>
                <w:bCs/>
                <w:lang w:eastAsia="en-GB"/>
              </w:rPr>
              <w:t>Final concentration</w:t>
            </w:r>
          </w:p>
        </w:tc>
      </w:tr>
      <w:tr w:rsidR="00BC268C" w:rsidRPr="00805030" w14:paraId="49D2FD1D" w14:textId="77777777">
        <w:tc>
          <w:tcPr>
            <w:tcW w:w="4111" w:type="dxa"/>
            <w:tcBorders>
              <w:top w:val="single" w:sz="4" w:space="0" w:color="000000"/>
              <w:bottom w:val="nil"/>
            </w:tcBorders>
            <w:shd w:val="clear" w:color="auto" w:fill="auto"/>
          </w:tcPr>
          <w:p w14:paraId="5AC280E2" w14:textId="77777777" w:rsidR="00BC268C" w:rsidRPr="00805030" w:rsidRDefault="00FC59FE">
            <w:pPr>
              <w:pStyle w:val="IPPArialTable"/>
              <w:rPr>
                <w:lang w:eastAsia="en-GB"/>
              </w:rPr>
            </w:pPr>
            <w:r w:rsidRPr="00805030">
              <w:rPr>
                <w:rStyle w:val="PleaseReviewParagraphId"/>
              </w:rPr>
              <w:t>[679]</w:t>
            </w:r>
            <w:r w:rsidRPr="00805030">
              <w:rPr>
                <w:lang w:eastAsia="en-GB"/>
              </w:rPr>
              <w:t>PCR-grade</w:t>
            </w:r>
            <w:r w:rsidRPr="00805030">
              <w:rPr>
                <w:vertAlign w:val="superscript"/>
                <w:lang w:eastAsia="en-GB"/>
              </w:rPr>
              <w:t xml:space="preserve"> </w:t>
            </w:r>
            <w:r w:rsidRPr="00805030">
              <w:rPr>
                <w:lang w:eastAsia="en-GB"/>
              </w:rPr>
              <w:t>water</w:t>
            </w:r>
          </w:p>
        </w:tc>
        <w:tc>
          <w:tcPr>
            <w:tcW w:w="1701" w:type="dxa"/>
            <w:tcBorders>
              <w:top w:val="single" w:sz="4" w:space="0" w:color="000000"/>
              <w:bottom w:val="nil"/>
            </w:tcBorders>
            <w:shd w:val="clear" w:color="auto" w:fill="auto"/>
          </w:tcPr>
          <w:p w14:paraId="72D74487" w14:textId="1C36706C" w:rsidR="00BC268C" w:rsidRPr="00805030" w:rsidRDefault="001937EA">
            <w:pPr>
              <w:pStyle w:val="IPPArialTable"/>
              <w:jc w:val="center"/>
              <w:rPr>
                <w:lang w:eastAsia="en-GB"/>
              </w:rPr>
            </w:pPr>
            <w:r w:rsidRPr="00805030">
              <w:rPr>
                <w:lang w:eastAsia="en-GB"/>
              </w:rPr>
              <w:t>-</w:t>
            </w:r>
          </w:p>
        </w:tc>
        <w:tc>
          <w:tcPr>
            <w:tcW w:w="1559" w:type="dxa"/>
            <w:tcBorders>
              <w:top w:val="single" w:sz="4" w:space="0" w:color="000000"/>
              <w:bottom w:val="nil"/>
            </w:tcBorders>
            <w:shd w:val="clear" w:color="auto" w:fill="auto"/>
          </w:tcPr>
          <w:p w14:paraId="476CD47F" w14:textId="054A355F" w:rsidR="00BC268C" w:rsidRPr="00805030" w:rsidRDefault="001937EA">
            <w:pPr>
              <w:pStyle w:val="IPPArialTable"/>
              <w:jc w:val="center"/>
              <w:rPr>
                <w:shd w:val="clear" w:color="auto" w:fill="C0C0C0"/>
                <w:lang w:eastAsia="en-GB"/>
              </w:rPr>
            </w:pPr>
            <w:r w:rsidRPr="00805030">
              <w:rPr>
                <w:lang w:eastAsia="en-GB"/>
              </w:rPr>
              <w:t>-</w:t>
            </w:r>
            <w:r w:rsidRPr="00805030">
              <w:rPr>
                <w:rFonts w:cs="Arial"/>
                <w:vertAlign w:val="superscript"/>
                <w:lang w:eastAsia="en-GB"/>
              </w:rPr>
              <w:t>†</w:t>
            </w:r>
          </w:p>
        </w:tc>
        <w:tc>
          <w:tcPr>
            <w:tcW w:w="1701" w:type="dxa"/>
            <w:tcBorders>
              <w:top w:val="single" w:sz="4" w:space="0" w:color="000000"/>
              <w:bottom w:val="nil"/>
            </w:tcBorders>
            <w:shd w:val="clear" w:color="auto" w:fill="auto"/>
          </w:tcPr>
          <w:p w14:paraId="3520E3E1" w14:textId="6E58D166" w:rsidR="00BC268C" w:rsidRPr="00805030" w:rsidRDefault="001937EA">
            <w:pPr>
              <w:pStyle w:val="IPPArialTable"/>
              <w:jc w:val="center"/>
              <w:rPr>
                <w:shd w:val="clear" w:color="auto" w:fill="C0C0C0"/>
                <w:lang w:eastAsia="en-GB"/>
              </w:rPr>
            </w:pPr>
            <w:r w:rsidRPr="00805030">
              <w:rPr>
                <w:lang w:eastAsia="en-GB"/>
              </w:rPr>
              <w:t>-</w:t>
            </w:r>
          </w:p>
        </w:tc>
      </w:tr>
      <w:tr w:rsidR="00BC268C" w:rsidRPr="00805030" w14:paraId="53847934" w14:textId="77777777">
        <w:tc>
          <w:tcPr>
            <w:tcW w:w="4111" w:type="dxa"/>
            <w:tcBorders>
              <w:top w:val="nil"/>
              <w:bottom w:val="nil"/>
            </w:tcBorders>
            <w:shd w:val="clear" w:color="auto" w:fill="auto"/>
          </w:tcPr>
          <w:p w14:paraId="3E451B3A" w14:textId="77777777" w:rsidR="00BC268C" w:rsidRPr="00805030" w:rsidRDefault="00FC59FE">
            <w:pPr>
              <w:pStyle w:val="IPPArialTable"/>
              <w:rPr>
                <w:lang w:eastAsia="en-GB"/>
              </w:rPr>
            </w:pPr>
            <w:r w:rsidRPr="00805030">
              <w:rPr>
                <w:rStyle w:val="PleaseReviewParagraphId"/>
              </w:rPr>
              <w:t>[683]</w:t>
            </w:r>
            <w:bookmarkStart w:id="52" w:name="_Hlk139565909"/>
            <w:r w:rsidRPr="00805030">
              <w:rPr>
                <w:lang w:eastAsia="en-GB"/>
              </w:rPr>
              <w:t>OneStep RT-PCR Buffer (QIAGEN)</w:t>
            </w:r>
            <w:bookmarkEnd w:id="52"/>
            <w:r w:rsidRPr="00805030">
              <w:rPr>
                <w:rFonts w:cs="Arial"/>
                <w:vertAlign w:val="superscript"/>
                <w:lang w:eastAsia="en-GB"/>
              </w:rPr>
              <w:t>‡</w:t>
            </w:r>
          </w:p>
        </w:tc>
        <w:tc>
          <w:tcPr>
            <w:tcW w:w="1701" w:type="dxa"/>
            <w:tcBorders>
              <w:top w:val="nil"/>
              <w:bottom w:val="nil"/>
            </w:tcBorders>
            <w:shd w:val="clear" w:color="auto" w:fill="auto"/>
          </w:tcPr>
          <w:p w14:paraId="7C3243CD" w14:textId="77777777" w:rsidR="00BC268C" w:rsidRPr="00805030" w:rsidRDefault="00FC59FE">
            <w:pPr>
              <w:pStyle w:val="IPPArialTable"/>
              <w:jc w:val="center"/>
              <w:rPr>
                <w:lang w:eastAsia="en-GB"/>
              </w:rPr>
            </w:pPr>
            <w:r w:rsidRPr="00805030">
              <w:rPr>
                <w:rStyle w:val="PleaseReviewParagraphId"/>
              </w:rPr>
              <w:t>[684]</w:t>
            </w:r>
            <w:r w:rsidRPr="00805030">
              <w:rPr>
                <w:lang w:eastAsia="en-GB"/>
              </w:rPr>
              <w:t>5×</w:t>
            </w:r>
          </w:p>
        </w:tc>
        <w:tc>
          <w:tcPr>
            <w:tcW w:w="1559" w:type="dxa"/>
            <w:tcBorders>
              <w:top w:val="nil"/>
              <w:bottom w:val="nil"/>
            </w:tcBorders>
            <w:shd w:val="clear" w:color="auto" w:fill="auto"/>
          </w:tcPr>
          <w:p w14:paraId="2F601778" w14:textId="77777777" w:rsidR="00BC268C" w:rsidRPr="00805030" w:rsidRDefault="00FC59FE">
            <w:pPr>
              <w:pStyle w:val="IPPArialTable"/>
              <w:jc w:val="center"/>
              <w:rPr>
                <w:lang w:eastAsia="en-GB"/>
              </w:rPr>
            </w:pPr>
            <w:r w:rsidRPr="00805030">
              <w:rPr>
                <w:rStyle w:val="PleaseReviewParagraphId"/>
              </w:rPr>
              <w:t>[685]</w:t>
            </w:r>
            <w:r w:rsidRPr="00805030">
              <w:rPr>
                <w:lang w:eastAsia="en-GB"/>
              </w:rPr>
              <w:t>5.0</w:t>
            </w:r>
          </w:p>
        </w:tc>
        <w:tc>
          <w:tcPr>
            <w:tcW w:w="1701" w:type="dxa"/>
            <w:tcBorders>
              <w:top w:val="nil"/>
              <w:bottom w:val="nil"/>
            </w:tcBorders>
            <w:shd w:val="clear" w:color="auto" w:fill="auto"/>
          </w:tcPr>
          <w:p w14:paraId="14712426" w14:textId="77777777" w:rsidR="00BC268C" w:rsidRPr="00805030" w:rsidRDefault="00FC59FE">
            <w:pPr>
              <w:pStyle w:val="IPPArialTable"/>
              <w:jc w:val="center"/>
              <w:rPr>
                <w:lang w:eastAsia="en-GB"/>
              </w:rPr>
            </w:pPr>
            <w:r w:rsidRPr="00805030">
              <w:rPr>
                <w:rStyle w:val="PleaseReviewParagraphId"/>
              </w:rPr>
              <w:t>[686]</w:t>
            </w:r>
            <w:r w:rsidRPr="00805030">
              <w:rPr>
                <w:lang w:eastAsia="en-GB"/>
              </w:rPr>
              <w:t>1×</w:t>
            </w:r>
          </w:p>
        </w:tc>
      </w:tr>
      <w:tr w:rsidR="00BC268C" w:rsidRPr="00805030" w14:paraId="669AD9C1" w14:textId="77777777">
        <w:tc>
          <w:tcPr>
            <w:tcW w:w="4111" w:type="dxa"/>
            <w:tcBorders>
              <w:top w:val="nil"/>
              <w:bottom w:val="nil"/>
            </w:tcBorders>
            <w:shd w:val="clear" w:color="auto" w:fill="auto"/>
          </w:tcPr>
          <w:p w14:paraId="1C2AB0F6" w14:textId="28F31C07" w:rsidR="00BC268C" w:rsidRPr="00805030" w:rsidRDefault="00FC59FE">
            <w:pPr>
              <w:pStyle w:val="IPPArialTable"/>
              <w:rPr>
                <w:lang w:eastAsia="en-GB"/>
              </w:rPr>
            </w:pPr>
            <w:r w:rsidRPr="00805030">
              <w:rPr>
                <w:rStyle w:val="PleaseReviewParagraphId"/>
              </w:rPr>
              <w:t>[687]</w:t>
            </w:r>
            <w:r w:rsidRPr="00805030">
              <w:rPr>
                <w:lang w:eastAsia="en-GB"/>
              </w:rPr>
              <w:t>dNTP mix (QIAGEN)</w:t>
            </w:r>
            <w:r w:rsidR="0053167B" w:rsidRPr="00805030">
              <w:rPr>
                <w:rFonts w:cs="Arial"/>
                <w:vertAlign w:val="superscript"/>
                <w:lang w:eastAsia="en-GB"/>
              </w:rPr>
              <w:t>‡</w:t>
            </w:r>
          </w:p>
        </w:tc>
        <w:tc>
          <w:tcPr>
            <w:tcW w:w="1701" w:type="dxa"/>
            <w:tcBorders>
              <w:top w:val="nil"/>
              <w:bottom w:val="nil"/>
            </w:tcBorders>
            <w:shd w:val="clear" w:color="auto" w:fill="auto"/>
          </w:tcPr>
          <w:p w14:paraId="2CD38484" w14:textId="77777777" w:rsidR="00BC268C" w:rsidRPr="00805030" w:rsidRDefault="00FC59FE">
            <w:pPr>
              <w:pStyle w:val="IPPArialTable"/>
              <w:jc w:val="center"/>
              <w:rPr>
                <w:lang w:eastAsia="en-GB"/>
              </w:rPr>
            </w:pPr>
            <w:r w:rsidRPr="00805030">
              <w:rPr>
                <w:rStyle w:val="PleaseReviewParagraphId"/>
              </w:rPr>
              <w:t>[688]</w:t>
            </w:r>
            <w:r w:rsidRPr="00805030">
              <w:rPr>
                <w:lang w:eastAsia="en-GB"/>
              </w:rPr>
              <w:t>10 mM</w:t>
            </w:r>
          </w:p>
        </w:tc>
        <w:tc>
          <w:tcPr>
            <w:tcW w:w="1559" w:type="dxa"/>
            <w:tcBorders>
              <w:top w:val="nil"/>
              <w:bottom w:val="nil"/>
            </w:tcBorders>
            <w:shd w:val="clear" w:color="auto" w:fill="auto"/>
          </w:tcPr>
          <w:p w14:paraId="498F89CE" w14:textId="77777777" w:rsidR="00BC268C" w:rsidRPr="00805030" w:rsidRDefault="00FC59FE">
            <w:pPr>
              <w:pStyle w:val="IPPArialTable"/>
              <w:jc w:val="center"/>
              <w:rPr>
                <w:lang w:eastAsia="en-GB"/>
              </w:rPr>
            </w:pPr>
            <w:r w:rsidRPr="00805030">
              <w:rPr>
                <w:rStyle w:val="PleaseReviewParagraphId"/>
              </w:rPr>
              <w:t>[689]</w:t>
            </w:r>
            <w:r w:rsidRPr="00805030">
              <w:rPr>
                <w:lang w:eastAsia="en-GB"/>
              </w:rPr>
              <w:t>1.0</w:t>
            </w:r>
          </w:p>
        </w:tc>
        <w:tc>
          <w:tcPr>
            <w:tcW w:w="1701" w:type="dxa"/>
            <w:tcBorders>
              <w:top w:val="nil"/>
              <w:bottom w:val="nil"/>
            </w:tcBorders>
            <w:shd w:val="clear" w:color="auto" w:fill="auto"/>
          </w:tcPr>
          <w:p w14:paraId="22A6731D" w14:textId="77777777" w:rsidR="00BC268C" w:rsidRPr="00805030" w:rsidRDefault="00FC59FE">
            <w:pPr>
              <w:pStyle w:val="IPPArialTable"/>
              <w:jc w:val="center"/>
              <w:rPr>
                <w:lang w:eastAsia="en-GB"/>
              </w:rPr>
            </w:pPr>
            <w:r w:rsidRPr="00805030">
              <w:rPr>
                <w:rStyle w:val="PleaseReviewParagraphId"/>
              </w:rPr>
              <w:t>[690]</w:t>
            </w:r>
            <w:r w:rsidRPr="00805030">
              <w:rPr>
                <w:lang w:eastAsia="en-GB"/>
              </w:rPr>
              <w:t>0.4 mM</w:t>
            </w:r>
          </w:p>
        </w:tc>
      </w:tr>
      <w:tr w:rsidR="00BC268C" w:rsidRPr="00805030" w14:paraId="30AAC81B" w14:textId="77777777">
        <w:tc>
          <w:tcPr>
            <w:tcW w:w="4111" w:type="dxa"/>
            <w:tcBorders>
              <w:top w:val="nil"/>
              <w:bottom w:val="nil"/>
            </w:tcBorders>
            <w:shd w:val="clear" w:color="auto" w:fill="auto"/>
          </w:tcPr>
          <w:p w14:paraId="5DA0A01F" w14:textId="77777777" w:rsidR="00BC268C" w:rsidRPr="00805030" w:rsidRDefault="00FC59FE">
            <w:pPr>
              <w:pStyle w:val="IPPArialTable"/>
              <w:rPr>
                <w:lang w:eastAsia="en-GB"/>
              </w:rPr>
            </w:pPr>
            <w:r w:rsidRPr="00805030">
              <w:rPr>
                <w:rStyle w:val="PleaseReviewParagraphId"/>
              </w:rPr>
              <w:t>[691]</w:t>
            </w:r>
            <w:r w:rsidRPr="00805030">
              <w:rPr>
                <w:lang w:eastAsia="en-GB"/>
              </w:rPr>
              <w:t>Primer Pospi1-FW (forward)</w:t>
            </w:r>
          </w:p>
        </w:tc>
        <w:tc>
          <w:tcPr>
            <w:tcW w:w="1701" w:type="dxa"/>
            <w:tcBorders>
              <w:top w:val="nil"/>
              <w:bottom w:val="nil"/>
            </w:tcBorders>
            <w:shd w:val="clear" w:color="auto" w:fill="auto"/>
          </w:tcPr>
          <w:p w14:paraId="762BAB63" w14:textId="77777777" w:rsidR="00BC268C" w:rsidRPr="00805030" w:rsidRDefault="00FC59FE">
            <w:pPr>
              <w:pStyle w:val="IPPArialTable"/>
              <w:jc w:val="center"/>
              <w:rPr>
                <w:lang w:eastAsia="en-GB"/>
              </w:rPr>
            </w:pPr>
            <w:r w:rsidRPr="00805030">
              <w:rPr>
                <w:rStyle w:val="PleaseReviewParagraphId"/>
              </w:rPr>
              <w:t>[692]</w:t>
            </w:r>
            <w:r w:rsidRPr="00805030">
              <w:rPr>
                <w:lang w:eastAsia="en-GB"/>
              </w:rPr>
              <w:t>10 µM</w:t>
            </w:r>
          </w:p>
        </w:tc>
        <w:tc>
          <w:tcPr>
            <w:tcW w:w="1559" w:type="dxa"/>
            <w:tcBorders>
              <w:top w:val="nil"/>
              <w:bottom w:val="nil"/>
            </w:tcBorders>
            <w:shd w:val="clear" w:color="auto" w:fill="auto"/>
          </w:tcPr>
          <w:p w14:paraId="045AE4E9" w14:textId="77777777" w:rsidR="00BC268C" w:rsidRPr="00805030" w:rsidRDefault="00FC59FE">
            <w:pPr>
              <w:pStyle w:val="IPPArialTable"/>
              <w:jc w:val="center"/>
              <w:rPr>
                <w:lang w:eastAsia="en-GB"/>
              </w:rPr>
            </w:pPr>
            <w:r w:rsidRPr="00805030">
              <w:rPr>
                <w:rStyle w:val="PleaseReviewParagraphId"/>
              </w:rPr>
              <w:t>[693]</w:t>
            </w:r>
            <w:r w:rsidRPr="00805030">
              <w:rPr>
                <w:lang w:eastAsia="en-GB"/>
              </w:rPr>
              <w:t>1.0</w:t>
            </w:r>
          </w:p>
        </w:tc>
        <w:tc>
          <w:tcPr>
            <w:tcW w:w="1701" w:type="dxa"/>
            <w:tcBorders>
              <w:top w:val="nil"/>
              <w:bottom w:val="nil"/>
            </w:tcBorders>
            <w:shd w:val="clear" w:color="auto" w:fill="auto"/>
          </w:tcPr>
          <w:p w14:paraId="2E0C8082" w14:textId="77777777" w:rsidR="00BC268C" w:rsidRPr="00805030" w:rsidRDefault="00FC59FE">
            <w:pPr>
              <w:pStyle w:val="IPPArialTable"/>
              <w:jc w:val="center"/>
              <w:rPr>
                <w:lang w:eastAsia="en-GB"/>
              </w:rPr>
            </w:pPr>
            <w:r w:rsidRPr="00805030">
              <w:rPr>
                <w:rStyle w:val="PleaseReviewParagraphId"/>
              </w:rPr>
              <w:t>[694]</w:t>
            </w:r>
            <w:r w:rsidRPr="00805030">
              <w:rPr>
                <w:lang w:eastAsia="en-GB"/>
              </w:rPr>
              <w:t>0.4 µM</w:t>
            </w:r>
          </w:p>
        </w:tc>
      </w:tr>
      <w:tr w:rsidR="00BC268C" w:rsidRPr="00805030" w14:paraId="15715AE1" w14:textId="77777777">
        <w:tc>
          <w:tcPr>
            <w:tcW w:w="4111" w:type="dxa"/>
            <w:tcBorders>
              <w:top w:val="nil"/>
              <w:bottom w:val="nil"/>
            </w:tcBorders>
            <w:shd w:val="clear" w:color="auto" w:fill="auto"/>
          </w:tcPr>
          <w:p w14:paraId="22CB7539" w14:textId="77777777" w:rsidR="00BC268C" w:rsidRPr="00805030" w:rsidRDefault="00FC59FE">
            <w:pPr>
              <w:pStyle w:val="IPPArialTable"/>
              <w:rPr>
                <w:lang w:eastAsia="en-GB"/>
              </w:rPr>
            </w:pPr>
            <w:r w:rsidRPr="00805030">
              <w:rPr>
                <w:rStyle w:val="PleaseReviewParagraphId"/>
              </w:rPr>
              <w:t>[695]</w:t>
            </w:r>
            <w:r w:rsidRPr="00805030">
              <w:rPr>
                <w:lang w:eastAsia="en-GB"/>
              </w:rPr>
              <w:t>Primer Pospi1-RE (reverse)</w:t>
            </w:r>
          </w:p>
        </w:tc>
        <w:tc>
          <w:tcPr>
            <w:tcW w:w="1701" w:type="dxa"/>
            <w:tcBorders>
              <w:top w:val="nil"/>
              <w:bottom w:val="nil"/>
            </w:tcBorders>
            <w:shd w:val="clear" w:color="auto" w:fill="auto"/>
          </w:tcPr>
          <w:p w14:paraId="725CD522" w14:textId="77777777" w:rsidR="00BC268C" w:rsidRPr="00805030" w:rsidRDefault="00FC59FE">
            <w:pPr>
              <w:pStyle w:val="IPPArialTable"/>
              <w:jc w:val="center"/>
              <w:rPr>
                <w:lang w:eastAsia="en-GB"/>
              </w:rPr>
            </w:pPr>
            <w:r w:rsidRPr="00805030">
              <w:rPr>
                <w:rStyle w:val="PleaseReviewParagraphId"/>
              </w:rPr>
              <w:t>[696]</w:t>
            </w:r>
            <w:r w:rsidRPr="00805030">
              <w:rPr>
                <w:lang w:eastAsia="en-GB"/>
              </w:rPr>
              <w:t>10 µM</w:t>
            </w:r>
          </w:p>
        </w:tc>
        <w:tc>
          <w:tcPr>
            <w:tcW w:w="1559" w:type="dxa"/>
            <w:tcBorders>
              <w:top w:val="nil"/>
              <w:bottom w:val="nil"/>
            </w:tcBorders>
            <w:shd w:val="clear" w:color="auto" w:fill="auto"/>
          </w:tcPr>
          <w:p w14:paraId="6E6979DA" w14:textId="77777777" w:rsidR="00BC268C" w:rsidRPr="00805030" w:rsidRDefault="00FC59FE">
            <w:pPr>
              <w:pStyle w:val="IPPArialTable"/>
              <w:jc w:val="center"/>
              <w:rPr>
                <w:lang w:eastAsia="en-GB"/>
              </w:rPr>
            </w:pPr>
            <w:r w:rsidRPr="00805030">
              <w:rPr>
                <w:rStyle w:val="PleaseReviewParagraphId"/>
              </w:rPr>
              <w:t>[697]</w:t>
            </w:r>
            <w:r w:rsidRPr="00805030">
              <w:rPr>
                <w:lang w:eastAsia="en-GB"/>
              </w:rPr>
              <w:t>1.0</w:t>
            </w:r>
          </w:p>
        </w:tc>
        <w:tc>
          <w:tcPr>
            <w:tcW w:w="1701" w:type="dxa"/>
            <w:tcBorders>
              <w:top w:val="nil"/>
              <w:bottom w:val="nil"/>
            </w:tcBorders>
            <w:shd w:val="clear" w:color="auto" w:fill="auto"/>
          </w:tcPr>
          <w:p w14:paraId="5F748DD0" w14:textId="77777777" w:rsidR="00BC268C" w:rsidRPr="00805030" w:rsidRDefault="00FC59FE">
            <w:pPr>
              <w:pStyle w:val="IPPArialTable"/>
              <w:jc w:val="center"/>
              <w:rPr>
                <w:lang w:eastAsia="en-GB"/>
              </w:rPr>
            </w:pPr>
            <w:r w:rsidRPr="00805030">
              <w:rPr>
                <w:rStyle w:val="PleaseReviewParagraphId"/>
              </w:rPr>
              <w:t>[698]</w:t>
            </w:r>
            <w:r w:rsidRPr="00805030">
              <w:rPr>
                <w:lang w:eastAsia="en-GB"/>
              </w:rPr>
              <w:t>0.4 µM</w:t>
            </w:r>
          </w:p>
        </w:tc>
      </w:tr>
      <w:tr w:rsidR="00BC268C" w:rsidRPr="00805030" w14:paraId="69D3AECE" w14:textId="77777777">
        <w:tc>
          <w:tcPr>
            <w:tcW w:w="4111" w:type="dxa"/>
            <w:tcBorders>
              <w:top w:val="nil"/>
              <w:bottom w:val="nil"/>
            </w:tcBorders>
            <w:shd w:val="clear" w:color="auto" w:fill="auto"/>
          </w:tcPr>
          <w:p w14:paraId="38B815F2" w14:textId="2D9F0FBF" w:rsidR="00BC268C" w:rsidRPr="00805030" w:rsidRDefault="00FC59FE">
            <w:pPr>
              <w:pStyle w:val="IPPArialTable"/>
              <w:rPr>
                <w:lang w:eastAsia="en-GB"/>
              </w:rPr>
            </w:pPr>
            <w:r w:rsidRPr="00805030">
              <w:rPr>
                <w:rStyle w:val="PleaseReviewParagraphId"/>
              </w:rPr>
              <w:lastRenderedPageBreak/>
              <w:t>[699]</w:t>
            </w:r>
            <w:bookmarkStart w:id="53" w:name="_Hlk139566585"/>
            <w:r w:rsidRPr="00805030">
              <w:rPr>
                <w:lang w:eastAsia="en-GB"/>
              </w:rPr>
              <w:t xml:space="preserve">OneStep RT-PCR Enzyme Mix </w:t>
            </w:r>
            <w:bookmarkEnd w:id="53"/>
            <w:r w:rsidRPr="00805030">
              <w:rPr>
                <w:lang w:eastAsia="en-GB"/>
              </w:rPr>
              <w:t>(QIAGEN)</w:t>
            </w:r>
            <w:r w:rsidR="00447FA7" w:rsidRPr="00805030">
              <w:rPr>
                <w:rFonts w:cs="Arial"/>
                <w:vertAlign w:val="superscript"/>
                <w:lang w:eastAsia="en-GB"/>
              </w:rPr>
              <w:t>‡</w:t>
            </w:r>
          </w:p>
        </w:tc>
        <w:tc>
          <w:tcPr>
            <w:tcW w:w="1701" w:type="dxa"/>
            <w:tcBorders>
              <w:top w:val="nil"/>
              <w:bottom w:val="nil"/>
            </w:tcBorders>
            <w:shd w:val="clear" w:color="auto" w:fill="auto"/>
          </w:tcPr>
          <w:p w14:paraId="092EC533" w14:textId="4B36BF6B" w:rsidR="00BC268C" w:rsidRPr="00805030" w:rsidRDefault="001937EA">
            <w:pPr>
              <w:pStyle w:val="IPPArialTable"/>
              <w:jc w:val="center"/>
              <w:rPr>
                <w:lang w:eastAsia="en-GB"/>
              </w:rPr>
            </w:pPr>
            <w:r w:rsidRPr="00805030">
              <w:rPr>
                <w:lang w:eastAsia="en-GB"/>
              </w:rPr>
              <w:t>-</w:t>
            </w:r>
          </w:p>
        </w:tc>
        <w:tc>
          <w:tcPr>
            <w:tcW w:w="1559" w:type="dxa"/>
            <w:tcBorders>
              <w:top w:val="nil"/>
              <w:bottom w:val="nil"/>
            </w:tcBorders>
            <w:shd w:val="clear" w:color="auto" w:fill="auto"/>
          </w:tcPr>
          <w:p w14:paraId="624FF8A9" w14:textId="77777777" w:rsidR="00BC268C" w:rsidRPr="00805030" w:rsidRDefault="00FC59FE">
            <w:pPr>
              <w:pStyle w:val="IPPArialTable"/>
              <w:jc w:val="center"/>
              <w:rPr>
                <w:lang w:eastAsia="en-GB"/>
              </w:rPr>
            </w:pPr>
            <w:r w:rsidRPr="00805030">
              <w:rPr>
                <w:rStyle w:val="PleaseReviewParagraphId"/>
              </w:rPr>
              <w:t>[701]</w:t>
            </w:r>
            <w:r w:rsidRPr="00805030">
              <w:rPr>
                <w:lang w:eastAsia="en-GB"/>
              </w:rPr>
              <w:t>1.0</w:t>
            </w:r>
          </w:p>
        </w:tc>
        <w:tc>
          <w:tcPr>
            <w:tcW w:w="1701" w:type="dxa"/>
            <w:tcBorders>
              <w:top w:val="nil"/>
              <w:bottom w:val="nil"/>
            </w:tcBorders>
            <w:shd w:val="clear" w:color="auto" w:fill="auto"/>
          </w:tcPr>
          <w:p w14:paraId="31036202" w14:textId="36D55870" w:rsidR="00BC268C" w:rsidRPr="00805030" w:rsidRDefault="001937EA">
            <w:pPr>
              <w:pStyle w:val="IPPArialTable"/>
              <w:jc w:val="center"/>
              <w:rPr>
                <w:lang w:eastAsia="en-GB"/>
              </w:rPr>
            </w:pPr>
            <w:r w:rsidRPr="00805030">
              <w:rPr>
                <w:lang w:eastAsia="en-GB"/>
              </w:rPr>
              <w:t>-</w:t>
            </w:r>
          </w:p>
        </w:tc>
      </w:tr>
      <w:tr w:rsidR="00BC268C" w:rsidRPr="00805030" w14:paraId="04B1C66C" w14:textId="77777777">
        <w:tc>
          <w:tcPr>
            <w:tcW w:w="4111" w:type="dxa"/>
            <w:tcBorders>
              <w:top w:val="single" w:sz="4" w:space="0" w:color="000000"/>
              <w:bottom w:val="single" w:sz="4" w:space="0" w:color="000000"/>
            </w:tcBorders>
            <w:shd w:val="clear" w:color="auto" w:fill="auto"/>
          </w:tcPr>
          <w:p w14:paraId="78E60AFF" w14:textId="583CCA8A" w:rsidR="00BC268C" w:rsidRPr="00805030" w:rsidRDefault="00FC59FE">
            <w:pPr>
              <w:pStyle w:val="IPPArialTable"/>
              <w:rPr>
                <w:lang w:eastAsia="en-GB"/>
              </w:rPr>
            </w:pPr>
            <w:r w:rsidRPr="00805030">
              <w:rPr>
                <w:rStyle w:val="PleaseReviewParagraphId"/>
              </w:rPr>
              <w:t>[703]</w:t>
            </w:r>
            <w:r w:rsidRPr="00805030">
              <w:rPr>
                <w:lang w:eastAsia="en-GB"/>
              </w:rPr>
              <w:t>RNA</w:t>
            </w:r>
          </w:p>
        </w:tc>
        <w:tc>
          <w:tcPr>
            <w:tcW w:w="1701" w:type="dxa"/>
            <w:tcBorders>
              <w:top w:val="single" w:sz="4" w:space="0" w:color="000000"/>
              <w:bottom w:val="single" w:sz="4" w:space="0" w:color="000000"/>
            </w:tcBorders>
            <w:shd w:val="clear" w:color="auto" w:fill="auto"/>
          </w:tcPr>
          <w:p w14:paraId="2C40C3A3" w14:textId="5C3FC882" w:rsidR="00BC268C" w:rsidRPr="00805030" w:rsidRDefault="009C6F03">
            <w:pPr>
              <w:pStyle w:val="IPPArialTable"/>
              <w:jc w:val="center"/>
              <w:rPr>
                <w:lang w:eastAsia="en-GB"/>
              </w:rPr>
            </w:pPr>
            <w:r w:rsidRPr="00805030">
              <w:rPr>
                <w:rStyle w:val="PleaseReviewParagraphId"/>
              </w:rPr>
              <w:t>-</w:t>
            </w:r>
            <w:r w:rsidR="00FC59FE" w:rsidRPr="00805030">
              <w:rPr>
                <w:rStyle w:val="PleaseReviewParagraphId"/>
              </w:rPr>
              <w:t>[704]</w:t>
            </w:r>
          </w:p>
        </w:tc>
        <w:tc>
          <w:tcPr>
            <w:tcW w:w="1559" w:type="dxa"/>
            <w:tcBorders>
              <w:top w:val="single" w:sz="4" w:space="0" w:color="000000"/>
              <w:bottom w:val="single" w:sz="4" w:space="0" w:color="000000"/>
            </w:tcBorders>
            <w:shd w:val="clear" w:color="auto" w:fill="auto"/>
          </w:tcPr>
          <w:p w14:paraId="4B9E0660" w14:textId="061F3DA6" w:rsidR="00BC268C" w:rsidRPr="00805030" w:rsidRDefault="00FC59FE">
            <w:pPr>
              <w:pStyle w:val="IPPArialTable"/>
              <w:jc w:val="center"/>
              <w:rPr>
                <w:lang w:eastAsia="en-GB"/>
              </w:rPr>
            </w:pPr>
            <w:r w:rsidRPr="00805030">
              <w:rPr>
                <w:rStyle w:val="PleaseReviewParagraphId"/>
              </w:rPr>
              <w:t>[705]</w:t>
            </w:r>
            <w:r w:rsidRPr="00805030">
              <w:rPr>
                <w:lang w:eastAsia="en-GB"/>
              </w:rPr>
              <w:t>1.0</w:t>
            </w:r>
          </w:p>
        </w:tc>
        <w:tc>
          <w:tcPr>
            <w:tcW w:w="1701" w:type="dxa"/>
            <w:tcBorders>
              <w:top w:val="single" w:sz="4" w:space="0" w:color="000000"/>
              <w:bottom w:val="single" w:sz="4" w:space="0" w:color="000000"/>
            </w:tcBorders>
            <w:shd w:val="clear" w:color="auto" w:fill="auto"/>
          </w:tcPr>
          <w:p w14:paraId="086779A1" w14:textId="3A5C686F" w:rsidR="00BC268C" w:rsidRPr="00805030" w:rsidRDefault="00D6466E">
            <w:pPr>
              <w:pStyle w:val="IPPArialTable"/>
              <w:jc w:val="center"/>
              <w:rPr>
                <w:lang w:eastAsia="en-GB"/>
              </w:rPr>
            </w:pPr>
            <w:r w:rsidRPr="00805030">
              <w:rPr>
                <w:rStyle w:val="PleaseReviewParagraphId"/>
              </w:rPr>
              <w:t>-</w:t>
            </w:r>
            <w:r w:rsidR="00FC59FE" w:rsidRPr="00805030">
              <w:rPr>
                <w:rStyle w:val="PleaseReviewParagraphId"/>
              </w:rPr>
              <w:t>[706]</w:t>
            </w:r>
          </w:p>
        </w:tc>
      </w:tr>
    </w:tbl>
    <w:p w14:paraId="3315C1CD" w14:textId="70AE5559" w:rsidR="00BC268C" w:rsidRPr="00805030" w:rsidRDefault="00FC59FE">
      <w:pPr>
        <w:pStyle w:val="IPPArialFootnote"/>
        <w:rPr>
          <w:lang w:eastAsia="en-GB"/>
        </w:rPr>
      </w:pPr>
      <w:r w:rsidRPr="00805030">
        <w:rPr>
          <w:rStyle w:val="PleaseReviewParagraphId"/>
        </w:rPr>
        <w:t>[707]</w:t>
      </w:r>
      <w:r w:rsidRPr="00805030">
        <w:rPr>
          <w:i/>
          <w:iCs/>
          <w:lang w:eastAsia="en-GB"/>
        </w:rPr>
        <w:t xml:space="preserve">Notes: </w:t>
      </w:r>
      <w:r w:rsidRPr="00805030">
        <w:rPr>
          <w:rFonts w:cs="Arial"/>
          <w:vertAlign w:val="superscript"/>
          <w:lang w:eastAsia="en-GB"/>
        </w:rPr>
        <w:t>†</w:t>
      </w:r>
      <w:r w:rsidRPr="00805030">
        <w:rPr>
          <w:rFonts w:cs="Arial"/>
          <w:lang w:eastAsia="en-GB"/>
        </w:rPr>
        <w:t xml:space="preserve"> </w:t>
      </w:r>
      <w:r w:rsidRPr="00805030">
        <w:rPr>
          <w:lang w:eastAsia="en-GB"/>
        </w:rPr>
        <w:t>For a final reaction volume of 25 </w:t>
      </w:r>
      <w:r w:rsidRPr="00805030">
        <w:rPr>
          <w:rFonts w:cs="Arial"/>
          <w:lang w:eastAsia="en-GB"/>
        </w:rPr>
        <w:t>µ</w:t>
      </w:r>
      <w:r w:rsidRPr="00805030">
        <w:rPr>
          <w:lang w:eastAsia="en-GB"/>
        </w:rPr>
        <w:t>L.</w:t>
      </w:r>
    </w:p>
    <w:p w14:paraId="64B8A186" w14:textId="1256DFA0" w:rsidR="00BC268C" w:rsidRPr="00805030" w:rsidRDefault="001937EA">
      <w:pPr>
        <w:pStyle w:val="IPPArialFootnote"/>
        <w:rPr>
          <w:lang w:eastAsia="en-GB"/>
        </w:rPr>
      </w:pPr>
      <w:r w:rsidRPr="00805030">
        <w:rPr>
          <w:rFonts w:cs="Arial"/>
          <w:vertAlign w:val="superscript"/>
          <w:lang w:eastAsia="en-GB"/>
        </w:rPr>
        <w:t>‡</w:t>
      </w:r>
      <w:r w:rsidR="00FC59FE" w:rsidRPr="00805030">
        <w:rPr>
          <w:lang w:eastAsia="en-GB"/>
        </w:rPr>
        <w:t xml:space="preserve"> See page footnote 1.</w:t>
      </w:r>
    </w:p>
    <w:p w14:paraId="1A197988" w14:textId="29CDA6A3" w:rsidR="00BC268C" w:rsidRPr="00805030" w:rsidRDefault="00FC59FE">
      <w:pPr>
        <w:pStyle w:val="IPPArialFootnote"/>
        <w:rPr>
          <w:lang w:eastAsia="en-GB"/>
        </w:rPr>
      </w:pPr>
      <w:r w:rsidRPr="00805030">
        <w:t>CLVd, Columnea latent viroid;</w:t>
      </w:r>
      <w:r w:rsidRPr="00805030">
        <w:rPr>
          <w:lang w:eastAsia="en-GB"/>
        </w:rPr>
        <w:t xml:space="preserve"> </w:t>
      </w:r>
      <w:r w:rsidRPr="00805030">
        <w:t>PCR, polymerase chain reaction</w:t>
      </w:r>
      <w:r w:rsidRPr="00805030">
        <w:rPr>
          <w:lang w:eastAsia="en-GB"/>
        </w:rPr>
        <w:t>; RT-PCR, reverse transcription–polymerase chain reaction.</w:t>
      </w:r>
    </w:p>
    <w:p w14:paraId="5E5826CE" w14:textId="1F19CED9" w:rsidR="00BC268C" w:rsidRPr="00805030" w:rsidRDefault="00FC59FE">
      <w:pPr>
        <w:pStyle w:val="IPPArialFootnote"/>
        <w:spacing w:after="180"/>
        <w:rPr>
          <w:lang w:eastAsia="en-GB"/>
        </w:rPr>
      </w:pPr>
      <w:r w:rsidRPr="00805030">
        <w:rPr>
          <w:i/>
          <w:iCs/>
        </w:rPr>
        <w:t>Source</w:t>
      </w:r>
      <w:r w:rsidR="009C1D13">
        <w:rPr>
          <w:i/>
          <w:iCs/>
        </w:rPr>
        <w:t xml:space="preserve"> (see section 8.2)</w:t>
      </w:r>
      <w:r w:rsidRPr="00805030">
        <w:rPr>
          <w:i/>
          <w:iCs/>
        </w:rPr>
        <w:t xml:space="preserve">: </w:t>
      </w:r>
      <w:r w:rsidRPr="00805030">
        <w:t>Adapted from EPPO, 2021a.</w:t>
      </w:r>
    </w:p>
    <w:p w14:paraId="76D582DA" w14:textId="7E06E454" w:rsidR="00BC268C" w:rsidRPr="00805030" w:rsidRDefault="00FC59FE">
      <w:pPr>
        <w:pStyle w:val="IPPArial"/>
        <w:keepNext/>
        <w:spacing w:after="120"/>
        <w:rPr>
          <w:lang w:eastAsia="en-GB"/>
        </w:rPr>
      </w:pPr>
      <w:r w:rsidRPr="00805030">
        <w:rPr>
          <w:b/>
          <w:bCs/>
          <w:lang w:eastAsia="en-GB"/>
        </w:rPr>
        <w:t>Table 6.</w:t>
      </w:r>
      <w:r w:rsidRPr="00805030">
        <w:rPr>
          <w:lang w:eastAsia="en-GB"/>
        </w:rPr>
        <w:t xml:space="preserve"> Composition of master mix for conventional RT-PCR for detection of CLVd using pCLV4 primers</w:t>
      </w:r>
    </w:p>
    <w:tbl>
      <w:tblPr>
        <w:tblW w:w="9072" w:type="dxa"/>
        <w:tblBorders>
          <w:top w:val="single" w:sz="4" w:space="0" w:color="000000"/>
          <w:bottom w:val="single" w:sz="4" w:space="0" w:color="000000"/>
        </w:tblBorders>
        <w:tblLook w:val="0000" w:firstRow="0" w:lastRow="0" w:firstColumn="0" w:lastColumn="0" w:noHBand="0" w:noVBand="0"/>
      </w:tblPr>
      <w:tblGrid>
        <w:gridCol w:w="4111"/>
        <w:gridCol w:w="1701"/>
        <w:gridCol w:w="1559"/>
        <w:gridCol w:w="1701"/>
      </w:tblGrid>
      <w:tr w:rsidR="00BC268C" w:rsidRPr="00805030" w14:paraId="2BBA152E" w14:textId="77777777">
        <w:tc>
          <w:tcPr>
            <w:tcW w:w="4111" w:type="dxa"/>
            <w:tcBorders>
              <w:bottom w:val="single" w:sz="4" w:space="0" w:color="000000"/>
            </w:tcBorders>
            <w:shd w:val="clear" w:color="auto" w:fill="D9D9D9" w:themeFill="background1" w:themeFillShade="D9"/>
          </w:tcPr>
          <w:p w14:paraId="7809D31D" w14:textId="77777777" w:rsidR="00BC268C" w:rsidRPr="00805030" w:rsidRDefault="00FC59FE">
            <w:pPr>
              <w:pStyle w:val="IPPArialTable"/>
              <w:rPr>
                <w:b/>
                <w:bCs/>
                <w:lang w:eastAsia="en-GB"/>
              </w:rPr>
            </w:pPr>
            <w:r w:rsidRPr="00805030">
              <w:rPr>
                <w:rStyle w:val="PleaseReviewParagraphId"/>
              </w:rPr>
              <w:t>[712]</w:t>
            </w:r>
            <w:r w:rsidRPr="00805030">
              <w:rPr>
                <w:b/>
                <w:bCs/>
                <w:lang w:eastAsia="en-GB"/>
              </w:rPr>
              <w:t>Reagents</w:t>
            </w:r>
          </w:p>
        </w:tc>
        <w:tc>
          <w:tcPr>
            <w:tcW w:w="1701" w:type="dxa"/>
            <w:tcBorders>
              <w:bottom w:val="single" w:sz="4" w:space="0" w:color="000000"/>
            </w:tcBorders>
            <w:shd w:val="clear" w:color="auto" w:fill="D9D9D9" w:themeFill="background1" w:themeFillShade="D9"/>
          </w:tcPr>
          <w:p w14:paraId="2BF4EB5C" w14:textId="77777777" w:rsidR="00BC268C" w:rsidRPr="00805030" w:rsidRDefault="00FC59FE">
            <w:pPr>
              <w:pStyle w:val="IPPArialTable"/>
              <w:rPr>
                <w:b/>
                <w:bCs/>
                <w:lang w:eastAsia="en-GB"/>
              </w:rPr>
            </w:pPr>
            <w:r w:rsidRPr="00805030">
              <w:rPr>
                <w:rStyle w:val="PleaseReviewParagraphId"/>
              </w:rPr>
              <w:t>[713]</w:t>
            </w:r>
            <w:r w:rsidRPr="00805030">
              <w:rPr>
                <w:b/>
                <w:bCs/>
                <w:lang w:eastAsia="en-GB"/>
              </w:rPr>
              <w:t>Working concentration</w:t>
            </w:r>
          </w:p>
        </w:tc>
        <w:tc>
          <w:tcPr>
            <w:tcW w:w="1559" w:type="dxa"/>
            <w:tcBorders>
              <w:bottom w:val="single" w:sz="4" w:space="0" w:color="000000"/>
            </w:tcBorders>
            <w:shd w:val="clear" w:color="auto" w:fill="D9D9D9" w:themeFill="background1" w:themeFillShade="D9"/>
          </w:tcPr>
          <w:p w14:paraId="6DF5EA95" w14:textId="77777777" w:rsidR="00BC268C" w:rsidRPr="00805030" w:rsidRDefault="00FC59FE">
            <w:pPr>
              <w:pStyle w:val="IPPArialTable"/>
              <w:rPr>
                <w:b/>
                <w:bCs/>
                <w:lang w:eastAsia="en-GB"/>
              </w:rPr>
            </w:pPr>
            <w:r w:rsidRPr="00805030">
              <w:rPr>
                <w:rStyle w:val="PleaseReviewParagraphId"/>
              </w:rPr>
              <w:t>[714]</w:t>
            </w:r>
            <w:r w:rsidRPr="00805030">
              <w:rPr>
                <w:b/>
                <w:bCs/>
                <w:lang w:eastAsia="en-GB"/>
              </w:rPr>
              <w:t xml:space="preserve">Volume per reaction (µL) </w:t>
            </w:r>
          </w:p>
        </w:tc>
        <w:tc>
          <w:tcPr>
            <w:tcW w:w="1701" w:type="dxa"/>
            <w:tcBorders>
              <w:bottom w:val="single" w:sz="4" w:space="0" w:color="000000"/>
            </w:tcBorders>
            <w:shd w:val="clear" w:color="auto" w:fill="D9D9D9" w:themeFill="background1" w:themeFillShade="D9"/>
          </w:tcPr>
          <w:p w14:paraId="0E353EE2" w14:textId="77777777" w:rsidR="00BC268C" w:rsidRPr="00805030" w:rsidRDefault="00FC59FE">
            <w:pPr>
              <w:pStyle w:val="IPPArialTable"/>
              <w:rPr>
                <w:b/>
                <w:bCs/>
                <w:lang w:eastAsia="en-GB"/>
              </w:rPr>
            </w:pPr>
            <w:r w:rsidRPr="00805030">
              <w:rPr>
                <w:rStyle w:val="PleaseReviewParagraphId"/>
              </w:rPr>
              <w:t>[715]</w:t>
            </w:r>
            <w:r w:rsidRPr="00805030">
              <w:rPr>
                <w:b/>
                <w:bCs/>
                <w:lang w:eastAsia="en-GB"/>
              </w:rPr>
              <w:t>Final concentration</w:t>
            </w:r>
          </w:p>
        </w:tc>
      </w:tr>
      <w:tr w:rsidR="00BC268C" w:rsidRPr="00805030" w14:paraId="0FC41C04" w14:textId="77777777">
        <w:tc>
          <w:tcPr>
            <w:tcW w:w="4111" w:type="dxa"/>
            <w:tcBorders>
              <w:top w:val="single" w:sz="4" w:space="0" w:color="000000"/>
              <w:bottom w:val="nil"/>
            </w:tcBorders>
            <w:shd w:val="clear" w:color="auto" w:fill="auto"/>
          </w:tcPr>
          <w:p w14:paraId="1CCB5E94" w14:textId="77777777" w:rsidR="00BC268C" w:rsidRPr="00805030" w:rsidRDefault="00FC59FE">
            <w:pPr>
              <w:pStyle w:val="IPPArialTable"/>
              <w:rPr>
                <w:lang w:eastAsia="en-GB"/>
              </w:rPr>
            </w:pPr>
            <w:r w:rsidRPr="00805030">
              <w:rPr>
                <w:rStyle w:val="PleaseReviewParagraphId"/>
              </w:rPr>
              <w:t>[716]</w:t>
            </w:r>
            <w:r w:rsidRPr="00805030">
              <w:rPr>
                <w:lang w:eastAsia="en-GB"/>
              </w:rPr>
              <w:t>PCR-grade</w:t>
            </w:r>
            <w:r w:rsidRPr="00805030">
              <w:rPr>
                <w:vertAlign w:val="superscript"/>
                <w:lang w:eastAsia="en-GB"/>
              </w:rPr>
              <w:t xml:space="preserve"> </w:t>
            </w:r>
            <w:r w:rsidRPr="00805030">
              <w:rPr>
                <w:lang w:eastAsia="en-GB"/>
              </w:rPr>
              <w:t xml:space="preserve">water </w:t>
            </w:r>
          </w:p>
        </w:tc>
        <w:tc>
          <w:tcPr>
            <w:tcW w:w="1701" w:type="dxa"/>
            <w:tcBorders>
              <w:top w:val="single" w:sz="4" w:space="0" w:color="000000"/>
              <w:bottom w:val="nil"/>
            </w:tcBorders>
            <w:shd w:val="clear" w:color="auto" w:fill="auto"/>
          </w:tcPr>
          <w:p w14:paraId="40F81793" w14:textId="61FF8E6C" w:rsidR="00BC268C" w:rsidRPr="00805030" w:rsidRDefault="001937EA">
            <w:pPr>
              <w:pStyle w:val="IPPArialTable"/>
              <w:jc w:val="center"/>
              <w:rPr>
                <w:lang w:eastAsia="en-GB"/>
              </w:rPr>
            </w:pPr>
            <w:r w:rsidRPr="00805030">
              <w:rPr>
                <w:lang w:eastAsia="en-GB"/>
              </w:rPr>
              <w:t>-</w:t>
            </w:r>
          </w:p>
        </w:tc>
        <w:tc>
          <w:tcPr>
            <w:tcW w:w="1559" w:type="dxa"/>
            <w:tcBorders>
              <w:top w:val="single" w:sz="4" w:space="0" w:color="000000"/>
              <w:bottom w:val="nil"/>
            </w:tcBorders>
            <w:shd w:val="clear" w:color="auto" w:fill="auto"/>
          </w:tcPr>
          <w:p w14:paraId="08AD4B02" w14:textId="3C76A978" w:rsidR="00BC268C" w:rsidRPr="00805030" w:rsidRDefault="001937EA">
            <w:pPr>
              <w:pStyle w:val="IPPArialTable"/>
              <w:jc w:val="center"/>
              <w:rPr>
                <w:shd w:val="clear" w:color="auto" w:fill="C0C0C0"/>
                <w:lang w:eastAsia="en-GB"/>
              </w:rPr>
            </w:pPr>
            <w:r w:rsidRPr="00805030">
              <w:rPr>
                <w:lang w:eastAsia="en-GB"/>
              </w:rPr>
              <w:t>-</w:t>
            </w:r>
            <w:r w:rsidRPr="00805030">
              <w:rPr>
                <w:rFonts w:cs="Arial"/>
                <w:vertAlign w:val="superscript"/>
                <w:lang w:eastAsia="en-GB"/>
              </w:rPr>
              <w:t>†</w:t>
            </w:r>
          </w:p>
        </w:tc>
        <w:tc>
          <w:tcPr>
            <w:tcW w:w="1701" w:type="dxa"/>
            <w:tcBorders>
              <w:top w:val="single" w:sz="4" w:space="0" w:color="000000"/>
              <w:bottom w:val="nil"/>
            </w:tcBorders>
            <w:shd w:val="clear" w:color="auto" w:fill="auto"/>
          </w:tcPr>
          <w:p w14:paraId="7B232EB7" w14:textId="33BC078D" w:rsidR="00BC268C" w:rsidRPr="00805030" w:rsidRDefault="001937EA">
            <w:pPr>
              <w:pStyle w:val="IPPArialTable"/>
              <w:jc w:val="center"/>
              <w:rPr>
                <w:shd w:val="clear" w:color="auto" w:fill="C0C0C0"/>
                <w:lang w:eastAsia="en-GB"/>
              </w:rPr>
            </w:pPr>
            <w:r w:rsidRPr="00805030">
              <w:rPr>
                <w:lang w:eastAsia="en-GB"/>
              </w:rPr>
              <w:t>-</w:t>
            </w:r>
          </w:p>
        </w:tc>
      </w:tr>
      <w:tr w:rsidR="00BC268C" w:rsidRPr="00805030" w14:paraId="3F9EB4BC" w14:textId="77777777">
        <w:tc>
          <w:tcPr>
            <w:tcW w:w="4111" w:type="dxa"/>
            <w:tcBorders>
              <w:top w:val="nil"/>
              <w:bottom w:val="nil"/>
            </w:tcBorders>
            <w:shd w:val="clear" w:color="auto" w:fill="auto"/>
          </w:tcPr>
          <w:p w14:paraId="717390E7" w14:textId="77777777" w:rsidR="00BC268C" w:rsidRPr="00805030" w:rsidRDefault="00FC59FE">
            <w:pPr>
              <w:pStyle w:val="IPPArialTable"/>
              <w:rPr>
                <w:lang w:eastAsia="en-GB"/>
              </w:rPr>
            </w:pPr>
            <w:r w:rsidRPr="00805030">
              <w:rPr>
                <w:rStyle w:val="PleaseReviewParagraphId"/>
              </w:rPr>
              <w:t>[720]</w:t>
            </w:r>
            <w:r w:rsidRPr="00805030">
              <w:rPr>
                <w:lang w:eastAsia="en-GB"/>
              </w:rPr>
              <w:t>OneStep RT-PCR buffer (QIAGEN)</w:t>
            </w:r>
            <w:r w:rsidRPr="00805030">
              <w:rPr>
                <w:rFonts w:cs="Arial"/>
                <w:vertAlign w:val="superscript"/>
                <w:lang w:eastAsia="en-GB"/>
              </w:rPr>
              <w:t>‡</w:t>
            </w:r>
          </w:p>
        </w:tc>
        <w:tc>
          <w:tcPr>
            <w:tcW w:w="1701" w:type="dxa"/>
            <w:tcBorders>
              <w:top w:val="nil"/>
              <w:bottom w:val="nil"/>
            </w:tcBorders>
            <w:shd w:val="clear" w:color="auto" w:fill="auto"/>
          </w:tcPr>
          <w:p w14:paraId="798AEABF" w14:textId="77777777" w:rsidR="00BC268C" w:rsidRPr="00805030" w:rsidRDefault="00FC59FE">
            <w:pPr>
              <w:pStyle w:val="IPPArialTable"/>
              <w:jc w:val="center"/>
              <w:rPr>
                <w:lang w:eastAsia="en-GB"/>
              </w:rPr>
            </w:pPr>
            <w:r w:rsidRPr="00805030">
              <w:rPr>
                <w:rStyle w:val="PleaseReviewParagraphId"/>
              </w:rPr>
              <w:t>[721]</w:t>
            </w:r>
            <w:r w:rsidRPr="00805030">
              <w:rPr>
                <w:lang w:eastAsia="en-GB"/>
              </w:rPr>
              <w:t>5</w:t>
            </w:r>
            <w:r w:rsidRPr="00805030">
              <w:rPr>
                <w:rFonts w:cs="Arial"/>
                <w:lang w:eastAsia="en-GB"/>
              </w:rPr>
              <w:t>×</w:t>
            </w:r>
          </w:p>
        </w:tc>
        <w:tc>
          <w:tcPr>
            <w:tcW w:w="1559" w:type="dxa"/>
            <w:tcBorders>
              <w:top w:val="nil"/>
              <w:bottom w:val="nil"/>
            </w:tcBorders>
            <w:shd w:val="clear" w:color="auto" w:fill="auto"/>
          </w:tcPr>
          <w:p w14:paraId="615C92E7" w14:textId="77777777" w:rsidR="00BC268C" w:rsidRPr="00805030" w:rsidRDefault="00FC59FE">
            <w:pPr>
              <w:pStyle w:val="IPPArialTable"/>
              <w:jc w:val="center"/>
              <w:rPr>
                <w:lang w:eastAsia="en-GB"/>
              </w:rPr>
            </w:pPr>
            <w:r w:rsidRPr="00805030">
              <w:rPr>
                <w:rStyle w:val="PleaseReviewParagraphId"/>
              </w:rPr>
              <w:t>[722]</w:t>
            </w:r>
            <w:r w:rsidRPr="00805030">
              <w:rPr>
                <w:lang w:eastAsia="en-GB"/>
              </w:rPr>
              <w:t>5.0</w:t>
            </w:r>
          </w:p>
        </w:tc>
        <w:tc>
          <w:tcPr>
            <w:tcW w:w="1701" w:type="dxa"/>
            <w:tcBorders>
              <w:top w:val="nil"/>
              <w:bottom w:val="nil"/>
            </w:tcBorders>
            <w:shd w:val="clear" w:color="auto" w:fill="auto"/>
          </w:tcPr>
          <w:p w14:paraId="377C88F3" w14:textId="77777777" w:rsidR="00BC268C" w:rsidRPr="00805030" w:rsidRDefault="00FC59FE">
            <w:pPr>
              <w:pStyle w:val="IPPArialTable"/>
              <w:jc w:val="center"/>
              <w:rPr>
                <w:lang w:eastAsia="en-GB"/>
              </w:rPr>
            </w:pPr>
            <w:r w:rsidRPr="00805030">
              <w:rPr>
                <w:rStyle w:val="PleaseReviewParagraphId"/>
              </w:rPr>
              <w:t>[723]</w:t>
            </w:r>
            <w:r w:rsidRPr="00805030">
              <w:rPr>
                <w:lang w:eastAsia="en-GB"/>
              </w:rPr>
              <w:t>1</w:t>
            </w:r>
            <w:r w:rsidRPr="00805030">
              <w:rPr>
                <w:rFonts w:cs="Arial"/>
                <w:lang w:eastAsia="en-GB"/>
              </w:rPr>
              <w:t>×</w:t>
            </w:r>
          </w:p>
        </w:tc>
      </w:tr>
      <w:tr w:rsidR="00BC268C" w:rsidRPr="00805030" w14:paraId="69FE42E3" w14:textId="77777777">
        <w:tc>
          <w:tcPr>
            <w:tcW w:w="4111" w:type="dxa"/>
            <w:tcBorders>
              <w:top w:val="nil"/>
              <w:bottom w:val="nil"/>
            </w:tcBorders>
            <w:shd w:val="clear" w:color="auto" w:fill="auto"/>
          </w:tcPr>
          <w:p w14:paraId="46885DB3" w14:textId="77777777" w:rsidR="00BC268C" w:rsidRPr="00805030" w:rsidRDefault="00FC59FE">
            <w:pPr>
              <w:pStyle w:val="IPPArialTable"/>
              <w:rPr>
                <w:lang w:eastAsia="en-GB"/>
              </w:rPr>
            </w:pPr>
            <w:r w:rsidRPr="00805030">
              <w:rPr>
                <w:rStyle w:val="PleaseReviewParagraphId"/>
              </w:rPr>
              <w:t>[724]</w:t>
            </w:r>
            <w:r w:rsidRPr="00805030">
              <w:rPr>
                <w:lang w:eastAsia="en-GB"/>
              </w:rPr>
              <w:t>dNTP mix (QIAGEN)</w:t>
            </w:r>
            <w:r w:rsidRPr="00805030">
              <w:rPr>
                <w:rFonts w:cs="Arial"/>
                <w:vertAlign w:val="superscript"/>
                <w:lang w:eastAsia="en-GB"/>
              </w:rPr>
              <w:t>‡</w:t>
            </w:r>
          </w:p>
        </w:tc>
        <w:tc>
          <w:tcPr>
            <w:tcW w:w="1701" w:type="dxa"/>
            <w:tcBorders>
              <w:top w:val="nil"/>
              <w:bottom w:val="nil"/>
            </w:tcBorders>
            <w:shd w:val="clear" w:color="auto" w:fill="auto"/>
          </w:tcPr>
          <w:p w14:paraId="787F67DA" w14:textId="77777777" w:rsidR="00BC268C" w:rsidRPr="00805030" w:rsidRDefault="00FC59FE">
            <w:pPr>
              <w:pStyle w:val="IPPArialTable"/>
              <w:jc w:val="center"/>
              <w:rPr>
                <w:lang w:eastAsia="en-GB"/>
              </w:rPr>
            </w:pPr>
            <w:r w:rsidRPr="00805030">
              <w:rPr>
                <w:rStyle w:val="PleaseReviewParagraphId"/>
              </w:rPr>
              <w:t>[725]</w:t>
            </w:r>
            <w:r w:rsidRPr="00805030">
              <w:rPr>
                <w:lang w:eastAsia="en-GB"/>
              </w:rPr>
              <w:t>10 mM</w:t>
            </w:r>
          </w:p>
        </w:tc>
        <w:tc>
          <w:tcPr>
            <w:tcW w:w="1559" w:type="dxa"/>
            <w:tcBorders>
              <w:top w:val="nil"/>
              <w:bottom w:val="nil"/>
            </w:tcBorders>
            <w:shd w:val="clear" w:color="auto" w:fill="auto"/>
          </w:tcPr>
          <w:p w14:paraId="4AC00F81" w14:textId="77777777" w:rsidR="00BC268C" w:rsidRPr="00805030" w:rsidRDefault="00FC59FE">
            <w:pPr>
              <w:pStyle w:val="IPPArialTable"/>
              <w:jc w:val="center"/>
              <w:rPr>
                <w:lang w:eastAsia="en-GB"/>
              </w:rPr>
            </w:pPr>
            <w:r w:rsidRPr="00805030">
              <w:rPr>
                <w:rStyle w:val="PleaseReviewParagraphId"/>
              </w:rPr>
              <w:t>[726]</w:t>
            </w:r>
            <w:r w:rsidRPr="00805030">
              <w:rPr>
                <w:lang w:eastAsia="en-GB"/>
              </w:rPr>
              <w:t>1.0</w:t>
            </w:r>
          </w:p>
        </w:tc>
        <w:tc>
          <w:tcPr>
            <w:tcW w:w="1701" w:type="dxa"/>
            <w:tcBorders>
              <w:top w:val="nil"/>
              <w:bottom w:val="nil"/>
            </w:tcBorders>
            <w:shd w:val="clear" w:color="auto" w:fill="auto"/>
          </w:tcPr>
          <w:p w14:paraId="451FA4B3" w14:textId="77777777" w:rsidR="00BC268C" w:rsidRPr="00805030" w:rsidRDefault="00FC59FE">
            <w:pPr>
              <w:pStyle w:val="IPPArialTable"/>
              <w:jc w:val="center"/>
              <w:rPr>
                <w:lang w:eastAsia="en-GB"/>
              </w:rPr>
            </w:pPr>
            <w:r w:rsidRPr="00805030">
              <w:rPr>
                <w:rStyle w:val="PleaseReviewParagraphId"/>
              </w:rPr>
              <w:t>[727]</w:t>
            </w:r>
            <w:r w:rsidRPr="00805030">
              <w:rPr>
                <w:lang w:eastAsia="en-GB"/>
              </w:rPr>
              <w:t>0.4 mM</w:t>
            </w:r>
          </w:p>
        </w:tc>
      </w:tr>
      <w:tr w:rsidR="00BC268C" w:rsidRPr="00805030" w14:paraId="4D0E1900" w14:textId="77777777">
        <w:tc>
          <w:tcPr>
            <w:tcW w:w="4111" w:type="dxa"/>
            <w:tcBorders>
              <w:top w:val="nil"/>
              <w:bottom w:val="nil"/>
            </w:tcBorders>
            <w:shd w:val="clear" w:color="auto" w:fill="auto"/>
          </w:tcPr>
          <w:p w14:paraId="5A58F2D4" w14:textId="77777777" w:rsidR="00BC268C" w:rsidRPr="00805030" w:rsidRDefault="00FC59FE">
            <w:pPr>
              <w:pStyle w:val="IPPArialTable"/>
              <w:rPr>
                <w:lang w:eastAsia="en-GB"/>
              </w:rPr>
            </w:pPr>
            <w:r w:rsidRPr="00805030">
              <w:rPr>
                <w:rStyle w:val="PleaseReviewParagraphId"/>
              </w:rPr>
              <w:t>[728]</w:t>
            </w:r>
            <w:r w:rsidRPr="00805030">
              <w:rPr>
                <w:lang w:eastAsia="en-GB"/>
              </w:rPr>
              <w:t>Primer pCLVR4 (reverse)</w:t>
            </w:r>
          </w:p>
        </w:tc>
        <w:tc>
          <w:tcPr>
            <w:tcW w:w="1701" w:type="dxa"/>
            <w:tcBorders>
              <w:top w:val="nil"/>
              <w:bottom w:val="nil"/>
            </w:tcBorders>
            <w:shd w:val="clear" w:color="auto" w:fill="auto"/>
          </w:tcPr>
          <w:p w14:paraId="21688C3B" w14:textId="77777777" w:rsidR="00BC268C" w:rsidRPr="00805030" w:rsidRDefault="00FC59FE">
            <w:pPr>
              <w:pStyle w:val="IPPArialTable"/>
              <w:jc w:val="center"/>
              <w:rPr>
                <w:lang w:eastAsia="en-GB"/>
              </w:rPr>
            </w:pPr>
            <w:r w:rsidRPr="00805030">
              <w:rPr>
                <w:rStyle w:val="PleaseReviewParagraphId"/>
              </w:rPr>
              <w:t>[729]</w:t>
            </w:r>
            <w:r w:rsidRPr="00805030">
              <w:rPr>
                <w:lang w:eastAsia="en-GB"/>
              </w:rPr>
              <w:t>10 µM</w:t>
            </w:r>
          </w:p>
        </w:tc>
        <w:tc>
          <w:tcPr>
            <w:tcW w:w="1559" w:type="dxa"/>
            <w:tcBorders>
              <w:top w:val="nil"/>
              <w:bottom w:val="nil"/>
            </w:tcBorders>
            <w:shd w:val="clear" w:color="auto" w:fill="auto"/>
          </w:tcPr>
          <w:p w14:paraId="42D86569" w14:textId="77777777" w:rsidR="00BC268C" w:rsidRPr="00805030" w:rsidRDefault="00FC59FE">
            <w:pPr>
              <w:pStyle w:val="IPPArialTable"/>
              <w:jc w:val="center"/>
              <w:rPr>
                <w:lang w:eastAsia="en-GB"/>
              </w:rPr>
            </w:pPr>
            <w:r w:rsidRPr="00805030">
              <w:rPr>
                <w:rStyle w:val="PleaseReviewParagraphId"/>
              </w:rPr>
              <w:t>[730]</w:t>
            </w:r>
            <w:r w:rsidRPr="00805030">
              <w:rPr>
                <w:lang w:eastAsia="en-GB"/>
              </w:rPr>
              <w:t>0.5</w:t>
            </w:r>
          </w:p>
        </w:tc>
        <w:tc>
          <w:tcPr>
            <w:tcW w:w="1701" w:type="dxa"/>
            <w:tcBorders>
              <w:top w:val="nil"/>
              <w:bottom w:val="nil"/>
            </w:tcBorders>
            <w:shd w:val="clear" w:color="auto" w:fill="auto"/>
          </w:tcPr>
          <w:p w14:paraId="02B74CE8" w14:textId="77777777" w:rsidR="00BC268C" w:rsidRPr="00805030" w:rsidRDefault="00FC59FE">
            <w:pPr>
              <w:pStyle w:val="IPPArialTable"/>
              <w:jc w:val="center"/>
              <w:rPr>
                <w:lang w:eastAsia="en-GB"/>
              </w:rPr>
            </w:pPr>
            <w:r w:rsidRPr="00805030">
              <w:rPr>
                <w:rStyle w:val="PleaseReviewParagraphId"/>
              </w:rPr>
              <w:t>[731]</w:t>
            </w:r>
            <w:r w:rsidRPr="00805030">
              <w:rPr>
                <w:lang w:eastAsia="en-GB"/>
              </w:rPr>
              <w:t>0.2 µM</w:t>
            </w:r>
          </w:p>
        </w:tc>
      </w:tr>
      <w:tr w:rsidR="00BC268C" w:rsidRPr="00805030" w14:paraId="7A3D314E" w14:textId="77777777">
        <w:tc>
          <w:tcPr>
            <w:tcW w:w="4111" w:type="dxa"/>
            <w:tcBorders>
              <w:top w:val="nil"/>
              <w:bottom w:val="nil"/>
            </w:tcBorders>
            <w:shd w:val="clear" w:color="auto" w:fill="auto"/>
          </w:tcPr>
          <w:p w14:paraId="30E20219" w14:textId="77777777" w:rsidR="00BC268C" w:rsidRPr="00805030" w:rsidRDefault="00FC59FE">
            <w:pPr>
              <w:pStyle w:val="IPPArialTable"/>
              <w:rPr>
                <w:lang w:eastAsia="en-GB"/>
              </w:rPr>
            </w:pPr>
            <w:r w:rsidRPr="00805030">
              <w:rPr>
                <w:rStyle w:val="PleaseReviewParagraphId"/>
              </w:rPr>
              <w:t>[732]</w:t>
            </w:r>
            <w:r w:rsidRPr="00805030">
              <w:rPr>
                <w:lang w:eastAsia="en-GB"/>
              </w:rPr>
              <w:t xml:space="preserve">Primer pCLV4 (forward) </w:t>
            </w:r>
          </w:p>
        </w:tc>
        <w:tc>
          <w:tcPr>
            <w:tcW w:w="1701" w:type="dxa"/>
            <w:tcBorders>
              <w:top w:val="nil"/>
              <w:bottom w:val="nil"/>
            </w:tcBorders>
            <w:shd w:val="clear" w:color="auto" w:fill="auto"/>
          </w:tcPr>
          <w:p w14:paraId="6977558B" w14:textId="77777777" w:rsidR="00BC268C" w:rsidRPr="00805030" w:rsidRDefault="00FC59FE">
            <w:pPr>
              <w:pStyle w:val="IPPArialTable"/>
              <w:jc w:val="center"/>
              <w:rPr>
                <w:lang w:eastAsia="en-GB"/>
              </w:rPr>
            </w:pPr>
            <w:r w:rsidRPr="00805030">
              <w:rPr>
                <w:rStyle w:val="PleaseReviewParagraphId"/>
              </w:rPr>
              <w:t>[733]</w:t>
            </w:r>
            <w:r w:rsidRPr="00805030">
              <w:rPr>
                <w:lang w:eastAsia="en-GB"/>
              </w:rPr>
              <w:t>10 µM</w:t>
            </w:r>
          </w:p>
        </w:tc>
        <w:tc>
          <w:tcPr>
            <w:tcW w:w="1559" w:type="dxa"/>
            <w:tcBorders>
              <w:top w:val="nil"/>
              <w:bottom w:val="nil"/>
            </w:tcBorders>
            <w:shd w:val="clear" w:color="auto" w:fill="auto"/>
          </w:tcPr>
          <w:p w14:paraId="221994E2" w14:textId="77777777" w:rsidR="00BC268C" w:rsidRPr="00805030" w:rsidRDefault="00FC59FE">
            <w:pPr>
              <w:pStyle w:val="IPPArialTable"/>
              <w:jc w:val="center"/>
              <w:rPr>
                <w:lang w:eastAsia="en-GB"/>
              </w:rPr>
            </w:pPr>
            <w:r w:rsidRPr="00805030">
              <w:rPr>
                <w:rStyle w:val="PleaseReviewParagraphId"/>
              </w:rPr>
              <w:t>[734]</w:t>
            </w:r>
            <w:r w:rsidRPr="00805030">
              <w:rPr>
                <w:lang w:eastAsia="en-GB"/>
              </w:rPr>
              <w:t>0.5</w:t>
            </w:r>
          </w:p>
        </w:tc>
        <w:tc>
          <w:tcPr>
            <w:tcW w:w="1701" w:type="dxa"/>
            <w:tcBorders>
              <w:top w:val="nil"/>
              <w:bottom w:val="nil"/>
            </w:tcBorders>
            <w:shd w:val="clear" w:color="auto" w:fill="auto"/>
          </w:tcPr>
          <w:p w14:paraId="4A715E58" w14:textId="77777777" w:rsidR="00BC268C" w:rsidRPr="00805030" w:rsidRDefault="00FC59FE">
            <w:pPr>
              <w:pStyle w:val="IPPArialTable"/>
              <w:jc w:val="center"/>
              <w:rPr>
                <w:lang w:eastAsia="en-GB"/>
              </w:rPr>
            </w:pPr>
            <w:r w:rsidRPr="00805030">
              <w:rPr>
                <w:rStyle w:val="PleaseReviewParagraphId"/>
              </w:rPr>
              <w:t>[735]</w:t>
            </w:r>
            <w:r w:rsidRPr="00805030">
              <w:rPr>
                <w:lang w:eastAsia="en-GB"/>
              </w:rPr>
              <w:t>0.2 µM</w:t>
            </w:r>
          </w:p>
        </w:tc>
      </w:tr>
      <w:tr w:rsidR="00BC268C" w:rsidRPr="00805030" w14:paraId="3365162D" w14:textId="77777777">
        <w:tc>
          <w:tcPr>
            <w:tcW w:w="4111" w:type="dxa"/>
            <w:tcBorders>
              <w:top w:val="nil"/>
              <w:bottom w:val="single" w:sz="4" w:space="0" w:color="auto"/>
            </w:tcBorders>
            <w:shd w:val="clear" w:color="auto" w:fill="auto"/>
          </w:tcPr>
          <w:p w14:paraId="1899674A" w14:textId="77777777" w:rsidR="00BC268C" w:rsidRPr="00805030" w:rsidRDefault="00FC59FE">
            <w:pPr>
              <w:pStyle w:val="IPPArialTable"/>
              <w:rPr>
                <w:lang w:eastAsia="en-GB"/>
              </w:rPr>
            </w:pPr>
            <w:r w:rsidRPr="00805030">
              <w:rPr>
                <w:rStyle w:val="PleaseReviewParagraphId"/>
              </w:rPr>
              <w:t>[736]</w:t>
            </w:r>
            <w:r w:rsidRPr="00805030">
              <w:rPr>
                <w:lang w:eastAsia="en-GB"/>
              </w:rPr>
              <w:t>OneStep RT-PCR Enzyme Mix (QIAGEN)</w:t>
            </w:r>
            <w:r w:rsidRPr="00805030">
              <w:rPr>
                <w:rFonts w:cs="Arial"/>
                <w:vertAlign w:val="superscript"/>
                <w:lang w:eastAsia="en-GB"/>
              </w:rPr>
              <w:t>‡</w:t>
            </w:r>
          </w:p>
        </w:tc>
        <w:tc>
          <w:tcPr>
            <w:tcW w:w="1701" w:type="dxa"/>
            <w:tcBorders>
              <w:top w:val="nil"/>
              <w:bottom w:val="single" w:sz="4" w:space="0" w:color="auto"/>
            </w:tcBorders>
            <w:shd w:val="clear" w:color="auto" w:fill="auto"/>
          </w:tcPr>
          <w:p w14:paraId="501C2F5D" w14:textId="264E5556" w:rsidR="00BC268C" w:rsidRPr="00805030" w:rsidRDefault="001937EA">
            <w:pPr>
              <w:pStyle w:val="IPPArialTable"/>
              <w:jc w:val="center"/>
              <w:rPr>
                <w:lang w:eastAsia="en-GB"/>
              </w:rPr>
            </w:pPr>
            <w:r w:rsidRPr="00805030">
              <w:rPr>
                <w:lang w:eastAsia="en-GB"/>
              </w:rPr>
              <w:t>-</w:t>
            </w:r>
          </w:p>
        </w:tc>
        <w:tc>
          <w:tcPr>
            <w:tcW w:w="1559" w:type="dxa"/>
            <w:tcBorders>
              <w:top w:val="nil"/>
              <w:bottom w:val="single" w:sz="4" w:space="0" w:color="auto"/>
            </w:tcBorders>
            <w:shd w:val="clear" w:color="auto" w:fill="auto"/>
          </w:tcPr>
          <w:p w14:paraId="6451E670" w14:textId="77777777" w:rsidR="00BC268C" w:rsidRPr="00805030" w:rsidRDefault="00FC59FE">
            <w:pPr>
              <w:pStyle w:val="IPPArialTable"/>
              <w:jc w:val="center"/>
              <w:rPr>
                <w:lang w:eastAsia="en-GB"/>
              </w:rPr>
            </w:pPr>
            <w:r w:rsidRPr="00805030">
              <w:rPr>
                <w:rStyle w:val="PleaseReviewParagraphId"/>
              </w:rPr>
              <w:t>[738]</w:t>
            </w:r>
            <w:r w:rsidRPr="00805030">
              <w:rPr>
                <w:lang w:eastAsia="en-GB"/>
              </w:rPr>
              <w:t>1.0</w:t>
            </w:r>
          </w:p>
        </w:tc>
        <w:tc>
          <w:tcPr>
            <w:tcW w:w="1701" w:type="dxa"/>
            <w:tcBorders>
              <w:top w:val="nil"/>
              <w:bottom w:val="single" w:sz="4" w:space="0" w:color="auto"/>
            </w:tcBorders>
            <w:shd w:val="clear" w:color="auto" w:fill="auto"/>
          </w:tcPr>
          <w:p w14:paraId="350246DB" w14:textId="17326EE4" w:rsidR="00BC268C" w:rsidRPr="00805030" w:rsidRDefault="001937EA">
            <w:pPr>
              <w:pStyle w:val="IPPArialTable"/>
              <w:jc w:val="center"/>
              <w:rPr>
                <w:lang w:eastAsia="en-GB"/>
              </w:rPr>
            </w:pPr>
            <w:r w:rsidRPr="00805030">
              <w:rPr>
                <w:lang w:eastAsia="en-GB"/>
              </w:rPr>
              <w:t>-</w:t>
            </w:r>
          </w:p>
        </w:tc>
      </w:tr>
      <w:tr w:rsidR="00BC268C" w:rsidRPr="00805030" w14:paraId="30C22375" w14:textId="77777777">
        <w:tc>
          <w:tcPr>
            <w:tcW w:w="4111" w:type="dxa"/>
            <w:tcBorders>
              <w:top w:val="single" w:sz="4" w:space="0" w:color="000000"/>
              <w:bottom w:val="single" w:sz="4" w:space="0" w:color="000000"/>
            </w:tcBorders>
            <w:shd w:val="clear" w:color="auto" w:fill="auto"/>
          </w:tcPr>
          <w:p w14:paraId="4810954A" w14:textId="77777777" w:rsidR="00BC268C" w:rsidRPr="00805030" w:rsidRDefault="00FC59FE">
            <w:pPr>
              <w:pStyle w:val="IPPArialTable"/>
              <w:rPr>
                <w:lang w:eastAsia="en-GB"/>
              </w:rPr>
            </w:pPr>
            <w:r w:rsidRPr="00805030">
              <w:rPr>
                <w:rStyle w:val="PleaseReviewParagraphId"/>
              </w:rPr>
              <w:t>[740]</w:t>
            </w:r>
            <w:r w:rsidRPr="00805030">
              <w:rPr>
                <w:lang w:eastAsia="en-GB"/>
              </w:rPr>
              <w:t xml:space="preserve">RNA </w:t>
            </w:r>
          </w:p>
        </w:tc>
        <w:tc>
          <w:tcPr>
            <w:tcW w:w="1701" w:type="dxa"/>
            <w:tcBorders>
              <w:top w:val="single" w:sz="4" w:space="0" w:color="000000"/>
              <w:bottom w:val="single" w:sz="4" w:space="0" w:color="000000"/>
            </w:tcBorders>
            <w:shd w:val="clear" w:color="auto" w:fill="auto"/>
          </w:tcPr>
          <w:p w14:paraId="3F3C02A9" w14:textId="563C240C" w:rsidR="00BC268C" w:rsidRPr="00805030" w:rsidRDefault="009C6F03">
            <w:pPr>
              <w:pStyle w:val="IPPArialTable"/>
              <w:jc w:val="center"/>
              <w:rPr>
                <w:lang w:eastAsia="en-GB"/>
              </w:rPr>
            </w:pPr>
            <w:r w:rsidRPr="00805030">
              <w:rPr>
                <w:rStyle w:val="PleaseReviewParagraphId"/>
              </w:rPr>
              <w:t>-</w:t>
            </w:r>
            <w:r w:rsidR="00FC59FE" w:rsidRPr="00805030">
              <w:rPr>
                <w:rStyle w:val="PleaseReviewParagraphId"/>
              </w:rPr>
              <w:t>[741]</w:t>
            </w:r>
          </w:p>
        </w:tc>
        <w:tc>
          <w:tcPr>
            <w:tcW w:w="1559" w:type="dxa"/>
            <w:tcBorders>
              <w:top w:val="single" w:sz="4" w:space="0" w:color="000000"/>
              <w:bottom w:val="single" w:sz="4" w:space="0" w:color="000000"/>
            </w:tcBorders>
            <w:shd w:val="clear" w:color="auto" w:fill="auto"/>
          </w:tcPr>
          <w:p w14:paraId="7C3EF1DF" w14:textId="77777777" w:rsidR="00BC268C" w:rsidRPr="00805030" w:rsidRDefault="00FC59FE">
            <w:pPr>
              <w:pStyle w:val="IPPArialTable"/>
              <w:jc w:val="center"/>
              <w:rPr>
                <w:lang w:eastAsia="en-GB"/>
              </w:rPr>
            </w:pPr>
            <w:r w:rsidRPr="00805030">
              <w:rPr>
                <w:rStyle w:val="PleaseReviewParagraphId"/>
              </w:rPr>
              <w:t>[742]</w:t>
            </w:r>
            <w:r w:rsidRPr="00805030">
              <w:rPr>
                <w:lang w:eastAsia="en-GB"/>
              </w:rPr>
              <w:t>2.0</w:t>
            </w:r>
          </w:p>
        </w:tc>
        <w:tc>
          <w:tcPr>
            <w:tcW w:w="1701" w:type="dxa"/>
            <w:tcBorders>
              <w:top w:val="single" w:sz="4" w:space="0" w:color="000000"/>
              <w:bottom w:val="single" w:sz="4" w:space="0" w:color="000000"/>
            </w:tcBorders>
            <w:shd w:val="clear" w:color="auto" w:fill="auto"/>
          </w:tcPr>
          <w:p w14:paraId="15D1E81B" w14:textId="140D1DC7" w:rsidR="00BC268C" w:rsidRPr="00805030" w:rsidRDefault="009C6F03">
            <w:pPr>
              <w:pStyle w:val="IPPArialTable"/>
              <w:jc w:val="center"/>
              <w:rPr>
                <w:lang w:eastAsia="en-GB"/>
              </w:rPr>
            </w:pPr>
            <w:r w:rsidRPr="00805030">
              <w:rPr>
                <w:rStyle w:val="PleaseReviewParagraphId"/>
              </w:rPr>
              <w:t>-</w:t>
            </w:r>
            <w:r w:rsidR="00FC59FE" w:rsidRPr="00805030">
              <w:rPr>
                <w:rStyle w:val="PleaseReviewParagraphId"/>
              </w:rPr>
              <w:t>[743]</w:t>
            </w:r>
          </w:p>
        </w:tc>
      </w:tr>
    </w:tbl>
    <w:p w14:paraId="50184873" w14:textId="77777777" w:rsidR="00BC268C" w:rsidRPr="00805030" w:rsidRDefault="00FC59FE">
      <w:pPr>
        <w:pStyle w:val="IPPArialFootnote"/>
        <w:rPr>
          <w:lang w:eastAsia="en-GB"/>
        </w:rPr>
      </w:pPr>
      <w:r w:rsidRPr="00805030">
        <w:rPr>
          <w:rStyle w:val="PleaseReviewParagraphId"/>
        </w:rPr>
        <w:t>[748]</w:t>
      </w:r>
      <w:r w:rsidRPr="00805030">
        <w:rPr>
          <w:i/>
          <w:iCs/>
          <w:lang w:eastAsia="en-GB"/>
        </w:rPr>
        <w:t xml:space="preserve">Notes: </w:t>
      </w:r>
      <w:r w:rsidRPr="00805030">
        <w:rPr>
          <w:rFonts w:cs="Arial"/>
          <w:vertAlign w:val="superscript"/>
          <w:lang w:eastAsia="en-GB"/>
        </w:rPr>
        <w:t>†</w:t>
      </w:r>
      <w:r w:rsidRPr="00805030">
        <w:rPr>
          <w:rFonts w:cs="Arial"/>
          <w:lang w:eastAsia="en-GB"/>
        </w:rPr>
        <w:t xml:space="preserve"> </w:t>
      </w:r>
      <w:r w:rsidRPr="00805030">
        <w:rPr>
          <w:lang w:eastAsia="en-GB"/>
        </w:rPr>
        <w:t>For a final reaction volume of 25 </w:t>
      </w:r>
      <w:r w:rsidRPr="00805030">
        <w:rPr>
          <w:rFonts w:cs="Arial"/>
          <w:lang w:eastAsia="en-GB"/>
        </w:rPr>
        <w:t>µ</w:t>
      </w:r>
      <w:r w:rsidRPr="00805030">
        <w:rPr>
          <w:lang w:eastAsia="en-GB"/>
        </w:rPr>
        <w:t>L.</w:t>
      </w:r>
    </w:p>
    <w:p w14:paraId="4EA0487B" w14:textId="77511E6E" w:rsidR="00BC268C" w:rsidRPr="00805030" w:rsidRDefault="001937EA">
      <w:pPr>
        <w:pStyle w:val="IPPArialFootnote"/>
        <w:rPr>
          <w:lang w:eastAsia="en-GB"/>
        </w:rPr>
      </w:pPr>
      <w:r w:rsidRPr="00805030">
        <w:rPr>
          <w:rFonts w:cs="Arial"/>
          <w:vertAlign w:val="superscript"/>
          <w:lang w:eastAsia="en-GB"/>
        </w:rPr>
        <w:t>‡</w:t>
      </w:r>
      <w:r w:rsidR="00FC59FE" w:rsidRPr="00805030">
        <w:rPr>
          <w:lang w:eastAsia="en-GB"/>
        </w:rPr>
        <w:t xml:space="preserve"> See page footnote 1.</w:t>
      </w:r>
    </w:p>
    <w:p w14:paraId="76097551" w14:textId="7E0966A8" w:rsidR="00BC268C" w:rsidRPr="00805030" w:rsidRDefault="00FC59FE">
      <w:pPr>
        <w:pStyle w:val="IPPArialFootnote"/>
        <w:rPr>
          <w:lang w:eastAsia="en-GB"/>
        </w:rPr>
      </w:pPr>
      <w:r w:rsidRPr="00805030">
        <w:t>CLVd, Columnea latent viroid;</w:t>
      </w:r>
      <w:r w:rsidRPr="00805030">
        <w:rPr>
          <w:lang w:eastAsia="en-GB"/>
        </w:rPr>
        <w:t xml:space="preserve"> </w:t>
      </w:r>
      <w:r w:rsidRPr="00805030">
        <w:t>PCR, polymerase chain reaction;</w:t>
      </w:r>
      <w:r w:rsidRPr="00805030">
        <w:rPr>
          <w:lang w:eastAsia="en-GB"/>
        </w:rPr>
        <w:t xml:space="preserve"> RT-PCR, reverse transcription–polymerase chain reaction.</w:t>
      </w:r>
    </w:p>
    <w:p w14:paraId="63E68E13" w14:textId="1A8AA45D" w:rsidR="00BC268C" w:rsidRPr="00805030" w:rsidRDefault="00FC59FE">
      <w:pPr>
        <w:pStyle w:val="IPPArialFootnote"/>
        <w:spacing w:after="180"/>
        <w:rPr>
          <w:rFonts w:cs="Arial"/>
          <w:sz w:val="18"/>
          <w:szCs w:val="18"/>
        </w:rPr>
      </w:pPr>
      <w:r w:rsidRPr="00805030">
        <w:rPr>
          <w:i/>
          <w:iCs/>
        </w:rPr>
        <w:t>Source</w:t>
      </w:r>
      <w:r w:rsidR="009C1D13">
        <w:rPr>
          <w:i/>
          <w:iCs/>
        </w:rPr>
        <w:t xml:space="preserve"> (see section 8.2)</w:t>
      </w:r>
      <w:r w:rsidRPr="00805030">
        <w:rPr>
          <w:i/>
          <w:iCs/>
        </w:rPr>
        <w:t xml:space="preserve">: </w:t>
      </w:r>
      <w:r w:rsidR="00E73F6A">
        <w:t xml:space="preserve">Adapted </w:t>
      </w:r>
      <w:r w:rsidR="00E64FE8">
        <w:t xml:space="preserve">from </w:t>
      </w:r>
      <w:r w:rsidRPr="00805030">
        <w:t>EPPO, 2021a.</w:t>
      </w:r>
    </w:p>
    <w:p w14:paraId="1EE54D3D" w14:textId="2085533D" w:rsidR="00BC268C" w:rsidRPr="00805030" w:rsidRDefault="00FC59FE">
      <w:pPr>
        <w:pStyle w:val="IPPParagraphnumberingclose"/>
        <w:numPr>
          <w:ilvl w:val="0"/>
          <w:numId w:val="0"/>
        </w:numPr>
        <w:rPr>
          <w:lang w:val="en-GB" w:eastAsia="en-GB"/>
        </w:rPr>
      </w:pPr>
      <w:r w:rsidRPr="00805030">
        <w:rPr>
          <w:lang w:val="en-GB" w:eastAsia="en-GB"/>
        </w:rPr>
        <w:t>The cycling parameters are as follows:</w:t>
      </w:r>
    </w:p>
    <w:p w14:paraId="5DD0EAEF" w14:textId="35D70C59" w:rsidR="00BC268C" w:rsidRPr="00805030" w:rsidRDefault="00FC59FE">
      <w:pPr>
        <w:pStyle w:val="IPPBullet1"/>
        <w:rPr>
          <w:lang w:val="en-GB" w:eastAsia="en-GB"/>
        </w:rPr>
      </w:pPr>
      <w:r w:rsidRPr="00805030">
        <w:rPr>
          <w:b/>
          <w:lang w:val="en-GB" w:eastAsia="en-GB"/>
        </w:rPr>
        <w:t>Pospi1 primers.</w:t>
      </w:r>
      <w:r w:rsidRPr="00805030">
        <w:rPr>
          <w:lang w:val="en-GB" w:eastAsia="en-GB"/>
        </w:rPr>
        <w:t xml:space="preserve"> Reverse transcription at 50 °C for 30 min; denaturation at 95 °C for 15 min; 14 cycles of denaturation at 94 °C for 30 s, annealing at 64 °C for 90 s and elongation at 72 °C for 45 s, followed by 29 cycles of denaturation at 94 °C for 30 s, annealing at 60 °C for 90 s and elongation at 72 °C for 45 s; terminal elongation at 72 °C for 10 min; and stored at 20 </w:t>
      </w:r>
      <w:r w:rsidRPr="00805030">
        <w:rPr>
          <w:rFonts w:ascii="Symbol" w:eastAsia="Symbol" w:hAnsi="Symbol" w:cs="Symbol"/>
          <w:lang w:val="en-GB" w:eastAsia="en-GB"/>
        </w:rPr>
        <w:t></w:t>
      </w:r>
      <w:r w:rsidRPr="00805030">
        <w:rPr>
          <w:lang w:val="en-GB" w:eastAsia="en-GB"/>
        </w:rPr>
        <w:t>C.</w:t>
      </w:r>
    </w:p>
    <w:p w14:paraId="32D1C17F" w14:textId="16018D39" w:rsidR="00BC268C" w:rsidRPr="00805030" w:rsidRDefault="00FC59FE">
      <w:pPr>
        <w:pStyle w:val="IPPBullet1Last"/>
        <w:rPr>
          <w:lang w:eastAsia="en-GB"/>
        </w:rPr>
      </w:pPr>
      <w:r w:rsidRPr="00805030">
        <w:rPr>
          <w:b/>
          <w:lang w:eastAsia="en-GB"/>
        </w:rPr>
        <w:t>pCLV4 primers.</w:t>
      </w:r>
      <w:r w:rsidRPr="00805030">
        <w:rPr>
          <w:lang w:eastAsia="en-GB"/>
        </w:rPr>
        <w:t xml:space="preserve"> Reverse transcription at 50 °C for 30 min; denaturation at 95 °C for 15 min; 30 cycles of denaturation at 94 °C for 30 s, annealing at 58 °C for 90 s and elongation at 72 °C for 45 s; terminal elongation at 72 °C for 10 min; and stored at 20 </w:t>
      </w:r>
      <w:r w:rsidRPr="00805030">
        <w:rPr>
          <w:rFonts w:ascii="Symbol" w:eastAsia="Symbol" w:hAnsi="Symbol" w:cs="Symbol"/>
          <w:lang w:eastAsia="en-GB"/>
        </w:rPr>
        <w:t></w:t>
      </w:r>
      <w:r w:rsidRPr="00805030">
        <w:rPr>
          <w:lang w:eastAsia="en-GB"/>
        </w:rPr>
        <w:t>C.</w:t>
      </w:r>
    </w:p>
    <w:p w14:paraId="33F8E37A" w14:textId="549383D8" w:rsidR="00BC268C" w:rsidRPr="00805030" w:rsidRDefault="00FC59FE">
      <w:pPr>
        <w:pStyle w:val="IPPParagraphnumbering"/>
        <w:widowControl w:val="0"/>
        <w:numPr>
          <w:ilvl w:val="0"/>
          <w:numId w:val="0"/>
        </w:numPr>
        <w:overflowPunct w:val="0"/>
        <w:autoSpaceDE w:val="0"/>
        <w:autoSpaceDN w:val="0"/>
        <w:adjustRightInd w:val="0"/>
        <w:rPr>
          <w:rFonts w:eastAsia="Times New Roman" w:cs="Arial"/>
          <w:szCs w:val="22"/>
          <w:lang w:val="en-GB" w:eastAsia="en-GB"/>
        </w:rPr>
      </w:pPr>
      <w:r w:rsidRPr="00805030">
        <w:rPr>
          <w:rFonts w:eastAsia="Times New Roman" w:cs="Arial"/>
          <w:szCs w:val="22"/>
          <w:lang w:val="en-GB" w:eastAsia="en-GB"/>
        </w:rPr>
        <w:t xml:space="preserve">The PCR products (see Table 4 for amplicon size) should be analysed by gel electrophoresis (2% agarose gel). </w:t>
      </w:r>
    </w:p>
    <w:p w14:paraId="6E3B9DF4" w14:textId="3A35E1E4" w:rsidR="00BC268C" w:rsidRPr="00805030" w:rsidRDefault="00FC59FE">
      <w:pPr>
        <w:pStyle w:val="IPPSubheadSpace"/>
        <w:rPr>
          <w:lang w:eastAsia="en-GB"/>
        </w:rPr>
      </w:pPr>
      <w:bookmarkStart w:id="54" w:name="_Hlk151392281"/>
      <w:r w:rsidRPr="00805030">
        <w:rPr>
          <w:lang w:eastAsia="en-GB"/>
        </w:rPr>
        <w:t>Validation data</w:t>
      </w:r>
    </w:p>
    <w:p w14:paraId="0027834B" w14:textId="4027BB4C" w:rsidR="00BC268C" w:rsidRPr="00805030" w:rsidRDefault="00FC59FE">
      <w:pPr>
        <w:pStyle w:val="IPPParagraphnumbering"/>
        <w:widowControl w:val="0"/>
        <w:numPr>
          <w:ilvl w:val="0"/>
          <w:numId w:val="0"/>
        </w:numPr>
        <w:overflowPunct w:val="0"/>
        <w:autoSpaceDE w:val="0"/>
        <w:autoSpaceDN w:val="0"/>
        <w:adjustRightInd w:val="0"/>
        <w:rPr>
          <w:rFonts w:eastAsia="Times New Roman" w:cs="Arial"/>
          <w:szCs w:val="22"/>
          <w:lang w:val="en-GB" w:eastAsia="en-GB"/>
        </w:rPr>
      </w:pPr>
      <w:r w:rsidRPr="00805030">
        <w:rPr>
          <w:rFonts w:eastAsia="Times New Roman" w:cs="Arial"/>
          <w:szCs w:val="22"/>
          <w:lang w:val="en-GB" w:eastAsia="en-GB"/>
        </w:rPr>
        <w:t>Note that the performance of a detection method may be different when using another nucleic acid- or RNA-extraction method or other PCR reagents, which implies that each laboratory needs to verify the performance of the method used. If not specified, PCR reagents were as specified in the respective protocols.</w:t>
      </w:r>
    </w:p>
    <w:bookmarkEnd w:id="54"/>
    <w:p w14:paraId="06E48C39" w14:textId="41183CFC" w:rsidR="00BC268C" w:rsidRPr="00805030" w:rsidRDefault="00B438F8">
      <w:pPr>
        <w:pStyle w:val="IPPParagraphnumbering"/>
        <w:widowControl w:val="0"/>
        <w:numPr>
          <w:ilvl w:val="0"/>
          <w:numId w:val="0"/>
        </w:numPr>
        <w:overflowPunct w:val="0"/>
        <w:autoSpaceDE w:val="0"/>
        <w:autoSpaceDN w:val="0"/>
        <w:adjustRightInd w:val="0"/>
        <w:rPr>
          <w:lang w:val="en-GB"/>
        </w:rPr>
      </w:pPr>
      <w:r w:rsidRPr="00805030">
        <w:rPr>
          <w:rStyle w:val="PleaseReviewParagraphId"/>
          <w:lang w:val="en-GB"/>
        </w:rPr>
        <w:t>[</w:t>
      </w:r>
      <w:r w:rsidR="00423650" w:rsidRPr="00805030">
        <w:rPr>
          <w:rStyle w:val="PleaseReviewParagraphId"/>
          <w:lang w:val="en-GB"/>
        </w:rPr>
        <w:t>758]</w:t>
      </w:r>
      <w:r w:rsidR="00FC59FE" w:rsidRPr="00805030">
        <w:rPr>
          <w:b/>
          <w:lang w:val="en-GB"/>
        </w:rPr>
        <w:t>Information on validation.</w:t>
      </w:r>
      <w:r w:rsidR="00FC59FE" w:rsidRPr="00805030">
        <w:rPr>
          <w:lang w:val="en-GB"/>
        </w:rPr>
        <w:t xml:space="preserve"> </w:t>
      </w:r>
      <w:r w:rsidR="001937EA" w:rsidRPr="00805030">
        <w:rPr>
          <w:szCs w:val="22"/>
          <w:lang w:val="en-GB"/>
        </w:rPr>
        <w:t xml:space="preserve">The </w:t>
      </w:r>
      <w:r w:rsidR="00390BBD" w:rsidRPr="00805030">
        <w:rPr>
          <w:szCs w:val="22"/>
          <w:lang w:val="en-GB"/>
        </w:rPr>
        <w:t>P</w:t>
      </w:r>
      <w:r w:rsidR="001937EA" w:rsidRPr="00805030">
        <w:rPr>
          <w:szCs w:val="22"/>
          <w:lang w:val="en-GB"/>
        </w:rPr>
        <w:t xml:space="preserve">ospi1 </w:t>
      </w:r>
      <w:r w:rsidR="00066207" w:rsidRPr="00805030">
        <w:rPr>
          <w:szCs w:val="22"/>
          <w:lang w:val="en-GB"/>
        </w:rPr>
        <w:t>method</w:t>
      </w:r>
      <w:r w:rsidR="001937EA" w:rsidRPr="00805030">
        <w:rPr>
          <w:szCs w:val="22"/>
          <w:lang w:val="en-GB"/>
        </w:rPr>
        <w:t xml:space="preserve"> was validated using the OneStep RT-PCR kit (QIAGEN)</w:t>
      </w:r>
      <w:r w:rsidR="00025F17" w:rsidRPr="00805030">
        <w:rPr>
          <w:szCs w:val="22"/>
          <w:vertAlign w:val="superscript"/>
          <w:lang w:val="en-GB"/>
        </w:rPr>
        <w:t>1</w:t>
      </w:r>
      <w:r w:rsidR="001937EA" w:rsidRPr="00805030">
        <w:rPr>
          <w:szCs w:val="22"/>
          <w:lang w:val="en-GB"/>
        </w:rPr>
        <w:t xml:space="preserve"> </w:t>
      </w:r>
      <w:r w:rsidR="00FC59FE" w:rsidRPr="00805030">
        <w:rPr>
          <w:lang w:val="en-GB"/>
        </w:rPr>
        <w:t xml:space="preserve">at </w:t>
      </w:r>
      <w:r w:rsidR="007E66F3" w:rsidRPr="00805030">
        <w:rPr>
          <w:lang w:val="en-GB"/>
        </w:rPr>
        <w:t xml:space="preserve">the </w:t>
      </w:r>
      <w:r w:rsidR="007E66F3" w:rsidRPr="00805030">
        <w:rPr>
          <w:color w:val="000000"/>
          <w:lang w:val="en-GB"/>
        </w:rPr>
        <w:t xml:space="preserve">Netherlands Institute for Vectors, Invasive </w:t>
      </w:r>
      <w:r w:rsidR="006F73F7">
        <w:rPr>
          <w:color w:val="000000"/>
          <w:lang w:val="en-GB"/>
        </w:rPr>
        <w:t>p</w:t>
      </w:r>
      <w:r w:rsidR="007E66F3" w:rsidRPr="00805030">
        <w:rPr>
          <w:color w:val="000000"/>
          <w:lang w:val="en-GB"/>
        </w:rPr>
        <w:t>lants and Plant health (</w:t>
      </w:r>
      <w:r w:rsidR="001937EA" w:rsidRPr="00805030">
        <w:rPr>
          <w:szCs w:val="22"/>
          <w:lang w:val="en-GB"/>
        </w:rPr>
        <w:t>NIVIP</w:t>
      </w:r>
      <w:r w:rsidR="007E66F3" w:rsidRPr="00805030">
        <w:rPr>
          <w:szCs w:val="22"/>
          <w:lang w:val="en-GB"/>
        </w:rPr>
        <w:t>)</w:t>
      </w:r>
      <w:r w:rsidR="00FC59FE" w:rsidRPr="00805030">
        <w:rPr>
          <w:lang w:val="en-GB"/>
        </w:rPr>
        <w:t xml:space="preserve"> (Botermans </w:t>
      </w:r>
      <w:r w:rsidR="00FC59FE" w:rsidRPr="00805030">
        <w:rPr>
          <w:i/>
          <w:lang w:val="en-GB"/>
        </w:rPr>
        <w:t>et al.</w:t>
      </w:r>
      <w:r w:rsidR="00FC59FE" w:rsidRPr="00805030">
        <w:rPr>
          <w:lang w:val="en-GB"/>
        </w:rPr>
        <w:t>, 2013</w:t>
      </w:r>
      <w:r w:rsidR="001937EA" w:rsidRPr="00805030">
        <w:rPr>
          <w:szCs w:val="22"/>
          <w:lang w:val="en-GB"/>
        </w:rPr>
        <w:t xml:space="preserve">; </w:t>
      </w:r>
      <w:r w:rsidR="00B11AC9" w:rsidRPr="00805030">
        <w:rPr>
          <w:szCs w:val="22"/>
          <w:lang w:val="en-GB"/>
        </w:rPr>
        <w:t>N</w:t>
      </w:r>
      <w:r w:rsidR="00D42E34" w:rsidRPr="00805030">
        <w:rPr>
          <w:szCs w:val="22"/>
          <w:lang w:val="en-GB"/>
        </w:rPr>
        <w:t>IVIP, 2014</w:t>
      </w:r>
      <w:r w:rsidR="00FC59FE" w:rsidRPr="00805030">
        <w:rPr>
          <w:lang w:val="en-GB"/>
        </w:rPr>
        <w:t>; EPPO, 2021a).</w:t>
      </w:r>
    </w:p>
    <w:p w14:paraId="63617F63" w14:textId="54444188" w:rsidR="00336F3F" w:rsidRPr="00805030" w:rsidRDefault="00336F3F" w:rsidP="00C21921">
      <w:pPr>
        <w:pStyle w:val="IPPParagraphnumbering"/>
        <w:numPr>
          <w:ilvl w:val="0"/>
          <w:numId w:val="0"/>
        </w:numPr>
        <w:rPr>
          <w:lang w:val="en-GB"/>
        </w:rPr>
      </w:pPr>
      <w:r w:rsidRPr="00805030">
        <w:rPr>
          <w:lang w:val="en-GB"/>
        </w:rPr>
        <w:t xml:space="preserve">The pCLV4 </w:t>
      </w:r>
      <w:r w:rsidR="00066207" w:rsidRPr="00805030">
        <w:rPr>
          <w:lang w:val="en-GB"/>
        </w:rPr>
        <w:t>method</w:t>
      </w:r>
      <w:r w:rsidRPr="00805030">
        <w:rPr>
          <w:lang w:val="en-GB"/>
        </w:rPr>
        <w:t xml:space="preserve"> was validated with the SuperScript One-Step RT-PCR kit with Platinum Taq DNA polymerase (Invitrogen)</w:t>
      </w:r>
      <w:r w:rsidRPr="005B45E8">
        <w:rPr>
          <w:vertAlign w:val="superscript"/>
          <w:lang w:val="en-GB"/>
        </w:rPr>
        <w:t>1</w:t>
      </w:r>
      <w:r w:rsidRPr="00805030">
        <w:rPr>
          <w:lang w:val="en-GB"/>
        </w:rPr>
        <w:t xml:space="preserve"> according to EPPO (2021a) at the Plant Health Laboratory, French Agency for Food, Environmental and Occupational Health &amp; Safety (LSV ANSES) (EPPO, 2021a). </w:t>
      </w:r>
    </w:p>
    <w:p w14:paraId="568937B8" w14:textId="3BB2991E" w:rsidR="00EE69C1" w:rsidRPr="00805030" w:rsidRDefault="00EE69C1" w:rsidP="00C21921">
      <w:pPr>
        <w:pStyle w:val="IPPParagraphnumbering"/>
        <w:numPr>
          <w:ilvl w:val="0"/>
          <w:numId w:val="0"/>
        </w:numPr>
        <w:rPr>
          <w:lang w:val="en-GB"/>
        </w:rPr>
      </w:pPr>
      <w:r w:rsidRPr="00805030">
        <w:rPr>
          <w:lang w:val="en-GB"/>
        </w:rPr>
        <w:t xml:space="preserve">Both </w:t>
      </w:r>
      <w:r w:rsidR="00066207" w:rsidRPr="00805030">
        <w:rPr>
          <w:lang w:val="en-GB"/>
        </w:rPr>
        <w:t>methods</w:t>
      </w:r>
      <w:r w:rsidRPr="00805030">
        <w:rPr>
          <w:lang w:val="en-GB"/>
        </w:rPr>
        <w:t xml:space="preserve">, </w:t>
      </w:r>
      <w:r w:rsidR="003425E7" w:rsidRPr="00805030">
        <w:rPr>
          <w:lang w:val="en-GB"/>
        </w:rPr>
        <w:t>P</w:t>
      </w:r>
      <w:r w:rsidRPr="00805030">
        <w:rPr>
          <w:lang w:val="en-GB"/>
        </w:rPr>
        <w:t xml:space="preserve">ospi1 and pCLV4, have been compared for detection of pospiviroids in </w:t>
      </w:r>
      <w:r w:rsidRPr="00805030">
        <w:rPr>
          <w:i/>
          <w:iCs/>
          <w:lang w:val="en-GB"/>
        </w:rPr>
        <w:t>S.</w:t>
      </w:r>
      <w:r w:rsidR="00A2700A" w:rsidRPr="00805030">
        <w:rPr>
          <w:i/>
          <w:iCs/>
          <w:lang w:val="en-GB"/>
        </w:rPr>
        <w:t> </w:t>
      </w:r>
      <w:r w:rsidRPr="00805030">
        <w:rPr>
          <w:i/>
          <w:iCs/>
          <w:lang w:val="en-GB"/>
        </w:rPr>
        <w:t>lycopersicum</w:t>
      </w:r>
      <w:r w:rsidRPr="00805030">
        <w:rPr>
          <w:lang w:val="en-GB"/>
        </w:rPr>
        <w:t xml:space="preserve"> leaves and seeds by interlaboratory comparison (Olivier </w:t>
      </w:r>
      <w:r w:rsidRPr="005B45E8">
        <w:rPr>
          <w:i/>
          <w:iCs/>
          <w:lang w:val="en-GB"/>
        </w:rPr>
        <w:t>et al.</w:t>
      </w:r>
      <w:r w:rsidRPr="00805030">
        <w:rPr>
          <w:lang w:val="en-GB"/>
        </w:rPr>
        <w:t>, 2016).</w:t>
      </w:r>
    </w:p>
    <w:p w14:paraId="5C59E234" w14:textId="12E6327B" w:rsidR="004119EA" w:rsidRPr="00805030" w:rsidRDefault="001937EA" w:rsidP="00271391">
      <w:pPr>
        <w:pStyle w:val="IPPParagraphnumbering"/>
        <w:keepNext/>
        <w:widowControl w:val="0"/>
        <w:numPr>
          <w:ilvl w:val="0"/>
          <w:numId w:val="0"/>
        </w:numPr>
        <w:overflowPunct w:val="0"/>
        <w:autoSpaceDE w:val="0"/>
        <w:autoSpaceDN w:val="0"/>
        <w:adjustRightInd w:val="0"/>
        <w:rPr>
          <w:lang w:val="en-GB"/>
        </w:rPr>
      </w:pPr>
      <w:r w:rsidRPr="00CF4EE1">
        <w:rPr>
          <w:u w:val="single"/>
          <w:lang w:val="en-GB"/>
        </w:rPr>
        <w:lastRenderedPageBreak/>
        <w:t xml:space="preserve">Pospi1 </w:t>
      </w:r>
      <w:r w:rsidR="00B719DB" w:rsidRPr="00CF4EE1">
        <w:rPr>
          <w:u w:val="single"/>
          <w:lang w:val="en-GB"/>
        </w:rPr>
        <w:t>m</w:t>
      </w:r>
      <w:r w:rsidRPr="00CF4EE1">
        <w:rPr>
          <w:u w:val="single"/>
          <w:lang w:val="en-GB"/>
        </w:rPr>
        <w:t>ethod</w:t>
      </w:r>
    </w:p>
    <w:p w14:paraId="2FFE91F2" w14:textId="768DA26F" w:rsidR="00BC268C" w:rsidRPr="00805030" w:rsidRDefault="00FC59FE">
      <w:pPr>
        <w:pStyle w:val="IPPParagraphnumbering"/>
        <w:widowControl w:val="0"/>
        <w:numPr>
          <w:ilvl w:val="0"/>
          <w:numId w:val="0"/>
        </w:numPr>
        <w:overflowPunct w:val="0"/>
        <w:autoSpaceDE w:val="0"/>
        <w:autoSpaceDN w:val="0"/>
        <w:adjustRightInd w:val="0"/>
        <w:rPr>
          <w:rFonts w:eastAsia="Times New Roman" w:cs="Arial"/>
          <w:szCs w:val="22"/>
          <w:lang w:val="en-GB" w:eastAsia="en-GB"/>
        </w:rPr>
      </w:pPr>
      <w:r w:rsidRPr="00805030">
        <w:rPr>
          <w:b/>
          <w:lang w:val="en-GB"/>
        </w:rPr>
        <w:t>Analytical sensitivity.</w:t>
      </w:r>
      <w:r w:rsidRPr="00805030">
        <w:rPr>
          <w:lang w:val="en-GB"/>
        </w:rPr>
        <w:t xml:space="preserve"> </w:t>
      </w:r>
      <w:r w:rsidR="001937EA" w:rsidRPr="00805030">
        <w:rPr>
          <w:szCs w:val="22"/>
          <w:lang w:val="en-GB"/>
        </w:rPr>
        <w:t xml:space="preserve">The </w:t>
      </w:r>
      <w:r w:rsidR="00007878" w:rsidRPr="00805030">
        <w:rPr>
          <w:szCs w:val="22"/>
          <w:lang w:val="en-GB"/>
        </w:rPr>
        <w:t>P</w:t>
      </w:r>
      <w:r w:rsidR="001937EA" w:rsidRPr="00805030">
        <w:rPr>
          <w:szCs w:val="22"/>
          <w:lang w:val="en-GB"/>
        </w:rPr>
        <w:t>ospi1</w:t>
      </w:r>
      <w:r w:rsidRPr="00805030">
        <w:rPr>
          <w:lang w:val="en-GB"/>
        </w:rPr>
        <w:t xml:space="preserve"> primers detected all pospiviroids (except CLVd) up to a dilution </w:t>
      </w:r>
      <w:r w:rsidR="001937EA" w:rsidRPr="00805030">
        <w:rPr>
          <w:szCs w:val="22"/>
          <w:lang w:val="en-GB"/>
        </w:rPr>
        <w:t>of 10</w:t>
      </w:r>
      <w:r w:rsidR="00107C18" w:rsidRPr="00805030">
        <w:rPr>
          <w:szCs w:val="22"/>
          <w:vertAlign w:val="superscript"/>
          <w:lang w:val="en-GB"/>
        </w:rPr>
        <w:t>-2</w:t>
      </w:r>
      <w:r w:rsidR="001937EA" w:rsidRPr="00805030">
        <w:rPr>
          <w:szCs w:val="22"/>
          <w:lang w:val="en-GB"/>
        </w:rPr>
        <w:t>–10</w:t>
      </w:r>
      <w:r w:rsidR="00107C18" w:rsidRPr="00805030">
        <w:rPr>
          <w:szCs w:val="22"/>
          <w:vertAlign w:val="superscript"/>
          <w:lang w:val="en-GB"/>
        </w:rPr>
        <w:t>-5</w:t>
      </w:r>
      <w:r w:rsidRPr="00805030">
        <w:rPr>
          <w:lang w:val="en-GB"/>
        </w:rPr>
        <w:t xml:space="preserve">, depending on the viroid species and concentration in the original plant material. (Note that this performance criterion is expressed as a relative infection rate in EPPO (2021a), but both values are based on the same data.) Amplicons could be successfully sequenced up to a dilution of </w:t>
      </w:r>
      <w:r w:rsidR="001937EA" w:rsidRPr="00805030">
        <w:rPr>
          <w:szCs w:val="22"/>
          <w:lang w:val="en-GB"/>
        </w:rPr>
        <w:t>10</w:t>
      </w:r>
      <w:r w:rsidR="00107C18" w:rsidRPr="00805030">
        <w:rPr>
          <w:szCs w:val="22"/>
          <w:vertAlign w:val="superscript"/>
          <w:lang w:val="en-GB"/>
        </w:rPr>
        <w:t>-2</w:t>
      </w:r>
      <w:r w:rsidR="001937EA" w:rsidRPr="00805030">
        <w:rPr>
          <w:szCs w:val="22"/>
          <w:lang w:val="en-GB"/>
        </w:rPr>
        <w:t>.</w:t>
      </w:r>
    </w:p>
    <w:p w14:paraId="5431C190" w14:textId="00B9CF63" w:rsidR="00BC268C" w:rsidRPr="00805030" w:rsidRDefault="00FC59FE">
      <w:pPr>
        <w:pStyle w:val="IPPParagraphnumbering"/>
        <w:numPr>
          <w:ilvl w:val="0"/>
          <w:numId w:val="0"/>
        </w:numPr>
        <w:rPr>
          <w:rFonts w:eastAsia="Times New Roman" w:cs="Arial"/>
          <w:szCs w:val="22"/>
          <w:lang w:val="en-GB" w:eastAsia="en-GB"/>
        </w:rPr>
      </w:pPr>
      <w:r w:rsidRPr="00805030">
        <w:rPr>
          <w:rFonts w:eastAsia="Times New Roman" w:cs="Arial"/>
          <w:b/>
          <w:bCs/>
          <w:szCs w:val="22"/>
          <w:lang w:val="en-GB" w:eastAsia="en-GB"/>
        </w:rPr>
        <w:t>Analytical specificity.</w:t>
      </w:r>
      <w:r w:rsidRPr="00805030">
        <w:rPr>
          <w:rFonts w:eastAsia="Times New Roman" w:cs="Arial"/>
          <w:szCs w:val="22"/>
          <w:lang w:val="en-GB" w:eastAsia="en-GB"/>
        </w:rPr>
        <w:t xml:space="preserve"> Pospi1 primers had been found to detect all pospiviroid isolates (except CLVd) encountered at NIVIP as at the date of validation. No reactions were obtained for isolates of the following viroids: avocado sunblotch viroid (genus </w:t>
      </w:r>
      <w:r w:rsidRPr="00805030">
        <w:rPr>
          <w:rFonts w:eastAsia="Times New Roman" w:cs="Arial"/>
          <w:i/>
          <w:iCs/>
          <w:szCs w:val="22"/>
          <w:lang w:val="en-GB" w:eastAsia="en-GB"/>
        </w:rPr>
        <w:t>Avsunviroid</w:t>
      </w:r>
      <w:r w:rsidRPr="00805030">
        <w:rPr>
          <w:rFonts w:eastAsia="Times New Roman" w:cs="Arial"/>
          <w:szCs w:val="22"/>
          <w:lang w:val="en-GB" w:eastAsia="en-GB"/>
        </w:rPr>
        <w:t xml:space="preserve">), chrysanthemum chlorotic mottle viroid (genus </w:t>
      </w:r>
      <w:r w:rsidRPr="00805030">
        <w:rPr>
          <w:rFonts w:eastAsia="Times New Roman" w:cs="Arial"/>
          <w:i/>
          <w:iCs/>
          <w:szCs w:val="22"/>
          <w:lang w:val="en-GB" w:eastAsia="en-GB"/>
        </w:rPr>
        <w:t>Pelamoviroid</w:t>
      </w:r>
      <w:r w:rsidRPr="00805030">
        <w:rPr>
          <w:rFonts w:eastAsia="Times New Roman" w:cs="Arial"/>
          <w:szCs w:val="22"/>
          <w:lang w:val="en-GB" w:eastAsia="en-GB"/>
        </w:rPr>
        <w:t xml:space="preserve">) and eggplant latent viroid (genus </w:t>
      </w:r>
      <w:r w:rsidRPr="00805030">
        <w:rPr>
          <w:rFonts w:eastAsia="Times New Roman" w:cs="Arial"/>
          <w:i/>
          <w:iCs/>
          <w:szCs w:val="22"/>
          <w:lang w:val="en-GB" w:eastAsia="en-GB"/>
        </w:rPr>
        <w:t>Elaviroid</w:t>
      </w:r>
      <w:r w:rsidRPr="00805030">
        <w:rPr>
          <w:rFonts w:eastAsia="Times New Roman" w:cs="Arial"/>
          <w:szCs w:val="22"/>
          <w:lang w:val="en-GB" w:eastAsia="en-GB"/>
        </w:rPr>
        <w:t xml:space="preserve">) in the family </w:t>
      </w:r>
      <w:r w:rsidRPr="00805030">
        <w:rPr>
          <w:rFonts w:eastAsia="Times New Roman" w:cs="Arial"/>
          <w:i/>
          <w:iCs/>
          <w:szCs w:val="22"/>
          <w:lang w:val="en-GB" w:eastAsia="en-GB"/>
        </w:rPr>
        <w:t>Avsunviroidae</w:t>
      </w:r>
      <w:r w:rsidRPr="00805030">
        <w:rPr>
          <w:rFonts w:eastAsia="Times New Roman" w:cs="Arial"/>
          <w:szCs w:val="22"/>
          <w:lang w:val="en-GB" w:eastAsia="en-GB"/>
        </w:rPr>
        <w:t xml:space="preserve">; and apple scar skin viroid (genus </w:t>
      </w:r>
      <w:r w:rsidRPr="00805030">
        <w:rPr>
          <w:rFonts w:eastAsia="Times New Roman" w:cs="Arial"/>
          <w:i/>
          <w:iCs/>
          <w:szCs w:val="22"/>
          <w:lang w:val="en-GB" w:eastAsia="en-GB"/>
        </w:rPr>
        <w:t>Apscaviroid</w:t>
      </w:r>
      <w:r w:rsidRPr="00805030">
        <w:rPr>
          <w:rFonts w:eastAsia="Times New Roman" w:cs="Arial"/>
          <w:szCs w:val="22"/>
          <w:lang w:val="en-GB" w:eastAsia="en-GB"/>
        </w:rPr>
        <w:t xml:space="preserve">), coleus blumei viroid 1 (genus </w:t>
      </w:r>
      <w:r w:rsidRPr="00805030">
        <w:rPr>
          <w:rFonts w:eastAsia="Times New Roman" w:cs="Arial"/>
          <w:i/>
          <w:iCs/>
          <w:szCs w:val="22"/>
          <w:lang w:val="en-GB" w:eastAsia="en-GB"/>
        </w:rPr>
        <w:t>Coleviroid</w:t>
      </w:r>
      <w:r w:rsidRPr="00805030">
        <w:rPr>
          <w:rFonts w:eastAsia="Times New Roman" w:cs="Arial"/>
          <w:szCs w:val="22"/>
          <w:lang w:val="en-GB" w:eastAsia="en-GB"/>
        </w:rPr>
        <w:t xml:space="preserve">) and hop stunt viroid (genus </w:t>
      </w:r>
      <w:r w:rsidRPr="00805030">
        <w:rPr>
          <w:rFonts w:eastAsia="Times New Roman" w:cs="Arial"/>
          <w:i/>
          <w:iCs/>
          <w:szCs w:val="22"/>
          <w:lang w:val="en-GB" w:eastAsia="en-GB"/>
        </w:rPr>
        <w:t>Hostuviroid</w:t>
      </w:r>
      <w:r w:rsidRPr="00805030">
        <w:rPr>
          <w:rFonts w:eastAsia="Times New Roman" w:cs="Arial"/>
          <w:szCs w:val="22"/>
          <w:lang w:val="en-GB" w:eastAsia="en-GB"/>
        </w:rPr>
        <w:t xml:space="preserve">) in the family </w:t>
      </w:r>
      <w:r w:rsidRPr="00805030">
        <w:rPr>
          <w:rFonts w:eastAsia="Times New Roman" w:cs="Arial"/>
          <w:i/>
          <w:iCs/>
          <w:szCs w:val="22"/>
          <w:lang w:val="en-GB" w:eastAsia="en-GB"/>
        </w:rPr>
        <w:t>Pospiviroidae</w:t>
      </w:r>
      <w:r w:rsidRPr="00805030">
        <w:rPr>
          <w:rFonts w:eastAsia="Times New Roman" w:cs="Arial"/>
          <w:szCs w:val="22"/>
          <w:lang w:val="en-GB" w:eastAsia="en-GB"/>
        </w:rPr>
        <w:t xml:space="preserve">. </w:t>
      </w:r>
      <w:r w:rsidRPr="00805030">
        <w:rPr>
          <w:rFonts w:eastAsia="Times New Roman" w:cs="Arial"/>
          <w:i/>
          <w:iCs/>
          <w:szCs w:val="22"/>
          <w:lang w:val="en-GB" w:eastAsia="en-GB"/>
        </w:rPr>
        <w:t>In silico</w:t>
      </w:r>
      <w:r w:rsidRPr="00805030">
        <w:rPr>
          <w:rFonts w:eastAsia="Times New Roman" w:cs="Arial"/>
          <w:szCs w:val="22"/>
          <w:lang w:val="en-GB" w:eastAsia="en-GB"/>
        </w:rPr>
        <w:t xml:space="preserve"> analysis did not reveal cross-reactions with other </w:t>
      </w:r>
      <w:r w:rsidRPr="00805030">
        <w:rPr>
          <w:rFonts w:eastAsia="Times New Roman" w:cs="Arial"/>
          <w:i/>
          <w:iCs/>
          <w:szCs w:val="22"/>
          <w:lang w:val="en-GB" w:eastAsia="en-GB"/>
        </w:rPr>
        <w:t>S. lycopersicum</w:t>
      </w:r>
      <w:r w:rsidRPr="00805030">
        <w:rPr>
          <w:rFonts w:eastAsia="Times New Roman" w:cs="Arial"/>
          <w:szCs w:val="22"/>
          <w:lang w:val="en-GB" w:eastAsia="en-GB"/>
        </w:rPr>
        <w:t xml:space="preserve">-infecting viruses and host-plant sequences. A cross-reaction was observed for an isolate of hop latent viroid (genus </w:t>
      </w:r>
      <w:r w:rsidRPr="00805030">
        <w:rPr>
          <w:rFonts w:eastAsia="Times New Roman" w:cs="Arial"/>
          <w:i/>
          <w:iCs/>
          <w:szCs w:val="22"/>
          <w:lang w:val="en-GB" w:eastAsia="en-GB"/>
        </w:rPr>
        <w:t>Cocadviroid</w:t>
      </w:r>
      <w:r w:rsidRPr="00805030">
        <w:rPr>
          <w:rFonts w:eastAsia="Times New Roman" w:cs="Arial"/>
          <w:szCs w:val="22"/>
          <w:lang w:val="en-GB" w:eastAsia="en-GB"/>
        </w:rPr>
        <w:t>).</w:t>
      </w:r>
      <w:r w:rsidR="00F71345" w:rsidRPr="00805030">
        <w:rPr>
          <w:rFonts w:eastAsia="Times New Roman" w:cs="Arial"/>
          <w:szCs w:val="22"/>
          <w:lang w:val="en-GB" w:eastAsia="en-GB"/>
        </w:rPr>
        <w:t xml:space="preserve"> </w:t>
      </w:r>
      <w:r w:rsidR="00034878" w:rsidRPr="00805030">
        <w:rPr>
          <w:rFonts w:eastAsia="Times New Roman" w:cs="Arial"/>
          <w:szCs w:val="22"/>
          <w:lang w:val="en-GB" w:eastAsia="en-GB"/>
        </w:rPr>
        <w:t>P</w:t>
      </w:r>
      <w:r w:rsidR="00034878" w:rsidRPr="00805030">
        <w:rPr>
          <w:lang w:val="en-GB"/>
        </w:rPr>
        <w:t>ortulaca latent viroid</w:t>
      </w:r>
      <w:r w:rsidR="00684AB2" w:rsidRPr="00805030">
        <w:rPr>
          <w:rFonts w:eastAsia="Times New Roman" w:cs="Arial"/>
          <w:szCs w:val="22"/>
          <w:lang w:val="en-GB" w:eastAsia="en-GB"/>
        </w:rPr>
        <w:t xml:space="preserve"> was detected using Pospi1 primers (</w:t>
      </w:r>
      <w:r w:rsidR="00F403C5" w:rsidRPr="00805030">
        <w:rPr>
          <w:lang w:val="en-GB"/>
        </w:rPr>
        <w:t xml:space="preserve">Verhoeven </w:t>
      </w:r>
      <w:r w:rsidR="00F403C5" w:rsidRPr="00805030">
        <w:rPr>
          <w:i/>
          <w:lang w:val="en-GB"/>
        </w:rPr>
        <w:t>et al</w:t>
      </w:r>
      <w:r w:rsidR="00F403C5" w:rsidRPr="00805030">
        <w:rPr>
          <w:lang w:val="en-GB"/>
        </w:rPr>
        <w:t xml:space="preserve">., </w:t>
      </w:r>
      <w:r w:rsidR="00F403C5" w:rsidRPr="00805030">
        <w:rPr>
          <w:rFonts w:eastAsia="Times New Roman" w:cs="Arial"/>
          <w:szCs w:val="22"/>
          <w:lang w:val="en-GB" w:eastAsia="en-GB"/>
        </w:rPr>
        <w:t>2015)</w:t>
      </w:r>
      <w:r w:rsidR="007E4B22" w:rsidRPr="00805030">
        <w:rPr>
          <w:rFonts w:eastAsia="Times New Roman" w:cs="Arial"/>
          <w:szCs w:val="22"/>
          <w:lang w:val="en-GB" w:eastAsia="en-GB"/>
        </w:rPr>
        <w:t>;</w:t>
      </w:r>
      <w:r w:rsidR="00F403C5" w:rsidRPr="00805030">
        <w:rPr>
          <w:rFonts w:eastAsia="Times New Roman" w:cs="Arial"/>
          <w:szCs w:val="22"/>
          <w:lang w:val="en-GB" w:eastAsia="en-GB"/>
        </w:rPr>
        <w:t xml:space="preserve"> however</w:t>
      </w:r>
      <w:r w:rsidR="007E4B22" w:rsidRPr="00805030">
        <w:rPr>
          <w:rFonts w:eastAsia="Times New Roman" w:cs="Arial"/>
          <w:szCs w:val="22"/>
          <w:lang w:val="en-GB" w:eastAsia="en-GB"/>
        </w:rPr>
        <w:t>,</w:t>
      </w:r>
      <w:r w:rsidR="00F403C5" w:rsidRPr="00805030">
        <w:rPr>
          <w:rFonts w:eastAsia="Times New Roman" w:cs="Arial"/>
          <w:szCs w:val="22"/>
          <w:lang w:val="en-GB" w:eastAsia="en-GB"/>
        </w:rPr>
        <w:t xml:space="preserve"> </w:t>
      </w:r>
      <w:r w:rsidR="007E4B22" w:rsidRPr="00805030">
        <w:rPr>
          <w:rFonts w:eastAsia="Times New Roman" w:cs="Arial"/>
          <w:szCs w:val="22"/>
          <w:lang w:val="en-GB" w:eastAsia="en-GB"/>
        </w:rPr>
        <w:t>it</w:t>
      </w:r>
      <w:r w:rsidR="00F403C5" w:rsidRPr="00805030">
        <w:rPr>
          <w:rFonts w:eastAsia="Times New Roman" w:cs="Arial"/>
          <w:szCs w:val="22"/>
          <w:lang w:val="en-GB" w:eastAsia="en-GB"/>
        </w:rPr>
        <w:t xml:space="preserve"> was not included in the validation studies mentioned above. </w:t>
      </w:r>
    </w:p>
    <w:p w14:paraId="13DBA3A8" w14:textId="1C2A193B" w:rsidR="00BC268C" w:rsidRPr="00805030" w:rsidRDefault="00FC59FE">
      <w:pPr>
        <w:pStyle w:val="IPPParagraphnumbering"/>
        <w:numPr>
          <w:ilvl w:val="0"/>
          <w:numId w:val="0"/>
        </w:numPr>
        <w:rPr>
          <w:rFonts w:eastAsia="Times New Roman" w:cs="Arial"/>
          <w:szCs w:val="22"/>
          <w:lang w:val="en-GB" w:eastAsia="en-GB"/>
        </w:rPr>
      </w:pPr>
      <w:r w:rsidRPr="00805030">
        <w:rPr>
          <w:rFonts w:eastAsia="Times New Roman" w:cs="Arial"/>
          <w:b/>
          <w:bCs/>
          <w:szCs w:val="22"/>
          <w:lang w:val="en-GB" w:eastAsia="en-GB"/>
        </w:rPr>
        <w:t>Selectivity.</w:t>
      </w:r>
      <w:r w:rsidRPr="00805030">
        <w:rPr>
          <w:rFonts w:eastAsia="Times New Roman" w:cs="Arial"/>
          <w:szCs w:val="22"/>
          <w:lang w:val="en-GB" w:eastAsia="en-GB"/>
        </w:rPr>
        <w:t xml:space="preserve"> No apparent matrix effects have been observed in a wide range of host plants, in particular in the families </w:t>
      </w:r>
      <w:r w:rsidRPr="00805030">
        <w:rPr>
          <w:rFonts w:eastAsia="Times New Roman" w:cs="Arial"/>
          <w:i/>
          <w:iCs/>
          <w:szCs w:val="22"/>
          <w:lang w:val="en-GB" w:eastAsia="en-GB"/>
        </w:rPr>
        <w:t>Apocynaceae</w:t>
      </w:r>
      <w:r w:rsidRPr="00805030">
        <w:rPr>
          <w:rFonts w:eastAsia="Times New Roman" w:cs="Arial"/>
          <w:szCs w:val="22"/>
          <w:lang w:val="en-GB" w:eastAsia="en-GB"/>
        </w:rPr>
        <w:t xml:space="preserve">, </w:t>
      </w:r>
      <w:r w:rsidRPr="00805030">
        <w:rPr>
          <w:rFonts w:eastAsia="Times New Roman" w:cs="Arial"/>
          <w:i/>
          <w:iCs/>
          <w:szCs w:val="22"/>
          <w:lang w:val="en-GB" w:eastAsia="en-GB"/>
        </w:rPr>
        <w:t>Gesneriaceae</w:t>
      </w:r>
      <w:r w:rsidRPr="00805030">
        <w:rPr>
          <w:rFonts w:eastAsia="Times New Roman" w:cs="Arial"/>
          <w:szCs w:val="22"/>
          <w:lang w:val="en-GB" w:eastAsia="en-GB"/>
        </w:rPr>
        <w:t xml:space="preserve"> and </w:t>
      </w:r>
      <w:r w:rsidRPr="00805030">
        <w:rPr>
          <w:rFonts w:eastAsia="Times New Roman" w:cs="Arial"/>
          <w:i/>
          <w:iCs/>
          <w:szCs w:val="22"/>
          <w:lang w:val="en-GB" w:eastAsia="en-GB"/>
        </w:rPr>
        <w:t>Solanaceae</w:t>
      </w:r>
      <w:r w:rsidRPr="00805030">
        <w:rPr>
          <w:rFonts w:eastAsia="Times New Roman" w:cs="Arial"/>
          <w:szCs w:val="22"/>
          <w:lang w:val="en-GB" w:eastAsia="en-GB"/>
        </w:rPr>
        <w:t xml:space="preserve">. </w:t>
      </w:r>
    </w:p>
    <w:p w14:paraId="6C221E8C" w14:textId="7C6B90AC" w:rsidR="00BC268C" w:rsidRPr="00805030" w:rsidRDefault="00FC59FE">
      <w:pPr>
        <w:pStyle w:val="IPPParagraphnumbering"/>
        <w:numPr>
          <w:ilvl w:val="0"/>
          <w:numId w:val="0"/>
        </w:numPr>
        <w:rPr>
          <w:rFonts w:eastAsia="Times New Roman" w:cs="Arial"/>
          <w:szCs w:val="22"/>
          <w:lang w:val="en-GB" w:eastAsia="en-GB"/>
        </w:rPr>
      </w:pPr>
      <w:r w:rsidRPr="00805030">
        <w:rPr>
          <w:rFonts w:eastAsia="Times New Roman" w:cs="Arial"/>
          <w:b/>
          <w:bCs/>
          <w:szCs w:val="22"/>
          <w:lang w:val="en-GB" w:eastAsia="en-GB"/>
        </w:rPr>
        <w:t>Repeatability and reproducibility.</w:t>
      </w:r>
      <w:r w:rsidRPr="00805030">
        <w:rPr>
          <w:rFonts w:eastAsia="Times New Roman" w:cs="Arial"/>
          <w:szCs w:val="22"/>
          <w:lang w:val="en-GB" w:eastAsia="en-GB"/>
        </w:rPr>
        <w:t xml:space="preserve"> The method was validated in both an intra- and interlaboratory comparison. Repeatability and reproducibility were shown to be 100% (six replicates for each sample).</w:t>
      </w:r>
    </w:p>
    <w:p w14:paraId="10994A5B" w14:textId="57366AFC" w:rsidR="004119EA" w:rsidRPr="00CF4EE1" w:rsidRDefault="001937EA">
      <w:pPr>
        <w:pStyle w:val="IPPParagraphnumbering"/>
        <w:widowControl w:val="0"/>
        <w:numPr>
          <w:ilvl w:val="0"/>
          <w:numId w:val="0"/>
        </w:numPr>
        <w:overflowPunct w:val="0"/>
        <w:autoSpaceDE w:val="0"/>
        <w:autoSpaceDN w:val="0"/>
        <w:adjustRightInd w:val="0"/>
        <w:rPr>
          <w:u w:val="single"/>
          <w:lang w:val="en-GB"/>
        </w:rPr>
      </w:pPr>
      <w:r w:rsidRPr="00CF4EE1">
        <w:rPr>
          <w:u w:val="single"/>
          <w:lang w:val="en-GB"/>
        </w:rPr>
        <w:t xml:space="preserve">pCLV4 </w:t>
      </w:r>
      <w:r w:rsidR="00B719DB" w:rsidRPr="00CF4EE1">
        <w:rPr>
          <w:u w:val="single"/>
          <w:lang w:val="en-GB"/>
        </w:rPr>
        <w:t>m</w:t>
      </w:r>
      <w:r w:rsidRPr="00CF4EE1">
        <w:rPr>
          <w:u w:val="single"/>
          <w:lang w:val="en-GB"/>
        </w:rPr>
        <w:t>ethod</w:t>
      </w:r>
    </w:p>
    <w:p w14:paraId="79CCDDAA" w14:textId="7D18A725" w:rsidR="00BC268C" w:rsidRPr="00805030" w:rsidRDefault="00FC59FE">
      <w:pPr>
        <w:pStyle w:val="IPPParagraphnumbering"/>
        <w:widowControl w:val="0"/>
        <w:numPr>
          <w:ilvl w:val="0"/>
          <w:numId w:val="0"/>
        </w:numPr>
        <w:overflowPunct w:val="0"/>
        <w:autoSpaceDE w:val="0"/>
        <w:autoSpaceDN w:val="0"/>
        <w:adjustRightInd w:val="0"/>
        <w:rPr>
          <w:rFonts w:eastAsia="Times New Roman" w:cs="Arial"/>
          <w:szCs w:val="22"/>
          <w:lang w:val="en-GB" w:eastAsia="en-GB"/>
        </w:rPr>
      </w:pPr>
      <w:r w:rsidRPr="00805030">
        <w:rPr>
          <w:b/>
          <w:lang w:val="en-GB"/>
        </w:rPr>
        <w:t>Analytical sensitivity.</w:t>
      </w:r>
      <w:r w:rsidR="001937EA" w:rsidRPr="00805030">
        <w:rPr>
          <w:szCs w:val="22"/>
          <w:lang w:val="en-GB"/>
        </w:rPr>
        <w:t xml:space="preserve"> The</w:t>
      </w:r>
      <w:r w:rsidRPr="00805030">
        <w:rPr>
          <w:lang w:val="en-GB"/>
        </w:rPr>
        <w:t xml:space="preserve"> pCLV4 primers detected all tested CLVd isolates up to at least a relative infection rate of 1% (i.e. 10</w:t>
      </w:r>
      <w:r w:rsidRPr="00805030">
        <w:rPr>
          <w:vertAlign w:val="superscript"/>
          <w:lang w:val="en-GB"/>
        </w:rPr>
        <w:t>-2</w:t>
      </w:r>
      <w:r w:rsidRPr="00805030">
        <w:rPr>
          <w:lang w:val="en-GB"/>
        </w:rPr>
        <w:t xml:space="preserve">) for dilution of infected </w:t>
      </w:r>
      <w:r w:rsidRPr="00805030">
        <w:rPr>
          <w:i/>
          <w:lang w:val="en-GB"/>
        </w:rPr>
        <w:t>S. lycopersicum</w:t>
      </w:r>
      <w:r w:rsidRPr="00805030">
        <w:rPr>
          <w:lang w:val="en-GB"/>
        </w:rPr>
        <w:t xml:space="preserve"> leaves in healthy </w:t>
      </w:r>
      <w:r w:rsidRPr="00805030">
        <w:rPr>
          <w:i/>
          <w:lang w:val="en-GB"/>
        </w:rPr>
        <w:t>S. lycopersicum</w:t>
      </w:r>
      <w:r w:rsidRPr="00805030">
        <w:rPr>
          <w:lang w:val="en-GB"/>
        </w:rPr>
        <w:t xml:space="preserve"> leaves (six replicates for each sample).</w:t>
      </w:r>
    </w:p>
    <w:p w14:paraId="4360B446" w14:textId="098D704B" w:rsidR="00BC268C" w:rsidRPr="00805030" w:rsidRDefault="00FC59FE">
      <w:pPr>
        <w:pStyle w:val="IPPParagraphnumbering"/>
        <w:widowControl w:val="0"/>
        <w:numPr>
          <w:ilvl w:val="0"/>
          <w:numId w:val="0"/>
        </w:numPr>
        <w:overflowPunct w:val="0"/>
        <w:autoSpaceDE w:val="0"/>
        <w:autoSpaceDN w:val="0"/>
        <w:adjustRightInd w:val="0"/>
        <w:rPr>
          <w:rFonts w:eastAsia="Times New Roman" w:cs="Arial"/>
          <w:szCs w:val="22"/>
          <w:lang w:val="en-GB" w:eastAsia="en-GB"/>
        </w:rPr>
      </w:pPr>
      <w:r w:rsidRPr="00805030">
        <w:rPr>
          <w:b/>
          <w:lang w:val="en-GB"/>
        </w:rPr>
        <w:t>Analytical specificity.</w:t>
      </w:r>
      <w:r w:rsidRPr="00805030">
        <w:rPr>
          <w:lang w:val="en-GB"/>
        </w:rPr>
        <w:t xml:space="preserve"> </w:t>
      </w:r>
      <w:r w:rsidR="001937EA" w:rsidRPr="00805030">
        <w:rPr>
          <w:szCs w:val="22"/>
          <w:lang w:val="en-GB"/>
        </w:rPr>
        <w:t xml:space="preserve">At </w:t>
      </w:r>
      <w:r w:rsidRPr="00805030">
        <w:rPr>
          <w:lang w:val="en-GB"/>
        </w:rPr>
        <w:t xml:space="preserve">the </w:t>
      </w:r>
      <w:r w:rsidR="00E367F3" w:rsidRPr="00805030">
        <w:rPr>
          <w:szCs w:val="22"/>
          <w:lang w:val="en-GB"/>
        </w:rPr>
        <w:t xml:space="preserve">time of </w:t>
      </w:r>
      <w:r w:rsidRPr="00805030">
        <w:rPr>
          <w:lang w:val="en-GB"/>
        </w:rPr>
        <w:t xml:space="preserve">validation, pCLV4 primers had been found to detect all CLVd isolates encountered at LSV ANSES. No cross-reactions were obtained for isolates of other viroids in the genus </w:t>
      </w:r>
      <w:r w:rsidRPr="00805030">
        <w:rPr>
          <w:i/>
          <w:lang w:val="en-GB"/>
        </w:rPr>
        <w:t>Pospiviroid</w:t>
      </w:r>
      <w:r w:rsidRPr="00805030">
        <w:rPr>
          <w:lang w:val="en-GB"/>
        </w:rPr>
        <w:t xml:space="preserve">. </w:t>
      </w:r>
      <w:r w:rsidRPr="00805030">
        <w:rPr>
          <w:i/>
          <w:lang w:val="en-GB"/>
        </w:rPr>
        <w:t>In silico</w:t>
      </w:r>
      <w:r w:rsidRPr="00805030">
        <w:rPr>
          <w:lang w:val="en-GB"/>
        </w:rPr>
        <w:t xml:space="preserve"> analysis did not reveal cross-reactions with other </w:t>
      </w:r>
      <w:r w:rsidRPr="00805030">
        <w:rPr>
          <w:i/>
          <w:lang w:val="en-GB"/>
        </w:rPr>
        <w:t>S. lycopersicum</w:t>
      </w:r>
      <w:r w:rsidRPr="00805030">
        <w:rPr>
          <w:lang w:val="en-GB"/>
        </w:rPr>
        <w:t>-infecting viruses and host</w:t>
      </w:r>
      <w:r w:rsidR="00FA74FC" w:rsidRPr="00805030">
        <w:rPr>
          <w:lang w:val="en-GB"/>
        </w:rPr>
        <w:t>-</w:t>
      </w:r>
      <w:r w:rsidRPr="00805030">
        <w:rPr>
          <w:lang w:val="en-GB"/>
        </w:rPr>
        <w:t>plant sequences (six replicates for each sample).</w:t>
      </w:r>
    </w:p>
    <w:p w14:paraId="6FF0C276" w14:textId="148F23D9" w:rsidR="00BC268C" w:rsidRPr="00805030" w:rsidRDefault="00FC59FE">
      <w:pPr>
        <w:pStyle w:val="IPPParagraphnumbering"/>
        <w:widowControl w:val="0"/>
        <w:numPr>
          <w:ilvl w:val="0"/>
          <w:numId w:val="0"/>
        </w:numPr>
        <w:overflowPunct w:val="0"/>
        <w:autoSpaceDE w:val="0"/>
        <w:autoSpaceDN w:val="0"/>
        <w:adjustRightInd w:val="0"/>
        <w:rPr>
          <w:rFonts w:eastAsia="Times New Roman" w:cs="Arial"/>
          <w:szCs w:val="22"/>
          <w:lang w:val="en-GB" w:eastAsia="en-GB"/>
        </w:rPr>
      </w:pPr>
      <w:r w:rsidRPr="00805030">
        <w:rPr>
          <w:rFonts w:eastAsia="Times New Roman" w:cs="Arial"/>
          <w:b/>
          <w:bCs/>
          <w:szCs w:val="22"/>
          <w:lang w:val="en-GB" w:eastAsia="en-GB"/>
        </w:rPr>
        <w:t>Selectivity.</w:t>
      </w:r>
      <w:r w:rsidRPr="00805030">
        <w:rPr>
          <w:rFonts w:eastAsia="Times New Roman" w:cs="Arial"/>
          <w:szCs w:val="22"/>
          <w:lang w:val="en-GB" w:eastAsia="en-GB"/>
        </w:rPr>
        <w:t xml:space="preserve"> No apparent matrix effects were observed in a wide range of host plants, in particular in the families Asteraceae, Chenopodiaceae and Solanaceae (six replicates for each sample). </w:t>
      </w:r>
    </w:p>
    <w:p w14:paraId="02610B54" w14:textId="525F05EF" w:rsidR="00BC268C" w:rsidRPr="00805030" w:rsidRDefault="00FC59FE">
      <w:pPr>
        <w:pStyle w:val="IPPParagraphnumbering"/>
        <w:widowControl w:val="0"/>
        <w:numPr>
          <w:ilvl w:val="0"/>
          <w:numId w:val="0"/>
        </w:numPr>
        <w:tabs>
          <w:tab w:val="num" w:pos="284"/>
        </w:tabs>
        <w:overflowPunct w:val="0"/>
        <w:autoSpaceDE w:val="0"/>
        <w:autoSpaceDN w:val="0"/>
        <w:adjustRightInd w:val="0"/>
        <w:rPr>
          <w:rFonts w:eastAsia="Times New Roman" w:cs="Arial"/>
          <w:szCs w:val="22"/>
          <w:lang w:val="en-GB" w:eastAsia="en-GB"/>
        </w:rPr>
      </w:pPr>
      <w:r w:rsidRPr="00805030">
        <w:rPr>
          <w:rFonts w:eastAsia="Times New Roman" w:cs="Arial"/>
          <w:b/>
          <w:bCs/>
          <w:szCs w:val="22"/>
          <w:lang w:val="en-GB" w:eastAsia="en-GB"/>
        </w:rPr>
        <w:t>Repeatability and reproducibility.</w:t>
      </w:r>
      <w:r w:rsidRPr="00805030">
        <w:rPr>
          <w:rFonts w:eastAsia="Times New Roman" w:cs="Arial"/>
          <w:szCs w:val="22"/>
          <w:lang w:val="en-GB" w:eastAsia="en-GB"/>
        </w:rPr>
        <w:t xml:space="preserve"> The method was validated in both an intra- and interlaboratory comparison. Repeatability and reproducibility were shown to be 100% (six replicates for each sample).</w:t>
      </w:r>
    </w:p>
    <w:p w14:paraId="6AB19F28" w14:textId="73212531" w:rsidR="00BC268C" w:rsidRPr="00805030" w:rsidRDefault="00FC59FE" w:rsidP="00353609">
      <w:pPr>
        <w:pStyle w:val="IPPHeading3"/>
      </w:pPr>
      <w:r w:rsidRPr="00805030">
        <w:t>3.4.3.2</w:t>
      </w:r>
      <w:r w:rsidRPr="00805030">
        <w:tab/>
        <w:t xml:space="preserve">Real-time RT-PCR for the detection of pospiviroids on all tissues except seed: the GenPospi </w:t>
      </w:r>
      <w:r w:rsidR="005458F3" w:rsidRPr="00805030">
        <w:t xml:space="preserve">method </w:t>
      </w:r>
      <w:r w:rsidRPr="00805030">
        <w:t xml:space="preserve">(Botermans </w:t>
      </w:r>
      <w:r w:rsidRPr="00CF4EE1">
        <w:rPr>
          <w:i w:val="0"/>
        </w:rPr>
        <w:t>et al.</w:t>
      </w:r>
      <w:r w:rsidRPr="00805030">
        <w:t>, 2013)</w:t>
      </w:r>
    </w:p>
    <w:p w14:paraId="3B33A33D" w14:textId="26501E0F" w:rsidR="00BC268C" w:rsidRPr="00805030" w:rsidRDefault="00FC59FE">
      <w:pPr>
        <w:pStyle w:val="IPPParagraphnumbering"/>
        <w:numPr>
          <w:ilvl w:val="0"/>
          <w:numId w:val="0"/>
        </w:numPr>
        <w:rPr>
          <w:lang w:val="en-GB"/>
        </w:rPr>
      </w:pPr>
      <w:r w:rsidRPr="00805030">
        <w:rPr>
          <w:lang w:val="en-GB"/>
        </w:rPr>
        <w:t>The GenPospi</w:t>
      </w:r>
      <w:r w:rsidR="001937EA" w:rsidRPr="00805030">
        <w:rPr>
          <w:szCs w:val="22"/>
          <w:lang w:val="en-GB"/>
        </w:rPr>
        <w:t xml:space="preserve"> </w:t>
      </w:r>
      <w:r w:rsidRPr="00805030">
        <w:rPr>
          <w:lang w:val="en-GB"/>
        </w:rPr>
        <w:t xml:space="preserve">method (Botermans </w:t>
      </w:r>
      <w:r w:rsidRPr="00805030">
        <w:rPr>
          <w:i/>
          <w:lang w:val="en-GB"/>
        </w:rPr>
        <w:t>et al</w:t>
      </w:r>
      <w:r w:rsidRPr="00805030">
        <w:rPr>
          <w:lang w:val="en-GB"/>
        </w:rPr>
        <w:t xml:space="preserve">., 2013) detects all known pospiviroids in leaves, tubers and fruits. However, the method is not recommended for testing seeds because of its lack of sensitivity in this matrix. The </w:t>
      </w:r>
      <w:r w:rsidR="00BC114B" w:rsidRPr="00805030">
        <w:rPr>
          <w:szCs w:val="22"/>
          <w:lang w:val="en-GB"/>
        </w:rPr>
        <w:t xml:space="preserve">method </w:t>
      </w:r>
      <w:r w:rsidRPr="00805030">
        <w:rPr>
          <w:lang w:val="en-GB"/>
        </w:rPr>
        <w:t xml:space="preserve">consists of two reactions running in </w:t>
      </w:r>
      <w:r w:rsidR="001937EA" w:rsidRPr="00805030">
        <w:rPr>
          <w:szCs w:val="22"/>
          <w:lang w:val="en-GB"/>
        </w:rPr>
        <w:t>parallel</w:t>
      </w:r>
      <w:r w:rsidRPr="00805030">
        <w:rPr>
          <w:lang w:val="en-GB"/>
        </w:rPr>
        <w:t xml:space="preserve">: the first targets all known pospiviroids except CLVd; the second specifically targets CLVd. In both reactions, the mitochondrial </w:t>
      </w:r>
      <w:r w:rsidRPr="00CF4EE1">
        <w:rPr>
          <w:i/>
          <w:iCs/>
          <w:lang w:val="en-GB"/>
        </w:rPr>
        <w:t>NADH dehydrogenase</w:t>
      </w:r>
      <w:r w:rsidRPr="00805030">
        <w:rPr>
          <w:lang w:val="en-GB"/>
        </w:rPr>
        <w:t xml:space="preserve"> </w:t>
      </w:r>
      <w:r w:rsidRPr="00805030">
        <w:rPr>
          <w:i/>
          <w:lang w:val="en-GB"/>
        </w:rPr>
        <w:t>subunit 5</w:t>
      </w:r>
      <w:r w:rsidRPr="00805030">
        <w:rPr>
          <w:lang w:val="en-GB"/>
        </w:rPr>
        <w:t xml:space="preserve"> (</w:t>
      </w:r>
      <w:r w:rsidRPr="00805030">
        <w:rPr>
          <w:i/>
          <w:lang w:val="en-GB"/>
        </w:rPr>
        <w:t>nad5</w:t>
      </w:r>
      <w:r w:rsidRPr="00805030">
        <w:rPr>
          <w:lang w:val="en-GB"/>
        </w:rPr>
        <w:t>) gene is included as an internal (extraction) control.</w:t>
      </w:r>
    </w:p>
    <w:p w14:paraId="470A2F9B" w14:textId="60B75E6F" w:rsidR="00BC268C" w:rsidRPr="00805030" w:rsidRDefault="00FC59FE">
      <w:pPr>
        <w:pStyle w:val="IPPParagraphnumbering"/>
        <w:numPr>
          <w:ilvl w:val="0"/>
          <w:numId w:val="0"/>
        </w:numPr>
        <w:rPr>
          <w:b/>
          <w:bCs/>
          <w:i/>
          <w:iCs/>
          <w:color w:val="000000"/>
          <w:szCs w:val="22"/>
          <w:lang w:val="en-GB"/>
        </w:rPr>
      </w:pPr>
      <w:r w:rsidRPr="00805030">
        <w:rPr>
          <w:lang w:val="en-GB"/>
        </w:rPr>
        <w:t>The primers for the GenPospi method are listed in Table 7 and the mixes are described in Table 8, Table 9 and Table 10.</w:t>
      </w:r>
    </w:p>
    <w:p w14:paraId="6CD11BFB" w14:textId="75AEAA54" w:rsidR="00BC268C" w:rsidRPr="00805030" w:rsidRDefault="00FC59FE">
      <w:pPr>
        <w:pStyle w:val="IPPParagraphnumbering"/>
        <w:numPr>
          <w:ilvl w:val="0"/>
          <w:numId w:val="0"/>
        </w:numPr>
        <w:rPr>
          <w:b/>
          <w:bCs/>
          <w:i/>
          <w:iCs/>
          <w:color w:val="000000"/>
          <w:szCs w:val="22"/>
          <w:lang w:val="en-GB"/>
        </w:rPr>
      </w:pPr>
      <w:r w:rsidRPr="00805030">
        <w:rPr>
          <w:color w:val="231F20"/>
          <w:szCs w:val="22"/>
          <w:lang w:val="en-GB" w:eastAsia="en-GB"/>
        </w:rPr>
        <w:t>The cycling parameters are 50 °C for 10 min, 95 °C for 2 min, and 40 cycles of 95 °C for 15 s and 60 °C for 1 min.</w:t>
      </w:r>
    </w:p>
    <w:p w14:paraId="2D2B61BF" w14:textId="2DF8FAA4" w:rsidR="00BC268C" w:rsidRPr="00805030" w:rsidRDefault="00FC59FE">
      <w:pPr>
        <w:pStyle w:val="IPPArial"/>
        <w:keepNext/>
        <w:spacing w:after="120"/>
        <w:rPr>
          <w:lang w:eastAsia="en-GB"/>
        </w:rPr>
      </w:pPr>
      <w:r w:rsidRPr="00805030">
        <w:rPr>
          <w:b/>
          <w:bCs/>
          <w:lang w:eastAsia="en-GB"/>
        </w:rPr>
        <w:t>Table</w:t>
      </w:r>
      <w:r w:rsidR="006E39EE" w:rsidRPr="00805030">
        <w:rPr>
          <w:b/>
          <w:bCs/>
          <w:lang w:eastAsia="en-GB"/>
        </w:rPr>
        <w:t xml:space="preserve"> </w:t>
      </w:r>
      <w:r w:rsidRPr="00805030">
        <w:rPr>
          <w:b/>
          <w:bCs/>
          <w:lang w:eastAsia="en-GB"/>
        </w:rPr>
        <w:t>7.</w:t>
      </w:r>
      <w:r w:rsidRPr="00805030">
        <w:rPr>
          <w:lang w:eastAsia="en-GB"/>
        </w:rPr>
        <w:t xml:space="preserve"> Real-time RT-PCR primers and probes for the GenPospi method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3"/>
        <w:gridCol w:w="4886"/>
        <w:gridCol w:w="1443"/>
      </w:tblGrid>
      <w:tr w:rsidR="00BC268C" w:rsidRPr="00805030" w14:paraId="55587A67" w14:textId="77777777">
        <w:tc>
          <w:tcPr>
            <w:tcW w:w="2835" w:type="dxa"/>
            <w:tcBorders>
              <w:top w:val="single" w:sz="4" w:space="0" w:color="auto"/>
              <w:bottom w:val="single" w:sz="4" w:space="0" w:color="auto"/>
            </w:tcBorders>
            <w:shd w:val="clear" w:color="auto" w:fill="D9D9D9" w:themeFill="background1" w:themeFillShade="D9"/>
          </w:tcPr>
          <w:p w14:paraId="7451B613" w14:textId="77777777" w:rsidR="00BC268C" w:rsidRPr="00805030" w:rsidRDefault="00FC59FE">
            <w:pPr>
              <w:pStyle w:val="IPPArialTable"/>
              <w:rPr>
                <w:b/>
                <w:bCs/>
                <w:lang w:eastAsia="en-GB"/>
              </w:rPr>
            </w:pPr>
            <w:r w:rsidRPr="00805030">
              <w:rPr>
                <w:rStyle w:val="PleaseReviewParagraphId"/>
              </w:rPr>
              <w:t>[775]</w:t>
            </w:r>
            <w:r w:rsidRPr="00805030">
              <w:rPr>
                <w:b/>
                <w:bCs/>
                <w:lang w:eastAsia="en-GB"/>
              </w:rPr>
              <w:t>Primers &amp; probes</w:t>
            </w:r>
          </w:p>
        </w:tc>
        <w:tc>
          <w:tcPr>
            <w:tcW w:w="5100" w:type="dxa"/>
            <w:tcBorders>
              <w:top w:val="single" w:sz="4" w:space="0" w:color="auto"/>
              <w:bottom w:val="single" w:sz="4" w:space="0" w:color="auto"/>
            </w:tcBorders>
            <w:shd w:val="clear" w:color="auto" w:fill="D9D9D9" w:themeFill="background1" w:themeFillShade="D9"/>
          </w:tcPr>
          <w:p w14:paraId="7DC2E0FF" w14:textId="77777777" w:rsidR="00BC268C" w:rsidRPr="00805030" w:rsidRDefault="00FC59FE">
            <w:pPr>
              <w:pStyle w:val="IPPArialTable"/>
              <w:rPr>
                <w:b/>
                <w:bCs/>
                <w:lang w:eastAsia="en-GB"/>
              </w:rPr>
            </w:pPr>
            <w:r w:rsidRPr="00805030">
              <w:rPr>
                <w:rStyle w:val="PleaseReviewParagraphId"/>
              </w:rPr>
              <w:t>[776]</w:t>
            </w:r>
            <w:r w:rsidRPr="00805030">
              <w:rPr>
                <w:b/>
                <w:bCs/>
                <w:lang w:eastAsia="en-GB"/>
              </w:rPr>
              <w:t>Sequence (5′–3′)</w:t>
            </w:r>
          </w:p>
        </w:tc>
        <w:tc>
          <w:tcPr>
            <w:tcW w:w="1137" w:type="dxa"/>
            <w:tcBorders>
              <w:top w:val="single" w:sz="4" w:space="0" w:color="auto"/>
              <w:bottom w:val="single" w:sz="4" w:space="0" w:color="auto"/>
            </w:tcBorders>
            <w:shd w:val="clear" w:color="auto" w:fill="D9D9D9" w:themeFill="background1" w:themeFillShade="D9"/>
          </w:tcPr>
          <w:p w14:paraId="383E9EA2" w14:textId="77777777" w:rsidR="00BC268C" w:rsidRPr="00805030" w:rsidRDefault="00FC59FE">
            <w:pPr>
              <w:pStyle w:val="IPPArialTable"/>
              <w:rPr>
                <w:b/>
                <w:bCs/>
                <w:lang w:eastAsia="en-GB"/>
              </w:rPr>
            </w:pPr>
            <w:r w:rsidRPr="00805030">
              <w:rPr>
                <w:rStyle w:val="PleaseReviewParagraphId"/>
              </w:rPr>
              <w:t>[777]</w:t>
            </w:r>
            <w:r w:rsidRPr="00805030">
              <w:rPr>
                <w:b/>
                <w:bCs/>
                <w:lang w:eastAsia="en-GB"/>
              </w:rPr>
              <w:t>Reference</w:t>
            </w:r>
          </w:p>
        </w:tc>
      </w:tr>
      <w:tr w:rsidR="00BC268C" w:rsidRPr="00805030" w14:paraId="01BA24C8" w14:textId="77777777">
        <w:tc>
          <w:tcPr>
            <w:tcW w:w="9072" w:type="dxa"/>
            <w:gridSpan w:val="3"/>
            <w:tcBorders>
              <w:top w:val="single" w:sz="4" w:space="0" w:color="auto"/>
            </w:tcBorders>
          </w:tcPr>
          <w:p w14:paraId="3E5C9B2F" w14:textId="77777777" w:rsidR="00BC268C" w:rsidRPr="00805030" w:rsidRDefault="00FC59FE">
            <w:pPr>
              <w:pStyle w:val="IPPArialTable"/>
              <w:rPr>
                <w:bCs/>
                <w:i/>
                <w:iCs/>
                <w:lang w:eastAsia="en-GB"/>
              </w:rPr>
            </w:pPr>
            <w:r w:rsidRPr="00805030">
              <w:rPr>
                <w:rStyle w:val="PleaseReviewParagraphId"/>
              </w:rPr>
              <w:lastRenderedPageBreak/>
              <w:t>[778]</w:t>
            </w:r>
            <w:r w:rsidRPr="00805030">
              <w:rPr>
                <w:bCs/>
                <w:i/>
                <w:iCs/>
                <w:lang w:eastAsia="en-GB"/>
              </w:rPr>
              <w:t>Reaction mix 1</w:t>
            </w:r>
          </w:p>
        </w:tc>
      </w:tr>
      <w:tr w:rsidR="00BC268C" w:rsidRPr="00805030" w14:paraId="1F045E93" w14:textId="77777777">
        <w:tc>
          <w:tcPr>
            <w:tcW w:w="2835" w:type="dxa"/>
            <w:vAlign w:val="center"/>
          </w:tcPr>
          <w:p w14:paraId="5D21C3CD" w14:textId="77777777" w:rsidR="00BC268C" w:rsidRPr="00805030" w:rsidRDefault="00FC59FE">
            <w:pPr>
              <w:pStyle w:val="IPPArialTable"/>
              <w:rPr>
                <w:color w:val="000000"/>
                <w:lang w:eastAsia="en-GB"/>
              </w:rPr>
            </w:pPr>
            <w:r w:rsidRPr="00805030">
              <w:rPr>
                <w:rStyle w:val="PleaseReviewParagraphId"/>
              </w:rPr>
              <w:t>[779]</w:t>
            </w:r>
            <w:r w:rsidRPr="00805030">
              <w:rPr>
                <w:color w:val="000000"/>
                <w:lang w:eastAsia="en-GB"/>
              </w:rPr>
              <w:t>Primer TCR-F 1-1 (forward)</w:t>
            </w:r>
          </w:p>
        </w:tc>
        <w:tc>
          <w:tcPr>
            <w:tcW w:w="5100" w:type="dxa"/>
            <w:vAlign w:val="center"/>
          </w:tcPr>
          <w:p w14:paraId="736183B0" w14:textId="77777777" w:rsidR="00BC268C" w:rsidRPr="00805030" w:rsidRDefault="00FC59FE">
            <w:pPr>
              <w:pStyle w:val="IPPArialTable"/>
              <w:rPr>
                <w:color w:val="000000"/>
                <w:lang w:eastAsia="en-GB"/>
              </w:rPr>
            </w:pPr>
            <w:r w:rsidRPr="00805030">
              <w:rPr>
                <w:rStyle w:val="PleaseReviewParagraphId"/>
              </w:rPr>
              <w:t>[780]</w:t>
            </w:r>
            <w:r w:rsidRPr="00805030">
              <w:rPr>
                <w:color w:val="000000"/>
                <w:lang w:eastAsia="en-GB"/>
              </w:rPr>
              <w:t>TTC CTG TGG TTC ACA CCT GAC C</w:t>
            </w:r>
          </w:p>
        </w:tc>
        <w:tc>
          <w:tcPr>
            <w:tcW w:w="1137" w:type="dxa"/>
            <w:vAlign w:val="center"/>
          </w:tcPr>
          <w:p w14:paraId="7F05DD36" w14:textId="77777777" w:rsidR="00BC268C" w:rsidRPr="00805030" w:rsidRDefault="00FC59FE">
            <w:pPr>
              <w:pStyle w:val="IPPArialTable"/>
              <w:rPr>
                <w:color w:val="000000"/>
                <w:lang w:eastAsia="en-GB"/>
              </w:rPr>
            </w:pPr>
            <w:r w:rsidRPr="00805030">
              <w:rPr>
                <w:rStyle w:val="PleaseReviewParagraphId"/>
              </w:rPr>
              <w:t>[781]</w:t>
            </w:r>
            <w:r w:rsidRPr="00805030">
              <w:rPr>
                <w:color w:val="000000"/>
                <w:lang w:eastAsia="en-GB"/>
              </w:rPr>
              <w:t>1</w:t>
            </w:r>
          </w:p>
        </w:tc>
      </w:tr>
      <w:tr w:rsidR="00BC268C" w:rsidRPr="00805030" w14:paraId="258EEB47" w14:textId="77777777">
        <w:tc>
          <w:tcPr>
            <w:tcW w:w="2835" w:type="dxa"/>
            <w:vAlign w:val="center"/>
          </w:tcPr>
          <w:p w14:paraId="05ACEDEB" w14:textId="77777777" w:rsidR="00BC268C" w:rsidRPr="00805030" w:rsidRDefault="00FC59FE">
            <w:pPr>
              <w:pStyle w:val="IPPArialTable"/>
              <w:rPr>
                <w:color w:val="000000"/>
                <w:lang w:eastAsia="en-GB"/>
              </w:rPr>
            </w:pPr>
            <w:r w:rsidRPr="00805030">
              <w:rPr>
                <w:rStyle w:val="PleaseReviewParagraphId"/>
              </w:rPr>
              <w:t>[782]</w:t>
            </w:r>
            <w:r w:rsidRPr="00805030">
              <w:rPr>
                <w:color w:val="000000"/>
                <w:lang w:eastAsia="en-GB"/>
              </w:rPr>
              <w:t>Primer TCR-F 1-3 (forward)</w:t>
            </w:r>
          </w:p>
        </w:tc>
        <w:tc>
          <w:tcPr>
            <w:tcW w:w="5100" w:type="dxa"/>
            <w:vAlign w:val="center"/>
          </w:tcPr>
          <w:p w14:paraId="563012E8" w14:textId="77777777" w:rsidR="00BC268C" w:rsidRPr="00805030" w:rsidRDefault="00FC59FE">
            <w:pPr>
              <w:pStyle w:val="IPPArialTable"/>
              <w:rPr>
                <w:color w:val="000000"/>
                <w:lang w:eastAsia="en-GB"/>
              </w:rPr>
            </w:pPr>
            <w:r w:rsidRPr="00805030">
              <w:rPr>
                <w:rStyle w:val="PleaseReviewParagraphId"/>
              </w:rPr>
              <w:t>[783]</w:t>
            </w:r>
            <w:r w:rsidRPr="00805030">
              <w:rPr>
                <w:color w:val="000000"/>
                <w:lang w:eastAsia="en-GB"/>
              </w:rPr>
              <w:t>CCT GTG GTG CTC ACC TGA CC</w:t>
            </w:r>
          </w:p>
        </w:tc>
        <w:tc>
          <w:tcPr>
            <w:tcW w:w="1137" w:type="dxa"/>
            <w:vAlign w:val="center"/>
          </w:tcPr>
          <w:p w14:paraId="0D523383" w14:textId="77777777" w:rsidR="00BC268C" w:rsidRPr="00805030" w:rsidRDefault="00FC59FE">
            <w:pPr>
              <w:pStyle w:val="IPPArialTable"/>
              <w:rPr>
                <w:color w:val="000000"/>
                <w:lang w:eastAsia="en-GB"/>
              </w:rPr>
            </w:pPr>
            <w:r w:rsidRPr="00805030">
              <w:rPr>
                <w:rStyle w:val="PleaseReviewParagraphId"/>
              </w:rPr>
              <w:t>[784]</w:t>
            </w:r>
            <w:r w:rsidRPr="00805030">
              <w:rPr>
                <w:color w:val="000000"/>
                <w:lang w:eastAsia="en-GB"/>
              </w:rPr>
              <w:t>1</w:t>
            </w:r>
          </w:p>
        </w:tc>
      </w:tr>
      <w:tr w:rsidR="00BC268C" w:rsidRPr="00805030" w14:paraId="28AB977C" w14:textId="77777777">
        <w:tc>
          <w:tcPr>
            <w:tcW w:w="2835" w:type="dxa"/>
            <w:vAlign w:val="center"/>
          </w:tcPr>
          <w:p w14:paraId="76E4CF97" w14:textId="77777777" w:rsidR="00BC268C" w:rsidRPr="00805030" w:rsidRDefault="00FC59FE">
            <w:pPr>
              <w:pStyle w:val="IPPArialTable"/>
              <w:rPr>
                <w:color w:val="000000"/>
                <w:lang w:eastAsia="en-GB"/>
              </w:rPr>
            </w:pPr>
            <w:r w:rsidRPr="00805030">
              <w:rPr>
                <w:rStyle w:val="PleaseReviewParagraphId"/>
              </w:rPr>
              <w:t>[785]</w:t>
            </w:r>
            <w:bookmarkStart w:id="55" w:name="_Hlk113023778"/>
            <w:r w:rsidRPr="00805030">
              <w:rPr>
                <w:color w:val="000000"/>
                <w:lang w:eastAsia="en-GB"/>
              </w:rPr>
              <w:t>Primer TCR-F 1-4 (forward)</w:t>
            </w:r>
          </w:p>
        </w:tc>
        <w:tc>
          <w:tcPr>
            <w:tcW w:w="5100" w:type="dxa"/>
            <w:vAlign w:val="center"/>
          </w:tcPr>
          <w:p w14:paraId="42FCDB07" w14:textId="77777777" w:rsidR="00BC268C" w:rsidRPr="00805030" w:rsidRDefault="00FC59FE">
            <w:pPr>
              <w:pStyle w:val="IPPArialTable"/>
              <w:rPr>
                <w:color w:val="000000"/>
                <w:lang w:eastAsia="en-GB"/>
              </w:rPr>
            </w:pPr>
            <w:r w:rsidRPr="00805030">
              <w:rPr>
                <w:rStyle w:val="PleaseReviewParagraphId"/>
              </w:rPr>
              <w:t>[786]</w:t>
            </w:r>
            <w:r w:rsidRPr="00805030">
              <w:rPr>
                <w:color w:val="000000"/>
                <w:lang w:eastAsia="en-GB"/>
              </w:rPr>
              <w:t>CCT GTG GTG CAC TCC TGA CC</w:t>
            </w:r>
          </w:p>
        </w:tc>
        <w:tc>
          <w:tcPr>
            <w:tcW w:w="1137" w:type="dxa"/>
            <w:vAlign w:val="center"/>
          </w:tcPr>
          <w:p w14:paraId="796B6917" w14:textId="77777777" w:rsidR="00BC268C" w:rsidRPr="00805030" w:rsidRDefault="00FC59FE">
            <w:pPr>
              <w:pStyle w:val="IPPArialTable"/>
              <w:rPr>
                <w:color w:val="000000"/>
                <w:lang w:eastAsia="en-GB"/>
              </w:rPr>
            </w:pPr>
            <w:r w:rsidRPr="00805030">
              <w:rPr>
                <w:rStyle w:val="PleaseReviewParagraphId"/>
              </w:rPr>
              <w:t>[787]</w:t>
            </w:r>
            <w:r w:rsidRPr="00805030">
              <w:rPr>
                <w:color w:val="000000"/>
                <w:lang w:eastAsia="en-GB"/>
              </w:rPr>
              <w:t>1</w:t>
            </w:r>
          </w:p>
        </w:tc>
      </w:tr>
      <w:tr w:rsidR="00BC268C" w:rsidRPr="00805030" w14:paraId="7FBD5C7A" w14:textId="77777777">
        <w:tc>
          <w:tcPr>
            <w:tcW w:w="2835" w:type="dxa"/>
            <w:vAlign w:val="center"/>
          </w:tcPr>
          <w:p w14:paraId="59DF3AE6" w14:textId="77777777" w:rsidR="00BC268C" w:rsidRPr="00805030" w:rsidRDefault="00FC59FE">
            <w:pPr>
              <w:pStyle w:val="IPPArialTable"/>
              <w:rPr>
                <w:color w:val="000000"/>
                <w:lang w:eastAsia="en-GB"/>
              </w:rPr>
            </w:pPr>
            <w:r w:rsidRPr="00805030">
              <w:rPr>
                <w:rStyle w:val="PleaseReviewParagraphId"/>
              </w:rPr>
              <w:t>[788]</w:t>
            </w:r>
            <w:r w:rsidRPr="00805030">
              <w:rPr>
                <w:color w:val="000000"/>
                <w:lang w:eastAsia="en-GB"/>
              </w:rPr>
              <w:t>Primer TCR-F IrVd (reverse)</w:t>
            </w:r>
          </w:p>
        </w:tc>
        <w:tc>
          <w:tcPr>
            <w:tcW w:w="5100" w:type="dxa"/>
            <w:vAlign w:val="center"/>
          </w:tcPr>
          <w:p w14:paraId="63E37500" w14:textId="77777777" w:rsidR="00BC268C" w:rsidRPr="00805030" w:rsidRDefault="00FC59FE">
            <w:pPr>
              <w:pStyle w:val="IPPArialTable"/>
              <w:rPr>
                <w:color w:val="000000"/>
                <w:lang w:eastAsia="en-GB"/>
              </w:rPr>
            </w:pPr>
            <w:r w:rsidRPr="00805030">
              <w:rPr>
                <w:rStyle w:val="PleaseReviewParagraphId"/>
              </w:rPr>
              <w:t>[789]</w:t>
            </w:r>
            <w:r w:rsidRPr="00805030">
              <w:rPr>
                <w:color w:val="000000"/>
                <w:lang w:eastAsia="en-GB"/>
              </w:rPr>
              <w:t>AAT GGT TGC ACC CCT GAC C</w:t>
            </w:r>
          </w:p>
        </w:tc>
        <w:tc>
          <w:tcPr>
            <w:tcW w:w="1137" w:type="dxa"/>
            <w:vAlign w:val="center"/>
          </w:tcPr>
          <w:p w14:paraId="280C6CF9" w14:textId="77777777" w:rsidR="00BC268C" w:rsidRPr="00805030" w:rsidRDefault="00FC59FE">
            <w:pPr>
              <w:pStyle w:val="IPPArialTable"/>
              <w:rPr>
                <w:color w:val="000000"/>
                <w:lang w:eastAsia="en-GB"/>
              </w:rPr>
            </w:pPr>
            <w:r w:rsidRPr="00805030">
              <w:rPr>
                <w:rStyle w:val="PleaseReviewParagraphId"/>
              </w:rPr>
              <w:t>[790]</w:t>
            </w:r>
            <w:r w:rsidRPr="00805030">
              <w:rPr>
                <w:color w:val="000000"/>
                <w:lang w:eastAsia="en-GB"/>
              </w:rPr>
              <w:t>1</w:t>
            </w:r>
          </w:p>
        </w:tc>
      </w:tr>
      <w:bookmarkEnd w:id="55"/>
      <w:tr w:rsidR="00BC268C" w:rsidRPr="00805030" w14:paraId="37959B4C" w14:textId="77777777">
        <w:tc>
          <w:tcPr>
            <w:tcW w:w="2835" w:type="dxa"/>
            <w:vAlign w:val="center"/>
          </w:tcPr>
          <w:p w14:paraId="1E91B43A" w14:textId="77777777" w:rsidR="00BC268C" w:rsidRPr="00805030" w:rsidRDefault="00FC59FE">
            <w:pPr>
              <w:pStyle w:val="IPPArialTable"/>
              <w:rPr>
                <w:color w:val="000000"/>
                <w:lang w:eastAsia="en-GB"/>
              </w:rPr>
            </w:pPr>
            <w:r w:rsidRPr="00805030">
              <w:rPr>
                <w:rStyle w:val="PleaseReviewParagraphId"/>
              </w:rPr>
              <w:t>[791]</w:t>
            </w:r>
            <w:r w:rsidRPr="00805030">
              <w:rPr>
                <w:color w:val="000000"/>
                <w:lang w:eastAsia="en-GB"/>
              </w:rPr>
              <w:t>Primer TCR-F PCFVd (forward)</w:t>
            </w:r>
          </w:p>
        </w:tc>
        <w:tc>
          <w:tcPr>
            <w:tcW w:w="5100" w:type="dxa"/>
            <w:vAlign w:val="center"/>
          </w:tcPr>
          <w:p w14:paraId="56BBCAF1" w14:textId="77777777" w:rsidR="00BC268C" w:rsidRPr="00805030" w:rsidRDefault="00FC59FE">
            <w:pPr>
              <w:pStyle w:val="IPPArialTable"/>
              <w:rPr>
                <w:color w:val="000000"/>
                <w:lang w:eastAsia="en-GB"/>
              </w:rPr>
            </w:pPr>
            <w:r w:rsidRPr="00805030">
              <w:rPr>
                <w:rStyle w:val="PleaseReviewParagraphId"/>
              </w:rPr>
              <w:t>[792]</w:t>
            </w:r>
            <w:r w:rsidRPr="00805030">
              <w:rPr>
                <w:color w:val="000000"/>
                <w:lang w:eastAsia="en-GB"/>
              </w:rPr>
              <w:t>TGG TGC CTC CCC CGA A</w:t>
            </w:r>
          </w:p>
        </w:tc>
        <w:tc>
          <w:tcPr>
            <w:tcW w:w="1137" w:type="dxa"/>
            <w:vAlign w:val="center"/>
          </w:tcPr>
          <w:p w14:paraId="7D657064" w14:textId="77777777" w:rsidR="00BC268C" w:rsidRPr="00805030" w:rsidRDefault="00FC59FE">
            <w:pPr>
              <w:pStyle w:val="IPPArialTable"/>
              <w:rPr>
                <w:color w:val="000000"/>
                <w:lang w:eastAsia="en-GB"/>
              </w:rPr>
            </w:pPr>
            <w:r w:rsidRPr="00805030">
              <w:rPr>
                <w:rStyle w:val="PleaseReviewParagraphId"/>
              </w:rPr>
              <w:t>[793]</w:t>
            </w:r>
            <w:r w:rsidRPr="00805030">
              <w:rPr>
                <w:color w:val="000000"/>
                <w:lang w:eastAsia="en-GB"/>
              </w:rPr>
              <w:t>1</w:t>
            </w:r>
          </w:p>
        </w:tc>
      </w:tr>
      <w:tr w:rsidR="00BC268C" w:rsidRPr="00805030" w14:paraId="5DBBBE86" w14:textId="77777777">
        <w:tc>
          <w:tcPr>
            <w:tcW w:w="2835" w:type="dxa"/>
            <w:vAlign w:val="center"/>
          </w:tcPr>
          <w:p w14:paraId="01738CE7" w14:textId="77777777" w:rsidR="00BC268C" w:rsidRPr="00805030" w:rsidRDefault="00FC59FE">
            <w:pPr>
              <w:pStyle w:val="IPPArialTable"/>
              <w:rPr>
                <w:color w:val="000000"/>
                <w:lang w:eastAsia="en-GB"/>
              </w:rPr>
            </w:pPr>
            <w:r w:rsidRPr="00805030">
              <w:rPr>
                <w:rStyle w:val="PleaseReviewParagraphId"/>
              </w:rPr>
              <w:t>[794]</w:t>
            </w:r>
            <w:bookmarkStart w:id="56" w:name="_Hlk113024253"/>
            <w:r w:rsidRPr="00805030">
              <w:rPr>
                <w:color w:val="000000"/>
                <w:lang w:eastAsia="en-GB"/>
              </w:rPr>
              <w:t>Primer TR-R1 (reverse)</w:t>
            </w:r>
          </w:p>
        </w:tc>
        <w:tc>
          <w:tcPr>
            <w:tcW w:w="5100" w:type="dxa"/>
            <w:vAlign w:val="center"/>
          </w:tcPr>
          <w:p w14:paraId="48F128AC" w14:textId="77777777" w:rsidR="00BC268C" w:rsidRPr="00805030" w:rsidRDefault="00FC59FE">
            <w:pPr>
              <w:pStyle w:val="IPPArialTable"/>
              <w:rPr>
                <w:color w:val="000000"/>
                <w:lang w:eastAsia="en-GB"/>
              </w:rPr>
            </w:pPr>
            <w:r w:rsidRPr="00805030">
              <w:rPr>
                <w:rStyle w:val="PleaseReviewParagraphId"/>
              </w:rPr>
              <w:t>[795]</w:t>
            </w:r>
            <w:r w:rsidRPr="00805030">
              <w:rPr>
                <w:color w:val="000000"/>
                <w:lang w:eastAsia="en-GB"/>
              </w:rPr>
              <w:t>GGA AGG GTG AAA ACC CTG TTT</w:t>
            </w:r>
          </w:p>
        </w:tc>
        <w:tc>
          <w:tcPr>
            <w:tcW w:w="1137" w:type="dxa"/>
            <w:vAlign w:val="center"/>
          </w:tcPr>
          <w:p w14:paraId="66B23583" w14:textId="77777777" w:rsidR="00BC268C" w:rsidRPr="00805030" w:rsidRDefault="00FC59FE">
            <w:pPr>
              <w:pStyle w:val="IPPArialTable"/>
              <w:rPr>
                <w:color w:val="000000"/>
                <w:lang w:eastAsia="en-GB"/>
              </w:rPr>
            </w:pPr>
            <w:r w:rsidRPr="00805030">
              <w:rPr>
                <w:rStyle w:val="PleaseReviewParagraphId"/>
              </w:rPr>
              <w:t>[796]</w:t>
            </w:r>
            <w:r w:rsidRPr="00805030">
              <w:rPr>
                <w:color w:val="000000"/>
                <w:lang w:eastAsia="en-GB"/>
              </w:rPr>
              <w:t>1</w:t>
            </w:r>
          </w:p>
        </w:tc>
      </w:tr>
      <w:tr w:rsidR="00BC268C" w:rsidRPr="00805030" w14:paraId="7DC0F4D5" w14:textId="77777777">
        <w:tc>
          <w:tcPr>
            <w:tcW w:w="2835" w:type="dxa"/>
            <w:vAlign w:val="center"/>
          </w:tcPr>
          <w:p w14:paraId="06891604" w14:textId="77777777" w:rsidR="00BC268C" w:rsidRPr="00805030" w:rsidRDefault="00FC59FE">
            <w:pPr>
              <w:pStyle w:val="IPPArialTable"/>
              <w:rPr>
                <w:color w:val="000000"/>
                <w:lang w:eastAsia="en-GB"/>
              </w:rPr>
            </w:pPr>
            <w:r w:rsidRPr="00805030">
              <w:rPr>
                <w:rStyle w:val="PleaseReviewParagraphId"/>
              </w:rPr>
              <w:t>[797]</w:t>
            </w:r>
            <w:bookmarkStart w:id="57" w:name="_Hlk113025101"/>
            <w:bookmarkEnd w:id="56"/>
            <w:r w:rsidRPr="00805030">
              <w:rPr>
                <w:color w:val="000000"/>
                <w:lang w:eastAsia="en-GB"/>
              </w:rPr>
              <w:t>Primer TR-R CEVd (reverse)</w:t>
            </w:r>
          </w:p>
        </w:tc>
        <w:tc>
          <w:tcPr>
            <w:tcW w:w="5100" w:type="dxa"/>
            <w:vAlign w:val="center"/>
          </w:tcPr>
          <w:p w14:paraId="541E4A2E" w14:textId="77777777" w:rsidR="00BC268C" w:rsidRPr="00805030" w:rsidRDefault="00FC59FE">
            <w:pPr>
              <w:pStyle w:val="IPPArialTable"/>
              <w:rPr>
                <w:color w:val="000000"/>
                <w:lang w:eastAsia="en-GB"/>
              </w:rPr>
            </w:pPr>
            <w:r w:rsidRPr="00805030">
              <w:rPr>
                <w:rStyle w:val="PleaseReviewParagraphId"/>
              </w:rPr>
              <w:t>[798]</w:t>
            </w:r>
            <w:r w:rsidRPr="00805030">
              <w:rPr>
                <w:color w:val="000000"/>
                <w:lang w:eastAsia="en-GB"/>
              </w:rPr>
              <w:t>AGG AAG GAG ACG AGC TCC TGT T</w:t>
            </w:r>
          </w:p>
        </w:tc>
        <w:tc>
          <w:tcPr>
            <w:tcW w:w="1137" w:type="dxa"/>
            <w:vAlign w:val="center"/>
          </w:tcPr>
          <w:p w14:paraId="29109F6E" w14:textId="77777777" w:rsidR="00BC268C" w:rsidRPr="00805030" w:rsidRDefault="00FC59FE">
            <w:pPr>
              <w:pStyle w:val="IPPArialTable"/>
              <w:rPr>
                <w:color w:val="000000"/>
                <w:lang w:eastAsia="en-GB"/>
              </w:rPr>
            </w:pPr>
            <w:r w:rsidRPr="00805030">
              <w:rPr>
                <w:rStyle w:val="PleaseReviewParagraphId"/>
              </w:rPr>
              <w:t>[799]</w:t>
            </w:r>
            <w:r w:rsidRPr="00805030">
              <w:rPr>
                <w:color w:val="000000"/>
                <w:lang w:eastAsia="en-GB"/>
              </w:rPr>
              <w:t>1</w:t>
            </w:r>
          </w:p>
        </w:tc>
      </w:tr>
      <w:bookmarkEnd w:id="57"/>
      <w:tr w:rsidR="00BC268C" w:rsidRPr="00805030" w14:paraId="230FEB99" w14:textId="77777777">
        <w:tc>
          <w:tcPr>
            <w:tcW w:w="2835" w:type="dxa"/>
            <w:vAlign w:val="center"/>
          </w:tcPr>
          <w:p w14:paraId="6E7D8038" w14:textId="77777777" w:rsidR="00BC268C" w:rsidRPr="00805030" w:rsidRDefault="00FC59FE">
            <w:pPr>
              <w:pStyle w:val="IPPArialTable"/>
              <w:rPr>
                <w:color w:val="000000"/>
                <w:lang w:eastAsia="en-GB"/>
              </w:rPr>
            </w:pPr>
            <w:r w:rsidRPr="00805030">
              <w:rPr>
                <w:rStyle w:val="PleaseReviewParagraphId"/>
              </w:rPr>
              <w:t>[800]</w:t>
            </w:r>
            <w:r w:rsidRPr="00805030">
              <w:rPr>
                <w:color w:val="000000"/>
                <w:lang w:eastAsia="en-GB"/>
              </w:rPr>
              <w:t>Primer TR-R6 (reverse)</w:t>
            </w:r>
          </w:p>
        </w:tc>
        <w:tc>
          <w:tcPr>
            <w:tcW w:w="5100" w:type="dxa"/>
            <w:vAlign w:val="center"/>
          </w:tcPr>
          <w:p w14:paraId="5FACD376" w14:textId="77777777" w:rsidR="00BC268C" w:rsidRPr="00805030" w:rsidRDefault="00FC59FE">
            <w:pPr>
              <w:pStyle w:val="IPPArialTable"/>
              <w:rPr>
                <w:color w:val="000000"/>
                <w:lang w:eastAsia="en-GB"/>
              </w:rPr>
            </w:pPr>
            <w:r w:rsidRPr="00805030">
              <w:rPr>
                <w:rStyle w:val="PleaseReviewParagraphId"/>
              </w:rPr>
              <w:t>[801]</w:t>
            </w:r>
            <w:r w:rsidRPr="00805030">
              <w:rPr>
                <w:color w:val="000000"/>
                <w:lang w:eastAsia="en-GB"/>
              </w:rPr>
              <w:t>GAA AGG AAG GAT GAA AAT CCT GTT TC</w:t>
            </w:r>
          </w:p>
        </w:tc>
        <w:tc>
          <w:tcPr>
            <w:tcW w:w="1137" w:type="dxa"/>
            <w:vAlign w:val="center"/>
          </w:tcPr>
          <w:p w14:paraId="04393E19" w14:textId="77777777" w:rsidR="00BC268C" w:rsidRPr="00805030" w:rsidRDefault="00FC59FE">
            <w:pPr>
              <w:pStyle w:val="IPPArialTable"/>
              <w:rPr>
                <w:color w:val="000000"/>
                <w:lang w:eastAsia="en-GB"/>
              </w:rPr>
            </w:pPr>
            <w:r w:rsidRPr="00805030">
              <w:rPr>
                <w:rStyle w:val="PleaseReviewParagraphId"/>
              </w:rPr>
              <w:t>[802]</w:t>
            </w:r>
            <w:r w:rsidRPr="00805030">
              <w:rPr>
                <w:color w:val="000000"/>
                <w:lang w:eastAsia="en-GB"/>
              </w:rPr>
              <w:t>1</w:t>
            </w:r>
          </w:p>
        </w:tc>
      </w:tr>
      <w:tr w:rsidR="00BC268C" w:rsidRPr="00805030" w14:paraId="740E399B" w14:textId="77777777">
        <w:tc>
          <w:tcPr>
            <w:tcW w:w="2835" w:type="dxa"/>
            <w:tcBorders>
              <w:bottom w:val="single" w:sz="4" w:space="0" w:color="auto"/>
            </w:tcBorders>
            <w:vAlign w:val="center"/>
          </w:tcPr>
          <w:p w14:paraId="34CE0DFF" w14:textId="77777777" w:rsidR="00BC268C" w:rsidRPr="00805030" w:rsidRDefault="00FC59FE">
            <w:pPr>
              <w:pStyle w:val="IPPArialTable"/>
              <w:rPr>
                <w:color w:val="000000"/>
                <w:lang w:eastAsia="en-GB"/>
              </w:rPr>
            </w:pPr>
            <w:r w:rsidRPr="00805030">
              <w:rPr>
                <w:rStyle w:val="PleaseReviewParagraphId"/>
              </w:rPr>
              <w:t>[803]</w:t>
            </w:r>
            <w:r w:rsidRPr="00805030">
              <w:rPr>
                <w:color w:val="000000"/>
                <w:lang w:eastAsia="en-GB"/>
              </w:rPr>
              <w:t>Probe pUCCR</w:t>
            </w:r>
          </w:p>
        </w:tc>
        <w:tc>
          <w:tcPr>
            <w:tcW w:w="5100" w:type="dxa"/>
            <w:tcBorders>
              <w:bottom w:val="single" w:sz="4" w:space="0" w:color="auto"/>
            </w:tcBorders>
            <w:vAlign w:val="center"/>
          </w:tcPr>
          <w:p w14:paraId="5FFBB911" w14:textId="77777777" w:rsidR="00BC268C" w:rsidRPr="00805030" w:rsidRDefault="00FC59FE">
            <w:pPr>
              <w:pStyle w:val="IPPArialTable"/>
              <w:rPr>
                <w:i/>
                <w:iCs/>
                <w:color w:val="000000"/>
                <w:lang w:eastAsia="en-GB"/>
              </w:rPr>
            </w:pPr>
            <w:r w:rsidRPr="00805030">
              <w:rPr>
                <w:rStyle w:val="PleaseReviewParagraphId"/>
              </w:rPr>
              <w:t>[804]</w:t>
            </w:r>
            <w:r w:rsidRPr="00805030">
              <w:rPr>
                <w:color w:val="000000"/>
                <w:lang w:eastAsia="en-GB"/>
              </w:rPr>
              <w:t>FAM-CCG GGG AAA CCT GGA-MGB</w:t>
            </w:r>
          </w:p>
        </w:tc>
        <w:tc>
          <w:tcPr>
            <w:tcW w:w="1137" w:type="dxa"/>
            <w:tcBorders>
              <w:bottom w:val="single" w:sz="4" w:space="0" w:color="auto"/>
            </w:tcBorders>
            <w:vAlign w:val="center"/>
          </w:tcPr>
          <w:p w14:paraId="56F79B50" w14:textId="77777777" w:rsidR="00BC268C" w:rsidRPr="00805030" w:rsidRDefault="00FC59FE">
            <w:pPr>
              <w:pStyle w:val="IPPArialTable"/>
              <w:rPr>
                <w:color w:val="000000"/>
                <w:lang w:eastAsia="en-GB"/>
              </w:rPr>
            </w:pPr>
            <w:r w:rsidRPr="00805030">
              <w:rPr>
                <w:rStyle w:val="PleaseReviewParagraphId"/>
              </w:rPr>
              <w:t>[805]</w:t>
            </w:r>
            <w:r w:rsidRPr="00805030">
              <w:rPr>
                <w:color w:val="000000"/>
                <w:lang w:eastAsia="en-GB"/>
              </w:rPr>
              <w:t>1</w:t>
            </w:r>
          </w:p>
        </w:tc>
      </w:tr>
      <w:tr w:rsidR="00BC268C" w:rsidRPr="00805030" w14:paraId="7B9BA390" w14:textId="77777777">
        <w:tc>
          <w:tcPr>
            <w:tcW w:w="9072" w:type="dxa"/>
            <w:gridSpan w:val="3"/>
            <w:tcBorders>
              <w:top w:val="single" w:sz="4" w:space="0" w:color="auto"/>
            </w:tcBorders>
            <w:vAlign w:val="bottom"/>
          </w:tcPr>
          <w:p w14:paraId="60C4DE93" w14:textId="77777777" w:rsidR="00BC268C" w:rsidRPr="00805030" w:rsidRDefault="00FC59FE">
            <w:pPr>
              <w:pStyle w:val="IPPArialTable"/>
              <w:rPr>
                <w:bCs/>
                <w:i/>
                <w:iCs/>
                <w:lang w:eastAsia="en-GB"/>
              </w:rPr>
            </w:pPr>
            <w:r w:rsidRPr="00805030">
              <w:rPr>
                <w:rStyle w:val="PleaseReviewParagraphId"/>
              </w:rPr>
              <w:t>[806]</w:t>
            </w:r>
            <w:r w:rsidRPr="00805030">
              <w:rPr>
                <w:bCs/>
                <w:i/>
                <w:iCs/>
                <w:lang w:eastAsia="en-GB"/>
              </w:rPr>
              <w:t>Reaction mix 2</w:t>
            </w:r>
          </w:p>
        </w:tc>
      </w:tr>
      <w:tr w:rsidR="00BC268C" w:rsidRPr="00805030" w14:paraId="3DF5ABCC" w14:textId="77777777">
        <w:tc>
          <w:tcPr>
            <w:tcW w:w="2835" w:type="dxa"/>
            <w:vAlign w:val="center"/>
          </w:tcPr>
          <w:p w14:paraId="1CDEB650" w14:textId="77777777" w:rsidR="00BC268C" w:rsidRPr="00805030" w:rsidRDefault="00FC59FE">
            <w:pPr>
              <w:pStyle w:val="IPPArialTable"/>
              <w:rPr>
                <w:color w:val="000000"/>
                <w:lang w:eastAsia="en-GB"/>
              </w:rPr>
            </w:pPr>
            <w:r w:rsidRPr="00805030">
              <w:rPr>
                <w:rStyle w:val="PleaseReviewParagraphId"/>
              </w:rPr>
              <w:t>[807]</w:t>
            </w:r>
            <w:r w:rsidRPr="00805030">
              <w:rPr>
                <w:color w:val="000000"/>
                <w:lang w:eastAsia="en-GB"/>
              </w:rPr>
              <w:t>Primer CLVd-F (forward)</w:t>
            </w:r>
          </w:p>
        </w:tc>
        <w:tc>
          <w:tcPr>
            <w:tcW w:w="5100" w:type="dxa"/>
            <w:vAlign w:val="center"/>
          </w:tcPr>
          <w:p w14:paraId="2704DD3A" w14:textId="77777777" w:rsidR="00BC268C" w:rsidRPr="00805030" w:rsidRDefault="00FC59FE">
            <w:pPr>
              <w:pStyle w:val="IPPArialTable"/>
              <w:rPr>
                <w:color w:val="000000"/>
                <w:lang w:eastAsia="en-GB"/>
              </w:rPr>
            </w:pPr>
            <w:r w:rsidRPr="00805030">
              <w:rPr>
                <w:rStyle w:val="PleaseReviewParagraphId"/>
              </w:rPr>
              <w:t>[808]</w:t>
            </w:r>
            <w:r w:rsidRPr="00805030">
              <w:rPr>
                <w:color w:val="000000"/>
                <w:lang w:eastAsia="en-GB"/>
              </w:rPr>
              <w:t>GGT TCA CAC CTG ACC CTG CAG</w:t>
            </w:r>
          </w:p>
        </w:tc>
        <w:tc>
          <w:tcPr>
            <w:tcW w:w="1137" w:type="dxa"/>
            <w:vAlign w:val="center"/>
          </w:tcPr>
          <w:p w14:paraId="00A7BC76" w14:textId="77777777" w:rsidR="00BC268C" w:rsidRPr="00805030" w:rsidRDefault="00FC59FE">
            <w:pPr>
              <w:pStyle w:val="IPPArialTable"/>
              <w:rPr>
                <w:color w:val="000000"/>
                <w:lang w:eastAsia="en-GB"/>
              </w:rPr>
            </w:pPr>
            <w:r w:rsidRPr="00805030">
              <w:rPr>
                <w:rStyle w:val="PleaseReviewParagraphId"/>
              </w:rPr>
              <w:t>[809]</w:t>
            </w:r>
            <w:r w:rsidRPr="00805030">
              <w:rPr>
                <w:color w:val="000000"/>
                <w:lang w:eastAsia="en-GB"/>
              </w:rPr>
              <w:t>2</w:t>
            </w:r>
          </w:p>
        </w:tc>
      </w:tr>
      <w:tr w:rsidR="00BC268C" w:rsidRPr="00805030" w14:paraId="4CC5BB44" w14:textId="77777777">
        <w:tc>
          <w:tcPr>
            <w:tcW w:w="2835" w:type="dxa"/>
            <w:vAlign w:val="center"/>
          </w:tcPr>
          <w:p w14:paraId="14CC7C0B" w14:textId="77777777" w:rsidR="00BC268C" w:rsidRPr="00805030" w:rsidRDefault="00FC59FE">
            <w:pPr>
              <w:pStyle w:val="IPPArialTable"/>
              <w:rPr>
                <w:color w:val="000000"/>
                <w:lang w:eastAsia="en-GB"/>
              </w:rPr>
            </w:pPr>
            <w:r w:rsidRPr="00805030">
              <w:rPr>
                <w:rStyle w:val="PleaseReviewParagraphId"/>
              </w:rPr>
              <w:t>[810]</w:t>
            </w:r>
            <w:r w:rsidRPr="00805030">
              <w:rPr>
                <w:color w:val="000000"/>
                <w:lang w:eastAsia="en-GB"/>
              </w:rPr>
              <w:t>Primer CLVd-F2 (forward)</w:t>
            </w:r>
          </w:p>
        </w:tc>
        <w:tc>
          <w:tcPr>
            <w:tcW w:w="5100" w:type="dxa"/>
            <w:vAlign w:val="center"/>
          </w:tcPr>
          <w:p w14:paraId="03BF6327" w14:textId="77777777" w:rsidR="00BC268C" w:rsidRPr="00805030" w:rsidRDefault="00FC59FE">
            <w:pPr>
              <w:pStyle w:val="IPPArialTable"/>
              <w:rPr>
                <w:color w:val="000000"/>
                <w:lang w:eastAsia="en-GB"/>
              </w:rPr>
            </w:pPr>
            <w:r w:rsidRPr="00805030">
              <w:rPr>
                <w:rStyle w:val="PleaseReviewParagraphId"/>
              </w:rPr>
              <w:t>[811]</w:t>
            </w:r>
            <w:r w:rsidRPr="00805030">
              <w:rPr>
                <w:color w:val="000000"/>
                <w:lang w:eastAsia="en-GB"/>
              </w:rPr>
              <w:t>AAA CTC GTG GTT CCT GTG GTT</w:t>
            </w:r>
          </w:p>
        </w:tc>
        <w:tc>
          <w:tcPr>
            <w:tcW w:w="1137" w:type="dxa"/>
            <w:vAlign w:val="center"/>
          </w:tcPr>
          <w:p w14:paraId="604B88A3" w14:textId="77777777" w:rsidR="00BC268C" w:rsidRPr="00805030" w:rsidRDefault="00FC59FE">
            <w:pPr>
              <w:pStyle w:val="IPPArialTable"/>
              <w:rPr>
                <w:color w:val="000000"/>
                <w:lang w:eastAsia="en-GB"/>
              </w:rPr>
            </w:pPr>
            <w:r w:rsidRPr="00805030">
              <w:rPr>
                <w:rStyle w:val="PleaseReviewParagraphId"/>
              </w:rPr>
              <w:t>[812]</w:t>
            </w:r>
            <w:r w:rsidRPr="00805030">
              <w:rPr>
                <w:color w:val="000000"/>
                <w:lang w:eastAsia="en-GB"/>
              </w:rPr>
              <w:t>2</w:t>
            </w:r>
          </w:p>
        </w:tc>
      </w:tr>
      <w:tr w:rsidR="00BC268C" w:rsidRPr="00805030" w14:paraId="484FFC46" w14:textId="77777777">
        <w:tc>
          <w:tcPr>
            <w:tcW w:w="2835" w:type="dxa"/>
            <w:vAlign w:val="center"/>
          </w:tcPr>
          <w:p w14:paraId="58AE08AD" w14:textId="77777777" w:rsidR="00BC268C" w:rsidRPr="00805030" w:rsidRDefault="00FC59FE">
            <w:pPr>
              <w:pStyle w:val="IPPArialTable"/>
              <w:rPr>
                <w:color w:val="000000"/>
                <w:lang w:eastAsia="en-GB"/>
              </w:rPr>
            </w:pPr>
            <w:r w:rsidRPr="00805030">
              <w:rPr>
                <w:rStyle w:val="PleaseReviewParagraphId"/>
              </w:rPr>
              <w:t>[813]</w:t>
            </w:r>
            <w:r w:rsidRPr="00805030">
              <w:rPr>
                <w:color w:val="000000"/>
                <w:lang w:eastAsia="en-GB"/>
              </w:rPr>
              <w:t>Primer CLVd-R (reverse)</w:t>
            </w:r>
          </w:p>
        </w:tc>
        <w:tc>
          <w:tcPr>
            <w:tcW w:w="5100" w:type="dxa"/>
            <w:vAlign w:val="center"/>
          </w:tcPr>
          <w:p w14:paraId="278FC10C" w14:textId="77777777" w:rsidR="00BC268C" w:rsidRPr="00805030" w:rsidRDefault="00FC59FE">
            <w:pPr>
              <w:pStyle w:val="IPPArialTable"/>
              <w:rPr>
                <w:color w:val="000000"/>
                <w:lang w:eastAsia="en-GB"/>
              </w:rPr>
            </w:pPr>
            <w:r w:rsidRPr="00805030">
              <w:rPr>
                <w:rStyle w:val="PleaseReviewParagraphId"/>
              </w:rPr>
              <w:t>[814]</w:t>
            </w:r>
            <w:r w:rsidRPr="00805030">
              <w:rPr>
                <w:color w:val="000000"/>
                <w:lang w:eastAsia="en-GB"/>
              </w:rPr>
              <w:t>CGC TCG GTC TGA GTT GCC</w:t>
            </w:r>
          </w:p>
        </w:tc>
        <w:tc>
          <w:tcPr>
            <w:tcW w:w="1137" w:type="dxa"/>
            <w:vAlign w:val="center"/>
          </w:tcPr>
          <w:p w14:paraId="50EDA7EC" w14:textId="77777777" w:rsidR="00BC268C" w:rsidRPr="00805030" w:rsidRDefault="00FC59FE">
            <w:pPr>
              <w:pStyle w:val="IPPArialTable"/>
              <w:rPr>
                <w:color w:val="000000"/>
                <w:lang w:eastAsia="en-GB"/>
              </w:rPr>
            </w:pPr>
            <w:r w:rsidRPr="00805030">
              <w:rPr>
                <w:rStyle w:val="PleaseReviewParagraphId"/>
              </w:rPr>
              <w:t>[815]</w:t>
            </w:r>
            <w:r w:rsidRPr="00805030">
              <w:rPr>
                <w:color w:val="000000"/>
                <w:lang w:eastAsia="en-GB"/>
              </w:rPr>
              <w:t>2</w:t>
            </w:r>
          </w:p>
        </w:tc>
      </w:tr>
      <w:tr w:rsidR="00BC268C" w:rsidRPr="00805030" w14:paraId="1315FD47" w14:textId="77777777">
        <w:tc>
          <w:tcPr>
            <w:tcW w:w="2835" w:type="dxa"/>
            <w:tcBorders>
              <w:bottom w:val="single" w:sz="4" w:space="0" w:color="auto"/>
            </w:tcBorders>
            <w:vAlign w:val="center"/>
          </w:tcPr>
          <w:p w14:paraId="3F8DE6B7" w14:textId="77777777" w:rsidR="00BC268C" w:rsidRPr="00805030" w:rsidRDefault="00FC59FE">
            <w:pPr>
              <w:pStyle w:val="IPPArialTable"/>
              <w:rPr>
                <w:color w:val="000000"/>
                <w:lang w:eastAsia="en-GB"/>
              </w:rPr>
            </w:pPr>
            <w:r w:rsidRPr="00805030">
              <w:rPr>
                <w:rStyle w:val="PleaseReviewParagraphId"/>
              </w:rPr>
              <w:t>[816]</w:t>
            </w:r>
            <w:r w:rsidRPr="00805030">
              <w:rPr>
                <w:color w:val="000000"/>
                <w:lang w:eastAsia="en-GB"/>
              </w:rPr>
              <w:t>Probe CLVd-P</w:t>
            </w:r>
          </w:p>
        </w:tc>
        <w:tc>
          <w:tcPr>
            <w:tcW w:w="5100" w:type="dxa"/>
            <w:tcBorders>
              <w:bottom w:val="single" w:sz="4" w:space="0" w:color="auto"/>
            </w:tcBorders>
            <w:vAlign w:val="center"/>
          </w:tcPr>
          <w:p w14:paraId="41D8D9CA" w14:textId="77777777" w:rsidR="00BC268C" w:rsidRPr="00805030" w:rsidRDefault="00FC59FE">
            <w:pPr>
              <w:pStyle w:val="IPPArialTable"/>
              <w:rPr>
                <w:i/>
                <w:iCs/>
                <w:color w:val="000000"/>
                <w:lang w:eastAsia="en-GB"/>
              </w:rPr>
            </w:pPr>
            <w:r w:rsidRPr="00805030">
              <w:rPr>
                <w:rStyle w:val="PleaseReviewParagraphId"/>
              </w:rPr>
              <w:t>[817]</w:t>
            </w:r>
            <w:r w:rsidRPr="00805030">
              <w:rPr>
                <w:color w:val="000000"/>
                <w:lang w:eastAsia="en-GB"/>
              </w:rPr>
              <w:t>FAM-AGC GGT CTC AGG AGC CCC GG-BHQ1</w:t>
            </w:r>
          </w:p>
        </w:tc>
        <w:tc>
          <w:tcPr>
            <w:tcW w:w="1137" w:type="dxa"/>
            <w:tcBorders>
              <w:bottom w:val="single" w:sz="4" w:space="0" w:color="auto"/>
            </w:tcBorders>
            <w:vAlign w:val="center"/>
          </w:tcPr>
          <w:p w14:paraId="3727F605" w14:textId="77777777" w:rsidR="00BC268C" w:rsidRPr="00805030" w:rsidRDefault="00FC59FE">
            <w:pPr>
              <w:pStyle w:val="IPPArialTable"/>
              <w:rPr>
                <w:color w:val="000000"/>
                <w:lang w:eastAsia="en-GB"/>
              </w:rPr>
            </w:pPr>
            <w:r w:rsidRPr="00805030">
              <w:rPr>
                <w:rStyle w:val="PleaseReviewParagraphId"/>
              </w:rPr>
              <w:t>[818]</w:t>
            </w:r>
            <w:r w:rsidRPr="00805030">
              <w:rPr>
                <w:color w:val="000000"/>
                <w:lang w:eastAsia="en-GB"/>
              </w:rPr>
              <w:t>2</w:t>
            </w:r>
          </w:p>
        </w:tc>
      </w:tr>
      <w:tr w:rsidR="00BC268C" w:rsidRPr="00805030" w14:paraId="66E40D94" w14:textId="77777777">
        <w:tc>
          <w:tcPr>
            <w:tcW w:w="9072" w:type="dxa"/>
            <w:gridSpan w:val="3"/>
            <w:tcBorders>
              <w:top w:val="single" w:sz="4" w:space="0" w:color="auto"/>
            </w:tcBorders>
          </w:tcPr>
          <w:p w14:paraId="4DA25001" w14:textId="77777777" w:rsidR="00BC268C" w:rsidRPr="00805030" w:rsidRDefault="00FC59FE">
            <w:pPr>
              <w:pStyle w:val="IPPArialTable"/>
              <w:rPr>
                <w:i/>
                <w:iCs/>
                <w:lang w:eastAsia="en-GB"/>
              </w:rPr>
            </w:pPr>
            <w:r w:rsidRPr="00805030">
              <w:rPr>
                <w:rStyle w:val="PleaseReviewParagraphId"/>
              </w:rPr>
              <w:t>[819]</w:t>
            </w:r>
            <w:r w:rsidRPr="00805030">
              <w:rPr>
                <w:bCs/>
                <w:i/>
                <w:iCs/>
                <w:lang w:eastAsia="en-GB"/>
              </w:rPr>
              <w:t>Internal control</w:t>
            </w:r>
          </w:p>
        </w:tc>
      </w:tr>
      <w:tr w:rsidR="00BC268C" w:rsidRPr="00805030" w14:paraId="7B8D033C" w14:textId="77777777">
        <w:tc>
          <w:tcPr>
            <w:tcW w:w="2835" w:type="dxa"/>
            <w:vAlign w:val="center"/>
          </w:tcPr>
          <w:p w14:paraId="55E9D116" w14:textId="77777777" w:rsidR="00BC268C" w:rsidRPr="00805030" w:rsidRDefault="00FC59FE">
            <w:pPr>
              <w:pStyle w:val="IPPArialTable"/>
              <w:rPr>
                <w:color w:val="000000"/>
                <w:lang w:eastAsia="en-GB"/>
              </w:rPr>
            </w:pPr>
            <w:r w:rsidRPr="00805030">
              <w:rPr>
                <w:rStyle w:val="PleaseReviewParagraphId"/>
              </w:rPr>
              <w:t>[820]</w:t>
            </w:r>
            <w:r w:rsidRPr="00805030">
              <w:rPr>
                <w:color w:val="000000"/>
                <w:lang w:eastAsia="en-GB"/>
              </w:rPr>
              <w:t>Primer nad5-F (forward)</w:t>
            </w:r>
          </w:p>
        </w:tc>
        <w:tc>
          <w:tcPr>
            <w:tcW w:w="5100" w:type="dxa"/>
            <w:vAlign w:val="center"/>
          </w:tcPr>
          <w:p w14:paraId="06072F88" w14:textId="77777777" w:rsidR="00BC268C" w:rsidRPr="00805030" w:rsidRDefault="00FC59FE">
            <w:pPr>
              <w:pStyle w:val="IPPArialTable"/>
              <w:rPr>
                <w:color w:val="000000"/>
                <w:lang w:eastAsia="en-GB"/>
              </w:rPr>
            </w:pPr>
            <w:r w:rsidRPr="00805030">
              <w:rPr>
                <w:rStyle w:val="PleaseReviewParagraphId"/>
              </w:rPr>
              <w:t>[821]</w:t>
            </w:r>
            <w:r w:rsidRPr="00805030">
              <w:rPr>
                <w:color w:val="000000"/>
                <w:lang w:eastAsia="en-GB"/>
              </w:rPr>
              <w:t>GAT GCT TCT TGG GGC TTC TTG TT</w:t>
            </w:r>
          </w:p>
        </w:tc>
        <w:tc>
          <w:tcPr>
            <w:tcW w:w="1137" w:type="dxa"/>
            <w:vAlign w:val="center"/>
          </w:tcPr>
          <w:p w14:paraId="5CB73584" w14:textId="77777777" w:rsidR="00BC268C" w:rsidRPr="00805030" w:rsidRDefault="00FC59FE">
            <w:pPr>
              <w:pStyle w:val="IPPArialTable"/>
              <w:rPr>
                <w:color w:val="000000"/>
                <w:lang w:eastAsia="en-GB"/>
              </w:rPr>
            </w:pPr>
            <w:r w:rsidRPr="00805030">
              <w:rPr>
                <w:rStyle w:val="PleaseReviewParagraphId"/>
              </w:rPr>
              <w:t>[822]</w:t>
            </w:r>
            <w:r w:rsidRPr="00805030">
              <w:rPr>
                <w:color w:val="000000"/>
                <w:lang w:eastAsia="en-GB"/>
              </w:rPr>
              <w:t>3</w:t>
            </w:r>
          </w:p>
        </w:tc>
      </w:tr>
      <w:tr w:rsidR="00BC268C" w:rsidRPr="00805030" w14:paraId="18CEB3F8" w14:textId="77777777">
        <w:tc>
          <w:tcPr>
            <w:tcW w:w="2835" w:type="dxa"/>
            <w:vAlign w:val="center"/>
          </w:tcPr>
          <w:p w14:paraId="6BC1FF6B" w14:textId="77777777" w:rsidR="00BC268C" w:rsidRPr="00805030" w:rsidRDefault="00FC59FE">
            <w:pPr>
              <w:pStyle w:val="IPPArialTable"/>
              <w:rPr>
                <w:color w:val="000000"/>
                <w:lang w:eastAsia="en-GB"/>
              </w:rPr>
            </w:pPr>
            <w:r w:rsidRPr="00805030">
              <w:rPr>
                <w:rStyle w:val="PleaseReviewParagraphId"/>
              </w:rPr>
              <w:t>[823]</w:t>
            </w:r>
            <w:r w:rsidRPr="00805030">
              <w:rPr>
                <w:color w:val="000000"/>
                <w:lang w:eastAsia="en-GB"/>
              </w:rPr>
              <w:t>Primer nad5-R (reverse)</w:t>
            </w:r>
          </w:p>
        </w:tc>
        <w:tc>
          <w:tcPr>
            <w:tcW w:w="5100" w:type="dxa"/>
            <w:vAlign w:val="center"/>
          </w:tcPr>
          <w:p w14:paraId="0C7097FF" w14:textId="77777777" w:rsidR="00BC268C" w:rsidRPr="00805030" w:rsidRDefault="00FC59FE">
            <w:pPr>
              <w:pStyle w:val="IPPArialTable"/>
              <w:rPr>
                <w:color w:val="000000"/>
                <w:lang w:eastAsia="en-GB"/>
              </w:rPr>
            </w:pPr>
            <w:r w:rsidRPr="00805030">
              <w:rPr>
                <w:rStyle w:val="PleaseReviewParagraphId"/>
              </w:rPr>
              <w:t>[824]</w:t>
            </w:r>
            <w:r w:rsidRPr="00805030">
              <w:rPr>
                <w:color w:val="000000"/>
                <w:lang w:eastAsia="en-GB"/>
              </w:rPr>
              <w:t>CTC CAG TCA CCA ACA TTG GCA TAA</w:t>
            </w:r>
          </w:p>
        </w:tc>
        <w:tc>
          <w:tcPr>
            <w:tcW w:w="1137" w:type="dxa"/>
            <w:vAlign w:val="center"/>
          </w:tcPr>
          <w:p w14:paraId="5683C94F" w14:textId="77777777" w:rsidR="00BC268C" w:rsidRPr="00805030" w:rsidRDefault="00FC59FE">
            <w:pPr>
              <w:pStyle w:val="IPPArialTable"/>
              <w:rPr>
                <w:color w:val="000000"/>
                <w:lang w:eastAsia="en-GB"/>
              </w:rPr>
            </w:pPr>
            <w:r w:rsidRPr="00805030">
              <w:rPr>
                <w:rStyle w:val="PleaseReviewParagraphId"/>
              </w:rPr>
              <w:t>[825]</w:t>
            </w:r>
            <w:r w:rsidRPr="00805030">
              <w:rPr>
                <w:color w:val="000000"/>
                <w:lang w:eastAsia="en-GB"/>
              </w:rPr>
              <w:t>3</w:t>
            </w:r>
          </w:p>
        </w:tc>
      </w:tr>
      <w:tr w:rsidR="00BC268C" w:rsidRPr="00805030" w14:paraId="672F5F9C" w14:textId="77777777">
        <w:tc>
          <w:tcPr>
            <w:tcW w:w="2835" w:type="dxa"/>
            <w:tcBorders>
              <w:bottom w:val="single" w:sz="4" w:space="0" w:color="auto"/>
            </w:tcBorders>
            <w:vAlign w:val="center"/>
          </w:tcPr>
          <w:p w14:paraId="4CDAE385" w14:textId="77777777" w:rsidR="00BC268C" w:rsidRPr="00805030" w:rsidRDefault="00FC59FE">
            <w:pPr>
              <w:pStyle w:val="IPPArialTable"/>
              <w:rPr>
                <w:color w:val="000000"/>
                <w:lang w:eastAsia="en-GB"/>
              </w:rPr>
            </w:pPr>
            <w:r w:rsidRPr="00805030">
              <w:rPr>
                <w:rStyle w:val="PleaseReviewParagraphId"/>
              </w:rPr>
              <w:t>[826]</w:t>
            </w:r>
            <w:r w:rsidRPr="00805030">
              <w:rPr>
                <w:color w:val="000000"/>
                <w:lang w:eastAsia="en-GB"/>
              </w:rPr>
              <w:t>Probe nad5-P</w:t>
            </w:r>
          </w:p>
        </w:tc>
        <w:tc>
          <w:tcPr>
            <w:tcW w:w="5100" w:type="dxa"/>
            <w:tcBorders>
              <w:bottom w:val="single" w:sz="4" w:space="0" w:color="auto"/>
            </w:tcBorders>
            <w:vAlign w:val="center"/>
          </w:tcPr>
          <w:p w14:paraId="04574887" w14:textId="77777777" w:rsidR="00BC268C" w:rsidRPr="00805030" w:rsidRDefault="00FC59FE">
            <w:pPr>
              <w:pStyle w:val="IPPArialTable"/>
              <w:rPr>
                <w:i/>
                <w:iCs/>
                <w:color w:val="000000"/>
                <w:lang w:eastAsia="en-GB"/>
              </w:rPr>
            </w:pPr>
            <w:r w:rsidRPr="00805030">
              <w:rPr>
                <w:rStyle w:val="PleaseReviewParagraphId"/>
              </w:rPr>
              <w:t>[827]</w:t>
            </w:r>
            <w:r w:rsidRPr="00805030">
              <w:rPr>
                <w:color w:val="000000"/>
                <w:lang w:eastAsia="en-GB"/>
              </w:rPr>
              <w:t>VIC-AGG ATC CGC ATA GCC CTC GAT TTA TGT G-BHQ1</w:t>
            </w:r>
          </w:p>
        </w:tc>
        <w:tc>
          <w:tcPr>
            <w:tcW w:w="1137" w:type="dxa"/>
            <w:tcBorders>
              <w:bottom w:val="single" w:sz="4" w:space="0" w:color="auto"/>
            </w:tcBorders>
            <w:vAlign w:val="center"/>
          </w:tcPr>
          <w:p w14:paraId="2386030A" w14:textId="77777777" w:rsidR="00BC268C" w:rsidRPr="00805030" w:rsidRDefault="00FC59FE">
            <w:pPr>
              <w:pStyle w:val="IPPArialTable"/>
              <w:rPr>
                <w:color w:val="000000"/>
                <w:lang w:eastAsia="en-GB"/>
              </w:rPr>
            </w:pPr>
            <w:r w:rsidRPr="00805030">
              <w:rPr>
                <w:rStyle w:val="PleaseReviewParagraphId"/>
              </w:rPr>
              <w:t>[828]</w:t>
            </w:r>
            <w:r w:rsidRPr="00805030">
              <w:rPr>
                <w:color w:val="000000"/>
                <w:lang w:eastAsia="en-GB"/>
              </w:rPr>
              <w:t>1</w:t>
            </w:r>
          </w:p>
        </w:tc>
      </w:tr>
    </w:tbl>
    <w:p w14:paraId="1F73E0BB" w14:textId="77777777" w:rsidR="00BC268C" w:rsidRPr="00805030" w:rsidRDefault="00FC59FE">
      <w:pPr>
        <w:pStyle w:val="IPPArialFootnote"/>
        <w:rPr>
          <w:lang w:eastAsia="en-GB"/>
        </w:rPr>
      </w:pPr>
      <w:r w:rsidRPr="00805030">
        <w:rPr>
          <w:rStyle w:val="PleaseReviewParagraphId"/>
        </w:rPr>
        <w:t>[829]</w:t>
      </w:r>
      <w:r w:rsidRPr="00805030">
        <w:rPr>
          <w:i/>
          <w:lang w:eastAsia="en-GB"/>
        </w:rPr>
        <w:t xml:space="preserve">Notes: </w:t>
      </w:r>
      <w:r w:rsidRPr="00805030">
        <w:rPr>
          <w:lang w:eastAsia="en-GB"/>
        </w:rPr>
        <w:t>RT-PCR, reverse transcription–polymerase chain reaction.</w:t>
      </w:r>
    </w:p>
    <w:p w14:paraId="3B811F7B" w14:textId="77777777" w:rsidR="00BC268C" w:rsidRPr="00805030" w:rsidRDefault="00FC59FE">
      <w:pPr>
        <w:pStyle w:val="IPPArialFootnote"/>
        <w:ind w:left="0" w:firstLine="0"/>
        <w:rPr>
          <w:lang w:eastAsia="en-GB"/>
        </w:rPr>
      </w:pPr>
      <w:r w:rsidRPr="00805030">
        <w:rPr>
          <w:rStyle w:val="PleaseReviewParagraphId"/>
        </w:rPr>
        <w:t>[830]</w:t>
      </w:r>
      <w:r w:rsidRPr="00805030">
        <w:rPr>
          <w:lang w:eastAsia="en-GB"/>
        </w:rPr>
        <w:t xml:space="preserve">References: </w:t>
      </w:r>
      <w:r w:rsidRPr="00805030">
        <w:rPr>
          <w:vertAlign w:val="superscript"/>
          <w:lang w:eastAsia="en-GB"/>
        </w:rPr>
        <w:t xml:space="preserve">1 </w:t>
      </w:r>
      <w:r w:rsidRPr="00805030">
        <w:rPr>
          <w:lang w:eastAsia="en-GB"/>
        </w:rPr>
        <w:t xml:space="preserve">Botermans </w:t>
      </w:r>
      <w:r w:rsidRPr="00805030">
        <w:rPr>
          <w:i/>
          <w:lang w:eastAsia="en-GB"/>
        </w:rPr>
        <w:t>et al.</w:t>
      </w:r>
      <w:r w:rsidRPr="00805030">
        <w:rPr>
          <w:lang w:eastAsia="en-GB"/>
        </w:rPr>
        <w:t xml:space="preserve">, 2013; </w:t>
      </w:r>
      <w:r w:rsidRPr="00805030">
        <w:rPr>
          <w:vertAlign w:val="superscript"/>
          <w:lang w:eastAsia="en-GB"/>
        </w:rPr>
        <w:t xml:space="preserve">2 </w:t>
      </w:r>
      <w:r w:rsidRPr="00805030">
        <w:rPr>
          <w:lang w:eastAsia="en-GB"/>
        </w:rPr>
        <w:t xml:space="preserve">Monger </w:t>
      </w:r>
      <w:r w:rsidRPr="00805030">
        <w:rPr>
          <w:i/>
          <w:lang w:eastAsia="en-GB"/>
        </w:rPr>
        <w:t>et al.</w:t>
      </w:r>
      <w:r w:rsidRPr="00805030">
        <w:rPr>
          <w:lang w:eastAsia="en-GB"/>
        </w:rPr>
        <w:t xml:space="preserve">, 2010; </w:t>
      </w:r>
      <w:r w:rsidRPr="00805030">
        <w:rPr>
          <w:vertAlign w:val="superscript"/>
          <w:lang w:eastAsia="en-GB"/>
        </w:rPr>
        <w:t xml:space="preserve">3 </w:t>
      </w:r>
      <w:r w:rsidRPr="00805030">
        <w:rPr>
          <w:lang w:eastAsia="en-GB"/>
        </w:rPr>
        <w:t>Menzel, Jelkmann and Maiss, 2002.</w:t>
      </w:r>
    </w:p>
    <w:p w14:paraId="63A17857" w14:textId="562616FF" w:rsidR="00BC268C" w:rsidRPr="00805030" w:rsidRDefault="00FC59FE">
      <w:pPr>
        <w:pStyle w:val="IPPArialFootnote"/>
        <w:spacing w:after="180"/>
      </w:pPr>
      <w:r w:rsidRPr="00805030">
        <w:rPr>
          <w:rStyle w:val="PleaseReviewParagraphId"/>
        </w:rPr>
        <w:t>[831]</w:t>
      </w:r>
      <w:r w:rsidRPr="00805030">
        <w:rPr>
          <w:i/>
          <w:iCs/>
        </w:rPr>
        <w:t>Source</w:t>
      </w:r>
      <w:r w:rsidR="009C1D13">
        <w:rPr>
          <w:i/>
          <w:iCs/>
        </w:rPr>
        <w:t xml:space="preserve"> (see section 8.2)</w:t>
      </w:r>
      <w:r w:rsidRPr="00805030">
        <w:rPr>
          <w:i/>
          <w:iCs/>
        </w:rPr>
        <w:t>:</w:t>
      </w:r>
      <w:r w:rsidRPr="00805030">
        <w:t xml:space="preserve"> </w:t>
      </w:r>
      <w:r w:rsidR="00E73F6A">
        <w:t xml:space="preserve">Adapted </w:t>
      </w:r>
      <w:r w:rsidR="00E64FE8">
        <w:t>from</w:t>
      </w:r>
      <w:r w:rsidR="00E64FE8" w:rsidRPr="00805030">
        <w:rPr>
          <w:rStyle w:val="cf01"/>
          <w:rFonts w:ascii="Arial" w:hAnsi="Arial" w:cs="Times New Roman"/>
          <w:sz w:val="16"/>
          <w:szCs w:val="24"/>
        </w:rPr>
        <w:t xml:space="preserve"> </w:t>
      </w:r>
      <w:r w:rsidRPr="00805030">
        <w:rPr>
          <w:rStyle w:val="cf01"/>
          <w:rFonts w:ascii="Arial" w:hAnsi="Arial" w:cs="Times New Roman"/>
          <w:sz w:val="16"/>
          <w:szCs w:val="24"/>
        </w:rPr>
        <w:t>EPPO, 2021a.</w:t>
      </w:r>
    </w:p>
    <w:p w14:paraId="44928676" w14:textId="3D55B613" w:rsidR="00BC268C" w:rsidRPr="00805030" w:rsidRDefault="00FC59FE">
      <w:pPr>
        <w:pStyle w:val="IPPArial"/>
        <w:keepNext/>
        <w:spacing w:after="120"/>
        <w:rPr>
          <w:rFonts w:eastAsia="Times New Roman" w:cs="Arial"/>
          <w:i/>
          <w:iCs/>
          <w:szCs w:val="18"/>
          <w:lang w:eastAsia="en-GB"/>
        </w:rPr>
      </w:pPr>
      <w:r w:rsidRPr="00805030">
        <w:rPr>
          <w:rStyle w:val="PleaseReviewParagraphId"/>
        </w:rPr>
        <w:t>[832]</w:t>
      </w:r>
      <w:r w:rsidRPr="00805030">
        <w:rPr>
          <w:rFonts w:eastAsia="Times New Roman" w:cs="Arial"/>
          <w:b/>
          <w:bCs/>
          <w:szCs w:val="18"/>
          <w:lang w:eastAsia="en-GB"/>
        </w:rPr>
        <w:t xml:space="preserve">Table 8. </w:t>
      </w:r>
      <w:r w:rsidRPr="00805030">
        <w:rPr>
          <w:lang w:eastAsia="en-GB"/>
        </w:rPr>
        <w:t>Composition of GenPospi primer mix</w:t>
      </w:r>
      <w:r w:rsidR="006C2839" w:rsidRPr="00805030">
        <w:rPr>
          <w:lang w:eastAsia="en-GB"/>
        </w:rPr>
        <w:t> </w:t>
      </w:r>
      <w:r w:rsidRPr="00805030">
        <w:rPr>
          <w:lang w:eastAsia="en-GB"/>
        </w:rPr>
        <w:t>1</w:t>
      </w:r>
    </w:p>
    <w:tbl>
      <w:tblPr>
        <w:tblStyle w:val="TableGrid"/>
        <w:tblW w:w="9072" w:type="dxa"/>
        <w:tblLook w:val="04A0" w:firstRow="1" w:lastRow="0" w:firstColumn="1" w:lastColumn="0" w:noHBand="0" w:noVBand="1"/>
      </w:tblPr>
      <w:tblGrid>
        <w:gridCol w:w="2552"/>
        <w:gridCol w:w="2551"/>
        <w:gridCol w:w="1560"/>
        <w:gridCol w:w="2409"/>
      </w:tblGrid>
      <w:tr w:rsidR="00BC268C" w:rsidRPr="00805030" w14:paraId="57D740A9" w14:textId="77777777">
        <w:tc>
          <w:tcPr>
            <w:tcW w:w="2552" w:type="dxa"/>
            <w:tcBorders>
              <w:left w:val="nil"/>
              <w:bottom w:val="single" w:sz="4" w:space="0" w:color="auto"/>
              <w:right w:val="nil"/>
            </w:tcBorders>
            <w:shd w:val="clear" w:color="auto" w:fill="D9D9D9" w:themeFill="background1" w:themeFillShade="D9"/>
          </w:tcPr>
          <w:p w14:paraId="443D2313" w14:textId="77777777" w:rsidR="00BC268C" w:rsidRPr="00805030" w:rsidRDefault="00FC59FE">
            <w:pPr>
              <w:pStyle w:val="IPPArialTable"/>
              <w:rPr>
                <w:b/>
                <w:bCs/>
                <w:lang w:eastAsia="en-GB"/>
              </w:rPr>
            </w:pPr>
            <w:r w:rsidRPr="00805030">
              <w:rPr>
                <w:rStyle w:val="PleaseReviewParagraphId"/>
              </w:rPr>
              <w:t>[833]</w:t>
            </w:r>
            <w:r w:rsidRPr="00805030">
              <w:rPr>
                <w:b/>
                <w:bCs/>
                <w:lang w:eastAsia="en-GB"/>
              </w:rPr>
              <w:t>Primers</w:t>
            </w:r>
          </w:p>
        </w:tc>
        <w:tc>
          <w:tcPr>
            <w:tcW w:w="2551" w:type="dxa"/>
            <w:tcBorders>
              <w:left w:val="nil"/>
              <w:bottom w:val="single" w:sz="4" w:space="0" w:color="auto"/>
              <w:right w:val="nil"/>
            </w:tcBorders>
            <w:shd w:val="clear" w:color="auto" w:fill="D9D9D9" w:themeFill="background1" w:themeFillShade="D9"/>
          </w:tcPr>
          <w:p w14:paraId="7877714E" w14:textId="77777777" w:rsidR="00BC268C" w:rsidRPr="00805030" w:rsidRDefault="00FC59FE">
            <w:pPr>
              <w:pStyle w:val="IPPArialTable"/>
              <w:rPr>
                <w:b/>
                <w:bCs/>
                <w:lang w:eastAsia="en-GB"/>
              </w:rPr>
            </w:pPr>
            <w:r w:rsidRPr="00805030">
              <w:rPr>
                <w:rStyle w:val="PleaseReviewParagraphId"/>
              </w:rPr>
              <w:t>[834]</w:t>
            </w:r>
            <w:r w:rsidRPr="00805030">
              <w:rPr>
                <w:b/>
                <w:bCs/>
                <w:lang w:eastAsia="en-GB"/>
              </w:rPr>
              <w:t>Stock concentration (µM)</w:t>
            </w:r>
          </w:p>
        </w:tc>
        <w:tc>
          <w:tcPr>
            <w:tcW w:w="1560" w:type="dxa"/>
            <w:tcBorders>
              <w:left w:val="nil"/>
              <w:bottom w:val="single" w:sz="4" w:space="0" w:color="auto"/>
              <w:right w:val="nil"/>
            </w:tcBorders>
            <w:shd w:val="clear" w:color="auto" w:fill="D9D9D9" w:themeFill="background1" w:themeFillShade="D9"/>
          </w:tcPr>
          <w:p w14:paraId="1942C2A3" w14:textId="77777777" w:rsidR="00BC268C" w:rsidRPr="00805030" w:rsidRDefault="00FC59FE">
            <w:pPr>
              <w:pStyle w:val="IPPArialTable"/>
              <w:rPr>
                <w:b/>
                <w:bCs/>
                <w:lang w:eastAsia="en-GB"/>
              </w:rPr>
            </w:pPr>
            <w:r w:rsidRPr="00805030">
              <w:rPr>
                <w:rStyle w:val="PleaseReviewParagraphId"/>
              </w:rPr>
              <w:t>[835]</w:t>
            </w:r>
            <w:r w:rsidRPr="00805030">
              <w:rPr>
                <w:b/>
                <w:bCs/>
                <w:lang w:eastAsia="en-GB"/>
              </w:rPr>
              <w:t>Volume (µL)</w:t>
            </w:r>
          </w:p>
        </w:tc>
        <w:tc>
          <w:tcPr>
            <w:tcW w:w="2409" w:type="dxa"/>
            <w:tcBorders>
              <w:left w:val="nil"/>
              <w:bottom w:val="single" w:sz="4" w:space="0" w:color="auto"/>
              <w:right w:val="nil"/>
            </w:tcBorders>
            <w:shd w:val="clear" w:color="auto" w:fill="D9D9D9" w:themeFill="background1" w:themeFillShade="D9"/>
          </w:tcPr>
          <w:p w14:paraId="3131A016" w14:textId="77777777" w:rsidR="00BC268C" w:rsidRPr="00805030" w:rsidRDefault="00FC59FE">
            <w:pPr>
              <w:pStyle w:val="IPPArialTable"/>
              <w:rPr>
                <w:b/>
                <w:bCs/>
                <w:lang w:eastAsia="en-GB"/>
              </w:rPr>
            </w:pPr>
            <w:r w:rsidRPr="00805030">
              <w:rPr>
                <w:rStyle w:val="PleaseReviewParagraphId"/>
              </w:rPr>
              <w:t>[836]</w:t>
            </w:r>
            <w:r w:rsidRPr="00805030">
              <w:rPr>
                <w:b/>
                <w:bCs/>
                <w:lang w:eastAsia="en-GB"/>
              </w:rPr>
              <w:t>Final concentration (µM)</w:t>
            </w:r>
          </w:p>
        </w:tc>
      </w:tr>
      <w:tr w:rsidR="00BC268C" w:rsidRPr="00805030" w14:paraId="4F25FEA7" w14:textId="77777777">
        <w:tc>
          <w:tcPr>
            <w:tcW w:w="2552" w:type="dxa"/>
            <w:tcBorders>
              <w:left w:val="nil"/>
              <w:bottom w:val="nil"/>
              <w:right w:val="nil"/>
            </w:tcBorders>
            <w:vAlign w:val="center"/>
          </w:tcPr>
          <w:p w14:paraId="77D876F9" w14:textId="77777777" w:rsidR="00BC268C" w:rsidRPr="00805030" w:rsidRDefault="00FC59FE">
            <w:pPr>
              <w:pStyle w:val="IPPArialTable"/>
              <w:rPr>
                <w:lang w:eastAsia="en-GB"/>
              </w:rPr>
            </w:pPr>
            <w:r w:rsidRPr="00805030">
              <w:rPr>
                <w:rStyle w:val="PleaseReviewParagraphId"/>
              </w:rPr>
              <w:t>[837]</w:t>
            </w:r>
            <w:r w:rsidRPr="00805030">
              <w:rPr>
                <w:lang w:eastAsia="en-GB"/>
              </w:rPr>
              <w:t>PCR-grade water</w:t>
            </w:r>
          </w:p>
        </w:tc>
        <w:tc>
          <w:tcPr>
            <w:tcW w:w="2551" w:type="dxa"/>
            <w:tcBorders>
              <w:left w:val="nil"/>
              <w:bottom w:val="nil"/>
              <w:right w:val="nil"/>
            </w:tcBorders>
          </w:tcPr>
          <w:p w14:paraId="465917A8" w14:textId="19663C65" w:rsidR="00BC268C" w:rsidRPr="00805030" w:rsidRDefault="001937EA">
            <w:pPr>
              <w:pStyle w:val="IPPArialTable"/>
              <w:jc w:val="center"/>
              <w:rPr>
                <w:lang w:eastAsia="en-GB"/>
              </w:rPr>
            </w:pPr>
            <w:r w:rsidRPr="00805030">
              <w:rPr>
                <w:lang w:eastAsia="en-GB"/>
              </w:rPr>
              <w:t>-</w:t>
            </w:r>
          </w:p>
        </w:tc>
        <w:tc>
          <w:tcPr>
            <w:tcW w:w="1560" w:type="dxa"/>
            <w:tcBorders>
              <w:left w:val="nil"/>
              <w:bottom w:val="nil"/>
              <w:right w:val="nil"/>
            </w:tcBorders>
          </w:tcPr>
          <w:p w14:paraId="62ED62C5" w14:textId="77777777" w:rsidR="00BC268C" w:rsidRPr="00805030" w:rsidRDefault="00FC59FE">
            <w:pPr>
              <w:pStyle w:val="IPPArialTable"/>
              <w:jc w:val="center"/>
              <w:rPr>
                <w:lang w:eastAsia="en-GB"/>
              </w:rPr>
            </w:pPr>
            <w:r w:rsidRPr="00805030">
              <w:rPr>
                <w:rStyle w:val="PleaseReviewParagraphId"/>
              </w:rPr>
              <w:t>[839]</w:t>
            </w:r>
            <w:r w:rsidRPr="00805030">
              <w:rPr>
                <w:lang w:eastAsia="en-GB"/>
              </w:rPr>
              <w:t>720</w:t>
            </w:r>
          </w:p>
        </w:tc>
        <w:tc>
          <w:tcPr>
            <w:tcW w:w="2409" w:type="dxa"/>
            <w:tcBorders>
              <w:left w:val="nil"/>
              <w:bottom w:val="nil"/>
              <w:right w:val="nil"/>
            </w:tcBorders>
          </w:tcPr>
          <w:p w14:paraId="47F2F822" w14:textId="48877AA2" w:rsidR="00BC268C" w:rsidRPr="00805030" w:rsidRDefault="001937EA">
            <w:pPr>
              <w:pStyle w:val="IPPArialTable"/>
              <w:jc w:val="center"/>
              <w:rPr>
                <w:lang w:eastAsia="en-GB"/>
              </w:rPr>
            </w:pPr>
            <w:r w:rsidRPr="00805030">
              <w:rPr>
                <w:lang w:eastAsia="en-GB"/>
              </w:rPr>
              <w:t>-</w:t>
            </w:r>
          </w:p>
        </w:tc>
      </w:tr>
      <w:tr w:rsidR="00BC268C" w:rsidRPr="00805030" w14:paraId="521F8AAA" w14:textId="77777777">
        <w:tc>
          <w:tcPr>
            <w:tcW w:w="2552" w:type="dxa"/>
            <w:tcBorders>
              <w:top w:val="nil"/>
              <w:left w:val="nil"/>
              <w:bottom w:val="nil"/>
              <w:right w:val="nil"/>
            </w:tcBorders>
            <w:vAlign w:val="center"/>
          </w:tcPr>
          <w:p w14:paraId="7FA71F63" w14:textId="77777777" w:rsidR="00BC268C" w:rsidRPr="00805030" w:rsidRDefault="00FC59FE">
            <w:pPr>
              <w:pStyle w:val="IPPArialTable"/>
              <w:rPr>
                <w:lang w:eastAsia="en-GB"/>
              </w:rPr>
            </w:pPr>
            <w:r w:rsidRPr="00805030">
              <w:rPr>
                <w:rStyle w:val="PleaseReviewParagraphId"/>
              </w:rPr>
              <w:t>[841]</w:t>
            </w:r>
            <w:r w:rsidRPr="00805030">
              <w:rPr>
                <w:lang w:eastAsia="en-GB"/>
              </w:rPr>
              <w:t>TCR-F 1-1 (forward)</w:t>
            </w:r>
          </w:p>
        </w:tc>
        <w:tc>
          <w:tcPr>
            <w:tcW w:w="2551" w:type="dxa"/>
            <w:tcBorders>
              <w:top w:val="nil"/>
              <w:left w:val="nil"/>
              <w:bottom w:val="nil"/>
              <w:right w:val="nil"/>
            </w:tcBorders>
          </w:tcPr>
          <w:p w14:paraId="496C072F" w14:textId="77777777" w:rsidR="00BC268C" w:rsidRPr="00805030" w:rsidRDefault="00FC59FE">
            <w:pPr>
              <w:pStyle w:val="IPPArialTable"/>
              <w:jc w:val="center"/>
              <w:rPr>
                <w:lang w:eastAsia="en-GB"/>
              </w:rPr>
            </w:pPr>
            <w:r w:rsidRPr="00805030">
              <w:rPr>
                <w:rStyle w:val="PleaseReviewParagraphId"/>
              </w:rPr>
              <w:t>[842]</w:t>
            </w:r>
            <w:r w:rsidRPr="00805030">
              <w:rPr>
                <w:lang w:eastAsia="en-GB"/>
              </w:rPr>
              <w:t>100</w:t>
            </w:r>
          </w:p>
        </w:tc>
        <w:tc>
          <w:tcPr>
            <w:tcW w:w="1560" w:type="dxa"/>
            <w:tcBorders>
              <w:top w:val="nil"/>
              <w:left w:val="nil"/>
              <w:bottom w:val="nil"/>
              <w:right w:val="nil"/>
            </w:tcBorders>
          </w:tcPr>
          <w:p w14:paraId="505C7768" w14:textId="77777777" w:rsidR="00BC268C" w:rsidRPr="00805030" w:rsidRDefault="00FC59FE">
            <w:pPr>
              <w:pStyle w:val="IPPArialTable"/>
              <w:jc w:val="center"/>
              <w:rPr>
                <w:lang w:eastAsia="en-GB"/>
              </w:rPr>
            </w:pPr>
            <w:r w:rsidRPr="00805030">
              <w:rPr>
                <w:rStyle w:val="PleaseReviewParagraphId"/>
              </w:rPr>
              <w:t>[843]</w:t>
            </w:r>
            <w:r w:rsidRPr="00805030">
              <w:rPr>
                <w:lang w:eastAsia="en-GB"/>
              </w:rPr>
              <w:t>10</w:t>
            </w:r>
          </w:p>
        </w:tc>
        <w:tc>
          <w:tcPr>
            <w:tcW w:w="2409" w:type="dxa"/>
            <w:tcBorders>
              <w:top w:val="nil"/>
              <w:left w:val="nil"/>
              <w:bottom w:val="nil"/>
              <w:right w:val="nil"/>
            </w:tcBorders>
          </w:tcPr>
          <w:p w14:paraId="065DA8C0" w14:textId="77777777" w:rsidR="00BC268C" w:rsidRPr="00805030" w:rsidRDefault="00FC59FE">
            <w:pPr>
              <w:pStyle w:val="IPPArialTable"/>
              <w:jc w:val="center"/>
              <w:rPr>
                <w:lang w:eastAsia="en-GB"/>
              </w:rPr>
            </w:pPr>
            <w:r w:rsidRPr="00805030">
              <w:rPr>
                <w:rStyle w:val="PleaseReviewParagraphId"/>
              </w:rPr>
              <w:t>[844]</w:t>
            </w:r>
            <w:r w:rsidRPr="00805030">
              <w:rPr>
                <w:lang w:eastAsia="en-GB"/>
              </w:rPr>
              <w:t>1.25</w:t>
            </w:r>
          </w:p>
        </w:tc>
      </w:tr>
      <w:tr w:rsidR="00BC268C" w:rsidRPr="00805030" w14:paraId="392E1DEA" w14:textId="77777777">
        <w:tc>
          <w:tcPr>
            <w:tcW w:w="2552" w:type="dxa"/>
            <w:tcBorders>
              <w:top w:val="nil"/>
              <w:left w:val="nil"/>
              <w:bottom w:val="nil"/>
              <w:right w:val="nil"/>
            </w:tcBorders>
            <w:vAlign w:val="center"/>
          </w:tcPr>
          <w:p w14:paraId="1F178F73" w14:textId="77777777" w:rsidR="00BC268C" w:rsidRPr="00805030" w:rsidRDefault="00FC59FE">
            <w:pPr>
              <w:pStyle w:val="IPPArialTable"/>
              <w:rPr>
                <w:lang w:eastAsia="en-GB"/>
              </w:rPr>
            </w:pPr>
            <w:r w:rsidRPr="00805030">
              <w:rPr>
                <w:rStyle w:val="PleaseReviewParagraphId"/>
              </w:rPr>
              <w:t>[845]</w:t>
            </w:r>
            <w:r w:rsidRPr="00805030">
              <w:rPr>
                <w:lang w:eastAsia="en-GB"/>
              </w:rPr>
              <w:t>TCR-F 1-3 (forward)</w:t>
            </w:r>
          </w:p>
        </w:tc>
        <w:tc>
          <w:tcPr>
            <w:tcW w:w="2551" w:type="dxa"/>
            <w:tcBorders>
              <w:top w:val="nil"/>
              <w:left w:val="nil"/>
              <w:bottom w:val="nil"/>
              <w:right w:val="nil"/>
            </w:tcBorders>
          </w:tcPr>
          <w:p w14:paraId="65E6F3A2" w14:textId="77777777" w:rsidR="00BC268C" w:rsidRPr="00805030" w:rsidRDefault="00FC59FE">
            <w:pPr>
              <w:pStyle w:val="IPPArialTable"/>
              <w:jc w:val="center"/>
              <w:rPr>
                <w:lang w:eastAsia="en-GB"/>
              </w:rPr>
            </w:pPr>
            <w:r w:rsidRPr="00805030">
              <w:rPr>
                <w:rStyle w:val="PleaseReviewParagraphId"/>
              </w:rPr>
              <w:t>[846]</w:t>
            </w:r>
            <w:r w:rsidRPr="00805030">
              <w:rPr>
                <w:lang w:eastAsia="en-GB"/>
              </w:rPr>
              <w:t>100</w:t>
            </w:r>
          </w:p>
        </w:tc>
        <w:tc>
          <w:tcPr>
            <w:tcW w:w="1560" w:type="dxa"/>
            <w:tcBorders>
              <w:top w:val="nil"/>
              <w:left w:val="nil"/>
              <w:bottom w:val="nil"/>
              <w:right w:val="nil"/>
            </w:tcBorders>
          </w:tcPr>
          <w:p w14:paraId="681D8B48" w14:textId="77777777" w:rsidR="00BC268C" w:rsidRPr="00805030" w:rsidRDefault="00FC59FE">
            <w:pPr>
              <w:pStyle w:val="IPPArialTable"/>
              <w:jc w:val="center"/>
              <w:rPr>
                <w:lang w:eastAsia="en-GB"/>
              </w:rPr>
            </w:pPr>
            <w:r w:rsidRPr="00805030">
              <w:rPr>
                <w:rStyle w:val="PleaseReviewParagraphId"/>
              </w:rPr>
              <w:t>[847]</w:t>
            </w:r>
            <w:r w:rsidRPr="00805030">
              <w:rPr>
                <w:lang w:eastAsia="en-GB"/>
              </w:rPr>
              <w:t>10</w:t>
            </w:r>
          </w:p>
        </w:tc>
        <w:tc>
          <w:tcPr>
            <w:tcW w:w="2409" w:type="dxa"/>
            <w:tcBorders>
              <w:top w:val="nil"/>
              <w:left w:val="nil"/>
              <w:bottom w:val="nil"/>
              <w:right w:val="nil"/>
            </w:tcBorders>
          </w:tcPr>
          <w:p w14:paraId="5075258B" w14:textId="77777777" w:rsidR="00BC268C" w:rsidRPr="00805030" w:rsidRDefault="00FC59FE">
            <w:pPr>
              <w:pStyle w:val="IPPArialTable"/>
              <w:jc w:val="center"/>
              <w:rPr>
                <w:lang w:eastAsia="en-GB"/>
              </w:rPr>
            </w:pPr>
            <w:r w:rsidRPr="00805030">
              <w:rPr>
                <w:rStyle w:val="PleaseReviewParagraphId"/>
              </w:rPr>
              <w:t>[848]</w:t>
            </w:r>
            <w:r w:rsidRPr="00805030">
              <w:rPr>
                <w:lang w:eastAsia="en-GB"/>
              </w:rPr>
              <w:t>1.25</w:t>
            </w:r>
          </w:p>
        </w:tc>
      </w:tr>
      <w:tr w:rsidR="00BC268C" w:rsidRPr="00805030" w14:paraId="6EEF2866" w14:textId="77777777">
        <w:tc>
          <w:tcPr>
            <w:tcW w:w="2552" w:type="dxa"/>
            <w:tcBorders>
              <w:top w:val="nil"/>
              <w:left w:val="nil"/>
              <w:bottom w:val="nil"/>
              <w:right w:val="nil"/>
            </w:tcBorders>
            <w:vAlign w:val="center"/>
          </w:tcPr>
          <w:p w14:paraId="393E5A5F" w14:textId="77777777" w:rsidR="00BC268C" w:rsidRPr="00805030" w:rsidRDefault="00FC59FE">
            <w:pPr>
              <w:pStyle w:val="IPPArialTable"/>
              <w:rPr>
                <w:lang w:eastAsia="en-GB"/>
              </w:rPr>
            </w:pPr>
            <w:r w:rsidRPr="00805030">
              <w:rPr>
                <w:rStyle w:val="PleaseReviewParagraphId"/>
              </w:rPr>
              <w:t>[849]</w:t>
            </w:r>
            <w:r w:rsidRPr="00805030">
              <w:rPr>
                <w:lang w:eastAsia="en-GB"/>
              </w:rPr>
              <w:t>TCR-F 1-4 (forward)</w:t>
            </w:r>
          </w:p>
        </w:tc>
        <w:tc>
          <w:tcPr>
            <w:tcW w:w="2551" w:type="dxa"/>
            <w:tcBorders>
              <w:top w:val="nil"/>
              <w:left w:val="nil"/>
              <w:bottom w:val="nil"/>
              <w:right w:val="nil"/>
            </w:tcBorders>
          </w:tcPr>
          <w:p w14:paraId="281DC97A" w14:textId="77777777" w:rsidR="00BC268C" w:rsidRPr="00805030" w:rsidRDefault="00FC59FE">
            <w:pPr>
              <w:pStyle w:val="IPPArialTable"/>
              <w:jc w:val="center"/>
              <w:rPr>
                <w:lang w:eastAsia="en-GB"/>
              </w:rPr>
            </w:pPr>
            <w:r w:rsidRPr="00805030">
              <w:rPr>
                <w:rStyle w:val="PleaseReviewParagraphId"/>
              </w:rPr>
              <w:t>[850]</w:t>
            </w:r>
            <w:r w:rsidRPr="00805030">
              <w:rPr>
                <w:lang w:eastAsia="en-GB"/>
              </w:rPr>
              <w:t>100</w:t>
            </w:r>
          </w:p>
        </w:tc>
        <w:tc>
          <w:tcPr>
            <w:tcW w:w="1560" w:type="dxa"/>
            <w:tcBorders>
              <w:top w:val="nil"/>
              <w:left w:val="nil"/>
              <w:bottom w:val="nil"/>
              <w:right w:val="nil"/>
            </w:tcBorders>
          </w:tcPr>
          <w:p w14:paraId="19C7146E" w14:textId="77777777" w:rsidR="00BC268C" w:rsidRPr="00805030" w:rsidRDefault="00FC59FE">
            <w:pPr>
              <w:pStyle w:val="IPPArialTable"/>
              <w:jc w:val="center"/>
              <w:rPr>
                <w:lang w:eastAsia="en-GB"/>
              </w:rPr>
            </w:pPr>
            <w:r w:rsidRPr="00805030">
              <w:rPr>
                <w:rStyle w:val="PleaseReviewParagraphId"/>
              </w:rPr>
              <w:t>[851]</w:t>
            </w:r>
            <w:r w:rsidRPr="00805030">
              <w:rPr>
                <w:lang w:eastAsia="en-GB"/>
              </w:rPr>
              <w:t>10</w:t>
            </w:r>
          </w:p>
        </w:tc>
        <w:tc>
          <w:tcPr>
            <w:tcW w:w="2409" w:type="dxa"/>
            <w:tcBorders>
              <w:top w:val="nil"/>
              <w:left w:val="nil"/>
              <w:bottom w:val="nil"/>
              <w:right w:val="nil"/>
            </w:tcBorders>
          </w:tcPr>
          <w:p w14:paraId="056781E7" w14:textId="77777777" w:rsidR="00BC268C" w:rsidRPr="00805030" w:rsidRDefault="00FC59FE">
            <w:pPr>
              <w:pStyle w:val="IPPArialTable"/>
              <w:jc w:val="center"/>
              <w:rPr>
                <w:lang w:eastAsia="en-GB"/>
              </w:rPr>
            </w:pPr>
            <w:r w:rsidRPr="00805030">
              <w:rPr>
                <w:rStyle w:val="PleaseReviewParagraphId"/>
              </w:rPr>
              <w:t>[852]</w:t>
            </w:r>
            <w:r w:rsidRPr="00805030">
              <w:rPr>
                <w:lang w:eastAsia="en-GB"/>
              </w:rPr>
              <w:t>1.25</w:t>
            </w:r>
          </w:p>
        </w:tc>
      </w:tr>
      <w:tr w:rsidR="00BC268C" w:rsidRPr="00805030" w14:paraId="4B25CC66" w14:textId="77777777">
        <w:tc>
          <w:tcPr>
            <w:tcW w:w="2552" w:type="dxa"/>
            <w:tcBorders>
              <w:top w:val="nil"/>
              <w:left w:val="nil"/>
              <w:bottom w:val="nil"/>
              <w:right w:val="nil"/>
            </w:tcBorders>
            <w:vAlign w:val="center"/>
          </w:tcPr>
          <w:p w14:paraId="67EDB4B5" w14:textId="77777777" w:rsidR="00BC268C" w:rsidRPr="00805030" w:rsidRDefault="00FC59FE">
            <w:pPr>
              <w:pStyle w:val="IPPArialTable"/>
              <w:rPr>
                <w:lang w:eastAsia="en-GB"/>
              </w:rPr>
            </w:pPr>
            <w:r w:rsidRPr="00805030">
              <w:rPr>
                <w:rStyle w:val="PleaseReviewParagraphId"/>
              </w:rPr>
              <w:t>[853]</w:t>
            </w:r>
            <w:r w:rsidRPr="00805030">
              <w:rPr>
                <w:lang w:eastAsia="en-GB"/>
              </w:rPr>
              <w:t>TCR-F IrVd (forward)</w:t>
            </w:r>
          </w:p>
        </w:tc>
        <w:tc>
          <w:tcPr>
            <w:tcW w:w="2551" w:type="dxa"/>
            <w:tcBorders>
              <w:top w:val="nil"/>
              <w:left w:val="nil"/>
              <w:bottom w:val="nil"/>
              <w:right w:val="nil"/>
            </w:tcBorders>
          </w:tcPr>
          <w:p w14:paraId="253A7413" w14:textId="77777777" w:rsidR="00BC268C" w:rsidRPr="00805030" w:rsidRDefault="00FC59FE">
            <w:pPr>
              <w:pStyle w:val="IPPArialTable"/>
              <w:jc w:val="center"/>
              <w:rPr>
                <w:lang w:eastAsia="en-GB"/>
              </w:rPr>
            </w:pPr>
            <w:r w:rsidRPr="00805030">
              <w:rPr>
                <w:rStyle w:val="PleaseReviewParagraphId"/>
              </w:rPr>
              <w:t>[854]</w:t>
            </w:r>
            <w:r w:rsidRPr="00805030">
              <w:rPr>
                <w:lang w:eastAsia="en-GB"/>
              </w:rPr>
              <w:t>100</w:t>
            </w:r>
          </w:p>
        </w:tc>
        <w:tc>
          <w:tcPr>
            <w:tcW w:w="1560" w:type="dxa"/>
            <w:tcBorders>
              <w:top w:val="nil"/>
              <w:left w:val="nil"/>
              <w:bottom w:val="nil"/>
              <w:right w:val="nil"/>
            </w:tcBorders>
          </w:tcPr>
          <w:p w14:paraId="4E83BB18" w14:textId="77777777" w:rsidR="00BC268C" w:rsidRPr="00805030" w:rsidRDefault="00FC59FE">
            <w:pPr>
              <w:pStyle w:val="IPPArialTable"/>
              <w:jc w:val="center"/>
              <w:rPr>
                <w:lang w:eastAsia="en-GB"/>
              </w:rPr>
            </w:pPr>
            <w:r w:rsidRPr="00805030">
              <w:rPr>
                <w:rStyle w:val="PleaseReviewParagraphId"/>
              </w:rPr>
              <w:t>[855]</w:t>
            </w:r>
            <w:r w:rsidRPr="00805030">
              <w:rPr>
                <w:lang w:eastAsia="en-GB"/>
              </w:rPr>
              <w:t>10</w:t>
            </w:r>
          </w:p>
        </w:tc>
        <w:tc>
          <w:tcPr>
            <w:tcW w:w="2409" w:type="dxa"/>
            <w:tcBorders>
              <w:top w:val="nil"/>
              <w:left w:val="nil"/>
              <w:bottom w:val="nil"/>
              <w:right w:val="nil"/>
            </w:tcBorders>
          </w:tcPr>
          <w:p w14:paraId="2EAD586B" w14:textId="77777777" w:rsidR="00BC268C" w:rsidRPr="00805030" w:rsidRDefault="00FC59FE">
            <w:pPr>
              <w:pStyle w:val="IPPArialTable"/>
              <w:jc w:val="center"/>
              <w:rPr>
                <w:lang w:eastAsia="en-GB"/>
              </w:rPr>
            </w:pPr>
            <w:r w:rsidRPr="00805030">
              <w:rPr>
                <w:rStyle w:val="PleaseReviewParagraphId"/>
              </w:rPr>
              <w:t>[856]</w:t>
            </w:r>
            <w:r w:rsidRPr="00805030">
              <w:rPr>
                <w:lang w:eastAsia="en-GB"/>
              </w:rPr>
              <w:t>1.25</w:t>
            </w:r>
          </w:p>
        </w:tc>
      </w:tr>
      <w:tr w:rsidR="00BC268C" w:rsidRPr="00805030" w14:paraId="156D2C5F" w14:textId="77777777">
        <w:tc>
          <w:tcPr>
            <w:tcW w:w="2552" w:type="dxa"/>
            <w:tcBorders>
              <w:top w:val="nil"/>
              <w:left w:val="nil"/>
              <w:bottom w:val="nil"/>
              <w:right w:val="nil"/>
            </w:tcBorders>
            <w:vAlign w:val="center"/>
          </w:tcPr>
          <w:p w14:paraId="041F427F" w14:textId="77777777" w:rsidR="00BC268C" w:rsidRPr="00805030" w:rsidRDefault="00FC59FE">
            <w:pPr>
              <w:pStyle w:val="IPPArialTable"/>
              <w:rPr>
                <w:lang w:eastAsia="en-GB"/>
              </w:rPr>
            </w:pPr>
            <w:r w:rsidRPr="00805030">
              <w:rPr>
                <w:rStyle w:val="PleaseReviewParagraphId"/>
              </w:rPr>
              <w:t>[857]</w:t>
            </w:r>
            <w:r w:rsidRPr="00805030">
              <w:rPr>
                <w:lang w:eastAsia="en-GB"/>
              </w:rPr>
              <w:t>TCR-F PCFVd (forward)</w:t>
            </w:r>
          </w:p>
        </w:tc>
        <w:tc>
          <w:tcPr>
            <w:tcW w:w="2551" w:type="dxa"/>
            <w:tcBorders>
              <w:top w:val="nil"/>
              <w:left w:val="nil"/>
              <w:bottom w:val="nil"/>
              <w:right w:val="nil"/>
            </w:tcBorders>
          </w:tcPr>
          <w:p w14:paraId="3E46A2A8" w14:textId="77777777" w:rsidR="00BC268C" w:rsidRPr="00805030" w:rsidRDefault="00FC59FE">
            <w:pPr>
              <w:pStyle w:val="IPPArialTable"/>
              <w:jc w:val="center"/>
              <w:rPr>
                <w:lang w:eastAsia="en-GB"/>
              </w:rPr>
            </w:pPr>
            <w:r w:rsidRPr="00805030">
              <w:rPr>
                <w:rStyle w:val="PleaseReviewParagraphId"/>
              </w:rPr>
              <w:t>[858]</w:t>
            </w:r>
            <w:r w:rsidRPr="00805030">
              <w:rPr>
                <w:lang w:eastAsia="en-GB"/>
              </w:rPr>
              <w:t>100</w:t>
            </w:r>
          </w:p>
        </w:tc>
        <w:tc>
          <w:tcPr>
            <w:tcW w:w="1560" w:type="dxa"/>
            <w:tcBorders>
              <w:top w:val="nil"/>
              <w:left w:val="nil"/>
              <w:bottom w:val="nil"/>
              <w:right w:val="nil"/>
            </w:tcBorders>
          </w:tcPr>
          <w:p w14:paraId="36DADA6D" w14:textId="77777777" w:rsidR="00BC268C" w:rsidRPr="00805030" w:rsidRDefault="00FC59FE">
            <w:pPr>
              <w:pStyle w:val="IPPArialTable"/>
              <w:jc w:val="center"/>
              <w:rPr>
                <w:lang w:eastAsia="en-GB"/>
              </w:rPr>
            </w:pPr>
            <w:r w:rsidRPr="00805030">
              <w:rPr>
                <w:rStyle w:val="PleaseReviewParagraphId"/>
              </w:rPr>
              <w:t>[859]</w:t>
            </w:r>
            <w:r w:rsidRPr="00805030">
              <w:rPr>
                <w:lang w:eastAsia="en-GB"/>
              </w:rPr>
              <w:t>10</w:t>
            </w:r>
          </w:p>
        </w:tc>
        <w:tc>
          <w:tcPr>
            <w:tcW w:w="2409" w:type="dxa"/>
            <w:tcBorders>
              <w:top w:val="nil"/>
              <w:left w:val="nil"/>
              <w:bottom w:val="nil"/>
              <w:right w:val="nil"/>
            </w:tcBorders>
          </w:tcPr>
          <w:p w14:paraId="04FA67CF" w14:textId="77777777" w:rsidR="00BC268C" w:rsidRPr="00805030" w:rsidRDefault="00FC59FE">
            <w:pPr>
              <w:pStyle w:val="IPPArialTable"/>
              <w:jc w:val="center"/>
              <w:rPr>
                <w:lang w:eastAsia="en-GB"/>
              </w:rPr>
            </w:pPr>
            <w:r w:rsidRPr="00805030">
              <w:rPr>
                <w:rStyle w:val="PleaseReviewParagraphId"/>
              </w:rPr>
              <w:t>[860]</w:t>
            </w:r>
            <w:r w:rsidRPr="00805030">
              <w:rPr>
                <w:lang w:eastAsia="en-GB"/>
              </w:rPr>
              <w:t>1.25</w:t>
            </w:r>
          </w:p>
        </w:tc>
      </w:tr>
      <w:tr w:rsidR="00BC268C" w:rsidRPr="00805030" w14:paraId="54855950" w14:textId="77777777">
        <w:tc>
          <w:tcPr>
            <w:tcW w:w="2552" w:type="dxa"/>
            <w:tcBorders>
              <w:top w:val="nil"/>
              <w:left w:val="nil"/>
              <w:bottom w:val="nil"/>
              <w:right w:val="nil"/>
            </w:tcBorders>
            <w:vAlign w:val="center"/>
          </w:tcPr>
          <w:p w14:paraId="184BE685" w14:textId="77777777" w:rsidR="00BC268C" w:rsidRPr="00805030" w:rsidRDefault="00FC59FE">
            <w:pPr>
              <w:pStyle w:val="IPPArialTable"/>
              <w:rPr>
                <w:lang w:eastAsia="en-GB"/>
              </w:rPr>
            </w:pPr>
            <w:r w:rsidRPr="00805030">
              <w:rPr>
                <w:rStyle w:val="PleaseReviewParagraphId"/>
              </w:rPr>
              <w:t>[861]</w:t>
            </w:r>
            <w:r w:rsidRPr="00805030">
              <w:rPr>
                <w:lang w:eastAsia="en-GB"/>
              </w:rPr>
              <w:t>TR-R1 (reverse)</w:t>
            </w:r>
          </w:p>
        </w:tc>
        <w:tc>
          <w:tcPr>
            <w:tcW w:w="2551" w:type="dxa"/>
            <w:tcBorders>
              <w:top w:val="nil"/>
              <w:left w:val="nil"/>
              <w:bottom w:val="nil"/>
              <w:right w:val="nil"/>
            </w:tcBorders>
          </w:tcPr>
          <w:p w14:paraId="32D74406" w14:textId="77777777" w:rsidR="00BC268C" w:rsidRPr="00805030" w:rsidRDefault="00FC59FE">
            <w:pPr>
              <w:pStyle w:val="IPPArialTable"/>
              <w:jc w:val="center"/>
              <w:rPr>
                <w:lang w:eastAsia="en-GB"/>
              </w:rPr>
            </w:pPr>
            <w:r w:rsidRPr="00805030">
              <w:rPr>
                <w:rStyle w:val="PleaseReviewParagraphId"/>
              </w:rPr>
              <w:t>[862]</w:t>
            </w:r>
            <w:r w:rsidRPr="00805030">
              <w:rPr>
                <w:lang w:eastAsia="en-GB"/>
              </w:rPr>
              <w:t>100</w:t>
            </w:r>
          </w:p>
        </w:tc>
        <w:tc>
          <w:tcPr>
            <w:tcW w:w="1560" w:type="dxa"/>
            <w:tcBorders>
              <w:top w:val="nil"/>
              <w:left w:val="nil"/>
              <w:bottom w:val="nil"/>
              <w:right w:val="nil"/>
            </w:tcBorders>
          </w:tcPr>
          <w:p w14:paraId="07596D81" w14:textId="77777777" w:rsidR="00BC268C" w:rsidRPr="00805030" w:rsidRDefault="00FC59FE">
            <w:pPr>
              <w:pStyle w:val="IPPArialTable"/>
              <w:jc w:val="center"/>
              <w:rPr>
                <w:lang w:eastAsia="en-GB"/>
              </w:rPr>
            </w:pPr>
            <w:r w:rsidRPr="00805030">
              <w:rPr>
                <w:rStyle w:val="PleaseReviewParagraphId"/>
              </w:rPr>
              <w:t>[863]</w:t>
            </w:r>
            <w:r w:rsidRPr="00805030">
              <w:rPr>
                <w:lang w:eastAsia="en-GB"/>
              </w:rPr>
              <w:t>10</w:t>
            </w:r>
          </w:p>
        </w:tc>
        <w:tc>
          <w:tcPr>
            <w:tcW w:w="2409" w:type="dxa"/>
            <w:tcBorders>
              <w:top w:val="nil"/>
              <w:left w:val="nil"/>
              <w:bottom w:val="nil"/>
              <w:right w:val="nil"/>
            </w:tcBorders>
          </w:tcPr>
          <w:p w14:paraId="0CCAA0BE" w14:textId="77777777" w:rsidR="00BC268C" w:rsidRPr="00805030" w:rsidRDefault="00FC59FE">
            <w:pPr>
              <w:pStyle w:val="IPPArialTable"/>
              <w:jc w:val="center"/>
              <w:rPr>
                <w:lang w:eastAsia="en-GB"/>
              </w:rPr>
            </w:pPr>
            <w:r w:rsidRPr="00805030">
              <w:rPr>
                <w:rStyle w:val="PleaseReviewParagraphId"/>
              </w:rPr>
              <w:t>[864]</w:t>
            </w:r>
            <w:r w:rsidRPr="00805030">
              <w:rPr>
                <w:lang w:eastAsia="en-GB"/>
              </w:rPr>
              <w:t>1.25</w:t>
            </w:r>
          </w:p>
        </w:tc>
      </w:tr>
      <w:tr w:rsidR="00BC268C" w:rsidRPr="00805030" w14:paraId="5C407881" w14:textId="77777777">
        <w:tc>
          <w:tcPr>
            <w:tcW w:w="2552" w:type="dxa"/>
            <w:tcBorders>
              <w:top w:val="nil"/>
              <w:left w:val="nil"/>
              <w:bottom w:val="nil"/>
              <w:right w:val="nil"/>
            </w:tcBorders>
            <w:vAlign w:val="center"/>
          </w:tcPr>
          <w:p w14:paraId="1AC0260F" w14:textId="77777777" w:rsidR="00BC268C" w:rsidRPr="00805030" w:rsidRDefault="00FC59FE">
            <w:pPr>
              <w:pStyle w:val="IPPArialTable"/>
              <w:rPr>
                <w:lang w:eastAsia="en-GB"/>
              </w:rPr>
            </w:pPr>
            <w:r w:rsidRPr="00805030">
              <w:rPr>
                <w:rStyle w:val="PleaseReviewParagraphId"/>
              </w:rPr>
              <w:t>[865]</w:t>
            </w:r>
            <w:r w:rsidRPr="00805030">
              <w:rPr>
                <w:lang w:eastAsia="en-GB"/>
              </w:rPr>
              <w:t>TR-R CEVd (reverse)</w:t>
            </w:r>
          </w:p>
        </w:tc>
        <w:tc>
          <w:tcPr>
            <w:tcW w:w="2551" w:type="dxa"/>
            <w:tcBorders>
              <w:top w:val="nil"/>
              <w:left w:val="nil"/>
              <w:bottom w:val="nil"/>
              <w:right w:val="nil"/>
            </w:tcBorders>
          </w:tcPr>
          <w:p w14:paraId="5880D8AD" w14:textId="77777777" w:rsidR="00BC268C" w:rsidRPr="00805030" w:rsidRDefault="00FC59FE">
            <w:pPr>
              <w:pStyle w:val="IPPArialTable"/>
              <w:jc w:val="center"/>
              <w:rPr>
                <w:lang w:eastAsia="en-GB"/>
              </w:rPr>
            </w:pPr>
            <w:r w:rsidRPr="00805030">
              <w:rPr>
                <w:rStyle w:val="PleaseReviewParagraphId"/>
              </w:rPr>
              <w:t>[866]</w:t>
            </w:r>
            <w:r w:rsidRPr="00805030">
              <w:rPr>
                <w:lang w:eastAsia="en-GB"/>
              </w:rPr>
              <w:t>100</w:t>
            </w:r>
          </w:p>
        </w:tc>
        <w:tc>
          <w:tcPr>
            <w:tcW w:w="1560" w:type="dxa"/>
            <w:tcBorders>
              <w:top w:val="nil"/>
              <w:left w:val="nil"/>
              <w:bottom w:val="nil"/>
              <w:right w:val="nil"/>
            </w:tcBorders>
          </w:tcPr>
          <w:p w14:paraId="62054CC5" w14:textId="77777777" w:rsidR="00BC268C" w:rsidRPr="00805030" w:rsidRDefault="00FC59FE">
            <w:pPr>
              <w:pStyle w:val="IPPArialTable"/>
              <w:jc w:val="center"/>
              <w:rPr>
                <w:lang w:eastAsia="en-GB"/>
              </w:rPr>
            </w:pPr>
            <w:r w:rsidRPr="00805030">
              <w:rPr>
                <w:rStyle w:val="PleaseReviewParagraphId"/>
              </w:rPr>
              <w:t>[867]</w:t>
            </w:r>
            <w:r w:rsidRPr="00805030">
              <w:rPr>
                <w:lang w:eastAsia="en-GB"/>
              </w:rPr>
              <w:t>10</w:t>
            </w:r>
          </w:p>
        </w:tc>
        <w:tc>
          <w:tcPr>
            <w:tcW w:w="2409" w:type="dxa"/>
            <w:tcBorders>
              <w:top w:val="nil"/>
              <w:left w:val="nil"/>
              <w:bottom w:val="nil"/>
              <w:right w:val="nil"/>
            </w:tcBorders>
          </w:tcPr>
          <w:p w14:paraId="005F1F4D" w14:textId="77777777" w:rsidR="00BC268C" w:rsidRPr="00805030" w:rsidRDefault="00FC59FE">
            <w:pPr>
              <w:pStyle w:val="IPPArialTable"/>
              <w:jc w:val="center"/>
              <w:rPr>
                <w:lang w:eastAsia="en-GB"/>
              </w:rPr>
            </w:pPr>
            <w:r w:rsidRPr="00805030">
              <w:rPr>
                <w:rStyle w:val="PleaseReviewParagraphId"/>
              </w:rPr>
              <w:t>[868]</w:t>
            </w:r>
            <w:r w:rsidRPr="00805030">
              <w:rPr>
                <w:lang w:eastAsia="en-GB"/>
              </w:rPr>
              <w:t>1.25</w:t>
            </w:r>
          </w:p>
        </w:tc>
      </w:tr>
      <w:tr w:rsidR="00BC268C" w:rsidRPr="00805030" w14:paraId="2375C665" w14:textId="77777777">
        <w:tc>
          <w:tcPr>
            <w:tcW w:w="2552" w:type="dxa"/>
            <w:tcBorders>
              <w:top w:val="nil"/>
              <w:left w:val="nil"/>
              <w:bottom w:val="single" w:sz="4" w:space="0" w:color="auto"/>
              <w:right w:val="nil"/>
            </w:tcBorders>
            <w:vAlign w:val="center"/>
          </w:tcPr>
          <w:p w14:paraId="305BDB29" w14:textId="77777777" w:rsidR="00BC268C" w:rsidRPr="00805030" w:rsidRDefault="00FC59FE">
            <w:pPr>
              <w:pStyle w:val="IPPArialTable"/>
              <w:rPr>
                <w:lang w:eastAsia="en-GB"/>
              </w:rPr>
            </w:pPr>
            <w:r w:rsidRPr="00805030">
              <w:rPr>
                <w:rStyle w:val="PleaseReviewParagraphId"/>
              </w:rPr>
              <w:t>[869]</w:t>
            </w:r>
            <w:r w:rsidRPr="00805030">
              <w:rPr>
                <w:lang w:eastAsia="en-GB"/>
              </w:rPr>
              <w:t>TR-R6 (reverse)</w:t>
            </w:r>
          </w:p>
        </w:tc>
        <w:tc>
          <w:tcPr>
            <w:tcW w:w="2551" w:type="dxa"/>
            <w:tcBorders>
              <w:top w:val="nil"/>
              <w:left w:val="nil"/>
              <w:bottom w:val="single" w:sz="4" w:space="0" w:color="auto"/>
              <w:right w:val="nil"/>
            </w:tcBorders>
          </w:tcPr>
          <w:p w14:paraId="4EF38424" w14:textId="77777777" w:rsidR="00BC268C" w:rsidRPr="00805030" w:rsidRDefault="00FC59FE">
            <w:pPr>
              <w:pStyle w:val="IPPArialTable"/>
              <w:jc w:val="center"/>
              <w:rPr>
                <w:lang w:eastAsia="en-GB"/>
              </w:rPr>
            </w:pPr>
            <w:r w:rsidRPr="00805030">
              <w:rPr>
                <w:rStyle w:val="PleaseReviewParagraphId"/>
              </w:rPr>
              <w:t>[870]</w:t>
            </w:r>
            <w:r w:rsidRPr="00805030">
              <w:rPr>
                <w:lang w:eastAsia="en-GB"/>
              </w:rPr>
              <w:t>100</w:t>
            </w:r>
          </w:p>
        </w:tc>
        <w:tc>
          <w:tcPr>
            <w:tcW w:w="1560" w:type="dxa"/>
            <w:tcBorders>
              <w:top w:val="nil"/>
              <w:left w:val="nil"/>
              <w:bottom w:val="single" w:sz="4" w:space="0" w:color="auto"/>
              <w:right w:val="nil"/>
            </w:tcBorders>
          </w:tcPr>
          <w:p w14:paraId="6F214785" w14:textId="77777777" w:rsidR="00BC268C" w:rsidRPr="00805030" w:rsidRDefault="00FC59FE">
            <w:pPr>
              <w:pStyle w:val="IPPArialTable"/>
              <w:jc w:val="center"/>
              <w:rPr>
                <w:lang w:eastAsia="en-GB"/>
              </w:rPr>
            </w:pPr>
            <w:r w:rsidRPr="00805030">
              <w:rPr>
                <w:rStyle w:val="PleaseReviewParagraphId"/>
              </w:rPr>
              <w:t>[871]</w:t>
            </w:r>
            <w:r w:rsidRPr="00805030">
              <w:rPr>
                <w:lang w:eastAsia="en-GB"/>
              </w:rPr>
              <w:t>10</w:t>
            </w:r>
          </w:p>
        </w:tc>
        <w:tc>
          <w:tcPr>
            <w:tcW w:w="2409" w:type="dxa"/>
            <w:tcBorders>
              <w:top w:val="nil"/>
              <w:left w:val="nil"/>
              <w:bottom w:val="single" w:sz="4" w:space="0" w:color="auto"/>
              <w:right w:val="nil"/>
            </w:tcBorders>
          </w:tcPr>
          <w:p w14:paraId="6AC1AF7A" w14:textId="77777777" w:rsidR="00BC268C" w:rsidRPr="00805030" w:rsidRDefault="00FC59FE">
            <w:pPr>
              <w:pStyle w:val="IPPArialTable"/>
              <w:jc w:val="center"/>
              <w:rPr>
                <w:lang w:eastAsia="en-GB"/>
              </w:rPr>
            </w:pPr>
            <w:r w:rsidRPr="00805030">
              <w:rPr>
                <w:rStyle w:val="PleaseReviewParagraphId"/>
              </w:rPr>
              <w:t>[872]</w:t>
            </w:r>
            <w:r w:rsidRPr="00805030">
              <w:rPr>
                <w:lang w:eastAsia="en-GB"/>
              </w:rPr>
              <w:t>1.25</w:t>
            </w:r>
          </w:p>
        </w:tc>
      </w:tr>
      <w:tr w:rsidR="00BC268C" w:rsidRPr="00805030" w14:paraId="27634E56" w14:textId="77777777">
        <w:tc>
          <w:tcPr>
            <w:tcW w:w="2552" w:type="dxa"/>
            <w:tcBorders>
              <w:top w:val="single" w:sz="4" w:space="0" w:color="auto"/>
              <w:left w:val="nil"/>
              <w:right w:val="nil"/>
            </w:tcBorders>
            <w:vAlign w:val="center"/>
          </w:tcPr>
          <w:p w14:paraId="7848D9D1" w14:textId="77777777" w:rsidR="00BC268C" w:rsidRPr="00805030" w:rsidRDefault="00FC59FE">
            <w:pPr>
              <w:pStyle w:val="IPPArialTable"/>
              <w:rPr>
                <w:lang w:eastAsia="en-GB"/>
              </w:rPr>
            </w:pPr>
            <w:r w:rsidRPr="00805030">
              <w:rPr>
                <w:rStyle w:val="PleaseReviewParagraphId"/>
              </w:rPr>
              <w:t>[873]</w:t>
            </w:r>
            <w:r w:rsidRPr="00805030">
              <w:rPr>
                <w:lang w:eastAsia="en-GB"/>
              </w:rPr>
              <w:t xml:space="preserve">Total </w:t>
            </w:r>
          </w:p>
        </w:tc>
        <w:tc>
          <w:tcPr>
            <w:tcW w:w="2551" w:type="dxa"/>
            <w:tcBorders>
              <w:top w:val="single" w:sz="4" w:space="0" w:color="auto"/>
              <w:left w:val="nil"/>
              <w:right w:val="nil"/>
            </w:tcBorders>
          </w:tcPr>
          <w:p w14:paraId="1DD931EC" w14:textId="77777777" w:rsidR="00BC268C" w:rsidRPr="00805030" w:rsidRDefault="00FC59FE">
            <w:pPr>
              <w:pStyle w:val="IPPArialTable"/>
              <w:jc w:val="center"/>
              <w:rPr>
                <w:lang w:eastAsia="en-GB"/>
              </w:rPr>
            </w:pPr>
            <w:r w:rsidRPr="00805030">
              <w:rPr>
                <w:rStyle w:val="PleaseReviewParagraphId"/>
              </w:rPr>
              <w:t>[874]</w:t>
            </w:r>
          </w:p>
        </w:tc>
        <w:tc>
          <w:tcPr>
            <w:tcW w:w="1560" w:type="dxa"/>
            <w:tcBorders>
              <w:top w:val="single" w:sz="4" w:space="0" w:color="auto"/>
              <w:left w:val="nil"/>
              <w:right w:val="nil"/>
            </w:tcBorders>
          </w:tcPr>
          <w:p w14:paraId="305CDC1D" w14:textId="77777777" w:rsidR="00BC268C" w:rsidRPr="00805030" w:rsidRDefault="00FC59FE">
            <w:pPr>
              <w:pStyle w:val="IPPArialTable"/>
              <w:jc w:val="center"/>
              <w:rPr>
                <w:lang w:eastAsia="en-GB"/>
              </w:rPr>
            </w:pPr>
            <w:r w:rsidRPr="00805030">
              <w:rPr>
                <w:rStyle w:val="PleaseReviewParagraphId"/>
              </w:rPr>
              <w:t>[875]</w:t>
            </w:r>
            <w:r w:rsidRPr="00805030">
              <w:rPr>
                <w:lang w:eastAsia="en-GB"/>
              </w:rPr>
              <w:t>800</w:t>
            </w:r>
          </w:p>
        </w:tc>
        <w:tc>
          <w:tcPr>
            <w:tcW w:w="2409" w:type="dxa"/>
            <w:tcBorders>
              <w:top w:val="single" w:sz="4" w:space="0" w:color="auto"/>
              <w:left w:val="nil"/>
              <w:right w:val="nil"/>
            </w:tcBorders>
          </w:tcPr>
          <w:p w14:paraId="757512E8" w14:textId="77777777" w:rsidR="00BC268C" w:rsidRPr="00805030" w:rsidRDefault="00FC59FE">
            <w:pPr>
              <w:pStyle w:val="IPPArialTable"/>
              <w:jc w:val="center"/>
              <w:rPr>
                <w:lang w:eastAsia="en-GB"/>
              </w:rPr>
            </w:pPr>
            <w:r w:rsidRPr="00805030">
              <w:rPr>
                <w:rStyle w:val="PleaseReviewParagraphId"/>
              </w:rPr>
              <w:t>[876]</w:t>
            </w:r>
          </w:p>
        </w:tc>
      </w:tr>
    </w:tbl>
    <w:p w14:paraId="27C0FD0E" w14:textId="77777777" w:rsidR="00BC268C" w:rsidRPr="00805030" w:rsidRDefault="00FC59FE">
      <w:pPr>
        <w:pStyle w:val="IPPArialFootnote"/>
        <w:rPr>
          <w:i/>
          <w:iCs/>
        </w:rPr>
      </w:pPr>
      <w:r w:rsidRPr="00805030">
        <w:rPr>
          <w:rStyle w:val="PleaseReviewParagraphId"/>
        </w:rPr>
        <w:t>[877]</w:t>
      </w:r>
      <w:r w:rsidRPr="00805030">
        <w:rPr>
          <w:i/>
          <w:iCs/>
        </w:rPr>
        <w:t>Note:</w:t>
      </w:r>
      <w:r w:rsidRPr="00805030">
        <w:t xml:space="preserve"> PCR, polymerase chain reaction.</w:t>
      </w:r>
    </w:p>
    <w:p w14:paraId="31B8C453" w14:textId="0BAFC818" w:rsidR="00BC268C" w:rsidRPr="00805030" w:rsidRDefault="00FC59FE">
      <w:pPr>
        <w:pStyle w:val="IPPArialFootnote"/>
        <w:spacing w:after="180"/>
      </w:pPr>
      <w:r w:rsidRPr="00805030">
        <w:rPr>
          <w:rStyle w:val="PleaseReviewParagraphId"/>
        </w:rPr>
        <w:t>[878]</w:t>
      </w:r>
      <w:r w:rsidRPr="00805030">
        <w:rPr>
          <w:i/>
          <w:iCs/>
        </w:rPr>
        <w:t>Source</w:t>
      </w:r>
      <w:r w:rsidR="009C1D13">
        <w:rPr>
          <w:i/>
          <w:iCs/>
        </w:rPr>
        <w:t xml:space="preserve"> (see section 8.2)</w:t>
      </w:r>
      <w:r w:rsidRPr="00805030">
        <w:t xml:space="preserve">: </w:t>
      </w:r>
      <w:r w:rsidR="00E73F6A">
        <w:t xml:space="preserve">Adapted </w:t>
      </w:r>
      <w:r w:rsidR="00E64FE8">
        <w:t>from</w:t>
      </w:r>
      <w:r w:rsidR="00E64FE8" w:rsidRPr="00805030">
        <w:rPr>
          <w:rStyle w:val="cf01"/>
          <w:rFonts w:ascii="Arial" w:hAnsi="Arial" w:cs="Times New Roman"/>
          <w:sz w:val="16"/>
          <w:szCs w:val="24"/>
        </w:rPr>
        <w:t xml:space="preserve"> </w:t>
      </w:r>
      <w:r w:rsidRPr="00805030">
        <w:rPr>
          <w:rStyle w:val="cf01"/>
          <w:rFonts w:ascii="Arial" w:hAnsi="Arial" w:cs="Times New Roman"/>
          <w:sz w:val="16"/>
          <w:szCs w:val="24"/>
        </w:rPr>
        <w:t>EPPO, 2021a.</w:t>
      </w:r>
    </w:p>
    <w:p w14:paraId="18506D83" w14:textId="77777777" w:rsidR="00BC268C" w:rsidRPr="00805030" w:rsidRDefault="00FC59FE">
      <w:pPr>
        <w:pStyle w:val="IPPArial"/>
        <w:keepNext/>
        <w:spacing w:after="120"/>
        <w:rPr>
          <w:rFonts w:eastAsia="Times New Roman" w:cs="Arial"/>
          <w:bCs/>
          <w:color w:val="231F20"/>
          <w:szCs w:val="18"/>
          <w:lang w:eastAsia="en-GB"/>
        </w:rPr>
      </w:pPr>
      <w:r w:rsidRPr="00805030">
        <w:rPr>
          <w:rStyle w:val="PleaseReviewParagraphId"/>
        </w:rPr>
        <w:lastRenderedPageBreak/>
        <w:t>[879]</w:t>
      </w:r>
      <w:r w:rsidRPr="00805030">
        <w:rPr>
          <w:b/>
          <w:bCs/>
          <w:iCs/>
          <w:lang w:eastAsia="en-GB"/>
        </w:rPr>
        <w:t>Table 9.</w:t>
      </w:r>
      <w:r w:rsidRPr="00805030">
        <w:rPr>
          <w:iCs/>
          <w:lang w:eastAsia="en-GB"/>
        </w:rPr>
        <w:t xml:space="preserve"> Composition of GenPospi reaction mix </w:t>
      </w:r>
      <w:r w:rsidRPr="00805030">
        <w:rPr>
          <w:lang w:eastAsia="en-GB"/>
        </w:rPr>
        <w:t xml:space="preserve">for detection of viroids in the genus </w:t>
      </w:r>
      <w:r w:rsidRPr="00805030">
        <w:rPr>
          <w:i/>
          <w:iCs/>
          <w:lang w:eastAsia="en-GB"/>
        </w:rPr>
        <w:t xml:space="preserve">Pospiviroid </w:t>
      </w:r>
      <w:r w:rsidRPr="00805030">
        <w:rPr>
          <w:lang w:eastAsia="en-GB"/>
        </w:rPr>
        <w:t>(except CLVd</w:t>
      </w:r>
      <w:r w:rsidRPr="00805030">
        <w:t>) and</w:t>
      </w:r>
      <w:r w:rsidRPr="00805030">
        <w:rPr>
          <w:lang w:eastAsia="en-GB"/>
        </w:rPr>
        <w:t xml:space="preserve"> </w:t>
      </w:r>
      <w:r w:rsidRPr="00805030">
        <w:rPr>
          <w:i/>
          <w:iCs/>
          <w:lang w:eastAsia="en-GB"/>
        </w:rPr>
        <w:t>nad5</w:t>
      </w:r>
    </w:p>
    <w:tbl>
      <w:tblPr>
        <w:tblW w:w="9072" w:type="dxa"/>
        <w:tblBorders>
          <w:top w:val="single" w:sz="4" w:space="0" w:color="000000"/>
          <w:bottom w:val="single" w:sz="4" w:space="0" w:color="000000"/>
        </w:tblBorders>
        <w:tblLook w:val="0000" w:firstRow="0" w:lastRow="0" w:firstColumn="0" w:lastColumn="0" w:noHBand="0" w:noVBand="0"/>
      </w:tblPr>
      <w:tblGrid>
        <w:gridCol w:w="4536"/>
        <w:gridCol w:w="1418"/>
        <w:gridCol w:w="1417"/>
        <w:gridCol w:w="1701"/>
      </w:tblGrid>
      <w:tr w:rsidR="00BC268C" w:rsidRPr="00805030" w14:paraId="6529A1BC" w14:textId="77777777">
        <w:tc>
          <w:tcPr>
            <w:tcW w:w="4536" w:type="dxa"/>
            <w:tcBorders>
              <w:bottom w:val="single" w:sz="4" w:space="0" w:color="000000"/>
            </w:tcBorders>
            <w:shd w:val="clear" w:color="auto" w:fill="D9D9D9" w:themeFill="background1" w:themeFillShade="D9"/>
          </w:tcPr>
          <w:p w14:paraId="6085E765" w14:textId="77777777" w:rsidR="00BC268C" w:rsidRPr="00805030" w:rsidRDefault="00FC59FE">
            <w:pPr>
              <w:pStyle w:val="IPPArialTable"/>
              <w:rPr>
                <w:b/>
                <w:bCs/>
                <w:lang w:eastAsia="en-GB"/>
              </w:rPr>
            </w:pPr>
            <w:r w:rsidRPr="00805030">
              <w:rPr>
                <w:rStyle w:val="PleaseReviewParagraphId"/>
              </w:rPr>
              <w:t>[880]</w:t>
            </w:r>
            <w:r w:rsidRPr="00805030">
              <w:rPr>
                <w:b/>
                <w:bCs/>
                <w:lang w:eastAsia="en-GB"/>
              </w:rPr>
              <w:t>Reagents</w:t>
            </w:r>
          </w:p>
        </w:tc>
        <w:tc>
          <w:tcPr>
            <w:tcW w:w="1418" w:type="dxa"/>
            <w:tcBorders>
              <w:bottom w:val="single" w:sz="4" w:space="0" w:color="000000"/>
            </w:tcBorders>
            <w:shd w:val="clear" w:color="auto" w:fill="D9D9D9" w:themeFill="background1" w:themeFillShade="D9"/>
          </w:tcPr>
          <w:p w14:paraId="0C0AFF5C" w14:textId="77777777" w:rsidR="00BC268C" w:rsidRPr="00805030" w:rsidRDefault="00FC59FE">
            <w:pPr>
              <w:pStyle w:val="IPPArialTable"/>
              <w:rPr>
                <w:b/>
                <w:bCs/>
                <w:lang w:eastAsia="en-GB"/>
              </w:rPr>
            </w:pPr>
            <w:r w:rsidRPr="00805030">
              <w:rPr>
                <w:rStyle w:val="PleaseReviewParagraphId"/>
              </w:rPr>
              <w:t>[881]</w:t>
            </w:r>
            <w:r w:rsidRPr="00805030">
              <w:rPr>
                <w:b/>
                <w:bCs/>
                <w:lang w:eastAsia="en-GB"/>
              </w:rPr>
              <w:t>Working concentration</w:t>
            </w:r>
          </w:p>
        </w:tc>
        <w:tc>
          <w:tcPr>
            <w:tcW w:w="1417" w:type="dxa"/>
            <w:tcBorders>
              <w:bottom w:val="single" w:sz="4" w:space="0" w:color="000000"/>
            </w:tcBorders>
            <w:shd w:val="clear" w:color="auto" w:fill="D9D9D9" w:themeFill="background1" w:themeFillShade="D9"/>
          </w:tcPr>
          <w:p w14:paraId="1CF334F4" w14:textId="77777777" w:rsidR="00BC268C" w:rsidRPr="00805030" w:rsidRDefault="00FC59FE">
            <w:pPr>
              <w:pStyle w:val="IPPArialTable"/>
              <w:rPr>
                <w:b/>
                <w:bCs/>
                <w:lang w:eastAsia="en-GB"/>
              </w:rPr>
            </w:pPr>
            <w:r w:rsidRPr="00805030">
              <w:rPr>
                <w:rStyle w:val="PleaseReviewParagraphId"/>
              </w:rPr>
              <w:t>[882]</w:t>
            </w:r>
            <w:r w:rsidRPr="00805030">
              <w:rPr>
                <w:b/>
                <w:bCs/>
                <w:lang w:eastAsia="en-GB"/>
              </w:rPr>
              <w:t xml:space="preserve">Volume per reaction (µL) </w:t>
            </w:r>
          </w:p>
        </w:tc>
        <w:tc>
          <w:tcPr>
            <w:tcW w:w="1701" w:type="dxa"/>
            <w:tcBorders>
              <w:bottom w:val="single" w:sz="4" w:space="0" w:color="000000"/>
            </w:tcBorders>
            <w:shd w:val="clear" w:color="auto" w:fill="D9D9D9" w:themeFill="background1" w:themeFillShade="D9"/>
          </w:tcPr>
          <w:p w14:paraId="394347E3" w14:textId="77777777" w:rsidR="00BC268C" w:rsidRPr="00805030" w:rsidRDefault="00FC59FE">
            <w:pPr>
              <w:pStyle w:val="IPPArialTable"/>
              <w:rPr>
                <w:b/>
                <w:bCs/>
                <w:lang w:eastAsia="en-GB"/>
              </w:rPr>
            </w:pPr>
            <w:r w:rsidRPr="00805030">
              <w:rPr>
                <w:rStyle w:val="PleaseReviewParagraphId"/>
              </w:rPr>
              <w:t>[883]</w:t>
            </w:r>
            <w:r w:rsidRPr="00805030">
              <w:rPr>
                <w:b/>
                <w:bCs/>
                <w:lang w:eastAsia="en-GB"/>
              </w:rPr>
              <w:t>Final concentration</w:t>
            </w:r>
          </w:p>
        </w:tc>
      </w:tr>
      <w:tr w:rsidR="00BC268C" w:rsidRPr="00805030" w14:paraId="6DEE94AA" w14:textId="77777777">
        <w:tc>
          <w:tcPr>
            <w:tcW w:w="4536" w:type="dxa"/>
            <w:tcBorders>
              <w:top w:val="single" w:sz="4" w:space="0" w:color="000000"/>
              <w:bottom w:val="nil"/>
            </w:tcBorders>
            <w:shd w:val="clear" w:color="auto" w:fill="auto"/>
          </w:tcPr>
          <w:p w14:paraId="092E9413" w14:textId="77777777" w:rsidR="00BC268C" w:rsidRPr="00805030" w:rsidRDefault="00FC59FE">
            <w:pPr>
              <w:pStyle w:val="IPPArialTable"/>
              <w:rPr>
                <w:lang w:eastAsia="en-GB"/>
              </w:rPr>
            </w:pPr>
            <w:r w:rsidRPr="00805030">
              <w:rPr>
                <w:rStyle w:val="PleaseReviewParagraphId"/>
              </w:rPr>
              <w:t>[884]</w:t>
            </w:r>
            <w:r w:rsidRPr="00805030">
              <w:rPr>
                <w:lang w:eastAsia="en-GB"/>
              </w:rPr>
              <w:t>PCR-grade</w:t>
            </w:r>
            <w:r w:rsidRPr="00805030">
              <w:rPr>
                <w:vertAlign w:val="superscript"/>
                <w:lang w:eastAsia="en-GB"/>
              </w:rPr>
              <w:t xml:space="preserve"> </w:t>
            </w:r>
            <w:r w:rsidRPr="00805030">
              <w:rPr>
                <w:lang w:eastAsia="en-GB"/>
              </w:rPr>
              <w:t>water</w:t>
            </w:r>
          </w:p>
        </w:tc>
        <w:tc>
          <w:tcPr>
            <w:tcW w:w="1418" w:type="dxa"/>
            <w:tcBorders>
              <w:top w:val="single" w:sz="4" w:space="0" w:color="000000"/>
              <w:bottom w:val="nil"/>
            </w:tcBorders>
            <w:shd w:val="clear" w:color="auto" w:fill="auto"/>
          </w:tcPr>
          <w:p w14:paraId="5AF34A28" w14:textId="78FA0BC8" w:rsidR="00BC268C" w:rsidRPr="00805030" w:rsidRDefault="001937EA">
            <w:pPr>
              <w:pStyle w:val="IPPArialTable"/>
              <w:jc w:val="center"/>
              <w:rPr>
                <w:lang w:eastAsia="en-GB"/>
              </w:rPr>
            </w:pPr>
            <w:r w:rsidRPr="00805030">
              <w:rPr>
                <w:lang w:eastAsia="en-GB"/>
              </w:rPr>
              <w:t>-</w:t>
            </w:r>
          </w:p>
        </w:tc>
        <w:tc>
          <w:tcPr>
            <w:tcW w:w="1417" w:type="dxa"/>
            <w:tcBorders>
              <w:top w:val="single" w:sz="4" w:space="0" w:color="000000"/>
              <w:bottom w:val="nil"/>
            </w:tcBorders>
            <w:shd w:val="clear" w:color="auto" w:fill="auto"/>
          </w:tcPr>
          <w:p w14:paraId="4270D5A5" w14:textId="680EE5D4" w:rsidR="00BC268C" w:rsidRPr="00805030" w:rsidRDefault="001937EA">
            <w:pPr>
              <w:pStyle w:val="IPPArialTable"/>
              <w:jc w:val="center"/>
              <w:rPr>
                <w:shd w:val="clear" w:color="auto" w:fill="C0C0C0"/>
                <w:lang w:eastAsia="en-GB"/>
              </w:rPr>
            </w:pPr>
            <w:r w:rsidRPr="00805030">
              <w:rPr>
                <w:lang w:eastAsia="en-GB"/>
              </w:rPr>
              <w:t>-</w:t>
            </w:r>
            <w:r w:rsidRPr="00805030">
              <w:rPr>
                <w:rFonts w:cs="Arial"/>
                <w:vertAlign w:val="superscript"/>
                <w:lang w:eastAsia="en-GB"/>
              </w:rPr>
              <w:t>†</w:t>
            </w:r>
          </w:p>
        </w:tc>
        <w:tc>
          <w:tcPr>
            <w:tcW w:w="1701" w:type="dxa"/>
            <w:tcBorders>
              <w:top w:val="single" w:sz="4" w:space="0" w:color="000000"/>
              <w:bottom w:val="nil"/>
            </w:tcBorders>
            <w:shd w:val="clear" w:color="auto" w:fill="auto"/>
          </w:tcPr>
          <w:p w14:paraId="7DC0F11B" w14:textId="2A3A77F8" w:rsidR="00BC268C" w:rsidRPr="00805030" w:rsidRDefault="001937EA">
            <w:pPr>
              <w:pStyle w:val="IPPArialTable"/>
              <w:jc w:val="center"/>
              <w:rPr>
                <w:shd w:val="clear" w:color="auto" w:fill="C0C0C0"/>
                <w:lang w:eastAsia="en-GB"/>
              </w:rPr>
            </w:pPr>
            <w:r w:rsidRPr="00805030">
              <w:rPr>
                <w:lang w:eastAsia="en-GB"/>
              </w:rPr>
              <w:t>-</w:t>
            </w:r>
          </w:p>
        </w:tc>
      </w:tr>
      <w:tr w:rsidR="00BC268C" w:rsidRPr="00805030" w14:paraId="2FB039AC" w14:textId="77777777">
        <w:tc>
          <w:tcPr>
            <w:tcW w:w="4536" w:type="dxa"/>
            <w:tcBorders>
              <w:top w:val="nil"/>
              <w:bottom w:val="nil"/>
            </w:tcBorders>
            <w:shd w:val="clear" w:color="auto" w:fill="auto"/>
          </w:tcPr>
          <w:p w14:paraId="74CA2156" w14:textId="77777777" w:rsidR="00BC268C" w:rsidRPr="00805030" w:rsidRDefault="00FC59FE">
            <w:pPr>
              <w:pStyle w:val="IPPArialTable"/>
              <w:rPr>
                <w:highlight w:val="yellow"/>
                <w:lang w:eastAsia="en-GB"/>
              </w:rPr>
            </w:pPr>
            <w:r w:rsidRPr="00805030">
              <w:rPr>
                <w:rStyle w:val="PleaseReviewParagraphId"/>
              </w:rPr>
              <w:t>[888]</w:t>
            </w:r>
            <w:bookmarkStart w:id="58" w:name="_Hlk139608540"/>
            <w:r w:rsidRPr="00805030">
              <w:rPr>
                <w:lang w:eastAsia="en-GB"/>
              </w:rPr>
              <w:t>TaqMan RNA-to-C</w:t>
            </w:r>
            <w:r w:rsidRPr="00805030">
              <w:rPr>
                <w:vertAlign w:val="subscript"/>
                <w:lang w:eastAsia="en-GB"/>
              </w:rPr>
              <w:t>T</w:t>
            </w:r>
            <w:r w:rsidRPr="00805030">
              <w:rPr>
                <w:lang w:eastAsia="en-GB"/>
              </w:rPr>
              <w:t xml:space="preserve"> </w:t>
            </w:r>
            <w:r w:rsidRPr="00805030">
              <w:rPr>
                <w:i/>
                <w:iCs/>
                <w:lang w:eastAsia="en-GB"/>
              </w:rPr>
              <w:t>1-Step</w:t>
            </w:r>
            <w:r w:rsidRPr="00805030">
              <w:rPr>
                <w:lang w:eastAsia="en-GB"/>
              </w:rPr>
              <w:t xml:space="preserve"> Kit, </w:t>
            </w:r>
            <w:bookmarkEnd w:id="58"/>
            <w:r w:rsidRPr="00805030">
              <w:rPr>
                <w:lang w:eastAsia="en-GB"/>
              </w:rPr>
              <w:t>2X RT PCR mix* (Applied Biosystems)</w:t>
            </w:r>
            <w:r w:rsidRPr="00805030">
              <w:rPr>
                <w:rFonts w:cs="Arial"/>
                <w:vertAlign w:val="superscript"/>
                <w:lang w:eastAsia="en-GB"/>
              </w:rPr>
              <w:t>‡</w:t>
            </w:r>
          </w:p>
        </w:tc>
        <w:tc>
          <w:tcPr>
            <w:tcW w:w="1418" w:type="dxa"/>
            <w:tcBorders>
              <w:top w:val="nil"/>
              <w:bottom w:val="nil"/>
            </w:tcBorders>
            <w:shd w:val="clear" w:color="auto" w:fill="auto"/>
          </w:tcPr>
          <w:p w14:paraId="096DC985" w14:textId="77777777" w:rsidR="00BC268C" w:rsidRPr="00805030" w:rsidRDefault="00FC59FE">
            <w:pPr>
              <w:pStyle w:val="IPPArialTable"/>
              <w:jc w:val="center"/>
              <w:rPr>
                <w:lang w:eastAsia="en-GB"/>
              </w:rPr>
            </w:pPr>
            <w:r w:rsidRPr="00805030">
              <w:rPr>
                <w:rStyle w:val="PleaseReviewParagraphId"/>
              </w:rPr>
              <w:t>[889]</w:t>
            </w:r>
            <w:r w:rsidRPr="00805030">
              <w:rPr>
                <w:lang w:eastAsia="en-GB"/>
              </w:rPr>
              <w:t>2</w:t>
            </w:r>
            <w:r w:rsidRPr="00805030">
              <w:rPr>
                <w:rFonts w:cs="Arial"/>
                <w:lang w:eastAsia="en-GB"/>
              </w:rPr>
              <w:t>×</w:t>
            </w:r>
          </w:p>
        </w:tc>
        <w:tc>
          <w:tcPr>
            <w:tcW w:w="1417" w:type="dxa"/>
            <w:tcBorders>
              <w:top w:val="nil"/>
              <w:bottom w:val="nil"/>
            </w:tcBorders>
            <w:shd w:val="clear" w:color="auto" w:fill="auto"/>
          </w:tcPr>
          <w:p w14:paraId="53D8AEBC" w14:textId="77777777" w:rsidR="00BC268C" w:rsidRPr="00805030" w:rsidRDefault="00FC59FE">
            <w:pPr>
              <w:pStyle w:val="IPPArialTable"/>
              <w:jc w:val="center"/>
              <w:rPr>
                <w:lang w:eastAsia="en-GB"/>
              </w:rPr>
            </w:pPr>
            <w:r w:rsidRPr="00805030">
              <w:rPr>
                <w:rStyle w:val="PleaseReviewParagraphId"/>
              </w:rPr>
              <w:t>[890]</w:t>
            </w:r>
            <w:r w:rsidRPr="00805030">
              <w:rPr>
                <w:lang w:eastAsia="en-GB"/>
              </w:rPr>
              <w:t>12.5</w:t>
            </w:r>
          </w:p>
        </w:tc>
        <w:tc>
          <w:tcPr>
            <w:tcW w:w="1701" w:type="dxa"/>
            <w:tcBorders>
              <w:top w:val="nil"/>
              <w:bottom w:val="nil"/>
            </w:tcBorders>
            <w:shd w:val="clear" w:color="auto" w:fill="auto"/>
          </w:tcPr>
          <w:p w14:paraId="3AB43DB6" w14:textId="77777777" w:rsidR="00BC268C" w:rsidRPr="00805030" w:rsidRDefault="00FC59FE">
            <w:pPr>
              <w:pStyle w:val="IPPArialTable"/>
              <w:jc w:val="center"/>
              <w:rPr>
                <w:lang w:eastAsia="en-GB"/>
              </w:rPr>
            </w:pPr>
            <w:r w:rsidRPr="00805030">
              <w:rPr>
                <w:rStyle w:val="PleaseReviewParagraphId"/>
              </w:rPr>
              <w:t>[891]</w:t>
            </w:r>
            <w:r w:rsidRPr="00805030">
              <w:rPr>
                <w:lang w:eastAsia="en-GB"/>
              </w:rPr>
              <w:t>1</w:t>
            </w:r>
            <w:r w:rsidRPr="00805030">
              <w:rPr>
                <w:rFonts w:cs="Arial"/>
                <w:lang w:eastAsia="en-GB"/>
              </w:rPr>
              <w:t>×</w:t>
            </w:r>
          </w:p>
        </w:tc>
      </w:tr>
      <w:tr w:rsidR="00BC268C" w:rsidRPr="00805030" w14:paraId="132C1AFC" w14:textId="77777777">
        <w:tc>
          <w:tcPr>
            <w:tcW w:w="4536" w:type="dxa"/>
            <w:tcBorders>
              <w:top w:val="nil"/>
              <w:bottom w:val="nil"/>
            </w:tcBorders>
            <w:shd w:val="clear" w:color="auto" w:fill="auto"/>
          </w:tcPr>
          <w:p w14:paraId="16A14B10" w14:textId="77777777" w:rsidR="00BC268C" w:rsidRPr="00805030" w:rsidRDefault="00FC59FE">
            <w:pPr>
              <w:pStyle w:val="IPPArialTable"/>
              <w:rPr>
                <w:lang w:eastAsia="en-GB"/>
              </w:rPr>
            </w:pPr>
            <w:r w:rsidRPr="00805030">
              <w:rPr>
                <w:rStyle w:val="PleaseReviewParagraphId"/>
              </w:rPr>
              <w:t>[892]</w:t>
            </w:r>
            <w:bookmarkStart w:id="59" w:name="_Hlk139610933"/>
            <w:r w:rsidRPr="00805030">
              <w:rPr>
                <w:lang w:eastAsia="en-GB"/>
              </w:rPr>
              <w:t>TaqMan RT enzyme mix</w:t>
            </w:r>
            <w:bookmarkEnd w:id="59"/>
            <w:r w:rsidRPr="00805030">
              <w:rPr>
                <w:lang w:eastAsia="en-GB"/>
              </w:rPr>
              <w:t>* (Applied Biosystems)</w:t>
            </w:r>
            <w:r w:rsidRPr="00805030">
              <w:rPr>
                <w:rFonts w:cs="Arial"/>
                <w:vertAlign w:val="superscript"/>
                <w:lang w:eastAsia="en-GB"/>
              </w:rPr>
              <w:t>‡</w:t>
            </w:r>
          </w:p>
        </w:tc>
        <w:tc>
          <w:tcPr>
            <w:tcW w:w="1418" w:type="dxa"/>
            <w:tcBorders>
              <w:top w:val="nil"/>
              <w:bottom w:val="nil"/>
            </w:tcBorders>
            <w:shd w:val="clear" w:color="auto" w:fill="auto"/>
          </w:tcPr>
          <w:p w14:paraId="44C9548B" w14:textId="77777777" w:rsidR="00BC268C" w:rsidRPr="00805030" w:rsidRDefault="00FC59FE">
            <w:pPr>
              <w:pStyle w:val="IPPArialTable"/>
              <w:jc w:val="center"/>
              <w:rPr>
                <w:lang w:eastAsia="en-GB"/>
              </w:rPr>
            </w:pPr>
            <w:r w:rsidRPr="00805030">
              <w:rPr>
                <w:rStyle w:val="PleaseReviewParagraphId"/>
              </w:rPr>
              <w:t>[893]</w:t>
            </w:r>
            <w:r w:rsidRPr="00805030">
              <w:rPr>
                <w:lang w:eastAsia="en-GB"/>
              </w:rPr>
              <w:t>40</w:t>
            </w:r>
            <w:r w:rsidRPr="00805030">
              <w:rPr>
                <w:rFonts w:cs="Arial"/>
                <w:lang w:eastAsia="en-GB"/>
              </w:rPr>
              <w:t>×</w:t>
            </w:r>
          </w:p>
        </w:tc>
        <w:tc>
          <w:tcPr>
            <w:tcW w:w="1417" w:type="dxa"/>
            <w:tcBorders>
              <w:top w:val="nil"/>
              <w:bottom w:val="nil"/>
            </w:tcBorders>
            <w:shd w:val="clear" w:color="auto" w:fill="auto"/>
          </w:tcPr>
          <w:p w14:paraId="7ABD2705" w14:textId="77777777" w:rsidR="00BC268C" w:rsidRPr="00805030" w:rsidRDefault="00FC59FE">
            <w:pPr>
              <w:pStyle w:val="IPPArialTable"/>
              <w:jc w:val="center"/>
              <w:rPr>
                <w:lang w:eastAsia="en-GB"/>
              </w:rPr>
            </w:pPr>
            <w:r w:rsidRPr="00805030">
              <w:rPr>
                <w:rStyle w:val="PleaseReviewParagraphId"/>
              </w:rPr>
              <w:t>[894]</w:t>
            </w:r>
            <w:r w:rsidRPr="00805030">
              <w:rPr>
                <w:lang w:eastAsia="en-GB"/>
              </w:rPr>
              <w:t>0.6</w:t>
            </w:r>
          </w:p>
        </w:tc>
        <w:tc>
          <w:tcPr>
            <w:tcW w:w="1701" w:type="dxa"/>
            <w:tcBorders>
              <w:top w:val="nil"/>
              <w:bottom w:val="nil"/>
            </w:tcBorders>
            <w:shd w:val="clear" w:color="auto" w:fill="auto"/>
          </w:tcPr>
          <w:p w14:paraId="458ED271" w14:textId="77777777" w:rsidR="00BC268C" w:rsidRPr="00805030" w:rsidRDefault="00FC59FE">
            <w:pPr>
              <w:pStyle w:val="IPPArialTable"/>
              <w:jc w:val="center"/>
              <w:rPr>
                <w:lang w:eastAsia="en-GB"/>
              </w:rPr>
            </w:pPr>
            <w:r w:rsidRPr="00805030">
              <w:rPr>
                <w:rStyle w:val="PleaseReviewParagraphId"/>
              </w:rPr>
              <w:t>[895]</w:t>
            </w:r>
            <w:r w:rsidRPr="00805030">
              <w:rPr>
                <w:lang w:eastAsia="en-GB"/>
              </w:rPr>
              <w:t>approximately 1</w:t>
            </w:r>
            <w:r w:rsidRPr="00805030">
              <w:rPr>
                <w:rFonts w:cs="Arial"/>
                <w:lang w:eastAsia="en-GB"/>
              </w:rPr>
              <w:t>×</w:t>
            </w:r>
          </w:p>
        </w:tc>
      </w:tr>
      <w:tr w:rsidR="00BC268C" w:rsidRPr="00805030" w14:paraId="41251BFB" w14:textId="77777777">
        <w:tc>
          <w:tcPr>
            <w:tcW w:w="4536" w:type="dxa"/>
            <w:tcBorders>
              <w:top w:val="nil"/>
              <w:bottom w:val="nil"/>
            </w:tcBorders>
            <w:shd w:val="clear" w:color="auto" w:fill="auto"/>
          </w:tcPr>
          <w:p w14:paraId="1E13F889" w14:textId="77777777" w:rsidR="00BC268C" w:rsidRPr="00805030" w:rsidRDefault="00FC59FE">
            <w:pPr>
              <w:pStyle w:val="IPPArialTable"/>
              <w:rPr>
                <w:bCs/>
                <w:lang w:eastAsia="en-GB"/>
              </w:rPr>
            </w:pPr>
            <w:r w:rsidRPr="00805030">
              <w:rPr>
                <w:rStyle w:val="PleaseReviewParagraphId"/>
              </w:rPr>
              <w:t>[896]</w:t>
            </w:r>
            <w:r w:rsidRPr="00805030">
              <w:rPr>
                <w:bCs/>
                <w:lang w:eastAsia="en-GB"/>
              </w:rPr>
              <w:t>GenPospi primer mix (see Table 8)</w:t>
            </w:r>
          </w:p>
        </w:tc>
        <w:tc>
          <w:tcPr>
            <w:tcW w:w="1418" w:type="dxa"/>
            <w:tcBorders>
              <w:top w:val="nil"/>
              <w:bottom w:val="nil"/>
            </w:tcBorders>
            <w:shd w:val="clear" w:color="auto" w:fill="auto"/>
          </w:tcPr>
          <w:p w14:paraId="7F326214" w14:textId="77777777" w:rsidR="00BC268C" w:rsidRPr="00805030" w:rsidRDefault="00FC59FE">
            <w:pPr>
              <w:pStyle w:val="IPPArialTable"/>
              <w:jc w:val="center"/>
              <w:rPr>
                <w:bCs/>
                <w:lang w:eastAsia="en-GB"/>
              </w:rPr>
            </w:pPr>
            <w:r w:rsidRPr="00805030">
              <w:rPr>
                <w:rStyle w:val="PleaseReviewParagraphId"/>
              </w:rPr>
              <w:t>[897]</w:t>
            </w:r>
            <w:r w:rsidRPr="00805030">
              <w:rPr>
                <w:bCs/>
                <w:lang w:eastAsia="en-GB"/>
              </w:rPr>
              <w:t>1.25 µM</w:t>
            </w:r>
          </w:p>
        </w:tc>
        <w:tc>
          <w:tcPr>
            <w:tcW w:w="1417" w:type="dxa"/>
            <w:tcBorders>
              <w:top w:val="nil"/>
              <w:bottom w:val="nil"/>
            </w:tcBorders>
            <w:shd w:val="clear" w:color="auto" w:fill="auto"/>
          </w:tcPr>
          <w:p w14:paraId="4AE98FF4" w14:textId="77777777" w:rsidR="00BC268C" w:rsidRPr="00805030" w:rsidRDefault="00FC59FE">
            <w:pPr>
              <w:pStyle w:val="IPPArialTable"/>
              <w:jc w:val="center"/>
              <w:rPr>
                <w:bCs/>
                <w:lang w:eastAsia="en-GB"/>
              </w:rPr>
            </w:pPr>
            <w:r w:rsidRPr="00805030">
              <w:rPr>
                <w:rStyle w:val="PleaseReviewParagraphId"/>
              </w:rPr>
              <w:t>[898]</w:t>
            </w:r>
            <w:r w:rsidRPr="00805030">
              <w:rPr>
                <w:bCs/>
                <w:lang w:eastAsia="en-GB"/>
              </w:rPr>
              <w:t>6.0</w:t>
            </w:r>
          </w:p>
        </w:tc>
        <w:tc>
          <w:tcPr>
            <w:tcW w:w="1701" w:type="dxa"/>
            <w:tcBorders>
              <w:top w:val="nil"/>
              <w:bottom w:val="nil"/>
            </w:tcBorders>
            <w:shd w:val="clear" w:color="auto" w:fill="auto"/>
          </w:tcPr>
          <w:p w14:paraId="7D4452B0" w14:textId="77777777" w:rsidR="00BC268C" w:rsidRPr="00805030" w:rsidRDefault="00FC59FE">
            <w:pPr>
              <w:pStyle w:val="IPPArialTable"/>
              <w:jc w:val="center"/>
              <w:rPr>
                <w:bCs/>
                <w:lang w:eastAsia="en-GB"/>
              </w:rPr>
            </w:pPr>
            <w:r w:rsidRPr="00805030">
              <w:rPr>
                <w:rStyle w:val="PleaseReviewParagraphId"/>
              </w:rPr>
              <w:t>[899]</w:t>
            </w:r>
            <w:r w:rsidRPr="00805030">
              <w:rPr>
                <w:bCs/>
                <w:lang w:eastAsia="en-GB"/>
              </w:rPr>
              <w:t>0.3 µM</w:t>
            </w:r>
          </w:p>
        </w:tc>
      </w:tr>
      <w:tr w:rsidR="00BC268C" w:rsidRPr="00805030" w14:paraId="59F0B1C1" w14:textId="77777777">
        <w:tc>
          <w:tcPr>
            <w:tcW w:w="4536" w:type="dxa"/>
            <w:tcBorders>
              <w:top w:val="nil"/>
              <w:bottom w:val="nil"/>
            </w:tcBorders>
            <w:shd w:val="clear" w:color="auto" w:fill="auto"/>
          </w:tcPr>
          <w:p w14:paraId="47AF3158" w14:textId="77777777" w:rsidR="00BC268C" w:rsidRPr="00805030" w:rsidRDefault="00FC59FE">
            <w:pPr>
              <w:pStyle w:val="IPPArialTable"/>
              <w:rPr>
                <w:lang w:eastAsia="en-GB"/>
              </w:rPr>
            </w:pPr>
            <w:r w:rsidRPr="00805030">
              <w:rPr>
                <w:rStyle w:val="PleaseReviewParagraphId"/>
              </w:rPr>
              <w:t>[900]</w:t>
            </w:r>
            <w:r w:rsidRPr="00805030">
              <w:rPr>
                <w:lang w:eastAsia="en-GB"/>
              </w:rPr>
              <w:t>Primer nad5-F (forward)</w:t>
            </w:r>
          </w:p>
        </w:tc>
        <w:tc>
          <w:tcPr>
            <w:tcW w:w="1418" w:type="dxa"/>
            <w:tcBorders>
              <w:top w:val="nil"/>
              <w:bottom w:val="nil"/>
            </w:tcBorders>
            <w:shd w:val="clear" w:color="auto" w:fill="auto"/>
          </w:tcPr>
          <w:p w14:paraId="2704C98C" w14:textId="77777777" w:rsidR="00BC268C" w:rsidRPr="00805030" w:rsidRDefault="00FC59FE">
            <w:pPr>
              <w:pStyle w:val="IPPArialTable"/>
              <w:jc w:val="center"/>
              <w:rPr>
                <w:lang w:eastAsia="en-GB"/>
              </w:rPr>
            </w:pPr>
            <w:r w:rsidRPr="00805030">
              <w:rPr>
                <w:rStyle w:val="PleaseReviewParagraphId"/>
              </w:rPr>
              <w:t>[901]</w:t>
            </w:r>
            <w:r w:rsidRPr="00805030">
              <w:rPr>
                <w:lang w:eastAsia="en-GB"/>
              </w:rPr>
              <w:t>10 </w:t>
            </w:r>
            <w:r w:rsidRPr="00805030">
              <w:rPr>
                <w:bCs/>
                <w:lang w:eastAsia="en-GB"/>
              </w:rPr>
              <w:t>µM</w:t>
            </w:r>
          </w:p>
        </w:tc>
        <w:tc>
          <w:tcPr>
            <w:tcW w:w="1417" w:type="dxa"/>
            <w:tcBorders>
              <w:top w:val="nil"/>
              <w:bottom w:val="nil"/>
            </w:tcBorders>
            <w:shd w:val="clear" w:color="auto" w:fill="auto"/>
          </w:tcPr>
          <w:p w14:paraId="7DB4CBC2" w14:textId="77777777" w:rsidR="00BC268C" w:rsidRPr="00805030" w:rsidRDefault="00FC59FE">
            <w:pPr>
              <w:pStyle w:val="IPPArialTable"/>
              <w:jc w:val="center"/>
              <w:rPr>
                <w:lang w:eastAsia="en-GB"/>
              </w:rPr>
            </w:pPr>
            <w:r w:rsidRPr="00805030">
              <w:rPr>
                <w:rStyle w:val="PleaseReviewParagraphId"/>
              </w:rPr>
              <w:t>[902]</w:t>
            </w:r>
            <w:r w:rsidRPr="00805030">
              <w:rPr>
                <w:lang w:eastAsia="en-GB"/>
              </w:rPr>
              <w:t>0.75</w:t>
            </w:r>
          </w:p>
        </w:tc>
        <w:tc>
          <w:tcPr>
            <w:tcW w:w="1701" w:type="dxa"/>
            <w:tcBorders>
              <w:top w:val="nil"/>
              <w:bottom w:val="nil"/>
            </w:tcBorders>
            <w:shd w:val="clear" w:color="auto" w:fill="auto"/>
          </w:tcPr>
          <w:p w14:paraId="1BF9D1C2" w14:textId="77777777" w:rsidR="00BC268C" w:rsidRPr="00805030" w:rsidRDefault="00FC59FE">
            <w:pPr>
              <w:pStyle w:val="IPPArialTable"/>
              <w:jc w:val="center"/>
              <w:rPr>
                <w:lang w:eastAsia="en-GB"/>
              </w:rPr>
            </w:pPr>
            <w:r w:rsidRPr="00805030">
              <w:rPr>
                <w:rStyle w:val="PleaseReviewParagraphId"/>
              </w:rPr>
              <w:t>[903]</w:t>
            </w:r>
            <w:r w:rsidRPr="00805030">
              <w:rPr>
                <w:lang w:eastAsia="en-GB"/>
              </w:rPr>
              <w:t>0.3</w:t>
            </w:r>
            <w:r w:rsidRPr="00805030">
              <w:rPr>
                <w:bCs/>
                <w:lang w:eastAsia="en-GB"/>
              </w:rPr>
              <w:t> µM</w:t>
            </w:r>
          </w:p>
        </w:tc>
      </w:tr>
      <w:tr w:rsidR="00BC268C" w:rsidRPr="00805030" w14:paraId="7782BEAD" w14:textId="77777777">
        <w:tc>
          <w:tcPr>
            <w:tcW w:w="4536" w:type="dxa"/>
            <w:tcBorders>
              <w:top w:val="nil"/>
              <w:bottom w:val="nil"/>
            </w:tcBorders>
            <w:shd w:val="clear" w:color="auto" w:fill="auto"/>
          </w:tcPr>
          <w:p w14:paraId="01E00E63" w14:textId="77777777" w:rsidR="00BC268C" w:rsidRPr="00805030" w:rsidRDefault="00FC59FE">
            <w:pPr>
              <w:pStyle w:val="IPPArialTable"/>
              <w:rPr>
                <w:lang w:eastAsia="en-GB"/>
              </w:rPr>
            </w:pPr>
            <w:r w:rsidRPr="00805030">
              <w:rPr>
                <w:rStyle w:val="PleaseReviewParagraphId"/>
              </w:rPr>
              <w:t>[904]</w:t>
            </w:r>
            <w:r w:rsidRPr="00805030">
              <w:rPr>
                <w:lang w:eastAsia="en-GB"/>
              </w:rPr>
              <w:t>Primer nad5-R (reverse)</w:t>
            </w:r>
          </w:p>
        </w:tc>
        <w:tc>
          <w:tcPr>
            <w:tcW w:w="1418" w:type="dxa"/>
            <w:tcBorders>
              <w:top w:val="nil"/>
              <w:bottom w:val="nil"/>
            </w:tcBorders>
            <w:shd w:val="clear" w:color="auto" w:fill="auto"/>
          </w:tcPr>
          <w:p w14:paraId="0B949434" w14:textId="77777777" w:rsidR="00BC268C" w:rsidRPr="00805030" w:rsidRDefault="00FC59FE">
            <w:pPr>
              <w:pStyle w:val="IPPArialTable"/>
              <w:jc w:val="center"/>
              <w:rPr>
                <w:lang w:eastAsia="en-GB"/>
              </w:rPr>
            </w:pPr>
            <w:r w:rsidRPr="00805030">
              <w:rPr>
                <w:rStyle w:val="PleaseReviewParagraphId"/>
              </w:rPr>
              <w:t>[905]</w:t>
            </w:r>
            <w:r w:rsidRPr="00805030">
              <w:rPr>
                <w:lang w:eastAsia="en-GB"/>
              </w:rPr>
              <w:t>10 </w:t>
            </w:r>
            <w:r w:rsidRPr="00805030">
              <w:rPr>
                <w:bCs/>
                <w:lang w:eastAsia="en-GB"/>
              </w:rPr>
              <w:t>µM</w:t>
            </w:r>
          </w:p>
        </w:tc>
        <w:tc>
          <w:tcPr>
            <w:tcW w:w="1417" w:type="dxa"/>
            <w:tcBorders>
              <w:top w:val="nil"/>
              <w:bottom w:val="nil"/>
            </w:tcBorders>
            <w:shd w:val="clear" w:color="auto" w:fill="auto"/>
          </w:tcPr>
          <w:p w14:paraId="5E06571F" w14:textId="77777777" w:rsidR="00BC268C" w:rsidRPr="00805030" w:rsidRDefault="00FC59FE">
            <w:pPr>
              <w:pStyle w:val="IPPArialTable"/>
              <w:jc w:val="center"/>
              <w:rPr>
                <w:lang w:eastAsia="en-GB"/>
              </w:rPr>
            </w:pPr>
            <w:r w:rsidRPr="00805030">
              <w:rPr>
                <w:rStyle w:val="PleaseReviewParagraphId"/>
              </w:rPr>
              <w:t>[906]</w:t>
            </w:r>
            <w:r w:rsidRPr="00805030">
              <w:rPr>
                <w:lang w:eastAsia="en-GB"/>
              </w:rPr>
              <w:t>0.75</w:t>
            </w:r>
          </w:p>
        </w:tc>
        <w:tc>
          <w:tcPr>
            <w:tcW w:w="1701" w:type="dxa"/>
            <w:tcBorders>
              <w:top w:val="nil"/>
              <w:bottom w:val="nil"/>
            </w:tcBorders>
            <w:shd w:val="clear" w:color="auto" w:fill="auto"/>
          </w:tcPr>
          <w:p w14:paraId="344934FE" w14:textId="77777777" w:rsidR="00BC268C" w:rsidRPr="00805030" w:rsidRDefault="00FC59FE">
            <w:pPr>
              <w:pStyle w:val="IPPArialTable"/>
              <w:jc w:val="center"/>
              <w:rPr>
                <w:lang w:eastAsia="en-GB"/>
              </w:rPr>
            </w:pPr>
            <w:r w:rsidRPr="00805030">
              <w:rPr>
                <w:rStyle w:val="PleaseReviewParagraphId"/>
              </w:rPr>
              <w:t>[907]</w:t>
            </w:r>
            <w:r w:rsidRPr="00805030">
              <w:rPr>
                <w:lang w:eastAsia="en-GB"/>
              </w:rPr>
              <w:t>0.3</w:t>
            </w:r>
            <w:r w:rsidRPr="00805030">
              <w:rPr>
                <w:bCs/>
                <w:lang w:eastAsia="en-GB"/>
              </w:rPr>
              <w:t> µM</w:t>
            </w:r>
          </w:p>
        </w:tc>
      </w:tr>
      <w:tr w:rsidR="00BC268C" w:rsidRPr="00805030" w14:paraId="3184A52B" w14:textId="77777777">
        <w:tc>
          <w:tcPr>
            <w:tcW w:w="4536" w:type="dxa"/>
            <w:tcBorders>
              <w:top w:val="nil"/>
              <w:bottom w:val="nil"/>
            </w:tcBorders>
            <w:shd w:val="clear" w:color="auto" w:fill="auto"/>
          </w:tcPr>
          <w:p w14:paraId="6DD9DAD8" w14:textId="77777777" w:rsidR="00BC268C" w:rsidRPr="00805030" w:rsidRDefault="00FC59FE">
            <w:pPr>
              <w:pStyle w:val="IPPArialTable"/>
              <w:rPr>
                <w:lang w:eastAsia="en-GB"/>
              </w:rPr>
            </w:pPr>
            <w:r w:rsidRPr="00805030">
              <w:rPr>
                <w:rStyle w:val="PleaseReviewParagraphId"/>
              </w:rPr>
              <w:t>[908]</w:t>
            </w:r>
            <w:r w:rsidRPr="00805030">
              <w:rPr>
                <w:lang w:eastAsia="en-GB"/>
              </w:rPr>
              <w:t>TaqMan probe pUCCR</w:t>
            </w:r>
          </w:p>
        </w:tc>
        <w:tc>
          <w:tcPr>
            <w:tcW w:w="1418" w:type="dxa"/>
            <w:tcBorders>
              <w:top w:val="nil"/>
              <w:bottom w:val="nil"/>
            </w:tcBorders>
            <w:shd w:val="clear" w:color="auto" w:fill="auto"/>
          </w:tcPr>
          <w:p w14:paraId="59AD952A" w14:textId="77777777" w:rsidR="00BC268C" w:rsidRPr="00805030" w:rsidRDefault="00FC59FE">
            <w:pPr>
              <w:pStyle w:val="IPPArialTable"/>
              <w:jc w:val="center"/>
              <w:rPr>
                <w:lang w:eastAsia="en-GB"/>
              </w:rPr>
            </w:pPr>
            <w:r w:rsidRPr="00805030">
              <w:rPr>
                <w:rStyle w:val="PleaseReviewParagraphId"/>
              </w:rPr>
              <w:t>[909]</w:t>
            </w:r>
            <w:r w:rsidRPr="00805030">
              <w:rPr>
                <w:lang w:eastAsia="en-GB"/>
              </w:rPr>
              <w:t>10 </w:t>
            </w:r>
            <w:r w:rsidRPr="00805030">
              <w:rPr>
                <w:bCs/>
                <w:lang w:eastAsia="en-GB"/>
              </w:rPr>
              <w:t>µM</w:t>
            </w:r>
          </w:p>
        </w:tc>
        <w:tc>
          <w:tcPr>
            <w:tcW w:w="1417" w:type="dxa"/>
            <w:tcBorders>
              <w:top w:val="nil"/>
              <w:bottom w:val="nil"/>
            </w:tcBorders>
            <w:shd w:val="clear" w:color="auto" w:fill="auto"/>
          </w:tcPr>
          <w:p w14:paraId="73406078" w14:textId="77777777" w:rsidR="00BC268C" w:rsidRPr="00805030" w:rsidRDefault="00FC59FE">
            <w:pPr>
              <w:pStyle w:val="IPPArialTable"/>
              <w:jc w:val="center"/>
              <w:rPr>
                <w:lang w:eastAsia="en-GB"/>
              </w:rPr>
            </w:pPr>
            <w:r w:rsidRPr="00805030">
              <w:rPr>
                <w:rStyle w:val="PleaseReviewParagraphId"/>
              </w:rPr>
              <w:t>[910]</w:t>
            </w:r>
            <w:r w:rsidRPr="00805030">
              <w:rPr>
                <w:lang w:eastAsia="en-GB"/>
              </w:rPr>
              <w:t>0.25</w:t>
            </w:r>
          </w:p>
        </w:tc>
        <w:tc>
          <w:tcPr>
            <w:tcW w:w="1701" w:type="dxa"/>
            <w:tcBorders>
              <w:top w:val="nil"/>
              <w:bottom w:val="nil"/>
            </w:tcBorders>
            <w:shd w:val="clear" w:color="auto" w:fill="auto"/>
          </w:tcPr>
          <w:p w14:paraId="07C1D13C" w14:textId="77777777" w:rsidR="00BC268C" w:rsidRPr="00805030" w:rsidRDefault="00FC59FE">
            <w:pPr>
              <w:pStyle w:val="IPPArialTable"/>
              <w:jc w:val="center"/>
              <w:rPr>
                <w:lang w:eastAsia="en-GB"/>
              </w:rPr>
            </w:pPr>
            <w:r w:rsidRPr="00805030">
              <w:rPr>
                <w:rStyle w:val="PleaseReviewParagraphId"/>
              </w:rPr>
              <w:t>[911]</w:t>
            </w:r>
            <w:r w:rsidRPr="00805030">
              <w:rPr>
                <w:lang w:eastAsia="en-GB"/>
              </w:rPr>
              <w:t>0.1</w:t>
            </w:r>
            <w:r w:rsidRPr="00805030">
              <w:rPr>
                <w:bCs/>
                <w:lang w:eastAsia="en-GB"/>
              </w:rPr>
              <w:t> µM</w:t>
            </w:r>
          </w:p>
        </w:tc>
      </w:tr>
      <w:tr w:rsidR="00BC268C" w:rsidRPr="00805030" w14:paraId="77B1EF33" w14:textId="77777777">
        <w:tc>
          <w:tcPr>
            <w:tcW w:w="4536" w:type="dxa"/>
            <w:tcBorders>
              <w:top w:val="nil"/>
              <w:bottom w:val="nil"/>
            </w:tcBorders>
            <w:shd w:val="clear" w:color="auto" w:fill="auto"/>
          </w:tcPr>
          <w:p w14:paraId="48C12934" w14:textId="77777777" w:rsidR="00BC268C" w:rsidRPr="00805030" w:rsidRDefault="00FC59FE">
            <w:pPr>
              <w:pStyle w:val="IPPArialTable"/>
              <w:rPr>
                <w:lang w:eastAsia="en-GB"/>
              </w:rPr>
            </w:pPr>
            <w:r w:rsidRPr="00805030">
              <w:rPr>
                <w:rStyle w:val="PleaseReviewParagraphId"/>
              </w:rPr>
              <w:t>[912]</w:t>
            </w:r>
            <w:r w:rsidRPr="00805030">
              <w:rPr>
                <w:lang w:eastAsia="en-GB"/>
              </w:rPr>
              <w:t>TaqMan probe nad5-P</w:t>
            </w:r>
          </w:p>
        </w:tc>
        <w:tc>
          <w:tcPr>
            <w:tcW w:w="1418" w:type="dxa"/>
            <w:tcBorders>
              <w:top w:val="nil"/>
              <w:bottom w:val="nil"/>
            </w:tcBorders>
            <w:shd w:val="clear" w:color="auto" w:fill="auto"/>
          </w:tcPr>
          <w:p w14:paraId="35568DC7" w14:textId="77777777" w:rsidR="00BC268C" w:rsidRPr="00805030" w:rsidRDefault="00FC59FE">
            <w:pPr>
              <w:pStyle w:val="IPPArialTable"/>
              <w:jc w:val="center"/>
              <w:rPr>
                <w:lang w:eastAsia="en-GB"/>
              </w:rPr>
            </w:pPr>
            <w:r w:rsidRPr="00805030">
              <w:rPr>
                <w:rStyle w:val="PleaseReviewParagraphId"/>
              </w:rPr>
              <w:t>[913]</w:t>
            </w:r>
            <w:r w:rsidRPr="00805030">
              <w:rPr>
                <w:lang w:eastAsia="en-GB"/>
              </w:rPr>
              <w:t>10 </w:t>
            </w:r>
            <w:r w:rsidRPr="00805030">
              <w:rPr>
                <w:bCs/>
                <w:lang w:eastAsia="en-GB"/>
              </w:rPr>
              <w:t>µM</w:t>
            </w:r>
          </w:p>
        </w:tc>
        <w:tc>
          <w:tcPr>
            <w:tcW w:w="1417" w:type="dxa"/>
            <w:tcBorders>
              <w:top w:val="nil"/>
              <w:bottom w:val="nil"/>
            </w:tcBorders>
            <w:shd w:val="clear" w:color="auto" w:fill="auto"/>
          </w:tcPr>
          <w:p w14:paraId="5489D59F" w14:textId="77777777" w:rsidR="00BC268C" w:rsidRPr="00805030" w:rsidRDefault="00FC59FE">
            <w:pPr>
              <w:pStyle w:val="IPPArialTable"/>
              <w:jc w:val="center"/>
              <w:rPr>
                <w:lang w:eastAsia="en-GB"/>
              </w:rPr>
            </w:pPr>
            <w:r w:rsidRPr="00805030">
              <w:rPr>
                <w:rStyle w:val="PleaseReviewParagraphId"/>
              </w:rPr>
              <w:t>[914]</w:t>
            </w:r>
            <w:r w:rsidRPr="00805030">
              <w:rPr>
                <w:lang w:eastAsia="en-GB"/>
              </w:rPr>
              <w:t>0.5</w:t>
            </w:r>
          </w:p>
        </w:tc>
        <w:tc>
          <w:tcPr>
            <w:tcW w:w="1701" w:type="dxa"/>
            <w:tcBorders>
              <w:top w:val="nil"/>
              <w:bottom w:val="nil"/>
            </w:tcBorders>
            <w:shd w:val="clear" w:color="auto" w:fill="auto"/>
          </w:tcPr>
          <w:p w14:paraId="46D515CB" w14:textId="77777777" w:rsidR="00BC268C" w:rsidRPr="00805030" w:rsidRDefault="00FC59FE">
            <w:pPr>
              <w:pStyle w:val="IPPArialTable"/>
              <w:jc w:val="center"/>
              <w:rPr>
                <w:lang w:eastAsia="en-GB"/>
              </w:rPr>
            </w:pPr>
            <w:r w:rsidRPr="00805030">
              <w:rPr>
                <w:rStyle w:val="PleaseReviewParagraphId"/>
              </w:rPr>
              <w:t>[915]</w:t>
            </w:r>
            <w:r w:rsidRPr="00805030">
              <w:rPr>
                <w:lang w:eastAsia="en-GB"/>
              </w:rPr>
              <w:t>0.2</w:t>
            </w:r>
            <w:r w:rsidRPr="00805030">
              <w:rPr>
                <w:bCs/>
                <w:lang w:eastAsia="en-GB"/>
              </w:rPr>
              <w:t> µM</w:t>
            </w:r>
          </w:p>
        </w:tc>
      </w:tr>
      <w:tr w:rsidR="00BC268C" w:rsidRPr="00805030" w14:paraId="2DBCDB7C" w14:textId="77777777">
        <w:tc>
          <w:tcPr>
            <w:tcW w:w="4536" w:type="dxa"/>
            <w:tcBorders>
              <w:top w:val="single" w:sz="4" w:space="0" w:color="000000"/>
              <w:bottom w:val="single" w:sz="4" w:space="0" w:color="000000"/>
            </w:tcBorders>
            <w:shd w:val="clear" w:color="auto" w:fill="auto"/>
          </w:tcPr>
          <w:p w14:paraId="00326B4C" w14:textId="77777777" w:rsidR="00BC268C" w:rsidRPr="00805030" w:rsidRDefault="00FC59FE">
            <w:pPr>
              <w:pStyle w:val="IPPArialTable"/>
              <w:rPr>
                <w:lang w:eastAsia="en-GB"/>
              </w:rPr>
            </w:pPr>
            <w:r w:rsidRPr="00805030">
              <w:rPr>
                <w:rStyle w:val="PleaseReviewParagraphId"/>
              </w:rPr>
              <w:t>[916]</w:t>
            </w:r>
            <w:r w:rsidRPr="00805030">
              <w:rPr>
                <w:lang w:eastAsia="en-GB"/>
              </w:rPr>
              <w:t>RNA</w:t>
            </w:r>
          </w:p>
        </w:tc>
        <w:tc>
          <w:tcPr>
            <w:tcW w:w="1418" w:type="dxa"/>
            <w:tcBorders>
              <w:top w:val="single" w:sz="4" w:space="0" w:color="000000"/>
              <w:bottom w:val="single" w:sz="4" w:space="0" w:color="000000"/>
            </w:tcBorders>
            <w:shd w:val="clear" w:color="auto" w:fill="auto"/>
          </w:tcPr>
          <w:p w14:paraId="294AE826" w14:textId="77777777" w:rsidR="00BC268C" w:rsidRPr="00805030" w:rsidRDefault="00FC59FE">
            <w:pPr>
              <w:pStyle w:val="IPPArialTable"/>
              <w:jc w:val="center"/>
              <w:rPr>
                <w:lang w:eastAsia="en-GB"/>
              </w:rPr>
            </w:pPr>
            <w:r w:rsidRPr="00805030">
              <w:rPr>
                <w:rStyle w:val="PleaseReviewParagraphId"/>
              </w:rPr>
              <w:t>[917]</w:t>
            </w:r>
          </w:p>
        </w:tc>
        <w:tc>
          <w:tcPr>
            <w:tcW w:w="1417" w:type="dxa"/>
            <w:tcBorders>
              <w:top w:val="single" w:sz="4" w:space="0" w:color="000000"/>
              <w:bottom w:val="single" w:sz="4" w:space="0" w:color="000000"/>
            </w:tcBorders>
            <w:shd w:val="clear" w:color="auto" w:fill="auto"/>
          </w:tcPr>
          <w:p w14:paraId="39B8D3B9" w14:textId="77777777" w:rsidR="00BC268C" w:rsidRPr="00805030" w:rsidRDefault="00FC59FE">
            <w:pPr>
              <w:pStyle w:val="IPPArialTable"/>
              <w:jc w:val="center"/>
              <w:rPr>
                <w:lang w:eastAsia="en-GB"/>
              </w:rPr>
            </w:pPr>
            <w:r w:rsidRPr="00805030">
              <w:rPr>
                <w:rStyle w:val="PleaseReviewParagraphId"/>
              </w:rPr>
              <w:t>[918]</w:t>
            </w:r>
            <w:r w:rsidRPr="00805030">
              <w:rPr>
                <w:lang w:eastAsia="en-GB"/>
              </w:rPr>
              <w:t>2.0</w:t>
            </w:r>
          </w:p>
        </w:tc>
        <w:tc>
          <w:tcPr>
            <w:tcW w:w="1701" w:type="dxa"/>
            <w:tcBorders>
              <w:top w:val="single" w:sz="4" w:space="0" w:color="000000"/>
              <w:bottom w:val="single" w:sz="4" w:space="0" w:color="000000"/>
            </w:tcBorders>
            <w:shd w:val="clear" w:color="auto" w:fill="auto"/>
          </w:tcPr>
          <w:p w14:paraId="029F20E0" w14:textId="77777777" w:rsidR="00BC268C" w:rsidRPr="00805030" w:rsidRDefault="00FC59FE">
            <w:pPr>
              <w:pStyle w:val="IPPArialTable"/>
              <w:jc w:val="center"/>
              <w:rPr>
                <w:lang w:eastAsia="en-GB"/>
              </w:rPr>
            </w:pPr>
            <w:r w:rsidRPr="00805030">
              <w:rPr>
                <w:rStyle w:val="PleaseReviewParagraphId"/>
              </w:rPr>
              <w:t>[919]</w:t>
            </w:r>
          </w:p>
        </w:tc>
      </w:tr>
    </w:tbl>
    <w:p w14:paraId="413D0109" w14:textId="2065E265" w:rsidR="00BC268C" w:rsidRPr="00805030" w:rsidRDefault="00FC59FE">
      <w:pPr>
        <w:pStyle w:val="IPPArialFootnote"/>
        <w:rPr>
          <w:lang w:eastAsia="en-GB"/>
        </w:rPr>
      </w:pPr>
      <w:r w:rsidRPr="00805030">
        <w:rPr>
          <w:rStyle w:val="PleaseReviewParagraphId"/>
        </w:rPr>
        <w:t>[920]</w:t>
      </w:r>
      <w:r w:rsidRPr="00805030">
        <w:rPr>
          <w:i/>
          <w:iCs/>
          <w:lang w:eastAsia="en-GB"/>
        </w:rPr>
        <w:t xml:space="preserve">Notes: </w:t>
      </w:r>
      <w:r w:rsidRPr="00805030">
        <w:rPr>
          <w:lang w:eastAsia="en-GB"/>
        </w:rPr>
        <w:t>* The use of reagents from the TaqMan RNA-to-C</w:t>
      </w:r>
      <w:r w:rsidRPr="00805030">
        <w:rPr>
          <w:vertAlign w:val="subscript"/>
          <w:lang w:eastAsia="en-GB"/>
        </w:rPr>
        <w:t>T</w:t>
      </w:r>
      <w:r w:rsidRPr="00805030">
        <w:rPr>
          <w:lang w:eastAsia="en-GB"/>
        </w:rPr>
        <w:t xml:space="preserve"> </w:t>
      </w:r>
      <w:r w:rsidRPr="00805030">
        <w:rPr>
          <w:i/>
          <w:iCs/>
          <w:lang w:eastAsia="en-GB"/>
        </w:rPr>
        <w:t>1-Step</w:t>
      </w:r>
      <w:r w:rsidRPr="00805030">
        <w:rPr>
          <w:lang w:eastAsia="en-GB"/>
        </w:rPr>
        <w:t xml:space="preserve"> Kit (Applied Biosystems)</w:t>
      </w:r>
      <w:r w:rsidRPr="00805030">
        <w:rPr>
          <w:rFonts w:cs="Arial"/>
          <w:vertAlign w:val="superscript"/>
          <w:lang w:eastAsia="en-GB"/>
        </w:rPr>
        <w:t>‡</w:t>
      </w:r>
      <w:r w:rsidRPr="00805030">
        <w:rPr>
          <w:lang w:eastAsia="en-GB"/>
        </w:rPr>
        <w:t xml:space="preserve"> is critical, as Ct values have been found to increase by 8–10 when using other kits (Botermans </w:t>
      </w:r>
      <w:r w:rsidRPr="00805030">
        <w:rPr>
          <w:i/>
          <w:iCs/>
          <w:lang w:eastAsia="en-GB"/>
        </w:rPr>
        <w:t>et al</w:t>
      </w:r>
      <w:r w:rsidRPr="00805030">
        <w:rPr>
          <w:i/>
          <w:lang w:eastAsia="en-GB"/>
        </w:rPr>
        <w:t>.</w:t>
      </w:r>
      <w:r w:rsidRPr="00805030">
        <w:rPr>
          <w:lang w:eastAsia="en-GB"/>
        </w:rPr>
        <w:t xml:space="preserve">, 2013). </w:t>
      </w:r>
    </w:p>
    <w:p w14:paraId="5C5D90B5" w14:textId="02B5B254" w:rsidR="00BC268C" w:rsidRPr="00805030" w:rsidRDefault="001937EA">
      <w:pPr>
        <w:pStyle w:val="IPPArialFootnote"/>
        <w:rPr>
          <w:lang w:eastAsia="en-GB"/>
        </w:rPr>
      </w:pPr>
      <w:r w:rsidRPr="00805030">
        <w:rPr>
          <w:rFonts w:cs="Arial"/>
          <w:vertAlign w:val="superscript"/>
          <w:lang w:eastAsia="en-GB"/>
        </w:rPr>
        <w:t>†</w:t>
      </w:r>
      <w:r w:rsidR="00FC59FE" w:rsidRPr="00805030">
        <w:rPr>
          <w:rFonts w:cs="Arial"/>
          <w:lang w:eastAsia="en-GB"/>
        </w:rPr>
        <w:t xml:space="preserve"> </w:t>
      </w:r>
      <w:r w:rsidR="00FC59FE" w:rsidRPr="00805030">
        <w:rPr>
          <w:lang w:eastAsia="en-GB"/>
        </w:rPr>
        <w:t>For a final reaction volume of 25 </w:t>
      </w:r>
      <w:r w:rsidR="00FC59FE" w:rsidRPr="00805030">
        <w:rPr>
          <w:rFonts w:cs="Arial"/>
          <w:lang w:eastAsia="en-GB"/>
        </w:rPr>
        <w:t>µ</w:t>
      </w:r>
      <w:r w:rsidR="00FC59FE" w:rsidRPr="00805030">
        <w:rPr>
          <w:lang w:eastAsia="en-GB"/>
        </w:rPr>
        <w:t>L.</w:t>
      </w:r>
    </w:p>
    <w:p w14:paraId="0C8552D0" w14:textId="482B5EDC" w:rsidR="00BC268C" w:rsidRPr="00805030" w:rsidRDefault="001937EA">
      <w:pPr>
        <w:pStyle w:val="IPPArialFootnote"/>
        <w:rPr>
          <w:lang w:eastAsia="en-GB"/>
        </w:rPr>
      </w:pPr>
      <w:r w:rsidRPr="00805030">
        <w:rPr>
          <w:rFonts w:cs="Arial"/>
          <w:vertAlign w:val="superscript"/>
          <w:lang w:eastAsia="en-GB"/>
        </w:rPr>
        <w:t>‡</w:t>
      </w:r>
      <w:r w:rsidR="00FC59FE" w:rsidRPr="00805030">
        <w:rPr>
          <w:lang w:eastAsia="en-GB"/>
        </w:rPr>
        <w:t xml:space="preserve"> See page footnote 1.</w:t>
      </w:r>
    </w:p>
    <w:p w14:paraId="71C6ADFB" w14:textId="42E2FFC7" w:rsidR="00BC268C" w:rsidRPr="00805030" w:rsidRDefault="00FC59FE">
      <w:pPr>
        <w:pStyle w:val="IPPArialFootnote"/>
        <w:rPr>
          <w:lang w:eastAsia="en-GB"/>
        </w:rPr>
      </w:pPr>
      <w:r w:rsidRPr="00805030">
        <w:t>CLVd, Columnea latent viroid; PCR, polymerase chain reaction.</w:t>
      </w:r>
    </w:p>
    <w:p w14:paraId="6E0D6DC4" w14:textId="4CB3D71E" w:rsidR="00BC268C" w:rsidRPr="00805030" w:rsidRDefault="00FC59FE">
      <w:pPr>
        <w:pStyle w:val="IPPArialFootnote"/>
        <w:spacing w:after="180"/>
        <w:rPr>
          <w:lang w:eastAsia="en-GB"/>
        </w:rPr>
      </w:pPr>
      <w:r w:rsidRPr="00805030">
        <w:rPr>
          <w:i/>
          <w:iCs/>
        </w:rPr>
        <w:t>Source</w:t>
      </w:r>
      <w:r w:rsidR="009C1D13">
        <w:rPr>
          <w:i/>
          <w:iCs/>
        </w:rPr>
        <w:t xml:space="preserve"> (see section 8.2)</w:t>
      </w:r>
      <w:r w:rsidRPr="00805030">
        <w:rPr>
          <w:i/>
          <w:iCs/>
        </w:rPr>
        <w:t xml:space="preserve">: </w:t>
      </w:r>
      <w:r w:rsidR="00E73F6A">
        <w:t xml:space="preserve">Adapted </w:t>
      </w:r>
      <w:r w:rsidR="00E64FE8">
        <w:t>from</w:t>
      </w:r>
      <w:r w:rsidR="00E64FE8" w:rsidRPr="00805030">
        <w:t xml:space="preserve"> </w:t>
      </w:r>
      <w:r w:rsidRPr="00805030">
        <w:t>EPPO, 2021a.</w:t>
      </w:r>
    </w:p>
    <w:p w14:paraId="1438F483" w14:textId="2BDF4E48" w:rsidR="00BC268C" w:rsidRPr="00805030" w:rsidRDefault="00FC59FE">
      <w:pPr>
        <w:pStyle w:val="IPPArial"/>
        <w:keepNext/>
        <w:spacing w:after="120"/>
        <w:rPr>
          <w:lang w:eastAsia="en-GB"/>
        </w:rPr>
      </w:pPr>
      <w:r w:rsidRPr="00805030">
        <w:rPr>
          <w:b/>
          <w:bCs/>
          <w:lang w:eastAsia="en-GB"/>
        </w:rPr>
        <w:t>Table 10.</w:t>
      </w:r>
      <w:r w:rsidRPr="00805030">
        <w:rPr>
          <w:lang w:eastAsia="en-GB"/>
        </w:rPr>
        <w:t xml:space="preserve"> Composition of CLVd reaction mix for detection of CLVd and </w:t>
      </w:r>
      <w:r w:rsidRPr="00805030">
        <w:rPr>
          <w:i/>
          <w:iCs/>
          <w:lang w:eastAsia="en-GB"/>
        </w:rPr>
        <w:t>nad5</w:t>
      </w:r>
    </w:p>
    <w:tbl>
      <w:tblPr>
        <w:tblW w:w="9072" w:type="dxa"/>
        <w:tblBorders>
          <w:top w:val="single" w:sz="4" w:space="0" w:color="000000"/>
          <w:bottom w:val="single" w:sz="4" w:space="0" w:color="000000"/>
        </w:tblBorders>
        <w:tblLook w:val="0000" w:firstRow="0" w:lastRow="0" w:firstColumn="0" w:lastColumn="0" w:noHBand="0" w:noVBand="0"/>
      </w:tblPr>
      <w:tblGrid>
        <w:gridCol w:w="4536"/>
        <w:gridCol w:w="1418"/>
        <w:gridCol w:w="1417"/>
        <w:gridCol w:w="1701"/>
      </w:tblGrid>
      <w:tr w:rsidR="00BC268C" w:rsidRPr="00805030" w14:paraId="7D118D84" w14:textId="77777777">
        <w:tc>
          <w:tcPr>
            <w:tcW w:w="4536" w:type="dxa"/>
            <w:tcBorders>
              <w:bottom w:val="single" w:sz="4" w:space="0" w:color="000000"/>
            </w:tcBorders>
            <w:shd w:val="clear" w:color="auto" w:fill="D9D9D9" w:themeFill="background1" w:themeFillShade="D9"/>
          </w:tcPr>
          <w:p w14:paraId="68090640" w14:textId="77777777" w:rsidR="00BC268C" w:rsidRPr="00805030" w:rsidRDefault="00FC59FE">
            <w:pPr>
              <w:pStyle w:val="IPPArialTable"/>
              <w:rPr>
                <w:b/>
                <w:bCs/>
                <w:lang w:eastAsia="en-GB"/>
              </w:rPr>
            </w:pPr>
            <w:r w:rsidRPr="00805030">
              <w:rPr>
                <w:rStyle w:val="PleaseReviewParagraphId"/>
              </w:rPr>
              <w:t>[926]</w:t>
            </w:r>
            <w:r w:rsidRPr="00805030">
              <w:rPr>
                <w:b/>
                <w:bCs/>
                <w:lang w:eastAsia="en-GB"/>
              </w:rPr>
              <w:t>Reagents</w:t>
            </w:r>
          </w:p>
        </w:tc>
        <w:tc>
          <w:tcPr>
            <w:tcW w:w="1418" w:type="dxa"/>
            <w:tcBorders>
              <w:bottom w:val="single" w:sz="4" w:space="0" w:color="000000"/>
            </w:tcBorders>
            <w:shd w:val="clear" w:color="auto" w:fill="D9D9D9" w:themeFill="background1" w:themeFillShade="D9"/>
          </w:tcPr>
          <w:p w14:paraId="3D41BC16" w14:textId="77777777" w:rsidR="00BC268C" w:rsidRPr="00805030" w:rsidRDefault="00FC59FE">
            <w:pPr>
              <w:pStyle w:val="IPPArialTable"/>
              <w:rPr>
                <w:b/>
                <w:bCs/>
                <w:lang w:eastAsia="en-GB"/>
              </w:rPr>
            </w:pPr>
            <w:r w:rsidRPr="00805030">
              <w:rPr>
                <w:rStyle w:val="PleaseReviewParagraphId"/>
              </w:rPr>
              <w:t>[927]</w:t>
            </w:r>
            <w:r w:rsidRPr="00805030">
              <w:rPr>
                <w:b/>
                <w:bCs/>
                <w:lang w:eastAsia="en-GB"/>
              </w:rPr>
              <w:t>Working concentration</w:t>
            </w:r>
          </w:p>
        </w:tc>
        <w:tc>
          <w:tcPr>
            <w:tcW w:w="1417" w:type="dxa"/>
            <w:tcBorders>
              <w:bottom w:val="single" w:sz="4" w:space="0" w:color="000000"/>
            </w:tcBorders>
            <w:shd w:val="clear" w:color="auto" w:fill="D9D9D9" w:themeFill="background1" w:themeFillShade="D9"/>
          </w:tcPr>
          <w:p w14:paraId="1DD974FB" w14:textId="77777777" w:rsidR="00BC268C" w:rsidRPr="00805030" w:rsidRDefault="00FC59FE">
            <w:pPr>
              <w:pStyle w:val="IPPArialTable"/>
              <w:rPr>
                <w:b/>
                <w:bCs/>
                <w:lang w:eastAsia="en-GB"/>
              </w:rPr>
            </w:pPr>
            <w:r w:rsidRPr="00805030">
              <w:rPr>
                <w:rStyle w:val="PleaseReviewParagraphId"/>
              </w:rPr>
              <w:t>[928]</w:t>
            </w:r>
            <w:r w:rsidRPr="00805030">
              <w:rPr>
                <w:b/>
                <w:bCs/>
                <w:lang w:eastAsia="en-GB"/>
              </w:rPr>
              <w:t xml:space="preserve">Volume per reaction (µL) </w:t>
            </w:r>
          </w:p>
        </w:tc>
        <w:tc>
          <w:tcPr>
            <w:tcW w:w="1701" w:type="dxa"/>
            <w:tcBorders>
              <w:bottom w:val="single" w:sz="4" w:space="0" w:color="000000"/>
            </w:tcBorders>
            <w:shd w:val="clear" w:color="auto" w:fill="D9D9D9" w:themeFill="background1" w:themeFillShade="D9"/>
          </w:tcPr>
          <w:p w14:paraId="3A69849F" w14:textId="77777777" w:rsidR="00BC268C" w:rsidRPr="00805030" w:rsidRDefault="00FC59FE">
            <w:pPr>
              <w:pStyle w:val="IPPArialTable"/>
              <w:rPr>
                <w:b/>
                <w:bCs/>
                <w:lang w:eastAsia="en-GB"/>
              </w:rPr>
            </w:pPr>
            <w:r w:rsidRPr="00805030">
              <w:rPr>
                <w:rStyle w:val="PleaseReviewParagraphId"/>
              </w:rPr>
              <w:t>[929]</w:t>
            </w:r>
            <w:r w:rsidRPr="00805030">
              <w:rPr>
                <w:b/>
                <w:bCs/>
                <w:lang w:eastAsia="en-GB"/>
              </w:rPr>
              <w:t>Final concentration</w:t>
            </w:r>
          </w:p>
        </w:tc>
      </w:tr>
      <w:tr w:rsidR="00BC268C" w:rsidRPr="00805030" w14:paraId="45923E0E" w14:textId="77777777">
        <w:tc>
          <w:tcPr>
            <w:tcW w:w="4536" w:type="dxa"/>
            <w:tcBorders>
              <w:top w:val="single" w:sz="4" w:space="0" w:color="000000"/>
              <w:bottom w:val="nil"/>
            </w:tcBorders>
            <w:shd w:val="clear" w:color="auto" w:fill="auto"/>
          </w:tcPr>
          <w:p w14:paraId="256F0547" w14:textId="77777777" w:rsidR="00BC268C" w:rsidRPr="00805030" w:rsidRDefault="00FC59FE">
            <w:pPr>
              <w:pStyle w:val="IPPArialTable"/>
              <w:rPr>
                <w:lang w:eastAsia="en-GB"/>
              </w:rPr>
            </w:pPr>
            <w:r w:rsidRPr="00805030">
              <w:rPr>
                <w:rStyle w:val="PleaseReviewParagraphId"/>
              </w:rPr>
              <w:t>[930]</w:t>
            </w:r>
            <w:r w:rsidRPr="00805030">
              <w:rPr>
                <w:lang w:eastAsia="en-GB"/>
              </w:rPr>
              <w:t>PCR-grade</w:t>
            </w:r>
            <w:r w:rsidRPr="00805030">
              <w:rPr>
                <w:vertAlign w:val="superscript"/>
                <w:lang w:eastAsia="en-GB"/>
              </w:rPr>
              <w:t xml:space="preserve"> </w:t>
            </w:r>
            <w:r w:rsidRPr="00805030">
              <w:rPr>
                <w:lang w:eastAsia="en-GB"/>
              </w:rPr>
              <w:t>water</w:t>
            </w:r>
          </w:p>
        </w:tc>
        <w:tc>
          <w:tcPr>
            <w:tcW w:w="1418" w:type="dxa"/>
            <w:tcBorders>
              <w:top w:val="single" w:sz="4" w:space="0" w:color="000000"/>
              <w:bottom w:val="nil"/>
            </w:tcBorders>
            <w:shd w:val="clear" w:color="auto" w:fill="auto"/>
          </w:tcPr>
          <w:p w14:paraId="2F2A463E" w14:textId="746A0E60" w:rsidR="00BC268C" w:rsidRPr="00805030" w:rsidRDefault="001937EA">
            <w:pPr>
              <w:pStyle w:val="IPPArialTable"/>
              <w:jc w:val="center"/>
              <w:rPr>
                <w:lang w:eastAsia="en-GB"/>
              </w:rPr>
            </w:pPr>
            <w:r w:rsidRPr="00805030">
              <w:rPr>
                <w:lang w:eastAsia="en-GB"/>
              </w:rPr>
              <w:t>-</w:t>
            </w:r>
          </w:p>
        </w:tc>
        <w:tc>
          <w:tcPr>
            <w:tcW w:w="1417" w:type="dxa"/>
            <w:tcBorders>
              <w:top w:val="single" w:sz="4" w:space="0" w:color="000000"/>
              <w:bottom w:val="nil"/>
            </w:tcBorders>
            <w:shd w:val="clear" w:color="auto" w:fill="auto"/>
          </w:tcPr>
          <w:p w14:paraId="03D57D03" w14:textId="5D13D40B" w:rsidR="00BC268C" w:rsidRPr="00805030" w:rsidRDefault="001937EA">
            <w:pPr>
              <w:pStyle w:val="IPPArialTable"/>
              <w:jc w:val="center"/>
              <w:rPr>
                <w:shd w:val="clear" w:color="auto" w:fill="C0C0C0"/>
                <w:lang w:eastAsia="en-GB"/>
              </w:rPr>
            </w:pPr>
            <w:r w:rsidRPr="00805030">
              <w:rPr>
                <w:lang w:eastAsia="en-GB"/>
              </w:rPr>
              <w:t>-</w:t>
            </w:r>
            <w:r w:rsidRPr="00805030">
              <w:rPr>
                <w:rFonts w:cs="Arial"/>
                <w:vertAlign w:val="superscript"/>
                <w:lang w:eastAsia="en-GB"/>
              </w:rPr>
              <w:t>†</w:t>
            </w:r>
          </w:p>
        </w:tc>
        <w:tc>
          <w:tcPr>
            <w:tcW w:w="1701" w:type="dxa"/>
            <w:tcBorders>
              <w:top w:val="single" w:sz="4" w:space="0" w:color="000000"/>
              <w:bottom w:val="nil"/>
            </w:tcBorders>
            <w:shd w:val="clear" w:color="auto" w:fill="auto"/>
          </w:tcPr>
          <w:p w14:paraId="30299051" w14:textId="7CD8DDF5" w:rsidR="00BC268C" w:rsidRPr="00805030" w:rsidRDefault="001937EA">
            <w:pPr>
              <w:pStyle w:val="IPPArialTable"/>
              <w:jc w:val="center"/>
              <w:rPr>
                <w:shd w:val="clear" w:color="auto" w:fill="C0C0C0"/>
                <w:lang w:eastAsia="en-GB"/>
              </w:rPr>
            </w:pPr>
            <w:r w:rsidRPr="00805030">
              <w:rPr>
                <w:lang w:eastAsia="en-GB"/>
              </w:rPr>
              <w:t>-</w:t>
            </w:r>
          </w:p>
        </w:tc>
      </w:tr>
      <w:tr w:rsidR="00BC268C" w:rsidRPr="00805030" w14:paraId="15AC6A6B" w14:textId="77777777">
        <w:tc>
          <w:tcPr>
            <w:tcW w:w="4536" w:type="dxa"/>
            <w:tcBorders>
              <w:top w:val="nil"/>
              <w:bottom w:val="nil"/>
            </w:tcBorders>
            <w:shd w:val="clear" w:color="auto" w:fill="auto"/>
          </w:tcPr>
          <w:p w14:paraId="166375A2" w14:textId="77777777" w:rsidR="00BC268C" w:rsidRPr="00805030" w:rsidRDefault="00FC59FE">
            <w:pPr>
              <w:pStyle w:val="IPPArialTable"/>
              <w:rPr>
                <w:lang w:eastAsia="en-GB"/>
              </w:rPr>
            </w:pPr>
            <w:r w:rsidRPr="00805030">
              <w:rPr>
                <w:rStyle w:val="PleaseReviewParagraphId"/>
              </w:rPr>
              <w:t>[934]</w:t>
            </w:r>
            <w:r w:rsidRPr="00805030">
              <w:rPr>
                <w:color w:val="231F20"/>
                <w:lang w:eastAsia="en-GB"/>
              </w:rPr>
              <w:t xml:space="preserve">TaqMan </w:t>
            </w:r>
            <w:r w:rsidRPr="00805030">
              <w:rPr>
                <w:lang w:eastAsia="en-GB"/>
              </w:rPr>
              <w:t>RNA-to-C</w:t>
            </w:r>
            <w:r w:rsidRPr="00805030">
              <w:rPr>
                <w:vertAlign w:val="subscript"/>
                <w:lang w:eastAsia="en-GB"/>
              </w:rPr>
              <w:t>T</w:t>
            </w:r>
            <w:r w:rsidRPr="00805030">
              <w:rPr>
                <w:lang w:eastAsia="en-GB"/>
              </w:rPr>
              <w:t xml:space="preserve"> </w:t>
            </w:r>
            <w:r w:rsidRPr="00805030">
              <w:rPr>
                <w:i/>
                <w:iCs/>
                <w:lang w:eastAsia="en-GB"/>
              </w:rPr>
              <w:t>1-Step</w:t>
            </w:r>
            <w:r w:rsidRPr="00805030">
              <w:rPr>
                <w:lang w:eastAsia="en-GB"/>
              </w:rPr>
              <w:t xml:space="preserve"> Kit, 2X RT PCR mix</w:t>
            </w:r>
            <w:r w:rsidRPr="00805030">
              <w:rPr>
                <w:color w:val="231F20"/>
                <w:lang w:eastAsia="en-GB"/>
              </w:rPr>
              <w:t xml:space="preserve">* </w:t>
            </w:r>
            <w:r w:rsidRPr="00805030">
              <w:rPr>
                <w:lang w:eastAsia="en-GB"/>
              </w:rPr>
              <w:t>(Applied Biosystems)</w:t>
            </w:r>
            <w:r w:rsidRPr="00805030">
              <w:rPr>
                <w:rFonts w:cs="Arial"/>
                <w:vertAlign w:val="superscript"/>
                <w:lang w:eastAsia="en-GB"/>
              </w:rPr>
              <w:t>‡</w:t>
            </w:r>
          </w:p>
        </w:tc>
        <w:tc>
          <w:tcPr>
            <w:tcW w:w="1418" w:type="dxa"/>
            <w:tcBorders>
              <w:top w:val="nil"/>
              <w:bottom w:val="nil"/>
            </w:tcBorders>
            <w:shd w:val="clear" w:color="auto" w:fill="auto"/>
          </w:tcPr>
          <w:p w14:paraId="00A47377" w14:textId="77777777" w:rsidR="00BC268C" w:rsidRPr="00805030" w:rsidRDefault="00FC59FE">
            <w:pPr>
              <w:pStyle w:val="IPPArialTable"/>
              <w:jc w:val="center"/>
              <w:rPr>
                <w:lang w:eastAsia="en-GB"/>
              </w:rPr>
            </w:pPr>
            <w:r w:rsidRPr="00805030">
              <w:rPr>
                <w:rStyle w:val="PleaseReviewParagraphId"/>
              </w:rPr>
              <w:t>[935]</w:t>
            </w:r>
            <w:r w:rsidRPr="00805030">
              <w:rPr>
                <w:lang w:eastAsia="en-GB"/>
              </w:rPr>
              <w:t>2</w:t>
            </w:r>
            <w:r w:rsidRPr="00805030">
              <w:rPr>
                <w:rFonts w:cs="Arial"/>
                <w:lang w:eastAsia="en-GB"/>
              </w:rPr>
              <w:t>×</w:t>
            </w:r>
          </w:p>
        </w:tc>
        <w:tc>
          <w:tcPr>
            <w:tcW w:w="1417" w:type="dxa"/>
            <w:tcBorders>
              <w:top w:val="nil"/>
              <w:bottom w:val="nil"/>
            </w:tcBorders>
            <w:shd w:val="clear" w:color="auto" w:fill="auto"/>
          </w:tcPr>
          <w:p w14:paraId="3FEE44C4" w14:textId="77777777" w:rsidR="00BC268C" w:rsidRPr="00805030" w:rsidRDefault="00FC59FE">
            <w:pPr>
              <w:pStyle w:val="IPPArialTable"/>
              <w:jc w:val="center"/>
              <w:rPr>
                <w:lang w:eastAsia="en-GB"/>
              </w:rPr>
            </w:pPr>
            <w:r w:rsidRPr="00805030">
              <w:rPr>
                <w:rStyle w:val="PleaseReviewParagraphId"/>
              </w:rPr>
              <w:t>[936]</w:t>
            </w:r>
            <w:r w:rsidRPr="00805030">
              <w:rPr>
                <w:lang w:eastAsia="en-GB"/>
              </w:rPr>
              <w:t>12.5</w:t>
            </w:r>
          </w:p>
        </w:tc>
        <w:tc>
          <w:tcPr>
            <w:tcW w:w="1701" w:type="dxa"/>
            <w:tcBorders>
              <w:top w:val="nil"/>
              <w:bottom w:val="nil"/>
            </w:tcBorders>
            <w:shd w:val="clear" w:color="auto" w:fill="auto"/>
          </w:tcPr>
          <w:p w14:paraId="32D0F74F" w14:textId="77777777" w:rsidR="00BC268C" w:rsidRPr="00805030" w:rsidRDefault="00FC59FE">
            <w:pPr>
              <w:pStyle w:val="IPPArialTable"/>
              <w:jc w:val="center"/>
              <w:rPr>
                <w:lang w:eastAsia="en-GB"/>
              </w:rPr>
            </w:pPr>
            <w:r w:rsidRPr="00805030">
              <w:rPr>
                <w:rStyle w:val="PleaseReviewParagraphId"/>
              </w:rPr>
              <w:t>[937]</w:t>
            </w:r>
            <w:r w:rsidRPr="00805030">
              <w:rPr>
                <w:lang w:eastAsia="en-GB"/>
              </w:rPr>
              <w:t>1</w:t>
            </w:r>
            <w:r w:rsidRPr="00805030">
              <w:rPr>
                <w:rFonts w:cs="Arial"/>
                <w:lang w:eastAsia="en-GB"/>
              </w:rPr>
              <w:t>×</w:t>
            </w:r>
          </w:p>
        </w:tc>
      </w:tr>
      <w:tr w:rsidR="00BC268C" w:rsidRPr="00805030" w14:paraId="70C2F02A" w14:textId="77777777">
        <w:tc>
          <w:tcPr>
            <w:tcW w:w="4536" w:type="dxa"/>
            <w:tcBorders>
              <w:top w:val="nil"/>
              <w:bottom w:val="nil"/>
            </w:tcBorders>
            <w:shd w:val="clear" w:color="auto" w:fill="auto"/>
          </w:tcPr>
          <w:p w14:paraId="127B40BF" w14:textId="77777777" w:rsidR="00BC268C" w:rsidRPr="00805030" w:rsidRDefault="00FC59FE">
            <w:pPr>
              <w:pStyle w:val="IPPArialTable"/>
              <w:rPr>
                <w:lang w:eastAsia="en-GB"/>
              </w:rPr>
            </w:pPr>
            <w:r w:rsidRPr="00805030">
              <w:rPr>
                <w:rStyle w:val="PleaseReviewParagraphId"/>
              </w:rPr>
              <w:t>[938]</w:t>
            </w:r>
            <w:r w:rsidRPr="00805030">
              <w:rPr>
                <w:color w:val="231F20"/>
                <w:lang w:eastAsia="en-GB"/>
              </w:rPr>
              <w:t xml:space="preserve">TaqMan RT enzyme mix* </w:t>
            </w:r>
            <w:r w:rsidRPr="00805030">
              <w:rPr>
                <w:lang w:eastAsia="en-GB"/>
              </w:rPr>
              <w:t>(Applied Biosystems)</w:t>
            </w:r>
            <w:r w:rsidRPr="00805030">
              <w:rPr>
                <w:rFonts w:cs="Arial"/>
                <w:vertAlign w:val="superscript"/>
                <w:lang w:eastAsia="en-GB"/>
              </w:rPr>
              <w:t>‡</w:t>
            </w:r>
          </w:p>
        </w:tc>
        <w:tc>
          <w:tcPr>
            <w:tcW w:w="1418" w:type="dxa"/>
            <w:tcBorders>
              <w:top w:val="nil"/>
              <w:bottom w:val="nil"/>
            </w:tcBorders>
            <w:shd w:val="clear" w:color="auto" w:fill="auto"/>
          </w:tcPr>
          <w:p w14:paraId="1D6FA9DE" w14:textId="77777777" w:rsidR="00BC268C" w:rsidRPr="00805030" w:rsidRDefault="00FC59FE">
            <w:pPr>
              <w:pStyle w:val="IPPArialTable"/>
              <w:jc w:val="center"/>
              <w:rPr>
                <w:lang w:eastAsia="en-GB"/>
              </w:rPr>
            </w:pPr>
            <w:r w:rsidRPr="00805030">
              <w:rPr>
                <w:rStyle w:val="PleaseReviewParagraphId"/>
              </w:rPr>
              <w:t>[939]</w:t>
            </w:r>
            <w:r w:rsidRPr="00805030">
              <w:rPr>
                <w:lang w:eastAsia="en-GB"/>
              </w:rPr>
              <w:t>40</w:t>
            </w:r>
            <w:r w:rsidRPr="00805030">
              <w:rPr>
                <w:rFonts w:cs="Arial"/>
                <w:lang w:eastAsia="en-GB"/>
              </w:rPr>
              <w:t>×</w:t>
            </w:r>
          </w:p>
        </w:tc>
        <w:tc>
          <w:tcPr>
            <w:tcW w:w="1417" w:type="dxa"/>
            <w:tcBorders>
              <w:top w:val="nil"/>
              <w:bottom w:val="nil"/>
            </w:tcBorders>
            <w:shd w:val="clear" w:color="auto" w:fill="auto"/>
          </w:tcPr>
          <w:p w14:paraId="5FD47241" w14:textId="77777777" w:rsidR="00BC268C" w:rsidRPr="00805030" w:rsidRDefault="00FC59FE">
            <w:pPr>
              <w:pStyle w:val="IPPArialTable"/>
              <w:jc w:val="center"/>
              <w:rPr>
                <w:lang w:eastAsia="en-GB"/>
              </w:rPr>
            </w:pPr>
            <w:r w:rsidRPr="00805030">
              <w:rPr>
                <w:rStyle w:val="PleaseReviewParagraphId"/>
              </w:rPr>
              <w:t>[940]</w:t>
            </w:r>
            <w:r w:rsidRPr="00805030">
              <w:rPr>
                <w:lang w:eastAsia="en-GB"/>
              </w:rPr>
              <w:t>0.6</w:t>
            </w:r>
          </w:p>
        </w:tc>
        <w:tc>
          <w:tcPr>
            <w:tcW w:w="1701" w:type="dxa"/>
            <w:tcBorders>
              <w:top w:val="nil"/>
              <w:bottom w:val="nil"/>
            </w:tcBorders>
            <w:shd w:val="clear" w:color="auto" w:fill="auto"/>
          </w:tcPr>
          <w:p w14:paraId="743001D3" w14:textId="77777777" w:rsidR="00BC268C" w:rsidRPr="00805030" w:rsidRDefault="00FC59FE">
            <w:pPr>
              <w:pStyle w:val="IPPArialTable"/>
              <w:jc w:val="center"/>
              <w:rPr>
                <w:lang w:eastAsia="en-GB"/>
              </w:rPr>
            </w:pPr>
            <w:r w:rsidRPr="00805030">
              <w:rPr>
                <w:rStyle w:val="PleaseReviewParagraphId"/>
              </w:rPr>
              <w:t>[941]</w:t>
            </w:r>
            <w:r w:rsidRPr="00805030">
              <w:rPr>
                <w:lang w:eastAsia="en-GB"/>
              </w:rPr>
              <w:t>approximately 1</w:t>
            </w:r>
            <w:r w:rsidRPr="00805030">
              <w:rPr>
                <w:rFonts w:cs="Arial"/>
                <w:lang w:eastAsia="en-GB"/>
              </w:rPr>
              <w:t>×</w:t>
            </w:r>
          </w:p>
        </w:tc>
      </w:tr>
      <w:tr w:rsidR="00BC268C" w:rsidRPr="00805030" w14:paraId="2A022122" w14:textId="77777777">
        <w:tc>
          <w:tcPr>
            <w:tcW w:w="4536" w:type="dxa"/>
            <w:tcBorders>
              <w:top w:val="nil"/>
              <w:bottom w:val="nil"/>
            </w:tcBorders>
            <w:shd w:val="clear" w:color="auto" w:fill="auto"/>
          </w:tcPr>
          <w:p w14:paraId="0184667C" w14:textId="77777777" w:rsidR="00BC268C" w:rsidRPr="00805030" w:rsidRDefault="00FC59FE">
            <w:pPr>
              <w:pStyle w:val="IPPArialTable"/>
              <w:rPr>
                <w:lang w:eastAsia="en-GB"/>
              </w:rPr>
            </w:pPr>
            <w:r w:rsidRPr="00805030">
              <w:rPr>
                <w:rStyle w:val="PleaseReviewParagraphId"/>
              </w:rPr>
              <w:t>[942]</w:t>
            </w:r>
            <w:r w:rsidRPr="00805030">
              <w:rPr>
                <w:lang w:eastAsia="en-GB"/>
              </w:rPr>
              <w:t xml:space="preserve">Primer </w:t>
            </w:r>
            <w:r w:rsidRPr="00805030">
              <w:rPr>
                <w:color w:val="231F20"/>
                <w:lang w:eastAsia="en-GB"/>
              </w:rPr>
              <w:t>CLVd-F (forward)</w:t>
            </w:r>
          </w:p>
        </w:tc>
        <w:tc>
          <w:tcPr>
            <w:tcW w:w="1418" w:type="dxa"/>
            <w:tcBorders>
              <w:top w:val="nil"/>
              <w:bottom w:val="nil"/>
            </w:tcBorders>
            <w:shd w:val="clear" w:color="auto" w:fill="auto"/>
          </w:tcPr>
          <w:p w14:paraId="4F5C53D3" w14:textId="77777777" w:rsidR="00BC268C" w:rsidRPr="00805030" w:rsidRDefault="00FC59FE">
            <w:pPr>
              <w:pStyle w:val="IPPArialTable"/>
              <w:jc w:val="center"/>
              <w:rPr>
                <w:color w:val="000000"/>
                <w:lang w:eastAsia="en-GB"/>
              </w:rPr>
            </w:pPr>
            <w:r w:rsidRPr="00805030">
              <w:rPr>
                <w:rStyle w:val="PleaseReviewParagraphId"/>
              </w:rPr>
              <w:t>[943]</w:t>
            </w:r>
            <w:r w:rsidRPr="00805030">
              <w:rPr>
                <w:color w:val="000000"/>
                <w:lang w:eastAsia="en-GB"/>
              </w:rPr>
              <w:t>10 </w:t>
            </w:r>
            <w:r w:rsidRPr="00805030">
              <w:rPr>
                <w:rFonts w:cs="Arial"/>
                <w:color w:val="000000"/>
                <w:lang w:eastAsia="en-GB"/>
              </w:rPr>
              <w:t>µ</w:t>
            </w:r>
            <w:r w:rsidRPr="00805030">
              <w:rPr>
                <w:color w:val="000000"/>
                <w:lang w:eastAsia="en-GB"/>
              </w:rPr>
              <w:t>M</w:t>
            </w:r>
          </w:p>
        </w:tc>
        <w:tc>
          <w:tcPr>
            <w:tcW w:w="1417" w:type="dxa"/>
            <w:tcBorders>
              <w:top w:val="nil"/>
              <w:bottom w:val="nil"/>
            </w:tcBorders>
            <w:shd w:val="clear" w:color="auto" w:fill="auto"/>
          </w:tcPr>
          <w:p w14:paraId="2408A903" w14:textId="77777777" w:rsidR="00BC268C" w:rsidRPr="00805030" w:rsidRDefault="00FC59FE">
            <w:pPr>
              <w:pStyle w:val="IPPArialTable"/>
              <w:jc w:val="center"/>
              <w:rPr>
                <w:color w:val="000000"/>
                <w:lang w:eastAsia="en-GB"/>
              </w:rPr>
            </w:pPr>
            <w:r w:rsidRPr="00805030">
              <w:rPr>
                <w:rStyle w:val="PleaseReviewParagraphId"/>
              </w:rPr>
              <w:t>[944]</w:t>
            </w:r>
            <w:r w:rsidRPr="00805030">
              <w:rPr>
                <w:color w:val="000000"/>
                <w:lang w:eastAsia="en-GB"/>
              </w:rPr>
              <w:t>0.75</w:t>
            </w:r>
          </w:p>
        </w:tc>
        <w:tc>
          <w:tcPr>
            <w:tcW w:w="1701" w:type="dxa"/>
            <w:tcBorders>
              <w:top w:val="nil"/>
              <w:bottom w:val="nil"/>
            </w:tcBorders>
            <w:shd w:val="clear" w:color="auto" w:fill="auto"/>
          </w:tcPr>
          <w:p w14:paraId="7B48917B" w14:textId="77777777" w:rsidR="00BC268C" w:rsidRPr="00805030" w:rsidRDefault="00FC59FE">
            <w:pPr>
              <w:pStyle w:val="IPPArialTable"/>
              <w:jc w:val="center"/>
              <w:rPr>
                <w:color w:val="000000"/>
                <w:lang w:eastAsia="en-GB"/>
              </w:rPr>
            </w:pPr>
            <w:r w:rsidRPr="00805030">
              <w:rPr>
                <w:rStyle w:val="PleaseReviewParagraphId"/>
              </w:rPr>
              <w:t>[945]</w:t>
            </w:r>
            <w:r w:rsidRPr="00805030">
              <w:rPr>
                <w:color w:val="000000"/>
                <w:lang w:eastAsia="en-GB"/>
              </w:rPr>
              <w:t>0.3 </w:t>
            </w:r>
            <w:r w:rsidRPr="00805030">
              <w:rPr>
                <w:rFonts w:cs="Arial"/>
                <w:color w:val="000000"/>
                <w:lang w:eastAsia="en-GB"/>
              </w:rPr>
              <w:t>µ</w:t>
            </w:r>
            <w:r w:rsidRPr="00805030">
              <w:rPr>
                <w:color w:val="000000"/>
                <w:lang w:eastAsia="en-GB"/>
              </w:rPr>
              <w:t>M</w:t>
            </w:r>
          </w:p>
        </w:tc>
      </w:tr>
      <w:tr w:rsidR="00BC268C" w:rsidRPr="00805030" w14:paraId="37AB9CFA" w14:textId="77777777">
        <w:tc>
          <w:tcPr>
            <w:tcW w:w="4536" w:type="dxa"/>
            <w:tcBorders>
              <w:top w:val="nil"/>
              <w:bottom w:val="nil"/>
            </w:tcBorders>
            <w:shd w:val="clear" w:color="auto" w:fill="auto"/>
          </w:tcPr>
          <w:p w14:paraId="2EBDDC29" w14:textId="77777777" w:rsidR="00BC268C" w:rsidRPr="00805030" w:rsidRDefault="00FC59FE">
            <w:pPr>
              <w:pStyle w:val="IPPArialTable"/>
              <w:rPr>
                <w:lang w:eastAsia="en-GB"/>
              </w:rPr>
            </w:pPr>
            <w:r w:rsidRPr="00805030">
              <w:rPr>
                <w:rStyle w:val="PleaseReviewParagraphId"/>
              </w:rPr>
              <w:t>[946]</w:t>
            </w:r>
            <w:r w:rsidRPr="00805030">
              <w:rPr>
                <w:lang w:eastAsia="en-GB"/>
              </w:rPr>
              <w:t xml:space="preserve">Primer </w:t>
            </w:r>
            <w:r w:rsidRPr="00805030">
              <w:rPr>
                <w:color w:val="231F20"/>
                <w:lang w:eastAsia="en-GB"/>
              </w:rPr>
              <w:t>CLVd-F2 (forward)</w:t>
            </w:r>
          </w:p>
        </w:tc>
        <w:tc>
          <w:tcPr>
            <w:tcW w:w="1418" w:type="dxa"/>
            <w:tcBorders>
              <w:top w:val="nil"/>
              <w:bottom w:val="nil"/>
            </w:tcBorders>
            <w:shd w:val="clear" w:color="auto" w:fill="auto"/>
          </w:tcPr>
          <w:p w14:paraId="44B3DD52" w14:textId="77777777" w:rsidR="00BC268C" w:rsidRPr="00805030" w:rsidRDefault="00FC59FE">
            <w:pPr>
              <w:pStyle w:val="IPPArialTable"/>
              <w:jc w:val="center"/>
              <w:rPr>
                <w:color w:val="000000"/>
                <w:lang w:eastAsia="en-GB"/>
              </w:rPr>
            </w:pPr>
            <w:r w:rsidRPr="00805030">
              <w:rPr>
                <w:rStyle w:val="PleaseReviewParagraphId"/>
              </w:rPr>
              <w:t>[947]</w:t>
            </w:r>
            <w:r w:rsidRPr="00805030">
              <w:rPr>
                <w:color w:val="000000"/>
                <w:lang w:eastAsia="en-GB"/>
              </w:rPr>
              <w:t>10 </w:t>
            </w:r>
            <w:r w:rsidRPr="00805030">
              <w:rPr>
                <w:rFonts w:cs="Arial"/>
                <w:color w:val="000000"/>
                <w:lang w:eastAsia="en-GB"/>
              </w:rPr>
              <w:t>µ</w:t>
            </w:r>
            <w:r w:rsidRPr="00805030">
              <w:rPr>
                <w:color w:val="000000"/>
                <w:lang w:eastAsia="en-GB"/>
              </w:rPr>
              <w:t>M</w:t>
            </w:r>
          </w:p>
        </w:tc>
        <w:tc>
          <w:tcPr>
            <w:tcW w:w="1417" w:type="dxa"/>
            <w:tcBorders>
              <w:top w:val="nil"/>
              <w:bottom w:val="nil"/>
            </w:tcBorders>
            <w:shd w:val="clear" w:color="auto" w:fill="auto"/>
          </w:tcPr>
          <w:p w14:paraId="433E771E" w14:textId="77777777" w:rsidR="00BC268C" w:rsidRPr="00805030" w:rsidRDefault="00FC59FE">
            <w:pPr>
              <w:pStyle w:val="IPPArialTable"/>
              <w:jc w:val="center"/>
              <w:rPr>
                <w:color w:val="000000"/>
                <w:lang w:eastAsia="en-GB"/>
              </w:rPr>
            </w:pPr>
            <w:r w:rsidRPr="00805030">
              <w:rPr>
                <w:rStyle w:val="PleaseReviewParagraphId"/>
              </w:rPr>
              <w:t>[948]</w:t>
            </w:r>
            <w:r w:rsidRPr="00805030">
              <w:rPr>
                <w:color w:val="000000"/>
                <w:lang w:eastAsia="en-GB"/>
              </w:rPr>
              <w:t>0.75</w:t>
            </w:r>
          </w:p>
        </w:tc>
        <w:tc>
          <w:tcPr>
            <w:tcW w:w="1701" w:type="dxa"/>
            <w:tcBorders>
              <w:top w:val="nil"/>
              <w:bottom w:val="nil"/>
            </w:tcBorders>
            <w:shd w:val="clear" w:color="auto" w:fill="auto"/>
          </w:tcPr>
          <w:p w14:paraId="4E6C9C0E" w14:textId="77777777" w:rsidR="00BC268C" w:rsidRPr="00805030" w:rsidRDefault="00FC59FE">
            <w:pPr>
              <w:pStyle w:val="IPPArialTable"/>
              <w:jc w:val="center"/>
              <w:rPr>
                <w:color w:val="000000"/>
                <w:lang w:eastAsia="en-GB"/>
              </w:rPr>
            </w:pPr>
            <w:r w:rsidRPr="00805030">
              <w:rPr>
                <w:rStyle w:val="PleaseReviewParagraphId"/>
              </w:rPr>
              <w:t>[949]</w:t>
            </w:r>
            <w:r w:rsidRPr="00805030">
              <w:rPr>
                <w:color w:val="000000"/>
                <w:lang w:eastAsia="en-GB"/>
              </w:rPr>
              <w:t>0.3 </w:t>
            </w:r>
            <w:r w:rsidRPr="00805030">
              <w:rPr>
                <w:rFonts w:cs="Arial"/>
                <w:color w:val="000000"/>
                <w:lang w:eastAsia="en-GB"/>
              </w:rPr>
              <w:t>µ</w:t>
            </w:r>
            <w:r w:rsidRPr="00805030">
              <w:rPr>
                <w:color w:val="000000"/>
                <w:lang w:eastAsia="en-GB"/>
              </w:rPr>
              <w:t>M</w:t>
            </w:r>
          </w:p>
        </w:tc>
      </w:tr>
      <w:tr w:rsidR="00BC268C" w:rsidRPr="00805030" w14:paraId="47A756D9" w14:textId="77777777">
        <w:tc>
          <w:tcPr>
            <w:tcW w:w="4536" w:type="dxa"/>
            <w:tcBorders>
              <w:top w:val="nil"/>
              <w:bottom w:val="nil"/>
            </w:tcBorders>
            <w:shd w:val="clear" w:color="auto" w:fill="auto"/>
          </w:tcPr>
          <w:p w14:paraId="4DB1FF22" w14:textId="77777777" w:rsidR="00BC268C" w:rsidRPr="00805030" w:rsidRDefault="00FC59FE">
            <w:pPr>
              <w:pStyle w:val="IPPArialTable"/>
              <w:rPr>
                <w:lang w:eastAsia="en-GB"/>
              </w:rPr>
            </w:pPr>
            <w:r w:rsidRPr="00805030">
              <w:rPr>
                <w:rStyle w:val="PleaseReviewParagraphId"/>
              </w:rPr>
              <w:t>[950]</w:t>
            </w:r>
            <w:r w:rsidRPr="00805030">
              <w:rPr>
                <w:lang w:eastAsia="en-GB"/>
              </w:rPr>
              <w:t>Primer</w:t>
            </w:r>
            <w:r w:rsidRPr="00805030">
              <w:rPr>
                <w:color w:val="231F20"/>
                <w:lang w:eastAsia="en-GB"/>
              </w:rPr>
              <w:t xml:space="preserve"> nad5-F (forward)</w:t>
            </w:r>
          </w:p>
        </w:tc>
        <w:tc>
          <w:tcPr>
            <w:tcW w:w="1418" w:type="dxa"/>
            <w:tcBorders>
              <w:top w:val="nil"/>
              <w:bottom w:val="nil"/>
            </w:tcBorders>
            <w:shd w:val="clear" w:color="auto" w:fill="auto"/>
          </w:tcPr>
          <w:p w14:paraId="40958CCD" w14:textId="77777777" w:rsidR="00BC268C" w:rsidRPr="00805030" w:rsidRDefault="00FC59FE">
            <w:pPr>
              <w:pStyle w:val="IPPArialTable"/>
              <w:jc w:val="center"/>
              <w:rPr>
                <w:color w:val="000000"/>
                <w:lang w:eastAsia="en-GB"/>
              </w:rPr>
            </w:pPr>
            <w:r w:rsidRPr="00805030">
              <w:rPr>
                <w:rStyle w:val="PleaseReviewParagraphId"/>
              </w:rPr>
              <w:t>[951]</w:t>
            </w:r>
            <w:r w:rsidRPr="00805030">
              <w:rPr>
                <w:color w:val="000000"/>
                <w:lang w:eastAsia="en-GB"/>
              </w:rPr>
              <w:t>10 </w:t>
            </w:r>
            <w:r w:rsidRPr="00805030">
              <w:rPr>
                <w:rFonts w:cs="Arial"/>
                <w:color w:val="000000"/>
                <w:lang w:eastAsia="en-GB"/>
              </w:rPr>
              <w:t>µ</w:t>
            </w:r>
            <w:r w:rsidRPr="00805030">
              <w:rPr>
                <w:color w:val="000000"/>
                <w:lang w:eastAsia="en-GB"/>
              </w:rPr>
              <w:t>M</w:t>
            </w:r>
          </w:p>
        </w:tc>
        <w:tc>
          <w:tcPr>
            <w:tcW w:w="1417" w:type="dxa"/>
            <w:tcBorders>
              <w:top w:val="nil"/>
              <w:bottom w:val="nil"/>
            </w:tcBorders>
            <w:shd w:val="clear" w:color="auto" w:fill="auto"/>
          </w:tcPr>
          <w:p w14:paraId="444758F5" w14:textId="77777777" w:rsidR="00BC268C" w:rsidRPr="00805030" w:rsidRDefault="00FC59FE">
            <w:pPr>
              <w:pStyle w:val="IPPArialTable"/>
              <w:jc w:val="center"/>
              <w:rPr>
                <w:color w:val="000000"/>
                <w:lang w:eastAsia="en-GB"/>
              </w:rPr>
            </w:pPr>
            <w:r w:rsidRPr="00805030">
              <w:rPr>
                <w:rStyle w:val="PleaseReviewParagraphId"/>
              </w:rPr>
              <w:t>[952]</w:t>
            </w:r>
            <w:r w:rsidRPr="00805030">
              <w:rPr>
                <w:color w:val="000000"/>
                <w:lang w:eastAsia="en-GB"/>
              </w:rPr>
              <w:t>0.75</w:t>
            </w:r>
          </w:p>
        </w:tc>
        <w:tc>
          <w:tcPr>
            <w:tcW w:w="1701" w:type="dxa"/>
            <w:tcBorders>
              <w:top w:val="nil"/>
              <w:bottom w:val="nil"/>
            </w:tcBorders>
            <w:shd w:val="clear" w:color="auto" w:fill="auto"/>
          </w:tcPr>
          <w:p w14:paraId="002C8999" w14:textId="77777777" w:rsidR="00BC268C" w:rsidRPr="00805030" w:rsidRDefault="00FC59FE">
            <w:pPr>
              <w:pStyle w:val="IPPArialTable"/>
              <w:jc w:val="center"/>
              <w:rPr>
                <w:color w:val="000000"/>
                <w:lang w:eastAsia="en-GB"/>
              </w:rPr>
            </w:pPr>
            <w:r w:rsidRPr="00805030">
              <w:rPr>
                <w:rStyle w:val="PleaseReviewParagraphId"/>
              </w:rPr>
              <w:t>[953]</w:t>
            </w:r>
            <w:r w:rsidRPr="00805030">
              <w:rPr>
                <w:color w:val="000000"/>
                <w:lang w:eastAsia="en-GB"/>
              </w:rPr>
              <w:t>0.3 </w:t>
            </w:r>
            <w:r w:rsidRPr="00805030">
              <w:rPr>
                <w:rFonts w:cs="Arial"/>
                <w:color w:val="000000"/>
                <w:lang w:eastAsia="en-GB"/>
              </w:rPr>
              <w:t>µ</w:t>
            </w:r>
            <w:r w:rsidRPr="00805030">
              <w:rPr>
                <w:color w:val="000000"/>
                <w:lang w:eastAsia="en-GB"/>
              </w:rPr>
              <w:t>M</w:t>
            </w:r>
          </w:p>
        </w:tc>
      </w:tr>
      <w:tr w:rsidR="00BC268C" w:rsidRPr="00805030" w14:paraId="3C2C6199" w14:textId="77777777">
        <w:tc>
          <w:tcPr>
            <w:tcW w:w="4536" w:type="dxa"/>
            <w:tcBorders>
              <w:top w:val="nil"/>
              <w:bottom w:val="nil"/>
            </w:tcBorders>
            <w:shd w:val="clear" w:color="auto" w:fill="auto"/>
          </w:tcPr>
          <w:p w14:paraId="79BB995F" w14:textId="77777777" w:rsidR="00BC268C" w:rsidRPr="00805030" w:rsidRDefault="00FC59FE">
            <w:pPr>
              <w:pStyle w:val="IPPArialTable"/>
              <w:rPr>
                <w:lang w:eastAsia="en-GB"/>
              </w:rPr>
            </w:pPr>
            <w:r w:rsidRPr="00805030">
              <w:rPr>
                <w:rStyle w:val="PleaseReviewParagraphId"/>
              </w:rPr>
              <w:t>[954]</w:t>
            </w:r>
            <w:r w:rsidRPr="00805030">
              <w:rPr>
                <w:lang w:eastAsia="en-GB"/>
              </w:rPr>
              <w:t xml:space="preserve">Primer </w:t>
            </w:r>
            <w:r w:rsidRPr="00805030">
              <w:rPr>
                <w:color w:val="231F20"/>
                <w:lang w:eastAsia="en-GB"/>
              </w:rPr>
              <w:t>CLVd-R (reverse)</w:t>
            </w:r>
          </w:p>
        </w:tc>
        <w:tc>
          <w:tcPr>
            <w:tcW w:w="1418" w:type="dxa"/>
            <w:tcBorders>
              <w:top w:val="nil"/>
              <w:bottom w:val="nil"/>
            </w:tcBorders>
            <w:shd w:val="clear" w:color="auto" w:fill="auto"/>
          </w:tcPr>
          <w:p w14:paraId="2CF7D83C" w14:textId="77777777" w:rsidR="00BC268C" w:rsidRPr="00805030" w:rsidRDefault="00FC59FE">
            <w:pPr>
              <w:pStyle w:val="IPPArialTable"/>
              <w:jc w:val="center"/>
              <w:rPr>
                <w:color w:val="000000"/>
                <w:lang w:eastAsia="en-GB"/>
              </w:rPr>
            </w:pPr>
            <w:r w:rsidRPr="00805030">
              <w:rPr>
                <w:rStyle w:val="PleaseReviewParagraphId"/>
              </w:rPr>
              <w:t>[955]</w:t>
            </w:r>
            <w:r w:rsidRPr="00805030">
              <w:rPr>
                <w:color w:val="000000"/>
                <w:lang w:eastAsia="en-GB"/>
              </w:rPr>
              <w:t>10 </w:t>
            </w:r>
            <w:r w:rsidRPr="00805030">
              <w:rPr>
                <w:rFonts w:cs="Arial"/>
                <w:color w:val="000000"/>
                <w:lang w:eastAsia="en-GB"/>
              </w:rPr>
              <w:t>µ</w:t>
            </w:r>
            <w:r w:rsidRPr="00805030">
              <w:rPr>
                <w:color w:val="000000"/>
                <w:lang w:eastAsia="en-GB"/>
              </w:rPr>
              <w:t>M</w:t>
            </w:r>
          </w:p>
        </w:tc>
        <w:tc>
          <w:tcPr>
            <w:tcW w:w="1417" w:type="dxa"/>
            <w:tcBorders>
              <w:top w:val="nil"/>
              <w:bottom w:val="nil"/>
            </w:tcBorders>
            <w:shd w:val="clear" w:color="auto" w:fill="auto"/>
          </w:tcPr>
          <w:p w14:paraId="3B2F400D" w14:textId="77777777" w:rsidR="00BC268C" w:rsidRPr="00805030" w:rsidRDefault="00FC59FE">
            <w:pPr>
              <w:pStyle w:val="IPPArialTable"/>
              <w:jc w:val="center"/>
              <w:rPr>
                <w:color w:val="000000"/>
                <w:lang w:eastAsia="en-GB"/>
              </w:rPr>
            </w:pPr>
            <w:r w:rsidRPr="00805030">
              <w:rPr>
                <w:rStyle w:val="PleaseReviewParagraphId"/>
              </w:rPr>
              <w:t>[956]</w:t>
            </w:r>
            <w:r w:rsidRPr="00805030">
              <w:rPr>
                <w:color w:val="000000"/>
                <w:lang w:eastAsia="en-GB"/>
              </w:rPr>
              <w:t>0.75</w:t>
            </w:r>
          </w:p>
        </w:tc>
        <w:tc>
          <w:tcPr>
            <w:tcW w:w="1701" w:type="dxa"/>
            <w:tcBorders>
              <w:top w:val="nil"/>
              <w:bottom w:val="nil"/>
            </w:tcBorders>
            <w:shd w:val="clear" w:color="auto" w:fill="auto"/>
          </w:tcPr>
          <w:p w14:paraId="1EB90CCA" w14:textId="77777777" w:rsidR="00BC268C" w:rsidRPr="00805030" w:rsidRDefault="00FC59FE">
            <w:pPr>
              <w:pStyle w:val="IPPArialTable"/>
              <w:jc w:val="center"/>
              <w:rPr>
                <w:color w:val="000000"/>
                <w:lang w:eastAsia="en-GB"/>
              </w:rPr>
            </w:pPr>
            <w:r w:rsidRPr="00805030">
              <w:rPr>
                <w:rStyle w:val="PleaseReviewParagraphId"/>
              </w:rPr>
              <w:t>[957]</w:t>
            </w:r>
            <w:r w:rsidRPr="00805030">
              <w:rPr>
                <w:color w:val="000000"/>
                <w:lang w:eastAsia="en-GB"/>
              </w:rPr>
              <w:t>0.3 </w:t>
            </w:r>
            <w:r w:rsidRPr="00805030">
              <w:rPr>
                <w:rFonts w:cs="Arial"/>
                <w:color w:val="000000"/>
                <w:lang w:eastAsia="en-GB"/>
              </w:rPr>
              <w:t>µ</w:t>
            </w:r>
            <w:r w:rsidRPr="00805030">
              <w:rPr>
                <w:color w:val="000000"/>
                <w:lang w:eastAsia="en-GB"/>
              </w:rPr>
              <w:t>M</w:t>
            </w:r>
          </w:p>
        </w:tc>
      </w:tr>
      <w:tr w:rsidR="00BC268C" w:rsidRPr="00805030" w14:paraId="3E2882C6" w14:textId="77777777">
        <w:tc>
          <w:tcPr>
            <w:tcW w:w="4536" w:type="dxa"/>
            <w:tcBorders>
              <w:top w:val="nil"/>
              <w:bottom w:val="nil"/>
            </w:tcBorders>
            <w:shd w:val="clear" w:color="auto" w:fill="auto"/>
          </w:tcPr>
          <w:p w14:paraId="0DA8F79D" w14:textId="77777777" w:rsidR="00BC268C" w:rsidRPr="00805030" w:rsidRDefault="00FC59FE">
            <w:pPr>
              <w:pStyle w:val="IPPArialTable"/>
              <w:rPr>
                <w:lang w:eastAsia="en-GB"/>
              </w:rPr>
            </w:pPr>
            <w:r w:rsidRPr="00805030">
              <w:rPr>
                <w:rStyle w:val="PleaseReviewParagraphId"/>
              </w:rPr>
              <w:t>[958]</w:t>
            </w:r>
            <w:r w:rsidRPr="00805030">
              <w:rPr>
                <w:lang w:eastAsia="en-GB"/>
              </w:rPr>
              <w:t xml:space="preserve">Primer </w:t>
            </w:r>
            <w:r w:rsidRPr="00805030">
              <w:rPr>
                <w:color w:val="231F20"/>
                <w:lang w:eastAsia="en-GB"/>
              </w:rPr>
              <w:t>nad5-R (reverse)</w:t>
            </w:r>
          </w:p>
        </w:tc>
        <w:tc>
          <w:tcPr>
            <w:tcW w:w="1418" w:type="dxa"/>
            <w:tcBorders>
              <w:top w:val="nil"/>
              <w:bottom w:val="nil"/>
            </w:tcBorders>
            <w:shd w:val="clear" w:color="auto" w:fill="auto"/>
          </w:tcPr>
          <w:p w14:paraId="262FEB06" w14:textId="77777777" w:rsidR="00BC268C" w:rsidRPr="00805030" w:rsidRDefault="00FC59FE">
            <w:pPr>
              <w:pStyle w:val="IPPArialTable"/>
              <w:jc w:val="center"/>
              <w:rPr>
                <w:color w:val="000000"/>
                <w:lang w:eastAsia="en-GB"/>
              </w:rPr>
            </w:pPr>
            <w:r w:rsidRPr="00805030">
              <w:rPr>
                <w:rStyle w:val="PleaseReviewParagraphId"/>
              </w:rPr>
              <w:t>[959]</w:t>
            </w:r>
            <w:r w:rsidRPr="00805030">
              <w:rPr>
                <w:color w:val="000000"/>
                <w:lang w:eastAsia="en-GB"/>
              </w:rPr>
              <w:t>10 </w:t>
            </w:r>
            <w:r w:rsidRPr="00805030">
              <w:rPr>
                <w:rFonts w:cs="Arial"/>
                <w:color w:val="000000"/>
                <w:lang w:eastAsia="en-GB"/>
              </w:rPr>
              <w:t>µ</w:t>
            </w:r>
            <w:r w:rsidRPr="00805030">
              <w:rPr>
                <w:color w:val="000000"/>
                <w:lang w:eastAsia="en-GB"/>
              </w:rPr>
              <w:t>M</w:t>
            </w:r>
          </w:p>
        </w:tc>
        <w:tc>
          <w:tcPr>
            <w:tcW w:w="1417" w:type="dxa"/>
            <w:tcBorders>
              <w:top w:val="nil"/>
              <w:bottom w:val="nil"/>
            </w:tcBorders>
            <w:shd w:val="clear" w:color="auto" w:fill="auto"/>
          </w:tcPr>
          <w:p w14:paraId="1758065F" w14:textId="77777777" w:rsidR="00BC268C" w:rsidRPr="00805030" w:rsidRDefault="00FC59FE">
            <w:pPr>
              <w:pStyle w:val="IPPArialTable"/>
              <w:jc w:val="center"/>
              <w:rPr>
                <w:color w:val="000000"/>
                <w:lang w:eastAsia="en-GB"/>
              </w:rPr>
            </w:pPr>
            <w:r w:rsidRPr="00805030">
              <w:rPr>
                <w:rStyle w:val="PleaseReviewParagraphId"/>
              </w:rPr>
              <w:t>[960]</w:t>
            </w:r>
            <w:r w:rsidRPr="00805030">
              <w:rPr>
                <w:color w:val="000000"/>
                <w:lang w:eastAsia="en-GB"/>
              </w:rPr>
              <w:t>0.75</w:t>
            </w:r>
          </w:p>
        </w:tc>
        <w:tc>
          <w:tcPr>
            <w:tcW w:w="1701" w:type="dxa"/>
            <w:tcBorders>
              <w:top w:val="nil"/>
              <w:bottom w:val="nil"/>
            </w:tcBorders>
            <w:shd w:val="clear" w:color="auto" w:fill="auto"/>
          </w:tcPr>
          <w:p w14:paraId="26F91F0A" w14:textId="77777777" w:rsidR="00BC268C" w:rsidRPr="00805030" w:rsidRDefault="00FC59FE">
            <w:pPr>
              <w:pStyle w:val="IPPArialTable"/>
              <w:jc w:val="center"/>
              <w:rPr>
                <w:color w:val="000000"/>
                <w:lang w:eastAsia="en-GB"/>
              </w:rPr>
            </w:pPr>
            <w:r w:rsidRPr="00805030">
              <w:rPr>
                <w:rStyle w:val="PleaseReviewParagraphId"/>
              </w:rPr>
              <w:t>[961]</w:t>
            </w:r>
            <w:r w:rsidRPr="00805030">
              <w:rPr>
                <w:color w:val="000000"/>
                <w:lang w:eastAsia="en-GB"/>
              </w:rPr>
              <w:t>0.3 </w:t>
            </w:r>
            <w:r w:rsidRPr="00805030">
              <w:rPr>
                <w:rFonts w:cs="Arial"/>
                <w:color w:val="000000"/>
                <w:lang w:eastAsia="en-GB"/>
              </w:rPr>
              <w:t>µ</w:t>
            </w:r>
            <w:r w:rsidRPr="00805030">
              <w:rPr>
                <w:color w:val="000000"/>
                <w:lang w:eastAsia="en-GB"/>
              </w:rPr>
              <w:t>M</w:t>
            </w:r>
          </w:p>
        </w:tc>
      </w:tr>
      <w:tr w:rsidR="00BC268C" w:rsidRPr="00805030" w14:paraId="4E1AE80F" w14:textId="77777777">
        <w:trPr>
          <w:trHeight w:val="70"/>
        </w:trPr>
        <w:tc>
          <w:tcPr>
            <w:tcW w:w="4536" w:type="dxa"/>
            <w:tcBorders>
              <w:top w:val="nil"/>
              <w:bottom w:val="nil"/>
            </w:tcBorders>
            <w:shd w:val="clear" w:color="auto" w:fill="auto"/>
          </w:tcPr>
          <w:p w14:paraId="332DABFD" w14:textId="77777777" w:rsidR="00BC268C" w:rsidRPr="00805030" w:rsidRDefault="00FC59FE">
            <w:pPr>
              <w:pStyle w:val="IPPArialTable"/>
              <w:rPr>
                <w:lang w:eastAsia="en-GB"/>
              </w:rPr>
            </w:pPr>
            <w:r w:rsidRPr="00805030">
              <w:rPr>
                <w:rStyle w:val="PleaseReviewParagraphId"/>
              </w:rPr>
              <w:t>[962]</w:t>
            </w:r>
            <w:r w:rsidRPr="00805030">
              <w:rPr>
                <w:lang w:eastAsia="en-GB"/>
              </w:rPr>
              <w:t>TaqMan probe CLVd-P</w:t>
            </w:r>
          </w:p>
        </w:tc>
        <w:tc>
          <w:tcPr>
            <w:tcW w:w="1418" w:type="dxa"/>
            <w:tcBorders>
              <w:top w:val="nil"/>
              <w:bottom w:val="nil"/>
            </w:tcBorders>
            <w:shd w:val="clear" w:color="auto" w:fill="auto"/>
          </w:tcPr>
          <w:p w14:paraId="7A2BDC61" w14:textId="77777777" w:rsidR="00BC268C" w:rsidRPr="00805030" w:rsidRDefault="00FC59FE">
            <w:pPr>
              <w:pStyle w:val="IPPArialTable"/>
              <w:jc w:val="center"/>
              <w:rPr>
                <w:lang w:eastAsia="en-GB"/>
              </w:rPr>
            </w:pPr>
            <w:r w:rsidRPr="00805030">
              <w:rPr>
                <w:rStyle w:val="PleaseReviewParagraphId"/>
              </w:rPr>
              <w:t>[963]</w:t>
            </w:r>
            <w:r w:rsidRPr="00805030">
              <w:rPr>
                <w:lang w:eastAsia="en-GB"/>
              </w:rPr>
              <w:t>10</w:t>
            </w:r>
            <w:r w:rsidRPr="00805030">
              <w:rPr>
                <w:color w:val="000000"/>
                <w:lang w:eastAsia="en-GB"/>
              </w:rPr>
              <w:t> </w:t>
            </w:r>
            <w:r w:rsidRPr="00805030">
              <w:rPr>
                <w:rFonts w:cs="Arial"/>
                <w:color w:val="000000"/>
                <w:lang w:eastAsia="en-GB"/>
              </w:rPr>
              <w:t>µ</w:t>
            </w:r>
            <w:r w:rsidRPr="00805030">
              <w:rPr>
                <w:color w:val="000000"/>
                <w:lang w:eastAsia="en-GB"/>
              </w:rPr>
              <w:t>M</w:t>
            </w:r>
          </w:p>
        </w:tc>
        <w:tc>
          <w:tcPr>
            <w:tcW w:w="1417" w:type="dxa"/>
            <w:tcBorders>
              <w:top w:val="nil"/>
              <w:bottom w:val="nil"/>
            </w:tcBorders>
            <w:shd w:val="clear" w:color="auto" w:fill="auto"/>
          </w:tcPr>
          <w:p w14:paraId="7FB25C69" w14:textId="77777777" w:rsidR="00BC268C" w:rsidRPr="00805030" w:rsidRDefault="00FC59FE">
            <w:pPr>
              <w:pStyle w:val="IPPArialTable"/>
              <w:jc w:val="center"/>
              <w:rPr>
                <w:lang w:eastAsia="en-GB"/>
              </w:rPr>
            </w:pPr>
            <w:r w:rsidRPr="00805030">
              <w:rPr>
                <w:rStyle w:val="PleaseReviewParagraphId"/>
              </w:rPr>
              <w:t>[964]</w:t>
            </w:r>
            <w:r w:rsidRPr="00805030">
              <w:rPr>
                <w:lang w:eastAsia="en-GB"/>
              </w:rPr>
              <w:t>0.25</w:t>
            </w:r>
          </w:p>
        </w:tc>
        <w:tc>
          <w:tcPr>
            <w:tcW w:w="1701" w:type="dxa"/>
            <w:tcBorders>
              <w:top w:val="nil"/>
              <w:bottom w:val="nil"/>
            </w:tcBorders>
            <w:shd w:val="clear" w:color="auto" w:fill="auto"/>
          </w:tcPr>
          <w:p w14:paraId="78902CFD" w14:textId="77777777" w:rsidR="00BC268C" w:rsidRPr="00805030" w:rsidRDefault="00FC59FE">
            <w:pPr>
              <w:pStyle w:val="IPPArialTable"/>
              <w:jc w:val="center"/>
              <w:rPr>
                <w:lang w:eastAsia="en-GB"/>
              </w:rPr>
            </w:pPr>
            <w:r w:rsidRPr="00805030">
              <w:rPr>
                <w:rStyle w:val="PleaseReviewParagraphId"/>
              </w:rPr>
              <w:t>[965]</w:t>
            </w:r>
            <w:r w:rsidRPr="00805030">
              <w:rPr>
                <w:lang w:eastAsia="en-GB"/>
              </w:rPr>
              <w:t>0.1</w:t>
            </w:r>
            <w:r w:rsidRPr="00805030">
              <w:rPr>
                <w:color w:val="000000"/>
                <w:lang w:eastAsia="en-GB"/>
              </w:rPr>
              <w:t> </w:t>
            </w:r>
            <w:r w:rsidRPr="00805030">
              <w:rPr>
                <w:rFonts w:cs="Arial"/>
                <w:color w:val="000000"/>
                <w:lang w:eastAsia="en-GB"/>
              </w:rPr>
              <w:t>µ</w:t>
            </w:r>
            <w:r w:rsidRPr="00805030">
              <w:rPr>
                <w:color w:val="000000"/>
                <w:lang w:eastAsia="en-GB"/>
              </w:rPr>
              <w:t>M</w:t>
            </w:r>
          </w:p>
        </w:tc>
      </w:tr>
      <w:tr w:rsidR="00BC268C" w:rsidRPr="00805030" w14:paraId="12FCCCAA" w14:textId="77777777">
        <w:tc>
          <w:tcPr>
            <w:tcW w:w="4536" w:type="dxa"/>
            <w:tcBorders>
              <w:top w:val="nil"/>
              <w:bottom w:val="nil"/>
            </w:tcBorders>
            <w:shd w:val="clear" w:color="auto" w:fill="auto"/>
          </w:tcPr>
          <w:p w14:paraId="794574EB" w14:textId="77777777" w:rsidR="00BC268C" w:rsidRPr="00805030" w:rsidRDefault="00FC59FE">
            <w:pPr>
              <w:pStyle w:val="IPPArialTable"/>
              <w:rPr>
                <w:lang w:eastAsia="en-GB"/>
              </w:rPr>
            </w:pPr>
            <w:r w:rsidRPr="00805030">
              <w:rPr>
                <w:rStyle w:val="PleaseReviewParagraphId"/>
              </w:rPr>
              <w:t>[966]</w:t>
            </w:r>
            <w:r w:rsidRPr="00805030">
              <w:rPr>
                <w:lang w:eastAsia="en-GB"/>
              </w:rPr>
              <w:t>TaqMan probe nad5-P</w:t>
            </w:r>
          </w:p>
        </w:tc>
        <w:tc>
          <w:tcPr>
            <w:tcW w:w="1418" w:type="dxa"/>
            <w:tcBorders>
              <w:top w:val="nil"/>
              <w:bottom w:val="nil"/>
            </w:tcBorders>
            <w:shd w:val="clear" w:color="auto" w:fill="auto"/>
          </w:tcPr>
          <w:p w14:paraId="78A343AB" w14:textId="77777777" w:rsidR="00BC268C" w:rsidRPr="00805030" w:rsidRDefault="00FC59FE">
            <w:pPr>
              <w:pStyle w:val="IPPArialTable"/>
              <w:jc w:val="center"/>
              <w:rPr>
                <w:lang w:eastAsia="en-GB"/>
              </w:rPr>
            </w:pPr>
            <w:r w:rsidRPr="00805030">
              <w:rPr>
                <w:rStyle w:val="PleaseReviewParagraphId"/>
              </w:rPr>
              <w:t>[967]</w:t>
            </w:r>
            <w:r w:rsidRPr="00805030">
              <w:rPr>
                <w:lang w:eastAsia="en-GB"/>
              </w:rPr>
              <w:t>10</w:t>
            </w:r>
            <w:r w:rsidRPr="00805030">
              <w:rPr>
                <w:color w:val="000000"/>
                <w:lang w:eastAsia="en-GB"/>
              </w:rPr>
              <w:t> </w:t>
            </w:r>
            <w:r w:rsidRPr="00805030">
              <w:rPr>
                <w:rFonts w:cs="Arial"/>
                <w:color w:val="000000"/>
                <w:lang w:eastAsia="en-GB"/>
              </w:rPr>
              <w:t>µ</w:t>
            </w:r>
            <w:r w:rsidRPr="00805030">
              <w:rPr>
                <w:color w:val="000000"/>
                <w:lang w:eastAsia="en-GB"/>
              </w:rPr>
              <w:t>M</w:t>
            </w:r>
          </w:p>
        </w:tc>
        <w:tc>
          <w:tcPr>
            <w:tcW w:w="1417" w:type="dxa"/>
            <w:tcBorders>
              <w:top w:val="nil"/>
              <w:bottom w:val="nil"/>
            </w:tcBorders>
            <w:shd w:val="clear" w:color="auto" w:fill="auto"/>
          </w:tcPr>
          <w:p w14:paraId="2A67F155" w14:textId="77777777" w:rsidR="00BC268C" w:rsidRPr="00805030" w:rsidRDefault="00FC59FE">
            <w:pPr>
              <w:pStyle w:val="IPPArialTable"/>
              <w:jc w:val="center"/>
              <w:rPr>
                <w:lang w:eastAsia="en-GB"/>
              </w:rPr>
            </w:pPr>
            <w:r w:rsidRPr="00805030">
              <w:rPr>
                <w:rStyle w:val="PleaseReviewParagraphId"/>
              </w:rPr>
              <w:t>[968]</w:t>
            </w:r>
            <w:r w:rsidRPr="00805030">
              <w:rPr>
                <w:lang w:eastAsia="en-GB"/>
              </w:rPr>
              <w:t>0.5</w:t>
            </w:r>
          </w:p>
        </w:tc>
        <w:tc>
          <w:tcPr>
            <w:tcW w:w="1701" w:type="dxa"/>
            <w:tcBorders>
              <w:top w:val="nil"/>
              <w:bottom w:val="nil"/>
            </w:tcBorders>
            <w:shd w:val="clear" w:color="auto" w:fill="auto"/>
          </w:tcPr>
          <w:p w14:paraId="70A2073E" w14:textId="77777777" w:rsidR="00BC268C" w:rsidRPr="00805030" w:rsidRDefault="00FC59FE">
            <w:pPr>
              <w:pStyle w:val="IPPArialTable"/>
              <w:jc w:val="center"/>
              <w:rPr>
                <w:lang w:eastAsia="en-GB"/>
              </w:rPr>
            </w:pPr>
            <w:r w:rsidRPr="00805030">
              <w:rPr>
                <w:rStyle w:val="PleaseReviewParagraphId"/>
              </w:rPr>
              <w:t>[969]</w:t>
            </w:r>
            <w:r w:rsidRPr="00805030">
              <w:rPr>
                <w:lang w:eastAsia="en-GB"/>
              </w:rPr>
              <w:t>0.2</w:t>
            </w:r>
            <w:r w:rsidRPr="00805030">
              <w:rPr>
                <w:color w:val="000000"/>
                <w:lang w:eastAsia="en-GB"/>
              </w:rPr>
              <w:t> </w:t>
            </w:r>
            <w:r w:rsidRPr="00805030">
              <w:rPr>
                <w:rFonts w:cs="Arial"/>
                <w:color w:val="000000"/>
                <w:lang w:eastAsia="en-GB"/>
              </w:rPr>
              <w:t>µ</w:t>
            </w:r>
            <w:r w:rsidRPr="00805030">
              <w:rPr>
                <w:color w:val="000000"/>
                <w:lang w:eastAsia="en-GB"/>
              </w:rPr>
              <w:t>M</w:t>
            </w:r>
          </w:p>
        </w:tc>
      </w:tr>
      <w:tr w:rsidR="00BC268C" w:rsidRPr="00805030" w14:paraId="71BA7942" w14:textId="77777777">
        <w:tc>
          <w:tcPr>
            <w:tcW w:w="4536" w:type="dxa"/>
            <w:tcBorders>
              <w:top w:val="single" w:sz="4" w:space="0" w:color="000000"/>
              <w:bottom w:val="single" w:sz="4" w:space="0" w:color="000000"/>
            </w:tcBorders>
            <w:shd w:val="clear" w:color="auto" w:fill="auto"/>
          </w:tcPr>
          <w:p w14:paraId="0744420B" w14:textId="77777777" w:rsidR="00BC268C" w:rsidRPr="00805030" w:rsidRDefault="00FC59FE">
            <w:pPr>
              <w:pStyle w:val="IPPArialTable"/>
              <w:rPr>
                <w:lang w:eastAsia="en-GB"/>
              </w:rPr>
            </w:pPr>
            <w:r w:rsidRPr="00805030">
              <w:rPr>
                <w:rStyle w:val="PleaseReviewParagraphId"/>
              </w:rPr>
              <w:t>[970]</w:t>
            </w:r>
            <w:r w:rsidRPr="00805030">
              <w:rPr>
                <w:lang w:eastAsia="en-GB"/>
              </w:rPr>
              <w:t>RNA</w:t>
            </w:r>
          </w:p>
        </w:tc>
        <w:tc>
          <w:tcPr>
            <w:tcW w:w="1418" w:type="dxa"/>
            <w:tcBorders>
              <w:top w:val="single" w:sz="4" w:space="0" w:color="000000"/>
              <w:bottom w:val="single" w:sz="4" w:space="0" w:color="000000"/>
            </w:tcBorders>
            <w:shd w:val="clear" w:color="auto" w:fill="auto"/>
          </w:tcPr>
          <w:p w14:paraId="60A660E2" w14:textId="77777777" w:rsidR="00BC268C" w:rsidRPr="00805030" w:rsidRDefault="00FC59FE">
            <w:pPr>
              <w:pStyle w:val="IPPArialTable"/>
              <w:jc w:val="center"/>
              <w:rPr>
                <w:lang w:eastAsia="en-GB"/>
              </w:rPr>
            </w:pPr>
            <w:r w:rsidRPr="00805030">
              <w:rPr>
                <w:rStyle w:val="PleaseReviewParagraphId"/>
              </w:rPr>
              <w:t>[971]</w:t>
            </w:r>
          </w:p>
        </w:tc>
        <w:tc>
          <w:tcPr>
            <w:tcW w:w="1417" w:type="dxa"/>
            <w:tcBorders>
              <w:top w:val="single" w:sz="4" w:space="0" w:color="000000"/>
              <w:bottom w:val="single" w:sz="4" w:space="0" w:color="000000"/>
            </w:tcBorders>
            <w:shd w:val="clear" w:color="auto" w:fill="auto"/>
          </w:tcPr>
          <w:p w14:paraId="69DFA37A" w14:textId="77777777" w:rsidR="00BC268C" w:rsidRPr="00805030" w:rsidRDefault="00FC59FE">
            <w:pPr>
              <w:pStyle w:val="IPPArialTable"/>
              <w:jc w:val="center"/>
              <w:rPr>
                <w:lang w:eastAsia="en-GB"/>
              </w:rPr>
            </w:pPr>
            <w:r w:rsidRPr="00805030">
              <w:rPr>
                <w:rStyle w:val="PleaseReviewParagraphId"/>
              </w:rPr>
              <w:t>[972]</w:t>
            </w:r>
            <w:r w:rsidRPr="00805030">
              <w:rPr>
                <w:lang w:eastAsia="en-GB"/>
              </w:rPr>
              <w:t>2.0</w:t>
            </w:r>
          </w:p>
        </w:tc>
        <w:tc>
          <w:tcPr>
            <w:tcW w:w="1701" w:type="dxa"/>
            <w:tcBorders>
              <w:top w:val="single" w:sz="4" w:space="0" w:color="000000"/>
              <w:bottom w:val="single" w:sz="4" w:space="0" w:color="000000"/>
            </w:tcBorders>
            <w:shd w:val="clear" w:color="auto" w:fill="auto"/>
          </w:tcPr>
          <w:p w14:paraId="438F764E" w14:textId="77777777" w:rsidR="00BC268C" w:rsidRPr="00805030" w:rsidRDefault="00FC59FE">
            <w:pPr>
              <w:pStyle w:val="IPPArialTable"/>
              <w:jc w:val="center"/>
              <w:rPr>
                <w:lang w:eastAsia="en-GB"/>
              </w:rPr>
            </w:pPr>
            <w:r w:rsidRPr="00805030">
              <w:rPr>
                <w:rStyle w:val="PleaseReviewParagraphId"/>
              </w:rPr>
              <w:t>[973]</w:t>
            </w:r>
          </w:p>
        </w:tc>
      </w:tr>
    </w:tbl>
    <w:p w14:paraId="19CABA89" w14:textId="26C80DD8" w:rsidR="00BC268C" w:rsidRPr="00805030" w:rsidRDefault="00FC59FE">
      <w:pPr>
        <w:pStyle w:val="IPPArialFootnote"/>
        <w:rPr>
          <w:lang w:eastAsia="en-GB"/>
        </w:rPr>
      </w:pPr>
      <w:r w:rsidRPr="00805030">
        <w:rPr>
          <w:rStyle w:val="PleaseReviewParagraphId"/>
        </w:rPr>
        <w:t>[974]</w:t>
      </w:r>
      <w:r w:rsidRPr="00805030">
        <w:rPr>
          <w:i/>
          <w:iCs/>
          <w:lang w:eastAsia="en-GB"/>
        </w:rPr>
        <w:t xml:space="preserve">Notes: </w:t>
      </w:r>
      <w:r w:rsidRPr="00805030">
        <w:rPr>
          <w:lang w:eastAsia="en-GB"/>
        </w:rPr>
        <w:t>*TaqMan RNA-to-C</w:t>
      </w:r>
      <w:r w:rsidRPr="00805030">
        <w:rPr>
          <w:vertAlign w:val="subscript"/>
          <w:lang w:eastAsia="en-GB"/>
        </w:rPr>
        <w:t>T</w:t>
      </w:r>
      <w:r w:rsidRPr="00805030">
        <w:rPr>
          <w:lang w:eastAsia="en-GB"/>
        </w:rPr>
        <w:t xml:space="preserve"> </w:t>
      </w:r>
      <w:r w:rsidRPr="00805030">
        <w:rPr>
          <w:i/>
          <w:iCs/>
          <w:lang w:eastAsia="en-GB"/>
        </w:rPr>
        <w:t>1-Step</w:t>
      </w:r>
      <w:r w:rsidRPr="00805030">
        <w:rPr>
          <w:lang w:eastAsia="en-GB"/>
        </w:rPr>
        <w:t xml:space="preserve"> Kit (Applied Biosystems).</w:t>
      </w:r>
      <w:r w:rsidRPr="00805030">
        <w:rPr>
          <w:rFonts w:cs="Arial"/>
          <w:vertAlign w:val="superscript"/>
          <w:lang w:eastAsia="en-GB"/>
        </w:rPr>
        <w:t>‡</w:t>
      </w:r>
      <w:r w:rsidRPr="00805030">
        <w:rPr>
          <w:lang w:eastAsia="en-GB"/>
        </w:rPr>
        <w:t xml:space="preserve"> Note that the use of this reagent</w:t>
      </w:r>
      <w:r w:rsidR="001937EA" w:rsidRPr="00805030">
        <w:rPr>
          <w:lang w:eastAsia="en-GB"/>
        </w:rPr>
        <w:t xml:space="preserve"> </w:t>
      </w:r>
      <w:r w:rsidR="0095401F" w:rsidRPr="00805030">
        <w:rPr>
          <w:lang w:eastAsia="en-GB"/>
        </w:rPr>
        <w:t>is</w:t>
      </w:r>
      <w:r w:rsidRPr="00805030">
        <w:rPr>
          <w:lang w:eastAsia="en-GB"/>
        </w:rPr>
        <w:t xml:space="preserve"> critical, as Ct values have been found to increase by 8–10 when using other kits (Botermans </w:t>
      </w:r>
      <w:r w:rsidRPr="00805030">
        <w:rPr>
          <w:i/>
          <w:iCs/>
          <w:lang w:eastAsia="en-GB"/>
        </w:rPr>
        <w:t>et al</w:t>
      </w:r>
      <w:r w:rsidRPr="00805030">
        <w:rPr>
          <w:i/>
          <w:lang w:eastAsia="en-GB"/>
        </w:rPr>
        <w:t>.</w:t>
      </w:r>
      <w:r w:rsidRPr="00805030">
        <w:rPr>
          <w:lang w:eastAsia="en-GB"/>
        </w:rPr>
        <w:t>, 2013).</w:t>
      </w:r>
    </w:p>
    <w:p w14:paraId="1162E06E" w14:textId="07A0FF76" w:rsidR="00BC268C" w:rsidRPr="00805030" w:rsidRDefault="001937EA">
      <w:pPr>
        <w:pStyle w:val="IPPArialFootnote"/>
        <w:rPr>
          <w:lang w:eastAsia="en-GB"/>
        </w:rPr>
      </w:pPr>
      <w:r w:rsidRPr="00805030">
        <w:rPr>
          <w:rFonts w:cs="Arial"/>
          <w:vertAlign w:val="superscript"/>
          <w:lang w:eastAsia="en-GB"/>
        </w:rPr>
        <w:t>†</w:t>
      </w:r>
      <w:r w:rsidR="00FC59FE" w:rsidRPr="00805030">
        <w:rPr>
          <w:rFonts w:cs="Arial"/>
          <w:lang w:eastAsia="en-GB"/>
        </w:rPr>
        <w:t xml:space="preserve"> </w:t>
      </w:r>
      <w:r w:rsidR="00FC59FE" w:rsidRPr="00805030">
        <w:rPr>
          <w:lang w:eastAsia="en-GB"/>
        </w:rPr>
        <w:t>For a final reaction volume of 25 </w:t>
      </w:r>
      <w:r w:rsidR="00FC59FE" w:rsidRPr="00805030">
        <w:rPr>
          <w:rFonts w:cs="Arial"/>
          <w:lang w:eastAsia="en-GB"/>
        </w:rPr>
        <w:t>µ</w:t>
      </w:r>
      <w:r w:rsidR="00FC59FE" w:rsidRPr="00805030">
        <w:rPr>
          <w:lang w:eastAsia="en-GB"/>
        </w:rPr>
        <w:t>L.</w:t>
      </w:r>
    </w:p>
    <w:p w14:paraId="19489A74" w14:textId="14773A55" w:rsidR="00BC268C" w:rsidRPr="00805030" w:rsidRDefault="001937EA">
      <w:pPr>
        <w:pStyle w:val="IPPArialFootnote"/>
        <w:rPr>
          <w:lang w:eastAsia="en-GB"/>
        </w:rPr>
      </w:pPr>
      <w:r w:rsidRPr="00805030">
        <w:rPr>
          <w:rFonts w:cs="Arial"/>
          <w:vertAlign w:val="superscript"/>
          <w:lang w:eastAsia="en-GB"/>
        </w:rPr>
        <w:t>‡</w:t>
      </w:r>
      <w:r w:rsidR="00FC59FE" w:rsidRPr="00805030">
        <w:rPr>
          <w:lang w:eastAsia="en-GB"/>
        </w:rPr>
        <w:t xml:space="preserve"> See page footnote 1.</w:t>
      </w:r>
    </w:p>
    <w:p w14:paraId="115A1A5A" w14:textId="3D057A6A" w:rsidR="00BC268C" w:rsidRPr="00805030" w:rsidRDefault="00FC59FE">
      <w:pPr>
        <w:pStyle w:val="IPPArialFootnote"/>
        <w:rPr>
          <w:lang w:eastAsia="en-GB"/>
        </w:rPr>
      </w:pPr>
      <w:r w:rsidRPr="00805030">
        <w:t>CLVd, Columnea latent viroid; PCR, polymerase chain reaction.</w:t>
      </w:r>
    </w:p>
    <w:p w14:paraId="48B1A9BD" w14:textId="77BBAC8D" w:rsidR="00BC268C" w:rsidRPr="00805030" w:rsidRDefault="00FC59FE">
      <w:pPr>
        <w:pStyle w:val="IPPArialFootnote"/>
        <w:spacing w:after="180"/>
        <w:rPr>
          <w:lang w:eastAsia="en-GB"/>
        </w:rPr>
      </w:pPr>
      <w:r w:rsidRPr="00805030">
        <w:rPr>
          <w:i/>
          <w:iCs/>
        </w:rPr>
        <w:t>Source</w:t>
      </w:r>
      <w:r w:rsidR="009C1D13">
        <w:rPr>
          <w:i/>
          <w:iCs/>
        </w:rPr>
        <w:t xml:space="preserve"> (see section 8.2)</w:t>
      </w:r>
      <w:r w:rsidRPr="00805030">
        <w:rPr>
          <w:i/>
          <w:iCs/>
        </w:rPr>
        <w:t>:</w:t>
      </w:r>
      <w:r w:rsidRPr="00805030">
        <w:rPr>
          <w:lang w:eastAsia="en-GB"/>
        </w:rPr>
        <w:t xml:space="preserve"> </w:t>
      </w:r>
      <w:r w:rsidR="00E73F6A">
        <w:t xml:space="preserve">Adapted </w:t>
      </w:r>
      <w:r w:rsidR="00E64FE8">
        <w:t>from</w:t>
      </w:r>
      <w:r w:rsidR="00E64FE8" w:rsidRPr="00805030">
        <w:rPr>
          <w:lang w:eastAsia="en-GB"/>
        </w:rPr>
        <w:t xml:space="preserve"> </w:t>
      </w:r>
      <w:r w:rsidRPr="00805030">
        <w:rPr>
          <w:lang w:eastAsia="en-GB"/>
        </w:rPr>
        <w:t>EPPO, 2021a.</w:t>
      </w:r>
    </w:p>
    <w:p w14:paraId="62C99698" w14:textId="30223CEA" w:rsidR="00BC268C" w:rsidRPr="00805030" w:rsidRDefault="00FC59FE">
      <w:pPr>
        <w:pStyle w:val="IPPSubheadSpace"/>
      </w:pPr>
      <w:r w:rsidRPr="00805030">
        <w:lastRenderedPageBreak/>
        <w:t>Validation data</w:t>
      </w:r>
    </w:p>
    <w:p w14:paraId="6AA32460" w14:textId="61F622C2" w:rsidR="00BC268C" w:rsidRPr="00805030" w:rsidRDefault="00FC59FE">
      <w:pPr>
        <w:pStyle w:val="IPPParagraphnumbering"/>
        <w:numPr>
          <w:ilvl w:val="0"/>
          <w:numId w:val="0"/>
        </w:numPr>
        <w:rPr>
          <w:lang w:val="en-GB"/>
        </w:rPr>
      </w:pPr>
      <w:r w:rsidRPr="00805030">
        <w:rPr>
          <w:b/>
          <w:lang w:val="en-GB"/>
        </w:rPr>
        <w:t>Information on validation.</w:t>
      </w:r>
      <w:r w:rsidRPr="00805030">
        <w:rPr>
          <w:lang w:val="en-GB"/>
        </w:rPr>
        <w:t xml:space="preserve"> Validation data were generated according to EPPO (2021b) at NIVIP (Botermans </w:t>
      </w:r>
      <w:r w:rsidRPr="00805030">
        <w:rPr>
          <w:i/>
          <w:lang w:val="en-GB"/>
        </w:rPr>
        <w:t>et al</w:t>
      </w:r>
      <w:r w:rsidRPr="00805030">
        <w:rPr>
          <w:lang w:val="en-GB"/>
        </w:rPr>
        <w:t>., 2013; EPPO, 2021a). Nucleic acid extraction was performed using the RNeasy Plant Mini Kit (QIAGEN).</w:t>
      </w:r>
      <w:r w:rsidRPr="00805030">
        <w:rPr>
          <w:vertAlign w:val="superscript"/>
          <w:lang w:val="en-GB"/>
        </w:rPr>
        <w:t>1</w:t>
      </w:r>
    </w:p>
    <w:p w14:paraId="0FB76AF1" w14:textId="3AA05A06" w:rsidR="00BC268C" w:rsidRPr="00805030" w:rsidRDefault="00FC59FE">
      <w:pPr>
        <w:pStyle w:val="IPPParagraphnumbering"/>
        <w:numPr>
          <w:ilvl w:val="0"/>
          <w:numId w:val="0"/>
        </w:numPr>
        <w:rPr>
          <w:lang w:val="en-GB"/>
        </w:rPr>
      </w:pPr>
      <w:r w:rsidRPr="00805030">
        <w:rPr>
          <w:b/>
          <w:bCs/>
          <w:lang w:val="en-GB"/>
        </w:rPr>
        <w:t>Analytical sensitivity.</w:t>
      </w:r>
      <w:r w:rsidRPr="00805030">
        <w:rPr>
          <w:lang w:val="en-GB"/>
        </w:rPr>
        <w:t xml:space="preserve"> The GenPospi method was found to detect isolates from all the known </w:t>
      </w:r>
      <w:r w:rsidRPr="00805030">
        <w:rPr>
          <w:i/>
          <w:iCs/>
          <w:lang w:val="en-GB"/>
        </w:rPr>
        <w:t>Pospiviroid</w:t>
      </w:r>
      <w:r w:rsidRPr="00805030">
        <w:rPr>
          <w:lang w:val="en-GB"/>
        </w:rPr>
        <w:t xml:space="preserve"> species up to a relative infection rate of 0.13% in </w:t>
      </w:r>
      <w:r w:rsidRPr="00805030">
        <w:rPr>
          <w:i/>
          <w:iCs/>
          <w:lang w:val="en-GB"/>
        </w:rPr>
        <w:t>S. lycopersicum</w:t>
      </w:r>
      <w:r w:rsidRPr="00805030">
        <w:rPr>
          <w:lang w:val="en-GB"/>
        </w:rPr>
        <w:t xml:space="preserve"> leaf material (which equals a 770-fold dilution). </w:t>
      </w:r>
    </w:p>
    <w:p w14:paraId="0A8E60E4" w14:textId="3FD3548E" w:rsidR="00BC268C" w:rsidRPr="00805030" w:rsidRDefault="00FC59FE">
      <w:pPr>
        <w:pStyle w:val="IPPParagraphnumbering"/>
        <w:numPr>
          <w:ilvl w:val="0"/>
          <w:numId w:val="0"/>
        </w:numPr>
        <w:rPr>
          <w:lang w:val="en-GB"/>
        </w:rPr>
      </w:pPr>
      <w:r w:rsidRPr="00805030">
        <w:rPr>
          <w:b/>
          <w:lang w:val="en-GB"/>
        </w:rPr>
        <w:t>Analytical specificity.</w:t>
      </w:r>
      <w:r w:rsidRPr="00805030">
        <w:rPr>
          <w:lang w:val="en-GB"/>
        </w:rPr>
        <w:t xml:space="preserve"> The GenPospi method was found to detect all 33 tested isolates of the targeted pospiviroids (i.e. CEVd (3), CLVd (3), CSVd (4), IrVd-1 (2), PCFVd (1), PSTVd (10), TASVd (3), TCDVd (5) and TPMVd (2)). No reactions were obtained for isolates of the following viroids: avocado sunblotch viroid (genus </w:t>
      </w:r>
      <w:r w:rsidRPr="00805030">
        <w:rPr>
          <w:i/>
          <w:lang w:val="en-GB"/>
        </w:rPr>
        <w:t>Avsunviroid</w:t>
      </w:r>
      <w:r w:rsidRPr="00805030">
        <w:rPr>
          <w:lang w:val="en-GB"/>
        </w:rPr>
        <w:t xml:space="preserve">), chrysanthemum chlorotic mottle viroid (genus </w:t>
      </w:r>
      <w:r w:rsidRPr="00805030">
        <w:rPr>
          <w:i/>
          <w:lang w:val="en-GB"/>
        </w:rPr>
        <w:t>Pelamoviroid</w:t>
      </w:r>
      <w:r w:rsidRPr="00805030">
        <w:rPr>
          <w:lang w:val="en-GB"/>
        </w:rPr>
        <w:t xml:space="preserve">) and eggplant latent viroid (genus </w:t>
      </w:r>
      <w:r w:rsidRPr="00805030">
        <w:rPr>
          <w:i/>
          <w:lang w:val="en-GB"/>
        </w:rPr>
        <w:t>Elaviroid</w:t>
      </w:r>
      <w:r w:rsidRPr="00805030">
        <w:rPr>
          <w:lang w:val="en-GB"/>
        </w:rPr>
        <w:t xml:space="preserve">) in the family </w:t>
      </w:r>
      <w:r w:rsidRPr="00805030">
        <w:rPr>
          <w:i/>
          <w:lang w:val="en-GB"/>
        </w:rPr>
        <w:t>Avsunviridae</w:t>
      </w:r>
      <w:r w:rsidRPr="00805030">
        <w:rPr>
          <w:lang w:val="en-GB"/>
        </w:rPr>
        <w:t xml:space="preserve">; apple scar skin viroid (genus </w:t>
      </w:r>
      <w:r w:rsidRPr="00805030">
        <w:rPr>
          <w:i/>
          <w:lang w:val="en-GB"/>
        </w:rPr>
        <w:t>Apscaviroid</w:t>
      </w:r>
      <w:r w:rsidRPr="00805030">
        <w:rPr>
          <w:lang w:val="en-GB"/>
        </w:rPr>
        <w:t xml:space="preserve">), coleus blumei viroid 1 (genus </w:t>
      </w:r>
      <w:r w:rsidRPr="00805030">
        <w:rPr>
          <w:i/>
          <w:lang w:val="en-GB"/>
        </w:rPr>
        <w:t>Coleviroid</w:t>
      </w:r>
      <w:r w:rsidRPr="00805030">
        <w:rPr>
          <w:lang w:val="en-GB"/>
        </w:rPr>
        <w:t xml:space="preserve">), hop latent viroid (genus </w:t>
      </w:r>
      <w:r w:rsidRPr="00805030">
        <w:rPr>
          <w:i/>
          <w:lang w:val="en-GB"/>
        </w:rPr>
        <w:t>Cocadviroid</w:t>
      </w:r>
      <w:r w:rsidRPr="00805030">
        <w:rPr>
          <w:lang w:val="en-GB"/>
        </w:rPr>
        <w:t xml:space="preserve">) and hop stunt viroid (genus </w:t>
      </w:r>
      <w:r w:rsidRPr="00805030">
        <w:rPr>
          <w:i/>
          <w:lang w:val="en-GB"/>
        </w:rPr>
        <w:t>Hostuviroid</w:t>
      </w:r>
      <w:r w:rsidRPr="00805030">
        <w:rPr>
          <w:lang w:val="en-GB"/>
        </w:rPr>
        <w:t xml:space="preserve">) in the family </w:t>
      </w:r>
      <w:r w:rsidRPr="00805030">
        <w:rPr>
          <w:i/>
          <w:lang w:val="en-GB"/>
        </w:rPr>
        <w:t>Pospiviroidae</w:t>
      </w:r>
      <w:r w:rsidRPr="00805030">
        <w:rPr>
          <w:lang w:val="en-GB"/>
        </w:rPr>
        <w:t>; and the tomato (</w:t>
      </w:r>
      <w:r w:rsidRPr="00805030">
        <w:rPr>
          <w:i/>
          <w:lang w:val="en-GB"/>
        </w:rPr>
        <w:t>S. lycopersicum</w:t>
      </w:r>
      <w:r w:rsidRPr="00805030">
        <w:rPr>
          <w:lang w:val="en-GB"/>
        </w:rPr>
        <w:t>)</w:t>
      </w:r>
      <w:r w:rsidRPr="00805030">
        <w:rPr>
          <w:i/>
          <w:lang w:val="en-GB"/>
        </w:rPr>
        <w:t xml:space="preserve"> </w:t>
      </w:r>
      <w:r w:rsidRPr="00805030">
        <w:rPr>
          <w:lang w:val="en-GB"/>
        </w:rPr>
        <w:t>viruses alfalfa mosaic virus, cucumber mosaic virus, pepino mosaic virus, potato virus Y, tobacco mosaic virus, tomato chlorosis virus</w:t>
      </w:r>
      <w:r w:rsidR="009E1EF2" w:rsidRPr="00805030">
        <w:rPr>
          <w:lang w:val="en-GB"/>
        </w:rPr>
        <w:t>,</w:t>
      </w:r>
      <w:r w:rsidRPr="00805030">
        <w:rPr>
          <w:lang w:val="en-GB"/>
        </w:rPr>
        <w:t xml:space="preserve"> </w:t>
      </w:r>
      <w:r w:rsidR="009E1EF2" w:rsidRPr="00805030">
        <w:rPr>
          <w:lang w:val="en-GB"/>
        </w:rPr>
        <w:t xml:space="preserve">tomato mosaic virus </w:t>
      </w:r>
      <w:r w:rsidRPr="00805030">
        <w:rPr>
          <w:lang w:val="en-GB"/>
        </w:rPr>
        <w:t>and tomato yellow leaf curl virus.</w:t>
      </w:r>
    </w:p>
    <w:p w14:paraId="1327CD4B" w14:textId="075B58B8" w:rsidR="00BC268C" w:rsidRPr="00805030" w:rsidRDefault="00FC59FE">
      <w:pPr>
        <w:pStyle w:val="IPPParagraphnumbering"/>
        <w:numPr>
          <w:ilvl w:val="0"/>
          <w:numId w:val="0"/>
        </w:numPr>
        <w:rPr>
          <w:lang w:val="en-GB"/>
        </w:rPr>
      </w:pPr>
      <w:r w:rsidRPr="00805030">
        <w:rPr>
          <w:b/>
          <w:bCs/>
          <w:lang w:val="en-GB"/>
        </w:rPr>
        <w:t>Selectivity.</w:t>
      </w:r>
      <w:r w:rsidRPr="00805030">
        <w:rPr>
          <w:lang w:val="en-GB"/>
        </w:rPr>
        <w:t xml:space="preserve"> No apparent matrix effects were observed in a wide range of host plants, including a range of </w:t>
      </w:r>
      <w:r w:rsidRPr="00805030">
        <w:rPr>
          <w:i/>
          <w:iCs/>
          <w:lang w:val="en-GB"/>
        </w:rPr>
        <w:t>S. lycopersicum</w:t>
      </w:r>
      <w:r w:rsidRPr="00805030">
        <w:rPr>
          <w:lang w:val="en-GB"/>
        </w:rPr>
        <w:t xml:space="preserve"> cultivars. </w:t>
      </w:r>
    </w:p>
    <w:p w14:paraId="78FB6E24" w14:textId="56674882" w:rsidR="00BC268C" w:rsidRPr="00805030" w:rsidRDefault="00FC59FE">
      <w:pPr>
        <w:pStyle w:val="IPPParagraphnumbering"/>
        <w:numPr>
          <w:ilvl w:val="0"/>
          <w:numId w:val="0"/>
        </w:numPr>
        <w:rPr>
          <w:lang w:val="en-GB"/>
        </w:rPr>
      </w:pPr>
      <w:r w:rsidRPr="00805030">
        <w:rPr>
          <w:b/>
          <w:bCs/>
          <w:lang w:val="en-GB"/>
        </w:rPr>
        <w:t>Repeatability and reproducibility.</w:t>
      </w:r>
      <w:r w:rsidRPr="00805030">
        <w:rPr>
          <w:lang w:val="en-GB"/>
        </w:rPr>
        <w:t xml:space="preserve"> The method was validated in both an intra- and interlaboratory comparison for IrVd-1, PSTVd, TASVd and TCDVd, and repeatability and reproducibility were shown to be 100%.</w:t>
      </w:r>
    </w:p>
    <w:p w14:paraId="60BD483F" w14:textId="7CF92DF3" w:rsidR="00BC268C" w:rsidRPr="00805030" w:rsidRDefault="00FC59FE" w:rsidP="00097147">
      <w:pPr>
        <w:pStyle w:val="IPPHeading3"/>
      </w:pPr>
      <w:r w:rsidRPr="00805030">
        <w:t>3.4.3.3</w:t>
      </w:r>
      <w:r w:rsidR="00097147">
        <w:tab/>
      </w:r>
      <w:r w:rsidRPr="00805030">
        <w:t>Real-</w:t>
      </w:r>
      <w:r w:rsidRPr="00097147">
        <w:t>time</w:t>
      </w:r>
      <w:r w:rsidRPr="00805030">
        <w:t xml:space="preserve"> RT-PCR for the detection of pospiviroids in seeds: the PospiSense method (Botermans </w:t>
      </w:r>
      <w:r w:rsidRPr="00BA32EB">
        <w:rPr>
          <w:i w:val="0"/>
        </w:rPr>
        <w:t>et al.</w:t>
      </w:r>
      <w:r w:rsidRPr="00805030">
        <w:t>, 2020)</w:t>
      </w:r>
    </w:p>
    <w:p w14:paraId="58898BC0" w14:textId="038AAC23" w:rsidR="00BC268C" w:rsidRPr="00805030" w:rsidRDefault="00A90E52">
      <w:pPr>
        <w:pStyle w:val="IPPParagraphnumbering"/>
        <w:numPr>
          <w:ilvl w:val="0"/>
          <w:numId w:val="0"/>
        </w:numPr>
        <w:rPr>
          <w:lang w:val="en-GB"/>
        </w:rPr>
      </w:pPr>
      <w:r w:rsidRPr="00805030">
        <w:rPr>
          <w:rStyle w:val="PleaseReviewParagraphId"/>
          <w:lang w:val="en-GB"/>
        </w:rPr>
        <w:t>[</w:t>
      </w:r>
      <w:r w:rsidR="00582421" w:rsidRPr="00805030">
        <w:rPr>
          <w:rStyle w:val="PleaseReviewParagraphId"/>
          <w:lang w:val="en-GB"/>
        </w:rPr>
        <w:t>986]</w:t>
      </w:r>
      <w:r w:rsidR="00FC59FE" w:rsidRPr="00805030">
        <w:rPr>
          <w:lang w:val="en-GB"/>
        </w:rPr>
        <w:t xml:space="preserve">The PospiSense method (Botermans </w:t>
      </w:r>
      <w:r w:rsidR="00FC59FE" w:rsidRPr="00805030">
        <w:rPr>
          <w:i/>
          <w:lang w:val="en-GB"/>
        </w:rPr>
        <w:t>et al</w:t>
      </w:r>
      <w:r w:rsidR="00FC59FE" w:rsidRPr="00805030">
        <w:rPr>
          <w:lang w:val="en-GB"/>
        </w:rPr>
        <w:t xml:space="preserve">., 2020) allows sensitive detection in seeds of all pospiviroids known to naturally infect </w:t>
      </w:r>
      <w:r w:rsidR="00FC59FE" w:rsidRPr="00805030">
        <w:rPr>
          <w:i/>
          <w:lang w:val="en-GB"/>
        </w:rPr>
        <w:t>C. annuum</w:t>
      </w:r>
      <w:r w:rsidR="00FC59FE" w:rsidRPr="00805030">
        <w:rPr>
          <w:lang w:val="en-GB"/>
        </w:rPr>
        <w:t xml:space="preserve"> and </w:t>
      </w:r>
      <w:r w:rsidR="00FC59FE" w:rsidRPr="00805030">
        <w:rPr>
          <w:i/>
          <w:lang w:val="en-GB"/>
        </w:rPr>
        <w:t>S. lycopersicum</w:t>
      </w:r>
      <w:r w:rsidR="00FC59FE" w:rsidRPr="00805030">
        <w:rPr>
          <w:lang w:val="en-GB"/>
        </w:rPr>
        <w:t xml:space="preserve">. It makes use of a single fluorophore and does not discriminate between different pospiviroids. The method is described for samples of approximately </w:t>
      </w:r>
      <w:r w:rsidR="001937EA" w:rsidRPr="00805030">
        <w:rPr>
          <w:szCs w:val="22"/>
          <w:lang w:val="en-GB"/>
        </w:rPr>
        <w:t>3</w:t>
      </w:r>
      <w:r w:rsidR="00665BA1" w:rsidRPr="00805030">
        <w:rPr>
          <w:szCs w:val="22"/>
          <w:lang w:val="en-GB"/>
        </w:rPr>
        <w:t> </w:t>
      </w:r>
      <w:r w:rsidR="00FC59FE" w:rsidRPr="00805030">
        <w:rPr>
          <w:lang w:val="en-GB"/>
        </w:rPr>
        <w:t xml:space="preserve">000 seeds, tested in three subsamples of </w:t>
      </w:r>
      <w:r w:rsidR="0029548F" w:rsidRPr="00805030">
        <w:rPr>
          <w:szCs w:val="22"/>
          <w:lang w:val="en-GB"/>
        </w:rPr>
        <w:t>1</w:t>
      </w:r>
      <w:r w:rsidR="00665BA1" w:rsidRPr="00805030">
        <w:rPr>
          <w:szCs w:val="22"/>
          <w:lang w:val="en-GB"/>
        </w:rPr>
        <w:t> </w:t>
      </w:r>
      <w:r w:rsidR="00FC59FE" w:rsidRPr="00805030">
        <w:rPr>
          <w:lang w:val="en-GB"/>
        </w:rPr>
        <w:t xml:space="preserve">000 seeds. The method consists of two reactions running in parallel: PospiSense 1 and PospiSense 2, together targeting </w:t>
      </w:r>
      <w:bookmarkStart w:id="60" w:name="_Hlk139614455"/>
      <w:r w:rsidR="00FC59FE" w:rsidRPr="00805030">
        <w:rPr>
          <w:lang w:val="en-GB"/>
        </w:rPr>
        <w:t xml:space="preserve">CEVd, CLVd, PCFVd, PSTVd, TASVd, TCDVd and TPMVd. In both reactions, DLVd </w:t>
      </w:r>
      <w:bookmarkEnd w:id="60"/>
      <w:r w:rsidR="00FC59FE" w:rsidRPr="00805030">
        <w:rPr>
          <w:lang w:val="en-GB"/>
        </w:rPr>
        <w:t>can be used as an internal (extraction or spike) control. When present in high concentrations, individual pospiviroids may produce a signal in both reactions.</w:t>
      </w:r>
    </w:p>
    <w:p w14:paraId="2FC3300C" w14:textId="77F775AC" w:rsidR="00BC268C" w:rsidRPr="00805030" w:rsidRDefault="00FC59FE">
      <w:pPr>
        <w:pStyle w:val="IPPParagraphnumbering"/>
        <w:numPr>
          <w:ilvl w:val="0"/>
          <w:numId w:val="0"/>
        </w:numPr>
        <w:rPr>
          <w:lang w:val="en-GB"/>
        </w:rPr>
      </w:pPr>
      <w:r w:rsidRPr="00805030">
        <w:rPr>
          <w:lang w:val="en-GB"/>
        </w:rPr>
        <w:t>The primers and probes are listed in Table 11 and the mixes are described in Table 12 to Table 17.</w:t>
      </w:r>
    </w:p>
    <w:p w14:paraId="6E171A64" w14:textId="02677623" w:rsidR="00BC268C" w:rsidRPr="00805030" w:rsidRDefault="00FC59FE">
      <w:pPr>
        <w:pStyle w:val="IPPParagraphnumbering"/>
        <w:numPr>
          <w:ilvl w:val="0"/>
          <w:numId w:val="0"/>
        </w:numPr>
        <w:rPr>
          <w:lang w:val="en-GB"/>
        </w:rPr>
      </w:pPr>
      <w:r w:rsidRPr="00805030">
        <w:rPr>
          <w:lang w:val="en-GB"/>
        </w:rPr>
        <w:t xml:space="preserve">The method has been successfully performed on different real-time PCR systems, including the CFX96 (Bio-Rad Laboratories) and </w:t>
      </w:r>
      <w:bookmarkStart w:id="61" w:name="_Hlk139615476"/>
      <w:r w:rsidRPr="00805030">
        <w:rPr>
          <w:lang w:val="en-GB"/>
        </w:rPr>
        <w:t xml:space="preserve">the QuantStudio 6 Flex Real-Time PCR System </w:t>
      </w:r>
      <w:bookmarkEnd w:id="61"/>
      <w:r w:rsidRPr="00805030">
        <w:rPr>
          <w:lang w:val="en-GB"/>
        </w:rPr>
        <w:t>(Applied Biosystems).</w:t>
      </w:r>
      <w:r w:rsidRPr="00805030">
        <w:rPr>
          <w:vertAlign w:val="superscript"/>
          <w:lang w:val="en-GB"/>
        </w:rPr>
        <w:t>1</w:t>
      </w:r>
    </w:p>
    <w:p w14:paraId="075C6CF6" w14:textId="65531372" w:rsidR="00BC268C" w:rsidRPr="00805030" w:rsidRDefault="00FC59FE">
      <w:pPr>
        <w:pStyle w:val="IPPParagraphnumbering"/>
        <w:numPr>
          <w:ilvl w:val="0"/>
          <w:numId w:val="0"/>
        </w:numPr>
        <w:rPr>
          <w:rFonts w:ascii="Arial" w:hAnsi="Arial" w:cs="Arial"/>
          <w:szCs w:val="22"/>
          <w:lang w:val="en-GB"/>
        </w:rPr>
      </w:pPr>
      <w:r w:rsidRPr="00805030">
        <w:rPr>
          <w:szCs w:val="22"/>
          <w:lang w:val="en-GB"/>
        </w:rPr>
        <w:t>The cycling parameters are 50 °C for 10 min, 95 °C for 2 min, and 40 cycles of 95 °C for 15 s and 60 °C for 1 min.</w:t>
      </w:r>
      <w:r w:rsidRPr="00805030">
        <w:rPr>
          <w:rFonts w:ascii="Arial" w:hAnsi="Arial" w:cs="Arial"/>
          <w:szCs w:val="22"/>
          <w:lang w:val="en-GB"/>
        </w:rPr>
        <w:t xml:space="preserve"> </w:t>
      </w:r>
    </w:p>
    <w:p w14:paraId="7FCCCBF1" w14:textId="3F1DD940" w:rsidR="00BC268C" w:rsidRPr="00805030" w:rsidRDefault="00FC59FE">
      <w:pPr>
        <w:pStyle w:val="IPPArial"/>
        <w:keepNext/>
        <w:spacing w:after="120"/>
      </w:pPr>
      <w:r w:rsidRPr="00805030">
        <w:rPr>
          <w:b/>
          <w:bCs/>
        </w:rPr>
        <w:t>Table 11.</w:t>
      </w:r>
      <w:r w:rsidRPr="00805030">
        <w:t xml:space="preserve"> Real-time RT-PCR primers and probes for the PospiSense method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678"/>
        <w:gridCol w:w="1275"/>
      </w:tblGrid>
      <w:tr w:rsidR="00BC268C" w:rsidRPr="00805030" w14:paraId="30F80E44" w14:textId="77777777">
        <w:tc>
          <w:tcPr>
            <w:tcW w:w="3119" w:type="dxa"/>
            <w:tcBorders>
              <w:top w:val="single" w:sz="4" w:space="0" w:color="auto"/>
              <w:bottom w:val="single" w:sz="4" w:space="0" w:color="auto"/>
            </w:tcBorders>
            <w:shd w:val="clear" w:color="auto" w:fill="D9D9D9" w:themeFill="background1" w:themeFillShade="D9"/>
          </w:tcPr>
          <w:p w14:paraId="6EB8CDB1" w14:textId="77777777" w:rsidR="00BC268C" w:rsidRPr="00805030" w:rsidRDefault="00FC59FE">
            <w:pPr>
              <w:pStyle w:val="IPPArialTable"/>
              <w:rPr>
                <w:b/>
                <w:bCs/>
              </w:rPr>
            </w:pPr>
            <w:r w:rsidRPr="00805030">
              <w:rPr>
                <w:rStyle w:val="PleaseReviewParagraphId"/>
              </w:rPr>
              <w:t>[991]</w:t>
            </w:r>
            <w:r w:rsidRPr="00805030">
              <w:rPr>
                <w:b/>
                <w:bCs/>
              </w:rPr>
              <w:t>Primers &amp; probes</w:t>
            </w:r>
          </w:p>
        </w:tc>
        <w:tc>
          <w:tcPr>
            <w:tcW w:w="4678" w:type="dxa"/>
            <w:tcBorders>
              <w:top w:val="single" w:sz="4" w:space="0" w:color="auto"/>
              <w:bottom w:val="single" w:sz="4" w:space="0" w:color="auto"/>
            </w:tcBorders>
            <w:shd w:val="clear" w:color="auto" w:fill="D9D9D9" w:themeFill="background1" w:themeFillShade="D9"/>
          </w:tcPr>
          <w:p w14:paraId="42B7E3EE" w14:textId="77777777" w:rsidR="00BC268C" w:rsidRPr="00805030" w:rsidRDefault="00FC59FE">
            <w:pPr>
              <w:pStyle w:val="IPPArialTable"/>
              <w:rPr>
                <w:b/>
                <w:bCs/>
              </w:rPr>
            </w:pPr>
            <w:r w:rsidRPr="00805030">
              <w:rPr>
                <w:rStyle w:val="PleaseReviewParagraphId"/>
              </w:rPr>
              <w:t>[992]</w:t>
            </w:r>
            <w:r w:rsidRPr="00805030">
              <w:rPr>
                <w:b/>
                <w:bCs/>
              </w:rPr>
              <w:t>Sequence (5</w:t>
            </w:r>
            <w:r w:rsidRPr="00805030">
              <w:rPr>
                <w:rFonts w:cs="Arial"/>
                <w:b/>
                <w:bCs/>
              </w:rPr>
              <w:t>′–</w:t>
            </w:r>
            <w:r w:rsidRPr="00805030">
              <w:rPr>
                <w:b/>
                <w:bCs/>
              </w:rPr>
              <w:t>3</w:t>
            </w:r>
            <w:r w:rsidRPr="00805030">
              <w:rPr>
                <w:rFonts w:cs="Arial"/>
                <w:b/>
                <w:bCs/>
              </w:rPr>
              <w:t>′</w:t>
            </w:r>
            <w:r w:rsidRPr="00805030">
              <w:rPr>
                <w:b/>
                <w:bCs/>
              </w:rPr>
              <w:t>)</w:t>
            </w:r>
          </w:p>
        </w:tc>
        <w:tc>
          <w:tcPr>
            <w:tcW w:w="1275" w:type="dxa"/>
            <w:tcBorders>
              <w:top w:val="single" w:sz="4" w:space="0" w:color="auto"/>
              <w:bottom w:val="single" w:sz="4" w:space="0" w:color="auto"/>
            </w:tcBorders>
            <w:shd w:val="clear" w:color="auto" w:fill="D9D9D9" w:themeFill="background1" w:themeFillShade="D9"/>
          </w:tcPr>
          <w:p w14:paraId="23AFF934" w14:textId="45EF4E89" w:rsidR="00BC268C" w:rsidRPr="00805030" w:rsidRDefault="001937EA">
            <w:pPr>
              <w:pStyle w:val="IPPArialTable"/>
              <w:rPr>
                <w:b/>
                <w:bCs/>
              </w:rPr>
            </w:pPr>
            <w:r w:rsidRPr="00805030">
              <w:rPr>
                <w:b/>
                <w:bCs/>
              </w:rPr>
              <w:t>Ref</w:t>
            </w:r>
            <w:r w:rsidR="00F172AF" w:rsidRPr="00805030">
              <w:rPr>
                <w:b/>
                <w:bCs/>
              </w:rPr>
              <w:t>erence</w:t>
            </w:r>
          </w:p>
        </w:tc>
      </w:tr>
      <w:tr w:rsidR="00BC268C" w:rsidRPr="00805030" w14:paraId="650F866D" w14:textId="77777777">
        <w:tc>
          <w:tcPr>
            <w:tcW w:w="9072" w:type="dxa"/>
            <w:gridSpan w:val="3"/>
            <w:tcBorders>
              <w:top w:val="single" w:sz="4" w:space="0" w:color="auto"/>
            </w:tcBorders>
          </w:tcPr>
          <w:p w14:paraId="37482065" w14:textId="46E883B5" w:rsidR="00BC268C" w:rsidRPr="00805030" w:rsidRDefault="00FC59FE">
            <w:pPr>
              <w:pStyle w:val="IPPArialTable"/>
              <w:rPr>
                <w:i/>
                <w:iCs/>
              </w:rPr>
            </w:pPr>
            <w:r w:rsidRPr="00805030">
              <w:rPr>
                <w:rStyle w:val="PleaseReviewParagraphId"/>
              </w:rPr>
              <w:t>[994]</w:t>
            </w:r>
            <w:r w:rsidRPr="00805030">
              <w:rPr>
                <w:bCs/>
                <w:i/>
                <w:iCs/>
              </w:rPr>
              <w:t>PospiSense</w:t>
            </w:r>
            <w:r w:rsidR="001B2141" w:rsidRPr="00805030">
              <w:rPr>
                <w:bCs/>
                <w:i/>
                <w:iCs/>
              </w:rPr>
              <w:t> </w:t>
            </w:r>
            <w:r w:rsidRPr="00805030">
              <w:rPr>
                <w:bCs/>
                <w:i/>
                <w:iCs/>
              </w:rPr>
              <w:t>1</w:t>
            </w:r>
          </w:p>
        </w:tc>
      </w:tr>
      <w:tr w:rsidR="00BC268C" w:rsidRPr="00805030" w14:paraId="5BB5A3E0" w14:textId="77777777">
        <w:tc>
          <w:tcPr>
            <w:tcW w:w="3119" w:type="dxa"/>
            <w:vAlign w:val="bottom"/>
          </w:tcPr>
          <w:p w14:paraId="1FA4E53B" w14:textId="77777777" w:rsidR="00BC268C" w:rsidRPr="00805030" w:rsidRDefault="00FC59FE">
            <w:pPr>
              <w:pStyle w:val="IPPArialTable"/>
            </w:pPr>
            <w:r w:rsidRPr="00805030">
              <w:rPr>
                <w:rStyle w:val="PleaseReviewParagraphId"/>
              </w:rPr>
              <w:t>[995]</w:t>
            </w:r>
            <w:r w:rsidRPr="00805030">
              <w:t>Primer PospiFW1 (forward)</w:t>
            </w:r>
          </w:p>
        </w:tc>
        <w:tc>
          <w:tcPr>
            <w:tcW w:w="4678" w:type="dxa"/>
            <w:vAlign w:val="bottom"/>
          </w:tcPr>
          <w:p w14:paraId="13FAD5EA" w14:textId="77777777" w:rsidR="00BC268C" w:rsidRPr="00805030" w:rsidRDefault="00FC59FE">
            <w:pPr>
              <w:pStyle w:val="IPPArialTable"/>
            </w:pPr>
            <w:r w:rsidRPr="00805030">
              <w:rPr>
                <w:rStyle w:val="PleaseReviewParagraphId"/>
              </w:rPr>
              <w:t>[996]</w:t>
            </w:r>
            <w:r w:rsidRPr="00805030">
              <w:rPr>
                <w:lang w:eastAsia="en-GB"/>
              </w:rPr>
              <w:t xml:space="preserve">TGC GCT GTC GCT TCG </w:t>
            </w:r>
          </w:p>
        </w:tc>
        <w:tc>
          <w:tcPr>
            <w:tcW w:w="1275" w:type="dxa"/>
          </w:tcPr>
          <w:p w14:paraId="18ED1E71" w14:textId="77777777" w:rsidR="00BC268C" w:rsidRPr="00805030" w:rsidRDefault="00FC59FE">
            <w:pPr>
              <w:pStyle w:val="IPPArialTable"/>
            </w:pPr>
            <w:r w:rsidRPr="00805030">
              <w:rPr>
                <w:rStyle w:val="PleaseReviewParagraphId"/>
              </w:rPr>
              <w:t>[997]</w:t>
            </w:r>
            <w:r w:rsidRPr="00805030">
              <w:t>1</w:t>
            </w:r>
          </w:p>
        </w:tc>
      </w:tr>
      <w:tr w:rsidR="00BC268C" w:rsidRPr="00805030" w14:paraId="792A2798" w14:textId="77777777">
        <w:tc>
          <w:tcPr>
            <w:tcW w:w="3119" w:type="dxa"/>
            <w:vAlign w:val="bottom"/>
          </w:tcPr>
          <w:p w14:paraId="625CA582" w14:textId="77777777" w:rsidR="00BC268C" w:rsidRPr="00805030" w:rsidRDefault="00FC59FE">
            <w:pPr>
              <w:pStyle w:val="IPPArialTable"/>
            </w:pPr>
            <w:r w:rsidRPr="00805030">
              <w:rPr>
                <w:rStyle w:val="PleaseReviewParagraphId"/>
              </w:rPr>
              <w:t>[998]</w:t>
            </w:r>
            <w:r w:rsidRPr="00805030">
              <w:t>Primer PospiFW5a (forward)</w:t>
            </w:r>
          </w:p>
        </w:tc>
        <w:tc>
          <w:tcPr>
            <w:tcW w:w="4678" w:type="dxa"/>
            <w:vAlign w:val="bottom"/>
          </w:tcPr>
          <w:p w14:paraId="174663F7" w14:textId="77777777" w:rsidR="00BC268C" w:rsidRPr="00805030" w:rsidRDefault="00FC59FE">
            <w:pPr>
              <w:pStyle w:val="IPPArialTable"/>
            </w:pPr>
            <w:r w:rsidRPr="00805030">
              <w:rPr>
                <w:rStyle w:val="PleaseReviewParagraphId"/>
              </w:rPr>
              <w:t>[999]</w:t>
            </w:r>
            <w:r w:rsidRPr="00805030">
              <w:rPr>
                <w:lang w:eastAsia="en-GB"/>
              </w:rPr>
              <w:t>CCT TCC TTT CTT CGG GTT TC</w:t>
            </w:r>
          </w:p>
        </w:tc>
        <w:tc>
          <w:tcPr>
            <w:tcW w:w="1275" w:type="dxa"/>
          </w:tcPr>
          <w:p w14:paraId="0275B840" w14:textId="77777777" w:rsidR="00BC268C" w:rsidRPr="00805030" w:rsidRDefault="00FC59FE">
            <w:pPr>
              <w:pStyle w:val="IPPArialTable"/>
            </w:pPr>
            <w:r w:rsidRPr="00805030">
              <w:rPr>
                <w:rStyle w:val="PleaseReviewParagraphId"/>
              </w:rPr>
              <w:t>[1000]</w:t>
            </w:r>
            <w:r w:rsidRPr="00805030">
              <w:t>1</w:t>
            </w:r>
          </w:p>
        </w:tc>
      </w:tr>
      <w:tr w:rsidR="00BC268C" w:rsidRPr="00805030" w14:paraId="113B29F9" w14:textId="77777777">
        <w:tc>
          <w:tcPr>
            <w:tcW w:w="3119" w:type="dxa"/>
            <w:vAlign w:val="bottom"/>
          </w:tcPr>
          <w:p w14:paraId="613DE2D6" w14:textId="77777777" w:rsidR="00BC268C" w:rsidRPr="00805030" w:rsidRDefault="00FC59FE">
            <w:pPr>
              <w:pStyle w:val="IPPArialTable"/>
            </w:pPr>
            <w:r w:rsidRPr="00805030">
              <w:rPr>
                <w:rStyle w:val="PleaseReviewParagraphId"/>
              </w:rPr>
              <w:t>[1001]</w:t>
            </w:r>
            <w:r w:rsidRPr="00805030">
              <w:t>Primer PospiRV1 (reverse)</w:t>
            </w:r>
          </w:p>
        </w:tc>
        <w:tc>
          <w:tcPr>
            <w:tcW w:w="4678" w:type="dxa"/>
            <w:vAlign w:val="bottom"/>
          </w:tcPr>
          <w:p w14:paraId="1E341CD0" w14:textId="77777777" w:rsidR="00BC268C" w:rsidRPr="00805030" w:rsidRDefault="00FC59FE">
            <w:pPr>
              <w:pStyle w:val="IPPArialTable"/>
            </w:pPr>
            <w:r w:rsidRPr="00805030">
              <w:rPr>
                <w:rStyle w:val="PleaseReviewParagraphId"/>
              </w:rPr>
              <w:t>[1002]</w:t>
            </w:r>
            <w:r w:rsidRPr="00805030">
              <w:rPr>
                <w:lang w:eastAsia="en-GB"/>
              </w:rPr>
              <w:t>AGA AAA AGC GGC GCT TG</w:t>
            </w:r>
          </w:p>
        </w:tc>
        <w:tc>
          <w:tcPr>
            <w:tcW w:w="1275" w:type="dxa"/>
          </w:tcPr>
          <w:p w14:paraId="50420EB6" w14:textId="77777777" w:rsidR="00BC268C" w:rsidRPr="00805030" w:rsidRDefault="00FC59FE">
            <w:pPr>
              <w:pStyle w:val="IPPArialTable"/>
            </w:pPr>
            <w:r w:rsidRPr="00805030">
              <w:rPr>
                <w:rStyle w:val="PleaseReviewParagraphId"/>
              </w:rPr>
              <w:t>[1003]</w:t>
            </w:r>
            <w:r w:rsidRPr="00805030">
              <w:t>1</w:t>
            </w:r>
          </w:p>
        </w:tc>
      </w:tr>
      <w:tr w:rsidR="00BC268C" w:rsidRPr="00805030" w14:paraId="10FA53AE" w14:textId="77777777">
        <w:tc>
          <w:tcPr>
            <w:tcW w:w="3119" w:type="dxa"/>
            <w:vAlign w:val="bottom"/>
          </w:tcPr>
          <w:p w14:paraId="25C5DE5F" w14:textId="77777777" w:rsidR="00BC268C" w:rsidRPr="00805030" w:rsidRDefault="00FC59FE">
            <w:pPr>
              <w:pStyle w:val="IPPArialTable"/>
            </w:pPr>
            <w:r w:rsidRPr="00805030">
              <w:rPr>
                <w:rStyle w:val="PleaseReviewParagraphId"/>
              </w:rPr>
              <w:t>[1004]</w:t>
            </w:r>
            <w:r w:rsidRPr="00805030">
              <w:t>Primer PospiRV2 (reverse)</w:t>
            </w:r>
          </w:p>
        </w:tc>
        <w:tc>
          <w:tcPr>
            <w:tcW w:w="4678" w:type="dxa"/>
            <w:vAlign w:val="bottom"/>
          </w:tcPr>
          <w:p w14:paraId="32F09CBB" w14:textId="77777777" w:rsidR="00BC268C" w:rsidRPr="00805030" w:rsidRDefault="00FC59FE">
            <w:pPr>
              <w:pStyle w:val="IPPArialTable"/>
            </w:pPr>
            <w:r w:rsidRPr="00805030">
              <w:rPr>
                <w:rStyle w:val="PleaseReviewParagraphId"/>
              </w:rPr>
              <w:t>[1005]</w:t>
            </w:r>
            <w:r w:rsidRPr="00805030">
              <w:rPr>
                <w:lang w:eastAsia="en-GB"/>
              </w:rPr>
              <w:t>TAG AGA AAA AGC GGT TCT CGG</w:t>
            </w:r>
          </w:p>
        </w:tc>
        <w:tc>
          <w:tcPr>
            <w:tcW w:w="1275" w:type="dxa"/>
          </w:tcPr>
          <w:p w14:paraId="53B990F1" w14:textId="77777777" w:rsidR="00BC268C" w:rsidRPr="00805030" w:rsidRDefault="00FC59FE">
            <w:pPr>
              <w:pStyle w:val="IPPArialTable"/>
            </w:pPr>
            <w:r w:rsidRPr="00805030">
              <w:rPr>
                <w:rStyle w:val="PleaseReviewParagraphId"/>
              </w:rPr>
              <w:t>[1006]</w:t>
            </w:r>
            <w:r w:rsidRPr="00805030">
              <w:t>1</w:t>
            </w:r>
          </w:p>
        </w:tc>
      </w:tr>
      <w:tr w:rsidR="00BC268C" w:rsidRPr="00805030" w14:paraId="6CEEABB9" w14:textId="77777777">
        <w:tc>
          <w:tcPr>
            <w:tcW w:w="3119" w:type="dxa"/>
            <w:vAlign w:val="bottom"/>
          </w:tcPr>
          <w:p w14:paraId="6E6903CA" w14:textId="77777777" w:rsidR="00BC268C" w:rsidRPr="00805030" w:rsidRDefault="00FC59FE">
            <w:pPr>
              <w:pStyle w:val="IPPArialTable"/>
            </w:pPr>
            <w:r w:rsidRPr="00805030">
              <w:rPr>
                <w:rStyle w:val="PleaseReviewParagraphId"/>
              </w:rPr>
              <w:t>[1007]</w:t>
            </w:r>
            <w:r w:rsidRPr="00805030">
              <w:t>Primer PospiRV5a (reverse)</w:t>
            </w:r>
          </w:p>
        </w:tc>
        <w:tc>
          <w:tcPr>
            <w:tcW w:w="4678" w:type="dxa"/>
            <w:vAlign w:val="bottom"/>
          </w:tcPr>
          <w:p w14:paraId="4DC34475" w14:textId="77777777" w:rsidR="00BC268C" w:rsidRPr="00805030" w:rsidRDefault="00FC59FE">
            <w:pPr>
              <w:pStyle w:val="IPPArialTable"/>
            </w:pPr>
            <w:r w:rsidRPr="00805030">
              <w:rPr>
                <w:rStyle w:val="PleaseReviewParagraphId"/>
              </w:rPr>
              <w:t>[1008]</w:t>
            </w:r>
            <w:r w:rsidRPr="00805030">
              <w:rPr>
                <w:lang w:eastAsia="en-GB"/>
              </w:rPr>
              <w:t>GAA AAA GCA CCT CTG TCA GTT GTA</w:t>
            </w:r>
          </w:p>
        </w:tc>
        <w:tc>
          <w:tcPr>
            <w:tcW w:w="1275" w:type="dxa"/>
          </w:tcPr>
          <w:p w14:paraId="572621E1" w14:textId="77777777" w:rsidR="00BC268C" w:rsidRPr="00805030" w:rsidRDefault="00FC59FE">
            <w:pPr>
              <w:pStyle w:val="IPPArialTable"/>
            </w:pPr>
            <w:r w:rsidRPr="00805030">
              <w:rPr>
                <w:rStyle w:val="PleaseReviewParagraphId"/>
              </w:rPr>
              <w:t>[1009]</w:t>
            </w:r>
            <w:r w:rsidRPr="00805030">
              <w:t>1</w:t>
            </w:r>
          </w:p>
        </w:tc>
      </w:tr>
      <w:tr w:rsidR="00BC268C" w:rsidRPr="00805030" w14:paraId="07A1EDF6" w14:textId="77777777">
        <w:tc>
          <w:tcPr>
            <w:tcW w:w="3119" w:type="dxa"/>
            <w:vAlign w:val="bottom"/>
          </w:tcPr>
          <w:p w14:paraId="1B3EC322" w14:textId="77777777" w:rsidR="00BC268C" w:rsidRPr="00805030" w:rsidRDefault="00FC59FE">
            <w:pPr>
              <w:pStyle w:val="IPPArialTable"/>
            </w:pPr>
            <w:r w:rsidRPr="00805030">
              <w:rPr>
                <w:rStyle w:val="PleaseReviewParagraphId"/>
              </w:rPr>
              <w:lastRenderedPageBreak/>
              <w:t>[1010]</w:t>
            </w:r>
            <w:r w:rsidRPr="00805030">
              <w:t>Primer CLVd-F (forward)</w:t>
            </w:r>
          </w:p>
        </w:tc>
        <w:tc>
          <w:tcPr>
            <w:tcW w:w="4678" w:type="dxa"/>
            <w:vAlign w:val="bottom"/>
          </w:tcPr>
          <w:p w14:paraId="51D0AA9E" w14:textId="77777777" w:rsidR="00BC268C" w:rsidRPr="00805030" w:rsidRDefault="00FC59FE">
            <w:pPr>
              <w:pStyle w:val="IPPArialTable"/>
            </w:pPr>
            <w:r w:rsidRPr="00805030">
              <w:rPr>
                <w:rStyle w:val="PleaseReviewParagraphId"/>
              </w:rPr>
              <w:t>[1011]</w:t>
            </w:r>
            <w:r w:rsidRPr="00805030">
              <w:rPr>
                <w:lang w:eastAsia="en-GB"/>
              </w:rPr>
              <w:t>GGT TCA CAC CTG ACC CTG CAG</w:t>
            </w:r>
          </w:p>
        </w:tc>
        <w:tc>
          <w:tcPr>
            <w:tcW w:w="1275" w:type="dxa"/>
          </w:tcPr>
          <w:p w14:paraId="4D2E633D" w14:textId="77777777" w:rsidR="00BC268C" w:rsidRPr="00805030" w:rsidRDefault="00FC59FE">
            <w:pPr>
              <w:pStyle w:val="IPPArialTable"/>
            </w:pPr>
            <w:r w:rsidRPr="00805030">
              <w:rPr>
                <w:rStyle w:val="PleaseReviewParagraphId"/>
              </w:rPr>
              <w:t>[1012]</w:t>
            </w:r>
            <w:r w:rsidRPr="00805030">
              <w:t>2</w:t>
            </w:r>
          </w:p>
        </w:tc>
      </w:tr>
      <w:tr w:rsidR="00BC268C" w:rsidRPr="00805030" w14:paraId="36113F03" w14:textId="77777777">
        <w:tc>
          <w:tcPr>
            <w:tcW w:w="3119" w:type="dxa"/>
            <w:vAlign w:val="bottom"/>
          </w:tcPr>
          <w:p w14:paraId="6A329ED4" w14:textId="77777777" w:rsidR="00BC268C" w:rsidRPr="00805030" w:rsidRDefault="00FC59FE">
            <w:pPr>
              <w:pStyle w:val="IPPArialTable"/>
            </w:pPr>
            <w:r w:rsidRPr="00805030">
              <w:rPr>
                <w:rStyle w:val="PleaseReviewParagraphId"/>
              </w:rPr>
              <w:t>[1013]</w:t>
            </w:r>
            <w:r w:rsidRPr="00805030">
              <w:t>Primer CLVd-F2 (forward)</w:t>
            </w:r>
          </w:p>
        </w:tc>
        <w:tc>
          <w:tcPr>
            <w:tcW w:w="4678" w:type="dxa"/>
            <w:vAlign w:val="bottom"/>
          </w:tcPr>
          <w:p w14:paraId="33040827" w14:textId="77777777" w:rsidR="00BC268C" w:rsidRPr="00805030" w:rsidRDefault="00FC59FE">
            <w:pPr>
              <w:pStyle w:val="IPPArialTable"/>
            </w:pPr>
            <w:r w:rsidRPr="00805030">
              <w:rPr>
                <w:rStyle w:val="PleaseReviewParagraphId"/>
              </w:rPr>
              <w:t>[1014]</w:t>
            </w:r>
            <w:r w:rsidRPr="00805030">
              <w:rPr>
                <w:lang w:eastAsia="en-GB"/>
              </w:rPr>
              <w:t>AAA CTC GTG GTT CCT GTG GTT</w:t>
            </w:r>
          </w:p>
        </w:tc>
        <w:tc>
          <w:tcPr>
            <w:tcW w:w="1275" w:type="dxa"/>
          </w:tcPr>
          <w:p w14:paraId="3CB9918A" w14:textId="77777777" w:rsidR="00BC268C" w:rsidRPr="00805030" w:rsidRDefault="00FC59FE">
            <w:pPr>
              <w:pStyle w:val="IPPArialTable"/>
            </w:pPr>
            <w:r w:rsidRPr="00805030">
              <w:rPr>
                <w:rStyle w:val="PleaseReviewParagraphId"/>
              </w:rPr>
              <w:t>[1015]</w:t>
            </w:r>
            <w:r w:rsidRPr="00805030">
              <w:t>2</w:t>
            </w:r>
          </w:p>
        </w:tc>
      </w:tr>
      <w:tr w:rsidR="00BC268C" w:rsidRPr="00805030" w14:paraId="1C81786E" w14:textId="77777777">
        <w:tc>
          <w:tcPr>
            <w:tcW w:w="3119" w:type="dxa"/>
            <w:vAlign w:val="bottom"/>
          </w:tcPr>
          <w:p w14:paraId="4EAB34CC" w14:textId="77777777" w:rsidR="00BC268C" w:rsidRPr="00805030" w:rsidRDefault="00FC59FE">
            <w:pPr>
              <w:pStyle w:val="IPPArialTable"/>
            </w:pPr>
            <w:r w:rsidRPr="00805030">
              <w:rPr>
                <w:rStyle w:val="PleaseReviewParagraphId"/>
              </w:rPr>
              <w:t>[1016]</w:t>
            </w:r>
            <w:r w:rsidRPr="00805030">
              <w:t>Primer CLVd-R (reverse)</w:t>
            </w:r>
          </w:p>
        </w:tc>
        <w:tc>
          <w:tcPr>
            <w:tcW w:w="4678" w:type="dxa"/>
            <w:vAlign w:val="bottom"/>
          </w:tcPr>
          <w:p w14:paraId="191566BB" w14:textId="77777777" w:rsidR="00BC268C" w:rsidRPr="00805030" w:rsidRDefault="00FC59FE">
            <w:pPr>
              <w:pStyle w:val="IPPArialTable"/>
            </w:pPr>
            <w:r w:rsidRPr="00805030">
              <w:rPr>
                <w:rStyle w:val="PleaseReviewParagraphId"/>
              </w:rPr>
              <w:t>[1017]</w:t>
            </w:r>
            <w:r w:rsidRPr="00805030">
              <w:rPr>
                <w:lang w:eastAsia="en-GB"/>
              </w:rPr>
              <w:t>CGC TCG GTC TGA GTT GCC</w:t>
            </w:r>
          </w:p>
        </w:tc>
        <w:tc>
          <w:tcPr>
            <w:tcW w:w="1275" w:type="dxa"/>
          </w:tcPr>
          <w:p w14:paraId="6512C7A2" w14:textId="77777777" w:rsidR="00BC268C" w:rsidRPr="00805030" w:rsidRDefault="00FC59FE">
            <w:pPr>
              <w:pStyle w:val="IPPArialTable"/>
            </w:pPr>
            <w:r w:rsidRPr="00805030">
              <w:rPr>
                <w:rStyle w:val="PleaseReviewParagraphId"/>
              </w:rPr>
              <w:t>[1018]</w:t>
            </w:r>
            <w:r w:rsidRPr="00805030">
              <w:t>2</w:t>
            </w:r>
          </w:p>
        </w:tc>
      </w:tr>
      <w:tr w:rsidR="00BC268C" w:rsidRPr="00805030" w14:paraId="45C075EE" w14:textId="77777777">
        <w:tc>
          <w:tcPr>
            <w:tcW w:w="3119" w:type="dxa"/>
            <w:vAlign w:val="center"/>
          </w:tcPr>
          <w:p w14:paraId="2DF5E0FD" w14:textId="77777777" w:rsidR="00BC268C" w:rsidRPr="00805030" w:rsidRDefault="00FC59FE">
            <w:pPr>
              <w:pStyle w:val="IPPArialTable"/>
            </w:pPr>
            <w:r w:rsidRPr="00805030">
              <w:rPr>
                <w:rStyle w:val="PleaseReviewParagraphId"/>
              </w:rPr>
              <w:t>[1019]</w:t>
            </w:r>
            <w:r w:rsidRPr="00805030">
              <w:t>Probe PospiP1a</w:t>
            </w:r>
          </w:p>
        </w:tc>
        <w:tc>
          <w:tcPr>
            <w:tcW w:w="4678" w:type="dxa"/>
            <w:vAlign w:val="bottom"/>
          </w:tcPr>
          <w:p w14:paraId="4CC51942" w14:textId="77777777" w:rsidR="00BC268C" w:rsidRPr="00805030" w:rsidRDefault="00FC59FE">
            <w:pPr>
              <w:pStyle w:val="IPPArialTable"/>
            </w:pPr>
            <w:r w:rsidRPr="00805030">
              <w:rPr>
                <w:rStyle w:val="PleaseReviewParagraphId"/>
              </w:rPr>
              <w:t>[1020]</w:t>
            </w:r>
            <w:r w:rsidRPr="00805030">
              <w:rPr>
                <w:lang w:eastAsia="en-GB"/>
              </w:rPr>
              <w:t>FAM-CGG TGG AAA CAA CTG-MGB</w:t>
            </w:r>
          </w:p>
        </w:tc>
        <w:tc>
          <w:tcPr>
            <w:tcW w:w="1275" w:type="dxa"/>
          </w:tcPr>
          <w:p w14:paraId="4066E087" w14:textId="77777777" w:rsidR="00BC268C" w:rsidRPr="00805030" w:rsidRDefault="00FC59FE">
            <w:pPr>
              <w:pStyle w:val="IPPArialTable"/>
            </w:pPr>
            <w:r w:rsidRPr="00805030">
              <w:rPr>
                <w:rStyle w:val="PleaseReviewParagraphId"/>
              </w:rPr>
              <w:t>[1021]</w:t>
            </w:r>
            <w:r w:rsidRPr="00805030">
              <w:t>1</w:t>
            </w:r>
          </w:p>
        </w:tc>
      </w:tr>
      <w:tr w:rsidR="00BC268C" w:rsidRPr="00805030" w14:paraId="1B867060" w14:textId="77777777">
        <w:tc>
          <w:tcPr>
            <w:tcW w:w="3119" w:type="dxa"/>
            <w:vAlign w:val="center"/>
          </w:tcPr>
          <w:p w14:paraId="037911F8" w14:textId="77777777" w:rsidR="00BC268C" w:rsidRPr="00805030" w:rsidRDefault="00FC59FE">
            <w:pPr>
              <w:pStyle w:val="IPPArialTable"/>
            </w:pPr>
            <w:r w:rsidRPr="00805030">
              <w:rPr>
                <w:rStyle w:val="PleaseReviewParagraphId"/>
              </w:rPr>
              <w:t>[1022]</w:t>
            </w:r>
            <w:r w:rsidRPr="00805030">
              <w:t>Probe PospiP3a</w:t>
            </w:r>
          </w:p>
        </w:tc>
        <w:tc>
          <w:tcPr>
            <w:tcW w:w="4678" w:type="dxa"/>
            <w:vAlign w:val="bottom"/>
          </w:tcPr>
          <w:p w14:paraId="56B2F6CA" w14:textId="77777777" w:rsidR="00BC268C" w:rsidRPr="00805030" w:rsidRDefault="00FC59FE">
            <w:pPr>
              <w:pStyle w:val="IPPArialTable"/>
            </w:pPr>
            <w:r w:rsidRPr="00805030">
              <w:rPr>
                <w:rStyle w:val="PleaseReviewParagraphId"/>
              </w:rPr>
              <w:t>[1023]</w:t>
            </w:r>
            <w:r w:rsidRPr="00805030">
              <w:rPr>
                <w:lang w:eastAsia="en-GB"/>
              </w:rPr>
              <w:t>FAM-CGG CCT TCT CGC GCA-MGB</w:t>
            </w:r>
          </w:p>
        </w:tc>
        <w:tc>
          <w:tcPr>
            <w:tcW w:w="1275" w:type="dxa"/>
          </w:tcPr>
          <w:p w14:paraId="2AB276DB" w14:textId="77777777" w:rsidR="00BC268C" w:rsidRPr="00805030" w:rsidRDefault="00FC59FE">
            <w:pPr>
              <w:pStyle w:val="IPPArialTable"/>
            </w:pPr>
            <w:r w:rsidRPr="00805030">
              <w:rPr>
                <w:rStyle w:val="PleaseReviewParagraphId"/>
              </w:rPr>
              <w:t>[1024]</w:t>
            </w:r>
            <w:r w:rsidRPr="00805030">
              <w:t>1</w:t>
            </w:r>
          </w:p>
        </w:tc>
      </w:tr>
      <w:tr w:rsidR="00BC268C" w:rsidRPr="00805030" w14:paraId="045987BB" w14:textId="77777777">
        <w:tc>
          <w:tcPr>
            <w:tcW w:w="3119" w:type="dxa"/>
            <w:tcBorders>
              <w:bottom w:val="single" w:sz="4" w:space="0" w:color="auto"/>
            </w:tcBorders>
            <w:vAlign w:val="center"/>
          </w:tcPr>
          <w:p w14:paraId="0F91CAED" w14:textId="77777777" w:rsidR="00BC268C" w:rsidRPr="00805030" w:rsidRDefault="00FC59FE">
            <w:pPr>
              <w:pStyle w:val="IPPArialTable"/>
            </w:pPr>
            <w:r w:rsidRPr="00805030">
              <w:rPr>
                <w:rStyle w:val="PleaseReviewParagraphId"/>
              </w:rPr>
              <w:t>[1025]</w:t>
            </w:r>
            <w:r w:rsidRPr="00805030">
              <w:t>Probe CLVd-P</w:t>
            </w:r>
          </w:p>
        </w:tc>
        <w:tc>
          <w:tcPr>
            <w:tcW w:w="4678" w:type="dxa"/>
            <w:tcBorders>
              <w:bottom w:val="single" w:sz="4" w:space="0" w:color="auto"/>
            </w:tcBorders>
            <w:vAlign w:val="bottom"/>
          </w:tcPr>
          <w:p w14:paraId="6722947A" w14:textId="77777777" w:rsidR="00BC268C" w:rsidRPr="00805030" w:rsidRDefault="00FC59FE">
            <w:pPr>
              <w:pStyle w:val="IPPArialTable"/>
            </w:pPr>
            <w:r w:rsidRPr="00805030">
              <w:rPr>
                <w:rStyle w:val="PleaseReviewParagraphId"/>
              </w:rPr>
              <w:t>[1026]</w:t>
            </w:r>
            <w:r w:rsidRPr="00805030">
              <w:rPr>
                <w:lang w:eastAsia="en-GB"/>
              </w:rPr>
              <w:t>FAM-AGC GGT CTC AGG AGC CCC GG-BHQ1</w:t>
            </w:r>
          </w:p>
        </w:tc>
        <w:tc>
          <w:tcPr>
            <w:tcW w:w="1275" w:type="dxa"/>
            <w:tcBorders>
              <w:bottom w:val="single" w:sz="4" w:space="0" w:color="auto"/>
            </w:tcBorders>
          </w:tcPr>
          <w:p w14:paraId="34A6F6DF" w14:textId="77777777" w:rsidR="00BC268C" w:rsidRPr="00805030" w:rsidRDefault="00FC59FE">
            <w:pPr>
              <w:pStyle w:val="IPPArialTable"/>
            </w:pPr>
            <w:r w:rsidRPr="00805030">
              <w:rPr>
                <w:rStyle w:val="PleaseReviewParagraphId"/>
              </w:rPr>
              <w:t>[1027]</w:t>
            </w:r>
            <w:r w:rsidRPr="00805030">
              <w:t>2</w:t>
            </w:r>
          </w:p>
        </w:tc>
      </w:tr>
      <w:tr w:rsidR="00BC268C" w:rsidRPr="00805030" w14:paraId="40849F9E" w14:textId="77777777">
        <w:tc>
          <w:tcPr>
            <w:tcW w:w="9072" w:type="dxa"/>
            <w:gridSpan w:val="3"/>
            <w:tcBorders>
              <w:top w:val="single" w:sz="4" w:space="0" w:color="auto"/>
            </w:tcBorders>
            <w:vAlign w:val="bottom"/>
          </w:tcPr>
          <w:p w14:paraId="79B8C5AE" w14:textId="61842A8C" w:rsidR="00BC268C" w:rsidRPr="00805030" w:rsidRDefault="00FC59FE">
            <w:pPr>
              <w:pStyle w:val="IPPArialTable"/>
              <w:rPr>
                <w:i/>
                <w:iCs/>
              </w:rPr>
            </w:pPr>
            <w:r w:rsidRPr="00805030">
              <w:rPr>
                <w:rStyle w:val="PleaseReviewParagraphId"/>
              </w:rPr>
              <w:t>[1028]</w:t>
            </w:r>
            <w:r w:rsidRPr="00805030">
              <w:rPr>
                <w:bCs/>
                <w:i/>
                <w:iCs/>
              </w:rPr>
              <w:t>PospiSense</w:t>
            </w:r>
            <w:r w:rsidR="001B2141" w:rsidRPr="00805030">
              <w:rPr>
                <w:bCs/>
                <w:i/>
                <w:iCs/>
              </w:rPr>
              <w:t> </w:t>
            </w:r>
            <w:r w:rsidRPr="00805030">
              <w:rPr>
                <w:bCs/>
                <w:i/>
                <w:iCs/>
              </w:rPr>
              <w:t>2</w:t>
            </w:r>
          </w:p>
        </w:tc>
      </w:tr>
      <w:tr w:rsidR="00BC268C" w:rsidRPr="00805030" w14:paraId="381BA7D3" w14:textId="77777777">
        <w:tc>
          <w:tcPr>
            <w:tcW w:w="3119" w:type="dxa"/>
            <w:vAlign w:val="bottom"/>
          </w:tcPr>
          <w:p w14:paraId="3AEC5088" w14:textId="77777777" w:rsidR="00BC268C" w:rsidRPr="00805030" w:rsidRDefault="00FC59FE">
            <w:pPr>
              <w:pStyle w:val="IPPArialTable"/>
            </w:pPr>
            <w:r w:rsidRPr="00805030">
              <w:rPr>
                <w:rStyle w:val="PleaseReviewParagraphId"/>
              </w:rPr>
              <w:t>[1029]</w:t>
            </w:r>
            <w:r w:rsidRPr="00805030">
              <w:t>Primer PospiFW6a (forward)</w:t>
            </w:r>
          </w:p>
        </w:tc>
        <w:tc>
          <w:tcPr>
            <w:tcW w:w="4678" w:type="dxa"/>
            <w:vAlign w:val="center"/>
          </w:tcPr>
          <w:p w14:paraId="16DA4CF9" w14:textId="77777777" w:rsidR="00BC268C" w:rsidRPr="00805030" w:rsidRDefault="00FC59FE">
            <w:pPr>
              <w:pStyle w:val="IPPArialTable"/>
            </w:pPr>
            <w:r w:rsidRPr="00805030">
              <w:rPr>
                <w:rStyle w:val="PleaseReviewParagraphId"/>
              </w:rPr>
              <w:t>[1030]</w:t>
            </w:r>
            <w:r w:rsidRPr="00805030">
              <w:rPr>
                <w:lang w:eastAsia="en-GB"/>
              </w:rPr>
              <w:t>GGA TCT TTC TTG AGG TTC CTG T</w:t>
            </w:r>
          </w:p>
        </w:tc>
        <w:tc>
          <w:tcPr>
            <w:tcW w:w="1275" w:type="dxa"/>
          </w:tcPr>
          <w:p w14:paraId="4FC79E95" w14:textId="77777777" w:rsidR="00BC268C" w:rsidRPr="00805030" w:rsidRDefault="00FC59FE">
            <w:pPr>
              <w:pStyle w:val="IPPArialTable"/>
            </w:pPr>
            <w:r w:rsidRPr="00805030">
              <w:rPr>
                <w:rStyle w:val="PleaseReviewParagraphId"/>
              </w:rPr>
              <w:t>[1031]</w:t>
            </w:r>
            <w:r w:rsidRPr="00805030">
              <w:t>1</w:t>
            </w:r>
          </w:p>
        </w:tc>
      </w:tr>
      <w:tr w:rsidR="00BC268C" w:rsidRPr="00805030" w14:paraId="1EDFD4F4" w14:textId="77777777">
        <w:tc>
          <w:tcPr>
            <w:tcW w:w="3119" w:type="dxa"/>
            <w:vAlign w:val="bottom"/>
          </w:tcPr>
          <w:p w14:paraId="1802207F" w14:textId="77777777" w:rsidR="00BC268C" w:rsidRPr="00805030" w:rsidRDefault="00FC59FE">
            <w:pPr>
              <w:pStyle w:val="IPPArialTable"/>
            </w:pPr>
            <w:r w:rsidRPr="00805030">
              <w:rPr>
                <w:rStyle w:val="PleaseReviewParagraphId"/>
              </w:rPr>
              <w:t>[1032]</w:t>
            </w:r>
            <w:r w:rsidRPr="00805030">
              <w:t>Primer PospiFW6b (forward)</w:t>
            </w:r>
          </w:p>
        </w:tc>
        <w:tc>
          <w:tcPr>
            <w:tcW w:w="4678" w:type="dxa"/>
            <w:vAlign w:val="center"/>
          </w:tcPr>
          <w:p w14:paraId="24A56F9F" w14:textId="77777777" w:rsidR="00BC268C" w:rsidRPr="00805030" w:rsidRDefault="00FC59FE">
            <w:pPr>
              <w:pStyle w:val="IPPArialTable"/>
            </w:pPr>
            <w:r w:rsidRPr="00805030">
              <w:rPr>
                <w:rStyle w:val="PleaseReviewParagraphId"/>
              </w:rPr>
              <w:t>[1033]</w:t>
            </w:r>
            <w:r w:rsidRPr="00805030">
              <w:rPr>
                <w:lang w:eastAsia="en-GB"/>
              </w:rPr>
              <w:t>GGA ACT TTC TTG AGG TTC CTG T</w:t>
            </w:r>
          </w:p>
        </w:tc>
        <w:tc>
          <w:tcPr>
            <w:tcW w:w="1275" w:type="dxa"/>
          </w:tcPr>
          <w:p w14:paraId="79B7E52C" w14:textId="77777777" w:rsidR="00BC268C" w:rsidRPr="00805030" w:rsidRDefault="00FC59FE">
            <w:pPr>
              <w:pStyle w:val="IPPArialTable"/>
            </w:pPr>
            <w:r w:rsidRPr="00805030">
              <w:rPr>
                <w:rStyle w:val="PleaseReviewParagraphId"/>
              </w:rPr>
              <w:t>[1034]</w:t>
            </w:r>
            <w:r w:rsidRPr="00805030">
              <w:t>1</w:t>
            </w:r>
          </w:p>
        </w:tc>
      </w:tr>
      <w:tr w:rsidR="00BC268C" w:rsidRPr="00805030" w14:paraId="2D9DF3E5" w14:textId="77777777">
        <w:tc>
          <w:tcPr>
            <w:tcW w:w="3119" w:type="dxa"/>
            <w:vAlign w:val="bottom"/>
          </w:tcPr>
          <w:p w14:paraId="0BF953CF" w14:textId="77777777" w:rsidR="00BC268C" w:rsidRPr="00805030" w:rsidRDefault="00FC59FE">
            <w:pPr>
              <w:pStyle w:val="IPPArialTable"/>
            </w:pPr>
            <w:r w:rsidRPr="00805030">
              <w:rPr>
                <w:rStyle w:val="PleaseReviewParagraphId"/>
              </w:rPr>
              <w:t>[1035]</w:t>
            </w:r>
            <w:r w:rsidRPr="00805030">
              <w:t>Primer PospiFW6c (forward)</w:t>
            </w:r>
          </w:p>
        </w:tc>
        <w:tc>
          <w:tcPr>
            <w:tcW w:w="4678" w:type="dxa"/>
            <w:vAlign w:val="center"/>
          </w:tcPr>
          <w:p w14:paraId="7710E464" w14:textId="77777777" w:rsidR="00BC268C" w:rsidRPr="00805030" w:rsidRDefault="00FC59FE">
            <w:pPr>
              <w:pStyle w:val="IPPArialTable"/>
            </w:pPr>
            <w:r w:rsidRPr="00805030">
              <w:rPr>
                <w:rStyle w:val="PleaseReviewParagraphId"/>
              </w:rPr>
              <w:t>[1036]</w:t>
            </w:r>
            <w:r w:rsidRPr="00805030">
              <w:rPr>
                <w:lang w:eastAsia="en-GB"/>
              </w:rPr>
              <w:t>TCT TTC CTT GTG GTT CCT GTG</w:t>
            </w:r>
          </w:p>
        </w:tc>
        <w:tc>
          <w:tcPr>
            <w:tcW w:w="1275" w:type="dxa"/>
          </w:tcPr>
          <w:p w14:paraId="5E16D95F" w14:textId="77777777" w:rsidR="00BC268C" w:rsidRPr="00805030" w:rsidRDefault="00FC59FE">
            <w:pPr>
              <w:pStyle w:val="IPPArialTable"/>
            </w:pPr>
            <w:r w:rsidRPr="00805030">
              <w:rPr>
                <w:rStyle w:val="PleaseReviewParagraphId"/>
              </w:rPr>
              <w:t>[1037]</w:t>
            </w:r>
            <w:r w:rsidRPr="00805030">
              <w:t>1</w:t>
            </w:r>
          </w:p>
        </w:tc>
      </w:tr>
      <w:tr w:rsidR="00BC268C" w:rsidRPr="00805030" w14:paraId="63D2913D" w14:textId="77777777">
        <w:tc>
          <w:tcPr>
            <w:tcW w:w="3119" w:type="dxa"/>
            <w:vAlign w:val="bottom"/>
          </w:tcPr>
          <w:p w14:paraId="1FA25EA0" w14:textId="77777777" w:rsidR="00BC268C" w:rsidRPr="00805030" w:rsidRDefault="00FC59FE">
            <w:pPr>
              <w:pStyle w:val="IPPArialTable"/>
            </w:pPr>
            <w:r w:rsidRPr="00805030">
              <w:rPr>
                <w:rStyle w:val="PleaseReviewParagraphId"/>
              </w:rPr>
              <w:t>[1038]</w:t>
            </w:r>
            <w:r w:rsidRPr="00805030">
              <w:t>Primer PospiRV6a (reverse)</w:t>
            </w:r>
          </w:p>
        </w:tc>
        <w:tc>
          <w:tcPr>
            <w:tcW w:w="4678" w:type="dxa"/>
            <w:vAlign w:val="bottom"/>
          </w:tcPr>
          <w:p w14:paraId="3314F013" w14:textId="77777777" w:rsidR="00BC268C" w:rsidRPr="00805030" w:rsidRDefault="00FC59FE">
            <w:pPr>
              <w:pStyle w:val="IPPArialTable"/>
            </w:pPr>
            <w:r w:rsidRPr="00805030">
              <w:rPr>
                <w:rStyle w:val="PleaseReviewParagraphId"/>
              </w:rPr>
              <w:t>[1039]</w:t>
            </w:r>
            <w:r w:rsidRPr="00805030">
              <w:rPr>
                <w:lang w:eastAsia="en-GB"/>
              </w:rPr>
              <w:t>CGA CTT CCT CCA GGT TTC C</w:t>
            </w:r>
          </w:p>
        </w:tc>
        <w:tc>
          <w:tcPr>
            <w:tcW w:w="1275" w:type="dxa"/>
          </w:tcPr>
          <w:p w14:paraId="454ADB79" w14:textId="77777777" w:rsidR="00BC268C" w:rsidRPr="00805030" w:rsidRDefault="00FC59FE">
            <w:pPr>
              <w:pStyle w:val="IPPArialTable"/>
            </w:pPr>
            <w:r w:rsidRPr="00805030">
              <w:rPr>
                <w:rStyle w:val="PleaseReviewParagraphId"/>
              </w:rPr>
              <w:t>[1040]</w:t>
            </w:r>
            <w:r w:rsidRPr="00805030">
              <w:t>1</w:t>
            </w:r>
          </w:p>
        </w:tc>
      </w:tr>
      <w:tr w:rsidR="00BC268C" w:rsidRPr="00805030" w14:paraId="6E980CFA" w14:textId="77777777">
        <w:tc>
          <w:tcPr>
            <w:tcW w:w="3119" w:type="dxa"/>
            <w:tcBorders>
              <w:bottom w:val="single" w:sz="4" w:space="0" w:color="auto"/>
            </w:tcBorders>
            <w:vAlign w:val="bottom"/>
          </w:tcPr>
          <w:p w14:paraId="201ABAA9" w14:textId="08A4BB0F" w:rsidR="00BC268C" w:rsidRPr="00805030" w:rsidRDefault="00FC59FE">
            <w:pPr>
              <w:pStyle w:val="IPPArialTable"/>
            </w:pPr>
            <w:r w:rsidRPr="00805030">
              <w:rPr>
                <w:rStyle w:val="PleaseReviewParagraphId"/>
              </w:rPr>
              <w:t>[1041]</w:t>
            </w:r>
            <w:r w:rsidRPr="00805030">
              <w:t xml:space="preserve">Probe </w:t>
            </w:r>
            <w:r w:rsidR="001937EA" w:rsidRPr="00805030">
              <w:rPr>
                <w:rFonts w:cs="Arial"/>
                <w:szCs w:val="18"/>
              </w:rPr>
              <w:t>PospiP5</w:t>
            </w:r>
          </w:p>
        </w:tc>
        <w:tc>
          <w:tcPr>
            <w:tcW w:w="4678" w:type="dxa"/>
            <w:tcBorders>
              <w:bottom w:val="single" w:sz="4" w:space="0" w:color="auto"/>
            </w:tcBorders>
            <w:vAlign w:val="center"/>
          </w:tcPr>
          <w:p w14:paraId="3C77B5A5" w14:textId="77777777" w:rsidR="00BC268C" w:rsidRPr="00805030" w:rsidRDefault="00FC59FE">
            <w:pPr>
              <w:pStyle w:val="IPPArialTable"/>
            </w:pPr>
            <w:r w:rsidRPr="00805030">
              <w:rPr>
                <w:rStyle w:val="PleaseReviewParagraphId"/>
              </w:rPr>
              <w:t>[1042]</w:t>
            </w:r>
            <w:r w:rsidRPr="00805030">
              <w:rPr>
                <w:lang w:eastAsia="en-GB"/>
              </w:rPr>
              <w:t>FAM-CTG CAG GGT CAG GTG-MGB</w:t>
            </w:r>
          </w:p>
        </w:tc>
        <w:tc>
          <w:tcPr>
            <w:tcW w:w="1275" w:type="dxa"/>
            <w:tcBorders>
              <w:bottom w:val="single" w:sz="4" w:space="0" w:color="auto"/>
            </w:tcBorders>
          </w:tcPr>
          <w:p w14:paraId="57804305" w14:textId="77777777" w:rsidR="00BC268C" w:rsidRPr="00805030" w:rsidRDefault="00FC59FE">
            <w:pPr>
              <w:pStyle w:val="IPPArialTable"/>
            </w:pPr>
            <w:r w:rsidRPr="00805030">
              <w:rPr>
                <w:rStyle w:val="PleaseReviewParagraphId"/>
              </w:rPr>
              <w:t>[1043]</w:t>
            </w:r>
            <w:r w:rsidRPr="00805030">
              <w:t>1</w:t>
            </w:r>
          </w:p>
        </w:tc>
      </w:tr>
      <w:tr w:rsidR="00BC268C" w:rsidRPr="00805030" w14:paraId="011CE374" w14:textId="77777777">
        <w:tc>
          <w:tcPr>
            <w:tcW w:w="9072" w:type="dxa"/>
            <w:gridSpan w:val="3"/>
            <w:tcBorders>
              <w:top w:val="single" w:sz="4" w:space="0" w:color="auto"/>
            </w:tcBorders>
          </w:tcPr>
          <w:p w14:paraId="5A36BDD1" w14:textId="77777777" w:rsidR="00BC268C" w:rsidRPr="00805030" w:rsidRDefault="00FC59FE">
            <w:pPr>
              <w:pStyle w:val="IPPArialTable"/>
              <w:rPr>
                <w:bCs/>
                <w:i/>
                <w:iCs/>
              </w:rPr>
            </w:pPr>
            <w:r w:rsidRPr="00805030">
              <w:rPr>
                <w:rStyle w:val="PleaseReviewParagraphId"/>
              </w:rPr>
              <w:t>[1044]</w:t>
            </w:r>
            <w:r w:rsidRPr="00805030">
              <w:rPr>
                <w:bCs/>
                <w:i/>
                <w:iCs/>
              </w:rPr>
              <w:t>Internal control</w:t>
            </w:r>
          </w:p>
        </w:tc>
      </w:tr>
      <w:tr w:rsidR="00BC268C" w:rsidRPr="00805030" w14:paraId="11D58F54" w14:textId="77777777">
        <w:tc>
          <w:tcPr>
            <w:tcW w:w="3119" w:type="dxa"/>
          </w:tcPr>
          <w:p w14:paraId="4C4E9B87" w14:textId="77777777" w:rsidR="00BC268C" w:rsidRPr="00805030" w:rsidRDefault="00FC59FE">
            <w:pPr>
              <w:pStyle w:val="IPPArialTable"/>
            </w:pPr>
            <w:r w:rsidRPr="00805030">
              <w:rPr>
                <w:rStyle w:val="PleaseReviewParagraphId"/>
              </w:rPr>
              <w:t>[1045]</w:t>
            </w:r>
            <w:r w:rsidRPr="00805030">
              <w:t>DaVd1-FT (forward)</w:t>
            </w:r>
          </w:p>
        </w:tc>
        <w:tc>
          <w:tcPr>
            <w:tcW w:w="4678" w:type="dxa"/>
          </w:tcPr>
          <w:p w14:paraId="7EB16155" w14:textId="77777777" w:rsidR="00BC268C" w:rsidRPr="00805030" w:rsidRDefault="00FC59FE">
            <w:pPr>
              <w:pStyle w:val="IPPArialTable"/>
            </w:pPr>
            <w:r w:rsidRPr="00805030">
              <w:rPr>
                <w:rStyle w:val="PleaseReviewParagraphId"/>
              </w:rPr>
              <w:t>[1046]</w:t>
            </w:r>
            <w:r w:rsidRPr="00805030">
              <w:rPr>
                <w:lang w:eastAsia="en-GB"/>
              </w:rPr>
              <w:t>GCT CCG CTC CTT GTA GCT TT</w:t>
            </w:r>
          </w:p>
        </w:tc>
        <w:tc>
          <w:tcPr>
            <w:tcW w:w="1275" w:type="dxa"/>
          </w:tcPr>
          <w:p w14:paraId="75EFF6A2" w14:textId="77777777" w:rsidR="00BC268C" w:rsidRPr="00805030" w:rsidRDefault="00FC59FE">
            <w:pPr>
              <w:pStyle w:val="IPPArialTable"/>
            </w:pPr>
            <w:r w:rsidRPr="00805030">
              <w:rPr>
                <w:rStyle w:val="PleaseReviewParagraphId"/>
              </w:rPr>
              <w:t>[1047]</w:t>
            </w:r>
            <w:r w:rsidRPr="00805030">
              <w:t>3</w:t>
            </w:r>
          </w:p>
        </w:tc>
      </w:tr>
      <w:tr w:rsidR="00BC268C" w:rsidRPr="00805030" w14:paraId="1F010853" w14:textId="77777777">
        <w:tc>
          <w:tcPr>
            <w:tcW w:w="3119" w:type="dxa"/>
          </w:tcPr>
          <w:p w14:paraId="48E84156" w14:textId="77777777" w:rsidR="00BC268C" w:rsidRPr="00805030" w:rsidRDefault="00FC59FE">
            <w:pPr>
              <w:pStyle w:val="IPPArialTable"/>
            </w:pPr>
            <w:r w:rsidRPr="00805030">
              <w:rPr>
                <w:rStyle w:val="PleaseReviewParagraphId"/>
              </w:rPr>
              <w:t>[1048]</w:t>
            </w:r>
            <w:r w:rsidRPr="00805030">
              <w:t>DaVd1-RT (reverse)</w:t>
            </w:r>
          </w:p>
        </w:tc>
        <w:tc>
          <w:tcPr>
            <w:tcW w:w="4678" w:type="dxa"/>
          </w:tcPr>
          <w:p w14:paraId="111F6673" w14:textId="77777777" w:rsidR="00BC268C" w:rsidRPr="00805030" w:rsidRDefault="00FC59FE">
            <w:pPr>
              <w:pStyle w:val="IPPArialTable"/>
            </w:pPr>
            <w:r w:rsidRPr="00805030">
              <w:rPr>
                <w:rStyle w:val="PleaseReviewParagraphId"/>
              </w:rPr>
              <w:t>[1049]</w:t>
            </w:r>
            <w:r w:rsidRPr="00805030">
              <w:rPr>
                <w:lang w:eastAsia="en-GB"/>
              </w:rPr>
              <w:t>AGG AGG TGG AGA CCT CTT GG</w:t>
            </w:r>
          </w:p>
        </w:tc>
        <w:tc>
          <w:tcPr>
            <w:tcW w:w="1275" w:type="dxa"/>
          </w:tcPr>
          <w:p w14:paraId="7CA9F3F5" w14:textId="77777777" w:rsidR="00BC268C" w:rsidRPr="00805030" w:rsidRDefault="00FC59FE">
            <w:pPr>
              <w:pStyle w:val="IPPArialTable"/>
            </w:pPr>
            <w:r w:rsidRPr="00805030">
              <w:rPr>
                <w:rStyle w:val="PleaseReviewParagraphId"/>
              </w:rPr>
              <w:t>[1050]</w:t>
            </w:r>
            <w:r w:rsidRPr="00805030">
              <w:t>3</w:t>
            </w:r>
          </w:p>
        </w:tc>
      </w:tr>
      <w:tr w:rsidR="00BC268C" w:rsidRPr="00805030" w14:paraId="34F55E30" w14:textId="77777777">
        <w:trPr>
          <w:trHeight w:val="234"/>
        </w:trPr>
        <w:tc>
          <w:tcPr>
            <w:tcW w:w="3119" w:type="dxa"/>
            <w:tcBorders>
              <w:bottom w:val="single" w:sz="4" w:space="0" w:color="auto"/>
            </w:tcBorders>
          </w:tcPr>
          <w:p w14:paraId="05A9179F" w14:textId="77777777" w:rsidR="00BC268C" w:rsidRPr="00805030" w:rsidRDefault="00FC59FE">
            <w:pPr>
              <w:pStyle w:val="IPPArialTable"/>
            </w:pPr>
            <w:r w:rsidRPr="00805030">
              <w:rPr>
                <w:rStyle w:val="PleaseReviewParagraphId"/>
              </w:rPr>
              <w:t>[1051]</w:t>
            </w:r>
            <w:r w:rsidRPr="00805030">
              <w:t>Probe DaVd1-P</w:t>
            </w:r>
          </w:p>
        </w:tc>
        <w:tc>
          <w:tcPr>
            <w:tcW w:w="4678" w:type="dxa"/>
            <w:tcBorders>
              <w:bottom w:val="single" w:sz="4" w:space="0" w:color="auto"/>
            </w:tcBorders>
          </w:tcPr>
          <w:p w14:paraId="42FBDC78" w14:textId="77777777" w:rsidR="00BC268C" w:rsidRPr="00805030" w:rsidRDefault="00FC59FE">
            <w:pPr>
              <w:pStyle w:val="IPPArialTable"/>
              <w:rPr>
                <w:lang w:eastAsia="en-GB"/>
              </w:rPr>
            </w:pPr>
            <w:r w:rsidRPr="00805030">
              <w:rPr>
                <w:rStyle w:val="PleaseReviewParagraphId"/>
              </w:rPr>
              <w:t>[1052]</w:t>
            </w:r>
            <w:r w:rsidRPr="00805030">
              <w:rPr>
                <w:lang w:eastAsia="en-GB"/>
              </w:rPr>
              <w:t>Texas Red-CTG ACT CGA GGA CGC GAC CG-BHQ2</w:t>
            </w:r>
          </w:p>
        </w:tc>
        <w:tc>
          <w:tcPr>
            <w:tcW w:w="1275" w:type="dxa"/>
            <w:tcBorders>
              <w:bottom w:val="single" w:sz="4" w:space="0" w:color="auto"/>
            </w:tcBorders>
          </w:tcPr>
          <w:p w14:paraId="5345B9CA" w14:textId="77777777" w:rsidR="00BC268C" w:rsidRPr="00805030" w:rsidRDefault="00FC59FE">
            <w:pPr>
              <w:pStyle w:val="IPPArialTable"/>
            </w:pPr>
            <w:r w:rsidRPr="00805030">
              <w:rPr>
                <w:rStyle w:val="PleaseReviewParagraphId"/>
              </w:rPr>
              <w:t>[1053]</w:t>
            </w:r>
            <w:r w:rsidRPr="00805030">
              <w:t>3</w:t>
            </w:r>
          </w:p>
        </w:tc>
      </w:tr>
    </w:tbl>
    <w:p w14:paraId="442B2F2E" w14:textId="5E146880" w:rsidR="00BC268C" w:rsidRPr="00805030" w:rsidRDefault="00FC59FE">
      <w:pPr>
        <w:pStyle w:val="IPPArialFootnote"/>
        <w:rPr>
          <w:lang w:eastAsia="en-GB"/>
        </w:rPr>
      </w:pPr>
      <w:r w:rsidRPr="00805030">
        <w:rPr>
          <w:rStyle w:val="PleaseReviewParagraphId"/>
        </w:rPr>
        <w:t>[1054]</w:t>
      </w:r>
      <w:r w:rsidRPr="00805030">
        <w:rPr>
          <w:i/>
          <w:lang w:eastAsia="en-GB"/>
        </w:rPr>
        <w:t>Notes:</w:t>
      </w:r>
      <w:r w:rsidRPr="00805030">
        <w:rPr>
          <w:lang w:eastAsia="en-GB"/>
        </w:rPr>
        <w:t xml:space="preserve"> RT-PCR, reverse transcription–polymerase chain reaction.</w:t>
      </w:r>
    </w:p>
    <w:p w14:paraId="47BDC616" w14:textId="3638D4FC" w:rsidR="00BC268C" w:rsidRPr="00805030" w:rsidRDefault="00FC59FE">
      <w:pPr>
        <w:pStyle w:val="IPPArialFootnote"/>
        <w:rPr>
          <w:i/>
        </w:rPr>
      </w:pPr>
      <w:r w:rsidRPr="00805030">
        <w:rPr>
          <w:rStyle w:val="PleaseReviewParagraphId"/>
        </w:rPr>
        <w:t>[1055]</w:t>
      </w:r>
      <w:r w:rsidRPr="00805030">
        <w:t>References:</w:t>
      </w:r>
      <w:r w:rsidRPr="00805030">
        <w:rPr>
          <w:i/>
        </w:rPr>
        <w:t xml:space="preserve"> </w:t>
      </w:r>
      <w:r w:rsidRPr="00805030">
        <w:rPr>
          <w:vertAlign w:val="superscript"/>
        </w:rPr>
        <w:t xml:space="preserve">1 </w:t>
      </w:r>
      <w:r w:rsidRPr="00805030">
        <w:t xml:space="preserve">Botermans </w:t>
      </w:r>
      <w:r w:rsidRPr="00805030">
        <w:rPr>
          <w:i/>
        </w:rPr>
        <w:t>et al.</w:t>
      </w:r>
      <w:r w:rsidRPr="00805030">
        <w:t>,</w:t>
      </w:r>
      <w:r w:rsidRPr="00805030">
        <w:rPr>
          <w:i/>
        </w:rPr>
        <w:t xml:space="preserve"> </w:t>
      </w:r>
      <w:r w:rsidRPr="00805030">
        <w:t xml:space="preserve">2020; </w:t>
      </w:r>
      <w:r w:rsidRPr="00805030">
        <w:rPr>
          <w:vertAlign w:val="superscript"/>
        </w:rPr>
        <w:t xml:space="preserve">2 </w:t>
      </w:r>
      <w:r w:rsidRPr="00805030">
        <w:t xml:space="preserve">Monger </w:t>
      </w:r>
      <w:r w:rsidRPr="00805030">
        <w:rPr>
          <w:i/>
        </w:rPr>
        <w:t>et al.</w:t>
      </w:r>
      <w:r w:rsidRPr="00805030">
        <w:t>,</w:t>
      </w:r>
      <w:r w:rsidRPr="00805030">
        <w:rPr>
          <w:i/>
        </w:rPr>
        <w:t xml:space="preserve"> </w:t>
      </w:r>
      <w:r w:rsidRPr="00805030">
        <w:t>2010;</w:t>
      </w:r>
      <w:r w:rsidRPr="00805030">
        <w:rPr>
          <w:i/>
        </w:rPr>
        <w:t xml:space="preserve"> </w:t>
      </w:r>
      <w:r w:rsidRPr="00805030">
        <w:rPr>
          <w:vertAlign w:val="superscript"/>
        </w:rPr>
        <w:t xml:space="preserve">3 </w:t>
      </w:r>
      <w:r w:rsidRPr="00805030">
        <w:t>Naktuinbouw, 2022</w:t>
      </w:r>
      <w:r w:rsidR="002C3749" w:rsidRPr="00805030">
        <w:t>, 2024</w:t>
      </w:r>
      <w:r w:rsidRPr="00805030">
        <w:t>.</w:t>
      </w:r>
    </w:p>
    <w:p w14:paraId="566513AE" w14:textId="14ABA4FC" w:rsidR="00BC268C" w:rsidRPr="00805030" w:rsidRDefault="00FC59FE">
      <w:pPr>
        <w:pStyle w:val="IPPArialFootnote"/>
        <w:spacing w:after="180"/>
        <w:rPr>
          <w:i/>
          <w:iCs/>
        </w:rPr>
      </w:pPr>
      <w:r w:rsidRPr="00805030">
        <w:rPr>
          <w:rStyle w:val="PleaseReviewParagraphId"/>
        </w:rPr>
        <w:t>[1056]</w:t>
      </w:r>
      <w:r w:rsidRPr="00805030">
        <w:rPr>
          <w:i/>
          <w:iCs/>
        </w:rPr>
        <w:t>Source</w:t>
      </w:r>
      <w:r w:rsidR="009C1D13">
        <w:rPr>
          <w:i/>
          <w:iCs/>
        </w:rPr>
        <w:t xml:space="preserve"> (see section 8.2)</w:t>
      </w:r>
      <w:r w:rsidRPr="00805030">
        <w:rPr>
          <w:i/>
          <w:iCs/>
        </w:rPr>
        <w:t xml:space="preserve">: </w:t>
      </w:r>
      <w:r w:rsidR="00E73F6A">
        <w:t xml:space="preserve">Adapted </w:t>
      </w:r>
      <w:r w:rsidR="00E64FE8">
        <w:t>from</w:t>
      </w:r>
      <w:r w:rsidR="00E64FE8" w:rsidRPr="00805030">
        <w:t xml:space="preserve"> </w:t>
      </w:r>
      <w:r w:rsidRPr="00805030">
        <w:t>EPPO, 2021a.</w:t>
      </w:r>
    </w:p>
    <w:p w14:paraId="7EB0E44E" w14:textId="5C5C5266" w:rsidR="00BC268C" w:rsidRPr="00805030" w:rsidRDefault="00FC59FE">
      <w:pPr>
        <w:pStyle w:val="IPPArial"/>
        <w:keepNext/>
        <w:spacing w:after="120"/>
      </w:pPr>
      <w:r w:rsidRPr="00805030">
        <w:rPr>
          <w:rStyle w:val="PleaseReviewParagraphId"/>
        </w:rPr>
        <w:t>[1057]</w:t>
      </w:r>
      <w:r w:rsidRPr="00805030">
        <w:rPr>
          <w:b/>
          <w:bCs/>
        </w:rPr>
        <w:t>Table 12.</w:t>
      </w:r>
      <w:r w:rsidRPr="00805030">
        <w:t xml:space="preserve"> Composition of PospiSense</w:t>
      </w:r>
      <w:r w:rsidR="001B2141" w:rsidRPr="00805030">
        <w:t> </w:t>
      </w:r>
      <w:r w:rsidRPr="00805030">
        <w:t>1 primer mix</w:t>
      </w:r>
    </w:p>
    <w:tbl>
      <w:tblPr>
        <w:tblStyle w:val="TableGrid"/>
        <w:tblW w:w="9072" w:type="dxa"/>
        <w:tblLook w:val="04A0" w:firstRow="1" w:lastRow="0" w:firstColumn="1" w:lastColumn="0" w:noHBand="0" w:noVBand="1"/>
      </w:tblPr>
      <w:tblGrid>
        <w:gridCol w:w="2552"/>
        <w:gridCol w:w="2551"/>
        <w:gridCol w:w="1560"/>
        <w:gridCol w:w="2409"/>
      </w:tblGrid>
      <w:tr w:rsidR="00BC268C" w:rsidRPr="00805030" w14:paraId="529AD7F0" w14:textId="77777777">
        <w:tc>
          <w:tcPr>
            <w:tcW w:w="2552" w:type="dxa"/>
            <w:tcBorders>
              <w:left w:val="nil"/>
              <w:bottom w:val="single" w:sz="4" w:space="0" w:color="auto"/>
              <w:right w:val="nil"/>
            </w:tcBorders>
            <w:shd w:val="clear" w:color="auto" w:fill="D9D9D9" w:themeFill="background1" w:themeFillShade="D9"/>
          </w:tcPr>
          <w:p w14:paraId="63338C54" w14:textId="77777777" w:rsidR="00BC268C" w:rsidRPr="00805030" w:rsidRDefault="00FC59FE">
            <w:pPr>
              <w:pStyle w:val="IPPArialTable"/>
              <w:rPr>
                <w:b/>
                <w:bCs/>
              </w:rPr>
            </w:pPr>
            <w:r w:rsidRPr="00805030">
              <w:rPr>
                <w:rStyle w:val="PleaseReviewParagraphId"/>
              </w:rPr>
              <w:t>[1058]</w:t>
            </w:r>
            <w:r w:rsidRPr="00805030">
              <w:rPr>
                <w:b/>
                <w:bCs/>
              </w:rPr>
              <w:t>Primers</w:t>
            </w:r>
          </w:p>
        </w:tc>
        <w:tc>
          <w:tcPr>
            <w:tcW w:w="2551" w:type="dxa"/>
            <w:tcBorders>
              <w:left w:val="nil"/>
              <w:bottom w:val="single" w:sz="4" w:space="0" w:color="auto"/>
              <w:right w:val="nil"/>
            </w:tcBorders>
            <w:shd w:val="clear" w:color="auto" w:fill="D9D9D9" w:themeFill="background1" w:themeFillShade="D9"/>
          </w:tcPr>
          <w:p w14:paraId="4B9B666E" w14:textId="77777777" w:rsidR="00BC268C" w:rsidRPr="00805030" w:rsidRDefault="00FC59FE">
            <w:pPr>
              <w:pStyle w:val="IPPArialTable"/>
              <w:rPr>
                <w:b/>
                <w:bCs/>
              </w:rPr>
            </w:pPr>
            <w:r w:rsidRPr="00805030">
              <w:rPr>
                <w:rStyle w:val="PleaseReviewParagraphId"/>
              </w:rPr>
              <w:t>[1059]</w:t>
            </w:r>
            <w:r w:rsidRPr="00805030">
              <w:rPr>
                <w:b/>
                <w:bCs/>
              </w:rPr>
              <w:t>Stock concentration (µM)</w:t>
            </w:r>
          </w:p>
        </w:tc>
        <w:tc>
          <w:tcPr>
            <w:tcW w:w="1560" w:type="dxa"/>
            <w:tcBorders>
              <w:left w:val="nil"/>
              <w:bottom w:val="single" w:sz="4" w:space="0" w:color="auto"/>
              <w:right w:val="nil"/>
            </w:tcBorders>
            <w:shd w:val="clear" w:color="auto" w:fill="D9D9D9" w:themeFill="background1" w:themeFillShade="D9"/>
          </w:tcPr>
          <w:p w14:paraId="23B563BA" w14:textId="77777777" w:rsidR="00BC268C" w:rsidRPr="00805030" w:rsidRDefault="00FC59FE">
            <w:pPr>
              <w:pStyle w:val="IPPArialTable"/>
              <w:rPr>
                <w:b/>
                <w:bCs/>
              </w:rPr>
            </w:pPr>
            <w:r w:rsidRPr="00805030">
              <w:rPr>
                <w:rStyle w:val="PleaseReviewParagraphId"/>
              </w:rPr>
              <w:t>[1060]</w:t>
            </w:r>
            <w:r w:rsidRPr="00805030">
              <w:rPr>
                <w:b/>
                <w:bCs/>
              </w:rPr>
              <w:t>Volume (µL)</w:t>
            </w:r>
          </w:p>
        </w:tc>
        <w:tc>
          <w:tcPr>
            <w:tcW w:w="2409" w:type="dxa"/>
            <w:tcBorders>
              <w:left w:val="nil"/>
              <w:bottom w:val="single" w:sz="4" w:space="0" w:color="auto"/>
              <w:right w:val="nil"/>
            </w:tcBorders>
            <w:shd w:val="clear" w:color="auto" w:fill="D9D9D9" w:themeFill="background1" w:themeFillShade="D9"/>
          </w:tcPr>
          <w:p w14:paraId="00BFA147" w14:textId="77777777" w:rsidR="00BC268C" w:rsidRPr="00805030" w:rsidRDefault="00FC59FE">
            <w:pPr>
              <w:pStyle w:val="IPPArialTable"/>
              <w:rPr>
                <w:b/>
                <w:bCs/>
              </w:rPr>
            </w:pPr>
            <w:r w:rsidRPr="00805030">
              <w:rPr>
                <w:rStyle w:val="PleaseReviewParagraphId"/>
              </w:rPr>
              <w:t>[1061]</w:t>
            </w:r>
            <w:r w:rsidRPr="00805030">
              <w:rPr>
                <w:b/>
                <w:bCs/>
              </w:rPr>
              <w:t>Final concentration (µM)</w:t>
            </w:r>
          </w:p>
        </w:tc>
      </w:tr>
      <w:tr w:rsidR="00BC268C" w:rsidRPr="00805030" w14:paraId="2AA9E253" w14:textId="77777777">
        <w:tc>
          <w:tcPr>
            <w:tcW w:w="2552" w:type="dxa"/>
            <w:tcBorders>
              <w:left w:val="nil"/>
              <w:bottom w:val="nil"/>
              <w:right w:val="nil"/>
            </w:tcBorders>
            <w:vAlign w:val="center"/>
          </w:tcPr>
          <w:p w14:paraId="195B0668" w14:textId="77777777" w:rsidR="00BC268C" w:rsidRPr="00805030" w:rsidRDefault="00FC59FE">
            <w:pPr>
              <w:pStyle w:val="IPPArialTable"/>
            </w:pPr>
            <w:r w:rsidRPr="00805030">
              <w:rPr>
                <w:rStyle w:val="PleaseReviewParagraphId"/>
              </w:rPr>
              <w:t>[1062]</w:t>
            </w:r>
            <w:r w:rsidRPr="00805030">
              <w:t>PCR-grade water</w:t>
            </w:r>
          </w:p>
        </w:tc>
        <w:tc>
          <w:tcPr>
            <w:tcW w:w="2551" w:type="dxa"/>
            <w:tcBorders>
              <w:left w:val="nil"/>
              <w:bottom w:val="nil"/>
              <w:right w:val="nil"/>
            </w:tcBorders>
          </w:tcPr>
          <w:p w14:paraId="54117828" w14:textId="0714AC09" w:rsidR="00BC268C" w:rsidRPr="00805030" w:rsidRDefault="001937EA">
            <w:pPr>
              <w:pStyle w:val="IPPArialTable"/>
              <w:jc w:val="center"/>
            </w:pPr>
            <w:r w:rsidRPr="00805030">
              <w:t>-</w:t>
            </w:r>
          </w:p>
        </w:tc>
        <w:tc>
          <w:tcPr>
            <w:tcW w:w="1560" w:type="dxa"/>
            <w:tcBorders>
              <w:left w:val="nil"/>
              <w:bottom w:val="nil"/>
              <w:right w:val="nil"/>
            </w:tcBorders>
          </w:tcPr>
          <w:p w14:paraId="3D3B6F19" w14:textId="77777777" w:rsidR="00BC268C" w:rsidRPr="00805030" w:rsidRDefault="00FC59FE">
            <w:pPr>
              <w:pStyle w:val="IPPArialTable"/>
              <w:jc w:val="center"/>
            </w:pPr>
            <w:r w:rsidRPr="00805030">
              <w:rPr>
                <w:rStyle w:val="PleaseReviewParagraphId"/>
              </w:rPr>
              <w:t>[1064]</w:t>
            </w:r>
            <w:r w:rsidRPr="00805030">
              <w:t>20</w:t>
            </w:r>
          </w:p>
        </w:tc>
        <w:tc>
          <w:tcPr>
            <w:tcW w:w="2409" w:type="dxa"/>
            <w:tcBorders>
              <w:left w:val="nil"/>
              <w:bottom w:val="nil"/>
              <w:right w:val="nil"/>
            </w:tcBorders>
          </w:tcPr>
          <w:p w14:paraId="2C21E062" w14:textId="2AE11D75" w:rsidR="00BC268C" w:rsidRPr="00805030" w:rsidRDefault="001937EA">
            <w:pPr>
              <w:pStyle w:val="IPPArialTable"/>
              <w:jc w:val="center"/>
            </w:pPr>
            <w:r w:rsidRPr="00805030">
              <w:t>-</w:t>
            </w:r>
          </w:p>
        </w:tc>
      </w:tr>
      <w:tr w:rsidR="00BC268C" w:rsidRPr="00805030" w14:paraId="21F33A82" w14:textId="77777777">
        <w:tc>
          <w:tcPr>
            <w:tcW w:w="2552" w:type="dxa"/>
            <w:tcBorders>
              <w:top w:val="nil"/>
              <w:left w:val="nil"/>
              <w:bottom w:val="nil"/>
              <w:right w:val="nil"/>
            </w:tcBorders>
            <w:vAlign w:val="bottom"/>
          </w:tcPr>
          <w:p w14:paraId="525C5202" w14:textId="77777777" w:rsidR="00BC268C" w:rsidRPr="00805030" w:rsidRDefault="00FC59FE">
            <w:pPr>
              <w:pStyle w:val="IPPArialTable"/>
            </w:pPr>
            <w:r w:rsidRPr="00805030">
              <w:rPr>
                <w:rStyle w:val="PleaseReviewParagraphId"/>
              </w:rPr>
              <w:t>[1066]</w:t>
            </w:r>
            <w:r w:rsidRPr="00805030">
              <w:t>PospiFW1 (forward)</w:t>
            </w:r>
          </w:p>
        </w:tc>
        <w:tc>
          <w:tcPr>
            <w:tcW w:w="2551" w:type="dxa"/>
            <w:tcBorders>
              <w:top w:val="nil"/>
              <w:left w:val="nil"/>
              <w:bottom w:val="nil"/>
              <w:right w:val="nil"/>
            </w:tcBorders>
          </w:tcPr>
          <w:p w14:paraId="3AC2F7FC" w14:textId="77777777" w:rsidR="00BC268C" w:rsidRPr="00805030" w:rsidRDefault="00FC59FE">
            <w:pPr>
              <w:pStyle w:val="IPPArialTable"/>
              <w:jc w:val="center"/>
            </w:pPr>
            <w:r w:rsidRPr="00805030">
              <w:rPr>
                <w:rStyle w:val="PleaseReviewParagraphId"/>
              </w:rPr>
              <w:t>[1067]</w:t>
            </w:r>
            <w:r w:rsidRPr="00805030">
              <w:t>100</w:t>
            </w:r>
          </w:p>
        </w:tc>
        <w:tc>
          <w:tcPr>
            <w:tcW w:w="1560" w:type="dxa"/>
            <w:tcBorders>
              <w:top w:val="nil"/>
              <w:left w:val="nil"/>
              <w:bottom w:val="nil"/>
              <w:right w:val="nil"/>
            </w:tcBorders>
          </w:tcPr>
          <w:p w14:paraId="64B04F8B" w14:textId="77777777" w:rsidR="00BC268C" w:rsidRPr="00805030" w:rsidRDefault="00FC59FE">
            <w:pPr>
              <w:pStyle w:val="IPPArialTable"/>
              <w:jc w:val="center"/>
            </w:pPr>
            <w:r w:rsidRPr="00805030">
              <w:rPr>
                <w:rStyle w:val="PleaseReviewParagraphId"/>
              </w:rPr>
              <w:t>[1068]</w:t>
            </w:r>
            <w:r w:rsidRPr="00805030">
              <w:t>10</w:t>
            </w:r>
          </w:p>
        </w:tc>
        <w:tc>
          <w:tcPr>
            <w:tcW w:w="2409" w:type="dxa"/>
            <w:tcBorders>
              <w:top w:val="nil"/>
              <w:left w:val="nil"/>
              <w:bottom w:val="nil"/>
              <w:right w:val="nil"/>
            </w:tcBorders>
          </w:tcPr>
          <w:p w14:paraId="5AE86EE5" w14:textId="77777777" w:rsidR="00BC268C" w:rsidRPr="00805030" w:rsidRDefault="00FC59FE">
            <w:pPr>
              <w:pStyle w:val="IPPArialTable"/>
              <w:jc w:val="center"/>
            </w:pPr>
            <w:r w:rsidRPr="00805030">
              <w:rPr>
                <w:rStyle w:val="PleaseReviewParagraphId"/>
              </w:rPr>
              <w:t>[1069]</w:t>
            </w:r>
            <w:r w:rsidRPr="00805030">
              <w:t>10</w:t>
            </w:r>
          </w:p>
        </w:tc>
      </w:tr>
      <w:tr w:rsidR="00BC268C" w:rsidRPr="00805030" w14:paraId="7AF445AC" w14:textId="77777777">
        <w:tc>
          <w:tcPr>
            <w:tcW w:w="2552" w:type="dxa"/>
            <w:tcBorders>
              <w:top w:val="nil"/>
              <w:left w:val="nil"/>
              <w:bottom w:val="nil"/>
              <w:right w:val="nil"/>
            </w:tcBorders>
            <w:vAlign w:val="bottom"/>
          </w:tcPr>
          <w:p w14:paraId="0B18559C" w14:textId="77777777" w:rsidR="00BC268C" w:rsidRPr="00805030" w:rsidRDefault="00FC59FE">
            <w:pPr>
              <w:pStyle w:val="IPPArialTable"/>
            </w:pPr>
            <w:r w:rsidRPr="00805030">
              <w:rPr>
                <w:rStyle w:val="PleaseReviewParagraphId"/>
              </w:rPr>
              <w:t>[1070]</w:t>
            </w:r>
            <w:r w:rsidRPr="00805030">
              <w:t>PospiFW5a (forward)</w:t>
            </w:r>
          </w:p>
        </w:tc>
        <w:tc>
          <w:tcPr>
            <w:tcW w:w="2551" w:type="dxa"/>
            <w:tcBorders>
              <w:top w:val="nil"/>
              <w:left w:val="nil"/>
              <w:bottom w:val="nil"/>
              <w:right w:val="nil"/>
            </w:tcBorders>
          </w:tcPr>
          <w:p w14:paraId="3F9906FB" w14:textId="77777777" w:rsidR="00BC268C" w:rsidRPr="00805030" w:rsidRDefault="00FC59FE">
            <w:pPr>
              <w:pStyle w:val="IPPArialTable"/>
              <w:jc w:val="center"/>
            </w:pPr>
            <w:r w:rsidRPr="00805030">
              <w:rPr>
                <w:rStyle w:val="PleaseReviewParagraphId"/>
              </w:rPr>
              <w:t>[1071]</w:t>
            </w:r>
            <w:r w:rsidRPr="00805030">
              <w:t>100</w:t>
            </w:r>
          </w:p>
        </w:tc>
        <w:tc>
          <w:tcPr>
            <w:tcW w:w="1560" w:type="dxa"/>
            <w:tcBorders>
              <w:top w:val="nil"/>
              <w:left w:val="nil"/>
              <w:bottom w:val="nil"/>
              <w:right w:val="nil"/>
            </w:tcBorders>
          </w:tcPr>
          <w:p w14:paraId="6CADA5B2" w14:textId="77777777" w:rsidR="00BC268C" w:rsidRPr="00805030" w:rsidRDefault="00FC59FE">
            <w:pPr>
              <w:pStyle w:val="IPPArialTable"/>
              <w:jc w:val="center"/>
            </w:pPr>
            <w:r w:rsidRPr="00805030">
              <w:rPr>
                <w:rStyle w:val="PleaseReviewParagraphId"/>
              </w:rPr>
              <w:t>[1072]</w:t>
            </w:r>
            <w:r w:rsidRPr="00805030">
              <w:t>10</w:t>
            </w:r>
          </w:p>
        </w:tc>
        <w:tc>
          <w:tcPr>
            <w:tcW w:w="2409" w:type="dxa"/>
            <w:tcBorders>
              <w:top w:val="nil"/>
              <w:left w:val="nil"/>
              <w:bottom w:val="nil"/>
              <w:right w:val="nil"/>
            </w:tcBorders>
          </w:tcPr>
          <w:p w14:paraId="5CBA87B0" w14:textId="77777777" w:rsidR="00BC268C" w:rsidRPr="00805030" w:rsidRDefault="00FC59FE">
            <w:pPr>
              <w:pStyle w:val="IPPArialTable"/>
              <w:jc w:val="center"/>
            </w:pPr>
            <w:r w:rsidRPr="00805030">
              <w:rPr>
                <w:rStyle w:val="PleaseReviewParagraphId"/>
              </w:rPr>
              <w:t>[1073]</w:t>
            </w:r>
            <w:r w:rsidRPr="00805030">
              <w:t>10</w:t>
            </w:r>
          </w:p>
        </w:tc>
      </w:tr>
      <w:tr w:rsidR="00BC268C" w:rsidRPr="00805030" w14:paraId="45A78885" w14:textId="77777777">
        <w:tc>
          <w:tcPr>
            <w:tcW w:w="2552" w:type="dxa"/>
            <w:tcBorders>
              <w:top w:val="nil"/>
              <w:left w:val="nil"/>
              <w:bottom w:val="nil"/>
              <w:right w:val="nil"/>
            </w:tcBorders>
            <w:vAlign w:val="bottom"/>
          </w:tcPr>
          <w:p w14:paraId="0821D66B" w14:textId="77777777" w:rsidR="00BC268C" w:rsidRPr="00805030" w:rsidRDefault="00FC59FE">
            <w:pPr>
              <w:pStyle w:val="IPPArialTable"/>
            </w:pPr>
            <w:r w:rsidRPr="00805030">
              <w:rPr>
                <w:rStyle w:val="PleaseReviewParagraphId"/>
              </w:rPr>
              <w:t>[1074]</w:t>
            </w:r>
            <w:r w:rsidRPr="00805030">
              <w:t>PospiRV1 (reverse)</w:t>
            </w:r>
          </w:p>
        </w:tc>
        <w:tc>
          <w:tcPr>
            <w:tcW w:w="2551" w:type="dxa"/>
            <w:tcBorders>
              <w:top w:val="nil"/>
              <w:left w:val="nil"/>
              <w:bottom w:val="nil"/>
              <w:right w:val="nil"/>
            </w:tcBorders>
          </w:tcPr>
          <w:p w14:paraId="152B6EF6" w14:textId="77777777" w:rsidR="00BC268C" w:rsidRPr="00805030" w:rsidRDefault="00FC59FE">
            <w:pPr>
              <w:pStyle w:val="IPPArialTable"/>
              <w:jc w:val="center"/>
            </w:pPr>
            <w:r w:rsidRPr="00805030">
              <w:rPr>
                <w:rStyle w:val="PleaseReviewParagraphId"/>
              </w:rPr>
              <w:t>[1075]</w:t>
            </w:r>
            <w:r w:rsidRPr="00805030">
              <w:t>100</w:t>
            </w:r>
          </w:p>
        </w:tc>
        <w:tc>
          <w:tcPr>
            <w:tcW w:w="1560" w:type="dxa"/>
            <w:tcBorders>
              <w:top w:val="nil"/>
              <w:left w:val="nil"/>
              <w:bottom w:val="nil"/>
              <w:right w:val="nil"/>
            </w:tcBorders>
          </w:tcPr>
          <w:p w14:paraId="3E4C8DA9" w14:textId="77777777" w:rsidR="00BC268C" w:rsidRPr="00805030" w:rsidRDefault="00FC59FE">
            <w:pPr>
              <w:pStyle w:val="IPPArialTable"/>
              <w:jc w:val="center"/>
            </w:pPr>
            <w:r w:rsidRPr="00805030">
              <w:rPr>
                <w:rStyle w:val="PleaseReviewParagraphId"/>
              </w:rPr>
              <w:t>[1076]</w:t>
            </w:r>
            <w:r w:rsidRPr="00805030">
              <w:t>10</w:t>
            </w:r>
          </w:p>
        </w:tc>
        <w:tc>
          <w:tcPr>
            <w:tcW w:w="2409" w:type="dxa"/>
            <w:tcBorders>
              <w:top w:val="nil"/>
              <w:left w:val="nil"/>
              <w:bottom w:val="nil"/>
              <w:right w:val="nil"/>
            </w:tcBorders>
          </w:tcPr>
          <w:p w14:paraId="19E37260" w14:textId="77777777" w:rsidR="00BC268C" w:rsidRPr="00805030" w:rsidRDefault="00FC59FE">
            <w:pPr>
              <w:pStyle w:val="IPPArialTable"/>
              <w:jc w:val="center"/>
            </w:pPr>
            <w:r w:rsidRPr="00805030">
              <w:rPr>
                <w:rStyle w:val="PleaseReviewParagraphId"/>
              </w:rPr>
              <w:t>[1077]</w:t>
            </w:r>
            <w:r w:rsidRPr="00805030">
              <w:t>10</w:t>
            </w:r>
          </w:p>
        </w:tc>
      </w:tr>
      <w:tr w:rsidR="00BC268C" w:rsidRPr="00805030" w14:paraId="46665D20" w14:textId="77777777">
        <w:tc>
          <w:tcPr>
            <w:tcW w:w="2552" w:type="dxa"/>
            <w:tcBorders>
              <w:top w:val="nil"/>
              <w:left w:val="nil"/>
              <w:bottom w:val="nil"/>
              <w:right w:val="nil"/>
            </w:tcBorders>
            <w:vAlign w:val="bottom"/>
          </w:tcPr>
          <w:p w14:paraId="472D2045" w14:textId="77777777" w:rsidR="00BC268C" w:rsidRPr="00805030" w:rsidRDefault="00FC59FE">
            <w:pPr>
              <w:pStyle w:val="IPPArialTable"/>
            </w:pPr>
            <w:r w:rsidRPr="00805030">
              <w:rPr>
                <w:rStyle w:val="PleaseReviewParagraphId"/>
              </w:rPr>
              <w:t>[1078]</w:t>
            </w:r>
            <w:r w:rsidRPr="00805030">
              <w:t>PospiRV2 (reverse)</w:t>
            </w:r>
          </w:p>
        </w:tc>
        <w:tc>
          <w:tcPr>
            <w:tcW w:w="2551" w:type="dxa"/>
            <w:tcBorders>
              <w:top w:val="nil"/>
              <w:left w:val="nil"/>
              <w:bottom w:val="nil"/>
              <w:right w:val="nil"/>
            </w:tcBorders>
          </w:tcPr>
          <w:p w14:paraId="293BDB9F" w14:textId="77777777" w:rsidR="00BC268C" w:rsidRPr="00805030" w:rsidRDefault="00FC59FE">
            <w:pPr>
              <w:pStyle w:val="IPPArialTable"/>
              <w:jc w:val="center"/>
            </w:pPr>
            <w:r w:rsidRPr="00805030">
              <w:rPr>
                <w:rStyle w:val="PleaseReviewParagraphId"/>
              </w:rPr>
              <w:t>[1079]</w:t>
            </w:r>
            <w:r w:rsidRPr="00805030">
              <w:t>100</w:t>
            </w:r>
          </w:p>
        </w:tc>
        <w:tc>
          <w:tcPr>
            <w:tcW w:w="1560" w:type="dxa"/>
            <w:tcBorders>
              <w:top w:val="nil"/>
              <w:left w:val="nil"/>
              <w:bottom w:val="nil"/>
              <w:right w:val="nil"/>
            </w:tcBorders>
          </w:tcPr>
          <w:p w14:paraId="78653375" w14:textId="77777777" w:rsidR="00BC268C" w:rsidRPr="00805030" w:rsidRDefault="00FC59FE">
            <w:pPr>
              <w:pStyle w:val="IPPArialTable"/>
              <w:jc w:val="center"/>
            </w:pPr>
            <w:r w:rsidRPr="00805030">
              <w:rPr>
                <w:rStyle w:val="PleaseReviewParagraphId"/>
              </w:rPr>
              <w:t>[1080]</w:t>
            </w:r>
            <w:r w:rsidRPr="00805030">
              <w:t>10</w:t>
            </w:r>
          </w:p>
        </w:tc>
        <w:tc>
          <w:tcPr>
            <w:tcW w:w="2409" w:type="dxa"/>
            <w:tcBorders>
              <w:top w:val="nil"/>
              <w:left w:val="nil"/>
              <w:bottom w:val="nil"/>
              <w:right w:val="nil"/>
            </w:tcBorders>
          </w:tcPr>
          <w:p w14:paraId="5D740165" w14:textId="77777777" w:rsidR="00BC268C" w:rsidRPr="00805030" w:rsidRDefault="00FC59FE">
            <w:pPr>
              <w:pStyle w:val="IPPArialTable"/>
              <w:jc w:val="center"/>
            </w:pPr>
            <w:r w:rsidRPr="00805030">
              <w:rPr>
                <w:rStyle w:val="PleaseReviewParagraphId"/>
              </w:rPr>
              <w:t>[1081]</w:t>
            </w:r>
            <w:r w:rsidRPr="00805030">
              <w:t>10</w:t>
            </w:r>
          </w:p>
        </w:tc>
      </w:tr>
      <w:tr w:rsidR="00BC268C" w:rsidRPr="00805030" w14:paraId="2979437F" w14:textId="77777777">
        <w:tc>
          <w:tcPr>
            <w:tcW w:w="2552" w:type="dxa"/>
            <w:tcBorders>
              <w:top w:val="nil"/>
              <w:left w:val="nil"/>
              <w:bottom w:val="nil"/>
              <w:right w:val="nil"/>
            </w:tcBorders>
            <w:vAlign w:val="bottom"/>
          </w:tcPr>
          <w:p w14:paraId="600F81DE" w14:textId="77777777" w:rsidR="00BC268C" w:rsidRPr="00805030" w:rsidRDefault="00FC59FE">
            <w:pPr>
              <w:pStyle w:val="IPPArialTable"/>
            </w:pPr>
            <w:r w:rsidRPr="00805030">
              <w:rPr>
                <w:rStyle w:val="PleaseReviewParagraphId"/>
              </w:rPr>
              <w:t>[1082]</w:t>
            </w:r>
            <w:r w:rsidRPr="00805030">
              <w:t>PospiRV5a (reverse)</w:t>
            </w:r>
          </w:p>
        </w:tc>
        <w:tc>
          <w:tcPr>
            <w:tcW w:w="2551" w:type="dxa"/>
            <w:tcBorders>
              <w:top w:val="nil"/>
              <w:left w:val="nil"/>
              <w:bottom w:val="nil"/>
              <w:right w:val="nil"/>
            </w:tcBorders>
          </w:tcPr>
          <w:p w14:paraId="4DF61B68" w14:textId="77777777" w:rsidR="00BC268C" w:rsidRPr="00805030" w:rsidRDefault="00FC59FE">
            <w:pPr>
              <w:pStyle w:val="IPPArialTable"/>
              <w:jc w:val="center"/>
            </w:pPr>
            <w:r w:rsidRPr="00805030">
              <w:rPr>
                <w:rStyle w:val="PleaseReviewParagraphId"/>
              </w:rPr>
              <w:t>[1083]</w:t>
            </w:r>
            <w:r w:rsidRPr="00805030">
              <w:t>100</w:t>
            </w:r>
          </w:p>
        </w:tc>
        <w:tc>
          <w:tcPr>
            <w:tcW w:w="1560" w:type="dxa"/>
            <w:tcBorders>
              <w:top w:val="nil"/>
              <w:left w:val="nil"/>
              <w:bottom w:val="nil"/>
              <w:right w:val="nil"/>
            </w:tcBorders>
          </w:tcPr>
          <w:p w14:paraId="758644FC" w14:textId="77777777" w:rsidR="00BC268C" w:rsidRPr="00805030" w:rsidRDefault="00FC59FE">
            <w:pPr>
              <w:pStyle w:val="IPPArialTable"/>
              <w:jc w:val="center"/>
            </w:pPr>
            <w:r w:rsidRPr="00805030">
              <w:rPr>
                <w:rStyle w:val="PleaseReviewParagraphId"/>
              </w:rPr>
              <w:t>[1084]</w:t>
            </w:r>
            <w:r w:rsidRPr="00805030">
              <w:t>10</w:t>
            </w:r>
          </w:p>
        </w:tc>
        <w:tc>
          <w:tcPr>
            <w:tcW w:w="2409" w:type="dxa"/>
            <w:tcBorders>
              <w:top w:val="nil"/>
              <w:left w:val="nil"/>
              <w:bottom w:val="nil"/>
              <w:right w:val="nil"/>
            </w:tcBorders>
          </w:tcPr>
          <w:p w14:paraId="3B118071" w14:textId="77777777" w:rsidR="00BC268C" w:rsidRPr="00805030" w:rsidRDefault="00FC59FE">
            <w:pPr>
              <w:pStyle w:val="IPPArialTable"/>
              <w:jc w:val="center"/>
            </w:pPr>
            <w:r w:rsidRPr="00805030">
              <w:rPr>
                <w:rStyle w:val="PleaseReviewParagraphId"/>
              </w:rPr>
              <w:t>[1085]</w:t>
            </w:r>
            <w:r w:rsidRPr="00805030">
              <w:t>10</w:t>
            </w:r>
          </w:p>
        </w:tc>
      </w:tr>
      <w:tr w:rsidR="00BC268C" w:rsidRPr="00805030" w14:paraId="66610ED1" w14:textId="77777777">
        <w:tc>
          <w:tcPr>
            <w:tcW w:w="2552" w:type="dxa"/>
            <w:tcBorders>
              <w:top w:val="nil"/>
              <w:left w:val="nil"/>
              <w:bottom w:val="nil"/>
              <w:right w:val="nil"/>
            </w:tcBorders>
            <w:vAlign w:val="bottom"/>
          </w:tcPr>
          <w:p w14:paraId="2C1F2DD0" w14:textId="77777777" w:rsidR="00BC268C" w:rsidRPr="00805030" w:rsidRDefault="00FC59FE">
            <w:pPr>
              <w:pStyle w:val="IPPArialTable"/>
            </w:pPr>
            <w:r w:rsidRPr="00805030">
              <w:rPr>
                <w:rStyle w:val="PleaseReviewParagraphId"/>
              </w:rPr>
              <w:t>[1086]</w:t>
            </w:r>
            <w:r w:rsidRPr="00805030">
              <w:t>CLVd-F (forward)</w:t>
            </w:r>
          </w:p>
        </w:tc>
        <w:tc>
          <w:tcPr>
            <w:tcW w:w="2551" w:type="dxa"/>
            <w:tcBorders>
              <w:top w:val="nil"/>
              <w:left w:val="nil"/>
              <w:bottom w:val="nil"/>
              <w:right w:val="nil"/>
            </w:tcBorders>
          </w:tcPr>
          <w:p w14:paraId="432D53C3" w14:textId="77777777" w:rsidR="00BC268C" w:rsidRPr="00805030" w:rsidRDefault="00FC59FE">
            <w:pPr>
              <w:pStyle w:val="IPPArialTable"/>
              <w:jc w:val="center"/>
            </w:pPr>
            <w:r w:rsidRPr="00805030">
              <w:rPr>
                <w:rStyle w:val="PleaseReviewParagraphId"/>
              </w:rPr>
              <w:t>[1087]</w:t>
            </w:r>
            <w:r w:rsidRPr="00805030">
              <w:t>100</w:t>
            </w:r>
          </w:p>
        </w:tc>
        <w:tc>
          <w:tcPr>
            <w:tcW w:w="1560" w:type="dxa"/>
            <w:tcBorders>
              <w:top w:val="nil"/>
              <w:left w:val="nil"/>
              <w:bottom w:val="nil"/>
              <w:right w:val="nil"/>
            </w:tcBorders>
          </w:tcPr>
          <w:p w14:paraId="3CF33974" w14:textId="77777777" w:rsidR="00BC268C" w:rsidRPr="00805030" w:rsidRDefault="00FC59FE">
            <w:pPr>
              <w:pStyle w:val="IPPArialTable"/>
              <w:jc w:val="center"/>
            </w:pPr>
            <w:r w:rsidRPr="00805030">
              <w:rPr>
                <w:rStyle w:val="PleaseReviewParagraphId"/>
              </w:rPr>
              <w:t>[1088]</w:t>
            </w:r>
            <w:r w:rsidRPr="00805030">
              <w:t>10</w:t>
            </w:r>
          </w:p>
        </w:tc>
        <w:tc>
          <w:tcPr>
            <w:tcW w:w="2409" w:type="dxa"/>
            <w:tcBorders>
              <w:top w:val="nil"/>
              <w:left w:val="nil"/>
              <w:bottom w:val="nil"/>
              <w:right w:val="nil"/>
            </w:tcBorders>
          </w:tcPr>
          <w:p w14:paraId="59EFFA45" w14:textId="77777777" w:rsidR="00BC268C" w:rsidRPr="00805030" w:rsidRDefault="00FC59FE">
            <w:pPr>
              <w:pStyle w:val="IPPArialTable"/>
              <w:jc w:val="center"/>
            </w:pPr>
            <w:r w:rsidRPr="00805030">
              <w:rPr>
                <w:rStyle w:val="PleaseReviewParagraphId"/>
              </w:rPr>
              <w:t>[1089]</w:t>
            </w:r>
            <w:r w:rsidRPr="00805030">
              <w:t>10</w:t>
            </w:r>
          </w:p>
        </w:tc>
      </w:tr>
      <w:tr w:rsidR="00BC268C" w:rsidRPr="00805030" w14:paraId="3C81940F" w14:textId="77777777">
        <w:tc>
          <w:tcPr>
            <w:tcW w:w="2552" w:type="dxa"/>
            <w:tcBorders>
              <w:top w:val="nil"/>
              <w:left w:val="nil"/>
              <w:bottom w:val="nil"/>
              <w:right w:val="nil"/>
            </w:tcBorders>
            <w:vAlign w:val="bottom"/>
          </w:tcPr>
          <w:p w14:paraId="34825B64" w14:textId="77777777" w:rsidR="00BC268C" w:rsidRPr="00805030" w:rsidRDefault="00FC59FE">
            <w:pPr>
              <w:pStyle w:val="IPPArialTable"/>
            </w:pPr>
            <w:r w:rsidRPr="00805030">
              <w:rPr>
                <w:rStyle w:val="PleaseReviewParagraphId"/>
              </w:rPr>
              <w:t>[1090]</w:t>
            </w:r>
            <w:r w:rsidRPr="00805030">
              <w:t>CLVd-F2 (forward)</w:t>
            </w:r>
          </w:p>
        </w:tc>
        <w:tc>
          <w:tcPr>
            <w:tcW w:w="2551" w:type="dxa"/>
            <w:tcBorders>
              <w:top w:val="nil"/>
              <w:left w:val="nil"/>
              <w:bottom w:val="nil"/>
              <w:right w:val="nil"/>
            </w:tcBorders>
          </w:tcPr>
          <w:p w14:paraId="07F8E1A6" w14:textId="77777777" w:rsidR="00BC268C" w:rsidRPr="00805030" w:rsidRDefault="00FC59FE">
            <w:pPr>
              <w:pStyle w:val="IPPArialTable"/>
              <w:jc w:val="center"/>
            </w:pPr>
            <w:r w:rsidRPr="00805030">
              <w:rPr>
                <w:rStyle w:val="PleaseReviewParagraphId"/>
              </w:rPr>
              <w:t>[1091]</w:t>
            </w:r>
            <w:r w:rsidRPr="00805030">
              <w:t>100</w:t>
            </w:r>
          </w:p>
        </w:tc>
        <w:tc>
          <w:tcPr>
            <w:tcW w:w="1560" w:type="dxa"/>
            <w:tcBorders>
              <w:top w:val="nil"/>
              <w:left w:val="nil"/>
              <w:bottom w:val="nil"/>
              <w:right w:val="nil"/>
            </w:tcBorders>
          </w:tcPr>
          <w:p w14:paraId="71F55A5E" w14:textId="77777777" w:rsidR="00BC268C" w:rsidRPr="00805030" w:rsidRDefault="00FC59FE">
            <w:pPr>
              <w:pStyle w:val="IPPArialTable"/>
              <w:jc w:val="center"/>
            </w:pPr>
            <w:r w:rsidRPr="00805030">
              <w:rPr>
                <w:rStyle w:val="PleaseReviewParagraphId"/>
              </w:rPr>
              <w:t>[1092]</w:t>
            </w:r>
            <w:r w:rsidRPr="00805030">
              <w:t>10</w:t>
            </w:r>
          </w:p>
        </w:tc>
        <w:tc>
          <w:tcPr>
            <w:tcW w:w="2409" w:type="dxa"/>
            <w:tcBorders>
              <w:top w:val="nil"/>
              <w:left w:val="nil"/>
              <w:bottom w:val="nil"/>
              <w:right w:val="nil"/>
            </w:tcBorders>
          </w:tcPr>
          <w:p w14:paraId="6C98C9C6" w14:textId="77777777" w:rsidR="00BC268C" w:rsidRPr="00805030" w:rsidRDefault="00FC59FE">
            <w:pPr>
              <w:pStyle w:val="IPPArialTable"/>
              <w:jc w:val="center"/>
            </w:pPr>
            <w:r w:rsidRPr="00805030">
              <w:rPr>
                <w:rStyle w:val="PleaseReviewParagraphId"/>
              </w:rPr>
              <w:t>[1093]</w:t>
            </w:r>
            <w:r w:rsidRPr="00805030">
              <w:t>10</w:t>
            </w:r>
          </w:p>
        </w:tc>
      </w:tr>
      <w:tr w:rsidR="00BC268C" w:rsidRPr="00805030" w14:paraId="72415926" w14:textId="77777777">
        <w:tc>
          <w:tcPr>
            <w:tcW w:w="2552" w:type="dxa"/>
            <w:tcBorders>
              <w:top w:val="nil"/>
              <w:left w:val="nil"/>
              <w:bottom w:val="nil"/>
              <w:right w:val="nil"/>
            </w:tcBorders>
            <w:vAlign w:val="bottom"/>
          </w:tcPr>
          <w:p w14:paraId="5219E947" w14:textId="77777777" w:rsidR="00BC268C" w:rsidRPr="00805030" w:rsidRDefault="00FC59FE">
            <w:pPr>
              <w:pStyle w:val="IPPArialTable"/>
            </w:pPr>
            <w:r w:rsidRPr="00805030">
              <w:rPr>
                <w:rStyle w:val="PleaseReviewParagraphId"/>
              </w:rPr>
              <w:t>[1094]</w:t>
            </w:r>
            <w:r w:rsidRPr="00805030">
              <w:t>CLVd-R (reverse)</w:t>
            </w:r>
          </w:p>
        </w:tc>
        <w:tc>
          <w:tcPr>
            <w:tcW w:w="2551" w:type="dxa"/>
            <w:tcBorders>
              <w:top w:val="nil"/>
              <w:left w:val="nil"/>
              <w:bottom w:val="nil"/>
              <w:right w:val="nil"/>
            </w:tcBorders>
          </w:tcPr>
          <w:p w14:paraId="47171CDD" w14:textId="77777777" w:rsidR="00BC268C" w:rsidRPr="00805030" w:rsidRDefault="00FC59FE">
            <w:pPr>
              <w:pStyle w:val="IPPArialTable"/>
              <w:jc w:val="center"/>
            </w:pPr>
            <w:r w:rsidRPr="00805030">
              <w:rPr>
                <w:rStyle w:val="PleaseReviewParagraphId"/>
              </w:rPr>
              <w:t>[1095]</w:t>
            </w:r>
            <w:r w:rsidRPr="00805030">
              <w:t>100</w:t>
            </w:r>
          </w:p>
        </w:tc>
        <w:tc>
          <w:tcPr>
            <w:tcW w:w="1560" w:type="dxa"/>
            <w:tcBorders>
              <w:top w:val="nil"/>
              <w:left w:val="nil"/>
              <w:bottom w:val="nil"/>
              <w:right w:val="nil"/>
            </w:tcBorders>
          </w:tcPr>
          <w:p w14:paraId="5CBB1C7B" w14:textId="77777777" w:rsidR="00BC268C" w:rsidRPr="00805030" w:rsidRDefault="00FC59FE">
            <w:pPr>
              <w:pStyle w:val="IPPArialTable"/>
              <w:jc w:val="center"/>
            </w:pPr>
            <w:r w:rsidRPr="00805030">
              <w:rPr>
                <w:rStyle w:val="PleaseReviewParagraphId"/>
              </w:rPr>
              <w:t>[1096]</w:t>
            </w:r>
            <w:r w:rsidRPr="00805030">
              <w:t>10</w:t>
            </w:r>
          </w:p>
        </w:tc>
        <w:tc>
          <w:tcPr>
            <w:tcW w:w="2409" w:type="dxa"/>
            <w:tcBorders>
              <w:top w:val="nil"/>
              <w:left w:val="nil"/>
              <w:bottom w:val="nil"/>
              <w:right w:val="nil"/>
            </w:tcBorders>
          </w:tcPr>
          <w:p w14:paraId="11407E7E" w14:textId="77777777" w:rsidR="00BC268C" w:rsidRPr="00805030" w:rsidRDefault="00FC59FE">
            <w:pPr>
              <w:pStyle w:val="IPPArialTable"/>
              <w:jc w:val="center"/>
            </w:pPr>
            <w:r w:rsidRPr="00805030">
              <w:rPr>
                <w:rStyle w:val="PleaseReviewParagraphId"/>
              </w:rPr>
              <w:t>[1097]</w:t>
            </w:r>
            <w:r w:rsidRPr="00805030">
              <w:t>10</w:t>
            </w:r>
          </w:p>
        </w:tc>
      </w:tr>
      <w:tr w:rsidR="00BC268C" w:rsidRPr="00805030" w14:paraId="03C9BE5C" w14:textId="77777777">
        <w:tc>
          <w:tcPr>
            <w:tcW w:w="2552" w:type="dxa"/>
            <w:tcBorders>
              <w:top w:val="single" w:sz="4" w:space="0" w:color="auto"/>
              <w:left w:val="nil"/>
              <w:right w:val="nil"/>
            </w:tcBorders>
            <w:vAlign w:val="center"/>
          </w:tcPr>
          <w:p w14:paraId="5005FB8B" w14:textId="77777777" w:rsidR="00BC268C" w:rsidRPr="00805030" w:rsidRDefault="00FC59FE">
            <w:pPr>
              <w:pStyle w:val="IPPArialTable"/>
            </w:pPr>
            <w:r w:rsidRPr="00805030">
              <w:rPr>
                <w:rStyle w:val="PleaseReviewParagraphId"/>
              </w:rPr>
              <w:t>[1098]</w:t>
            </w:r>
            <w:r w:rsidRPr="00805030">
              <w:t xml:space="preserve">Total </w:t>
            </w:r>
          </w:p>
        </w:tc>
        <w:tc>
          <w:tcPr>
            <w:tcW w:w="2551" w:type="dxa"/>
            <w:tcBorders>
              <w:top w:val="single" w:sz="4" w:space="0" w:color="auto"/>
              <w:left w:val="nil"/>
              <w:right w:val="nil"/>
            </w:tcBorders>
          </w:tcPr>
          <w:p w14:paraId="108FDD57" w14:textId="77777777" w:rsidR="00BC268C" w:rsidRPr="00805030" w:rsidRDefault="00FC59FE">
            <w:pPr>
              <w:pStyle w:val="IPPArialTable"/>
              <w:jc w:val="center"/>
            </w:pPr>
            <w:r w:rsidRPr="00805030">
              <w:rPr>
                <w:rStyle w:val="PleaseReviewParagraphId"/>
              </w:rPr>
              <w:t>[1099]</w:t>
            </w:r>
          </w:p>
        </w:tc>
        <w:tc>
          <w:tcPr>
            <w:tcW w:w="1560" w:type="dxa"/>
            <w:tcBorders>
              <w:top w:val="single" w:sz="4" w:space="0" w:color="auto"/>
              <w:left w:val="nil"/>
              <w:right w:val="nil"/>
            </w:tcBorders>
          </w:tcPr>
          <w:p w14:paraId="7A2AFDE9" w14:textId="77777777" w:rsidR="00BC268C" w:rsidRPr="00805030" w:rsidRDefault="00FC59FE">
            <w:pPr>
              <w:pStyle w:val="IPPArialTable"/>
              <w:jc w:val="center"/>
            </w:pPr>
            <w:r w:rsidRPr="00805030">
              <w:rPr>
                <w:rStyle w:val="PleaseReviewParagraphId"/>
              </w:rPr>
              <w:t>[1100]</w:t>
            </w:r>
            <w:r w:rsidRPr="00805030">
              <w:t>100</w:t>
            </w:r>
          </w:p>
        </w:tc>
        <w:tc>
          <w:tcPr>
            <w:tcW w:w="2409" w:type="dxa"/>
            <w:tcBorders>
              <w:top w:val="single" w:sz="4" w:space="0" w:color="auto"/>
              <w:left w:val="nil"/>
              <w:right w:val="nil"/>
            </w:tcBorders>
          </w:tcPr>
          <w:p w14:paraId="5E5BD365" w14:textId="77777777" w:rsidR="00BC268C" w:rsidRPr="00805030" w:rsidRDefault="00FC59FE">
            <w:pPr>
              <w:pStyle w:val="IPPArialTable"/>
              <w:jc w:val="center"/>
            </w:pPr>
            <w:r w:rsidRPr="00805030">
              <w:rPr>
                <w:rStyle w:val="PleaseReviewParagraphId"/>
              </w:rPr>
              <w:t>[1101]</w:t>
            </w:r>
          </w:p>
        </w:tc>
      </w:tr>
    </w:tbl>
    <w:p w14:paraId="6D987BC7" w14:textId="77777777" w:rsidR="00BC268C" w:rsidRPr="00805030" w:rsidRDefault="00FC59FE">
      <w:pPr>
        <w:pStyle w:val="IPPArialFootnote"/>
        <w:rPr>
          <w:i/>
          <w:iCs/>
        </w:rPr>
      </w:pPr>
      <w:r w:rsidRPr="00805030">
        <w:rPr>
          <w:rStyle w:val="PleaseReviewParagraphId"/>
        </w:rPr>
        <w:t>[1102]</w:t>
      </w:r>
      <w:r w:rsidRPr="00805030">
        <w:rPr>
          <w:i/>
          <w:iCs/>
        </w:rPr>
        <w:t xml:space="preserve">Note: </w:t>
      </w:r>
      <w:r w:rsidRPr="00805030">
        <w:t>PCR, polymerase chain reaction.</w:t>
      </w:r>
    </w:p>
    <w:p w14:paraId="0DD16F84" w14:textId="45D7E609" w:rsidR="00BC268C" w:rsidRPr="00805030" w:rsidRDefault="00FC59FE">
      <w:pPr>
        <w:pStyle w:val="IPPArialFootnote"/>
        <w:spacing w:after="180"/>
      </w:pPr>
      <w:r w:rsidRPr="00805030">
        <w:rPr>
          <w:rStyle w:val="PleaseReviewParagraphId"/>
        </w:rPr>
        <w:t>[1103]</w:t>
      </w:r>
      <w:r w:rsidRPr="00805030">
        <w:rPr>
          <w:i/>
          <w:iCs/>
        </w:rPr>
        <w:t>Source</w:t>
      </w:r>
      <w:r w:rsidR="009C1D13">
        <w:rPr>
          <w:i/>
          <w:iCs/>
        </w:rPr>
        <w:t xml:space="preserve"> (see section 8.2)</w:t>
      </w:r>
      <w:r w:rsidRPr="00805030">
        <w:rPr>
          <w:i/>
          <w:iCs/>
        </w:rPr>
        <w:t xml:space="preserve">: </w:t>
      </w:r>
      <w:r w:rsidR="00E73F6A">
        <w:t xml:space="preserve">Adapted </w:t>
      </w:r>
      <w:r w:rsidR="00E64FE8">
        <w:t>from</w:t>
      </w:r>
      <w:r w:rsidR="00E64FE8" w:rsidRPr="00805030">
        <w:t xml:space="preserve"> </w:t>
      </w:r>
      <w:r w:rsidRPr="00805030">
        <w:t>EPPO, 2021a.</w:t>
      </w:r>
    </w:p>
    <w:p w14:paraId="36AFD5EC" w14:textId="250FF55C" w:rsidR="00BC268C" w:rsidRPr="00805030" w:rsidRDefault="00FC59FE" w:rsidP="003C6ABE">
      <w:pPr>
        <w:pStyle w:val="IPPArial"/>
        <w:keepNext/>
        <w:spacing w:after="120"/>
      </w:pPr>
      <w:r w:rsidRPr="00805030">
        <w:rPr>
          <w:rStyle w:val="PleaseReviewParagraphId"/>
        </w:rPr>
        <w:t>[1104]</w:t>
      </w:r>
      <w:r w:rsidRPr="00805030">
        <w:rPr>
          <w:b/>
          <w:bCs/>
        </w:rPr>
        <w:t>Table 13.</w:t>
      </w:r>
      <w:r w:rsidRPr="00805030">
        <w:t xml:space="preserve"> Composition of PospiSense</w:t>
      </w:r>
      <w:r w:rsidR="001B2141" w:rsidRPr="00805030">
        <w:t> </w:t>
      </w:r>
      <w:r w:rsidRPr="00805030">
        <w:t>1 probe mix</w:t>
      </w:r>
    </w:p>
    <w:tbl>
      <w:tblPr>
        <w:tblStyle w:val="TableGrid"/>
        <w:tblW w:w="9072" w:type="dxa"/>
        <w:tblLook w:val="04A0" w:firstRow="1" w:lastRow="0" w:firstColumn="1" w:lastColumn="0" w:noHBand="0" w:noVBand="1"/>
      </w:tblPr>
      <w:tblGrid>
        <w:gridCol w:w="2552"/>
        <w:gridCol w:w="2551"/>
        <w:gridCol w:w="1560"/>
        <w:gridCol w:w="2409"/>
      </w:tblGrid>
      <w:tr w:rsidR="00BC268C" w:rsidRPr="00805030" w14:paraId="1E6CFB7D" w14:textId="77777777">
        <w:tc>
          <w:tcPr>
            <w:tcW w:w="2552" w:type="dxa"/>
            <w:tcBorders>
              <w:left w:val="nil"/>
              <w:bottom w:val="single" w:sz="4" w:space="0" w:color="auto"/>
              <w:right w:val="nil"/>
            </w:tcBorders>
            <w:shd w:val="clear" w:color="auto" w:fill="D9D9D9" w:themeFill="background1" w:themeFillShade="D9"/>
          </w:tcPr>
          <w:p w14:paraId="12AE96B4" w14:textId="77777777" w:rsidR="00BC268C" w:rsidRPr="00805030" w:rsidRDefault="00FC59FE">
            <w:pPr>
              <w:pStyle w:val="IPPArialTable"/>
              <w:rPr>
                <w:b/>
                <w:bCs/>
              </w:rPr>
            </w:pPr>
            <w:r w:rsidRPr="00805030">
              <w:rPr>
                <w:rStyle w:val="PleaseReviewParagraphId"/>
              </w:rPr>
              <w:t>[1105]</w:t>
            </w:r>
            <w:r w:rsidRPr="00805030">
              <w:rPr>
                <w:b/>
                <w:bCs/>
              </w:rPr>
              <w:t>Probes</w:t>
            </w:r>
          </w:p>
        </w:tc>
        <w:tc>
          <w:tcPr>
            <w:tcW w:w="2551" w:type="dxa"/>
            <w:tcBorders>
              <w:left w:val="nil"/>
              <w:bottom w:val="single" w:sz="4" w:space="0" w:color="auto"/>
              <w:right w:val="nil"/>
            </w:tcBorders>
            <w:shd w:val="clear" w:color="auto" w:fill="D9D9D9" w:themeFill="background1" w:themeFillShade="D9"/>
          </w:tcPr>
          <w:p w14:paraId="4ED8344F" w14:textId="77777777" w:rsidR="00BC268C" w:rsidRPr="00805030" w:rsidRDefault="00FC59FE">
            <w:pPr>
              <w:pStyle w:val="IPPArialTable"/>
              <w:rPr>
                <w:b/>
                <w:bCs/>
              </w:rPr>
            </w:pPr>
            <w:r w:rsidRPr="00805030">
              <w:rPr>
                <w:rStyle w:val="PleaseReviewParagraphId"/>
              </w:rPr>
              <w:t>[1106]</w:t>
            </w:r>
            <w:r w:rsidRPr="00805030">
              <w:rPr>
                <w:b/>
                <w:bCs/>
              </w:rPr>
              <w:t>Stock concentration (µM)</w:t>
            </w:r>
          </w:p>
        </w:tc>
        <w:tc>
          <w:tcPr>
            <w:tcW w:w="1560" w:type="dxa"/>
            <w:tcBorders>
              <w:left w:val="nil"/>
              <w:bottom w:val="single" w:sz="4" w:space="0" w:color="auto"/>
              <w:right w:val="nil"/>
            </w:tcBorders>
            <w:shd w:val="clear" w:color="auto" w:fill="D9D9D9" w:themeFill="background1" w:themeFillShade="D9"/>
          </w:tcPr>
          <w:p w14:paraId="575B8806" w14:textId="77777777" w:rsidR="00BC268C" w:rsidRPr="00805030" w:rsidRDefault="00FC59FE">
            <w:pPr>
              <w:pStyle w:val="IPPArialTable"/>
              <w:rPr>
                <w:b/>
                <w:bCs/>
              </w:rPr>
            </w:pPr>
            <w:r w:rsidRPr="00805030">
              <w:rPr>
                <w:rStyle w:val="PleaseReviewParagraphId"/>
              </w:rPr>
              <w:t>[1107]</w:t>
            </w:r>
            <w:r w:rsidRPr="00805030">
              <w:rPr>
                <w:b/>
                <w:bCs/>
              </w:rPr>
              <w:t>Volume (µL)</w:t>
            </w:r>
          </w:p>
        </w:tc>
        <w:tc>
          <w:tcPr>
            <w:tcW w:w="2409" w:type="dxa"/>
            <w:tcBorders>
              <w:left w:val="nil"/>
              <w:bottom w:val="single" w:sz="4" w:space="0" w:color="auto"/>
              <w:right w:val="nil"/>
            </w:tcBorders>
            <w:shd w:val="clear" w:color="auto" w:fill="D9D9D9" w:themeFill="background1" w:themeFillShade="D9"/>
          </w:tcPr>
          <w:p w14:paraId="6D7E3966" w14:textId="77777777" w:rsidR="00BC268C" w:rsidRPr="00805030" w:rsidRDefault="00FC59FE">
            <w:pPr>
              <w:pStyle w:val="IPPArialTable"/>
              <w:rPr>
                <w:b/>
                <w:bCs/>
              </w:rPr>
            </w:pPr>
            <w:r w:rsidRPr="00805030">
              <w:rPr>
                <w:rStyle w:val="PleaseReviewParagraphId"/>
              </w:rPr>
              <w:t>[1108]</w:t>
            </w:r>
            <w:r w:rsidRPr="00805030">
              <w:rPr>
                <w:b/>
                <w:bCs/>
              </w:rPr>
              <w:t>Final concentration (µM)</w:t>
            </w:r>
          </w:p>
        </w:tc>
      </w:tr>
      <w:tr w:rsidR="00BC268C" w:rsidRPr="00805030" w14:paraId="3C51D34E" w14:textId="77777777">
        <w:tc>
          <w:tcPr>
            <w:tcW w:w="2552" w:type="dxa"/>
            <w:tcBorders>
              <w:left w:val="nil"/>
              <w:bottom w:val="nil"/>
              <w:right w:val="nil"/>
            </w:tcBorders>
            <w:vAlign w:val="center"/>
          </w:tcPr>
          <w:p w14:paraId="55F8A095" w14:textId="77777777" w:rsidR="00BC268C" w:rsidRPr="00805030" w:rsidRDefault="00FC59FE">
            <w:pPr>
              <w:pStyle w:val="IPPArialTable"/>
            </w:pPr>
            <w:r w:rsidRPr="00805030">
              <w:rPr>
                <w:rStyle w:val="PleaseReviewParagraphId"/>
              </w:rPr>
              <w:t>[1109]</w:t>
            </w:r>
            <w:r w:rsidRPr="00805030">
              <w:t>PCR-grade water</w:t>
            </w:r>
          </w:p>
        </w:tc>
        <w:tc>
          <w:tcPr>
            <w:tcW w:w="2551" w:type="dxa"/>
            <w:tcBorders>
              <w:left w:val="nil"/>
              <w:bottom w:val="nil"/>
              <w:right w:val="nil"/>
            </w:tcBorders>
          </w:tcPr>
          <w:p w14:paraId="3E355A7B" w14:textId="75C7786F" w:rsidR="00BC268C" w:rsidRPr="00805030" w:rsidRDefault="001937EA">
            <w:pPr>
              <w:pStyle w:val="IPPArialTable"/>
              <w:jc w:val="center"/>
            </w:pPr>
            <w:r w:rsidRPr="00805030">
              <w:t>-</w:t>
            </w:r>
          </w:p>
        </w:tc>
        <w:tc>
          <w:tcPr>
            <w:tcW w:w="1560" w:type="dxa"/>
            <w:tcBorders>
              <w:left w:val="nil"/>
              <w:bottom w:val="nil"/>
              <w:right w:val="nil"/>
            </w:tcBorders>
          </w:tcPr>
          <w:p w14:paraId="1FDCFF2C" w14:textId="77777777" w:rsidR="00BC268C" w:rsidRPr="00805030" w:rsidRDefault="00FC59FE">
            <w:pPr>
              <w:pStyle w:val="IPPArialTable"/>
              <w:jc w:val="center"/>
            </w:pPr>
            <w:r w:rsidRPr="00805030">
              <w:rPr>
                <w:rStyle w:val="PleaseReviewParagraphId"/>
              </w:rPr>
              <w:t>[1111]</w:t>
            </w:r>
            <w:r w:rsidRPr="00805030">
              <w:t>70</w:t>
            </w:r>
          </w:p>
        </w:tc>
        <w:tc>
          <w:tcPr>
            <w:tcW w:w="2409" w:type="dxa"/>
            <w:tcBorders>
              <w:left w:val="nil"/>
              <w:bottom w:val="nil"/>
              <w:right w:val="nil"/>
            </w:tcBorders>
          </w:tcPr>
          <w:p w14:paraId="7C35F054" w14:textId="1EBBEF16" w:rsidR="00BC268C" w:rsidRPr="00805030" w:rsidRDefault="001937EA">
            <w:pPr>
              <w:pStyle w:val="IPPArialTable"/>
              <w:jc w:val="center"/>
            </w:pPr>
            <w:r w:rsidRPr="00805030">
              <w:t>-</w:t>
            </w:r>
          </w:p>
        </w:tc>
      </w:tr>
      <w:tr w:rsidR="00BC268C" w:rsidRPr="00805030" w14:paraId="15CCCD01" w14:textId="77777777">
        <w:tc>
          <w:tcPr>
            <w:tcW w:w="2552" w:type="dxa"/>
            <w:tcBorders>
              <w:top w:val="nil"/>
              <w:left w:val="nil"/>
              <w:bottom w:val="nil"/>
              <w:right w:val="nil"/>
            </w:tcBorders>
            <w:vAlign w:val="center"/>
          </w:tcPr>
          <w:p w14:paraId="2A243CDE" w14:textId="77777777" w:rsidR="00BC268C" w:rsidRPr="00805030" w:rsidRDefault="00FC59FE">
            <w:pPr>
              <w:pStyle w:val="IPPArialTable"/>
            </w:pPr>
            <w:r w:rsidRPr="00805030">
              <w:rPr>
                <w:rStyle w:val="PleaseReviewParagraphId"/>
              </w:rPr>
              <w:t>[1113]</w:t>
            </w:r>
            <w:r w:rsidRPr="00805030">
              <w:t>PospiP1a</w:t>
            </w:r>
          </w:p>
        </w:tc>
        <w:tc>
          <w:tcPr>
            <w:tcW w:w="2551" w:type="dxa"/>
            <w:tcBorders>
              <w:top w:val="nil"/>
              <w:left w:val="nil"/>
              <w:bottom w:val="nil"/>
              <w:right w:val="nil"/>
            </w:tcBorders>
          </w:tcPr>
          <w:p w14:paraId="4B3FC8D8" w14:textId="77777777" w:rsidR="00BC268C" w:rsidRPr="00805030" w:rsidRDefault="00FC59FE">
            <w:pPr>
              <w:pStyle w:val="IPPArialTable"/>
              <w:jc w:val="center"/>
            </w:pPr>
            <w:r w:rsidRPr="00805030">
              <w:rPr>
                <w:rStyle w:val="PleaseReviewParagraphId"/>
              </w:rPr>
              <w:t>[1114]</w:t>
            </w:r>
            <w:r w:rsidRPr="00805030">
              <w:t>100</w:t>
            </w:r>
          </w:p>
        </w:tc>
        <w:tc>
          <w:tcPr>
            <w:tcW w:w="1560" w:type="dxa"/>
            <w:tcBorders>
              <w:top w:val="nil"/>
              <w:left w:val="nil"/>
              <w:bottom w:val="nil"/>
              <w:right w:val="nil"/>
            </w:tcBorders>
          </w:tcPr>
          <w:p w14:paraId="6908E926" w14:textId="77777777" w:rsidR="00BC268C" w:rsidRPr="00805030" w:rsidRDefault="00FC59FE">
            <w:pPr>
              <w:pStyle w:val="IPPArialTable"/>
              <w:jc w:val="center"/>
            </w:pPr>
            <w:r w:rsidRPr="00805030">
              <w:rPr>
                <w:rStyle w:val="PleaseReviewParagraphId"/>
              </w:rPr>
              <w:t>[1115]</w:t>
            </w:r>
            <w:r w:rsidRPr="00805030">
              <w:t>10</w:t>
            </w:r>
          </w:p>
        </w:tc>
        <w:tc>
          <w:tcPr>
            <w:tcW w:w="2409" w:type="dxa"/>
            <w:tcBorders>
              <w:top w:val="nil"/>
              <w:left w:val="nil"/>
              <w:bottom w:val="nil"/>
              <w:right w:val="nil"/>
            </w:tcBorders>
          </w:tcPr>
          <w:p w14:paraId="15E5391D" w14:textId="77777777" w:rsidR="00BC268C" w:rsidRPr="00805030" w:rsidRDefault="00FC59FE">
            <w:pPr>
              <w:pStyle w:val="IPPArialTable"/>
              <w:jc w:val="center"/>
            </w:pPr>
            <w:r w:rsidRPr="00805030">
              <w:rPr>
                <w:rStyle w:val="PleaseReviewParagraphId"/>
              </w:rPr>
              <w:t>[1116]</w:t>
            </w:r>
            <w:r w:rsidRPr="00805030">
              <w:t>10</w:t>
            </w:r>
          </w:p>
        </w:tc>
      </w:tr>
      <w:tr w:rsidR="00BC268C" w:rsidRPr="00805030" w14:paraId="0AE313B6" w14:textId="77777777">
        <w:tc>
          <w:tcPr>
            <w:tcW w:w="2552" w:type="dxa"/>
            <w:tcBorders>
              <w:top w:val="nil"/>
              <w:left w:val="nil"/>
              <w:bottom w:val="nil"/>
              <w:right w:val="nil"/>
            </w:tcBorders>
            <w:vAlign w:val="center"/>
          </w:tcPr>
          <w:p w14:paraId="6CE14D11" w14:textId="77777777" w:rsidR="00BC268C" w:rsidRPr="00805030" w:rsidRDefault="00FC59FE">
            <w:pPr>
              <w:pStyle w:val="IPPArialTable"/>
            </w:pPr>
            <w:r w:rsidRPr="00805030">
              <w:rPr>
                <w:rStyle w:val="PleaseReviewParagraphId"/>
              </w:rPr>
              <w:t>[1117]</w:t>
            </w:r>
            <w:r w:rsidRPr="00805030">
              <w:t>PospiP3a</w:t>
            </w:r>
          </w:p>
        </w:tc>
        <w:tc>
          <w:tcPr>
            <w:tcW w:w="2551" w:type="dxa"/>
            <w:tcBorders>
              <w:top w:val="nil"/>
              <w:left w:val="nil"/>
              <w:bottom w:val="nil"/>
              <w:right w:val="nil"/>
            </w:tcBorders>
          </w:tcPr>
          <w:p w14:paraId="1A567DBD" w14:textId="77777777" w:rsidR="00BC268C" w:rsidRPr="00805030" w:rsidRDefault="00FC59FE">
            <w:pPr>
              <w:pStyle w:val="IPPArialTable"/>
              <w:jc w:val="center"/>
            </w:pPr>
            <w:r w:rsidRPr="00805030">
              <w:rPr>
                <w:rStyle w:val="PleaseReviewParagraphId"/>
              </w:rPr>
              <w:t>[1118]</w:t>
            </w:r>
            <w:r w:rsidRPr="00805030">
              <w:t>100</w:t>
            </w:r>
          </w:p>
        </w:tc>
        <w:tc>
          <w:tcPr>
            <w:tcW w:w="1560" w:type="dxa"/>
            <w:tcBorders>
              <w:top w:val="nil"/>
              <w:left w:val="nil"/>
              <w:bottom w:val="nil"/>
              <w:right w:val="nil"/>
            </w:tcBorders>
          </w:tcPr>
          <w:p w14:paraId="0322792E" w14:textId="77777777" w:rsidR="00BC268C" w:rsidRPr="00805030" w:rsidRDefault="00FC59FE">
            <w:pPr>
              <w:pStyle w:val="IPPArialTable"/>
              <w:jc w:val="center"/>
            </w:pPr>
            <w:r w:rsidRPr="00805030">
              <w:rPr>
                <w:rStyle w:val="PleaseReviewParagraphId"/>
              </w:rPr>
              <w:t>[1119]</w:t>
            </w:r>
            <w:r w:rsidRPr="00805030">
              <w:t>10</w:t>
            </w:r>
          </w:p>
        </w:tc>
        <w:tc>
          <w:tcPr>
            <w:tcW w:w="2409" w:type="dxa"/>
            <w:tcBorders>
              <w:top w:val="nil"/>
              <w:left w:val="nil"/>
              <w:bottom w:val="nil"/>
              <w:right w:val="nil"/>
            </w:tcBorders>
          </w:tcPr>
          <w:p w14:paraId="5C8F920E" w14:textId="77777777" w:rsidR="00BC268C" w:rsidRPr="00805030" w:rsidRDefault="00FC59FE">
            <w:pPr>
              <w:pStyle w:val="IPPArialTable"/>
              <w:jc w:val="center"/>
            </w:pPr>
            <w:r w:rsidRPr="00805030">
              <w:rPr>
                <w:rStyle w:val="PleaseReviewParagraphId"/>
              </w:rPr>
              <w:t>[1120]</w:t>
            </w:r>
            <w:r w:rsidRPr="00805030">
              <w:t>10</w:t>
            </w:r>
          </w:p>
        </w:tc>
      </w:tr>
      <w:tr w:rsidR="00BC268C" w:rsidRPr="00805030" w14:paraId="25A5E242" w14:textId="77777777">
        <w:tc>
          <w:tcPr>
            <w:tcW w:w="2552" w:type="dxa"/>
            <w:tcBorders>
              <w:top w:val="nil"/>
              <w:left w:val="nil"/>
              <w:bottom w:val="nil"/>
              <w:right w:val="nil"/>
            </w:tcBorders>
            <w:vAlign w:val="center"/>
          </w:tcPr>
          <w:p w14:paraId="4477D175" w14:textId="77777777" w:rsidR="00BC268C" w:rsidRPr="00805030" w:rsidRDefault="00FC59FE">
            <w:pPr>
              <w:pStyle w:val="IPPArialTable"/>
            </w:pPr>
            <w:r w:rsidRPr="00805030">
              <w:rPr>
                <w:rStyle w:val="PleaseReviewParagraphId"/>
              </w:rPr>
              <w:t>[1121]</w:t>
            </w:r>
            <w:r w:rsidRPr="00805030">
              <w:t>CLVd-P</w:t>
            </w:r>
          </w:p>
        </w:tc>
        <w:tc>
          <w:tcPr>
            <w:tcW w:w="2551" w:type="dxa"/>
            <w:tcBorders>
              <w:top w:val="nil"/>
              <w:left w:val="nil"/>
              <w:bottom w:val="nil"/>
              <w:right w:val="nil"/>
            </w:tcBorders>
          </w:tcPr>
          <w:p w14:paraId="43AB5304" w14:textId="77777777" w:rsidR="00BC268C" w:rsidRPr="00805030" w:rsidRDefault="00FC59FE">
            <w:pPr>
              <w:pStyle w:val="IPPArialTable"/>
              <w:jc w:val="center"/>
            </w:pPr>
            <w:r w:rsidRPr="00805030">
              <w:rPr>
                <w:rStyle w:val="PleaseReviewParagraphId"/>
              </w:rPr>
              <w:t>[1122]</w:t>
            </w:r>
            <w:r w:rsidRPr="00805030">
              <w:t>100</w:t>
            </w:r>
          </w:p>
        </w:tc>
        <w:tc>
          <w:tcPr>
            <w:tcW w:w="1560" w:type="dxa"/>
            <w:tcBorders>
              <w:top w:val="nil"/>
              <w:left w:val="nil"/>
              <w:bottom w:val="nil"/>
              <w:right w:val="nil"/>
            </w:tcBorders>
          </w:tcPr>
          <w:p w14:paraId="1E9C8E4E" w14:textId="77777777" w:rsidR="00BC268C" w:rsidRPr="00805030" w:rsidRDefault="00FC59FE">
            <w:pPr>
              <w:pStyle w:val="IPPArialTable"/>
              <w:jc w:val="center"/>
            </w:pPr>
            <w:r w:rsidRPr="00805030">
              <w:rPr>
                <w:rStyle w:val="PleaseReviewParagraphId"/>
              </w:rPr>
              <w:t>[1123]</w:t>
            </w:r>
            <w:r w:rsidRPr="00805030">
              <w:t>10</w:t>
            </w:r>
          </w:p>
        </w:tc>
        <w:tc>
          <w:tcPr>
            <w:tcW w:w="2409" w:type="dxa"/>
            <w:tcBorders>
              <w:top w:val="nil"/>
              <w:left w:val="nil"/>
              <w:bottom w:val="nil"/>
              <w:right w:val="nil"/>
            </w:tcBorders>
          </w:tcPr>
          <w:p w14:paraId="770C159B" w14:textId="77777777" w:rsidR="00BC268C" w:rsidRPr="00805030" w:rsidRDefault="00FC59FE">
            <w:pPr>
              <w:pStyle w:val="IPPArialTable"/>
              <w:jc w:val="center"/>
            </w:pPr>
            <w:r w:rsidRPr="00805030">
              <w:rPr>
                <w:rStyle w:val="PleaseReviewParagraphId"/>
              </w:rPr>
              <w:t>[1124]</w:t>
            </w:r>
            <w:r w:rsidRPr="00805030">
              <w:t>10</w:t>
            </w:r>
          </w:p>
        </w:tc>
      </w:tr>
      <w:tr w:rsidR="00BC268C" w:rsidRPr="00805030" w14:paraId="75BD9E19" w14:textId="77777777">
        <w:tc>
          <w:tcPr>
            <w:tcW w:w="2552" w:type="dxa"/>
            <w:tcBorders>
              <w:top w:val="single" w:sz="4" w:space="0" w:color="auto"/>
              <w:left w:val="nil"/>
              <w:right w:val="nil"/>
            </w:tcBorders>
            <w:vAlign w:val="center"/>
          </w:tcPr>
          <w:p w14:paraId="67E5B6B2" w14:textId="77777777" w:rsidR="00BC268C" w:rsidRPr="00805030" w:rsidRDefault="00FC59FE">
            <w:pPr>
              <w:pStyle w:val="IPPArialTable"/>
            </w:pPr>
            <w:r w:rsidRPr="00805030">
              <w:rPr>
                <w:rStyle w:val="PleaseReviewParagraphId"/>
              </w:rPr>
              <w:t>[1125]</w:t>
            </w:r>
            <w:r w:rsidRPr="00805030">
              <w:t xml:space="preserve">Total </w:t>
            </w:r>
          </w:p>
        </w:tc>
        <w:tc>
          <w:tcPr>
            <w:tcW w:w="2551" w:type="dxa"/>
            <w:tcBorders>
              <w:top w:val="single" w:sz="4" w:space="0" w:color="auto"/>
              <w:left w:val="nil"/>
              <w:right w:val="nil"/>
            </w:tcBorders>
          </w:tcPr>
          <w:p w14:paraId="729EB7C2" w14:textId="77777777" w:rsidR="00BC268C" w:rsidRPr="00805030" w:rsidRDefault="00FC59FE">
            <w:pPr>
              <w:pStyle w:val="IPPArialTable"/>
              <w:jc w:val="center"/>
            </w:pPr>
            <w:r w:rsidRPr="00805030">
              <w:rPr>
                <w:rStyle w:val="PleaseReviewParagraphId"/>
              </w:rPr>
              <w:t>[1126]</w:t>
            </w:r>
          </w:p>
        </w:tc>
        <w:tc>
          <w:tcPr>
            <w:tcW w:w="1560" w:type="dxa"/>
            <w:tcBorders>
              <w:top w:val="single" w:sz="4" w:space="0" w:color="auto"/>
              <w:left w:val="nil"/>
              <w:right w:val="nil"/>
            </w:tcBorders>
          </w:tcPr>
          <w:p w14:paraId="4DFC794C" w14:textId="77777777" w:rsidR="00BC268C" w:rsidRPr="00805030" w:rsidRDefault="00FC59FE">
            <w:pPr>
              <w:pStyle w:val="IPPArialTable"/>
              <w:jc w:val="center"/>
            </w:pPr>
            <w:r w:rsidRPr="00805030">
              <w:rPr>
                <w:rStyle w:val="PleaseReviewParagraphId"/>
              </w:rPr>
              <w:t>[1127]</w:t>
            </w:r>
            <w:r w:rsidRPr="00805030">
              <w:t>100</w:t>
            </w:r>
          </w:p>
        </w:tc>
        <w:tc>
          <w:tcPr>
            <w:tcW w:w="2409" w:type="dxa"/>
            <w:tcBorders>
              <w:top w:val="single" w:sz="4" w:space="0" w:color="auto"/>
              <w:left w:val="nil"/>
              <w:right w:val="nil"/>
            </w:tcBorders>
          </w:tcPr>
          <w:p w14:paraId="69C64122" w14:textId="77777777" w:rsidR="00BC268C" w:rsidRPr="00805030" w:rsidRDefault="00FC59FE">
            <w:pPr>
              <w:pStyle w:val="IPPArialTable"/>
              <w:jc w:val="center"/>
            </w:pPr>
            <w:r w:rsidRPr="00805030">
              <w:rPr>
                <w:rStyle w:val="PleaseReviewParagraphId"/>
              </w:rPr>
              <w:t>[1128]</w:t>
            </w:r>
          </w:p>
        </w:tc>
      </w:tr>
    </w:tbl>
    <w:p w14:paraId="066722BE" w14:textId="77777777" w:rsidR="00BC268C" w:rsidRPr="00805030" w:rsidRDefault="00FC59FE">
      <w:pPr>
        <w:pStyle w:val="IPPArialFootnote"/>
        <w:rPr>
          <w:i/>
          <w:iCs/>
        </w:rPr>
      </w:pPr>
      <w:r w:rsidRPr="00805030">
        <w:rPr>
          <w:rStyle w:val="PleaseReviewParagraphId"/>
        </w:rPr>
        <w:lastRenderedPageBreak/>
        <w:t>[1129]</w:t>
      </w:r>
      <w:r w:rsidRPr="00805030">
        <w:rPr>
          <w:i/>
          <w:iCs/>
        </w:rPr>
        <w:t xml:space="preserve">Note: </w:t>
      </w:r>
      <w:r w:rsidRPr="00805030">
        <w:t>PCR, polymerase chain reaction</w:t>
      </w:r>
      <w:r w:rsidRPr="00805030">
        <w:rPr>
          <w:i/>
          <w:iCs/>
        </w:rPr>
        <w:t xml:space="preserve"> </w:t>
      </w:r>
    </w:p>
    <w:p w14:paraId="3DAC77AA" w14:textId="227994D2" w:rsidR="00BC268C" w:rsidRPr="00805030" w:rsidRDefault="00FC59FE">
      <w:pPr>
        <w:pStyle w:val="IPPArialFootnote"/>
        <w:spacing w:after="180"/>
      </w:pPr>
      <w:r w:rsidRPr="00805030">
        <w:rPr>
          <w:rStyle w:val="PleaseReviewParagraphId"/>
        </w:rPr>
        <w:t>[1130]</w:t>
      </w:r>
      <w:r w:rsidRPr="00805030">
        <w:rPr>
          <w:i/>
          <w:iCs/>
        </w:rPr>
        <w:t>Source</w:t>
      </w:r>
      <w:r w:rsidR="009C1D13">
        <w:rPr>
          <w:i/>
          <w:iCs/>
        </w:rPr>
        <w:t xml:space="preserve"> (see section 8.2)</w:t>
      </w:r>
      <w:r w:rsidRPr="00805030">
        <w:rPr>
          <w:i/>
          <w:iCs/>
        </w:rPr>
        <w:t xml:space="preserve">: </w:t>
      </w:r>
      <w:r w:rsidR="00E73F6A">
        <w:t xml:space="preserve">Adapted </w:t>
      </w:r>
      <w:r w:rsidR="00E64FE8">
        <w:t>from</w:t>
      </w:r>
      <w:r w:rsidR="00E64FE8" w:rsidRPr="00805030">
        <w:t xml:space="preserve"> </w:t>
      </w:r>
      <w:r w:rsidRPr="00805030">
        <w:t xml:space="preserve">EPPO, 2021a. </w:t>
      </w:r>
    </w:p>
    <w:p w14:paraId="1C7787C8" w14:textId="45BA8E8F" w:rsidR="00BC268C" w:rsidRPr="00805030" w:rsidRDefault="00FC59FE">
      <w:pPr>
        <w:pStyle w:val="IPPArial"/>
        <w:keepNext/>
        <w:spacing w:after="120"/>
      </w:pPr>
      <w:r w:rsidRPr="00805030">
        <w:rPr>
          <w:rStyle w:val="PleaseReviewParagraphId"/>
        </w:rPr>
        <w:t>[1131]</w:t>
      </w:r>
      <w:r w:rsidRPr="00805030">
        <w:rPr>
          <w:b/>
          <w:bCs/>
        </w:rPr>
        <w:t>Table 14.</w:t>
      </w:r>
      <w:r w:rsidRPr="00805030">
        <w:t xml:space="preserve"> Composition of PospiSense</w:t>
      </w:r>
      <w:r w:rsidR="001B2141" w:rsidRPr="00805030">
        <w:t> </w:t>
      </w:r>
      <w:r w:rsidRPr="00805030">
        <w:t>2 primer mix</w:t>
      </w:r>
    </w:p>
    <w:tbl>
      <w:tblPr>
        <w:tblStyle w:val="TableGrid"/>
        <w:tblW w:w="9072" w:type="dxa"/>
        <w:tblLook w:val="04A0" w:firstRow="1" w:lastRow="0" w:firstColumn="1" w:lastColumn="0" w:noHBand="0" w:noVBand="1"/>
      </w:tblPr>
      <w:tblGrid>
        <w:gridCol w:w="2552"/>
        <w:gridCol w:w="2551"/>
        <w:gridCol w:w="1560"/>
        <w:gridCol w:w="2409"/>
      </w:tblGrid>
      <w:tr w:rsidR="00BC268C" w:rsidRPr="00805030" w14:paraId="0D678C2B" w14:textId="77777777">
        <w:tc>
          <w:tcPr>
            <w:tcW w:w="2552" w:type="dxa"/>
            <w:tcBorders>
              <w:left w:val="nil"/>
              <w:bottom w:val="single" w:sz="4" w:space="0" w:color="auto"/>
              <w:right w:val="nil"/>
            </w:tcBorders>
            <w:shd w:val="clear" w:color="auto" w:fill="D9D9D9" w:themeFill="background1" w:themeFillShade="D9"/>
          </w:tcPr>
          <w:p w14:paraId="30A0C106" w14:textId="77777777" w:rsidR="00BC268C" w:rsidRPr="00805030" w:rsidRDefault="00FC59FE">
            <w:pPr>
              <w:pStyle w:val="IPPArialTable"/>
              <w:rPr>
                <w:b/>
                <w:bCs/>
              </w:rPr>
            </w:pPr>
            <w:r w:rsidRPr="00805030">
              <w:rPr>
                <w:rStyle w:val="PleaseReviewParagraphId"/>
              </w:rPr>
              <w:t>[1132]</w:t>
            </w:r>
            <w:r w:rsidRPr="00805030">
              <w:rPr>
                <w:b/>
                <w:bCs/>
              </w:rPr>
              <w:t>Primers</w:t>
            </w:r>
          </w:p>
        </w:tc>
        <w:tc>
          <w:tcPr>
            <w:tcW w:w="2551" w:type="dxa"/>
            <w:tcBorders>
              <w:left w:val="nil"/>
              <w:bottom w:val="single" w:sz="4" w:space="0" w:color="auto"/>
              <w:right w:val="nil"/>
            </w:tcBorders>
            <w:shd w:val="clear" w:color="auto" w:fill="D9D9D9" w:themeFill="background1" w:themeFillShade="D9"/>
          </w:tcPr>
          <w:p w14:paraId="2219D3F4" w14:textId="77777777" w:rsidR="00BC268C" w:rsidRPr="00805030" w:rsidRDefault="00FC59FE">
            <w:pPr>
              <w:pStyle w:val="IPPArialTable"/>
              <w:rPr>
                <w:b/>
                <w:bCs/>
              </w:rPr>
            </w:pPr>
            <w:r w:rsidRPr="00805030">
              <w:rPr>
                <w:rStyle w:val="PleaseReviewParagraphId"/>
              </w:rPr>
              <w:t>[1133]</w:t>
            </w:r>
            <w:r w:rsidRPr="00805030">
              <w:rPr>
                <w:b/>
                <w:bCs/>
              </w:rPr>
              <w:t>Stock concentration (µM)</w:t>
            </w:r>
          </w:p>
        </w:tc>
        <w:tc>
          <w:tcPr>
            <w:tcW w:w="1560" w:type="dxa"/>
            <w:tcBorders>
              <w:left w:val="nil"/>
              <w:bottom w:val="single" w:sz="4" w:space="0" w:color="auto"/>
              <w:right w:val="nil"/>
            </w:tcBorders>
            <w:shd w:val="clear" w:color="auto" w:fill="D9D9D9" w:themeFill="background1" w:themeFillShade="D9"/>
          </w:tcPr>
          <w:p w14:paraId="53E50A23" w14:textId="77777777" w:rsidR="00BC268C" w:rsidRPr="00805030" w:rsidRDefault="00FC59FE">
            <w:pPr>
              <w:pStyle w:val="IPPArialTable"/>
              <w:rPr>
                <w:b/>
                <w:bCs/>
              </w:rPr>
            </w:pPr>
            <w:r w:rsidRPr="00805030">
              <w:rPr>
                <w:rStyle w:val="PleaseReviewParagraphId"/>
              </w:rPr>
              <w:t>[1134]</w:t>
            </w:r>
            <w:r w:rsidRPr="00805030">
              <w:rPr>
                <w:b/>
                <w:bCs/>
              </w:rPr>
              <w:t>Volume (µL)</w:t>
            </w:r>
          </w:p>
        </w:tc>
        <w:tc>
          <w:tcPr>
            <w:tcW w:w="2409" w:type="dxa"/>
            <w:tcBorders>
              <w:left w:val="nil"/>
              <w:bottom w:val="single" w:sz="4" w:space="0" w:color="auto"/>
              <w:right w:val="nil"/>
            </w:tcBorders>
            <w:shd w:val="clear" w:color="auto" w:fill="D9D9D9" w:themeFill="background1" w:themeFillShade="D9"/>
          </w:tcPr>
          <w:p w14:paraId="14C2BA08" w14:textId="77777777" w:rsidR="00BC268C" w:rsidRPr="00805030" w:rsidRDefault="00FC59FE">
            <w:pPr>
              <w:pStyle w:val="IPPArialTable"/>
              <w:rPr>
                <w:b/>
                <w:bCs/>
              </w:rPr>
            </w:pPr>
            <w:r w:rsidRPr="00805030">
              <w:rPr>
                <w:rStyle w:val="PleaseReviewParagraphId"/>
              </w:rPr>
              <w:t>[1135]</w:t>
            </w:r>
            <w:r w:rsidRPr="00805030">
              <w:rPr>
                <w:b/>
                <w:bCs/>
              </w:rPr>
              <w:t>Final concentration (µM)</w:t>
            </w:r>
          </w:p>
        </w:tc>
      </w:tr>
      <w:tr w:rsidR="00BC268C" w:rsidRPr="00805030" w14:paraId="209F5F09" w14:textId="77777777">
        <w:tc>
          <w:tcPr>
            <w:tcW w:w="2552" w:type="dxa"/>
            <w:tcBorders>
              <w:left w:val="nil"/>
              <w:bottom w:val="nil"/>
              <w:right w:val="nil"/>
            </w:tcBorders>
            <w:vAlign w:val="center"/>
          </w:tcPr>
          <w:p w14:paraId="5878F721" w14:textId="77777777" w:rsidR="00BC268C" w:rsidRPr="00805030" w:rsidRDefault="00FC59FE">
            <w:pPr>
              <w:pStyle w:val="IPPArialTable"/>
            </w:pPr>
            <w:r w:rsidRPr="00805030">
              <w:rPr>
                <w:rStyle w:val="PleaseReviewParagraphId"/>
              </w:rPr>
              <w:t>[1136]</w:t>
            </w:r>
            <w:r w:rsidRPr="00805030">
              <w:t xml:space="preserve">PCR-grade water </w:t>
            </w:r>
          </w:p>
        </w:tc>
        <w:tc>
          <w:tcPr>
            <w:tcW w:w="2551" w:type="dxa"/>
            <w:tcBorders>
              <w:left w:val="nil"/>
              <w:bottom w:val="nil"/>
              <w:right w:val="nil"/>
            </w:tcBorders>
          </w:tcPr>
          <w:p w14:paraId="33AD9EF5" w14:textId="05D7D6F8" w:rsidR="00BC268C" w:rsidRPr="00805030" w:rsidRDefault="001937EA">
            <w:pPr>
              <w:pStyle w:val="IPPArialTable"/>
              <w:jc w:val="center"/>
            </w:pPr>
            <w:r w:rsidRPr="00805030">
              <w:t>-</w:t>
            </w:r>
          </w:p>
        </w:tc>
        <w:tc>
          <w:tcPr>
            <w:tcW w:w="1560" w:type="dxa"/>
            <w:tcBorders>
              <w:left w:val="nil"/>
              <w:bottom w:val="nil"/>
              <w:right w:val="nil"/>
            </w:tcBorders>
          </w:tcPr>
          <w:p w14:paraId="26B7DB0C" w14:textId="77777777" w:rsidR="00BC268C" w:rsidRPr="00805030" w:rsidRDefault="00FC59FE">
            <w:pPr>
              <w:pStyle w:val="IPPArialTable"/>
              <w:jc w:val="center"/>
            </w:pPr>
            <w:r w:rsidRPr="00805030">
              <w:rPr>
                <w:rStyle w:val="PleaseReviewParagraphId"/>
              </w:rPr>
              <w:t>[1138]</w:t>
            </w:r>
            <w:r w:rsidRPr="00805030">
              <w:t>60</w:t>
            </w:r>
          </w:p>
        </w:tc>
        <w:tc>
          <w:tcPr>
            <w:tcW w:w="2409" w:type="dxa"/>
            <w:tcBorders>
              <w:left w:val="nil"/>
              <w:bottom w:val="nil"/>
              <w:right w:val="nil"/>
            </w:tcBorders>
          </w:tcPr>
          <w:p w14:paraId="765B1E1E" w14:textId="7CFE9C26" w:rsidR="00BC268C" w:rsidRPr="00805030" w:rsidRDefault="001937EA">
            <w:pPr>
              <w:pStyle w:val="IPPArialTable"/>
              <w:jc w:val="center"/>
            </w:pPr>
            <w:r w:rsidRPr="00805030">
              <w:t>-</w:t>
            </w:r>
          </w:p>
        </w:tc>
      </w:tr>
      <w:tr w:rsidR="00BC268C" w:rsidRPr="00805030" w14:paraId="15BE2965" w14:textId="77777777">
        <w:tc>
          <w:tcPr>
            <w:tcW w:w="2552" w:type="dxa"/>
            <w:tcBorders>
              <w:top w:val="nil"/>
              <w:left w:val="nil"/>
              <w:bottom w:val="nil"/>
              <w:right w:val="nil"/>
            </w:tcBorders>
            <w:vAlign w:val="bottom"/>
          </w:tcPr>
          <w:p w14:paraId="1D0D92BF" w14:textId="77777777" w:rsidR="00BC268C" w:rsidRPr="00805030" w:rsidRDefault="00FC59FE">
            <w:pPr>
              <w:pStyle w:val="IPPArialTable"/>
            </w:pPr>
            <w:r w:rsidRPr="00805030">
              <w:rPr>
                <w:rStyle w:val="PleaseReviewParagraphId"/>
              </w:rPr>
              <w:t>[1140]</w:t>
            </w:r>
            <w:r w:rsidRPr="00805030">
              <w:t>PospiFW6a (forward)</w:t>
            </w:r>
          </w:p>
        </w:tc>
        <w:tc>
          <w:tcPr>
            <w:tcW w:w="2551" w:type="dxa"/>
            <w:tcBorders>
              <w:top w:val="nil"/>
              <w:left w:val="nil"/>
              <w:bottom w:val="nil"/>
              <w:right w:val="nil"/>
            </w:tcBorders>
          </w:tcPr>
          <w:p w14:paraId="2CC35EE3" w14:textId="77777777" w:rsidR="00BC268C" w:rsidRPr="00805030" w:rsidRDefault="00FC59FE">
            <w:pPr>
              <w:pStyle w:val="IPPArialTable"/>
              <w:jc w:val="center"/>
            </w:pPr>
            <w:r w:rsidRPr="00805030">
              <w:rPr>
                <w:rStyle w:val="PleaseReviewParagraphId"/>
              </w:rPr>
              <w:t>[1141]</w:t>
            </w:r>
            <w:r w:rsidRPr="00805030">
              <w:t>100</w:t>
            </w:r>
          </w:p>
        </w:tc>
        <w:tc>
          <w:tcPr>
            <w:tcW w:w="1560" w:type="dxa"/>
            <w:tcBorders>
              <w:top w:val="nil"/>
              <w:left w:val="nil"/>
              <w:bottom w:val="nil"/>
              <w:right w:val="nil"/>
            </w:tcBorders>
          </w:tcPr>
          <w:p w14:paraId="5E1BF877" w14:textId="77777777" w:rsidR="00BC268C" w:rsidRPr="00805030" w:rsidRDefault="00FC59FE">
            <w:pPr>
              <w:pStyle w:val="IPPArialTable"/>
              <w:jc w:val="center"/>
            </w:pPr>
            <w:r w:rsidRPr="00805030">
              <w:rPr>
                <w:rStyle w:val="PleaseReviewParagraphId"/>
              </w:rPr>
              <w:t>[1142]</w:t>
            </w:r>
            <w:r w:rsidRPr="00805030">
              <w:t>10</w:t>
            </w:r>
          </w:p>
        </w:tc>
        <w:tc>
          <w:tcPr>
            <w:tcW w:w="2409" w:type="dxa"/>
            <w:tcBorders>
              <w:top w:val="nil"/>
              <w:left w:val="nil"/>
              <w:bottom w:val="nil"/>
              <w:right w:val="nil"/>
            </w:tcBorders>
          </w:tcPr>
          <w:p w14:paraId="7217CA70" w14:textId="77777777" w:rsidR="00BC268C" w:rsidRPr="00805030" w:rsidRDefault="00FC59FE">
            <w:pPr>
              <w:pStyle w:val="IPPArialTable"/>
              <w:jc w:val="center"/>
            </w:pPr>
            <w:r w:rsidRPr="00805030">
              <w:rPr>
                <w:rStyle w:val="PleaseReviewParagraphId"/>
              </w:rPr>
              <w:t>[1143]</w:t>
            </w:r>
            <w:r w:rsidRPr="00805030">
              <w:t>10</w:t>
            </w:r>
          </w:p>
        </w:tc>
      </w:tr>
      <w:tr w:rsidR="00BC268C" w:rsidRPr="00805030" w14:paraId="0F84B754" w14:textId="77777777">
        <w:tc>
          <w:tcPr>
            <w:tcW w:w="2552" w:type="dxa"/>
            <w:tcBorders>
              <w:top w:val="nil"/>
              <w:left w:val="nil"/>
              <w:bottom w:val="nil"/>
              <w:right w:val="nil"/>
            </w:tcBorders>
            <w:vAlign w:val="bottom"/>
          </w:tcPr>
          <w:p w14:paraId="3B46C129" w14:textId="77777777" w:rsidR="00BC268C" w:rsidRPr="00805030" w:rsidRDefault="00FC59FE">
            <w:pPr>
              <w:pStyle w:val="IPPArialTable"/>
            </w:pPr>
            <w:r w:rsidRPr="00805030">
              <w:rPr>
                <w:rStyle w:val="PleaseReviewParagraphId"/>
              </w:rPr>
              <w:t>[1144]</w:t>
            </w:r>
            <w:r w:rsidRPr="00805030">
              <w:t>PospiFW6b (forward)</w:t>
            </w:r>
          </w:p>
        </w:tc>
        <w:tc>
          <w:tcPr>
            <w:tcW w:w="2551" w:type="dxa"/>
            <w:tcBorders>
              <w:top w:val="nil"/>
              <w:left w:val="nil"/>
              <w:bottom w:val="nil"/>
              <w:right w:val="nil"/>
            </w:tcBorders>
          </w:tcPr>
          <w:p w14:paraId="246D27F3" w14:textId="77777777" w:rsidR="00BC268C" w:rsidRPr="00805030" w:rsidRDefault="00FC59FE">
            <w:pPr>
              <w:pStyle w:val="IPPArialTable"/>
              <w:jc w:val="center"/>
            </w:pPr>
            <w:r w:rsidRPr="00805030">
              <w:rPr>
                <w:rStyle w:val="PleaseReviewParagraphId"/>
              </w:rPr>
              <w:t>[1145]</w:t>
            </w:r>
            <w:r w:rsidRPr="00805030">
              <w:t>100</w:t>
            </w:r>
          </w:p>
        </w:tc>
        <w:tc>
          <w:tcPr>
            <w:tcW w:w="1560" w:type="dxa"/>
            <w:tcBorders>
              <w:top w:val="nil"/>
              <w:left w:val="nil"/>
              <w:bottom w:val="nil"/>
              <w:right w:val="nil"/>
            </w:tcBorders>
          </w:tcPr>
          <w:p w14:paraId="0AA257E4" w14:textId="77777777" w:rsidR="00BC268C" w:rsidRPr="00805030" w:rsidRDefault="00FC59FE">
            <w:pPr>
              <w:pStyle w:val="IPPArialTable"/>
              <w:jc w:val="center"/>
            </w:pPr>
            <w:r w:rsidRPr="00805030">
              <w:rPr>
                <w:rStyle w:val="PleaseReviewParagraphId"/>
              </w:rPr>
              <w:t>[1146]</w:t>
            </w:r>
            <w:r w:rsidRPr="00805030">
              <w:t>10</w:t>
            </w:r>
          </w:p>
        </w:tc>
        <w:tc>
          <w:tcPr>
            <w:tcW w:w="2409" w:type="dxa"/>
            <w:tcBorders>
              <w:top w:val="nil"/>
              <w:left w:val="nil"/>
              <w:bottom w:val="nil"/>
              <w:right w:val="nil"/>
            </w:tcBorders>
          </w:tcPr>
          <w:p w14:paraId="11128BAA" w14:textId="77777777" w:rsidR="00BC268C" w:rsidRPr="00805030" w:rsidRDefault="00FC59FE">
            <w:pPr>
              <w:pStyle w:val="IPPArialTable"/>
              <w:jc w:val="center"/>
            </w:pPr>
            <w:r w:rsidRPr="00805030">
              <w:rPr>
                <w:rStyle w:val="PleaseReviewParagraphId"/>
              </w:rPr>
              <w:t>[1147]</w:t>
            </w:r>
            <w:r w:rsidRPr="00805030">
              <w:t>10</w:t>
            </w:r>
          </w:p>
        </w:tc>
      </w:tr>
      <w:tr w:rsidR="00BC268C" w:rsidRPr="00805030" w14:paraId="3FD89099" w14:textId="77777777">
        <w:tc>
          <w:tcPr>
            <w:tcW w:w="2552" w:type="dxa"/>
            <w:tcBorders>
              <w:top w:val="nil"/>
              <w:left w:val="nil"/>
              <w:bottom w:val="nil"/>
              <w:right w:val="nil"/>
            </w:tcBorders>
            <w:vAlign w:val="bottom"/>
          </w:tcPr>
          <w:p w14:paraId="7179B853" w14:textId="77777777" w:rsidR="00BC268C" w:rsidRPr="00805030" w:rsidRDefault="00FC59FE">
            <w:pPr>
              <w:pStyle w:val="IPPArialTable"/>
            </w:pPr>
            <w:r w:rsidRPr="00805030">
              <w:rPr>
                <w:rStyle w:val="PleaseReviewParagraphId"/>
              </w:rPr>
              <w:t>[1148]</w:t>
            </w:r>
            <w:r w:rsidRPr="00805030">
              <w:t>PospiFW6c (forward)</w:t>
            </w:r>
          </w:p>
        </w:tc>
        <w:tc>
          <w:tcPr>
            <w:tcW w:w="2551" w:type="dxa"/>
            <w:tcBorders>
              <w:top w:val="nil"/>
              <w:left w:val="nil"/>
              <w:bottom w:val="nil"/>
              <w:right w:val="nil"/>
            </w:tcBorders>
          </w:tcPr>
          <w:p w14:paraId="65A14BCD" w14:textId="77777777" w:rsidR="00BC268C" w:rsidRPr="00805030" w:rsidRDefault="00FC59FE">
            <w:pPr>
              <w:pStyle w:val="IPPArialTable"/>
              <w:jc w:val="center"/>
            </w:pPr>
            <w:r w:rsidRPr="00805030">
              <w:rPr>
                <w:rStyle w:val="PleaseReviewParagraphId"/>
              </w:rPr>
              <w:t>[1149]</w:t>
            </w:r>
            <w:r w:rsidRPr="00805030">
              <w:t>100</w:t>
            </w:r>
          </w:p>
        </w:tc>
        <w:tc>
          <w:tcPr>
            <w:tcW w:w="1560" w:type="dxa"/>
            <w:tcBorders>
              <w:top w:val="nil"/>
              <w:left w:val="nil"/>
              <w:bottom w:val="nil"/>
              <w:right w:val="nil"/>
            </w:tcBorders>
          </w:tcPr>
          <w:p w14:paraId="77E5D6DA" w14:textId="77777777" w:rsidR="00BC268C" w:rsidRPr="00805030" w:rsidRDefault="00FC59FE">
            <w:pPr>
              <w:pStyle w:val="IPPArialTable"/>
              <w:jc w:val="center"/>
            </w:pPr>
            <w:r w:rsidRPr="00805030">
              <w:rPr>
                <w:rStyle w:val="PleaseReviewParagraphId"/>
              </w:rPr>
              <w:t>[1150]</w:t>
            </w:r>
            <w:r w:rsidRPr="00805030">
              <w:t>10</w:t>
            </w:r>
          </w:p>
        </w:tc>
        <w:tc>
          <w:tcPr>
            <w:tcW w:w="2409" w:type="dxa"/>
            <w:tcBorders>
              <w:top w:val="nil"/>
              <w:left w:val="nil"/>
              <w:bottom w:val="nil"/>
              <w:right w:val="nil"/>
            </w:tcBorders>
          </w:tcPr>
          <w:p w14:paraId="4770722A" w14:textId="77777777" w:rsidR="00BC268C" w:rsidRPr="00805030" w:rsidRDefault="00FC59FE">
            <w:pPr>
              <w:pStyle w:val="IPPArialTable"/>
              <w:jc w:val="center"/>
            </w:pPr>
            <w:r w:rsidRPr="00805030">
              <w:rPr>
                <w:rStyle w:val="PleaseReviewParagraphId"/>
              </w:rPr>
              <w:t>[1151]</w:t>
            </w:r>
            <w:r w:rsidRPr="00805030">
              <w:t>10</w:t>
            </w:r>
          </w:p>
        </w:tc>
      </w:tr>
      <w:tr w:rsidR="00BC268C" w:rsidRPr="00805030" w14:paraId="34306F2B" w14:textId="77777777">
        <w:tc>
          <w:tcPr>
            <w:tcW w:w="2552" w:type="dxa"/>
            <w:tcBorders>
              <w:top w:val="nil"/>
              <w:left w:val="nil"/>
              <w:bottom w:val="nil"/>
              <w:right w:val="nil"/>
            </w:tcBorders>
            <w:vAlign w:val="bottom"/>
          </w:tcPr>
          <w:p w14:paraId="7230012A" w14:textId="77777777" w:rsidR="00BC268C" w:rsidRPr="00805030" w:rsidRDefault="00FC59FE">
            <w:pPr>
              <w:pStyle w:val="IPPArialTable"/>
            </w:pPr>
            <w:r w:rsidRPr="00805030">
              <w:rPr>
                <w:rStyle w:val="PleaseReviewParagraphId"/>
              </w:rPr>
              <w:t>[1152]</w:t>
            </w:r>
            <w:r w:rsidRPr="00805030">
              <w:t>PospiRV6a (reverse)</w:t>
            </w:r>
          </w:p>
        </w:tc>
        <w:tc>
          <w:tcPr>
            <w:tcW w:w="2551" w:type="dxa"/>
            <w:tcBorders>
              <w:top w:val="nil"/>
              <w:left w:val="nil"/>
              <w:bottom w:val="nil"/>
              <w:right w:val="nil"/>
            </w:tcBorders>
          </w:tcPr>
          <w:p w14:paraId="36A9A251" w14:textId="77777777" w:rsidR="00BC268C" w:rsidRPr="00805030" w:rsidRDefault="00FC59FE">
            <w:pPr>
              <w:pStyle w:val="IPPArialTable"/>
              <w:jc w:val="center"/>
            </w:pPr>
            <w:r w:rsidRPr="00805030">
              <w:rPr>
                <w:rStyle w:val="PleaseReviewParagraphId"/>
              </w:rPr>
              <w:t>[1153]</w:t>
            </w:r>
            <w:r w:rsidRPr="00805030">
              <w:t>100</w:t>
            </w:r>
          </w:p>
        </w:tc>
        <w:tc>
          <w:tcPr>
            <w:tcW w:w="1560" w:type="dxa"/>
            <w:tcBorders>
              <w:top w:val="nil"/>
              <w:left w:val="nil"/>
              <w:bottom w:val="nil"/>
              <w:right w:val="nil"/>
            </w:tcBorders>
          </w:tcPr>
          <w:p w14:paraId="24C4D338" w14:textId="77777777" w:rsidR="00BC268C" w:rsidRPr="00805030" w:rsidRDefault="00FC59FE">
            <w:pPr>
              <w:pStyle w:val="IPPArialTable"/>
              <w:jc w:val="center"/>
            </w:pPr>
            <w:r w:rsidRPr="00805030">
              <w:rPr>
                <w:rStyle w:val="PleaseReviewParagraphId"/>
              </w:rPr>
              <w:t>[1154]</w:t>
            </w:r>
            <w:r w:rsidRPr="00805030">
              <w:t>10</w:t>
            </w:r>
          </w:p>
        </w:tc>
        <w:tc>
          <w:tcPr>
            <w:tcW w:w="2409" w:type="dxa"/>
            <w:tcBorders>
              <w:top w:val="nil"/>
              <w:left w:val="nil"/>
              <w:bottom w:val="nil"/>
              <w:right w:val="nil"/>
            </w:tcBorders>
          </w:tcPr>
          <w:p w14:paraId="2DE7E45C" w14:textId="77777777" w:rsidR="00BC268C" w:rsidRPr="00805030" w:rsidRDefault="00FC59FE">
            <w:pPr>
              <w:pStyle w:val="IPPArialTable"/>
              <w:jc w:val="center"/>
            </w:pPr>
            <w:r w:rsidRPr="00805030">
              <w:rPr>
                <w:rStyle w:val="PleaseReviewParagraphId"/>
              </w:rPr>
              <w:t>[1155]</w:t>
            </w:r>
            <w:r w:rsidRPr="00805030">
              <w:t>10</w:t>
            </w:r>
          </w:p>
        </w:tc>
      </w:tr>
      <w:tr w:rsidR="00BC268C" w:rsidRPr="00805030" w14:paraId="4D355823" w14:textId="77777777">
        <w:tc>
          <w:tcPr>
            <w:tcW w:w="2552" w:type="dxa"/>
            <w:tcBorders>
              <w:top w:val="single" w:sz="4" w:space="0" w:color="auto"/>
              <w:left w:val="nil"/>
              <w:right w:val="nil"/>
            </w:tcBorders>
            <w:vAlign w:val="center"/>
          </w:tcPr>
          <w:p w14:paraId="4125A4FB" w14:textId="77777777" w:rsidR="00BC268C" w:rsidRPr="00805030" w:rsidRDefault="00FC59FE">
            <w:pPr>
              <w:pStyle w:val="IPPArialTable"/>
            </w:pPr>
            <w:r w:rsidRPr="00805030">
              <w:rPr>
                <w:rStyle w:val="PleaseReviewParagraphId"/>
              </w:rPr>
              <w:t>[1156]</w:t>
            </w:r>
            <w:r w:rsidRPr="00805030">
              <w:t xml:space="preserve">Total </w:t>
            </w:r>
          </w:p>
        </w:tc>
        <w:tc>
          <w:tcPr>
            <w:tcW w:w="2551" w:type="dxa"/>
            <w:tcBorders>
              <w:top w:val="single" w:sz="4" w:space="0" w:color="auto"/>
              <w:left w:val="nil"/>
              <w:right w:val="nil"/>
            </w:tcBorders>
          </w:tcPr>
          <w:p w14:paraId="5C36FB49" w14:textId="77777777" w:rsidR="00BC268C" w:rsidRPr="00805030" w:rsidRDefault="00FC59FE">
            <w:pPr>
              <w:pStyle w:val="IPPArialTable"/>
              <w:jc w:val="center"/>
            </w:pPr>
            <w:r w:rsidRPr="00805030">
              <w:rPr>
                <w:rStyle w:val="PleaseReviewParagraphId"/>
              </w:rPr>
              <w:t>[1157]</w:t>
            </w:r>
          </w:p>
        </w:tc>
        <w:tc>
          <w:tcPr>
            <w:tcW w:w="1560" w:type="dxa"/>
            <w:tcBorders>
              <w:top w:val="single" w:sz="4" w:space="0" w:color="auto"/>
              <w:left w:val="nil"/>
              <w:right w:val="nil"/>
            </w:tcBorders>
          </w:tcPr>
          <w:p w14:paraId="44531203" w14:textId="77777777" w:rsidR="00BC268C" w:rsidRPr="00805030" w:rsidRDefault="00FC59FE">
            <w:pPr>
              <w:pStyle w:val="IPPArialTable"/>
              <w:jc w:val="center"/>
            </w:pPr>
            <w:r w:rsidRPr="00805030">
              <w:rPr>
                <w:rStyle w:val="PleaseReviewParagraphId"/>
              </w:rPr>
              <w:t>[1158]</w:t>
            </w:r>
            <w:r w:rsidRPr="00805030">
              <w:t>100</w:t>
            </w:r>
          </w:p>
        </w:tc>
        <w:tc>
          <w:tcPr>
            <w:tcW w:w="2409" w:type="dxa"/>
            <w:tcBorders>
              <w:top w:val="single" w:sz="4" w:space="0" w:color="auto"/>
              <w:left w:val="nil"/>
              <w:right w:val="nil"/>
            </w:tcBorders>
          </w:tcPr>
          <w:p w14:paraId="41E6C58C" w14:textId="77777777" w:rsidR="00BC268C" w:rsidRPr="00805030" w:rsidRDefault="00FC59FE">
            <w:pPr>
              <w:pStyle w:val="IPPArialTable"/>
              <w:jc w:val="center"/>
            </w:pPr>
            <w:r w:rsidRPr="00805030">
              <w:rPr>
                <w:rStyle w:val="PleaseReviewParagraphId"/>
              </w:rPr>
              <w:t>[1159]</w:t>
            </w:r>
          </w:p>
        </w:tc>
      </w:tr>
    </w:tbl>
    <w:p w14:paraId="12830D1C" w14:textId="77777777" w:rsidR="00BC268C" w:rsidRPr="00805030" w:rsidRDefault="00FC59FE">
      <w:pPr>
        <w:pStyle w:val="IPPArialFootnote"/>
        <w:rPr>
          <w:i/>
          <w:iCs/>
        </w:rPr>
      </w:pPr>
      <w:r w:rsidRPr="00805030">
        <w:rPr>
          <w:rStyle w:val="PleaseReviewParagraphId"/>
        </w:rPr>
        <w:t>[1160]</w:t>
      </w:r>
      <w:r w:rsidRPr="00805030">
        <w:rPr>
          <w:i/>
          <w:iCs/>
        </w:rPr>
        <w:t>Note:</w:t>
      </w:r>
      <w:r w:rsidRPr="00805030">
        <w:t xml:space="preserve"> PCR, polymerase chain reaction.</w:t>
      </w:r>
    </w:p>
    <w:p w14:paraId="489AAF35" w14:textId="4BD8588B" w:rsidR="00BC268C" w:rsidRPr="00805030" w:rsidRDefault="00FC59FE">
      <w:pPr>
        <w:pStyle w:val="IPPArialFootnote"/>
        <w:spacing w:after="180"/>
      </w:pPr>
      <w:r w:rsidRPr="00805030">
        <w:rPr>
          <w:rStyle w:val="PleaseReviewParagraphId"/>
        </w:rPr>
        <w:t>[1161]</w:t>
      </w:r>
      <w:r w:rsidRPr="00805030">
        <w:rPr>
          <w:i/>
          <w:iCs/>
        </w:rPr>
        <w:t>Source</w:t>
      </w:r>
      <w:r w:rsidR="009C1D13">
        <w:rPr>
          <w:i/>
          <w:iCs/>
        </w:rPr>
        <w:t xml:space="preserve"> (see section 8.2)</w:t>
      </w:r>
      <w:r w:rsidRPr="00805030">
        <w:rPr>
          <w:i/>
          <w:iCs/>
        </w:rPr>
        <w:t xml:space="preserve">: </w:t>
      </w:r>
      <w:r w:rsidR="00E73F6A">
        <w:t xml:space="preserve">Adapted </w:t>
      </w:r>
      <w:r w:rsidRPr="00805030">
        <w:t xml:space="preserve">EPPO, 2021a. </w:t>
      </w:r>
    </w:p>
    <w:p w14:paraId="71405B65" w14:textId="77777777" w:rsidR="00BC268C" w:rsidRPr="00805030" w:rsidRDefault="00FC59FE">
      <w:pPr>
        <w:pStyle w:val="IPPArial"/>
        <w:keepNext/>
        <w:spacing w:after="120"/>
        <w:rPr>
          <w:bCs/>
        </w:rPr>
      </w:pPr>
      <w:r w:rsidRPr="00805030">
        <w:rPr>
          <w:rStyle w:val="PleaseReviewParagraphId"/>
        </w:rPr>
        <w:t>[1162]</w:t>
      </w:r>
      <w:r w:rsidRPr="00805030">
        <w:rPr>
          <w:b/>
          <w:bCs/>
        </w:rPr>
        <w:t>Table 15.</w:t>
      </w:r>
      <w:r w:rsidRPr="00805030">
        <w:t xml:space="preserve"> Composition of DLVd primer mix (internal control</w:t>
      </w:r>
      <w:r w:rsidRPr="00805030">
        <w:rPr>
          <w:bCs/>
        </w:rPr>
        <w:t>) for the PospiSense method</w:t>
      </w:r>
    </w:p>
    <w:tbl>
      <w:tblPr>
        <w:tblStyle w:val="TableGrid"/>
        <w:tblW w:w="9072" w:type="dxa"/>
        <w:tblLook w:val="04A0" w:firstRow="1" w:lastRow="0" w:firstColumn="1" w:lastColumn="0" w:noHBand="0" w:noVBand="1"/>
      </w:tblPr>
      <w:tblGrid>
        <w:gridCol w:w="2552"/>
        <w:gridCol w:w="2551"/>
        <w:gridCol w:w="1560"/>
        <w:gridCol w:w="2409"/>
      </w:tblGrid>
      <w:tr w:rsidR="00BC268C" w:rsidRPr="00805030" w14:paraId="5F99A8BD" w14:textId="77777777">
        <w:tc>
          <w:tcPr>
            <w:tcW w:w="2552" w:type="dxa"/>
            <w:tcBorders>
              <w:left w:val="nil"/>
              <w:bottom w:val="single" w:sz="4" w:space="0" w:color="auto"/>
              <w:right w:val="nil"/>
            </w:tcBorders>
            <w:shd w:val="clear" w:color="auto" w:fill="D9D9D9" w:themeFill="background1" w:themeFillShade="D9"/>
          </w:tcPr>
          <w:p w14:paraId="4CFF150C" w14:textId="77777777" w:rsidR="00BC268C" w:rsidRPr="00805030" w:rsidRDefault="00FC59FE">
            <w:pPr>
              <w:pStyle w:val="IPPArialTable"/>
              <w:rPr>
                <w:b/>
                <w:bCs/>
              </w:rPr>
            </w:pPr>
            <w:r w:rsidRPr="00805030">
              <w:rPr>
                <w:rStyle w:val="PleaseReviewParagraphId"/>
              </w:rPr>
              <w:t>[1163]</w:t>
            </w:r>
            <w:r w:rsidRPr="00805030">
              <w:rPr>
                <w:b/>
                <w:bCs/>
              </w:rPr>
              <w:t>Probes</w:t>
            </w:r>
          </w:p>
        </w:tc>
        <w:tc>
          <w:tcPr>
            <w:tcW w:w="2551" w:type="dxa"/>
            <w:tcBorders>
              <w:left w:val="nil"/>
              <w:bottom w:val="single" w:sz="4" w:space="0" w:color="auto"/>
              <w:right w:val="nil"/>
            </w:tcBorders>
            <w:shd w:val="clear" w:color="auto" w:fill="D9D9D9" w:themeFill="background1" w:themeFillShade="D9"/>
          </w:tcPr>
          <w:p w14:paraId="70D741CD" w14:textId="77777777" w:rsidR="00BC268C" w:rsidRPr="00805030" w:rsidRDefault="00FC59FE">
            <w:pPr>
              <w:pStyle w:val="IPPArialTable"/>
              <w:rPr>
                <w:b/>
                <w:bCs/>
              </w:rPr>
            </w:pPr>
            <w:r w:rsidRPr="00805030">
              <w:rPr>
                <w:rStyle w:val="PleaseReviewParagraphId"/>
              </w:rPr>
              <w:t>[1164]</w:t>
            </w:r>
            <w:r w:rsidRPr="00805030">
              <w:rPr>
                <w:b/>
                <w:bCs/>
              </w:rPr>
              <w:t>Stock concentration (µM)</w:t>
            </w:r>
          </w:p>
        </w:tc>
        <w:tc>
          <w:tcPr>
            <w:tcW w:w="1560" w:type="dxa"/>
            <w:tcBorders>
              <w:left w:val="nil"/>
              <w:bottom w:val="single" w:sz="4" w:space="0" w:color="auto"/>
              <w:right w:val="nil"/>
            </w:tcBorders>
            <w:shd w:val="clear" w:color="auto" w:fill="D9D9D9" w:themeFill="background1" w:themeFillShade="D9"/>
          </w:tcPr>
          <w:p w14:paraId="0D044A84" w14:textId="77777777" w:rsidR="00BC268C" w:rsidRPr="00805030" w:rsidRDefault="00FC59FE">
            <w:pPr>
              <w:pStyle w:val="IPPArialTable"/>
              <w:rPr>
                <w:b/>
                <w:bCs/>
              </w:rPr>
            </w:pPr>
            <w:r w:rsidRPr="00805030">
              <w:rPr>
                <w:rStyle w:val="PleaseReviewParagraphId"/>
              </w:rPr>
              <w:t>[1165]</w:t>
            </w:r>
            <w:r w:rsidRPr="00805030">
              <w:rPr>
                <w:b/>
                <w:bCs/>
              </w:rPr>
              <w:t>Volume (µL)</w:t>
            </w:r>
          </w:p>
        </w:tc>
        <w:tc>
          <w:tcPr>
            <w:tcW w:w="2409" w:type="dxa"/>
            <w:tcBorders>
              <w:left w:val="nil"/>
              <w:bottom w:val="single" w:sz="4" w:space="0" w:color="auto"/>
              <w:right w:val="nil"/>
            </w:tcBorders>
            <w:shd w:val="clear" w:color="auto" w:fill="D9D9D9" w:themeFill="background1" w:themeFillShade="D9"/>
          </w:tcPr>
          <w:p w14:paraId="78AB52F0" w14:textId="77777777" w:rsidR="00BC268C" w:rsidRPr="00805030" w:rsidRDefault="00FC59FE">
            <w:pPr>
              <w:pStyle w:val="IPPArialTable"/>
              <w:rPr>
                <w:b/>
                <w:bCs/>
              </w:rPr>
            </w:pPr>
            <w:r w:rsidRPr="00805030">
              <w:rPr>
                <w:rStyle w:val="PleaseReviewParagraphId"/>
              </w:rPr>
              <w:t>[1166]</w:t>
            </w:r>
            <w:r w:rsidRPr="00805030">
              <w:rPr>
                <w:b/>
                <w:bCs/>
              </w:rPr>
              <w:t>Final concentration (µM)</w:t>
            </w:r>
          </w:p>
        </w:tc>
      </w:tr>
      <w:tr w:rsidR="00BC268C" w:rsidRPr="00805030" w14:paraId="208A00FA" w14:textId="77777777">
        <w:tc>
          <w:tcPr>
            <w:tcW w:w="2552" w:type="dxa"/>
            <w:tcBorders>
              <w:left w:val="nil"/>
              <w:bottom w:val="nil"/>
              <w:right w:val="nil"/>
            </w:tcBorders>
            <w:vAlign w:val="center"/>
          </w:tcPr>
          <w:p w14:paraId="24EB35B3" w14:textId="77777777" w:rsidR="00BC268C" w:rsidRPr="00805030" w:rsidRDefault="00FC59FE">
            <w:pPr>
              <w:pStyle w:val="IPPArialTable"/>
            </w:pPr>
            <w:r w:rsidRPr="00805030">
              <w:rPr>
                <w:rStyle w:val="PleaseReviewParagraphId"/>
              </w:rPr>
              <w:t>[1167]</w:t>
            </w:r>
            <w:r w:rsidRPr="00805030">
              <w:t>PCR-grade water</w:t>
            </w:r>
          </w:p>
        </w:tc>
        <w:tc>
          <w:tcPr>
            <w:tcW w:w="2551" w:type="dxa"/>
            <w:tcBorders>
              <w:left w:val="nil"/>
              <w:bottom w:val="nil"/>
              <w:right w:val="nil"/>
            </w:tcBorders>
          </w:tcPr>
          <w:p w14:paraId="6E77E21A" w14:textId="34B7CE2C" w:rsidR="00BC268C" w:rsidRPr="00805030" w:rsidRDefault="001937EA">
            <w:pPr>
              <w:pStyle w:val="IPPArialTable"/>
              <w:jc w:val="center"/>
            </w:pPr>
            <w:r w:rsidRPr="00805030">
              <w:t>-</w:t>
            </w:r>
          </w:p>
        </w:tc>
        <w:tc>
          <w:tcPr>
            <w:tcW w:w="1560" w:type="dxa"/>
            <w:tcBorders>
              <w:left w:val="nil"/>
              <w:bottom w:val="nil"/>
              <w:right w:val="nil"/>
            </w:tcBorders>
          </w:tcPr>
          <w:p w14:paraId="0829E3A1" w14:textId="77777777" w:rsidR="00BC268C" w:rsidRPr="00805030" w:rsidRDefault="00FC59FE">
            <w:pPr>
              <w:pStyle w:val="IPPArialTable"/>
              <w:jc w:val="center"/>
            </w:pPr>
            <w:r w:rsidRPr="00805030">
              <w:rPr>
                <w:rStyle w:val="PleaseReviewParagraphId"/>
              </w:rPr>
              <w:t>[1169]</w:t>
            </w:r>
            <w:r w:rsidRPr="00805030">
              <w:t>80</w:t>
            </w:r>
          </w:p>
        </w:tc>
        <w:tc>
          <w:tcPr>
            <w:tcW w:w="2409" w:type="dxa"/>
            <w:tcBorders>
              <w:left w:val="nil"/>
              <w:bottom w:val="nil"/>
              <w:right w:val="nil"/>
            </w:tcBorders>
          </w:tcPr>
          <w:p w14:paraId="4A0E456B" w14:textId="1B9A7026" w:rsidR="00BC268C" w:rsidRPr="00805030" w:rsidRDefault="001937EA">
            <w:pPr>
              <w:pStyle w:val="IPPArialTable"/>
              <w:jc w:val="center"/>
            </w:pPr>
            <w:r w:rsidRPr="00805030">
              <w:t>-</w:t>
            </w:r>
          </w:p>
        </w:tc>
      </w:tr>
      <w:tr w:rsidR="00BC268C" w:rsidRPr="00805030" w14:paraId="36747EF0" w14:textId="77777777">
        <w:tc>
          <w:tcPr>
            <w:tcW w:w="2552" w:type="dxa"/>
            <w:tcBorders>
              <w:top w:val="nil"/>
              <w:left w:val="nil"/>
              <w:bottom w:val="nil"/>
              <w:right w:val="nil"/>
            </w:tcBorders>
          </w:tcPr>
          <w:p w14:paraId="695427E5" w14:textId="77777777" w:rsidR="00BC268C" w:rsidRPr="00805030" w:rsidRDefault="00FC59FE">
            <w:pPr>
              <w:pStyle w:val="IPPArialTable"/>
            </w:pPr>
            <w:r w:rsidRPr="00805030">
              <w:rPr>
                <w:rStyle w:val="PleaseReviewParagraphId"/>
              </w:rPr>
              <w:t>[1171]</w:t>
            </w:r>
            <w:r w:rsidRPr="00805030">
              <w:t>DaVd1-FT (forward)</w:t>
            </w:r>
          </w:p>
        </w:tc>
        <w:tc>
          <w:tcPr>
            <w:tcW w:w="2551" w:type="dxa"/>
            <w:tcBorders>
              <w:top w:val="nil"/>
              <w:left w:val="nil"/>
              <w:bottom w:val="nil"/>
              <w:right w:val="nil"/>
            </w:tcBorders>
          </w:tcPr>
          <w:p w14:paraId="5C8B7B6B" w14:textId="77777777" w:rsidR="00BC268C" w:rsidRPr="00805030" w:rsidRDefault="00FC59FE">
            <w:pPr>
              <w:pStyle w:val="IPPArialTable"/>
              <w:jc w:val="center"/>
            </w:pPr>
            <w:r w:rsidRPr="00805030">
              <w:rPr>
                <w:rStyle w:val="PleaseReviewParagraphId"/>
              </w:rPr>
              <w:t>[1172]</w:t>
            </w:r>
            <w:r w:rsidRPr="00805030">
              <w:t>100</w:t>
            </w:r>
          </w:p>
        </w:tc>
        <w:tc>
          <w:tcPr>
            <w:tcW w:w="1560" w:type="dxa"/>
            <w:tcBorders>
              <w:top w:val="nil"/>
              <w:left w:val="nil"/>
              <w:bottom w:val="nil"/>
              <w:right w:val="nil"/>
            </w:tcBorders>
          </w:tcPr>
          <w:p w14:paraId="6E0AA20B" w14:textId="77777777" w:rsidR="00BC268C" w:rsidRPr="00805030" w:rsidRDefault="00FC59FE">
            <w:pPr>
              <w:pStyle w:val="IPPArialTable"/>
              <w:jc w:val="center"/>
            </w:pPr>
            <w:r w:rsidRPr="00805030">
              <w:rPr>
                <w:rStyle w:val="PleaseReviewParagraphId"/>
              </w:rPr>
              <w:t>[1173]</w:t>
            </w:r>
            <w:r w:rsidRPr="00805030">
              <w:t>10</w:t>
            </w:r>
          </w:p>
        </w:tc>
        <w:tc>
          <w:tcPr>
            <w:tcW w:w="2409" w:type="dxa"/>
            <w:tcBorders>
              <w:top w:val="nil"/>
              <w:left w:val="nil"/>
              <w:bottom w:val="nil"/>
              <w:right w:val="nil"/>
            </w:tcBorders>
          </w:tcPr>
          <w:p w14:paraId="28F76899" w14:textId="77777777" w:rsidR="00BC268C" w:rsidRPr="00805030" w:rsidRDefault="00FC59FE">
            <w:pPr>
              <w:pStyle w:val="IPPArialTable"/>
              <w:jc w:val="center"/>
            </w:pPr>
            <w:r w:rsidRPr="00805030">
              <w:rPr>
                <w:rStyle w:val="PleaseReviewParagraphId"/>
              </w:rPr>
              <w:t>[1174]</w:t>
            </w:r>
            <w:r w:rsidRPr="00805030">
              <w:t>10</w:t>
            </w:r>
          </w:p>
        </w:tc>
      </w:tr>
      <w:tr w:rsidR="00BC268C" w:rsidRPr="00805030" w14:paraId="101E8C93" w14:textId="77777777">
        <w:tc>
          <w:tcPr>
            <w:tcW w:w="2552" w:type="dxa"/>
            <w:tcBorders>
              <w:top w:val="nil"/>
              <w:left w:val="nil"/>
              <w:bottom w:val="nil"/>
              <w:right w:val="nil"/>
            </w:tcBorders>
          </w:tcPr>
          <w:p w14:paraId="2E36905C" w14:textId="77777777" w:rsidR="00BC268C" w:rsidRPr="00805030" w:rsidRDefault="00FC59FE">
            <w:pPr>
              <w:pStyle w:val="IPPArialTable"/>
            </w:pPr>
            <w:r w:rsidRPr="00805030">
              <w:rPr>
                <w:rStyle w:val="PleaseReviewParagraphId"/>
              </w:rPr>
              <w:t>[1175]</w:t>
            </w:r>
            <w:r w:rsidRPr="00805030">
              <w:t>DaVd1-RT (reverse)</w:t>
            </w:r>
          </w:p>
        </w:tc>
        <w:tc>
          <w:tcPr>
            <w:tcW w:w="2551" w:type="dxa"/>
            <w:tcBorders>
              <w:top w:val="nil"/>
              <w:left w:val="nil"/>
              <w:bottom w:val="nil"/>
              <w:right w:val="nil"/>
            </w:tcBorders>
          </w:tcPr>
          <w:p w14:paraId="7E4CE4B9" w14:textId="77777777" w:rsidR="00BC268C" w:rsidRPr="00805030" w:rsidRDefault="00FC59FE">
            <w:pPr>
              <w:pStyle w:val="IPPArialTable"/>
              <w:jc w:val="center"/>
            </w:pPr>
            <w:r w:rsidRPr="00805030">
              <w:rPr>
                <w:rStyle w:val="PleaseReviewParagraphId"/>
              </w:rPr>
              <w:t>[1176]</w:t>
            </w:r>
            <w:r w:rsidRPr="00805030">
              <w:t>100</w:t>
            </w:r>
          </w:p>
        </w:tc>
        <w:tc>
          <w:tcPr>
            <w:tcW w:w="1560" w:type="dxa"/>
            <w:tcBorders>
              <w:top w:val="nil"/>
              <w:left w:val="nil"/>
              <w:bottom w:val="nil"/>
              <w:right w:val="nil"/>
            </w:tcBorders>
          </w:tcPr>
          <w:p w14:paraId="66EF7C19" w14:textId="77777777" w:rsidR="00BC268C" w:rsidRPr="00805030" w:rsidRDefault="00FC59FE">
            <w:pPr>
              <w:pStyle w:val="IPPArialTable"/>
              <w:jc w:val="center"/>
            </w:pPr>
            <w:r w:rsidRPr="00805030">
              <w:rPr>
                <w:rStyle w:val="PleaseReviewParagraphId"/>
              </w:rPr>
              <w:t>[1177]</w:t>
            </w:r>
            <w:r w:rsidRPr="00805030">
              <w:t>10</w:t>
            </w:r>
          </w:p>
        </w:tc>
        <w:tc>
          <w:tcPr>
            <w:tcW w:w="2409" w:type="dxa"/>
            <w:tcBorders>
              <w:top w:val="nil"/>
              <w:left w:val="nil"/>
              <w:bottom w:val="nil"/>
              <w:right w:val="nil"/>
            </w:tcBorders>
          </w:tcPr>
          <w:p w14:paraId="0C78C4B2" w14:textId="77777777" w:rsidR="00BC268C" w:rsidRPr="00805030" w:rsidRDefault="00FC59FE">
            <w:pPr>
              <w:pStyle w:val="IPPArialTable"/>
              <w:jc w:val="center"/>
            </w:pPr>
            <w:r w:rsidRPr="00805030">
              <w:rPr>
                <w:rStyle w:val="PleaseReviewParagraphId"/>
              </w:rPr>
              <w:t>[1178]</w:t>
            </w:r>
            <w:r w:rsidRPr="00805030">
              <w:t>10</w:t>
            </w:r>
          </w:p>
        </w:tc>
      </w:tr>
      <w:tr w:rsidR="00BC268C" w:rsidRPr="00805030" w14:paraId="029524C9" w14:textId="77777777">
        <w:tc>
          <w:tcPr>
            <w:tcW w:w="2552" w:type="dxa"/>
            <w:tcBorders>
              <w:top w:val="single" w:sz="4" w:space="0" w:color="auto"/>
              <w:left w:val="nil"/>
              <w:right w:val="nil"/>
            </w:tcBorders>
            <w:vAlign w:val="center"/>
          </w:tcPr>
          <w:p w14:paraId="7F03A7CF" w14:textId="77777777" w:rsidR="00BC268C" w:rsidRPr="00805030" w:rsidRDefault="00FC59FE">
            <w:pPr>
              <w:pStyle w:val="IPPArialTable"/>
            </w:pPr>
            <w:r w:rsidRPr="00805030">
              <w:rPr>
                <w:rStyle w:val="PleaseReviewParagraphId"/>
              </w:rPr>
              <w:t>[1179]</w:t>
            </w:r>
            <w:r w:rsidRPr="00805030">
              <w:t xml:space="preserve">Total </w:t>
            </w:r>
          </w:p>
        </w:tc>
        <w:tc>
          <w:tcPr>
            <w:tcW w:w="2551" w:type="dxa"/>
            <w:tcBorders>
              <w:top w:val="single" w:sz="4" w:space="0" w:color="auto"/>
              <w:left w:val="nil"/>
              <w:right w:val="nil"/>
            </w:tcBorders>
          </w:tcPr>
          <w:p w14:paraId="4A49AA2F" w14:textId="77777777" w:rsidR="00BC268C" w:rsidRPr="00805030" w:rsidRDefault="00FC59FE">
            <w:pPr>
              <w:pStyle w:val="IPPArialTable"/>
              <w:jc w:val="center"/>
            </w:pPr>
            <w:r w:rsidRPr="00805030">
              <w:rPr>
                <w:rStyle w:val="PleaseReviewParagraphId"/>
              </w:rPr>
              <w:t>[1180]</w:t>
            </w:r>
          </w:p>
        </w:tc>
        <w:tc>
          <w:tcPr>
            <w:tcW w:w="1560" w:type="dxa"/>
            <w:tcBorders>
              <w:top w:val="single" w:sz="4" w:space="0" w:color="auto"/>
              <w:left w:val="nil"/>
              <w:right w:val="nil"/>
            </w:tcBorders>
          </w:tcPr>
          <w:p w14:paraId="07129BD4" w14:textId="77777777" w:rsidR="00BC268C" w:rsidRPr="00805030" w:rsidRDefault="00FC59FE">
            <w:pPr>
              <w:pStyle w:val="IPPArialTable"/>
              <w:jc w:val="center"/>
            </w:pPr>
            <w:r w:rsidRPr="00805030">
              <w:rPr>
                <w:rStyle w:val="PleaseReviewParagraphId"/>
              </w:rPr>
              <w:t>[1181]</w:t>
            </w:r>
            <w:r w:rsidRPr="00805030">
              <w:t>100</w:t>
            </w:r>
          </w:p>
        </w:tc>
        <w:tc>
          <w:tcPr>
            <w:tcW w:w="2409" w:type="dxa"/>
            <w:tcBorders>
              <w:top w:val="single" w:sz="4" w:space="0" w:color="auto"/>
              <w:left w:val="nil"/>
              <w:right w:val="nil"/>
            </w:tcBorders>
          </w:tcPr>
          <w:p w14:paraId="6FF0C3D1" w14:textId="77777777" w:rsidR="00BC268C" w:rsidRPr="00805030" w:rsidRDefault="00FC59FE">
            <w:pPr>
              <w:pStyle w:val="IPPArialTable"/>
              <w:jc w:val="center"/>
            </w:pPr>
            <w:r w:rsidRPr="00805030">
              <w:rPr>
                <w:rStyle w:val="PleaseReviewParagraphId"/>
              </w:rPr>
              <w:t>[1182]</w:t>
            </w:r>
          </w:p>
        </w:tc>
      </w:tr>
    </w:tbl>
    <w:p w14:paraId="2EB0F03D" w14:textId="77777777" w:rsidR="00BC268C" w:rsidRPr="00805030" w:rsidRDefault="00FC59FE">
      <w:pPr>
        <w:pStyle w:val="IPPArialFootnote"/>
        <w:rPr>
          <w:i/>
          <w:iCs/>
        </w:rPr>
      </w:pPr>
      <w:r w:rsidRPr="00805030">
        <w:rPr>
          <w:rStyle w:val="PleaseReviewParagraphId"/>
        </w:rPr>
        <w:t>[1183]</w:t>
      </w:r>
      <w:r w:rsidRPr="00805030">
        <w:rPr>
          <w:i/>
          <w:iCs/>
        </w:rPr>
        <w:t xml:space="preserve">Note: </w:t>
      </w:r>
      <w:r w:rsidRPr="00805030">
        <w:t>PCR, polymerase chain reaction.</w:t>
      </w:r>
    </w:p>
    <w:p w14:paraId="54FD16FF" w14:textId="4289A4BA" w:rsidR="00BC268C" w:rsidRPr="00805030" w:rsidRDefault="00FC59FE">
      <w:pPr>
        <w:pStyle w:val="IPPArialFootnote"/>
        <w:spacing w:after="180"/>
        <w:rPr>
          <w:b/>
        </w:rPr>
      </w:pPr>
      <w:r w:rsidRPr="00805030">
        <w:rPr>
          <w:rStyle w:val="PleaseReviewParagraphId"/>
        </w:rPr>
        <w:t>[1184]</w:t>
      </w:r>
      <w:r w:rsidRPr="00805030">
        <w:rPr>
          <w:i/>
          <w:iCs/>
        </w:rPr>
        <w:t>Source</w:t>
      </w:r>
      <w:r w:rsidR="009C1D13">
        <w:rPr>
          <w:i/>
          <w:iCs/>
        </w:rPr>
        <w:t xml:space="preserve"> (see section 8.2)</w:t>
      </w:r>
      <w:r w:rsidRPr="00805030">
        <w:rPr>
          <w:i/>
          <w:iCs/>
        </w:rPr>
        <w:t>:</w:t>
      </w:r>
      <w:r w:rsidRPr="00805030">
        <w:t xml:space="preserve"> </w:t>
      </w:r>
      <w:r w:rsidR="00E73F6A">
        <w:t xml:space="preserve">Adapted </w:t>
      </w:r>
      <w:r w:rsidR="00E64FE8">
        <w:t>from</w:t>
      </w:r>
      <w:r w:rsidR="00E64FE8" w:rsidRPr="00805030">
        <w:t xml:space="preserve"> </w:t>
      </w:r>
      <w:r w:rsidRPr="00805030">
        <w:t>EPPO, 2021a.</w:t>
      </w:r>
    </w:p>
    <w:p w14:paraId="0C682662" w14:textId="0AD81A51" w:rsidR="00BC268C" w:rsidRPr="00805030" w:rsidRDefault="00FC59FE">
      <w:pPr>
        <w:pStyle w:val="IPPArial"/>
        <w:keepNext/>
        <w:spacing w:after="120"/>
      </w:pPr>
      <w:r w:rsidRPr="00805030">
        <w:rPr>
          <w:rStyle w:val="PleaseReviewParagraphId"/>
        </w:rPr>
        <w:t>[1185]</w:t>
      </w:r>
      <w:r w:rsidRPr="00805030">
        <w:rPr>
          <w:b/>
          <w:bCs/>
        </w:rPr>
        <w:t>Table 16.</w:t>
      </w:r>
      <w:r w:rsidRPr="00805030">
        <w:t xml:space="preserve"> Composition of PospiSense reaction mix 1 for detection of CLVd, PCFVd, PSTVd, TCDVd, TPMVd and DLVd</w:t>
      </w:r>
      <w:r w:rsidR="007D142B" w:rsidRPr="00805030">
        <w:t xml:space="preserve"> </w:t>
      </w:r>
      <w:r w:rsidR="00D00910" w:rsidRPr="00805030">
        <w:t>internal control</w:t>
      </w:r>
    </w:p>
    <w:tbl>
      <w:tblPr>
        <w:tblW w:w="9072" w:type="dxa"/>
        <w:tblBorders>
          <w:top w:val="single" w:sz="4" w:space="0" w:color="000000"/>
          <w:bottom w:val="single" w:sz="4" w:space="0" w:color="000000"/>
        </w:tblBorders>
        <w:tblLook w:val="0000" w:firstRow="0" w:lastRow="0" w:firstColumn="0" w:lastColumn="0" w:noHBand="0" w:noVBand="0"/>
      </w:tblPr>
      <w:tblGrid>
        <w:gridCol w:w="4395"/>
        <w:gridCol w:w="1701"/>
        <w:gridCol w:w="1417"/>
        <w:gridCol w:w="1559"/>
      </w:tblGrid>
      <w:tr w:rsidR="00BC268C" w:rsidRPr="00805030" w14:paraId="4CAF32FA" w14:textId="77777777">
        <w:tc>
          <w:tcPr>
            <w:tcW w:w="4395" w:type="dxa"/>
            <w:tcBorders>
              <w:bottom w:val="single" w:sz="4" w:space="0" w:color="000000"/>
            </w:tcBorders>
            <w:shd w:val="clear" w:color="auto" w:fill="D9D9D9" w:themeFill="background1" w:themeFillShade="D9"/>
          </w:tcPr>
          <w:p w14:paraId="129526BE" w14:textId="77777777" w:rsidR="00BC268C" w:rsidRPr="00805030" w:rsidRDefault="00FC59FE">
            <w:pPr>
              <w:pStyle w:val="IPPArialTable"/>
              <w:rPr>
                <w:b/>
                <w:bCs/>
              </w:rPr>
            </w:pPr>
            <w:r w:rsidRPr="00805030">
              <w:rPr>
                <w:rStyle w:val="PleaseReviewParagraphId"/>
              </w:rPr>
              <w:t>[1186]</w:t>
            </w:r>
            <w:r w:rsidRPr="00805030">
              <w:rPr>
                <w:b/>
                <w:bCs/>
              </w:rPr>
              <w:t>Reagents</w:t>
            </w:r>
          </w:p>
        </w:tc>
        <w:tc>
          <w:tcPr>
            <w:tcW w:w="1701" w:type="dxa"/>
            <w:tcBorders>
              <w:bottom w:val="single" w:sz="4" w:space="0" w:color="000000"/>
            </w:tcBorders>
            <w:shd w:val="clear" w:color="auto" w:fill="D9D9D9" w:themeFill="background1" w:themeFillShade="D9"/>
          </w:tcPr>
          <w:p w14:paraId="7EFBEFC8" w14:textId="77777777" w:rsidR="00BC268C" w:rsidRPr="00805030" w:rsidRDefault="00FC59FE">
            <w:pPr>
              <w:pStyle w:val="IPPArialTable"/>
              <w:rPr>
                <w:b/>
                <w:bCs/>
              </w:rPr>
            </w:pPr>
            <w:r w:rsidRPr="00805030">
              <w:rPr>
                <w:rStyle w:val="PleaseReviewParagraphId"/>
              </w:rPr>
              <w:t>[1187]</w:t>
            </w:r>
            <w:r w:rsidRPr="00805030">
              <w:rPr>
                <w:b/>
                <w:bCs/>
              </w:rPr>
              <w:t>Working concentration</w:t>
            </w:r>
          </w:p>
        </w:tc>
        <w:tc>
          <w:tcPr>
            <w:tcW w:w="1417" w:type="dxa"/>
            <w:tcBorders>
              <w:bottom w:val="single" w:sz="4" w:space="0" w:color="000000"/>
            </w:tcBorders>
            <w:shd w:val="clear" w:color="auto" w:fill="D9D9D9" w:themeFill="background1" w:themeFillShade="D9"/>
          </w:tcPr>
          <w:p w14:paraId="222AC4AB" w14:textId="77777777" w:rsidR="00BC268C" w:rsidRPr="00805030" w:rsidRDefault="00FC59FE">
            <w:pPr>
              <w:pStyle w:val="IPPArialTable"/>
              <w:rPr>
                <w:b/>
                <w:bCs/>
              </w:rPr>
            </w:pPr>
            <w:r w:rsidRPr="00805030">
              <w:rPr>
                <w:rStyle w:val="PleaseReviewParagraphId"/>
              </w:rPr>
              <w:t>[1188]</w:t>
            </w:r>
            <w:r w:rsidRPr="00805030">
              <w:rPr>
                <w:b/>
                <w:bCs/>
              </w:rPr>
              <w:t xml:space="preserve">Volume per reaction (µL) </w:t>
            </w:r>
          </w:p>
        </w:tc>
        <w:tc>
          <w:tcPr>
            <w:tcW w:w="1559" w:type="dxa"/>
            <w:tcBorders>
              <w:bottom w:val="single" w:sz="4" w:space="0" w:color="000000"/>
            </w:tcBorders>
            <w:shd w:val="clear" w:color="auto" w:fill="D9D9D9" w:themeFill="background1" w:themeFillShade="D9"/>
          </w:tcPr>
          <w:p w14:paraId="5DC79515" w14:textId="77777777" w:rsidR="00BC268C" w:rsidRPr="00805030" w:rsidRDefault="00FC59FE">
            <w:pPr>
              <w:pStyle w:val="IPPArialTable"/>
              <w:rPr>
                <w:b/>
                <w:bCs/>
              </w:rPr>
            </w:pPr>
            <w:r w:rsidRPr="00805030">
              <w:rPr>
                <w:rStyle w:val="PleaseReviewParagraphId"/>
              </w:rPr>
              <w:t>[1189]</w:t>
            </w:r>
            <w:r w:rsidRPr="00805030">
              <w:rPr>
                <w:b/>
                <w:bCs/>
              </w:rPr>
              <w:t>Final concentration</w:t>
            </w:r>
          </w:p>
        </w:tc>
      </w:tr>
      <w:tr w:rsidR="00BC268C" w:rsidRPr="00805030" w14:paraId="5B8FB1FD" w14:textId="77777777">
        <w:tc>
          <w:tcPr>
            <w:tcW w:w="4395" w:type="dxa"/>
            <w:tcBorders>
              <w:top w:val="single" w:sz="4" w:space="0" w:color="000000"/>
              <w:bottom w:val="nil"/>
            </w:tcBorders>
            <w:shd w:val="clear" w:color="auto" w:fill="auto"/>
          </w:tcPr>
          <w:p w14:paraId="78436D52" w14:textId="77777777" w:rsidR="00BC268C" w:rsidRPr="00805030" w:rsidRDefault="00FC59FE">
            <w:pPr>
              <w:pStyle w:val="IPPArialTable"/>
            </w:pPr>
            <w:r w:rsidRPr="00805030">
              <w:rPr>
                <w:rStyle w:val="PleaseReviewParagraphId"/>
              </w:rPr>
              <w:t>[1190]</w:t>
            </w:r>
            <w:r w:rsidRPr="00805030">
              <w:t>PCR-grade</w:t>
            </w:r>
            <w:r w:rsidRPr="00805030">
              <w:rPr>
                <w:vertAlign w:val="superscript"/>
              </w:rPr>
              <w:t xml:space="preserve"> </w:t>
            </w:r>
            <w:r w:rsidRPr="00805030">
              <w:t xml:space="preserve">water </w:t>
            </w:r>
          </w:p>
        </w:tc>
        <w:tc>
          <w:tcPr>
            <w:tcW w:w="1701" w:type="dxa"/>
            <w:tcBorders>
              <w:top w:val="single" w:sz="4" w:space="0" w:color="000000"/>
              <w:bottom w:val="nil"/>
            </w:tcBorders>
            <w:shd w:val="clear" w:color="auto" w:fill="auto"/>
          </w:tcPr>
          <w:p w14:paraId="4DC5CE16" w14:textId="6E570A13" w:rsidR="00BC268C" w:rsidRPr="00805030" w:rsidRDefault="001937EA">
            <w:pPr>
              <w:pStyle w:val="IPPArialTable"/>
              <w:jc w:val="center"/>
            </w:pPr>
            <w:r w:rsidRPr="00805030">
              <w:t>-</w:t>
            </w:r>
          </w:p>
        </w:tc>
        <w:tc>
          <w:tcPr>
            <w:tcW w:w="1417" w:type="dxa"/>
            <w:tcBorders>
              <w:top w:val="single" w:sz="4" w:space="0" w:color="000000"/>
              <w:bottom w:val="nil"/>
            </w:tcBorders>
            <w:shd w:val="clear" w:color="auto" w:fill="auto"/>
          </w:tcPr>
          <w:p w14:paraId="38800007" w14:textId="077262BB" w:rsidR="00BC268C" w:rsidRPr="00805030" w:rsidRDefault="001937EA">
            <w:pPr>
              <w:pStyle w:val="IPPArialTable"/>
              <w:jc w:val="center"/>
            </w:pPr>
            <w:r w:rsidRPr="00805030">
              <w:t>-</w:t>
            </w:r>
            <w:r w:rsidRPr="00805030">
              <w:rPr>
                <w:rFonts w:cs="Arial"/>
                <w:vertAlign w:val="superscript"/>
              </w:rPr>
              <w:t>†</w:t>
            </w:r>
          </w:p>
        </w:tc>
        <w:tc>
          <w:tcPr>
            <w:tcW w:w="1559" w:type="dxa"/>
            <w:tcBorders>
              <w:top w:val="single" w:sz="4" w:space="0" w:color="000000"/>
              <w:bottom w:val="nil"/>
            </w:tcBorders>
            <w:shd w:val="clear" w:color="auto" w:fill="auto"/>
          </w:tcPr>
          <w:p w14:paraId="218DE4D0" w14:textId="6AE61314" w:rsidR="00BC268C" w:rsidRPr="00805030" w:rsidRDefault="001937EA">
            <w:pPr>
              <w:pStyle w:val="IPPArialTable"/>
              <w:jc w:val="center"/>
            </w:pPr>
            <w:r w:rsidRPr="00805030">
              <w:t>-</w:t>
            </w:r>
          </w:p>
        </w:tc>
      </w:tr>
      <w:tr w:rsidR="00BC268C" w:rsidRPr="00805030" w14:paraId="6E146492" w14:textId="77777777">
        <w:tc>
          <w:tcPr>
            <w:tcW w:w="4395" w:type="dxa"/>
            <w:tcBorders>
              <w:top w:val="nil"/>
              <w:bottom w:val="nil"/>
            </w:tcBorders>
            <w:shd w:val="clear" w:color="auto" w:fill="auto"/>
          </w:tcPr>
          <w:p w14:paraId="32AC1A1E" w14:textId="77777777" w:rsidR="00BC268C" w:rsidRPr="00805030" w:rsidRDefault="00FC59FE">
            <w:pPr>
              <w:pStyle w:val="IPPArialTable"/>
            </w:pPr>
            <w:r w:rsidRPr="00805030">
              <w:rPr>
                <w:rStyle w:val="PleaseReviewParagraphId"/>
              </w:rPr>
              <w:t>[1194]</w:t>
            </w:r>
            <w:r w:rsidRPr="00805030">
              <w:t>UltraPlex 1-Step ToughMix (Quanta Biosciences)</w:t>
            </w:r>
            <w:r w:rsidRPr="00805030">
              <w:rPr>
                <w:rFonts w:cs="Arial"/>
                <w:vertAlign w:val="superscript"/>
                <w:lang w:eastAsia="en-GB"/>
              </w:rPr>
              <w:t>‡</w:t>
            </w:r>
          </w:p>
        </w:tc>
        <w:tc>
          <w:tcPr>
            <w:tcW w:w="1701" w:type="dxa"/>
            <w:tcBorders>
              <w:top w:val="nil"/>
              <w:bottom w:val="nil"/>
            </w:tcBorders>
            <w:shd w:val="clear" w:color="auto" w:fill="auto"/>
          </w:tcPr>
          <w:p w14:paraId="0F72B742" w14:textId="77777777" w:rsidR="00BC268C" w:rsidRPr="00805030" w:rsidRDefault="00FC59FE">
            <w:pPr>
              <w:pStyle w:val="IPPArialTable"/>
              <w:jc w:val="center"/>
            </w:pPr>
            <w:r w:rsidRPr="00805030">
              <w:rPr>
                <w:rStyle w:val="PleaseReviewParagraphId"/>
              </w:rPr>
              <w:t>[1195]</w:t>
            </w:r>
            <w:r w:rsidRPr="00805030">
              <w:t>4</w:t>
            </w:r>
            <w:r w:rsidRPr="00805030">
              <w:rPr>
                <w:rFonts w:cs="Arial"/>
              </w:rPr>
              <w:t>×</w:t>
            </w:r>
          </w:p>
        </w:tc>
        <w:tc>
          <w:tcPr>
            <w:tcW w:w="1417" w:type="dxa"/>
            <w:tcBorders>
              <w:top w:val="nil"/>
              <w:bottom w:val="nil"/>
            </w:tcBorders>
            <w:shd w:val="clear" w:color="auto" w:fill="auto"/>
          </w:tcPr>
          <w:p w14:paraId="3EED27F5" w14:textId="77777777" w:rsidR="00BC268C" w:rsidRPr="00805030" w:rsidRDefault="00FC59FE">
            <w:pPr>
              <w:pStyle w:val="IPPArialTable"/>
              <w:jc w:val="center"/>
            </w:pPr>
            <w:r w:rsidRPr="00805030">
              <w:rPr>
                <w:rStyle w:val="PleaseReviewParagraphId"/>
              </w:rPr>
              <w:t>[1196]</w:t>
            </w:r>
            <w:r w:rsidRPr="00805030">
              <w:t>5.0</w:t>
            </w:r>
          </w:p>
        </w:tc>
        <w:tc>
          <w:tcPr>
            <w:tcW w:w="1559" w:type="dxa"/>
            <w:tcBorders>
              <w:top w:val="nil"/>
              <w:bottom w:val="nil"/>
            </w:tcBorders>
            <w:shd w:val="clear" w:color="auto" w:fill="auto"/>
          </w:tcPr>
          <w:p w14:paraId="2B22B8B3" w14:textId="77777777" w:rsidR="00BC268C" w:rsidRPr="00805030" w:rsidRDefault="00FC59FE">
            <w:pPr>
              <w:pStyle w:val="IPPArialTable"/>
              <w:jc w:val="center"/>
            </w:pPr>
            <w:r w:rsidRPr="00805030">
              <w:rPr>
                <w:rStyle w:val="PleaseReviewParagraphId"/>
              </w:rPr>
              <w:t>[1197]</w:t>
            </w:r>
            <w:r w:rsidRPr="00805030">
              <w:t>1</w:t>
            </w:r>
            <w:r w:rsidRPr="00805030">
              <w:rPr>
                <w:rFonts w:cs="Arial"/>
              </w:rPr>
              <w:t>×</w:t>
            </w:r>
          </w:p>
        </w:tc>
      </w:tr>
      <w:tr w:rsidR="00BC268C" w:rsidRPr="00805030" w14:paraId="23F3AA0F" w14:textId="77777777">
        <w:tc>
          <w:tcPr>
            <w:tcW w:w="4395" w:type="dxa"/>
            <w:tcBorders>
              <w:top w:val="nil"/>
              <w:bottom w:val="nil"/>
            </w:tcBorders>
            <w:shd w:val="clear" w:color="auto" w:fill="auto"/>
          </w:tcPr>
          <w:p w14:paraId="1F632210" w14:textId="01D0EC04" w:rsidR="00BC268C" w:rsidRPr="00805030" w:rsidRDefault="00FC59FE">
            <w:pPr>
              <w:pStyle w:val="IPPArialTable"/>
            </w:pPr>
            <w:r w:rsidRPr="00805030">
              <w:rPr>
                <w:rStyle w:val="PleaseReviewParagraphId"/>
              </w:rPr>
              <w:t>[1198]</w:t>
            </w:r>
            <w:r w:rsidRPr="00805030">
              <w:t>PospiSense</w:t>
            </w:r>
            <w:r w:rsidR="001B2141" w:rsidRPr="00805030">
              <w:t> </w:t>
            </w:r>
            <w:r w:rsidRPr="00805030">
              <w:t>1 primer mix (see Table 12)</w:t>
            </w:r>
          </w:p>
        </w:tc>
        <w:tc>
          <w:tcPr>
            <w:tcW w:w="1701" w:type="dxa"/>
            <w:tcBorders>
              <w:top w:val="nil"/>
              <w:bottom w:val="nil"/>
            </w:tcBorders>
            <w:shd w:val="clear" w:color="auto" w:fill="auto"/>
          </w:tcPr>
          <w:p w14:paraId="391E7E61" w14:textId="77777777" w:rsidR="00BC268C" w:rsidRPr="00805030" w:rsidRDefault="00FC59FE">
            <w:pPr>
              <w:pStyle w:val="IPPArialTable"/>
              <w:jc w:val="center"/>
            </w:pPr>
            <w:r w:rsidRPr="00805030">
              <w:rPr>
                <w:rStyle w:val="PleaseReviewParagraphId"/>
              </w:rPr>
              <w:t>[1199]</w:t>
            </w:r>
            <w:r w:rsidRPr="00805030">
              <w:t>10 µM each</w:t>
            </w:r>
          </w:p>
        </w:tc>
        <w:tc>
          <w:tcPr>
            <w:tcW w:w="1417" w:type="dxa"/>
            <w:tcBorders>
              <w:top w:val="nil"/>
              <w:bottom w:val="nil"/>
            </w:tcBorders>
            <w:shd w:val="clear" w:color="auto" w:fill="auto"/>
          </w:tcPr>
          <w:p w14:paraId="61E31C6A" w14:textId="77777777" w:rsidR="00BC268C" w:rsidRPr="00805030" w:rsidRDefault="00FC59FE">
            <w:pPr>
              <w:pStyle w:val="IPPArialTable"/>
              <w:jc w:val="center"/>
            </w:pPr>
            <w:r w:rsidRPr="00805030">
              <w:rPr>
                <w:rStyle w:val="PleaseReviewParagraphId"/>
              </w:rPr>
              <w:t>[1200]</w:t>
            </w:r>
            <w:r w:rsidRPr="00805030">
              <w:t>0.6</w:t>
            </w:r>
          </w:p>
        </w:tc>
        <w:tc>
          <w:tcPr>
            <w:tcW w:w="1559" w:type="dxa"/>
            <w:tcBorders>
              <w:top w:val="nil"/>
              <w:bottom w:val="nil"/>
            </w:tcBorders>
            <w:shd w:val="clear" w:color="auto" w:fill="auto"/>
          </w:tcPr>
          <w:p w14:paraId="60C5EBCB" w14:textId="77777777" w:rsidR="00BC268C" w:rsidRPr="00805030" w:rsidRDefault="00FC59FE">
            <w:pPr>
              <w:pStyle w:val="IPPArialTable"/>
              <w:jc w:val="center"/>
            </w:pPr>
            <w:r w:rsidRPr="00805030">
              <w:rPr>
                <w:rStyle w:val="PleaseReviewParagraphId"/>
              </w:rPr>
              <w:t>[1201]</w:t>
            </w:r>
            <w:r w:rsidRPr="00805030">
              <w:t>0.24 µM</w:t>
            </w:r>
          </w:p>
        </w:tc>
      </w:tr>
      <w:tr w:rsidR="00BC268C" w:rsidRPr="00805030" w14:paraId="2BE6900C" w14:textId="77777777">
        <w:tc>
          <w:tcPr>
            <w:tcW w:w="4395" w:type="dxa"/>
            <w:tcBorders>
              <w:top w:val="nil"/>
              <w:bottom w:val="nil"/>
            </w:tcBorders>
            <w:shd w:val="clear" w:color="auto" w:fill="auto"/>
          </w:tcPr>
          <w:p w14:paraId="55CFB6B9" w14:textId="50CFD6FA" w:rsidR="00BC268C" w:rsidRPr="00805030" w:rsidRDefault="00FC59FE">
            <w:pPr>
              <w:pStyle w:val="IPPArialTable"/>
            </w:pPr>
            <w:r w:rsidRPr="00805030">
              <w:rPr>
                <w:rStyle w:val="PleaseReviewParagraphId"/>
              </w:rPr>
              <w:t>[1202]</w:t>
            </w:r>
            <w:r w:rsidRPr="00805030">
              <w:t>PospiSense</w:t>
            </w:r>
            <w:r w:rsidR="001B2141" w:rsidRPr="00805030">
              <w:t> </w:t>
            </w:r>
            <w:r w:rsidRPr="00805030">
              <w:t>1 probe mix (see Table 13)</w:t>
            </w:r>
          </w:p>
        </w:tc>
        <w:tc>
          <w:tcPr>
            <w:tcW w:w="1701" w:type="dxa"/>
            <w:tcBorders>
              <w:top w:val="nil"/>
              <w:bottom w:val="nil"/>
            </w:tcBorders>
            <w:shd w:val="clear" w:color="auto" w:fill="auto"/>
          </w:tcPr>
          <w:p w14:paraId="1CA1B6AB" w14:textId="77777777" w:rsidR="00BC268C" w:rsidRPr="00805030" w:rsidRDefault="00FC59FE">
            <w:pPr>
              <w:pStyle w:val="IPPArialTable"/>
              <w:jc w:val="center"/>
            </w:pPr>
            <w:r w:rsidRPr="00805030">
              <w:rPr>
                <w:rStyle w:val="PleaseReviewParagraphId"/>
              </w:rPr>
              <w:t>[1203]</w:t>
            </w:r>
            <w:r w:rsidRPr="00805030">
              <w:t>10 µM each</w:t>
            </w:r>
          </w:p>
        </w:tc>
        <w:tc>
          <w:tcPr>
            <w:tcW w:w="1417" w:type="dxa"/>
            <w:tcBorders>
              <w:top w:val="nil"/>
              <w:bottom w:val="nil"/>
            </w:tcBorders>
            <w:shd w:val="clear" w:color="auto" w:fill="auto"/>
          </w:tcPr>
          <w:p w14:paraId="02E98156" w14:textId="77777777" w:rsidR="00BC268C" w:rsidRPr="00805030" w:rsidRDefault="00FC59FE">
            <w:pPr>
              <w:pStyle w:val="IPPArialTable"/>
              <w:jc w:val="center"/>
            </w:pPr>
            <w:r w:rsidRPr="00805030">
              <w:rPr>
                <w:rStyle w:val="PleaseReviewParagraphId"/>
              </w:rPr>
              <w:t>[1204]</w:t>
            </w:r>
            <w:r w:rsidRPr="00805030">
              <w:t>0.2</w:t>
            </w:r>
          </w:p>
        </w:tc>
        <w:tc>
          <w:tcPr>
            <w:tcW w:w="1559" w:type="dxa"/>
            <w:tcBorders>
              <w:top w:val="nil"/>
              <w:bottom w:val="nil"/>
            </w:tcBorders>
            <w:shd w:val="clear" w:color="auto" w:fill="auto"/>
          </w:tcPr>
          <w:p w14:paraId="53137118" w14:textId="77777777" w:rsidR="00BC268C" w:rsidRPr="00805030" w:rsidRDefault="00FC59FE">
            <w:pPr>
              <w:pStyle w:val="IPPArialTable"/>
              <w:jc w:val="center"/>
            </w:pPr>
            <w:r w:rsidRPr="00805030">
              <w:rPr>
                <w:rStyle w:val="PleaseReviewParagraphId"/>
              </w:rPr>
              <w:t>[1205]</w:t>
            </w:r>
            <w:r w:rsidRPr="00805030">
              <w:t>0.08 µM</w:t>
            </w:r>
          </w:p>
        </w:tc>
      </w:tr>
      <w:tr w:rsidR="00BC268C" w:rsidRPr="00805030" w14:paraId="7462D616" w14:textId="77777777">
        <w:tc>
          <w:tcPr>
            <w:tcW w:w="4395" w:type="dxa"/>
            <w:tcBorders>
              <w:top w:val="nil"/>
              <w:bottom w:val="nil"/>
            </w:tcBorders>
            <w:shd w:val="clear" w:color="auto" w:fill="auto"/>
          </w:tcPr>
          <w:p w14:paraId="4730DD2C" w14:textId="77777777" w:rsidR="00BC268C" w:rsidRPr="00805030" w:rsidRDefault="00FC59FE">
            <w:pPr>
              <w:pStyle w:val="IPPArialTable"/>
            </w:pPr>
            <w:r w:rsidRPr="00805030">
              <w:rPr>
                <w:rStyle w:val="PleaseReviewParagraphId"/>
              </w:rPr>
              <w:t>[1206]</w:t>
            </w:r>
            <w:r w:rsidRPr="00805030">
              <w:t>DLVd primer mix (see Table 15)</w:t>
            </w:r>
          </w:p>
        </w:tc>
        <w:tc>
          <w:tcPr>
            <w:tcW w:w="1701" w:type="dxa"/>
            <w:tcBorders>
              <w:top w:val="nil"/>
              <w:bottom w:val="nil"/>
            </w:tcBorders>
            <w:shd w:val="clear" w:color="auto" w:fill="auto"/>
          </w:tcPr>
          <w:p w14:paraId="38A1BF65" w14:textId="77777777" w:rsidR="00BC268C" w:rsidRPr="00805030" w:rsidRDefault="00FC59FE">
            <w:pPr>
              <w:pStyle w:val="IPPArialTable"/>
              <w:jc w:val="center"/>
            </w:pPr>
            <w:r w:rsidRPr="00805030">
              <w:rPr>
                <w:rStyle w:val="PleaseReviewParagraphId"/>
              </w:rPr>
              <w:t>[1207]</w:t>
            </w:r>
            <w:r w:rsidRPr="00805030">
              <w:t>10 µM each</w:t>
            </w:r>
          </w:p>
        </w:tc>
        <w:tc>
          <w:tcPr>
            <w:tcW w:w="1417" w:type="dxa"/>
            <w:tcBorders>
              <w:top w:val="nil"/>
              <w:bottom w:val="nil"/>
            </w:tcBorders>
            <w:shd w:val="clear" w:color="auto" w:fill="auto"/>
          </w:tcPr>
          <w:p w14:paraId="30385A70" w14:textId="77777777" w:rsidR="00BC268C" w:rsidRPr="00805030" w:rsidRDefault="00FC59FE">
            <w:pPr>
              <w:pStyle w:val="IPPArialTable"/>
              <w:jc w:val="center"/>
            </w:pPr>
            <w:r w:rsidRPr="00805030">
              <w:rPr>
                <w:rStyle w:val="PleaseReviewParagraphId"/>
              </w:rPr>
              <w:t>[1208]</w:t>
            </w:r>
            <w:r w:rsidRPr="00805030">
              <w:t>0.6</w:t>
            </w:r>
          </w:p>
        </w:tc>
        <w:tc>
          <w:tcPr>
            <w:tcW w:w="1559" w:type="dxa"/>
            <w:tcBorders>
              <w:top w:val="nil"/>
              <w:bottom w:val="nil"/>
            </w:tcBorders>
            <w:shd w:val="clear" w:color="auto" w:fill="auto"/>
          </w:tcPr>
          <w:p w14:paraId="7CF23EDE" w14:textId="77777777" w:rsidR="00BC268C" w:rsidRPr="00805030" w:rsidRDefault="00FC59FE">
            <w:pPr>
              <w:pStyle w:val="IPPArialTable"/>
              <w:jc w:val="center"/>
            </w:pPr>
            <w:r w:rsidRPr="00805030">
              <w:rPr>
                <w:rStyle w:val="PleaseReviewParagraphId"/>
              </w:rPr>
              <w:t>[1209]</w:t>
            </w:r>
            <w:r w:rsidRPr="00805030">
              <w:t>0.24 µM</w:t>
            </w:r>
          </w:p>
        </w:tc>
      </w:tr>
      <w:tr w:rsidR="00BC268C" w:rsidRPr="00805030" w14:paraId="59CE345D" w14:textId="77777777">
        <w:tc>
          <w:tcPr>
            <w:tcW w:w="4395" w:type="dxa"/>
            <w:tcBorders>
              <w:top w:val="nil"/>
              <w:bottom w:val="nil"/>
            </w:tcBorders>
            <w:shd w:val="clear" w:color="auto" w:fill="auto"/>
          </w:tcPr>
          <w:p w14:paraId="0EBC0B8C" w14:textId="77777777" w:rsidR="00BC268C" w:rsidRPr="00805030" w:rsidRDefault="00FC59FE">
            <w:pPr>
              <w:pStyle w:val="IPPArialTable"/>
            </w:pPr>
            <w:r w:rsidRPr="00805030">
              <w:rPr>
                <w:rStyle w:val="PleaseReviewParagraphId"/>
              </w:rPr>
              <w:t>[1210]</w:t>
            </w:r>
            <w:r w:rsidRPr="00805030">
              <w:t>Probe DaVd1-P</w:t>
            </w:r>
          </w:p>
        </w:tc>
        <w:tc>
          <w:tcPr>
            <w:tcW w:w="1701" w:type="dxa"/>
            <w:tcBorders>
              <w:top w:val="nil"/>
              <w:bottom w:val="nil"/>
            </w:tcBorders>
            <w:shd w:val="clear" w:color="auto" w:fill="auto"/>
          </w:tcPr>
          <w:p w14:paraId="5F13AF95" w14:textId="77777777" w:rsidR="00BC268C" w:rsidRPr="00805030" w:rsidRDefault="00FC59FE">
            <w:pPr>
              <w:pStyle w:val="IPPArialTable"/>
              <w:jc w:val="center"/>
            </w:pPr>
            <w:r w:rsidRPr="00805030">
              <w:rPr>
                <w:rStyle w:val="PleaseReviewParagraphId"/>
              </w:rPr>
              <w:t>[1211]</w:t>
            </w:r>
            <w:r w:rsidRPr="00805030">
              <w:t>10 µM</w:t>
            </w:r>
          </w:p>
        </w:tc>
        <w:tc>
          <w:tcPr>
            <w:tcW w:w="1417" w:type="dxa"/>
            <w:tcBorders>
              <w:top w:val="nil"/>
              <w:bottom w:val="nil"/>
            </w:tcBorders>
            <w:shd w:val="clear" w:color="auto" w:fill="auto"/>
          </w:tcPr>
          <w:p w14:paraId="1143CA0A" w14:textId="77777777" w:rsidR="00BC268C" w:rsidRPr="00805030" w:rsidRDefault="00FC59FE">
            <w:pPr>
              <w:pStyle w:val="IPPArialTable"/>
              <w:jc w:val="center"/>
            </w:pPr>
            <w:r w:rsidRPr="00805030">
              <w:rPr>
                <w:rStyle w:val="PleaseReviewParagraphId"/>
              </w:rPr>
              <w:t>[1212]</w:t>
            </w:r>
            <w:r w:rsidRPr="00805030">
              <w:t>0.4</w:t>
            </w:r>
          </w:p>
        </w:tc>
        <w:tc>
          <w:tcPr>
            <w:tcW w:w="1559" w:type="dxa"/>
            <w:tcBorders>
              <w:top w:val="nil"/>
              <w:bottom w:val="nil"/>
            </w:tcBorders>
            <w:shd w:val="clear" w:color="auto" w:fill="auto"/>
          </w:tcPr>
          <w:p w14:paraId="70AA8C1D" w14:textId="77777777" w:rsidR="00BC268C" w:rsidRPr="00805030" w:rsidRDefault="00FC59FE">
            <w:pPr>
              <w:pStyle w:val="IPPArialTable"/>
              <w:jc w:val="center"/>
            </w:pPr>
            <w:r w:rsidRPr="00805030">
              <w:rPr>
                <w:rStyle w:val="PleaseReviewParagraphId"/>
              </w:rPr>
              <w:t>[1213]</w:t>
            </w:r>
            <w:r w:rsidRPr="00805030">
              <w:t>0.16 µM</w:t>
            </w:r>
          </w:p>
        </w:tc>
      </w:tr>
      <w:tr w:rsidR="00BC268C" w:rsidRPr="00805030" w14:paraId="584CCF4D" w14:textId="77777777">
        <w:tc>
          <w:tcPr>
            <w:tcW w:w="4395" w:type="dxa"/>
            <w:tcBorders>
              <w:top w:val="single" w:sz="4" w:space="0" w:color="000000"/>
              <w:bottom w:val="single" w:sz="4" w:space="0" w:color="000000"/>
            </w:tcBorders>
            <w:shd w:val="clear" w:color="auto" w:fill="auto"/>
          </w:tcPr>
          <w:p w14:paraId="15ABEDA3" w14:textId="77777777" w:rsidR="00BC268C" w:rsidRPr="00805030" w:rsidRDefault="00FC59FE">
            <w:pPr>
              <w:pStyle w:val="IPPArialTable"/>
            </w:pPr>
            <w:r w:rsidRPr="00805030">
              <w:rPr>
                <w:rStyle w:val="PleaseReviewParagraphId"/>
              </w:rPr>
              <w:t>[1218]</w:t>
            </w:r>
            <w:r w:rsidRPr="00805030">
              <w:t>RNA</w:t>
            </w:r>
          </w:p>
        </w:tc>
        <w:tc>
          <w:tcPr>
            <w:tcW w:w="1701" w:type="dxa"/>
            <w:tcBorders>
              <w:top w:val="single" w:sz="4" w:space="0" w:color="000000"/>
              <w:bottom w:val="single" w:sz="4" w:space="0" w:color="000000"/>
            </w:tcBorders>
            <w:shd w:val="clear" w:color="auto" w:fill="auto"/>
          </w:tcPr>
          <w:p w14:paraId="7FC843CD" w14:textId="77777777" w:rsidR="00BC268C" w:rsidRPr="00805030" w:rsidRDefault="00FC59FE">
            <w:pPr>
              <w:pStyle w:val="IPPArialTable"/>
              <w:jc w:val="center"/>
            </w:pPr>
            <w:r w:rsidRPr="00805030">
              <w:rPr>
                <w:rStyle w:val="PleaseReviewParagraphId"/>
              </w:rPr>
              <w:t>[1219]</w:t>
            </w:r>
          </w:p>
        </w:tc>
        <w:tc>
          <w:tcPr>
            <w:tcW w:w="1417" w:type="dxa"/>
            <w:tcBorders>
              <w:top w:val="single" w:sz="4" w:space="0" w:color="000000"/>
              <w:bottom w:val="single" w:sz="4" w:space="0" w:color="000000"/>
            </w:tcBorders>
            <w:shd w:val="clear" w:color="auto" w:fill="auto"/>
          </w:tcPr>
          <w:p w14:paraId="40DE1B84" w14:textId="77777777" w:rsidR="00BC268C" w:rsidRPr="00805030" w:rsidRDefault="00FC59FE">
            <w:pPr>
              <w:pStyle w:val="IPPArialTable"/>
              <w:jc w:val="center"/>
            </w:pPr>
            <w:r w:rsidRPr="00805030">
              <w:rPr>
                <w:rStyle w:val="PleaseReviewParagraphId"/>
              </w:rPr>
              <w:t>[1220]</w:t>
            </w:r>
            <w:r w:rsidRPr="00805030">
              <w:t>2.0</w:t>
            </w:r>
          </w:p>
        </w:tc>
        <w:tc>
          <w:tcPr>
            <w:tcW w:w="1559" w:type="dxa"/>
            <w:tcBorders>
              <w:top w:val="single" w:sz="4" w:space="0" w:color="000000"/>
              <w:bottom w:val="single" w:sz="4" w:space="0" w:color="000000"/>
            </w:tcBorders>
            <w:shd w:val="clear" w:color="auto" w:fill="auto"/>
          </w:tcPr>
          <w:p w14:paraId="23D25D2A" w14:textId="77777777" w:rsidR="00BC268C" w:rsidRPr="00805030" w:rsidRDefault="00FC59FE">
            <w:pPr>
              <w:pStyle w:val="IPPArialTable"/>
              <w:jc w:val="center"/>
            </w:pPr>
            <w:r w:rsidRPr="00805030">
              <w:rPr>
                <w:rStyle w:val="PleaseReviewParagraphId"/>
              </w:rPr>
              <w:t>[1221]</w:t>
            </w:r>
          </w:p>
        </w:tc>
      </w:tr>
    </w:tbl>
    <w:p w14:paraId="15B99BE9" w14:textId="77777777" w:rsidR="00BC268C" w:rsidRPr="00805030" w:rsidRDefault="00FC59FE">
      <w:pPr>
        <w:pStyle w:val="IPPArialFootnote"/>
        <w:rPr>
          <w:lang w:eastAsia="en-GB"/>
        </w:rPr>
      </w:pPr>
      <w:r w:rsidRPr="00805030">
        <w:rPr>
          <w:rStyle w:val="PleaseReviewParagraphId"/>
        </w:rPr>
        <w:t>[1222]</w:t>
      </w:r>
      <w:r w:rsidRPr="00805030">
        <w:rPr>
          <w:i/>
          <w:iCs/>
        </w:rPr>
        <w:t xml:space="preserve">Notes: </w:t>
      </w:r>
      <w:r w:rsidRPr="00805030">
        <w:rPr>
          <w:rFonts w:cs="Arial"/>
          <w:vertAlign w:val="superscript"/>
          <w:lang w:eastAsia="en-GB"/>
        </w:rPr>
        <w:t xml:space="preserve">† </w:t>
      </w:r>
      <w:r w:rsidRPr="00805030">
        <w:rPr>
          <w:lang w:eastAsia="en-GB"/>
        </w:rPr>
        <w:t>For a final reaction volume of 20 </w:t>
      </w:r>
      <w:r w:rsidRPr="00805030">
        <w:rPr>
          <w:rFonts w:cs="Arial"/>
          <w:lang w:eastAsia="en-GB"/>
        </w:rPr>
        <w:t>µ</w:t>
      </w:r>
      <w:r w:rsidRPr="00805030">
        <w:rPr>
          <w:lang w:eastAsia="en-GB"/>
        </w:rPr>
        <w:t>L.</w:t>
      </w:r>
    </w:p>
    <w:p w14:paraId="0C9EF272" w14:textId="426C9547" w:rsidR="00BC268C" w:rsidRPr="00805030" w:rsidRDefault="001937EA">
      <w:pPr>
        <w:pStyle w:val="IPPArialFootnote"/>
        <w:rPr>
          <w:lang w:eastAsia="en-GB"/>
        </w:rPr>
      </w:pPr>
      <w:r w:rsidRPr="00805030">
        <w:rPr>
          <w:rFonts w:cs="Arial"/>
          <w:vertAlign w:val="superscript"/>
          <w:lang w:eastAsia="en-GB"/>
        </w:rPr>
        <w:t>‡</w:t>
      </w:r>
      <w:r w:rsidR="00FC59FE" w:rsidRPr="00805030">
        <w:rPr>
          <w:lang w:eastAsia="en-GB"/>
        </w:rPr>
        <w:t xml:space="preserve"> See page footnote 1.</w:t>
      </w:r>
    </w:p>
    <w:p w14:paraId="48C7A6C0" w14:textId="04DECD89" w:rsidR="00BC268C" w:rsidRPr="00805030" w:rsidRDefault="00FC59FE">
      <w:pPr>
        <w:pStyle w:val="IPPArialFootnote"/>
        <w:rPr>
          <w:lang w:eastAsia="en-GB"/>
        </w:rPr>
      </w:pPr>
      <w:r w:rsidRPr="00805030">
        <w:t xml:space="preserve">CLVd, Columnea latent viroid; DLVd, </w:t>
      </w:r>
      <w:r w:rsidR="003E035E">
        <w:rPr>
          <w:rFonts w:cs="Arial"/>
          <w:szCs w:val="16"/>
        </w:rPr>
        <w:t>d</w:t>
      </w:r>
      <w:r w:rsidR="001937EA" w:rsidRPr="00805030">
        <w:rPr>
          <w:rFonts w:cs="Arial"/>
          <w:szCs w:val="16"/>
        </w:rPr>
        <w:t>ahlia</w:t>
      </w:r>
      <w:r w:rsidRPr="00805030">
        <w:t xml:space="preserve"> latent viroid; PCFVd, pepper chat fruit viroid; PCR, polymerase chain reaction; PSTVd, potato spindle tuber viroid; TCDVd, tomato chlorotic dwarf viroid; TPMVd, tomato planta macho viroid.</w:t>
      </w:r>
    </w:p>
    <w:p w14:paraId="2E54FB74" w14:textId="1D404E5D" w:rsidR="00BC268C" w:rsidRPr="00805030" w:rsidRDefault="00FC59FE">
      <w:pPr>
        <w:pStyle w:val="IPPArialFootnote"/>
        <w:spacing w:after="180"/>
        <w:rPr>
          <w:lang w:eastAsia="en-GB"/>
        </w:rPr>
      </w:pPr>
      <w:r w:rsidRPr="00805030">
        <w:rPr>
          <w:i/>
          <w:iCs/>
        </w:rPr>
        <w:t>Source</w:t>
      </w:r>
      <w:r w:rsidR="009C1D13">
        <w:rPr>
          <w:i/>
          <w:iCs/>
        </w:rPr>
        <w:t xml:space="preserve"> (see section 8.2)</w:t>
      </w:r>
      <w:r w:rsidRPr="00805030">
        <w:rPr>
          <w:i/>
          <w:iCs/>
        </w:rPr>
        <w:t>:</w:t>
      </w:r>
      <w:r w:rsidRPr="00805030">
        <w:t xml:space="preserve"> </w:t>
      </w:r>
      <w:r w:rsidR="00E73F6A">
        <w:t xml:space="preserve">Adapted </w:t>
      </w:r>
      <w:r w:rsidR="00E64FE8">
        <w:t>from</w:t>
      </w:r>
      <w:r w:rsidR="00E64FE8" w:rsidRPr="00805030">
        <w:t xml:space="preserve"> </w:t>
      </w:r>
      <w:r w:rsidRPr="00805030">
        <w:t>EPPO, 2021a.</w:t>
      </w:r>
    </w:p>
    <w:p w14:paraId="0D3F539B" w14:textId="521F07AC" w:rsidR="00BC268C" w:rsidRPr="00805030" w:rsidRDefault="00FC59FE">
      <w:pPr>
        <w:pStyle w:val="IPPArial"/>
        <w:keepNext/>
        <w:spacing w:after="120"/>
      </w:pPr>
      <w:r w:rsidRPr="00805030">
        <w:rPr>
          <w:b/>
          <w:bCs/>
        </w:rPr>
        <w:t>Table 17.</w:t>
      </w:r>
      <w:r w:rsidRPr="00805030">
        <w:t xml:space="preserve"> Composition of PospiSense reaction mix 2 for detection of CEVd, TASVd and DLVd</w:t>
      </w:r>
    </w:p>
    <w:tbl>
      <w:tblPr>
        <w:tblW w:w="9072" w:type="dxa"/>
        <w:tblBorders>
          <w:top w:val="single" w:sz="4" w:space="0" w:color="000000"/>
          <w:bottom w:val="single" w:sz="4" w:space="0" w:color="000000"/>
        </w:tblBorders>
        <w:tblLook w:val="0000" w:firstRow="0" w:lastRow="0" w:firstColumn="0" w:lastColumn="0" w:noHBand="0" w:noVBand="0"/>
      </w:tblPr>
      <w:tblGrid>
        <w:gridCol w:w="4395"/>
        <w:gridCol w:w="1701"/>
        <w:gridCol w:w="1417"/>
        <w:gridCol w:w="1559"/>
      </w:tblGrid>
      <w:tr w:rsidR="00BC268C" w:rsidRPr="00805030" w14:paraId="689AC890" w14:textId="77777777">
        <w:trPr>
          <w:trHeight w:val="281"/>
        </w:trPr>
        <w:tc>
          <w:tcPr>
            <w:tcW w:w="4395" w:type="dxa"/>
            <w:tcBorders>
              <w:bottom w:val="single" w:sz="4" w:space="0" w:color="000000"/>
            </w:tcBorders>
            <w:shd w:val="clear" w:color="auto" w:fill="D9D9D9" w:themeFill="background1" w:themeFillShade="D9"/>
          </w:tcPr>
          <w:p w14:paraId="51771934" w14:textId="77777777" w:rsidR="00BC268C" w:rsidRPr="00805030" w:rsidRDefault="00FC59FE">
            <w:pPr>
              <w:pStyle w:val="IPPArialTable"/>
              <w:rPr>
                <w:b/>
                <w:bCs/>
              </w:rPr>
            </w:pPr>
            <w:r w:rsidRPr="00805030">
              <w:rPr>
                <w:rStyle w:val="PleaseReviewParagraphId"/>
              </w:rPr>
              <w:t>[1227]</w:t>
            </w:r>
            <w:r w:rsidRPr="00805030">
              <w:rPr>
                <w:b/>
                <w:bCs/>
              </w:rPr>
              <w:t>Reagents</w:t>
            </w:r>
          </w:p>
        </w:tc>
        <w:tc>
          <w:tcPr>
            <w:tcW w:w="1701" w:type="dxa"/>
            <w:tcBorders>
              <w:bottom w:val="single" w:sz="4" w:space="0" w:color="000000"/>
            </w:tcBorders>
            <w:shd w:val="clear" w:color="auto" w:fill="D9D9D9" w:themeFill="background1" w:themeFillShade="D9"/>
          </w:tcPr>
          <w:p w14:paraId="610ECD0F" w14:textId="77777777" w:rsidR="00BC268C" w:rsidRPr="00805030" w:rsidRDefault="00FC59FE">
            <w:pPr>
              <w:pStyle w:val="IPPArialTable"/>
              <w:rPr>
                <w:b/>
                <w:bCs/>
              </w:rPr>
            </w:pPr>
            <w:r w:rsidRPr="00805030">
              <w:rPr>
                <w:rStyle w:val="PleaseReviewParagraphId"/>
              </w:rPr>
              <w:t>[1228]</w:t>
            </w:r>
            <w:r w:rsidRPr="00805030">
              <w:rPr>
                <w:b/>
                <w:bCs/>
              </w:rPr>
              <w:t>Working concentration</w:t>
            </w:r>
          </w:p>
        </w:tc>
        <w:tc>
          <w:tcPr>
            <w:tcW w:w="1417" w:type="dxa"/>
            <w:tcBorders>
              <w:bottom w:val="single" w:sz="4" w:space="0" w:color="000000"/>
            </w:tcBorders>
            <w:shd w:val="clear" w:color="auto" w:fill="D9D9D9" w:themeFill="background1" w:themeFillShade="D9"/>
          </w:tcPr>
          <w:p w14:paraId="0FDDAB3E" w14:textId="77777777" w:rsidR="00BC268C" w:rsidRPr="00805030" w:rsidRDefault="00FC59FE">
            <w:pPr>
              <w:pStyle w:val="IPPArialTable"/>
              <w:rPr>
                <w:b/>
                <w:bCs/>
              </w:rPr>
            </w:pPr>
            <w:r w:rsidRPr="00805030">
              <w:rPr>
                <w:rStyle w:val="PleaseReviewParagraphId"/>
              </w:rPr>
              <w:t>[1229]</w:t>
            </w:r>
            <w:r w:rsidRPr="00805030">
              <w:rPr>
                <w:b/>
                <w:bCs/>
              </w:rPr>
              <w:t xml:space="preserve">Volume per reaction (µL) </w:t>
            </w:r>
          </w:p>
        </w:tc>
        <w:tc>
          <w:tcPr>
            <w:tcW w:w="1559" w:type="dxa"/>
            <w:tcBorders>
              <w:bottom w:val="single" w:sz="4" w:space="0" w:color="000000"/>
            </w:tcBorders>
            <w:shd w:val="clear" w:color="auto" w:fill="D9D9D9" w:themeFill="background1" w:themeFillShade="D9"/>
          </w:tcPr>
          <w:p w14:paraId="45FF277D" w14:textId="77777777" w:rsidR="00BC268C" w:rsidRPr="00805030" w:rsidRDefault="00FC59FE">
            <w:pPr>
              <w:pStyle w:val="IPPArialTable"/>
              <w:rPr>
                <w:b/>
                <w:bCs/>
              </w:rPr>
            </w:pPr>
            <w:r w:rsidRPr="00805030">
              <w:rPr>
                <w:rStyle w:val="PleaseReviewParagraphId"/>
              </w:rPr>
              <w:t>[1230]</w:t>
            </w:r>
            <w:r w:rsidRPr="00805030">
              <w:rPr>
                <w:b/>
                <w:bCs/>
              </w:rPr>
              <w:t>Final concentration</w:t>
            </w:r>
          </w:p>
        </w:tc>
      </w:tr>
      <w:tr w:rsidR="00BC268C" w:rsidRPr="00805030" w14:paraId="29A5F2DF" w14:textId="77777777">
        <w:tc>
          <w:tcPr>
            <w:tcW w:w="4395" w:type="dxa"/>
            <w:tcBorders>
              <w:top w:val="single" w:sz="4" w:space="0" w:color="000000"/>
              <w:bottom w:val="nil"/>
            </w:tcBorders>
            <w:shd w:val="clear" w:color="auto" w:fill="auto"/>
          </w:tcPr>
          <w:p w14:paraId="150D3A92" w14:textId="77777777" w:rsidR="00BC268C" w:rsidRPr="00805030" w:rsidRDefault="00FC59FE">
            <w:pPr>
              <w:pStyle w:val="IPPArialTable"/>
            </w:pPr>
            <w:r w:rsidRPr="00805030">
              <w:rPr>
                <w:rStyle w:val="PleaseReviewParagraphId"/>
              </w:rPr>
              <w:t>[1231]</w:t>
            </w:r>
            <w:r w:rsidRPr="00805030">
              <w:t>PCR-grade</w:t>
            </w:r>
            <w:r w:rsidRPr="00805030">
              <w:rPr>
                <w:vertAlign w:val="superscript"/>
              </w:rPr>
              <w:t xml:space="preserve"> </w:t>
            </w:r>
            <w:r w:rsidRPr="00805030">
              <w:t xml:space="preserve">water </w:t>
            </w:r>
          </w:p>
        </w:tc>
        <w:tc>
          <w:tcPr>
            <w:tcW w:w="1701" w:type="dxa"/>
            <w:tcBorders>
              <w:top w:val="single" w:sz="4" w:space="0" w:color="000000"/>
              <w:bottom w:val="nil"/>
            </w:tcBorders>
            <w:shd w:val="clear" w:color="auto" w:fill="auto"/>
          </w:tcPr>
          <w:p w14:paraId="378CA8FD" w14:textId="527C7D63" w:rsidR="00BC268C" w:rsidRPr="00805030" w:rsidRDefault="001937EA">
            <w:pPr>
              <w:pStyle w:val="IPPArialTable"/>
              <w:jc w:val="center"/>
            </w:pPr>
            <w:r w:rsidRPr="00805030">
              <w:t>-</w:t>
            </w:r>
          </w:p>
        </w:tc>
        <w:tc>
          <w:tcPr>
            <w:tcW w:w="1417" w:type="dxa"/>
            <w:tcBorders>
              <w:top w:val="single" w:sz="4" w:space="0" w:color="000000"/>
              <w:bottom w:val="nil"/>
            </w:tcBorders>
            <w:shd w:val="clear" w:color="auto" w:fill="auto"/>
          </w:tcPr>
          <w:p w14:paraId="2A3BC35C" w14:textId="7B429590" w:rsidR="00BC268C" w:rsidRPr="00805030" w:rsidRDefault="001937EA">
            <w:pPr>
              <w:pStyle w:val="IPPArialTable"/>
              <w:jc w:val="center"/>
            </w:pPr>
            <w:r w:rsidRPr="00805030">
              <w:t>-</w:t>
            </w:r>
            <w:r w:rsidRPr="00805030">
              <w:rPr>
                <w:rFonts w:cs="Arial"/>
                <w:vertAlign w:val="superscript"/>
              </w:rPr>
              <w:t>†</w:t>
            </w:r>
          </w:p>
        </w:tc>
        <w:tc>
          <w:tcPr>
            <w:tcW w:w="1559" w:type="dxa"/>
            <w:tcBorders>
              <w:top w:val="single" w:sz="4" w:space="0" w:color="000000"/>
              <w:bottom w:val="nil"/>
            </w:tcBorders>
            <w:shd w:val="clear" w:color="auto" w:fill="auto"/>
          </w:tcPr>
          <w:p w14:paraId="51C264E8" w14:textId="2FE574C0" w:rsidR="00BC268C" w:rsidRPr="00805030" w:rsidRDefault="001937EA">
            <w:pPr>
              <w:pStyle w:val="IPPArialTable"/>
              <w:jc w:val="center"/>
            </w:pPr>
            <w:r w:rsidRPr="00805030">
              <w:t>-</w:t>
            </w:r>
          </w:p>
        </w:tc>
      </w:tr>
      <w:tr w:rsidR="00BC268C" w:rsidRPr="00805030" w14:paraId="0DDC7CD9" w14:textId="77777777">
        <w:tc>
          <w:tcPr>
            <w:tcW w:w="4395" w:type="dxa"/>
            <w:tcBorders>
              <w:top w:val="nil"/>
              <w:bottom w:val="nil"/>
            </w:tcBorders>
            <w:shd w:val="clear" w:color="auto" w:fill="auto"/>
          </w:tcPr>
          <w:p w14:paraId="5E631FA4" w14:textId="77777777" w:rsidR="00BC268C" w:rsidRPr="00805030" w:rsidRDefault="00FC59FE">
            <w:pPr>
              <w:pStyle w:val="IPPArialTable"/>
            </w:pPr>
            <w:r w:rsidRPr="00805030">
              <w:rPr>
                <w:rStyle w:val="PleaseReviewParagraphId"/>
              </w:rPr>
              <w:lastRenderedPageBreak/>
              <w:t>[1235]</w:t>
            </w:r>
            <w:bookmarkStart w:id="62" w:name="_Hlk139626527"/>
            <w:r w:rsidRPr="00805030">
              <w:t xml:space="preserve">UltraPlex 1-Step ToughMix </w:t>
            </w:r>
            <w:bookmarkEnd w:id="62"/>
            <w:r w:rsidRPr="00805030">
              <w:t>(Quanta Biosciences)</w:t>
            </w:r>
            <w:r w:rsidRPr="00805030">
              <w:rPr>
                <w:rFonts w:cs="Arial"/>
                <w:vertAlign w:val="superscript"/>
                <w:lang w:eastAsia="en-GB"/>
              </w:rPr>
              <w:t>‡</w:t>
            </w:r>
          </w:p>
        </w:tc>
        <w:tc>
          <w:tcPr>
            <w:tcW w:w="1701" w:type="dxa"/>
            <w:tcBorders>
              <w:top w:val="nil"/>
              <w:bottom w:val="nil"/>
            </w:tcBorders>
            <w:shd w:val="clear" w:color="auto" w:fill="auto"/>
          </w:tcPr>
          <w:p w14:paraId="1BC1AD1F" w14:textId="77777777" w:rsidR="00BC268C" w:rsidRPr="00805030" w:rsidRDefault="00FC59FE">
            <w:pPr>
              <w:pStyle w:val="IPPArialTable"/>
              <w:jc w:val="center"/>
            </w:pPr>
            <w:r w:rsidRPr="00805030">
              <w:rPr>
                <w:rStyle w:val="PleaseReviewParagraphId"/>
              </w:rPr>
              <w:t>[1236]</w:t>
            </w:r>
            <w:r w:rsidRPr="00805030">
              <w:t>4</w:t>
            </w:r>
            <w:r w:rsidRPr="00805030">
              <w:rPr>
                <w:rFonts w:cs="Arial"/>
              </w:rPr>
              <w:t>×</w:t>
            </w:r>
          </w:p>
        </w:tc>
        <w:tc>
          <w:tcPr>
            <w:tcW w:w="1417" w:type="dxa"/>
            <w:tcBorders>
              <w:top w:val="nil"/>
              <w:bottom w:val="nil"/>
            </w:tcBorders>
            <w:shd w:val="clear" w:color="auto" w:fill="auto"/>
          </w:tcPr>
          <w:p w14:paraId="701B503B" w14:textId="77777777" w:rsidR="00BC268C" w:rsidRPr="00805030" w:rsidRDefault="00FC59FE">
            <w:pPr>
              <w:pStyle w:val="IPPArialTable"/>
              <w:jc w:val="center"/>
            </w:pPr>
            <w:r w:rsidRPr="00805030">
              <w:rPr>
                <w:rStyle w:val="PleaseReviewParagraphId"/>
              </w:rPr>
              <w:t>[1237]</w:t>
            </w:r>
            <w:r w:rsidRPr="00805030">
              <w:t>5.0</w:t>
            </w:r>
          </w:p>
        </w:tc>
        <w:tc>
          <w:tcPr>
            <w:tcW w:w="1559" w:type="dxa"/>
            <w:tcBorders>
              <w:top w:val="nil"/>
              <w:bottom w:val="nil"/>
            </w:tcBorders>
            <w:shd w:val="clear" w:color="auto" w:fill="auto"/>
          </w:tcPr>
          <w:p w14:paraId="62E1DCB2" w14:textId="77777777" w:rsidR="00BC268C" w:rsidRPr="00805030" w:rsidRDefault="00FC59FE">
            <w:pPr>
              <w:pStyle w:val="IPPArialTable"/>
              <w:jc w:val="center"/>
            </w:pPr>
            <w:r w:rsidRPr="00805030">
              <w:rPr>
                <w:rStyle w:val="PleaseReviewParagraphId"/>
              </w:rPr>
              <w:t>[1238]</w:t>
            </w:r>
            <w:r w:rsidRPr="00805030">
              <w:t>1</w:t>
            </w:r>
            <w:r w:rsidRPr="00805030">
              <w:rPr>
                <w:rFonts w:cs="Arial"/>
              </w:rPr>
              <w:t>×</w:t>
            </w:r>
          </w:p>
        </w:tc>
      </w:tr>
      <w:tr w:rsidR="00BC268C" w:rsidRPr="00805030" w14:paraId="3256C385" w14:textId="77777777">
        <w:tc>
          <w:tcPr>
            <w:tcW w:w="4395" w:type="dxa"/>
            <w:tcBorders>
              <w:top w:val="nil"/>
              <w:bottom w:val="nil"/>
            </w:tcBorders>
            <w:shd w:val="clear" w:color="auto" w:fill="auto"/>
          </w:tcPr>
          <w:p w14:paraId="5EAE3EB0" w14:textId="7CA7204F" w:rsidR="00BC268C" w:rsidRPr="00805030" w:rsidRDefault="00FC59FE">
            <w:pPr>
              <w:pStyle w:val="IPPArialTable"/>
            </w:pPr>
            <w:r w:rsidRPr="00805030">
              <w:rPr>
                <w:rStyle w:val="PleaseReviewParagraphId"/>
              </w:rPr>
              <w:t>[1239]</w:t>
            </w:r>
            <w:r w:rsidRPr="00805030">
              <w:t>PospiSense</w:t>
            </w:r>
            <w:r w:rsidR="001B2141" w:rsidRPr="00805030">
              <w:t> </w:t>
            </w:r>
            <w:r w:rsidRPr="00805030">
              <w:t>2 primer mix (see Table 14)</w:t>
            </w:r>
          </w:p>
        </w:tc>
        <w:tc>
          <w:tcPr>
            <w:tcW w:w="1701" w:type="dxa"/>
            <w:tcBorders>
              <w:top w:val="nil"/>
              <w:bottom w:val="nil"/>
            </w:tcBorders>
            <w:shd w:val="clear" w:color="auto" w:fill="auto"/>
          </w:tcPr>
          <w:p w14:paraId="5DA7C612" w14:textId="77777777" w:rsidR="00BC268C" w:rsidRPr="00805030" w:rsidRDefault="00FC59FE">
            <w:pPr>
              <w:pStyle w:val="IPPArialTable"/>
              <w:jc w:val="center"/>
            </w:pPr>
            <w:r w:rsidRPr="00805030">
              <w:rPr>
                <w:rStyle w:val="PleaseReviewParagraphId"/>
              </w:rPr>
              <w:t>[1240]</w:t>
            </w:r>
            <w:r w:rsidRPr="00805030">
              <w:t>10 µM each</w:t>
            </w:r>
          </w:p>
        </w:tc>
        <w:tc>
          <w:tcPr>
            <w:tcW w:w="1417" w:type="dxa"/>
            <w:tcBorders>
              <w:top w:val="nil"/>
              <w:bottom w:val="nil"/>
            </w:tcBorders>
            <w:shd w:val="clear" w:color="auto" w:fill="auto"/>
          </w:tcPr>
          <w:p w14:paraId="08667C1B" w14:textId="77777777" w:rsidR="00BC268C" w:rsidRPr="00805030" w:rsidRDefault="00FC59FE">
            <w:pPr>
              <w:pStyle w:val="IPPArialTable"/>
              <w:jc w:val="center"/>
            </w:pPr>
            <w:r w:rsidRPr="00805030">
              <w:rPr>
                <w:rStyle w:val="PleaseReviewParagraphId"/>
              </w:rPr>
              <w:t>[1241]</w:t>
            </w:r>
            <w:r w:rsidRPr="00805030">
              <w:t>0.6</w:t>
            </w:r>
          </w:p>
        </w:tc>
        <w:tc>
          <w:tcPr>
            <w:tcW w:w="1559" w:type="dxa"/>
            <w:tcBorders>
              <w:top w:val="nil"/>
              <w:bottom w:val="nil"/>
            </w:tcBorders>
            <w:shd w:val="clear" w:color="auto" w:fill="auto"/>
          </w:tcPr>
          <w:p w14:paraId="5EB3C9EF" w14:textId="77777777" w:rsidR="00BC268C" w:rsidRPr="00805030" w:rsidRDefault="00FC59FE">
            <w:pPr>
              <w:pStyle w:val="IPPArialTable"/>
              <w:jc w:val="center"/>
            </w:pPr>
            <w:r w:rsidRPr="00805030">
              <w:rPr>
                <w:rStyle w:val="PleaseReviewParagraphId"/>
              </w:rPr>
              <w:t>[1242]</w:t>
            </w:r>
            <w:r w:rsidRPr="00805030">
              <w:t>0.24 µM</w:t>
            </w:r>
          </w:p>
        </w:tc>
      </w:tr>
      <w:tr w:rsidR="00BC268C" w:rsidRPr="00805030" w14:paraId="2204AF99" w14:textId="77777777">
        <w:tc>
          <w:tcPr>
            <w:tcW w:w="4395" w:type="dxa"/>
            <w:tcBorders>
              <w:top w:val="nil"/>
              <w:bottom w:val="nil"/>
            </w:tcBorders>
            <w:shd w:val="clear" w:color="auto" w:fill="auto"/>
          </w:tcPr>
          <w:p w14:paraId="45979C29" w14:textId="77777777" w:rsidR="00BC268C" w:rsidRPr="00805030" w:rsidRDefault="00FC59FE">
            <w:pPr>
              <w:pStyle w:val="IPPArialTable"/>
            </w:pPr>
            <w:r w:rsidRPr="00805030">
              <w:rPr>
                <w:rStyle w:val="PleaseReviewParagraphId"/>
              </w:rPr>
              <w:t>[1243]</w:t>
            </w:r>
            <w:r w:rsidRPr="00805030">
              <w:t>Probe PospiP5</w:t>
            </w:r>
          </w:p>
        </w:tc>
        <w:tc>
          <w:tcPr>
            <w:tcW w:w="1701" w:type="dxa"/>
            <w:tcBorders>
              <w:top w:val="nil"/>
              <w:bottom w:val="nil"/>
            </w:tcBorders>
            <w:shd w:val="clear" w:color="auto" w:fill="auto"/>
          </w:tcPr>
          <w:p w14:paraId="644E9860" w14:textId="77777777" w:rsidR="00BC268C" w:rsidRPr="00805030" w:rsidRDefault="00FC59FE">
            <w:pPr>
              <w:pStyle w:val="IPPArialTable"/>
              <w:jc w:val="center"/>
            </w:pPr>
            <w:r w:rsidRPr="00805030">
              <w:rPr>
                <w:rStyle w:val="PleaseReviewParagraphId"/>
              </w:rPr>
              <w:t>[1244]</w:t>
            </w:r>
            <w:r w:rsidRPr="00805030">
              <w:t>10 µM</w:t>
            </w:r>
          </w:p>
        </w:tc>
        <w:tc>
          <w:tcPr>
            <w:tcW w:w="1417" w:type="dxa"/>
            <w:tcBorders>
              <w:top w:val="nil"/>
              <w:bottom w:val="nil"/>
            </w:tcBorders>
            <w:shd w:val="clear" w:color="auto" w:fill="auto"/>
          </w:tcPr>
          <w:p w14:paraId="36387FA8" w14:textId="77777777" w:rsidR="00BC268C" w:rsidRPr="00805030" w:rsidRDefault="00FC59FE">
            <w:pPr>
              <w:pStyle w:val="IPPArialTable"/>
              <w:jc w:val="center"/>
            </w:pPr>
            <w:r w:rsidRPr="00805030">
              <w:rPr>
                <w:rStyle w:val="PleaseReviewParagraphId"/>
              </w:rPr>
              <w:t>[1245]</w:t>
            </w:r>
            <w:r w:rsidRPr="00805030">
              <w:t>0.2</w:t>
            </w:r>
          </w:p>
        </w:tc>
        <w:tc>
          <w:tcPr>
            <w:tcW w:w="1559" w:type="dxa"/>
            <w:tcBorders>
              <w:top w:val="nil"/>
              <w:bottom w:val="nil"/>
            </w:tcBorders>
            <w:shd w:val="clear" w:color="auto" w:fill="auto"/>
          </w:tcPr>
          <w:p w14:paraId="30860F46" w14:textId="77777777" w:rsidR="00BC268C" w:rsidRPr="00805030" w:rsidRDefault="00FC59FE">
            <w:pPr>
              <w:pStyle w:val="IPPArialTable"/>
              <w:jc w:val="center"/>
            </w:pPr>
            <w:r w:rsidRPr="00805030">
              <w:rPr>
                <w:rStyle w:val="PleaseReviewParagraphId"/>
              </w:rPr>
              <w:t>[1246]</w:t>
            </w:r>
            <w:r w:rsidRPr="00805030">
              <w:t>0.08 µM</w:t>
            </w:r>
          </w:p>
        </w:tc>
      </w:tr>
      <w:tr w:rsidR="00BC268C" w:rsidRPr="00805030" w14:paraId="3206D831" w14:textId="77777777">
        <w:tc>
          <w:tcPr>
            <w:tcW w:w="4395" w:type="dxa"/>
            <w:tcBorders>
              <w:top w:val="nil"/>
              <w:bottom w:val="nil"/>
            </w:tcBorders>
            <w:shd w:val="clear" w:color="auto" w:fill="auto"/>
          </w:tcPr>
          <w:p w14:paraId="28D138C8" w14:textId="77777777" w:rsidR="00BC268C" w:rsidRPr="00805030" w:rsidRDefault="00FC59FE">
            <w:pPr>
              <w:pStyle w:val="IPPArialTable"/>
            </w:pPr>
            <w:r w:rsidRPr="00805030">
              <w:rPr>
                <w:rStyle w:val="PleaseReviewParagraphId"/>
              </w:rPr>
              <w:t>[1247]</w:t>
            </w:r>
            <w:r w:rsidRPr="00805030">
              <w:t>DLVd primer mix (see Table 15)</w:t>
            </w:r>
          </w:p>
        </w:tc>
        <w:tc>
          <w:tcPr>
            <w:tcW w:w="1701" w:type="dxa"/>
            <w:tcBorders>
              <w:top w:val="nil"/>
              <w:bottom w:val="nil"/>
            </w:tcBorders>
            <w:shd w:val="clear" w:color="auto" w:fill="auto"/>
          </w:tcPr>
          <w:p w14:paraId="7D7C0CF8" w14:textId="77777777" w:rsidR="00BC268C" w:rsidRPr="00805030" w:rsidRDefault="00FC59FE">
            <w:pPr>
              <w:pStyle w:val="IPPArialTable"/>
              <w:jc w:val="center"/>
            </w:pPr>
            <w:r w:rsidRPr="00805030">
              <w:rPr>
                <w:rStyle w:val="PleaseReviewParagraphId"/>
              </w:rPr>
              <w:t>[1248]</w:t>
            </w:r>
            <w:r w:rsidRPr="00805030">
              <w:t>10 µM each</w:t>
            </w:r>
          </w:p>
        </w:tc>
        <w:tc>
          <w:tcPr>
            <w:tcW w:w="1417" w:type="dxa"/>
            <w:tcBorders>
              <w:top w:val="nil"/>
              <w:bottom w:val="nil"/>
            </w:tcBorders>
            <w:shd w:val="clear" w:color="auto" w:fill="auto"/>
          </w:tcPr>
          <w:p w14:paraId="1B0A8EC4" w14:textId="77777777" w:rsidR="00BC268C" w:rsidRPr="00805030" w:rsidRDefault="00FC59FE">
            <w:pPr>
              <w:pStyle w:val="IPPArialTable"/>
              <w:jc w:val="center"/>
            </w:pPr>
            <w:r w:rsidRPr="00805030">
              <w:rPr>
                <w:rStyle w:val="PleaseReviewParagraphId"/>
              </w:rPr>
              <w:t>[1249]</w:t>
            </w:r>
            <w:r w:rsidRPr="00805030">
              <w:t>0.6</w:t>
            </w:r>
          </w:p>
        </w:tc>
        <w:tc>
          <w:tcPr>
            <w:tcW w:w="1559" w:type="dxa"/>
            <w:tcBorders>
              <w:top w:val="nil"/>
              <w:bottom w:val="nil"/>
            </w:tcBorders>
            <w:shd w:val="clear" w:color="auto" w:fill="auto"/>
          </w:tcPr>
          <w:p w14:paraId="7F13B4AA" w14:textId="77777777" w:rsidR="00BC268C" w:rsidRPr="00805030" w:rsidRDefault="00FC59FE">
            <w:pPr>
              <w:pStyle w:val="IPPArialTable"/>
              <w:jc w:val="center"/>
            </w:pPr>
            <w:r w:rsidRPr="00805030">
              <w:rPr>
                <w:rStyle w:val="PleaseReviewParagraphId"/>
              </w:rPr>
              <w:t>[1250]</w:t>
            </w:r>
            <w:r w:rsidRPr="00805030">
              <w:t>0.24 µM</w:t>
            </w:r>
          </w:p>
        </w:tc>
      </w:tr>
      <w:tr w:rsidR="00BC268C" w:rsidRPr="00805030" w14:paraId="526E888F" w14:textId="77777777">
        <w:tc>
          <w:tcPr>
            <w:tcW w:w="4395" w:type="dxa"/>
            <w:tcBorders>
              <w:top w:val="nil"/>
              <w:bottom w:val="nil"/>
            </w:tcBorders>
            <w:shd w:val="clear" w:color="auto" w:fill="auto"/>
          </w:tcPr>
          <w:p w14:paraId="4BA0A226" w14:textId="77777777" w:rsidR="00BC268C" w:rsidRPr="00805030" w:rsidRDefault="00FC59FE">
            <w:pPr>
              <w:pStyle w:val="IPPArialTable"/>
            </w:pPr>
            <w:r w:rsidRPr="00805030">
              <w:rPr>
                <w:rStyle w:val="PleaseReviewParagraphId"/>
              </w:rPr>
              <w:t>[1251]</w:t>
            </w:r>
            <w:r w:rsidRPr="00805030">
              <w:t xml:space="preserve">Probe DaVd1-P </w:t>
            </w:r>
          </w:p>
        </w:tc>
        <w:tc>
          <w:tcPr>
            <w:tcW w:w="1701" w:type="dxa"/>
            <w:tcBorders>
              <w:top w:val="nil"/>
              <w:bottom w:val="nil"/>
            </w:tcBorders>
            <w:shd w:val="clear" w:color="auto" w:fill="auto"/>
          </w:tcPr>
          <w:p w14:paraId="6C79572E" w14:textId="77777777" w:rsidR="00BC268C" w:rsidRPr="00805030" w:rsidRDefault="00FC59FE">
            <w:pPr>
              <w:pStyle w:val="IPPArialTable"/>
              <w:jc w:val="center"/>
            </w:pPr>
            <w:r w:rsidRPr="00805030">
              <w:rPr>
                <w:rStyle w:val="PleaseReviewParagraphId"/>
              </w:rPr>
              <w:t>[1252]</w:t>
            </w:r>
            <w:r w:rsidRPr="00805030">
              <w:t>10 µM</w:t>
            </w:r>
          </w:p>
        </w:tc>
        <w:tc>
          <w:tcPr>
            <w:tcW w:w="1417" w:type="dxa"/>
            <w:tcBorders>
              <w:top w:val="nil"/>
              <w:bottom w:val="nil"/>
            </w:tcBorders>
            <w:shd w:val="clear" w:color="auto" w:fill="auto"/>
          </w:tcPr>
          <w:p w14:paraId="06127594" w14:textId="77777777" w:rsidR="00BC268C" w:rsidRPr="00805030" w:rsidRDefault="00FC59FE">
            <w:pPr>
              <w:pStyle w:val="IPPArialTable"/>
              <w:jc w:val="center"/>
            </w:pPr>
            <w:r w:rsidRPr="00805030">
              <w:rPr>
                <w:rStyle w:val="PleaseReviewParagraphId"/>
              </w:rPr>
              <w:t>[1253]</w:t>
            </w:r>
            <w:r w:rsidRPr="00805030">
              <w:t>0.4</w:t>
            </w:r>
          </w:p>
        </w:tc>
        <w:tc>
          <w:tcPr>
            <w:tcW w:w="1559" w:type="dxa"/>
            <w:tcBorders>
              <w:top w:val="nil"/>
              <w:bottom w:val="nil"/>
            </w:tcBorders>
            <w:shd w:val="clear" w:color="auto" w:fill="auto"/>
          </w:tcPr>
          <w:p w14:paraId="0D35579B" w14:textId="77777777" w:rsidR="00BC268C" w:rsidRPr="00805030" w:rsidRDefault="00FC59FE">
            <w:pPr>
              <w:pStyle w:val="IPPArialTable"/>
              <w:jc w:val="center"/>
            </w:pPr>
            <w:r w:rsidRPr="00805030">
              <w:rPr>
                <w:rStyle w:val="PleaseReviewParagraphId"/>
              </w:rPr>
              <w:t>[1254]</w:t>
            </w:r>
            <w:r w:rsidRPr="00805030">
              <w:t>0.16 µM</w:t>
            </w:r>
          </w:p>
        </w:tc>
      </w:tr>
      <w:tr w:rsidR="00BC268C" w:rsidRPr="00805030" w14:paraId="2F7A04EC" w14:textId="77777777">
        <w:tc>
          <w:tcPr>
            <w:tcW w:w="4395" w:type="dxa"/>
            <w:tcBorders>
              <w:top w:val="single" w:sz="4" w:space="0" w:color="000000"/>
              <w:bottom w:val="single" w:sz="4" w:space="0" w:color="000000"/>
            </w:tcBorders>
            <w:shd w:val="clear" w:color="auto" w:fill="auto"/>
          </w:tcPr>
          <w:p w14:paraId="598ED38F" w14:textId="77777777" w:rsidR="00BC268C" w:rsidRPr="00805030" w:rsidRDefault="00FC59FE">
            <w:pPr>
              <w:pStyle w:val="IPPArialTable"/>
            </w:pPr>
            <w:r w:rsidRPr="00805030">
              <w:rPr>
                <w:rStyle w:val="PleaseReviewParagraphId"/>
              </w:rPr>
              <w:t>[1259]</w:t>
            </w:r>
            <w:r w:rsidRPr="00805030">
              <w:t>RNA</w:t>
            </w:r>
          </w:p>
        </w:tc>
        <w:tc>
          <w:tcPr>
            <w:tcW w:w="1701" w:type="dxa"/>
            <w:tcBorders>
              <w:top w:val="single" w:sz="4" w:space="0" w:color="000000"/>
              <w:bottom w:val="single" w:sz="4" w:space="0" w:color="000000"/>
            </w:tcBorders>
            <w:shd w:val="clear" w:color="auto" w:fill="auto"/>
          </w:tcPr>
          <w:p w14:paraId="5756E8A5" w14:textId="77777777" w:rsidR="00BC268C" w:rsidRPr="00805030" w:rsidRDefault="00FC59FE">
            <w:pPr>
              <w:pStyle w:val="IPPArialTable"/>
              <w:jc w:val="center"/>
            </w:pPr>
            <w:r w:rsidRPr="00805030">
              <w:rPr>
                <w:rStyle w:val="PleaseReviewParagraphId"/>
              </w:rPr>
              <w:t>[1260]</w:t>
            </w:r>
          </w:p>
        </w:tc>
        <w:tc>
          <w:tcPr>
            <w:tcW w:w="1417" w:type="dxa"/>
            <w:tcBorders>
              <w:top w:val="single" w:sz="4" w:space="0" w:color="000000"/>
              <w:bottom w:val="single" w:sz="4" w:space="0" w:color="000000"/>
            </w:tcBorders>
            <w:shd w:val="clear" w:color="auto" w:fill="auto"/>
          </w:tcPr>
          <w:p w14:paraId="3C27D7A9" w14:textId="77777777" w:rsidR="00BC268C" w:rsidRPr="00805030" w:rsidRDefault="00FC59FE">
            <w:pPr>
              <w:pStyle w:val="IPPArialTable"/>
              <w:jc w:val="center"/>
            </w:pPr>
            <w:r w:rsidRPr="00805030">
              <w:rPr>
                <w:rStyle w:val="PleaseReviewParagraphId"/>
              </w:rPr>
              <w:t>[1261]</w:t>
            </w:r>
            <w:r w:rsidRPr="00805030">
              <w:t>2.0</w:t>
            </w:r>
          </w:p>
        </w:tc>
        <w:tc>
          <w:tcPr>
            <w:tcW w:w="1559" w:type="dxa"/>
            <w:tcBorders>
              <w:top w:val="single" w:sz="4" w:space="0" w:color="000000"/>
              <w:bottom w:val="single" w:sz="4" w:space="0" w:color="000000"/>
            </w:tcBorders>
            <w:shd w:val="clear" w:color="auto" w:fill="auto"/>
          </w:tcPr>
          <w:p w14:paraId="5F894070" w14:textId="77777777" w:rsidR="00BC268C" w:rsidRPr="00805030" w:rsidRDefault="00FC59FE">
            <w:pPr>
              <w:pStyle w:val="IPPArialTable"/>
              <w:jc w:val="center"/>
            </w:pPr>
            <w:r w:rsidRPr="00805030">
              <w:rPr>
                <w:rStyle w:val="PleaseReviewParagraphId"/>
              </w:rPr>
              <w:t>[1262]</w:t>
            </w:r>
          </w:p>
        </w:tc>
      </w:tr>
    </w:tbl>
    <w:p w14:paraId="771B8B5A" w14:textId="77777777" w:rsidR="00BC268C" w:rsidRPr="00805030" w:rsidRDefault="00FC59FE">
      <w:pPr>
        <w:pStyle w:val="IPPArialFootnote"/>
        <w:rPr>
          <w:lang w:eastAsia="en-GB"/>
        </w:rPr>
      </w:pPr>
      <w:r w:rsidRPr="00805030">
        <w:rPr>
          <w:rStyle w:val="PleaseReviewParagraphId"/>
        </w:rPr>
        <w:t>[1263]</w:t>
      </w:r>
      <w:r w:rsidRPr="00805030">
        <w:rPr>
          <w:i/>
          <w:iCs/>
        </w:rPr>
        <w:t xml:space="preserve">Notes: </w:t>
      </w:r>
      <w:r w:rsidRPr="00805030">
        <w:rPr>
          <w:rFonts w:cs="Arial"/>
          <w:vertAlign w:val="superscript"/>
          <w:lang w:eastAsia="en-GB"/>
        </w:rPr>
        <w:t>†</w:t>
      </w:r>
      <w:r w:rsidRPr="00805030">
        <w:rPr>
          <w:rFonts w:cs="Arial"/>
          <w:lang w:eastAsia="en-GB"/>
        </w:rPr>
        <w:t xml:space="preserve"> </w:t>
      </w:r>
      <w:r w:rsidRPr="00805030">
        <w:rPr>
          <w:lang w:eastAsia="en-GB"/>
        </w:rPr>
        <w:t>For a final reaction volume of 20 </w:t>
      </w:r>
      <w:r w:rsidRPr="00805030">
        <w:rPr>
          <w:rFonts w:cs="Arial"/>
          <w:lang w:eastAsia="en-GB"/>
        </w:rPr>
        <w:t>µ</w:t>
      </w:r>
      <w:r w:rsidRPr="00805030">
        <w:rPr>
          <w:lang w:eastAsia="en-GB"/>
        </w:rPr>
        <w:t>L.</w:t>
      </w:r>
    </w:p>
    <w:p w14:paraId="76BDEFAE" w14:textId="34EA668E" w:rsidR="00BC268C" w:rsidRPr="00805030" w:rsidRDefault="001937EA">
      <w:pPr>
        <w:pStyle w:val="IPPArialFootnote"/>
        <w:rPr>
          <w:lang w:eastAsia="en-GB"/>
        </w:rPr>
      </w:pPr>
      <w:r w:rsidRPr="00805030">
        <w:rPr>
          <w:rFonts w:cs="Arial"/>
          <w:vertAlign w:val="superscript"/>
          <w:lang w:eastAsia="en-GB"/>
        </w:rPr>
        <w:t>‡</w:t>
      </w:r>
      <w:r w:rsidR="00FC59FE" w:rsidRPr="00805030">
        <w:rPr>
          <w:lang w:eastAsia="en-GB"/>
        </w:rPr>
        <w:t xml:space="preserve"> See page footnote 1.</w:t>
      </w:r>
    </w:p>
    <w:p w14:paraId="6FA0ED4E" w14:textId="009779CE" w:rsidR="00BC268C" w:rsidRPr="00805030" w:rsidRDefault="00FC59FE">
      <w:pPr>
        <w:pStyle w:val="IPPArialFootnote"/>
        <w:rPr>
          <w:lang w:eastAsia="en-GB"/>
        </w:rPr>
      </w:pPr>
      <w:r w:rsidRPr="00805030">
        <w:t xml:space="preserve">CEVd, citrus exocortis viroid; DLVd, </w:t>
      </w:r>
      <w:r w:rsidR="003E035E">
        <w:rPr>
          <w:rFonts w:cs="Arial"/>
          <w:szCs w:val="16"/>
        </w:rPr>
        <w:t>d</w:t>
      </w:r>
      <w:r w:rsidR="00465065" w:rsidRPr="00805030">
        <w:rPr>
          <w:rFonts w:cs="Arial"/>
          <w:szCs w:val="16"/>
        </w:rPr>
        <w:t>ahlia</w:t>
      </w:r>
      <w:r w:rsidR="001937EA" w:rsidRPr="00805030">
        <w:rPr>
          <w:rFonts w:cs="Arial"/>
          <w:szCs w:val="16"/>
        </w:rPr>
        <w:t xml:space="preserve"> </w:t>
      </w:r>
      <w:r w:rsidRPr="00805030">
        <w:t>latent viroid; PCR, polymerase chain reaction; TASVd, tomato apical stunt viroid; TCDVd.</w:t>
      </w:r>
    </w:p>
    <w:p w14:paraId="0BBCB65C" w14:textId="6C81B54C" w:rsidR="00BC268C" w:rsidRPr="00805030" w:rsidRDefault="00FC59FE">
      <w:pPr>
        <w:pStyle w:val="IPPArialFootnote"/>
        <w:spacing w:after="180"/>
      </w:pPr>
      <w:r w:rsidRPr="00805030">
        <w:rPr>
          <w:i/>
          <w:iCs/>
        </w:rPr>
        <w:t>Source</w:t>
      </w:r>
      <w:r w:rsidR="009C1D13">
        <w:rPr>
          <w:i/>
          <w:iCs/>
        </w:rPr>
        <w:t xml:space="preserve"> (see section 8.2)</w:t>
      </w:r>
      <w:r w:rsidRPr="00805030">
        <w:rPr>
          <w:i/>
          <w:iCs/>
        </w:rPr>
        <w:t>:</w:t>
      </w:r>
      <w:r w:rsidRPr="00805030">
        <w:t xml:space="preserve"> </w:t>
      </w:r>
      <w:r w:rsidR="00E73F6A">
        <w:t xml:space="preserve">Adapted </w:t>
      </w:r>
      <w:r w:rsidR="00E64FE8">
        <w:t>from</w:t>
      </w:r>
      <w:r w:rsidR="00E64FE8" w:rsidRPr="00805030">
        <w:t xml:space="preserve"> </w:t>
      </w:r>
      <w:r w:rsidRPr="00805030">
        <w:t>EPPO, 2021a.</w:t>
      </w:r>
    </w:p>
    <w:p w14:paraId="61ACA5FC" w14:textId="4491EEA5" w:rsidR="00BC268C" w:rsidRPr="00805030" w:rsidRDefault="00FC59FE">
      <w:pPr>
        <w:pStyle w:val="IPPSubheadSpace"/>
      </w:pPr>
      <w:r w:rsidRPr="00805030">
        <w:t>Validation data</w:t>
      </w:r>
    </w:p>
    <w:p w14:paraId="3768A816" w14:textId="5364CBE3" w:rsidR="00BC268C" w:rsidRPr="00805030" w:rsidRDefault="00FC59FE">
      <w:pPr>
        <w:pStyle w:val="IPPParagraphnumbering"/>
        <w:numPr>
          <w:ilvl w:val="0"/>
          <w:numId w:val="0"/>
        </w:numPr>
        <w:rPr>
          <w:bCs/>
          <w:lang w:val="en-GB"/>
        </w:rPr>
      </w:pPr>
      <w:r w:rsidRPr="00805030">
        <w:rPr>
          <w:b/>
          <w:bCs/>
          <w:lang w:val="en-GB"/>
        </w:rPr>
        <w:t>Information on validation.</w:t>
      </w:r>
      <w:r w:rsidRPr="00805030">
        <w:rPr>
          <w:lang w:val="en-GB"/>
        </w:rPr>
        <w:t xml:space="preserve"> Validation data were generated according to EPPO (2021b)</w:t>
      </w:r>
      <w:r w:rsidRPr="00805030">
        <w:rPr>
          <w:iCs/>
          <w:lang w:val="en-GB"/>
        </w:rPr>
        <w:t xml:space="preserve"> at </w:t>
      </w:r>
      <w:r w:rsidRPr="00805030">
        <w:rPr>
          <w:lang w:val="en-GB"/>
        </w:rPr>
        <w:t xml:space="preserve">NIVIP (Botermans </w:t>
      </w:r>
      <w:r w:rsidRPr="00805030">
        <w:rPr>
          <w:i/>
          <w:iCs/>
          <w:lang w:val="en-GB"/>
        </w:rPr>
        <w:t>et al</w:t>
      </w:r>
      <w:r w:rsidRPr="00805030">
        <w:rPr>
          <w:lang w:val="en-GB"/>
        </w:rPr>
        <w:t>., 2020). Nucleic acid was extracted using the RNeasy Plant Mini Kit (QIAGEN) or using the Kingfisher KF96 system (Thermo Scientific) and the sbeadex Maxi Plant Kit (LGC Biosearch Technologies).</w:t>
      </w:r>
      <w:r w:rsidRPr="00805030">
        <w:rPr>
          <w:vertAlign w:val="superscript"/>
          <w:lang w:val="en-GB"/>
        </w:rPr>
        <w:t>1</w:t>
      </w:r>
    </w:p>
    <w:p w14:paraId="45053147" w14:textId="6090D85A" w:rsidR="00BC268C" w:rsidRPr="00805030" w:rsidRDefault="00FC59FE">
      <w:pPr>
        <w:pStyle w:val="IPPParagraphnumbering"/>
        <w:numPr>
          <w:ilvl w:val="0"/>
          <w:numId w:val="0"/>
        </w:numPr>
        <w:rPr>
          <w:lang w:val="en-GB"/>
        </w:rPr>
      </w:pPr>
      <w:r w:rsidRPr="00805030">
        <w:rPr>
          <w:b/>
          <w:lang w:val="en-GB"/>
        </w:rPr>
        <w:t>Analytical sensitivity.</w:t>
      </w:r>
      <w:r w:rsidRPr="00805030">
        <w:rPr>
          <w:lang w:val="en-GB"/>
        </w:rPr>
        <w:t xml:space="preserve"> For both </w:t>
      </w:r>
      <w:r w:rsidRPr="00805030">
        <w:rPr>
          <w:i/>
          <w:lang w:val="en-GB"/>
        </w:rPr>
        <w:t>S. lycopersicum</w:t>
      </w:r>
      <w:r w:rsidRPr="00805030">
        <w:rPr>
          <w:lang w:val="en-GB"/>
        </w:rPr>
        <w:t xml:space="preserve"> and </w:t>
      </w:r>
      <w:r w:rsidRPr="00805030">
        <w:rPr>
          <w:i/>
          <w:lang w:val="en-GB"/>
        </w:rPr>
        <w:t>C. annuum</w:t>
      </w:r>
      <w:r w:rsidRPr="00805030">
        <w:rPr>
          <w:lang w:val="en-GB"/>
        </w:rPr>
        <w:t xml:space="preserve"> seeds, one infected seed in a sample of 1</w:t>
      </w:r>
      <w:r w:rsidR="00E22D20" w:rsidRPr="00805030">
        <w:rPr>
          <w:lang w:val="en-GB"/>
        </w:rPr>
        <w:t> </w:t>
      </w:r>
      <w:r w:rsidR="00F86B75" w:rsidRPr="00805030">
        <w:rPr>
          <w:szCs w:val="22"/>
          <w:lang w:val="en-GB"/>
        </w:rPr>
        <w:t xml:space="preserve">000 </w:t>
      </w:r>
      <w:r w:rsidRPr="00805030">
        <w:rPr>
          <w:lang w:val="en-GB"/>
        </w:rPr>
        <w:t xml:space="preserve">seeds could be detected for CEVd, CLVd, PCFVd, PSTVd, TASVd, TCDVd and TPMVd. </w:t>
      </w:r>
    </w:p>
    <w:p w14:paraId="73405019" w14:textId="1FD69F9D" w:rsidR="00BC268C" w:rsidRPr="00805030" w:rsidRDefault="00FC59FE">
      <w:pPr>
        <w:pStyle w:val="IPPParagraphnumbering"/>
        <w:numPr>
          <w:ilvl w:val="0"/>
          <w:numId w:val="0"/>
        </w:numPr>
        <w:rPr>
          <w:lang w:val="en-GB"/>
        </w:rPr>
      </w:pPr>
      <w:r w:rsidRPr="00805030">
        <w:rPr>
          <w:b/>
          <w:bCs/>
          <w:iCs/>
          <w:lang w:val="en-GB"/>
        </w:rPr>
        <w:t>Analytical specificity.</w:t>
      </w:r>
      <w:r w:rsidRPr="00805030">
        <w:rPr>
          <w:lang w:val="en-GB"/>
        </w:rPr>
        <w:t xml:space="preserve"> The PospiSense method was found to detect all 40 tested isolates of the seven target pospiviroids (i.e. CEVd (5), CLVd (5), PCFVd (3), PSTVd (12), TASVd (6), TCDVd (6) and TPMVd (3)). </w:t>
      </w:r>
    </w:p>
    <w:p w14:paraId="054DD116" w14:textId="07B6035C" w:rsidR="00BC268C" w:rsidRPr="00805030" w:rsidRDefault="00FC59FE">
      <w:pPr>
        <w:pStyle w:val="IPPParagraphnumbering"/>
        <w:numPr>
          <w:ilvl w:val="0"/>
          <w:numId w:val="0"/>
        </w:numPr>
        <w:rPr>
          <w:lang w:val="en-GB"/>
        </w:rPr>
      </w:pPr>
      <w:r w:rsidRPr="00805030">
        <w:rPr>
          <w:lang w:val="en-GB"/>
        </w:rPr>
        <w:t xml:space="preserve">Cross-reactions have been found to occur with CSVd, eggplant latent viroid (genus </w:t>
      </w:r>
      <w:r w:rsidRPr="00805030">
        <w:rPr>
          <w:i/>
          <w:iCs/>
          <w:lang w:val="en-GB"/>
        </w:rPr>
        <w:t>Elaviroid</w:t>
      </w:r>
      <w:r w:rsidRPr="00805030">
        <w:rPr>
          <w:lang w:val="en-GB"/>
        </w:rPr>
        <w:t>) and IrVd</w:t>
      </w:r>
      <w:r w:rsidRPr="00805030">
        <w:rPr>
          <w:lang w:val="en-GB"/>
        </w:rPr>
        <w:noBreakHyphen/>
        <w:t xml:space="preserve">1, when present in high concentrations. Of these viroid species, however, no natural infections in </w:t>
      </w:r>
      <w:r w:rsidRPr="00805030">
        <w:rPr>
          <w:i/>
          <w:iCs/>
          <w:lang w:val="en-GB"/>
        </w:rPr>
        <w:t>C. annuum</w:t>
      </w:r>
      <w:r w:rsidRPr="00805030">
        <w:rPr>
          <w:lang w:val="en-GB"/>
        </w:rPr>
        <w:t xml:space="preserve"> and </w:t>
      </w:r>
      <w:r w:rsidRPr="00805030">
        <w:rPr>
          <w:i/>
          <w:iCs/>
          <w:lang w:val="en-GB"/>
        </w:rPr>
        <w:t>S. lycopersicum</w:t>
      </w:r>
      <w:r w:rsidRPr="00805030">
        <w:rPr>
          <w:lang w:val="en-GB"/>
        </w:rPr>
        <w:t xml:space="preserve"> have been reported. Also, one out of two isolates of </w:t>
      </w:r>
      <w:r w:rsidRPr="00805030">
        <w:rPr>
          <w:iCs/>
          <w:lang w:val="en-GB"/>
        </w:rPr>
        <w:t>tomato infectious chlorosis virus</w:t>
      </w:r>
      <w:r w:rsidRPr="00805030">
        <w:rPr>
          <w:lang w:val="en-GB"/>
        </w:rPr>
        <w:t xml:space="preserve"> produced a cross-reaction when present at a high concentration.</w:t>
      </w:r>
    </w:p>
    <w:p w14:paraId="155AF22A" w14:textId="68056589" w:rsidR="00BC268C" w:rsidRPr="00805030" w:rsidRDefault="00FC59FE">
      <w:pPr>
        <w:pStyle w:val="IPPParagraphnumbering"/>
        <w:numPr>
          <w:ilvl w:val="0"/>
          <w:numId w:val="0"/>
        </w:numPr>
        <w:rPr>
          <w:lang w:val="en-GB"/>
        </w:rPr>
      </w:pPr>
      <w:r w:rsidRPr="00805030">
        <w:rPr>
          <w:lang w:val="en-GB"/>
        </w:rPr>
        <w:t xml:space="preserve">No cross-reactions were observed </w:t>
      </w:r>
      <w:r w:rsidR="00B221F2" w:rsidRPr="00805030">
        <w:rPr>
          <w:szCs w:val="22"/>
          <w:lang w:val="en-GB"/>
        </w:rPr>
        <w:t>with</w:t>
      </w:r>
      <w:r w:rsidRPr="00805030">
        <w:rPr>
          <w:lang w:val="en-GB"/>
        </w:rPr>
        <w:t xml:space="preserve"> hop stunt viroid (genus </w:t>
      </w:r>
      <w:r w:rsidRPr="00805030">
        <w:rPr>
          <w:i/>
          <w:lang w:val="en-GB"/>
        </w:rPr>
        <w:t>Hostuviroid</w:t>
      </w:r>
      <w:r w:rsidRPr="00805030">
        <w:rPr>
          <w:lang w:val="en-GB"/>
        </w:rPr>
        <w:t xml:space="preserve">) and the following viruses of </w:t>
      </w:r>
      <w:r w:rsidRPr="00805030">
        <w:rPr>
          <w:i/>
          <w:lang w:val="en-GB"/>
        </w:rPr>
        <w:t>C. annuum</w:t>
      </w:r>
      <w:r w:rsidRPr="00805030">
        <w:rPr>
          <w:lang w:val="en-GB"/>
        </w:rPr>
        <w:t xml:space="preserve"> and </w:t>
      </w:r>
      <w:r w:rsidRPr="00805030">
        <w:rPr>
          <w:i/>
          <w:lang w:val="en-GB"/>
        </w:rPr>
        <w:t>S. lycopersicum</w:t>
      </w:r>
      <w:r w:rsidRPr="00805030">
        <w:rPr>
          <w:lang w:val="en-GB"/>
        </w:rPr>
        <w:t xml:space="preserve">: alfalfa mosaic virus, cucumber mosaic virus, pepino mosaic virus, pepper mild mottle virus, potato virus Y, tobacco mosaic virus, tomato chlorosis virus, tomato mosaic virus, tomato spotted wilt virus and tomato yellow leaf curl virus. Furthermore, no cross-reactions have been observed for </w:t>
      </w:r>
      <w:r w:rsidRPr="00805030">
        <w:rPr>
          <w:i/>
          <w:lang w:val="en-GB"/>
        </w:rPr>
        <w:t>Clavibacter michiganensis</w:t>
      </w:r>
      <w:r w:rsidRPr="00805030">
        <w:rPr>
          <w:lang w:val="en-GB"/>
        </w:rPr>
        <w:t xml:space="preserve"> subsp. </w:t>
      </w:r>
      <w:r w:rsidRPr="00805030">
        <w:rPr>
          <w:i/>
          <w:lang w:val="en-GB"/>
        </w:rPr>
        <w:t>michiganensis</w:t>
      </w:r>
      <w:r w:rsidRPr="00805030">
        <w:rPr>
          <w:lang w:val="en-GB"/>
        </w:rPr>
        <w:t xml:space="preserve">. </w:t>
      </w:r>
    </w:p>
    <w:p w14:paraId="5D08FF6F" w14:textId="4302F70D" w:rsidR="00BC268C" w:rsidRPr="00805030" w:rsidRDefault="00FC59FE">
      <w:pPr>
        <w:pStyle w:val="IPPParagraphnumbering"/>
        <w:numPr>
          <w:ilvl w:val="0"/>
          <w:numId w:val="0"/>
        </w:numPr>
        <w:rPr>
          <w:lang w:val="en-GB"/>
        </w:rPr>
      </w:pPr>
      <w:r w:rsidRPr="00805030">
        <w:rPr>
          <w:b/>
          <w:bCs/>
          <w:iCs/>
          <w:lang w:val="en-GB"/>
        </w:rPr>
        <w:t>Selectivity.</w:t>
      </w:r>
      <w:r w:rsidRPr="00805030">
        <w:rPr>
          <w:lang w:val="en-GB"/>
        </w:rPr>
        <w:t xml:space="preserve"> No apparent matrix effects were observed for </w:t>
      </w:r>
      <w:r w:rsidRPr="00805030">
        <w:rPr>
          <w:i/>
          <w:iCs/>
          <w:lang w:val="en-GB"/>
        </w:rPr>
        <w:t>C. annuum</w:t>
      </w:r>
      <w:r w:rsidRPr="00805030">
        <w:rPr>
          <w:lang w:val="en-GB"/>
        </w:rPr>
        <w:t xml:space="preserve"> and </w:t>
      </w:r>
      <w:r w:rsidRPr="00805030">
        <w:rPr>
          <w:i/>
          <w:iCs/>
          <w:lang w:val="en-GB"/>
        </w:rPr>
        <w:t>S. lycopersicum</w:t>
      </w:r>
      <w:r w:rsidRPr="00805030">
        <w:rPr>
          <w:lang w:val="en-GB"/>
        </w:rPr>
        <w:t xml:space="preserve"> seeds.</w:t>
      </w:r>
    </w:p>
    <w:p w14:paraId="3D3C3EC9" w14:textId="63CC7A4C" w:rsidR="00BC268C" w:rsidRPr="00805030" w:rsidRDefault="00FC59FE">
      <w:pPr>
        <w:pStyle w:val="IPPParagraphnumbering"/>
        <w:numPr>
          <w:ilvl w:val="0"/>
          <w:numId w:val="0"/>
        </w:numPr>
        <w:rPr>
          <w:lang w:val="en-GB"/>
        </w:rPr>
      </w:pPr>
      <w:r w:rsidRPr="00805030">
        <w:rPr>
          <w:b/>
          <w:bCs/>
          <w:iCs/>
          <w:lang w:val="en-GB"/>
        </w:rPr>
        <w:t>Repeatability and reproducibility.</w:t>
      </w:r>
      <w:r w:rsidRPr="00805030">
        <w:rPr>
          <w:lang w:val="en-GB"/>
        </w:rPr>
        <w:t xml:space="preserve"> The method was validated in both an intra- and interlaboratory comparison. For </w:t>
      </w:r>
      <w:r w:rsidRPr="00805030">
        <w:rPr>
          <w:i/>
          <w:iCs/>
          <w:lang w:val="en-GB"/>
        </w:rPr>
        <w:t>C. annuum</w:t>
      </w:r>
      <w:r w:rsidRPr="00805030">
        <w:rPr>
          <w:lang w:val="en-GB"/>
        </w:rPr>
        <w:t xml:space="preserve"> seeds infected with PSTVd, TASVd and both PCFVd and CLVd, as well as </w:t>
      </w:r>
      <w:r w:rsidRPr="00805030">
        <w:rPr>
          <w:i/>
          <w:iCs/>
          <w:lang w:val="en-GB"/>
        </w:rPr>
        <w:t>S. lycopersicum</w:t>
      </w:r>
      <w:r w:rsidRPr="00805030">
        <w:rPr>
          <w:lang w:val="en-GB"/>
        </w:rPr>
        <w:t xml:space="preserve"> seeds infected with TASVd, TCDVd and TPMVd, both repeatability and reproducibility were 100%. </w:t>
      </w:r>
    </w:p>
    <w:p w14:paraId="4B41695B" w14:textId="64A50356" w:rsidR="00BC268C" w:rsidRPr="00805030" w:rsidRDefault="00FC59FE">
      <w:pPr>
        <w:pStyle w:val="IPPParagraphnumbering"/>
        <w:numPr>
          <w:ilvl w:val="0"/>
          <w:numId w:val="0"/>
        </w:numPr>
        <w:rPr>
          <w:lang w:val="en-GB"/>
        </w:rPr>
      </w:pPr>
      <w:r w:rsidRPr="00805030">
        <w:rPr>
          <w:b/>
          <w:lang w:val="en-GB"/>
        </w:rPr>
        <w:t>Diagnostic sensitivity and diagnostic specificity.</w:t>
      </w:r>
      <w:r w:rsidRPr="00805030">
        <w:rPr>
          <w:lang w:val="en-GB"/>
        </w:rPr>
        <w:t xml:space="preserve"> Comparison of the PospiSense method with the real-time RT-PCR method for seed testing of Naktuinbouw (section 3.4.3.4), by testing 40 pospiviroid-infected samples and four healthy samples, showed 100% concordance. It should be noted, however, that the PospiSense (Botermans </w:t>
      </w:r>
      <w:r w:rsidRPr="00805030">
        <w:rPr>
          <w:i/>
          <w:lang w:val="en-GB"/>
        </w:rPr>
        <w:t>et al</w:t>
      </w:r>
      <w:r w:rsidRPr="00805030">
        <w:rPr>
          <w:lang w:val="en-GB"/>
        </w:rPr>
        <w:t xml:space="preserve">., 2020) method appeared less sensitive for CEVd and TASVd than the </w:t>
      </w:r>
      <w:r w:rsidR="001937EA" w:rsidRPr="00805030">
        <w:rPr>
          <w:szCs w:val="22"/>
          <w:lang w:val="en-GB"/>
        </w:rPr>
        <w:t xml:space="preserve">Naktuinbouw method (see </w:t>
      </w:r>
      <w:r w:rsidR="00E2126F" w:rsidRPr="00805030">
        <w:rPr>
          <w:szCs w:val="22"/>
          <w:lang w:val="en-GB"/>
        </w:rPr>
        <w:t>section </w:t>
      </w:r>
      <w:r w:rsidR="001937EA" w:rsidRPr="00805030">
        <w:rPr>
          <w:szCs w:val="22"/>
          <w:lang w:val="en-GB"/>
        </w:rPr>
        <w:t>3.4.3.4).</w:t>
      </w:r>
    </w:p>
    <w:p w14:paraId="277394B6" w14:textId="1BABEAF9" w:rsidR="00BC268C" w:rsidRPr="00805030" w:rsidRDefault="00FC59FE" w:rsidP="00353609">
      <w:pPr>
        <w:pStyle w:val="IPPHeading3"/>
      </w:pPr>
      <w:r w:rsidRPr="00805030">
        <w:t>3.4.3.4</w:t>
      </w:r>
      <w:r w:rsidR="00097147">
        <w:tab/>
      </w:r>
      <w:r w:rsidRPr="00805030">
        <w:t xml:space="preserve">Real-time RT-PCR for the detection of pospiviroids in </w:t>
      </w:r>
      <w:r w:rsidR="001937EA" w:rsidRPr="00805030">
        <w:t>seeds (</w:t>
      </w:r>
      <w:r w:rsidR="00511A8D" w:rsidRPr="00805030">
        <w:t>Naktuinbouw 2022</w:t>
      </w:r>
      <w:r w:rsidR="00B526E0" w:rsidRPr="00805030">
        <w:t>, 2024</w:t>
      </w:r>
      <w:r w:rsidRPr="00805030">
        <w:t>)</w:t>
      </w:r>
    </w:p>
    <w:p w14:paraId="181CDCFE" w14:textId="253BB1FB" w:rsidR="00BC268C" w:rsidRPr="00805030" w:rsidRDefault="00FC59FE">
      <w:pPr>
        <w:pStyle w:val="IPPParagraphnumbering"/>
        <w:numPr>
          <w:ilvl w:val="0"/>
          <w:numId w:val="0"/>
        </w:numPr>
        <w:rPr>
          <w:lang w:val="en-GB"/>
        </w:rPr>
      </w:pPr>
      <w:r w:rsidRPr="00805030">
        <w:rPr>
          <w:lang w:val="en-GB"/>
        </w:rPr>
        <w:t>The method developed by Naktuinbouw (2022</w:t>
      </w:r>
      <w:r w:rsidR="00B526E0" w:rsidRPr="00805030">
        <w:rPr>
          <w:lang w:val="en-GB"/>
        </w:rPr>
        <w:t>, 2024</w:t>
      </w:r>
      <w:r w:rsidRPr="00805030">
        <w:rPr>
          <w:lang w:val="en-GB"/>
        </w:rPr>
        <w:t xml:space="preserve">) allows sensitive detection in seeds of all pospiviroids known to naturally infect </w:t>
      </w:r>
      <w:r w:rsidRPr="00805030">
        <w:rPr>
          <w:i/>
          <w:lang w:val="en-GB"/>
        </w:rPr>
        <w:t>C. annuum</w:t>
      </w:r>
      <w:r w:rsidRPr="00805030">
        <w:rPr>
          <w:lang w:val="en-GB"/>
        </w:rPr>
        <w:t xml:space="preserve"> and </w:t>
      </w:r>
      <w:r w:rsidRPr="00805030">
        <w:rPr>
          <w:i/>
          <w:lang w:val="en-GB"/>
        </w:rPr>
        <w:t>S. </w:t>
      </w:r>
      <w:bookmarkStart w:id="63" w:name="_Hlk187767256"/>
      <w:r w:rsidRPr="00805030">
        <w:rPr>
          <w:i/>
          <w:lang w:val="en-GB"/>
        </w:rPr>
        <w:t>lycopersicum</w:t>
      </w:r>
      <w:bookmarkEnd w:id="63"/>
      <w:r w:rsidRPr="00805030">
        <w:rPr>
          <w:lang w:val="en-GB"/>
        </w:rPr>
        <w:t xml:space="preserve">. The method is described for samples of approximately </w:t>
      </w:r>
      <w:r w:rsidR="001937EA" w:rsidRPr="00805030">
        <w:rPr>
          <w:szCs w:val="22"/>
          <w:lang w:val="en-GB"/>
        </w:rPr>
        <w:t>3</w:t>
      </w:r>
      <w:r w:rsidR="00F70497" w:rsidRPr="00805030">
        <w:rPr>
          <w:szCs w:val="22"/>
          <w:lang w:val="en-GB"/>
        </w:rPr>
        <w:t> </w:t>
      </w:r>
      <w:r w:rsidRPr="00805030">
        <w:rPr>
          <w:lang w:val="en-GB"/>
        </w:rPr>
        <w:t>000 seeds, tested in three subsamples of 1 000 seeds</w:t>
      </w:r>
      <w:r w:rsidR="00C911F2" w:rsidRPr="00805030">
        <w:rPr>
          <w:szCs w:val="22"/>
          <w:lang w:val="en-GB"/>
        </w:rPr>
        <w:t xml:space="preserve"> (</w:t>
      </w:r>
      <w:r w:rsidR="00954C82" w:rsidRPr="00805030">
        <w:rPr>
          <w:i/>
          <w:iCs/>
          <w:szCs w:val="22"/>
          <w:lang w:val="en-GB"/>
        </w:rPr>
        <w:t>S</w:t>
      </w:r>
      <w:r w:rsidR="00C911F2" w:rsidRPr="00805030">
        <w:rPr>
          <w:i/>
          <w:iCs/>
          <w:szCs w:val="22"/>
          <w:lang w:val="en-GB"/>
        </w:rPr>
        <w:t>.</w:t>
      </w:r>
      <w:r w:rsidR="00F70497" w:rsidRPr="00805030">
        <w:rPr>
          <w:i/>
          <w:iCs/>
          <w:szCs w:val="22"/>
          <w:lang w:val="en-GB"/>
        </w:rPr>
        <w:t> </w:t>
      </w:r>
      <w:r w:rsidR="001269A9" w:rsidRPr="00805030">
        <w:rPr>
          <w:i/>
          <w:lang w:val="en-GB"/>
        </w:rPr>
        <w:t>lycopersicum</w:t>
      </w:r>
      <w:r w:rsidR="00C911F2" w:rsidRPr="00805030">
        <w:rPr>
          <w:szCs w:val="22"/>
          <w:lang w:val="en-GB"/>
        </w:rPr>
        <w:t xml:space="preserve">) or </w:t>
      </w:r>
      <w:r w:rsidR="00C32961" w:rsidRPr="00805030">
        <w:rPr>
          <w:szCs w:val="22"/>
          <w:lang w:val="en-GB"/>
        </w:rPr>
        <w:t>in six subsamples of 500 seeds (</w:t>
      </w:r>
      <w:r w:rsidR="00C32961" w:rsidRPr="00805030">
        <w:rPr>
          <w:i/>
          <w:iCs/>
          <w:szCs w:val="22"/>
          <w:lang w:val="en-GB"/>
        </w:rPr>
        <w:t>C.</w:t>
      </w:r>
      <w:r w:rsidR="00F70497" w:rsidRPr="00805030">
        <w:rPr>
          <w:i/>
          <w:iCs/>
          <w:szCs w:val="22"/>
          <w:lang w:val="en-GB"/>
        </w:rPr>
        <w:t> </w:t>
      </w:r>
      <w:r w:rsidR="00EB24CD" w:rsidRPr="00805030">
        <w:rPr>
          <w:i/>
          <w:iCs/>
          <w:szCs w:val="22"/>
          <w:lang w:val="en-GB"/>
        </w:rPr>
        <w:t>annuum</w:t>
      </w:r>
      <w:r w:rsidR="004923E5" w:rsidRPr="00805030">
        <w:rPr>
          <w:i/>
          <w:iCs/>
          <w:szCs w:val="22"/>
          <w:lang w:val="en-GB"/>
        </w:rPr>
        <w:t>)</w:t>
      </w:r>
      <w:r w:rsidRPr="00805030">
        <w:rPr>
          <w:lang w:val="en-GB"/>
        </w:rPr>
        <w:t xml:space="preserve">. The method consists of four reactions running in parallel: A </w:t>
      </w:r>
      <w:r w:rsidRPr="00805030">
        <w:rPr>
          <w:lang w:val="en-GB"/>
        </w:rPr>
        <w:lastRenderedPageBreak/>
        <w:t xml:space="preserve">(to detect PCFVd, PSTVd, TCDVd and TPMVd (not all isolates)), B (to detect CEVd and CLVd), C (to detect TPMVd </w:t>
      </w:r>
      <w:r w:rsidR="001937EA" w:rsidRPr="00805030">
        <w:rPr>
          <w:szCs w:val="22"/>
          <w:lang w:val="en-GB"/>
        </w:rPr>
        <w:t xml:space="preserve">isolates </w:t>
      </w:r>
      <w:r w:rsidRPr="00805030">
        <w:rPr>
          <w:lang w:val="en-GB"/>
        </w:rPr>
        <w:t xml:space="preserve">not detected by reaction A; GenBank accession number NC_001558) and D (to detect TASVd). In reactions A and B, DLVd </w:t>
      </w:r>
      <w:r w:rsidR="007F7839" w:rsidRPr="00805030">
        <w:rPr>
          <w:lang w:val="en-GB"/>
        </w:rPr>
        <w:t xml:space="preserve">is </w:t>
      </w:r>
      <w:r w:rsidRPr="00805030">
        <w:rPr>
          <w:lang w:val="en-GB"/>
        </w:rPr>
        <w:t xml:space="preserve">used as an internal (extraction or spike) control. In reaction C, the </w:t>
      </w:r>
      <w:r w:rsidRPr="00805030">
        <w:rPr>
          <w:i/>
          <w:lang w:val="en-GB"/>
        </w:rPr>
        <w:t>nad5</w:t>
      </w:r>
      <w:r w:rsidRPr="00805030">
        <w:rPr>
          <w:lang w:val="en-GB"/>
        </w:rPr>
        <w:t xml:space="preserve"> gene is used as an internal control. In reaction D, no internal control is used.</w:t>
      </w:r>
    </w:p>
    <w:p w14:paraId="2656ABB4" w14:textId="43340AE3" w:rsidR="00BC268C" w:rsidRPr="00805030" w:rsidRDefault="00FC59FE">
      <w:pPr>
        <w:pStyle w:val="IPPParagraphnumbering"/>
        <w:numPr>
          <w:ilvl w:val="0"/>
          <w:numId w:val="0"/>
        </w:numPr>
        <w:rPr>
          <w:lang w:val="en-GB"/>
        </w:rPr>
      </w:pPr>
      <w:r w:rsidRPr="00805030">
        <w:rPr>
          <w:lang w:val="en-GB"/>
        </w:rPr>
        <w:t>The primers and probes are listed in Table 18 and the mixes are described in Table 19 to Table 28.</w:t>
      </w:r>
    </w:p>
    <w:p w14:paraId="6605F167" w14:textId="0DF0E316" w:rsidR="00BC268C" w:rsidRPr="00805030" w:rsidRDefault="00FC59FE">
      <w:pPr>
        <w:pStyle w:val="IPPParagraphnumbering"/>
        <w:numPr>
          <w:ilvl w:val="0"/>
          <w:numId w:val="0"/>
        </w:numPr>
        <w:rPr>
          <w:lang w:val="en-GB"/>
        </w:rPr>
      </w:pPr>
      <w:r w:rsidRPr="00805030">
        <w:rPr>
          <w:lang w:val="en-GB"/>
        </w:rPr>
        <w:t>All reactions can be performed with UltraPlex 1-Step ToughMix (Quanta Biosciences),</w:t>
      </w:r>
      <w:r w:rsidRPr="00805030">
        <w:rPr>
          <w:vertAlign w:val="superscript"/>
          <w:lang w:val="en-GB"/>
        </w:rPr>
        <w:t>1</w:t>
      </w:r>
      <w:r w:rsidRPr="00805030">
        <w:rPr>
          <w:lang w:val="en-GB"/>
        </w:rPr>
        <w:t xml:space="preserve"> a 4× concentrated master mix, and </w:t>
      </w:r>
      <w:bookmarkStart w:id="64" w:name="_Hlk139645015"/>
      <w:r w:rsidRPr="00805030">
        <w:rPr>
          <w:lang w:val="en-GB"/>
        </w:rPr>
        <w:t>AgPath-ID One-step RT-PCR mix (Ambion, product no.</w:t>
      </w:r>
      <w:r w:rsidR="003A33A8" w:rsidRPr="00805030">
        <w:rPr>
          <w:lang w:val="en-GB"/>
        </w:rPr>
        <w:t> </w:t>
      </w:r>
      <w:r w:rsidRPr="00805030">
        <w:rPr>
          <w:lang w:val="en-GB"/>
        </w:rPr>
        <w:t>4387424)</w:t>
      </w:r>
      <w:bookmarkEnd w:id="64"/>
      <w:r w:rsidRPr="00805030">
        <w:rPr>
          <w:lang w:val="en-GB"/>
        </w:rPr>
        <w:t>.</w:t>
      </w:r>
      <w:r w:rsidRPr="00805030">
        <w:rPr>
          <w:vertAlign w:val="superscript"/>
          <w:lang w:val="en-GB"/>
        </w:rPr>
        <w:t>1</w:t>
      </w:r>
      <w:r w:rsidRPr="00805030">
        <w:rPr>
          <w:lang w:val="en-GB"/>
        </w:rPr>
        <w:t xml:space="preserve"> These mixes have been shown to improve the reaction performance in comparison with qScript XLT Multiplex One-Step RT qPCR ToughMix (Quanta Biosciences),</w:t>
      </w:r>
      <w:r w:rsidRPr="00805030">
        <w:rPr>
          <w:vertAlign w:val="superscript"/>
          <w:lang w:val="en-GB"/>
        </w:rPr>
        <w:t>1</w:t>
      </w:r>
      <w:r w:rsidRPr="00805030">
        <w:rPr>
          <w:lang w:val="en-GB"/>
        </w:rPr>
        <w:t xml:space="preserve"> a 2× concentrated master mix, which was used for validation of the original protocol (T</w:t>
      </w:r>
      <w:r w:rsidR="009F325B" w:rsidRPr="00805030">
        <w:rPr>
          <w:lang w:val="en-GB"/>
        </w:rPr>
        <w:t>esta</w:t>
      </w:r>
      <w:r w:rsidRPr="00805030">
        <w:rPr>
          <w:lang w:val="en-GB"/>
        </w:rPr>
        <w:t>, 2015).</w:t>
      </w:r>
      <w:r w:rsidRPr="00805030">
        <w:rPr>
          <w:rFonts w:ascii="Segoe UI" w:eastAsia="MS Mincho" w:hAnsi="Segoe UI" w:cs="Segoe UI"/>
          <w:color w:val="0070C0"/>
          <w:sz w:val="18"/>
          <w:szCs w:val="18"/>
          <w:lang w:val="en-GB"/>
        </w:rPr>
        <w:t xml:space="preserve"> </w:t>
      </w:r>
      <w:r w:rsidRPr="00805030">
        <w:rPr>
          <w:lang w:val="en-GB"/>
        </w:rPr>
        <w:t>If using the AgPath-ID One-step RT-PCR mix (Ambion), replace the UltraPlex 1-Step ToughMix in Table 26, Table 27 and Table 28 with AgPath-ID One-step RT-PCR mix.</w:t>
      </w:r>
      <w:r w:rsidR="0087688B" w:rsidRPr="006A7D16">
        <w:rPr>
          <w:vertAlign w:val="superscript"/>
          <w:lang w:val="en-GB"/>
        </w:rPr>
        <w:t>1</w:t>
      </w:r>
    </w:p>
    <w:p w14:paraId="0D0AF488" w14:textId="6B4C8459" w:rsidR="00BC268C" w:rsidRPr="00805030" w:rsidRDefault="00FC59FE">
      <w:pPr>
        <w:pStyle w:val="IPPParagraphnumbering"/>
        <w:numPr>
          <w:ilvl w:val="0"/>
          <w:numId w:val="0"/>
        </w:numPr>
        <w:rPr>
          <w:szCs w:val="22"/>
          <w:lang w:val="en-GB"/>
        </w:rPr>
      </w:pPr>
      <w:r w:rsidRPr="00805030">
        <w:rPr>
          <w:lang w:val="en-GB"/>
        </w:rPr>
        <w:t>The method has been successfully performed on different real-time PCR systems, including the CFX96 (Bio-Rad Laboratories) and the QuantStudio 5 and QuantStudio 7 Flex Real-Time PCR Systems (Applied Biosystems).</w:t>
      </w:r>
      <w:r w:rsidRPr="00805030">
        <w:rPr>
          <w:vertAlign w:val="superscript"/>
          <w:lang w:val="en-GB"/>
        </w:rPr>
        <w:t>1</w:t>
      </w:r>
    </w:p>
    <w:p w14:paraId="7853BF66" w14:textId="6B8D8FD1" w:rsidR="00BC268C" w:rsidRPr="00805030" w:rsidRDefault="00FC59FE">
      <w:pPr>
        <w:pStyle w:val="IPPParagraphnumbering"/>
        <w:numPr>
          <w:ilvl w:val="0"/>
          <w:numId w:val="0"/>
        </w:numPr>
        <w:rPr>
          <w:lang w:val="en-GB"/>
        </w:rPr>
      </w:pPr>
      <w:r w:rsidRPr="00805030">
        <w:rPr>
          <w:lang w:val="en-GB"/>
        </w:rPr>
        <w:t>The cycling parameters are 50 °C for 10 min, 95 °C for 2 min, and 40 cycles of 95 °C for 15 s and 60 °C for 1 min.</w:t>
      </w:r>
    </w:p>
    <w:p w14:paraId="3FE29C86" w14:textId="1A1C4A2D" w:rsidR="00BC268C" w:rsidRPr="00805030" w:rsidRDefault="00FC59FE">
      <w:pPr>
        <w:pStyle w:val="IPPArial"/>
        <w:keepNext/>
        <w:spacing w:after="120"/>
      </w:pPr>
      <w:r w:rsidRPr="00805030">
        <w:rPr>
          <w:b/>
          <w:bCs/>
        </w:rPr>
        <w:t xml:space="preserve">Table 18. </w:t>
      </w:r>
      <w:r w:rsidRPr="00805030">
        <w:t xml:space="preserve">Real-time RT-PCR </w:t>
      </w:r>
      <w:bookmarkStart w:id="65" w:name="_Hlk21763608"/>
      <w:bookmarkEnd w:id="49"/>
      <w:r w:rsidRPr="00805030">
        <w:t>primers and probes for the method of Naktuinbouw (2022</w:t>
      </w:r>
      <w:r w:rsidR="00B526E0" w:rsidRPr="00805030">
        <w:t>, 2024</w:t>
      </w:r>
      <w:r w:rsidRPr="00805030">
        <w:t>)</w:t>
      </w:r>
    </w:p>
    <w:tbl>
      <w:tblPr>
        <w:tblStyle w:val="TableGrid"/>
        <w:tblW w:w="9072" w:type="dxa"/>
        <w:tblLayout w:type="fixed"/>
        <w:tblLook w:val="04A0" w:firstRow="1" w:lastRow="0" w:firstColumn="1" w:lastColumn="0" w:noHBand="0" w:noVBand="1"/>
      </w:tblPr>
      <w:tblGrid>
        <w:gridCol w:w="2835"/>
        <w:gridCol w:w="5103"/>
        <w:gridCol w:w="1134"/>
      </w:tblGrid>
      <w:tr w:rsidR="00BC268C" w:rsidRPr="00805030" w14:paraId="684D234B" w14:textId="77777777">
        <w:tc>
          <w:tcPr>
            <w:tcW w:w="2835" w:type="dxa"/>
            <w:tcBorders>
              <w:top w:val="single" w:sz="4" w:space="0" w:color="auto"/>
              <w:left w:val="nil"/>
              <w:bottom w:val="single" w:sz="4" w:space="0" w:color="auto"/>
              <w:right w:val="nil"/>
            </w:tcBorders>
            <w:shd w:val="clear" w:color="auto" w:fill="D9D9D9" w:themeFill="background1" w:themeFillShade="D9"/>
          </w:tcPr>
          <w:p w14:paraId="739B8CE1" w14:textId="77777777" w:rsidR="00BC268C" w:rsidRPr="00805030" w:rsidRDefault="00FC59FE">
            <w:pPr>
              <w:pStyle w:val="IPPArialTable"/>
              <w:rPr>
                <w:b/>
                <w:bCs/>
              </w:rPr>
            </w:pPr>
            <w:r w:rsidRPr="00805030">
              <w:rPr>
                <w:rStyle w:val="PleaseReviewParagraphId"/>
              </w:rPr>
              <w:t>[1283]</w:t>
            </w:r>
            <w:r w:rsidRPr="00805030">
              <w:rPr>
                <w:b/>
                <w:bCs/>
              </w:rPr>
              <w:t>Primers &amp; probes</w:t>
            </w:r>
          </w:p>
        </w:tc>
        <w:tc>
          <w:tcPr>
            <w:tcW w:w="5103" w:type="dxa"/>
            <w:tcBorders>
              <w:top w:val="single" w:sz="4" w:space="0" w:color="auto"/>
              <w:left w:val="nil"/>
              <w:bottom w:val="single" w:sz="4" w:space="0" w:color="auto"/>
              <w:right w:val="nil"/>
            </w:tcBorders>
            <w:shd w:val="clear" w:color="auto" w:fill="D9D9D9" w:themeFill="background1" w:themeFillShade="D9"/>
          </w:tcPr>
          <w:p w14:paraId="31788987" w14:textId="77777777" w:rsidR="00BC268C" w:rsidRPr="00805030" w:rsidRDefault="00FC59FE">
            <w:pPr>
              <w:pStyle w:val="IPPArialTable"/>
              <w:rPr>
                <w:b/>
                <w:bCs/>
              </w:rPr>
            </w:pPr>
            <w:r w:rsidRPr="00805030">
              <w:rPr>
                <w:rStyle w:val="PleaseReviewParagraphId"/>
              </w:rPr>
              <w:t>[1284]</w:t>
            </w:r>
            <w:r w:rsidRPr="00805030">
              <w:rPr>
                <w:b/>
                <w:bCs/>
              </w:rPr>
              <w:t>Sequence (5</w:t>
            </w:r>
            <w:r w:rsidRPr="00805030">
              <w:rPr>
                <w:rFonts w:cs="Arial"/>
                <w:b/>
                <w:bCs/>
              </w:rPr>
              <w:t>′</w:t>
            </w:r>
            <w:r w:rsidRPr="00805030">
              <w:rPr>
                <w:b/>
                <w:bCs/>
              </w:rPr>
              <w:t>–3</w:t>
            </w:r>
            <w:r w:rsidRPr="00805030">
              <w:rPr>
                <w:rFonts w:cs="Arial"/>
                <w:b/>
                <w:bCs/>
              </w:rPr>
              <w:t>′</w:t>
            </w:r>
            <w:r w:rsidRPr="00805030">
              <w:rPr>
                <w:b/>
                <w:bCs/>
              </w:rPr>
              <w:t>)</w:t>
            </w:r>
          </w:p>
        </w:tc>
        <w:tc>
          <w:tcPr>
            <w:tcW w:w="1134" w:type="dxa"/>
            <w:tcBorders>
              <w:top w:val="single" w:sz="4" w:space="0" w:color="auto"/>
              <w:left w:val="nil"/>
              <w:bottom w:val="single" w:sz="4" w:space="0" w:color="auto"/>
              <w:right w:val="nil"/>
            </w:tcBorders>
            <w:shd w:val="clear" w:color="auto" w:fill="D9D9D9" w:themeFill="background1" w:themeFillShade="D9"/>
          </w:tcPr>
          <w:p w14:paraId="7840C832" w14:textId="27E11D00" w:rsidR="00BC268C" w:rsidRPr="00805030" w:rsidRDefault="001937EA">
            <w:pPr>
              <w:pStyle w:val="IPPArialTable"/>
              <w:rPr>
                <w:b/>
                <w:bCs/>
              </w:rPr>
            </w:pPr>
            <w:r w:rsidRPr="00805030">
              <w:rPr>
                <w:rFonts w:cs="Arial"/>
                <w:b/>
                <w:bCs/>
                <w:szCs w:val="18"/>
              </w:rPr>
              <w:t>Reference</w:t>
            </w:r>
          </w:p>
        </w:tc>
      </w:tr>
      <w:tr w:rsidR="00BC268C" w:rsidRPr="00805030" w14:paraId="135C5589" w14:textId="77777777">
        <w:tc>
          <w:tcPr>
            <w:tcW w:w="2835" w:type="dxa"/>
            <w:tcBorders>
              <w:top w:val="single" w:sz="4" w:space="0" w:color="auto"/>
              <w:left w:val="nil"/>
              <w:bottom w:val="nil"/>
              <w:right w:val="nil"/>
            </w:tcBorders>
          </w:tcPr>
          <w:p w14:paraId="724FDB45" w14:textId="77777777" w:rsidR="00BC268C" w:rsidRPr="00805030" w:rsidRDefault="00FC59FE">
            <w:pPr>
              <w:pStyle w:val="IPPArialTable"/>
              <w:rPr>
                <w:i/>
                <w:iCs/>
              </w:rPr>
            </w:pPr>
            <w:r w:rsidRPr="00805030">
              <w:rPr>
                <w:rStyle w:val="PleaseReviewParagraphId"/>
              </w:rPr>
              <w:t>[1286]</w:t>
            </w:r>
            <w:r w:rsidRPr="00805030">
              <w:rPr>
                <w:i/>
                <w:iCs/>
              </w:rPr>
              <w:t>Primer mix A</w:t>
            </w:r>
          </w:p>
        </w:tc>
        <w:tc>
          <w:tcPr>
            <w:tcW w:w="5103" w:type="dxa"/>
            <w:tcBorders>
              <w:top w:val="single" w:sz="4" w:space="0" w:color="auto"/>
              <w:left w:val="nil"/>
              <w:bottom w:val="nil"/>
              <w:right w:val="nil"/>
            </w:tcBorders>
          </w:tcPr>
          <w:p w14:paraId="7C9BDCE6" w14:textId="77777777" w:rsidR="00BC268C" w:rsidRPr="00805030" w:rsidRDefault="00FC59FE">
            <w:pPr>
              <w:pStyle w:val="IPPArialTable"/>
            </w:pPr>
            <w:r w:rsidRPr="00805030">
              <w:rPr>
                <w:rStyle w:val="PleaseReviewParagraphId"/>
              </w:rPr>
              <w:t>[1287]</w:t>
            </w:r>
          </w:p>
        </w:tc>
        <w:tc>
          <w:tcPr>
            <w:tcW w:w="1134" w:type="dxa"/>
            <w:tcBorders>
              <w:top w:val="single" w:sz="4" w:space="0" w:color="auto"/>
              <w:left w:val="nil"/>
              <w:bottom w:val="nil"/>
              <w:right w:val="nil"/>
            </w:tcBorders>
          </w:tcPr>
          <w:p w14:paraId="0276670F" w14:textId="77777777" w:rsidR="00BC268C" w:rsidRPr="00805030" w:rsidRDefault="00FC59FE">
            <w:pPr>
              <w:pStyle w:val="IPPArialTable"/>
            </w:pPr>
            <w:r w:rsidRPr="00805030">
              <w:rPr>
                <w:rStyle w:val="PleaseReviewParagraphId"/>
              </w:rPr>
              <w:t>[1288]</w:t>
            </w:r>
          </w:p>
        </w:tc>
      </w:tr>
      <w:tr w:rsidR="00BC268C" w:rsidRPr="00805030" w14:paraId="5CBA1B4A" w14:textId="77777777">
        <w:tc>
          <w:tcPr>
            <w:tcW w:w="2835" w:type="dxa"/>
            <w:tcBorders>
              <w:top w:val="nil"/>
              <w:left w:val="nil"/>
              <w:bottom w:val="nil"/>
              <w:right w:val="nil"/>
            </w:tcBorders>
          </w:tcPr>
          <w:p w14:paraId="584A2D41" w14:textId="77777777" w:rsidR="00BC268C" w:rsidRPr="00805030" w:rsidRDefault="00FC59FE">
            <w:pPr>
              <w:pStyle w:val="IPPArialTable"/>
            </w:pPr>
            <w:r w:rsidRPr="00805030">
              <w:rPr>
                <w:rStyle w:val="PleaseReviewParagraphId"/>
              </w:rPr>
              <w:t>[1289]</w:t>
            </w:r>
            <w:r w:rsidRPr="00805030">
              <w:t>Primer PSTV-231F (forward)</w:t>
            </w:r>
          </w:p>
        </w:tc>
        <w:tc>
          <w:tcPr>
            <w:tcW w:w="5103" w:type="dxa"/>
            <w:tcBorders>
              <w:top w:val="nil"/>
              <w:left w:val="nil"/>
              <w:bottom w:val="nil"/>
              <w:right w:val="nil"/>
            </w:tcBorders>
          </w:tcPr>
          <w:p w14:paraId="30B70835" w14:textId="77777777" w:rsidR="00BC268C" w:rsidRPr="00805030" w:rsidRDefault="00FC59FE">
            <w:pPr>
              <w:pStyle w:val="IPPArialTable"/>
            </w:pPr>
            <w:r w:rsidRPr="00805030">
              <w:rPr>
                <w:rStyle w:val="PleaseReviewParagraphId"/>
              </w:rPr>
              <w:t>[1290]</w:t>
            </w:r>
            <w:r w:rsidRPr="00805030">
              <w:t>GCC CCC TTT GCG CTG T</w:t>
            </w:r>
          </w:p>
        </w:tc>
        <w:tc>
          <w:tcPr>
            <w:tcW w:w="1134" w:type="dxa"/>
            <w:tcBorders>
              <w:top w:val="nil"/>
              <w:left w:val="nil"/>
              <w:bottom w:val="nil"/>
              <w:right w:val="nil"/>
            </w:tcBorders>
          </w:tcPr>
          <w:p w14:paraId="78C29AD0" w14:textId="77777777" w:rsidR="00BC268C" w:rsidRPr="00805030" w:rsidRDefault="00FC59FE">
            <w:pPr>
              <w:pStyle w:val="IPPArialTable"/>
            </w:pPr>
            <w:r w:rsidRPr="00805030">
              <w:rPr>
                <w:rStyle w:val="PleaseReviewParagraphId"/>
              </w:rPr>
              <w:t>[1291]</w:t>
            </w:r>
            <w:r w:rsidRPr="00805030">
              <w:t>1</w:t>
            </w:r>
          </w:p>
        </w:tc>
      </w:tr>
      <w:tr w:rsidR="00BC268C" w:rsidRPr="00805030" w14:paraId="5C9D54F1" w14:textId="77777777">
        <w:tc>
          <w:tcPr>
            <w:tcW w:w="2835" w:type="dxa"/>
            <w:tcBorders>
              <w:top w:val="nil"/>
              <w:left w:val="nil"/>
              <w:bottom w:val="nil"/>
              <w:right w:val="nil"/>
            </w:tcBorders>
          </w:tcPr>
          <w:p w14:paraId="6AB5DE4A" w14:textId="77777777" w:rsidR="00BC268C" w:rsidRPr="00805030" w:rsidRDefault="00FC59FE">
            <w:pPr>
              <w:pStyle w:val="IPPArialTable"/>
            </w:pPr>
            <w:r w:rsidRPr="00805030">
              <w:rPr>
                <w:rStyle w:val="PleaseReviewParagraphId"/>
              </w:rPr>
              <w:t>[1292]</w:t>
            </w:r>
            <w:r w:rsidRPr="00805030">
              <w:t>Primer PSTV-296R (reverse)</w:t>
            </w:r>
          </w:p>
        </w:tc>
        <w:tc>
          <w:tcPr>
            <w:tcW w:w="5103" w:type="dxa"/>
            <w:tcBorders>
              <w:top w:val="nil"/>
              <w:left w:val="nil"/>
              <w:bottom w:val="nil"/>
              <w:right w:val="nil"/>
            </w:tcBorders>
          </w:tcPr>
          <w:p w14:paraId="5E1DB91D" w14:textId="77777777" w:rsidR="00BC268C" w:rsidRPr="00805030" w:rsidRDefault="00FC59FE">
            <w:pPr>
              <w:pStyle w:val="IPPArialTable"/>
            </w:pPr>
            <w:r w:rsidRPr="00805030">
              <w:rPr>
                <w:rStyle w:val="PleaseReviewParagraphId"/>
              </w:rPr>
              <w:t>[1293]</w:t>
            </w:r>
            <w:r w:rsidRPr="00805030">
              <w:t>AAG CGG TTC TCG GGA GCT T</w:t>
            </w:r>
          </w:p>
        </w:tc>
        <w:tc>
          <w:tcPr>
            <w:tcW w:w="1134" w:type="dxa"/>
            <w:tcBorders>
              <w:top w:val="nil"/>
              <w:left w:val="nil"/>
              <w:bottom w:val="nil"/>
              <w:right w:val="nil"/>
            </w:tcBorders>
          </w:tcPr>
          <w:p w14:paraId="35536D85" w14:textId="77777777" w:rsidR="00BC268C" w:rsidRPr="00805030" w:rsidRDefault="00FC59FE">
            <w:pPr>
              <w:pStyle w:val="IPPArialTable"/>
            </w:pPr>
            <w:r w:rsidRPr="00805030">
              <w:rPr>
                <w:rStyle w:val="PleaseReviewParagraphId"/>
              </w:rPr>
              <w:t>[1294]</w:t>
            </w:r>
            <w:r w:rsidRPr="00805030">
              <w:t>1</w:t>
            </w:r>
          </w:p>
        </w:tc>
      </w:tr>
      <w:tr w:rsidR="00BC268C" w:rsidRPr="00805030" w14:paraId="4F7E9735" w14:textId="77777777">
        <w:tc>
          <w:tcPr>
            <w:tcW w:w="2835" w:type="dxa"/>
            <w:tcBorders>
              <w:top w:val="nil"/>
              <w:left w:val="nil"/>
              <w:bottom w:val="nil"/>
              <w:right w:val="nil"/>
            </w:tcBorders>
          </w:tcPr>
          <w:p w14:paraId="1AD08249" w14:textId="77777777" w:rsidR="00BC268C" w:rsidRPr="00805030" w:rsidRDefault="00FC59FE">
            <w:pPr>
              <w:pStyle w:val="IPPArialTable"/>
            </w:pPr>
            <w:r w:rsidRPr="00805030">
              <w:rPr>
                <w:rStyle w:val="PleaseReviewParagraphId"/>
              </w:rPr>
              <w:t>[1295]</w:t>
            </w:r>
            <w:r w:rsidRPr="00805030">
              <w:t>Probe PSTV-251T</w:t>
            </w:r>
          </w:p>
        </w:tc>
        <w:tc>
          <w:tcPr>
            <w:tcW w:w="5103" w:type="dxa"/>
            <w:tcBorders>
              <w:top w:val="nil"/>
              <w:left w:val="nil"/>
              <w:bottom w:val="nil"/>
              <w:right w:val="nil"/>
            </w:tcBorders>
          </w:tcPr>
          <w:p w14:paraId="4C22F11A" w14:textId="77777777" w:rsidR="00BC268C" w:rsidRPr="00805030" w:rsidRDefault="00FC59FE">
            <w:pPr>
              <w:pStyle w:val="IPPArialTable"/>
            </w:pPr>
            <w:r w:rsidRPr="00805030">
              <w:rPr>
                <w:rStyle w:val="PleaseReviewParagraphId"/>
              </w:rPr>
              <w:t>[1296]</w:t>
            </w:r>
            <w:r w:rsidRPr="00805030">
              <w:rPr>
                <w:iCs/>
              </w:rPr>
              <w:t>FAM</w:t>
            </w:r>
            <w:r w:rsidRPr="00805030">
              <w:t>-CAG TTG TTT CCA CCG GGT AGT AGC CGA-</w:t>
            </w:r>
            <w:r w:rsidRPr="00805030">
              <w:rPr>
                <w:iCs/>
              </w:rPr>
              <w:t>BHQ1</w:t>
            </w:r>
            <w:r w:rsidRPr="00805030">
              <w:t xml:space="preserve"> </w:t>
            </w:r>
          </w:p>
        </w:tc>
        <w:tc>
          <w:tcPr>
            <w:tcW w:w="1134" w:type="dxa"/>
            <w:tcBorders>
              <w:top w:val="nil"/>
              <w:left w:val="nil"/>
              <w:bottom w:val="nil"/>
              <w:right w:val="nil"/>
            </w:tcBorders>
          </w:tcPr>
          <w:p w14:paraId="73885054" w14:textId="77777777" w:rsidR="00BC268C" w:rsidRPr="00805030" w:rsidRDefault="00FC59FE">
            <w:pPr>
              <w:pStyle w:val="IPPArialTable"/>
            </w:pPr>
            <w:r w:rsidRPr="00805030">
              <w:rPr>
                <w:rStyle w:val="PleaseReviewParagraphId"/>
              </w:rPr>
              <w:t>[1297]</w:t>
            </w:r>
            <w:r w:rsidRPr="00805030">
              <w:t>1</w:t>
            </w:r>
          </w:p>
        </w:tc>
      </w:tr>
      <w:tr w:rsidR="00BC268C" w:rsidRPr="00805030" w14:paraId="12C04D8A" w14:textId="77777777">
        <w:tc>
          <w:tcPr>
            <w:tcW w:w="2835" w:type="dxa"/>
            <w:tcBorders>
              <w:top w:val="nil"/>
              <w:left w:val="nil"/>
              <w:bottom w:val="nil"/>
              <w:right w:val="nil"/>
            </w:tcBorders>
          </w:tcPr>
          <w:p w14:paraId="467BAD49" w14:textId="77777777" w:rsidR="00BC268C" w:rsidRPr="00805030" w:rsidRDefault="00FC59FE">
            <w:pPr>
              <w:pStyle w:val="IPPArialTable"/>
            </w:pPr>
            <w:r w:rsidRPr="00805030">
              <w:rPr>
                <w:rStyle w:val="PleaseReviewParagraphId"/>
              </w:rPr>
              <w:t>[1298]</w:t>
            </w:r>
            <w:r w:rsidRPr="00805030">
              <w:t>Primer PCFVd-F (forward)</w:t>
            </w:r>
          </w:p>
        </w:tc>
        <w:tc>
          <w:tcPr>
            <w:tcW w:w="5103" w:type="dxa"/>
            <w:tcBorders>
              <w:top w:val="nil"/>
              <w:left w:val="nil"/>
              <w:bottom w:val="nil"/>
              <w:right w:val="nil"/>
            </w:tcBorders>
          </w:tcPr>
          <w:p w14:paraId="11B3ABFA" w14:textId="77777777" w:rsidR="00BC268C" w:rsidRPr="00805030" w:rsidRDefault="00FC59FE">
            <w:pPr>
              <w:pStyle w:val="IPPArialTable"/>
            </w:pPr>
            <w:r w:rsidRPr="00805030">
              <w:rPr>
                <w:rStyle w:val="PleaseReviewParagraphId"/>
              </w:rPr>
              <w:t>[1299]</w:t>
            </w:r>
            <w:r w:rsidRPr="00805030">
              <w:t>TCT TCT AAG GGT GCC TGT GG</w:t>
            </w:r>
          </w:p>
        </w:tc>
        <w:tc>
          <w:tcPr>
            <w:tcW w:w="1134" w:type="dxa"/>
            <w:tcBorders>
              <w:top w:val="nil"/>
              <w:left w:val="nil"/>
              <w:bottom w:val="nil"/>
              <w:right w:val="nil"/>
            </w:tcBorders>
          </w:tcPr>
          <w:p w14:paraId="34D96339" w14:textId="77777777" w:rsidR="00BC268C" w:rsidRPr="00805030" w:rsidRDefault="00FC59FE">
            <w:pPr>
              <w:pStyle w:val="IPPArialTable"/>
            </w:pPr>
            <w:r w:rsidRPr="00805030">
              <w:rPr>
                <w:rStyle w:val="PleaseReviewParagraphId"/>
              </w:rPr>
              <w:t>[1300]</w:t>
            </w:r>
            <w:r w:rsidRPr="00805030">
              <w:t>2</w:t>
            </w:r>
          </w:p>
        </w:tc>
      </w:tr>
      <w:tr w:rsidR="00BC268C" w:rsidRPr="00805030" w14:paraId="543CCDBC" w14:textId="77777777">
        <w:tc>
          <w:tcPr>
            <w:tcW w:w="2835" w:type="dxa"/>
            <w:tcBorders>
              <w:top w:val="nil"/>
              <w:left w:val="nil"/>
              <w:bottom w:val="nil"/>
              <w:right w:val="nil"/>
            </w:tcBorders>
          </w:tcPr>
          <w:p w14:paraId="766B53B6" w14:textId="77777777" w:rsidR="00BC268C" w:rsidRPr="00805030" w:rsidRDefault="00FC59FE">
            <w:pPr>
              <w:pStyle w:val="IPPArialTable"/>
            </w:pPr>
            <w:r w:rsidRPr="00805030">
              <w:rPr>
                <w:rStyle w:val="PleaseReviewParagraphId"/>
              </w:rPr>
              <w:t>[1301]</w:t>
            </w:r>
            <w:r w:rsidRPr="00805030">
              <w:t>Primer PCFVd-R (reverse)</w:t>
            </w:r>
          </w:p>
        </w:tc>
        <w:tc>
          <w:tcPr>
            <w:tcW w:w="5103" w:type="dxa"/>
            <w:tcBorders>
              <w:top w:val="nil"/>
              <w:left w:val="nil"/>
              <w:bottom w:val="nil"/>
              <w:right w:val="nil"/>
            </w:tcBorders>
          </w:tcPr>
          <w:p w14:paraId="0E77703F" w14:textId="77777777" w:rsidR="00BC268C" w:rsidRPr="00805030" w:rsidRDefault="00FC59FE">
            <w:pPr>
              <w:pStyle w:val="IPPArialTable"/>
            </w:pPr>
            <w:r w:rsidRPr="00805030">
              <w:rPr>
                <w:rStyle w:val="PleaseReviewParagraphId"/>
              </w:rPr>
              <w:t>[1302]</w:t>
            </w:r>
            <w:r w:rsidRPr="00805030">
              <w:t>GCT TGC TTC CCC TTT CTT TT</w:t>
            </w:r>
          </w:p>
        </w:tc>
        <w:tc>
          <w:tcPr>
            <w:tcW w:w="1134" w:type="dxa"/>
            <w:tcBorders>
              <w:top w:val="nil"/>
              <w:left w:val="nil"/>
              <w:bottom w:val="nil"/>
              <w:right w:val="nil"/>
            </w:tcBorders>
          </w:tcPr>
          <w:p w14:paraId="1719CF92" w14:textId="77777777" w:rsidR="00BC268C" w:rsidRPr="00805030" w:rsidRDefault="00FC59FE">
            <w:pPr>
              <w:pStyle w:val="IPPArialTable"/>
            </w:pPr>
            <w:r w:rsidRPr="00805030">
              <w:rPr>
                <w:rStyle w:val="PleaseReviewParagraphId"/>
              </w:rPr>
              <w:t>[1303]</w:t>
            </w:r>
            <w:r w:rsidRPr="00805030">
              <w:t>2</w:t>
            </w:r>
          </w:p>
        </w:tc>
      </w:tr>
      <w:tr w:rsidR="00BC268C" w:rsidRPr="00805030" w14:paraId="12DF2118" w14:textId="77777777">
        <w:tc>
          <w:tcPr>
            <w:tcW w:w="2835" w:type="dxa"/>
            <w:tcBorders>
              <w:top w:val="nil"/>
              <w:left w:val="nil"/>
              <w:bottom w:val="single" w:sz="4" w:space="0" w:color="auto"/>
              <w:right w:val="nil"/>
            </w:tcBorders>
          </w:tcPr>
          <w:p w14:paraId="3BAD79E4" w14:textId="77777777" w:rsidR="00BC268C" w:rsidRPr="00805030" w:rsidRDefault="00FC59FE">
            <w:pPr>
              <w:pStyle w:val="IPPArialTable"/>
            </w:pPr>
            <w:r w:rsidRPr="00805030">
              <w:rPr>
                <w:rStyle w:val="PleaseReviewParagraphId"/>
              </w:rPr>
              <w:t>[1304]</w:t>
            </w:r>
            <w:r w:rsidRPr="00805030">
              <w:t>Probe PCFVd-P</w:t>
            </w:r>
          </w:p>
        </w:tc>
        <w:tc>
          <w:tcPr>
            <w:tcW w:w="5103" w:type="dxa"/>
            <w:tcBorders>
              <w:top w:val="nil"/>
              <w:left w:val="nil"/>
              <w:bottom w:val="single" w:sz="4" w:space="0" w:color="auto"/>
              <w:right w:val="nil"/>
            </w:tcBorders>
          </w:tcPr>
          <w:p w14:paraId="0929FC71" w14:textId="77777777" w:rsidR="00BC268C" w:rsidRPr="00805030" w:rsidRDefault="00FC59FE">
            <w:pPr>
              <w:pStyle w:val="IPPArialTable"/>
            </w:pPr>
            <w:r w:rsidRPr="00805030">
              <w:rPr>
                <w:rStyle w:val="PleaseReviewParagraphId"/>
              </w:rPr>
              <w:t>[1305]</w:t>
            </w:r>
            <w:r w:rsidRPr="00805030">
              <w:rPr>
                <w:iCs/>
              </w:rPr>
              <w:t>VIC</w:t>
            </w:r>
            <w:r w:rsidRPr="00805030">
              <w:t>-CTC CCC CGA AGC CCG CTT AG-</w:t>
            </w:r>
            <w:r w:rsidRPr="00805030">
              <w:rPr>
                <w:iCs/>
              </w:rPr>
              <w:t>BHQ1</w:t>
            </w:r>
          </w:p>
        </w:tc>
        <w:tc>
          <w:tcPr>
            <w:tcW w:w="1134" w:type="dxa"/>
            <w:tcBorders>
              <w:top w:val="nil"/>
              <w:left w:val="nil"/>
              <w:bottom w:val="single" w:sz="4" w:space="0" w:color="auto"/>
              <w:right w:val="nil"/>
            </w:tcBorders>
          </w:tcPr>
          <w:p w14:paraId="2AC64202" w14:textId="77777777" w:rsidR="00BC268C" w:rsidRPr="00805030" w:rsidRDefault="00FC59FE">
            <w:pPr>
              <w:pStyle w:val="IPPArialTable"/>
            </w:pPr>
            <w:r w:rsidRPr="00805030">
              <w:rPr>
                <w:rStyle w:val="PleaseReviewParagraphId"/>
              </w:rPr>
              <w:t>[1306]</w:t>
            </w:r>
            <w:r w:rsidRPr="00805030">
              <w:t>2</w:t>
            </w:r>
          </w:p>
        </w:tc>
      </w:tr>
      <w:tr w:rsidR="00BC268C" w:rsidRPr="00805030" w14:paraId="6F9E1FA8" w14:textId="77777777">
        <w:tc>
          <w:tcPr>
            <w:tcW w:w="2835" w:type="dxa"/>
            <w:tcBorders>
              <w:top w:val="single" w:sz="4" w:space="0" w:color="auto"/>
              <w:left w:val="nil"/>
              <w:bottom w:val="nil"/>
              <w:right w:val="nil"/>
            </w:tcBorders>
          </w:tcPr>
          <w:p w14:paraId="15054B72" w14:textId="77777777" w:rsidR="00BC268C" w:rsidRPr="00805030" w:rsidRDefault="00FC59FE">
            <w:pPr>
              <w:pStyle w:val="IPPArialTable"/>
              <w:rPr>
                <w:i/>
                <w:iCs/>
              </w:rPr>
            </w:pPr>
            <w:r w:rsidRPr="00805030">
              <w:rPr>
                <w:rStyle w:val="PleaseReviewParagraphId"/>
              </w:rPr>
              <w:t>[1307]</w:t>
            </w:r>
            <w:r w:rsidRPr="00805030">
              <w:rPr>
                <w:i/>
                <w:iCs/>
              </w:rPr>
              <w:t>Primer mix B</w:t>
            </w:r>
          </w:p>
        </w:tc>
        <w:tc>
          <w:tcPr>
            <w:tcW w:w="5103" w:type="dxa"/>
            <w:tcBorders>
              <w:top w:val="single" w:sz="4" w:space="0" w:color="auto"/>
              <w:left w:val="nil"/>
              <w:bottom w:val="nil"/>
              <w:right w:val="nil"/>
            </w:tcBorders>
          </w:tcPr>
          <w:p w14:paraId="072C10F6" w14:textId="77777777" w:rsidR="00BC268C" w:rsidRPr="00805030" w:rsidRDefault="00FC59FE">
            <w:pPr>
              <w:pStyle w:val="IPPArialTable"/>
            </w:pPr>
            <w:r w:rsidRPr="00805030">
              <w:rPr>
                <w:rStyle w:val="PleaseReviewParagraphId"/>
              </w:rPr>
              <w:t>[1308]</w:t>
            </w:r>
          </w:p>
        </w:tc>
        <w:tc>
          <w:tcPr>
            <w:tcW w:w="1134" w:type="dxa"/>
            <w:tcBorders>
              <w:top w:val="single" w:sz="4" w:space="0" w:color="auto"/>
              <w:left w:val="nil"/>
              <w:bottom w:val="nil"/>
              <w:right w:val="nil"/>
            </w:tcBorders>
          </w:tcPr>
          <w:p w14:paraId="409357DA" w14:textId="77777777" w:rsidR="00BC268C" w:rsidRPr="00805030" w:rsidRDefault="00FC59FE">
            <w:pPr>
              <w:pStyle w:val="IPPArialTable"/>
            </w:pPr>
            <w:r w:rsidRPr="00805030">
              <w:rPr>
                <w:rStyle w:val="PleaseReviewParagraphId"/>
              </w:rPr>
              <w:t>[1309]</w:t>
            </w:r>
          </w:p>
        </w:tc>
      </w:tr>
      <w:tr w:rsidR="00BC268C" w:rsidRPr="00805030" w14:paraId="0A124A18" w14:textId="77777777">
        <w:tc>
          <w:tcPr>
            <w:tcW w:w="2835" w:type="dxa"/>
            <w:tcBorders>
              <w:top w:val="nil"/>
              <w:left w:val="nil"/>
              <w:bottom w:val="nil"/>
              <w:right w:val="nil"/>
            </w:tcBorders>
          </w:tcPr>
          <w:p w14:paraId="20316B97" w14:textId="77777777" w:rsidR="00BC268C" w:rsidRPr="00805030" w:rsidRDefault="00FC59FE">
            <w:pPr>
              <w:pStyle w:val="IPPArialTable"/>
            </w:pPr>
            <w:r w:rsidRPr="00805030">
              <w:rPr>
                <w:rStyle w:val="PleaseReviewParagraphId"/>
              </w:rPr>
              <w:t>[1310]</w:t>
            </w:r>
            <w:r w:rsidRPr="00805030">
              <w:t>Primer CLVd-F (forward)</w:t>
            </w:r>
          </w:p>
        </w:tc>
        <w:tc>
          <w:tcPr>
            <w:tcW w:w="5103" w:type="dxa"/>
            <w:tcBorders>
              <w:top w:val="nil"/>
              <w:left w:val="nil"/>
              <w:bottom w:val="nil"/>
              <w:right w:val="nil"/>
            </w:tcBorders>
          </w:tcPr>
          <w:p w14:paraId="22F94790" w14:textId="77777777" w:rsidR="00BC268C" w:rsidRPr="00805030" w:rsidRDefault="00FC59FE">
            <w:pPr>
              <w:pStyle w:val="IPPArialTable"/>
            </w:pPr>
            <w:r w:rsidRPr="00805030">
              <w:rPr>
                <w:rStyle w:val="PleaseReviewParagraphId"/>
              </w:rPr>
              <w:t>[1311]</w:t>
            </w:r>
            <w:r w:rsidRPr="00805030">
              <w:t>GGT TCA CAC CTG ACC CTG CAG</w:t>
            </w:r>
          </w:p>
        </w:tc>
        <w:tc>
          <w:tcPr>
            <w:tcW w:w="1134" w:type="dxa"/>
            <w:tcBorders>
              <w:top w:val="nil"/>
              <w:left w:val="nil"/>
              <w:bottom w:val="nil"/>
              <w:right w:val="nil"/>
            </w:tcBorders>
          </w:tcPr>
          <w:p w14:paraId="503B32A2" w14:textId="77777777" w:rsidR="00BC268C" w:rsidRPr="00805030" w:rsidRDefault="00FC59FE">
            <w:pPr>
              <w:pStyle w:val="IPPArialTable"/>
            </w:pPr>
            <w:r w:rsidRPr="00805030">
              <w:rPr>
                <w:rStyle w:val="PleaseReviewParagraphId"/>
              </w:rPr>
              <w:t>[1312]</w:t>
            </w:r>
            <w:r w:rsidRPr="00805030">
              <w:t>3</w:t>
            </w:r>
          </w:p>
        </w:tc>
      </w:tr>
      <w:tr w:rsidR="00BC268C" w:rsidRPr="00805030" w14:paraId="46ECA532" w14:textId="77777777">
        <w:tc>
          <w:tcPr>
            <w:tcW w:w="2835" w:type="dxa"/>
            <w:tcBorders>
              <w:top w:val="nil"/>
              <w:left w:val="nil"/>
              <w:bottom w:val="nil"/>
              <w:right w:val="nil"/>
            </w:tcBorders>
          </w:tcPr>
          <w:p w14:paraId="7AB13B01" w14:textId="77777777" w:rsidR="00BC268C" w:rsidRPr="00805030" w:rsidRDefault="00FC59FE">
            <w:pPr>
              <w:pStyle w:val="IPPArialTable"/>
            </w:pPr>
            <w:r w:rsidRPr="00805030">
              <w:rPr>
                <w:rStyle w:val="PleaseReviewParagraphId"/>
              </w:rPr>
              <w:t>[1313]</w:t>
            </w:r>
            <w:r w:rsidRPr="00805030">
              <w:t>Primer CLVd-F2 (forward)</w:t>
            </w:r>
          </w:p>
        </w:tc>
        <w:tc>
          <w:tcPr>
            <w:tcW w:w="5103" w:type="dxa"/>
            <w:tcBorders>
              <w:top w:val="nil"/>
              <w:left w:val="nil"/>
              <w:bottom w:val="nil"/>
              <w:right w:val="nil"/>
            </w:tcBorders>
          </w:tcPr>
          <w:p w14:paraId="7C318FB8" w14:textId="77777777" w:rsidR="00BC268C" w:rsidRPr="00805030" w:rsidRDefault="00FC59FE">
            <w:pPr>
              <w:pStyle w:val="IPPArialTable"/>
            </w:pPr>
            <w:r w:rsidRPr="00805030">
              <w:rPr>
                <w:rStyle w:val="PleaseReviewParagraphId"/>
              </w:rPr>
              <w:t>[1314]</w:t>
            </w:r>
            <w:r w:rsidRPr="00805030">
              <w:t>AAA CTC GTG GTT CCT GTG GTT</w:t>
            </w:r>
          </w:p>
        </w:tc>
        <w:tc>
          <w:tcPr>
            <w:tcW w:w="1134" w:type="dxa"/>
            <w:tcBorders>
              <w:top w:val="nil"/>
              <w:left w:val="nil"/>
              <w:bottom w:val="nil"/>
              <w:right w:val="nil"/>
            </w:tcBorders>
          </w:tcPr>
          <w:p w14:paraId="14637783" w14:textId="77777777" w:rsidR="00BC268C" w:rsidRPr="00805030" w:rsidRDefault="00FC59FE">
            <w:pPr>
              <w:pStyle w:val="IPPArialTable"/>
            </w:pPr>
            <w:r w:rsidRPr="00805030">
              <w:rPr>
                <w:rStyle w:val="PleaseReviewParagraphId"/>
              </w:rPr>
              <w:t>[1315]</w:t>
            </w:r>
            <w:r w:rsidRPr="00805030">
              <w:t>3</w:t>
            </w:r>
          </w:p>
        </w:tc>
      </w:tr>
      <w:tr w:rsidR="00BC268C" w:rsidRPr="00805030" w14:paraId="253CE195" w14:textId="77777777">
        <w:tc>
          <w:tcPr>
            <w:tcW w:w="2835" w:type="dxa"/>
            <w:tcBorders>
              <w:top w:val="nil"/>
              <w:left w:val="nil"/>
              <w:bottom w:val="nil"/>
              <w:right w:val="nil"/>
            </w:tcBorders>
          </w:tcPr>
          <w:p w14:paraId="7F8A4960" w14:textId="77777777" w:rsidR="00BC268C" w:rsidRPr="00805030" w:rsidRDefault="00FC59FE">
            <w:pPr>
              <w:pStyle w:val="IPPArialTable"/>
            </w:pPr>
            <w:r w:rsidRPr="00805030">
              <w:rPr>
                <w:rStyle w:val="PleaseReviewParagraphId"/>
              </w:rPr>
              <w:t>[1316]</w:t>
            </w:r>
            <w:r w:rsidRPr="00805030">
              <w:t>Primer CLVd-R (reverse)</w:t>
            </w:r>
          </w:p>
        </w:tc>
        <w:tc>
          <w:tcPr>
            <w:tcW w:w="5103" w:type="dxa"/>
            <w:tcBorders>
              <w:top w:val="nil"/>
              <w:left w:val="nil"/>
              <w:bottom w:val="nil"/>
              <w:right w:val="nil"/>
            </w:tcBorders>
          </w:tcPr>
          <w:p w14:paraId="772DDC63" w14:textId="77777777" w:rsidR="00BC268C" w:rsidRPr="00805030" w:rsidRDefault="00FC59FE">
            <w:pPr>
              <w:pStyle w:val="IPPArialTable"/>
            </w:pPr>
            <w:r w:rsidRPr="00805030">
              <w:rPr>
                <w:rStyle w:val="PleaseReviewParagraphId"/>
              </w:rPr>
              <w:t>[1317]</w:t>
            </w:r>
            <w:r w:rsidRPr="00805030">
              <w:t>CGC TCG GTC TGA GTT GCC</w:t>
            </w:r>
          </w:p>
        </w:tc>
        <w:tc>
          <w:tcPr>
            <w:tcW w:w="1134" w:type="dxa"/>
            <w:tcBorders>
              <w:top w:val="nil"/>
              <w:left w:val="nil"/>
              <w:bottom w:val="nil"/>
              <w:right w:val="nil"/>
            </w:tcBorders>
          </w:tcPr>
          <w:p w14:paraId="356CAD30" w14:textId="77777777" w:rsidR="00BC268C" w:rsidRPr="00805030" w:rsidRDefault="00FC59FE">
            <w:pPr>
              <w:pStyle w:val="IPPArialTable"/>
            </w:pPr>
            <w:r w:rsidRPr="00805030">
              <w:rPr>
                <w:rStyle w:val="PleaseReviewParagraphId"/>
              </w:rPr>
              <w:t>[1318]</w:t>
            </w:r>
            <w:r w:rsidRPr="00805030">
              <w:t>3</w:t>
            </w:r>
          </w:p>
        </w:tc>
      </w:tr>
      <w:tr w:rsidR="00BC268C" w:rsidRPr="00805030" w14:paraId="6CA4F460" w14:textId="77777777">
        <w:tc>
          <w:tcPr>
            <w:tcW w:w="2835" w:type="dxa"/>
            <w:tcBorders>
              <w:top w:val="nil"/>
              <w:left w:val="nil"/>
              <w:bottom w:val="nil"/>
              <w:right w:val="nil"/>
            </w:tcBorders>
          </w:tcPr>
          <w:p w14:paraId="2BA6CE1F" w14:textId="77777777" w:rsidR="00BC268C" w:rsidRPr="00805030" w:rsidRDefault="00FC59FE">
            <w:pPr>
              <w:pStyle w:val="IPPArialTable"/>
            </w:pPr>
            <w:r w:rsidRPr="00805030">
              <w:rPr>
                <w:rStyle w:val="PleaseReviewParagraphId"/>
              </w:rPr>
              <w:t>[1319]</w:t>
            </w:r>
            <w:r w:rsidRPr="00805030">
              <w:t>Probe CLVd-P</w:t>
            </w:r>
          </w:p>
        </w:tc>
        <w:tc>
          <w:tcPr>
            <w:tcW w:w="5103" w:type="dxa"/>
            <w:tcBorders>
              <w:top w:val="nil"/>
              <w:left w:val="nil"/>
              <w:bottom w:val="nil"/>
              <w:right w:val="nil"/>
            </w:tcBorders>
          </w:tcPr>
          <w:p w14:paraId="393E4F8F" w14:textId="77777777" w:rsidR="00BC268C" w:rsidRPr="00805030" w:rsidRDefault="00FC59FE">
            <w:pPr>
              <w:pStyle w:val="IPPArialTable"/>
            </w:pPr>
            <w:r w:rsidRPr="00805030">
              <w:rPr>
                <w:rStyle w:val="PleaseReviewParagraphId"/>
              </w:rPr>
              <w:t>[1320]</w:t>
            </w:r>
            <w:r w:rsidRPr="00805030">
              <w:rPr>
                <w:iCs/>
              </w:rPr>
              <w:t>FAM</w:t>
            </w:r>
            <w:r w:rsidRPr="00805030">
              <w:t>-AGC GGT CTC AGG AGC CCC GG-</w:t>
            </w:r>
            <w:r w:rsidRPr="00805030">
              <w:rPr>
                <w:iCs/>
              </w:rPr>
              <w:t>BHQ1</w:t>
            </w:r>
          </w:p>
        </w:tc>
        <w:tc>
          <w:tcPr>
            <w:tcW w:w="1134" w:type="dxa"/>
            <w:tcBorders>
              <w:top w:val="nil"/>
              <w:left w:val="nil"/>
              <w:bottom w:val="nil"/>
              <w:right w:val="nil"/>
            </w:tcBorders>
          </w:tcPr>
          <w:p w14:paraId="267EE1B0" w14:textId="77777777" w:rsidR="00BC268C" w:rsidRPr="00805030" w:rsidRDefault="00FC59FE">
            <w:pPr>
              <w:pStyle w:val="IPPArialTable"/>
            </w:pPr>
            <w:r w:rsidRPr="00805030">
              <w:rPr>
                <w:rStyle w:val="PleaseReviewParagraphId"/>
              </w:rPr>
              <w:t>[1321]</w:t>
            </w:r>
            <w:r w:rsidRPr="00805030">
              <w:t>3</w:t>
            </w:r>
          </w:p>
        </w:tc>
      </w:tr>
      <w:tr w:rsidR="00BC268C" w:rsidRPr="00805030" w14:paraId="1F1DC023" w14:textId="77777777">
        <w:tc>
          <w:tcPr>
            <w:tcW w:w="2835" w:type="dxa"/>
            <w:tcBorders>
              <w:top w:val="nil"/>
              <w:left w:val="nil"/>
              <w:bottom w:val="nil"/>
              <w:right w:val="nil"/>
            </w:tcBorders>
          </w:tcPr>
          <w:p w14:paraId="0F40061B" w14:textId="77777777" w:rsidR="00BC268C" w:rsidRPr="00805030" w:rsidRDefault="00FC59FE">
            <w:pPr>
              <w:pStyle w:val="IPPArialTable"/>
            </w:pPr>
            <w:r w:rsidRPr="00805030">
              <w:rPr>
                <w:rStyle w:val="PleaseReviewParagraphId"/>
              </w:rPr>
              <w:t>[1322]</w:t>
            </w:r>
            <w:r w:rsidRPr="00805030">
              <w:t>Primer CEVd-F2-304 (forward)</w:t>
            </w:r>
          </w:p>
        </w:tc>
        <w:tc>
          <w:tcPr>
            <w:tcW w:w="5103" w:type="dxa"/>
            <w:tcBorders>
              <w:top w:val="nil"/>
              <w:left w:val="nil"/>
              <w:bottom w:val="nil"/>
              <w:right w:val="nil"/>
            </w:tcBorders>
          </w:tcPr>
          <w:p w14:paraId="2636FDC5" w14:textId="77777777" w:rsidR="00BC268C" w:rsidRPr="00805030" w:rsidRDefault="00FC59FE">
            <w:pPr>
              <w:pStyle w:val="IPPArialTable"/>
            </w:pPr>
            <w:r w:rsidRPr="00805030">
              <w:rPr>
                <w:rStyle w:val="PleaseReviewParagraphId"/>
              </w:rPr>
              <w:t>[1323]</w:t>
            </w:r>
            <w:r w:rsidRPr="00805030">
              <w:t>CTC CAC ATC CGR TCG TCG CTG A</w:t>
            </w:r>
          </w:p>
        </w:tc>
        <w:tc>
          <w:tcPr>
            <w:tcW w:w="1134" w:type="dxa"/>
            <w:tcBorders>
              <w:top w:val="nil"/>
              <w:left w:val="nil"/>
              <w:bottom w:val="nil"/>
              <w:right w:val="nil"/>
            </w:tcBorders>
          </w:tcPr>
          <w:p w14:paraId="26B23EBE" w14:textId="77777777" w:rsidR="00BC268C" w:rsidRPr="00805030" w:rsidRDefault="00FC59FE">
            <w:pPr>
              <w:pStyle w:val="IPPArialTable"/>
            </w:pPr>
            <w:r w:rsidRPr="00805030">
              <w:rPr>
                <w:rStyle w:val="PleaseReviewParagraphId"/>
              </w:rPr>
              <w:t>[1324]</w:t>
            </w:r>
            <w:r w:rsidRPr="00805030">
              <w:t>3</w:t>
            </w:r>
          </w:p>
        </w:tc>
      </w:tr>
      <w:tr w:rsidR="00BC268C" w:rsidRPr="00805030" w14:paraId="40BDA65B" w14:textId="77777777">
        <w:tc>
          <w:tcPr>
            <w:tcW w:w="2835" w:type="dxa"/>
            <w:tcBorders>
              <w:top w:val="nil"/>
              <w:left w:val="nil"/>
              <w:bottom w:val="nil"/>
              <w:right w:val="nil"/>
            </w:tcBorders>
          </w:tcPr>
          <w:p w14:paraId="5360D2A2" w14:textId="77777777" w:rsidR="00BC268C" w:rsidRPr="00805030" w:rsidRDefault="00FC59FE">
            <w:pPr>
              <w:pStyle w:val="IPPArialTable"/>
            </w:pPr>
            <w:r w:rsidRPr="00805030">
              <w:rPr>
                <w:rStyle w:val="PleaseReviewParagraphId"/>
              </w:rPr>
              <w:t>[1325]</w:t>
            </w:r>
            <w:r w:rsidRPr="00805030">
              <w:t>Primer CEVd-R2-399 (reverse)</w:t>
            </w:r>
          </w:p>
        </w:tc>
        <w:tc>
          <w:tcPr>
            <w:tcW w:w="5103" w:type="dxa"/>
            <w:tcBorders>
              <w:top w:val="nil"/>
              <w:left w:val="nil"/>
              <w:bottom w:val="nil"/>
              <w:right w:val="nil"/>
            </w:tcBorders>
          </w:tcPr>
          <w:p w14:paraId="447D7B79" w14:textId="77777777" w:rsidR="00BC268C" w:rsidRPr="00805030" w:rsidRDefault="00FC59FE">
            <w:pPr>
              <w:pStyle w:val="IPPArialTable"/>
            </w:pPr>
            <w:r w:rsidRPr="00805030">
              <w:rPr>
                <w:rStyle w:val="PleaseReviewParagraphId"/>
              </w:rPr>
              <w:t>[1326]</w:t>
            </w:r>
            <w:r w:rsidRPr="00805030">
              <w:t>TGG GGT TGA AGC TTC AGT TGT</w:t>
            </w:r>
          </w:p>
        </w:tc>
        <w:tc>
          <w:tcPr>
            <w:tcW w:w="1134" w:type="dxa"/>
            <w:tcBorders>
              <w:top w:val="nil"/>
              <w:left w:val="nil"/>
              <w:bottom w:val="nil"/>
              <w:right w:val="nil"/>
            </w:tcBorders>
          </w:tcPr>
          <w:p w14:paraId="1CF6BD02" w14:textId="77777777" w:rsidR="00BC268C" w:rsidRPr="00805030" w:rsidRDefault="00FC59FE">
            <w:pPr>
              <w:pStyle w:val="IPPArialTable"/>
            </w:pPr>
            <w:r w:rsidRPr="00805030">
              <w:rPr>
                <w:rStyle w:val="PleaseReviewParagraphId"/>
              </w:rPr>
              <w:t>[1327]</w:t>
            </w:r>
            <w:r w:rsidRPr="00805030">
              <w:t>3</w:t>
            </w:r>
          </w:p>
        </w:tc>
      </w:tr>
      <w:tr w:rsidR="00BC268C" w:rsidRPr="00805030" w14:paraId="6EDF6620" w14:textId="77777777">
        <w:tc>
          <w:tcPr>
            <w:tcW w:w="2835" w:type="dxa"/>
            <w:tcBorders>
              <w:top w:val="nil"/>
              <w:left w:val="nil"/>
              <w:bottom w:val="single" w:sz="4" w:space="0" w:color="auto"/>
              <w:right w:val="nil"/>
            </w:tcBorders>
          </w:tcPr>
          <w:p w14:paraId="46A3C67A" w14:textId="77777777" w:rsidR="00BC268C" w:rsidRPr="00805030" w:rsidRDefault="00FC59FE">
            <w:pPr>
              <w:pStyle w:val="IPPArialTable"/>
            </w:pPr>
            <w:r w:rsidRPr="00805030">
              <w:rPr>
                <w:rStyle w:val="PleaseReviewParagraphId"/>
              </w:rPr>
              <w:t>[1328]</w:t>
            </w:r>
            <w:r w:rsidRPr="00805030">
              <w:t>Probe CEVd-P2-337</w:t>
            </w:r>
          </w:p>
        </w:tc>
        <w:tc>
          <w:tcPr>
            <w:tcW w:w="5103" w:type="dxa"/>
            <w:tcBorders>
              <w:top w:val="nil"/>
              <w:left w:val="nil"/>
              <w:bottom w:val="single" w:sz="4" w:space="0" w:color="auto"/>
              <w:right w:val="nil"/>
            </w:tcBorders>
          </w:tcPr>
          <w:p w14:paraId="140212DC" w14:textId="77777777" w:rsidR="00BC268C" w:rsidRPr="00805030" w:rsidRDefault="00FC59FE">
            <w:pPr>
              <w:pStyle w:val="IPPArialTable"/>
            </w:pPr>
            <w:r w:rsidRPr="00805030">
              <w:rPr>
                <w:rStyle w:val="PleaseReviewParagraphId"/>
              </w:rPr>
              <w:t>[1329]</w:t>
            </w:r>
            <w:r w:rsidRPr="00805030">
              <w:rPr>
                <w:iCs/>
              </w:rPr>
              <w:t>FAM</w:t>
            </w:r>
            <w:r w:rsidRPr="00805030">
              <w:t>-CCC TCG CCC GGA GCT TCT CTC TG-</w:t>
            </w:r>
            <w:r w:rsidRPr="00805030">
              <w:rPr>
                <w:iCs/>
              </w:rPr>
              <w:t>BHQ1</w:t>
            </w:r>
            <w:r w:rsidRPr="00805030">
              <w:rPr>
                <w:i/>
              </w:rPr>
              <w:t xml:space="preserve"> </w:t>
            </w:r>
          </w:p>
        </w:tc>
        <w:tc>
          <w:tcPr>
            <w:tcW w:w="1134" w:type="dxa"/>
            <w:tcBorders>
              <w:top w:val="nil"/>
              <w:left w:val="nil"/>
              <w:bottom w:val="single" w:sz="4" w:space="0" w:color="auto"/>
              <w:right w:val="nil"/>
            </w:tcBorders>
          </w:tcPr>
          <w:p w14:paraId="2E9A41E9" w14:textId="77777777" w:rsidR="00BC268C" w:rsidRPr="00805030" w:rsidRDefault="00FC59FE">
            <w:pPr>
              <w:pStyle w:val="IPPArialTable"/>
            </w:pPr>
            <w:r w:rsidRPr="00805030">
              <w:rPr>
                <w:rStyle w:val="PleaseReviewParagraphId"/>
              </w:rPr>
              <w:t>[1330]</w:t>
            </w:r>
            <w:r w:rsidRPr="00805030">
              <w:t>3</w:t>
            </w:r>
          </w:p>
        </w:tc>
      </w:tr>
      <w:tr w:rsidR="00BC268C" w:rsidRPr="00805030" w14:paraId="2D5FF1D0" w14:textId="77777777">
        <w:tc>
          <w:tcPr>
            <w:tcW w:w="2835" w:type="dxa"/>
            <w:tcBorders>
              <w:top w:val="single" w:sz="4" w:space="0" w:color="auto"/>
              <w:left w:val="nil"/>
              <w:bottom w:val="nil"/>
              <w:right w:val="nil"/>
            </w:tcBorders>
          </w:tcPr>
          <w:p w14:paraId="0B5DDBB4" w14:textId="77777777" w:rsidR="00BC268C" w:rsidRPr="00805030" w:rsidRDefault="00FC59FE">
            <w:pPr>
              <w:pStyle w:val="IPPArialTable"/>
              <w:rPr>
                <w:i/>
                <w:iCs/>
              </w:rPr>
            </w:pPr>
            <w:r w:rsidRPr="00805030">
              <w:rPr>
                <w:rStyle w:val="PleaseReviewParagraphId"/>
              </w:rPr>
              <w:t>[1331]</w:t>
            </w:r>
            <w:r w:rsidRPr="00805030">
              <w:rPr>
                <w:i/>
                <w:iCs/>
              </w:rPr>
              <w:t>Primer mix C</w:t>
            </w:r>
          </w:p>
        </w:tc>
        <w:tc>
          <w:tcPr>
            <w:tcW w:w="5103" w:type="dxa"/>
            <w:tcBorders>
              <w:top w:val="single" w:sz="4" w:space="0" w:color="auto"/>
              <w:left w:val="nil"/>
              <w:bottom w:val="nil"/>
              <w:right w:val="nil"/>
            </w:tcBorders>
          </w:tcPr>
          <w:p w14:paraId="2AC24875" w14:textId="77777777" w:rsidR="00BC268C" w:rsidRPr="00805030" w:rsidRDefault="00FC59FE">
            <w:pPr>
              <w:pStyle w:val="IPPArialTable"/>
            </w:pPr>
            <w:r w:rsidRPr="00805030">
              <w:rPr>
                <w:rStyle w:val="PleaseReviewParagraphId"/>
              </w:rPr>
              <w:t>[1332]</w:t>
            </w:r>
          </w:p>
        </w:tc>
        <w:tc>
          <w:tcPr>
            <w:tcW w:w="1134" w:type="dxa"/>
            <w:tcBorders>
              <w:top w:val="single" w:sz="4" w:space="0" w:color="auto"/>
              <w:left w:val="nil"/>
              <w:bottom w:val="nil"/>
              <w:right w:val="nil"/>
            </w:tcBorders>
          </w:tcPr>
          <w:p w14:paraId="7A626F97" w14:textId="77777777" w:rsidR="00BC268C" w:rsidRPr="00805030" w:rsidRDefault="00FC59FE">
            <w:pPr>
              <w:pStyle w:val="IPPArialTable"/>
            </w:pPr>
            <w:r w:rsidRPr="00805030">
              <w:rPr>
                <w:rStyle w:val="PleaseReviewParagraphId"/>
              </w:rPr>
              <w:t>[1333]</w:t>
            </w:r>
          </w:p>
        </w:tc>
      </w:tr>
      <w:tr w:rsidR="00BC268C" w:rsidRPr="00805030" w14:paraId="74AFAB13" w14:textId="77777777">
        <w:tc>
          <w:tcPr>
            <w:tcW w:w="2835" w:type="dxa"/>
            <w:tcBorders>
              <w:top w:val="nil"/>
              <w:left w:val="nil"/>
              <w:bottom w:val="nil"/>
              <w:right w:val="nil"/>
            </w:tcBorders>
          </w:tcPr>
          <w:p w14:paraId="54CC7913" w14:textId="77777777" w:rsidR="00BC268C" w:rsidRPr="00805030" w:rsidRDefault="00FC59FE">
            <w:pPr>
              <w:pStyle w:val="IPPArialTable"/>
            </w:pPr>
            <w:r w:rsidRPr="00805030">
              <w:rPr>
                <w:rStyle w:val="PleaseReviewParagraphId"/>
              </w:rPr>
              <w:t>[1334]</w:t>
            </w:r>
            <w:r w:rsidRPr="00805030">
              <w:t>Primer TPMVd-F1 (forward)</w:t>
            </w:r>
          </w:p>
        </w:tc>
        <w:tc>
          <w:tcPr>
            <w:tcW w:w="5103" w:type="dxa"/>
            <w:tcBorders>
              <w:top w:val="nil"/>
              <w:left w:val="nil"/>
              <w:bottom w:val="nil"/>
              <w:right w:val="nil"/>
            </w:tcBorders>
          </w:tcPr>
          <w:p w14:paraId="434DB6CD" w14:textId="77777777" w:rsidR="00BC268C" w:rsidRPr="00805030" w:rsidRDefault="00FC59FE">
            <w:pPr>
              <w:pStyle w:val="IPPArialTable"/>
            </w:pPr>
            <w:r w:rsidRPr="00805030">
              <w:rPr>
                <w:rStyle w:val="PleaseReviewParagraphId"/>
              </w:rPr>
              <w:t>[1335]</w:t>
            </w:r>
            <w:r w:rsidRPr="00805030">
              <w:t>AAA AAA GAA TTG CGG CCA AA</w:t>
            </w:r>
          </w:p>
        </w:tc>
        <w:tc>
          <w:tcPr>
            <w:tcW w:w="1134" w:type="dxa"/>
            <w:tcBorders>
              <w:top w:val="nil"/>
              <w:left w:val="nil"/>
              <w:bottom w:val="nil"/>
              <w:right w:val="nil"/>
            </w:tcBorders>
          </w:tcPr>
          <w:p w14:paraId="176ABBB4" w14:textId="77777777" w:rsidR="00BC268C" w:rsidRPr="00805030" w:rsidRDefault="00FC59FE">
            <w:pPr>
              <w:pStyle w:val="IPPArialTable"/>
            </w:pPr>
            <w:r w:rsidRPr="00805030">
              <w:rPr>
                <w:rStyle w:val="PleaseReviewParagraphId"/>
              </w:rPr>
              <w:t>[1336]</w:t>
            </w:r>
            <w:r w:rsidRPr="00805030">
              <w:t>2</w:t>
            </w:r>
          </w:p>
        </w:tc>
      </w:tr>
      <w:tr w:rsidR="00BC268C" w:rsidRPr="00805030" w14:paraId="75FA12BC" w14:textId="77777777">
        <w:tc>
          <w:tcPr>
            <w:tcW w:w="2835" w:type="dxa"/>
            <w:tcBorders>
              <w:top w:val="nil"/>
              <w:left w:val="nil"/>
              <w:bottom w:val="nil"/>
              <w:right w:val="nil"/>
            </w:tcBorders>
          </w:tcPr>
          <w:p w14:paraId="1242EB12" w14:textId="77777777" w:rsidR="00BC268C" w:rsidRPr="00805030" w:rsidRDefault="00FC59FE">
            <w:pPr>
              <w:pStyle w:val="IPPArialTable"/>
            </w:pPr>
            <w:r w:rsidRPr="00805030">
              <w:rPr>
                <w:rStyle w:val="PleaseReviewParagraphId"/>
              </w:rPr>
              <w:t>[1337]</w:t>
            </w:r>
            <w:r w:rsidRPr="00805030">
              <w:t>Primer TPMVd-R (reverse)</w:t>
            </w:r>
          </w:p>
        </w:tc>
        <w:tc>
          <w:tcPr>
            <w:tcW w:w="5103" w:type="dxa"/>
            <w:tcBorders>
              <w:top w:val="nil"/>
              <w:left w:val="nil"/>
              <w:bottom w:val="nil"/>
              <w:right w:val="nil"/>
            </w:tcBorders>
          </w:tcPr>
          <w:p w14:paraId="2C40CC0F" w14:textId="77777777" w:rsidR="00BC268C" w:rsidRPr="00805030" w:rsidRDefault="00FC59FE">
            <w:pPr>
              <w:pStyle w:val="IPPArialTable"/>
            </w:pPr>
            <w:r w:rsidRPr="00805030">
              <w:rPr>
                <w:rStyle w:val="PleaseReviewParagraphId"/>
              </w:rPr>
              <w:t>[1338]</w:t>
            </w:r>
            <w:r w:rsidRPr="00805030">
              <w:t>GCG ACT CCT TCG CCA GTT C</w:t>
            </w:r>
          </w:p>
        </w:tc>
        <w:tc>
          <w:tcPr>
            <w:tcW w:w="1134" w:type="dxa"/>
            <w:tcBorders>
              <w:top w:val="nil"/>
              <w:left w:val="nil"/>
              <w:bottom w:val="nil"/>
              <w:right w:val="nil"/>
            </w:tcBorders>
          </w:tcPr>
          <w:p w14:paraId="4CE12FF8" w14:textId="77777777" w:rsidR="00BC268C" w:rsidRPr="00805030" w:rsidRDefault="00FC59FE">
            <w:pPr>
              <w:pStyle w:val="IPPArialTable"/>
            </w:pPr>
            <w:r w:rsidRPr="00805030">
              <w:rPr>
                <w:rStyle w:val="PleaseReviewParagraphId"/>
              </w:rPr>
              <w:t>[1339]</w:t>
            </w:r>
            <w:r w:rsidRPr="00805030">
              <w:t>2</w:t>
            </w:r>
          </w:p>
        </w:tc>
      </w:tr>
      <w:tr w:rsidR="00BC268C" w:rsidRPr="00805030" w14:paraId="3778E7F0" w14:textId="77777777">
        <w:tc>
          <w:tcPr>
            <w:tcW w:w="2835" w:type="dxa"/>
            <w:tcBorders>
              <w:top w:val="nil"/>
              <w:left w:val="nil"/>
              <w:bottom w:val="single" w:sz="4" w:space="0" w:color="auto"/>
              <w:right w:val="nil"/>
            </w:tcBorders>
          </w:tcPr>
          <w:p w14:paraId="15ADA7BE" w14:textId="77777777" w:rsidR="00BC268C" w:rsidRPr="00805030" w:rsidRDefault="00FC59FE">
            <w:pPr>
              <w:pStyle w:val="IPPArialTable"/>
            </w:pPr>
            <w:r w:rsidRPr="00805030">
              <w:rPr>
                <w:rStyle w:val="PleaseReviewParagraphId"/>
              </w:rPr>
              <w:t>[1340]</w:t>
            </w:r>
            <w:r w:rsidRPr="00805030">
              <w:t>Probe pUCCR</w:t>
            </w:r>
          </w:p>
        </w:tc>
        <w:tc>
          <w:tcPr>
            <w:tcW w:w="5103" w:type="dxa"/>
            <w:tcBorders>
              <w:top w:val="nil"/>
              <w:left w:val="nil"/>
              <w:bottom w:val="single" w:sz="4" w:space="0" w:color="auto"/>
              <w:right w:val="nil"/>
            </w:tcBorders>
          </w:tcPr>
          <w:p w14:paraId="4208D7CD" w14:textId="77777777" w:rsidR="00BC268C" w:rsidRPr="00805030" w:rsidRDefault="00FC59FE">
            <w:pPr>
              <w:pStyle w:val="IPPArialTable"/>
            </w:pPr>
            <w:r w:rsidRPr="00805030">
              <w:rPr>
                <w:rStyle w:val="PleaseReviewParagraphId"/>
              </w:rPr>
              <w:t>[1341]</w:t>
            </w:r>
            <w:r w:rsidRPr="00805030">
              <w:rPr>
                <w:iCs/>
              </w:rPr>
              <w:t>FAM</w:t>
            </w:r>
            <w:r w:rsidRPr="00805030">
              <w:t>-CCG GGG AAA CCT GGA-</w:t>
            </w:r>
            <w:r w:rsidRPr="00805030">
              <w:rPr>
                <w:iCs/>
              </w:rPr>
              <w:t>MGB</w:t>
            </w:r>
          </w:p>
        </w:tc>
        <w:tc>
          <w:tcPr>
            <w:tcW w:w="1134" w:type="dxa"/>
            <w:tcBorders>
              <w:top w:val="nil"/>
              <w:left w:val="nil"/>
              <w:bottom w:val="single" w:sz="4" w:space="0" w:color="auto"/>
              <w:right w:val="nil"/>
            </w:tcBorders>
          </w:tcPr>
          <w:p w14:paraId="684B9AA7" w14:textId="77777777" w:rsidR="00BC268C" w:rsidRPr="00805030" w:rsidRDefault="00FC59FE">
            <w:pPr>
              <w:pStyle w:val="IPPArialTable"/>
            </w:pPr>
            <w:r w:rsidRPr="00805030">
              <w:rPr>
                <w:rStyle w:val="PleaseReviewParagraphId"/>
              </w:rPr>
              <w:t>[1342]</w:t>
            </w:r>
            <w:r w:rsidRPr="00805030">
              <w:t>4</w:t>
            </w:r>
          </w:p>
        </w:tc>
      </w:tr>
      <w:tr w:rsidR="00BC268C" w:rsidRPr="00805030" w14:paraId="2F9B145D" w14:textId="77777777">
        <w:tc>
          <w:tcPr>
            <w:tcW w:w="2835" w:type="dxa"/>
            <w:tcBorders>
              <w:top w:val="single" w:sz="4" w:space="0" w:color="auto"/>
              <w:left w:val="nil"/>
              <w:bottom w:val="nil"/>
              <w:right w:val="nil"/>
            </w:tcBorders>
          </w:tcPr>
          <w:p w14:paraId="3466B1EA" w14:textId="77777777" w:rsidR="00BC268C" w:rsidRPr="00805030" w:rsidRDefault="00FC59FE">
            <w:pPr>
              <w:pStyle w:val="IPPArialTable"/>
              <w:rPr>
                <w:i/>
                <w:iCs/>
              </w:rPr>
            </w:pPr>
            <w:r w:rsidRPr="00805030">
              <w:rPr>
                <w:rStyle w:val="PleaseReviewParagraphId"/>
              </w:rPr>
              <w:t>[1343]</w:t>
            </w:r>
            <w:r w:rsidRPr="00805030">
              <w:rPr>
                <w:i/>
                <w:iCs/>
              </w:rPr>
              <w:t>Primer mix D</w:t>
            </w:r>
          </w:p>
        </w:tc>
        <w:tc>
          <w:tcPr>
            <w:tcW w:w="5103" w:type="dxa"/>
            <w:tcBorders>
              <w:top w:val="single" w:sz="4" w:space="0" w:color="auto"/>
              <w:left w:val="nil"/>
              <w:bottom w:val="nil"/>
              <w:right w:val="nil"/>
            </w:tcBorders>
          </w:tcPr>
          <w:p w14:paraId="62C41BAC" w14:textId="77777777" w:rsidR="00BC268C" w:rsidRPr="00805030" w:rsidRDefault="00FC59FE">
            <w:pPr>
              <w:pStyle w:val="IPPArialTable"/>
              <w:rPr>
                <w:i/>
              </w:rPr>
            </w:pPr>
            <w:r w:rsidRPr="00805030">
              <w:rPr>
                <w:rStyle w:val="PleaseReviewParagraphId"/>
              </w:rPr>
              <w:t>[1344]</w:t>
            </w:r>
          </w:p>
        </w:tc>
        <w:tc>
          <w:tcPr>
            <w:tcW w:w="1134" w:type="dxa"/>
            <w:tcBorders>
              <w:top w:val="single" w:sz="4" w:space="0" w:color="auto"/>
              <w:left w:val="nil"/>
              <w:bottom w:val="nil"/>
              <w:right w:val="nil"/>
            </w:tcBorders>
          </w:tcPr>
          <w:p w14:paraId="18668222" w14:textId="77777777" w:rsidR="00BC268C" w:rsidRPr="00805030" w:rsidRDefault="00FC59FE">
            <w:pPr>
              <w:pStyle w:val="IPPArialTable"/>
            </w:pPr>
            <w:r w:rsidRPr="00805030">
              <w:rPr>
                <w:rStyle w:val="PleaseReviewParagraphId"/>
              </w:rPr>
              <w:t>[1345]</w:t>
            </w:r>
          </w:p>
        </w:tc>
      </w:tr>
      <w:tr w:rsidR="00BC268C" w:rsidRPr="00805030" w14:paraId="67A2723B" w14:textId="77777777">
        <w:tc>
          <w:tcPr>
            <w:tcW w:w="2835" w:type="dxa"/>
            <w:tcBorders>
              <w:top w:val="nil"/>
              <w:left w:val="nil"/>
              <w:bottom w:val="nil"/>
              <w:right w:val="nil"/>
            </w:tcBorders>
          </w:tcPr>
          <w:p w14:paraId="6B690E99" w14:textId="77777777" w:rsidR="00BC268C" w:rsidRPr="00805030" w:rsidRDefault="00FC59FE">
            <w:pPr>
              <w:pStyle w:val="IPPArialTable"/>
            </w:pPr>
            <w:r w:rsidRPr="00805030">
              <w:rPr>
                <w:rStyle w:val="PleaseReviewParagraphId"/>
              </w:rPr>
              <w:lastRenderedPageBreak/>
              <w:t>[1346]</w:t>
            </w:r>
            <w:r w:rsidRPr="00805030">
              <w:t>Primer TASVd-F2-200 (forward)</w:t>
            </w:r>
          </w:p>
        </w:tc>
        <w:tc>
          <w:tcPr>
            <w:tcW w:w="5103" w:type="dxa"/>
            <w:tcBorders>
              <w:top w:val="nil"/>
              <w:left w:val="nil"/>
              <w:bottom w:val="nil"/>
              <w:right w:val="nil"/>
            </w:tcBorders>
          </w:tcPr>
          <w:p w14:paraId="3861E31E" w14:textId="77777777" w:rsidR="00BC268C" w:rsidRPr="00805030" w:rsidRDefault="00FC59FE">
            <w:pPr>
              <w:pStyle w:val="IPPArialTable"/>
            </w:pPr>
            <w:r w:rsidRPr="00805030">
              <w:rPr>
                <w:rStyle w:val="PleaseReviewParagraphId"/>
              </w:rPr>
              <w:t>[1347]</w:t>
            </w:r>
            <w:r w:rsidRPr="00805030">
              <w:t>CKG GTT TCC WTC CTC TCG C</w:t>
            </w:r>
          </w:p>
        </w:tc>
        <w:tc>
          <w:tcPr>
            <w:tcW w:w="1134" w:type="dxa"/>
            <w:tcBorders>
              <w:top w:val="nil"/>
              <w:left w:val="nil"/>
              <w:bottom w:val="nil"/>
              <w:right w:val="nil"/>
            </w:tcBorders>
          </w:tcPr>
          <w:p w14:paraId="1E52C028" w14:textId="77777777" w:rsidR="00BC268C" w:rsidRPr="00805030" w:rsidRDefault="00FC59FE">
            <w:pPr>
              <w:pStyle w:val="IPPArialTable"/>
            </w:pPr>
            <w:r w:rsidRPr="00805030">
              <w:rPr>
                <w:rStyle w:val="PleaseReviewParagraphId"/>
              </w:rPr>
              <w:t>[1348]</w:t>
            </w:r>
            <w:r w:rsidRPr="00805030">
              <w:t>3</w:t>
            </w:r>
          </w:p>
        </w:tc>
      </w:tr>
      <w:tr w:rsidR="00BC268C" w:rsidRPr="00805030" w14:paraId="1CF4B671" w14:textId="77777777">
        <w:tc>
          <w:tcPr>
            <w:tcW w:w="2835" w:type="dxa"/>
            <w:tcBorders>
              <w:top w:val="nil"/>
              <w:left w:val="nil"/>
              <w:bottom w:val="nil"/>
              <w:right w:val="nil"/>
            </w:tcBorders>
          </w:tcPr>
          <w:p w14:paraId="5E052802" w14:textId="77777777" w:rsidR="00BC268C" w:rsidRPr="00805030" w:rsidRDefault="00FC59FE">
            <w:pPr>
              <w:pStyle w:val="IPPArialTable"/>
            </w:pPr>
            <w:r w:rsidRPr="00805030">
              <w:rPr>
                <w:rStyle w:val="PleaseReviewParagraphId"/>
              </w:rPr>
              <w:t>[1349]</w:t>
            </w:r>
            <w:r w:rsidRPr="00805030">
              <w:t>Primer TASVd-R2-269 (reverse)</w:t>
            </w:r>
          </w:p>
        </w:tc>
        <w:tc>
          <w:tcPr>
            <w:tcW w:w="5103" w:type="dxa"/>
            <w:tcBorders>
              <w:top w:val="nil"/>
              <w:left w:val="nil"/>
              <w:bottom w:val="nil"/>
              <w:right w:val="nil"/>
            </w:tcBorders>
          </w:tcPr>
          <w:p w14:paraId="06DCC81F" w14:textId="77777777" w:rsidR="00BC268C" w:rsidRPr="00805030" w:rsidRDefault="00FC59FE">
            <w:pPr>
              <w:pStyle w:val="IPPArialTable"/>
            </w:pPr>
            <w:r w:rsidRPr="00805030">
              <w:rPr>
                <w:rStyle w:val="PleaseReviewParagraphId"/>
              </w:rPr>
              <w:t>[1350]</w:t>
            </w:r>
            <w:r w:rsidRPr="00805030">
              <w:t>CGG GTA GTC TCC AGA GAG AAG</w:t>
            </w:r>
          </w:p>
        </w:tc>
        <w:tc>
          <w:tcPr>
            <w:tcW w:w="1134" w:type="dxa"/>
            <w:tcBorders>
              <w:top w:val="nil"/>
              <w:left w:val="nil"/>
              <w:bottom w:val="nil"/>
              <w:right w:val="nil"/>
            </w:tcBorders>
          </w:tcPr>
          <w:p w14:paraId="5EF5F63F" w14:textId="77777777" w:rsidR="00BC268C" w:rsidRPr="00805030" w:rsidRDefault="00FC59FE">
            <w:pPr>
              <w:pStyle w:val="IPPArialTable"/>
            </w:pPr>
            <w:r w:rsidRPr="00805030">
              <w:rPr>
                <w:rStyle w:val="PleaseReviewParagraphId"/>
              </w:rPr>
              <w:t>[1351]</w:t>
            </w:r>
            <w:r w:rsidRPr="00805030">
              <w:t>3</w:t>
            </w:r>
          </w:p>
        </w:tc>
      </w:tr>
      <w:tr w:rsidR="00BC268C" w:rsidRPr="00805030" w14:paraId="552ED913" w14:textId="77777777">
        <w:tc>
          <w:tcPr>
            <w:tcW w:w="2835" w:type="dxa"/>
            <w:tcBorders>
              <w:top w:val="nil"/>
              <w:left w:val="nil"/>
              <w:bottom w:val="single" w:sz="4" w:space="0" w:color="auto"/>
              <w:right w:val="nil"/>
            </w:tcBorders>
          </w:tcPr>
          <w:p w14:paraId="7307C193" w14:textId="77777777" w:rsidR="00BC268C" w:rsidRPr="00805030" w:rsidRDefault="00FC59FE">
            <w:pPr>
              <w:pStyle w:val="IPPArialTable"/>
            </w:pPr>
            <w:r w:rsidRPr="00805030">
              <w:rPr>
                <w:rStyle w:val="PleaseReviewParagraphId"/>
              </w:rPr>
              <w:t>[1352]</w:t>
            </w:r>
            <w:r w:rsidRPr="00805030">
              <w:t>Probe TASVd-P2-228</w:t>
            </w:r>
          </w:p>
        </w:tc>
        <w:tc>
          <w:tcPr>
            <w:tcW w:w="5103" w:type="dxa"/>
            <w:tcBorders>
              <w:top w:val="nil"/>
              <w:left w:val="nil"/>
              <w:bottom w:val="single" w:sz="4" w:space="0" w:color="auto"/>
              <w:right w:val="nil"/>
            </w:tcBorders>
          </w:tcPr>
          <w:p w14:paraId="0B9A0AE8" w14:textId="77777777" w:rsidR="00BC268C" w:rsidRPr="00805030" w:rsidRDefault="00FC59FE">
            <w:pPr>
              <w:pStyle w:val="IPPArialTable"/>
            </w:pPr>
            <w:r w:rsidRPr="00805030">
              <w:rPr>
                <w:rStyle w:val="PleaseReviewParagraphId"/>
              </w:rPr>
              <w:t>[1353]</w:t>
            </w:r>
            <w:r w:rsidRPr="00805030">
              <w:rPr>
                <w:iCs/>
              </w:rPr>
              <w:t>FAM</w:t>
            </w:r>
            <w:r w:rsidRPr="00805030">
              <w:t>-TCT TCG GCC CTC GCC CGR-</w:t>
            </w:r>
            <w:r w:rsidRPr="00805030">
              <w:rPr>
                <w:iCs/>
              </w:rPr>
              <w:t>BHQ1</w:t>
            </w:r>
          </w:p>
        </w:tc>
        <w:tc>
          <w:tcPr>
            <w:tcW w:w="1134" w:type="dxa"/>
            <w:tcBorders>
              <w:top w:val="nil"/>
              <w:left w:val="nil"/>
              <w:bottom w:val="single" w:sz="4" w:space="0" w:color="auto"/>
              <w:right w:val="nil"/>
            </w:tcBorders>
          </w:tcPr>
          <w:p w14:paraId="2FA12C57" w14:textId="77777777" w:rsidR="00BC268C" w:rsidRPr="00805030" w:rsidRDefault="00FC59FE">
            <w:pPr>
              <w:pStyle w:val="IPPArialTable"/>
            </w:pPr>
            <w:r w:rsidRPr="00805030">
              <w:rPr>
                <w:rStyle w:val="PleaseReviewParagraphId"/>
              </w:rPr>
              <w:t>[1354]</w:t>
            </w:r>
            <w:r w:rsidRPr="00805030">
              <w:t>3</w:t>
            </w:r>
          </w:p>
        </w:tc>
      </w:tr>
      <w:tr w:rsidR="00BC268C" w:rsidRPr="00805030" w14:paraId="2B5821E8" w14:textId="77777777">
        <w:tc>
          <w:tcPr>
            <w:tcW w:w="2835" w:type="dxa"/>
            <w:tcBorders>
              <w:top w:val="single" w:sz="4" w:space="0" w:color="auto"/>
              <w:left w:val="nil"/>
              <w:bottom w:val="nil"/>
              <w:right w:val="nil"/>
            </w:tcBorders>
          </w:tcPr>
          <w:p w14:paraId="014A9515" w14:textId="77777777" w:rsidR="00BC268C" w:rsidRPr="00805030" w:rsidRDefault="00FC59FE">
            <w:pPr>
              <w:pStyle w:val="IPPArialTable"/>
              <w:rPr>
                <w:i/>
                <w:iCs/>
              </w:rPr>
            </w:pPr>
            <w:r w:rsidRPr="00805030">
              <w:rPr>
                <w:rStyle w:val="PleaseReviewParagraphId"/>
              </w:rPr>
              <w:t>[1355]</w:t>
            </w:r>
            <w:r w:rsidRPr="00805030">
              <w:rPr>
                <w:i/>
                <w:iCs/>
              </w:rPr>
              <w:t>Internal controls</w:t>
            </w:r>
          </w:p>
        </w:tc>
        <w:tc>
          <w:tcPr>
            <w:tcW w:w="5103" w:type="dxa"/>
            <w:tcBorders>
              <w:top w:val="single" w:sz="4" w:space="0" w:color="auto"/>
              <w:left w:val="nil"/>
              <w:bottom w:val="nil"/>
              <w:right w:val="nil"/>
            </w:tcBorders>
          </w:tcPr>
          <w:p w14:paraId="2545FEAD" w14:textId="77777777" w:rsidR="00BC268C" w:rsidRPr="00805030" w:rsidRDefault="00FC59FE">
            <w:pPr>
              <w:pStyle w:val="IPPArialTable"/>
            </w:pPr>
            <w:r w:rsidRPr="00805030">
              <w:rPr>
                <w:rStyle w:val="PleaseReviewParagraphId"/>
              </w:rPr>
              <w:t>[1356]</w:t>
            </w:r>
          </w:p>
        </w:tc>
        <w:tc>
          <w:tcPr>
            <w:tcW w:w="1134" w:type="dxa"/>
            <w:tcBorders>
              <w:top w:val="single" w:sz="4" w:space="0" w:color="auto"/>
              <w:left w:val="nil"/>
              <w:bottom w:val="nil"/>
              <w:right w:val="nil"/>
            </w:tcBorders>
          </w:tcPr>
          <w:p w14:paraId="09480799" w14:textId="77777777" w:rsidR="00BC268C" w:rsidRPr="00805030" w:rsidRDefault="00FC59FE">
            <w:pPr>
              <w:pStyle w:val="IPPArialTable"/>
            </w:pPr>
            <w:r w:rsidRPr="00805030">
              <w:rPr>
                <w:rStyle w:val="PleaseReviewParagraphId"/>
              </w:rPr>
              <w:t>[1357]</w:t>
            </w:r>
          </w:p>
        </w:tc>
      </w:tr>
      <w:tr w:rsidR="00BC268C" w:rsidRPr="00805030" w14:paraId="6C49C161" w14:textId="77777777">
        <w:tc>
          <w:tcPr>
            <w:tcW w:w="2835" w:type="dxa"/>
            <w:tcBorders>
              <w:top w:val="nil"/>
              <w:left w:val="nil"/>
              <w:bottom w:val="nil"/>
              <w:right w:val="nil"/>
            </w:tcBorders>
          </w:tcPr>
          <w:p w14:paraId="6F198EA4" w14:textId="77777777" w:rsidR="00BC268C" w:rsidRPr="00805030" w:rsidRDefault="00FC59FE">
            <w:pPr>
              <w:pStyle w:val="IPPArialTable"/>
            </w:pPr>
            <w:r w:rsidRPr="00805030">
              <w:rPr>
                <w:rStyle w:val="PleaseReviewParagraphId"/>
              </w:rPr>
              <w:t>[1358]</w:t>
            </w:r>
            <w:r w:rsidRPr="00805030">
              <w:t>Primer DaVd1-FT (forward)</w:t>
            </w:r>
          </w:p>
        </w:tc>
        <w:tc>
          <w:tcPr>
            <w:tcW w:w="5103" w:type="dxa"/>
            <w:tcBorders>
              <w:top w:val="nil"/>
              <w:left w:val="nil"/>
              <w:bottom w:val="nil"/>
              <w:right w:val="nil"/>
            </w:tcBorders>
          </w:tcPr>
          <w:p w14:paraId="42822B77" w14:textId="77777777" w:rsidR="00BC268C" w:rsidRPr="00805030" w:rsidRDefault="00FC59FE">
            <w:pPr>
              <w:pStyle w:val="IPPArialTable"/>
            </w:pPr>
            <w:r w:rsidRPr="00805030">
              <w:rPr>
                <w:rStyle w:val="PleaseReviewParagraphId"/>
              </w:rPr>
              <w:t>[1359]</w:t>
            </w:r>
            <w:r w:rsidRPr="00805030">
              <w:t>GCT CCG CTC CTT GTA GCT TT</w:t>
            </w:r>
          </w:p>
        </w:tc>
        <w:tc>
          <w:tcPr>
            <w:tcW w:w="1134" w:type="dxa"/>
            <w:tcBorders>
              <w:top w:val="nil"/>
              <w:left w:val="nil"/>
              <w:bottom w:val="nil"/>
              <w:right w:val="nil"/>
            </w:tcBorders>
          </w:tcPr>
          <w:p w14:paraId="16CA5C75" w14:textId="77777777" w:rsidR="00BC268C" w:rsidRPr="00805030" w:rsidRDefault="00FC59FE">
            <w:pPr>
              <w:pStyle w:val="IPPArialTable"/>
            </w:pPr>
            <w:r w:rsidRPr="00805030">
              <w:rPr>
                <w:rStyle w:val="PleaseReviewParagraphId"/>
              </w:rPr>
              <w:t>[1360]</w:t>
            </w:r>
            <w:r w:rsidRPr="00805030">
              <w:t>2</w:t>
            </w:r>
          </w:p>
        </w:tc>
      </w:tr>
      <w:tr w:rsidR="00BC268C" w:rsidRPr="00805030" w14:paraId="65300B98" w14:textId="77777777">
        <w:tc>
          <w:tcPr>
            <w:tcW w:w="2835" w:type="dxa"/>
            <w:tcBorders>
              <w:top w:val="nil"/>
              <w:left w:val="nil"/>
              <w:bottom w:val="nil"/>
              <w:right w:val="nil"/>
            </w:tcBorders>
          </w:tcPr>
          <w:p w14:paraId="648C8E03" w14:textId="77777777" w:rsidR="00BC268C" w:rsidRPr="00805030" w:rsidRDefault="00FC59FE">
            <w:pPr>
              <w:pStyle w:val="IPPArialTable"/>
            </w:pPr>
            <w:r w:rsidRPr="00805030">
              <w:rPr>
                <w:rStyle w:val="PleaseReviewParagraphId"/>
              </w:rPr>
              <w:t>[1361]</w:t>
            </w:r>
            <w:r w:rsidRPr="00805030">
              <w:t>Primer DaVd1-RT (reverse)</w:t>
            </w:r>
          </w:p>
        </w:tc>
        <w:tc>
          <w:tcPr>
            <w:tcW w:w="5103" w:type="dxa"/>
            <w:tcBorders>
              <w:top w:val="nil"/>
              <w:left w:val="nil"/>
              <w:bottom w:val="nil"/>
              <w:right w:val="nil"/>
            </w:tcBorders>
          </w:tcPr>
          <w:p w14:paraId="7F30F8F4" w14:textId="77777777" w:rsidR="00BC268C" w:rsidRPr="00805030" w:rsidRDefault="00FC59FE">
            <w:pPr>
              <w:pStyle w:val="IPPArialTable"/>
            </w:pPr>
            <w:r w:rsidRPr="00805030">
              <w:rPr>
                <w:rStyle w:val="PleaseReviewParagraphId"/>
              </w:rPr>
              <w:t>[1362]</w:t>
            </w:r>
            <w:r w:rsidRPr="00805030">
              <w:t>AGG AGG TGG AGA CCT CTT GG</w:t>
            </w:r>
          </w:p>
        </w:tc>
        <w:tc>
          <w:tcPr>
            <w:tcW w:w="1134" w:type="dxa"/>
            <w:tcBorders>
              <w:top w:val="nil"/>
              <w:left w:val="nil"/>
              <w:bottom w:val="nil"/>
              <w:right w:val="nil"/>
            </w:tcBorders>
          </w:tcPr>
          <w:p w14:paraId="14CBB01D" w14:textId="77777777" w:rsidR="00BC268C" w:rsidRPr="00805030" w:rsidRDefault="00FC59FE">
            <w:pPr>
              <w:pStyle w:val="IPPArialTable"/>
            </w:pPr>
            <w:r w:rsidRPr="00805030">
              <w:rPr>
                <w:rStyle w:val="PleaseReviewParagraphId"/>
              </w:rPr>
              <w:t>[1363]</w:t>
            </w:r>
            <w:r w:rsidRPr="00805030">
              <w:t>2</w:t>
            </w:r>
          </w:p>
        </w:tc>
      </w:tr>
      <w:tr w:rsidR="00BC268C" w:rsidRPr="00805030" w14:paraId="37781EC5" w14:textId="77777777">
        <w:tc>
          <w:tcPr>
            <w:tcW w:w="2835" w:type="dxa"/>
            <w:tcBorders>
              <w:top w:val="nil"/>
              <w:left w:val="nil"/>
              <w:bottom w:val="nil"/>
              <w:right w:val="nil"/>
            </w:tcBorders>
          </w:tcPr>
          <w:p w14:paraId="7F39B5DC" w14:textId="77777777" w:rsidR="00BC268C" w:rsidRPr="00805030" w:rsidRDefault="00FC59FE">
            <w:pPr>
              <w:pStyle w:val="IPPArialTable"/>
            </w:pPr>
            <w:r w:rsidRPr="00805030">
              <w:rPr>
                <w:rStyle w:val="PleaseReviewParagraphId"/>
              </w:rPr>
              <w:t>[1364]</w:t>
            </w:r>
            <w:r w:rsidRPr="00805030">
              <w:t>Probe DaVd1-P</w:t>
            </w:r>
          </w:p>
        </w:tc>
        <w:tc>
          <w:tcPr>
            <w:tcW w:w="5103" w:type="dxa"/>
            <w:tcBorders>
              <w:top w:val="nil"/>
              <w:left w:val="nil"/>
              <w:bottom w:val="nil"/>
              <w:right w:val="nil"/>
            </w:tcBorders>
          </w:tcPr>
          <w:p w14:paraId="6402AB7C" w14:textId="77777777" w:rsidR="00BC268C" w:rsidRPr="00805030" w:rsidRDefault="00FC59FE">
            <w:pPr>
              <w:pStyle w:val="IPPArialTable"/>
            </w:pPr>
            <w:r w:rsidRPr="00805030">
              <w:rPr>
                <w:rStyle w:val="PleaseReviewParagraphId"/>
              </w:rPr>
              <w:t>[1365]</w:t>
            </w:r>
            <w:r w:rsidRPr="00805030">
              <w:rPr>
                <w:iCs/>
              </w:rPr>
              <w:t>Texas red</w:t>
            </w:r>
            <w:r w:rsidRPr="00805030">
              <w:t>-CTG ACT CGA GGA CGC GAC CG-</w:t>
            </w:r>
            <w:r w:rsidRPr="00805030">
              <w:rPr>
                <w:iCs/>
              </w:rPr>
              <w:t>BHQ2</w:t>
            </w:r>
          </w:p>
        </w:tc>
        <w:tc>
          <w:tcPr>
            <w:tcW w:w="1134" w:type="dxa"/>
            <w:tcBorders>
              <w:top w:val="nil"/>
              <w:left w:val="nil"/>
              <w:bottom w:val="nil"/>
              <w:right w:val="nil"/>
            </w:tcBorders>
          </w:tcPr>
          <w:p w14:paraId="5579A9E8" w14:textId="77777777" w:rsidR="00BC268C" w:rsidRPr="00805030" w:rsidRDefault="00FC59FE">
            <w:pPr>
              <w:pStyle w:val="IPPArialTable"/>
            </w:pPr>
            <w:r w:rsidRPr="00805030">
              <w:rPr>
                <w:rStyle w:val="PleaseReviewParagraphId"/>
              </w:rPr>
              <w:t>[1366]</w:t>
            </w:r>
            <w:r w:rsidRPr="00805030">
              <w:t>2</w:t>
            </w:r>
          </w:p>
        </w:tc>
      </w:tr>
      <w:tr w:rsidR="00BC268C" w:rsidRPr="00805030" w14:paraId="1BC6C32B" w14:textId="77777777">
        <w:tc>
          <w:tcPr>
            <w:tcW w:w="2835" w:type="dxa"/>
            <w:tcBorders>
              <w:top w:val="nil"/>
              <w:left w:val="nil"/>
              <w:bottom w:val="nil"/>
              <w:right w:val="nil"/>
            </w:tcBorders>
          </w:tcPr>
          <w:p w14:paraId="16413E37" w14:textId="77777777" w:rsidR="00BC268C" w:rsidRPr="00805030" w:rsidRDefault="00FC59FE">
            <w:pPr>
              <w:pStyle w:val="IPPArialTable"/>
            </w:pPr>
            <w:r w:rsidRPr="00805030">
              <w:rPr>
                <w:rStyle w:val="PleaseReviewParagraphId"/>
              </w:rPr>
              <w:t>[1367]</w:t>
            </w:r>
            <w:r w:rsidRPr="00805030">
              <w:t>Primer nad5-F (forward)</w:t>
            </w:r>
          </w:p>
        </w:tc>
        <w:tc>
          <w:tcPr>
            <w:tcW w:w="5103" w:type="dxa"/>
            <w:tcBorders>
              <w:top w:val="nil"/>
              <w:left w:val="nil"/>
              <w:bottom w:val="nil"/>
              <w:right w:val="nil"/>
            </w:tcBorders>
          </w:tcPr>
          <w:p w14:paraId="5FFC84DE" w14:textId="77777777" w:rsidR="00BC268C" w:rsidRPr="00805030" w:rsidRDefault="00FC59FE">
            <w:pPr>
              <w:pStyle w:val="IPPArialTable"/>
            </w:pPr>
            <w:r w:rsidRPr="00805030">
              <w:rPr>
                <w:rStyle w:val="PleaseReviewParagraphId"/>
              </w:rPr>
              <w:t>[1368]</w:t>
            </w:r>
            <w:r w:rsidRPr="00805030">
              <w:t>GAT GCT TCT TGG GGC TTC TTG TT</w:t>
            </w:r>
          </w:p>
        </w:tc>
        <w:tc>
          <w:tcPr>
            <w:tcW w:w="1134" w:type="dxa"/>
            <w:tcBorders>
              <w:top w:val="nil"/>
              <w:left w:val="nil"/>
              <w:bottom w:val="nil"/>
              <w:right w:val="nil"/>
            </w:tcBorders>
          </w:tcPr>
          <w:p w14:paraId="75821E06" w14:textId="77777777" w:rsidR="00BC268C" w:rsidRPr="00805030" w:rsidRDefault="00FC59FE">
            <w:pPr>
              <w:pStyle w:val="IPPArialTable"/>
            </w:pPr>
            <w:r w:rsidRPr="00805030">
              <w:rPr>
                <w:rStyle w:val="PleaseReviewParagraphId"/>
              </w:rPr>
              <w:t>[1369]</w:t>
            </w:r>
            <w:r w:rsidRPr="00805030">
              <w:t>5</w:t>
            </w:r>
          </w:p>
        </w:tc>
      </w:tr>
      <w:tr w:rsidR="00BC268C" w:rsidRPr="00805030" w14:paraId="07D51E53" w14:textId="77777777">
        <w:tc>
          <w:tcPr>
            <w:tcW w:w="2835" w:type="dxa"/>
            <w:tcBorders>
              <w:top w:val="nil"/>
              <w:left w:val="nil"/>
              <w:bottom w:val="nil"/>
              <w:right w:val="nil"/>
            </w:tcBorders>
          </w:tcPr>
          <w:p w14:paraId="333A0D2E" w14:textId="77777777" w:rsidR="00BC268C" w:rsidRPr="00805030" w:rsidRDefault="00FC59FE">
            <w:pPr>
              <w:pStyle w:val="IPPArialTable"/>
            </w:pPr>
            <w:r w:rsidRPr="00805030">
              <w:rPr>
                <w:rStyle w:val="PleaseReviewParagraphId"/>
              </w:rPr>
              <w:t>[1370]</w:t>
            </w:r>
            <w:r w:rsidRPr="00805030">
              <w:t>Primer nad5-R (reverse)</w:t>
            </w:r>
          </w:p>
        </w:tc>
        <w:tc>
          <w:tcPr>
            <w:tcW w:w="5103" w:type="dxa"/>
            <w:tcBorders>
              <w:top w:val="nil"/>
              <w:left w:val="nil"/>
              <w:bottom w:val="nil"/>
              <w:right w:val="nil"/>
            </w:tcBorders>
          </w:tcPr>
          <w:p w14:paraId="55187F44" w14:textId="77777777" w:rsidR="00BC268C" w:rsidRPr="00805030" w:rsidRDefault="00FC59FE">
            <w:pPr>
              <w:pStyle w:val="IPPArialTable"/>
            </w:pPr>
            <w:r w:rsidRPr="00805030">
              <w:rPr>
                <w:rStyle w:val="PleaseReviewParagraphId"/>
              </w:rPr>
              <w:t>[1371]</w:t>
            </w:r>
            <w:r w:rsidRPr="00805030">
              <w:t>CTC CAG TCA CCA ACA TTG GCA TAA</w:t>
            </w:r>
          </w:p>
        </w:tc>
        <w:tc>
          <w:tcPr>
            <w:tcW w:w="1134" w:type="dxa"/>
            <w:tcBorders>
              <w:top w:val="nil"/>
              <w:left w:val="nil"/>
              <w:bottom w:val="nil"/>
              <w:right w:val="nil"/>
            </w:tcBorders>
          </w:tcPr>
          <w:p w14:paraId="27D74093" w14:textId="77777777" w:rsidR="00BC268C" w:rsidRPr="00805030" w:rsidRDefault="00FC59FE">
            <w:pPr>
              <w:pStyle w:val="IPPArialTable"/>
            </w:pPr>
            <w:r w:rsidRPr="00805030">
              <w:rPr>
                <w:rStyle w:val="PleaseReviewParagraphId"/>
              </w:rPr>
              <w:t>[1372]</w:t>
            </w:r>
            <w:r w:rsidRPr="00805030">
              <w:t>5</w:t>
            </w:r>
          </w:p>
        </w:tc>
      </w:tr>
      <w:tr w:rsidR="00BC268C" w:rsidRPr="00805030" w14:paraId="59F394EC" w14:textId="77777777">
        <w:tc>
          <w:tcPr>
            <w:tcW w:w="2835" w:type="dxa"/>
            <w:tcBorders>
              <w:top w:val="nil"/>
              <w:left w:val="nil"/>
              <w:bottom w:val="single" w:sz="4" w:space="0" w:color="auto"/>
              <w:right w:val="nil"/>
            </w:tcBorders>
          </w:tcPr>
          <w:p w14:paraId="15F8FE3E" w14:textId="77777777" w:rsidR="00BC268C" w:rsidRPr="00805030" w:rsidRDefault="00FC59FE">
            <w:pPr>
              <w:pStyle w:val="IPPArialTable"/>
            </w:pPr>
            <w:r w:rsidRPr="00805030">
              <w:rPr>
                <w:rStyle w:val="PleaseReviewParagraphId"/>
              </w:rPr>
              <w:t>[1373]</w:t>
            </w:r>
            <w:r w:rsidRPr="00805030">
              <w:t>Probe nad5-P</w:t>
            </w:r>
          </w:p>
        </w:tc>
        <w:tc>
          <w:tcPr>
            <w:tcW w:w="5103" w:type="dxa"/>
            <w:tcBorders>
              <w:top w:val="nil"/>
              <w:left w:val="nil"/>
              <w:bottom w:val="single" w:sz="4" w:space="0" w:color="auto"/>
              <w:right w:val="nil"/>
            </w:tcBorders>
          </w:tcPr>
          <w:p w14:paraId="0C3E4AD2" w14:textId="77777777" w:rsidR="00BC268C" w:rsidRPr="00805030" w:rsidRDefault="00FC59FE">
            <w:pPr>
              <w:pStyle w:val="IPPArialTable"/>
            </w:pPr>
            <w:r w:rsidRPr="00805030">
              <w:rPr>
                <w:rStyle w:val="PleaseReviewParagraphId"/>
              </w:rPr>
              <w:t>[1374]</w:t>
            </w:r>
            <w:r w:rsidRPr="00805030">
              <w:rPr>
                <w:iCs/>
              </w:rPr>
              <w:t>VIC</w:t>
            </w:r>
            <w:r w:rsidRPr="00805030">
              <w:t>-AGG ATC CGC ATA GCC CTC GAT TTA TGT G-</w:t>
            </w:r>
            <w:r w:rsidRPr="00805030">
              <w:rPr>
                <w:iCs/>
              </w:rPr>
              <w:t>BHQ1</w:t>
            </w:r>
          </w:p>
        </w:tc>
        <w:tc>
          <w:tcPr>
            <w:tcW w:w="1134" w:type="dxa"/>
            <w:tcBorders>
              <w:top w:val="nil"/>
              <w:left w:val="nil"/>
              <w:bottom w:val="single" w:sz="4" w:space="0" w:color="auto"/>
              <w:right w:val="nil"/>
            </w:tcBorders>
          </w:tcPr>
          <w:p w14:paraId="4CC919E7" w14:textId="77777777" w:rsidR="00BC268C" w:rsidRPr="00805030" w:rsidRDefault="00FC59FE">
            <w:pPr>
              <w:pStyle w:val="IPPArialTable"/>
            </w:pPr>
            <w:r w:rsidRPr="00805030">
              <w:rPr>
                <w:rStyle w:val="PleaseReviewParagraphId"/>
              </w:rPr>
              <w:t>[1375]</w:t>
            </w:r>
            <w:r w:rsidRPr="00805030">
              <w:t>4</w:t>
            </w:r>
          </w:p>
        </w:tc>
      </w:tr>
    </w:tbl>
    <w:bookmarkEnd w:id="65"/>
    <w:p w14:paraId="70A5120D" w14:textId="579B51F5" w:rsidR="00BC268C" w:rsidRPr="00805030" w:rsidRDefault="00FC59FE">
      <w:pPr>
        <w:pStyle w:val="IPPArialFootnote"/>
      </w:pPr>
      <w:r w:rsidRPr="00805030">
        <w:rPr>
          <w:rStyle w:val="PleaseReviewParagraphId"/>
        </w:rPr>
        <w:t>[1376]</w:t>
      </w:r>
      <w:r w:rsidRPr="00805030">
        <w:rPr>
          <w:i/>
          <w:lang w:eastAsia="en-GB"/>
        </w:rPr>
        <w:t>Notes</w:t>
      </w:r>
      <w:r w:rsidRPr="00805030">
        <w:rPr>
          <w:lang w:eastAsia="en-GB"/>
        </w:rPr>
        <w:t>; RT-PCR, reverse transcription–polymerase chain reaction.</w:t>
      </w:r>
    </w:p>
    <w:p w14:paraId="07B26148" w14:textId="0AB92669" w:rsidR="00BC268C" w:rsidRPr="00805030" w:rsidRDefault="00FC59FE">
      <w:pPr>
        <w:pStyle w:val="IPPArialFootnote"/>
      </w:pPr>
      <w:r w:rsidRPr="00805030">
        <w:rPr>
          <w:rStyle w:val="PleaseReviewParagraphId"/>
        </w:rPr>
        <w:t>[1377]</w:t>
      </w:r>
      <w:r w:rsidRPr="00805030">
        <w:t xml:space="preserve">References: </w:t>
      </w:r>
      <w:r w:rsidRPr="00805030">
        <w:rPr>
          <w:vertAlign w:val="superscript"/>
        </w:rPr>
        <w:t xml:space="preserve">1 </w:t>
      </w:r>
      <w:r w:rsidRPr="00805030">
        <w:t xml:space="preserve">Boonham </w:t>
      </w:r>
      <w:r w:rsidRPr="00805030">
        <w:rPr>
          <w:i/>
        </w:rPr>
        <w:t>et al.</w:t>
      </w:r>
      <w:r w:rsidRPr="00805030">
        <w:t xml:space="preserve">, 2004; </w:t>
      </w:r>
      <w:r w:rsidRPr="00805030">
        <w:rPr>
          <w:vertAlign w:val="superscript"/>
        </w:rPr>
        <w:t xml:space="preserve">2 </w:t>
      </w:r>
      <w:r w:rsidRPr="00805030">
        <w:t>Naktuinbouw, 2022</w:t>
      </w:r>
      <w:r w:rsidR="007041A2" w:rsidRPr="00805030">
        <w:t>, 2024</w:t>
      </w:r>
      <w:r w:rsidRPr="00805030">
        <w:t xml:space="preserve">; </w:t>
      </w:r>
      <w:r w:rsidRPr="00805030">
        <w:rPr>
          <w:vertAlign w:val="superscript"/>
        </w:rPr>
        <w:t xml:space="preserve">3 </w:t>
      </w:r>
      <w:r w:rsidRPr="00805030">
        <w:t xml:space="preserve">Monger </w:t>
      </w:r>
      <w:r w:rsidRPr="00805030">
        <w:rPr>
          <w:i/>
        </w:rPr>
        <w:t>et al.</w:t>
      </w:r>
      <w:r w:rsidRPr="00805030">
        <w:t xml:space="preserve">, 2010; </w:t>
      </w:r>
      <w:r w:rsidRPr="00805030">
        <w:rPr>
          <w:vertAlign w:val="superscript"/>
        </w:rPr>
        <w:t xml:space="preserve">4 </w:t>
      </w:r>
      <w:r w:rsidRPr="00805030">
        <w:t xml:space="preserve">Botermans </w:t>
      </w:r>
      <w:r w:rsidRPr="00805030">
        <w:rPr>
          <w:i/>
        </w:rPr>
        <w:t>et al.</w:t>
      </w:r>
      <w:r w:rsidRPr="00805030">
        <w:t xml:space="preserve">, 2013; </w:t>
      </w:r>
      <w:r w:rsidRPr="00805030">
        <w:rPr>
          <w:vertAlign w:val="superscript"/>
        </w:rPr>
        <w:t xml:space="preserve">5 </w:t>
      </w:r>
      <w:r w:rsidRPr="00805030">
        <w:t xml:space="preserve">Menzel, Jelkmann and Maiss, 2002. </w:t>
      </w:r>
    </w:p>
    <w:p w14:paraId="614AB1A4" w14:textId="7100AACF" w:rsidR="00BC268C" w:rsidRPr="00805030" w:rsidRDefault="00FC59FE">
      <w:pPr>
        <w:pStyle w:val="IPPArialFootnote"/>
        <w:spacing w:after="180"/>
      </w:pPr>
      <w:r w:rsidRPr="00805030">
        <w:rPr>
          <w:rStyle w:val="PleaseReviewParagraphId"/>
        </w:rPr>
        <w:t>[1378]</w:t>
      </w:r>
      <w:r w:rsidRPr="00805030">
        <w:rPr>
          <w:i/>
          <w:iCs/>
        </w:rPr>
        <w:t>Source</w:t>
      </w:r>
      <w:r w:rsidR="009C1D13">
        <w:rPr>
          <w:i/>
          <w:iCs/>
        </w:rPr>
        <w:t xml:space="preserve"> (see section 8.2)</w:t>
      </w:r>
      <w:r w:rsidRPr="00805030">
        <w:rPr>
          <w:i/>
          <w:iCs/>
        </w:rPr>
        <w:t>:</w:t>
      </w:r>
      <w:r w:rsidRPr="00805030">
        <w:t xml:space="preserve"> </w:t>
      </w:r>
      <w:r w:rsidR="00E73F6A">
        <w:t xml:space="preserve">Adapted </w:t>
      </w:r>
      <w:r w:rsidR="00B412DD">
        <w:t>from</w:t>
      </w:r>
      <w:r w:rsidR="00B412DD" w:rsidRPr="00805030">
        <w:t xml:space="preserve"> </w:t>
      </w:r>
      <w:r w:rsidRPr="00805030">
        <w:t>EPPO 2021a</w:t>
      </w:r>
    </w:p>
    <w:p w14:paraId="098DBA0C" w14:textId="7C033599" w:rsidR="00BC268C" w:rsidRPr="00805030" w:rsidRDefault="00FC59FE">
      <w:pPr>
        <w:pStyle w:val="IPPArial"/>
        <w:keepNext/>
        <w:spacing w:after="120"/>
      </w:pPr>
      <w:r w:rsidRPr="00805030">
        <w:rPr>
          <w:rStyle w:val="PleaseReviewParagraphId"/>
        </w:rPr>
        <w:t>[1379]</w:t>
      </w:r>
      <w:r w:rsidRPr="00805030">
        <w:rPr>
          <w:b/>
          <w:bCs/>
        </w:rPr>
        <w:t>Table 19.</w:t>
      </w:r>
      <w:r w:rsidRPr="00805030">
        <w:t xml:space="preserve"> Composition of primer mix A for the method of Naktuinbouw (2022</w:t>
      </w:r>
      <w:r w:rsidR="00B526E0" w:rsidRPr="00805030">
        <w:t>, 2024</w:t>
      </w:r>
      <w:r w:rsidRPr="00805030">
        <w:t>)</w:t>
      </w:r>
    </w:p>
    <w:tbl>
      <w:tblPr>
        <w:tblStyle w:val="TableGrid"/>
        <w:tblW w:w="9072" w:type="dxa"/>
        <w:tblLook w:val="04A0" w:firstRow="1" w:lastRow="0" w:firstColumn="1" w:lastColumn="0" w:noHBand="0" w:noVBand="1"/>
      </w:tblPr>
      <w:tblGrid>
        <w:gridCol w:w="2552"/>
        <w:gridCol w:w="2410"/>
        <w:gridCol w:w="1714"/>
        <w:gridCol w:w="2396"/>
      </w:tblGrid>
      <w:tr w:rsidR="00BC268C" w:rsidRPr="00805030" w14:paraId="4035AF67" w14:textId="77777777">
        <w:tc>
          <w:tcPr>
            <w:tcW w:w="2552" w:type="dxa"/>
            <w:tcBorders>
              <w:left w:val="nil"/>
              <w:bottom w:val="nil"/>
              <w:right w:val="nil"/>
            </w:tcBorders>
            <w:shd w:val="clear" w:color="auto" w:fill="D9D9D9" w:themeFill="background1" w:themeFillShade="D9"/>
          </w:tcPr>
          <w:p w14:paraId="1D270D31" w14:textId="77777777" w:rsidR="00BC268C" w:rsidRPr="00805030" w:rsidRDefault="00FC59FE">
            <w:pPr>
              <w:pStyle w:val="IPPArialTable"/>
              <w:rPr>
                <w:b/>
                <w:bCs/>
              </w:rPr>
            </w:pPr>
            <w:r w:rsidRPr="00805030">
              <w:rPr>
                <w:rStyle w:val="PleaseReviewParagraphId"/>
              </w:rPr>
              <w:t>[1380]</w:t>
            </w:r>
            <w:r w:rsidRPr="00805030">
              <w:rPr>
                <w:b/>
                <w:bCs/>
              </w:rPr>
              <w:t>Primers</w:t>
            </w:r>
          </w:p>
        </w:tc>
        <w:tc>
          <w:tcPr>
            <w:tcW w:w="2410" w:type="dxa"/>
            <w:tcBorders>
              <w:left w:val="nil"/>
              <w:bottom w:val="nil"/>
              <w:right w:val="nil"/>
            </w:tcBorders>
            <w:shd w:val="clear" w:color="auto" w:fill="D9D9D9" w:themeFill="background1" w:themeFillShade="D9"/>
          </w:tcPr>
          <w:p w14:paraId="7E31D86E" w14:textId="77777777" w:rsidR="00BC268C" w:rsidRPr="00805030" w:rsidRDefault="00FC59FE">
            <w:pPr>
              <w:pStyle w:val="IPPArialTable"/>
              <w:rPr>
                <w:b/>
                <w:bCs/>
              </w:rPr>
            </w:pPr>
            <w:r w:rsidRPr="00805030">
              <w:rPr>
                <w:rStyle w:val="PleaseReviewParagraphId"/>
              </w:rPr>
              <w:t>[1381]</w:t>
            </w:r>
            <w:r w:rsidRPr="00805030">
              <w:rPr>
                <w:b/>
                <w:bCs/>
              </w:rPr>
              <w:t>Stock concentration (µM)</w:t>
            </w:r>
          </w:p>
        </w:tc>
        <w:tc>
          <w:tcPr>
            <w:tcW w:w="1714" w:type="dxa"/>
            <w:tcBorders>
              <w:left w:val="nil"/>
              <w:bottom w:val="nil"/>
              <w:right w:val="nil"/>
            </w:tcBorders>
            <w:shd w:val="clear" w:color="auto" w:fill="D9D9D9" w:themeFill="background1" w:themeFillShade="D9"/>
          </w:tcPr>
          <w:p w14:paraId="5948E6AD" w14:textId="77777777" w:rsidR="00BC268C" w:rsidRPr="00805030" w:rsidRDefault="00FC59FE">
            <w:pPr>
              <w:pStyle w:val="IPPArialTable"/>
              <w:rPr>
                <w:b/>
                <w:bCs/>
              </w:rPr>
            </w:pPr>
            <w:r w:rsidRPr="00805030">
              <w:rPr>
                <w:rStyle w:val="PleaseReviewParagraphId"/>
              </w:rPr>
              <w:t>[1382]</w:t>
            </w:r>
            <w:r w:rsidRPr="00805030">
              <w:rPr>
                <w:b/>
                <w:bCs/>
              </w:rPr>
              <w:t>Volume (µL)</w:t>
            </w:r>
          </w:p>
        </w:tc>
        <w:tc>
          <w:tcPr>
            <w:tcW w:w="2396" w:type="dxa"/>
            <w:tcBorders>
              <w:left w:val="nil"/>
              <w:bottom w:val="nil"/>
              <w:right w:val="nil"/>
            </w:tcBorders>
            <w:shd w:val="clear" w:color="auto" w:fill="D9D9D9" w:themeFill="background1" w:themeFillShade="D9"/>
          </w:tcPr>
          <w:p w14:paraId="5CC65848" w14:textId="77777777" w:rsidR="00BC268C" w:rsidRPr="00805030" w:rsidRDefault="00FC59FE">
            <w:pPr>
              <w:pStyle w:val="IPPArialTable"/>
              <w:rPr>
                <w:b/>
                <w:bCs/>
              </w:rPr>
            </w:pPr>
            <w:r w:rsidRPr="00805030">
              <w:rPr>
                <w:rStyle w:val="PleaseReviewParagraphId"/>
              </w:rPr>
              <w:t>[1383]</w:t>
            </w:r>
            <w:r w:rsidRPr="00805030">
              <w:rPr>
                <w:b/>
                <w:bCs/>
              </w:rPr>
              <w:t>Final concentration (µM)</w:t>
            </w:r>
          </w:p>
        </w:tc>
      </w:tr>
      <w:tr w:rsidR="00BC268C" w:rsidRPr="00805030" w14:paraId="335454D9" w14:textId="77777777">
        <w:tc>
          <w:tcPr>
            <w:tcW w:w="2552" w:type="dxa"/>
            <w:tcBorders>
              <w:left w:val="nil"/>
              <w:bottom w:val="nil"/>
              <w:right w:val="nil"/>
            </w:tcBorders>
          </w:tcPr>
          <w:p w14:paraId="6696D5D0" w14:textId="77777777" w:rsidR="00BC268C" w:rsidRPr="00805030" w:rsidRDefault="00FC59FE">
            <w:pPr>
              <w:pStyle w:val="IPPArialTable"/>
            </w:pPr>
            <w:r w:rsidRPr="00805030">
              <w:rPr>
                <w:rStyle w:val="PleaseReviewParagraphId"/>
              </w:rPr>
              <w:t>[1384]</w:t>
            </w:r>
            <w:r w:rsidRPr="00805030">
              <w:t>PCR-grade water</w:t>
            </w:r>
          </w:p>
        </w:tc>
        <w:tc>
          <w:tcPr>
            <w:tcW w:w="2410" w:type="dxa"/>
            <w:tcBorders>
              <w:left w:val="nil"/>
              <w:bottom w:val="nil"/>
              <w:right w:val="nil"/>
            </w:tcBorders>
          </w:tcPr>
          <w:p w14:paraId="43956CC5" w14:textId="3C78E02E" w:rsidR="00BC268C" w:rsidRPr="00805030" w:rsidRDefault="001937EA">
            <w:pPr>
              <w:pStyle w:val="IPPArialTable"/>
              <w:jc w:val="center"/>
            </w:pPr>
            <w:r w:rsidRPr="00805030">
              <w:t>-</w:t>
            </w:r>
          </w:p>
        </w:tc>
        <w:tc>
          <w:tcPr>
            <w:tcW w:w="1714" w:type="dxa"/>
            <w:tcBorders>
              <w:left w:val="nil"/>
              <w:bottom w:val="nil"/>
              <w:right w:val="nil"/>
            </w:tcBorders>
          </w:tcPr>
          <w:p w14:paraId="567AA419" w14:textId="77777777" w:rsidR="00BC268C" w:rsidRPr="00805030" w:rsidRDefault="00FC59FE">
            <w:pPr>
              <w:pStyle w:val="IPPArialTable"/>
              <w:jc w:val="center"/>
            </w:pPr>
            <w:r w:rsidRPr="00805030">
              <w:rPr>
                <w:rStyle w:val="PleaseReviewParagraphId"/>
              </w:rPr>
              <w:t>[1386]</w:t>
            </w:r>
            <w:r w:rsidRPr="00805030">
              <w:t>400</w:t>
            </w:r>
          </w:p>
        </w:tc>
        <w:tc>
          <w:tcPr>
            <w:tcW w:w="2396" w:type="dxa"/>
            <w:tcBorders>
              <w:left w:val="nil"/>
              <w:bottom w:val="nil"/>
              <w:right w:val="nil"/>
            </w:tcBorders>
          </w:tcPr>
          <w:p w14:paraId="39F62774" w14:textId="394547D3" w:rsidR="00BC268C" w:rsidRPr="00805030" w:rsidRDefault="001937EA">
            <w:pPr>
              <w:pStyle w:val="IPPArialTable"/>
              <w:jc w:val="center"/>
            </w:pPr>
            <w:r w:rsidRPr="00805030">
              <w:t>-</w:t>
            </w:r>
          </w:p>
        </w:tc>
      </w:tr>
      <w:tr w:rsidR="00BC268C" w:rsidRPr="00805030" w14:paraId="27141FC3" w14:textId="77777777">
        <w:tc>
          <w:tcPr>
            <w:tcW w:w="2552" w:type="dxa"/>
            <w:tcBorders>
              <w:top w:val="nil"/>
              <w:left w:val="nil"/>
              <w:bottom w:val="nil"/>
              <w:right w:val="nil"/>
            </w:tcBorders>
          </w:tcPr>
          <w:p w14:paraId="4547DC27" w14:textId="77777777" w:rsidR="00BC268C" w:rsidRPr="00805030" w:rsidRDefault="00FC59FE">
            <w:pPr>
              <w:pStyle w:val="IPPArialTable"/>
            </w:pPr>
            <w:r w:rsidRPr="00805030">
              <w:rPr>
                <w:rStyle w:val="PleaseReviewParagraphId"/>
              </w:rPr>
              <w:t>[1388]</w:t>
            </w:r>
            <w:r w:rsidRPr="00805030">
              <w:t>PSTV-231F (forward)</w:t>
            </w:r>
          </w:p>
        </w:tc>
        <w:tc>
          <w:tcPr>
            <w:tcW w:w="2410" w:type="dxa"/>
            <w:tcBorders>
              <w:top w:val="nil"/>
              <w:left w:val="nil"/>
              <w:bottom w:val="nil"/>
              <w:right w:val="nil"/>
            </w:tcBorders>
          </w:tcPr>
          <w:p w14:paraId="70D59D68" w14:textId="77777777" w:rsidR="00BC268C" w:rsidRPr="00805030" w:rsidRDefault="00FC59FE">
            <w:pPr>
              <w:pStyle w:val="IPPArialTable"/>
              <w:jc w:val="center"/>
            </w:pPr>
            <w:r w:rsidRPr="00805030">
              <w:rPr>
                <w:rStyle w:val="PleaseReviewParagraphId"/>
              </w:rPr>
              <w:t>[1389]</w:t>
            </w:r>
            <w:r w:rsidRPr="00805030">
              <w:t>100</w:t>
            </w:r>
          </w:p>
        </w:tc>
        <w:tc>
          <w:tcPr>
            <w:tcW w:w="1714" w:type="dxa"/>
            <w:tcBorders>
              <w:top w:val="nil"/>
              <w:left w:val="nil"/>
              <w:bottom w:val="nil"/>
              <w:right w:val="nil"/>
            </w:tcBorders>
          </w:tcPr>
          <w:p w14:paraId="4E04856F" w14:textId="77777777" w:rsidR="00BC268C" w:rsidRPr="00805030" w:rsidRDefault="00FC59FE">
            <w:pPr>
              <w:pStyle w:val="IPPArialTable"/>
              <w:jc w:val="center"/>
            </w:pPr>
            <w:r w:rsidRPr="00805030">
              <w:rPr>
                <w:rStyle w:val="PleaseReviewParagraphId"/>
              </w:rPr>
              <w:t>[1390]</w:t>
            </w:r>
            <w:r w:rsidRPr="00805030">
              <w:t>100</w:t>
            </w:r>
          </w:p>
        </w:tc>
        <w:tc>
          <w:tcPr>
            <w:tcW w:w="2396" w:type="dxa"/>
            <w:tcBorders>
              <w:top w:val="nil"/>
              <w:left w:val="nil"/>
              <w:bottom w:val="nil"/>
              <w:right w:val="nil"/>
            </w:tcBorders>
          </w:tcPr>
          <w:p w14:paraId="1E7FC779" w14:textId="77777777" w:rsidR="00BC268C" w:rsidRPr="00805030" w:rsidRDefault="00FC59FE">
            <w:pPr>
              <w:pStyle w:val="IPPArialTable"/>
              <w:jc w:val="center"/>
            </w:pPr>
            <w:r w:rsidRPr="00805030">
              <w:rPr>
                <w:rStyle w:val="PleaseReviewParagraphId"/>
              </w:rPr>
              <w:t>[1391]</w:t>
            </w:r>
            <w:r w:rsidRPr="00805030">
              <w:t>10</w:t>
            </w:r>
          </w:p>
        </w:tc>
      </w:tr>
      <w:tr w:rsidR="00BC268C" w:rsidRPr="00805030" w14:paraId="01A9259D" w14:textId="77777777">
        <w:tc>
          <w:tcPr>
            <w:tcW w:w="2552" w:type="dxa"/>
            <w:tcBorders>
              <w:top w:val="nil"/>
              <w:left w:val="nil"/>
              <w:bottom w:val="nil"/>
              <w:right w:val="nil"/>
            </w:tcBorders>
          </w:tcPr>
          <w:p w14:paraId="4A133529" w14:textId="77777777" w:rsidR="00BC268C" w:rsidRPr="00805030" w:rsidRDefault="00FC59FE">
            <w:pPr>
              <w:pStyle w:val="IPPArialTable"/>
            </w:pPr>
            <w:r w:rsidRPr="00805030">
              <w:rPr>
                <w:rStyle w:val="PleaseReviewParagraphId"/>
              </w:rPr>
              <w:t>[1392]</w:t>
            </w:r>
            <w:r w:rsidRPr="00805030">
              <w:t>PSTV-296R (reverse)</w:t>
            </w:r>
          </w:p>
        </w:tc>
        <w:tc>
          <w:tcPr>
            <w:tcW w:w="2410" w:type="dxa"/>
            <w:tcBorders>
              <w:top w:val="nil"/>
              <w:left w:val="nil"/>
              <w:bottom w:val="nil"/>
              <w:right w:val="nil"/>
            </w:tcBorders>
          </w:tcPr>
          <w:p w14:paraId="5DEB3E02" w14:textId="77777777" w:rsidR="00BC268C" w:rsidRPr="00805030" w:rsidRDefault="00FC59FE">
            <w:pPr>
              <w:pStyle w:val="IPPArialTable"/>
              <w:jc w:val="center"/>
            </w:pPr>
            <w:r w:rsidRPr="00805030">
              <w:rPr>
                <w:rStyle w:val="PleaseReviewParagraphId"/>
              </w:rPr>
              <w:t>[1393]</w:t>
            </w:r>
            <w:r w:rsidRPr="00805030">
              <w:t>100</w:t>
            </w:r>
          </w:p>
        </w:tc>
        <w:tc>
          <w:tcPr>
            <w:tcW w:w="1714" w:type="dxa"/>
            <w:tcBorders>
              <w:top w:val="nil"/>
              <w:left w:val="nil"/>
              <w:bottom w:val="nil"/>
              <w:right w:val="nil"/>
            </w:tcBorders>
          </w:tcPr>
          <w:p w14:paraId="24B6C3F2" w14:textId="77777777" w:rsidR="00BC268C" w:rsidRPr="00805030" w:rsidRDefault="00FC59FE">
            <w:pPr>
              <w:pStyle w:val="IPPArialTable"/>
              <w:jc w:val="center"/>
            </w:pPr>
            <w:r w:rsidRPr="00805030">
              <w:rPr>
                <w:rStyle w:val="PleaseReviewParagraphId"/>
              </w:rPr>
              <w:t>[1394]</w:t>
            </w:r>
            <w:r w:rsidRPr="00805030">
              <w:t>100</w:t>
            </w:r>
          </w:p>
        </w:tc>
        <w:tc>
          <w:tcPr>
            <w:tcW w:w="2396" w:type="dxa"/>
            <w:tcBorders>
              <w:top w:val="nil"/>
              <w:left w:val="nil"/>
              <w:bottom w:val="nil"/>
              <w:right w:val="nil"/>
            </w:tcBorders>
          </w:tcPr>
          <w:p w14:paraId="1287E000" w14:textId="77777777" w:rsidR="00BC268C" w:rsidRPr="00805030" w:rsidRDefault="00FC59FE">
            <w:pPr>
              <w:pStyle w:val="IPPArialTable"/>
              <w:jc w:val="center"/>
            </w:pPr>
            <w:r w:rsidRPr="00805030">
              <w:rPr>
                <w:rStyle w:val="PleaseReviewParagraphId"/>
              </w:rPr>
              <w:t>[1395]</w:t>
            </w:r>
            <w:r w:rsidRPr="00805030">
              <w:t>10</w:t>
            </w:r>
          </w:p>
        </w:tc>
      </w:tr>
      <w:tr w:rsidR="00BC268C" w:rsidRPr="00805030" w14:paraId="20DD1D95" w14:textId="77777777">
        <w:tc>
          <w:tcPr>
            <w:tcW w:w="2552" w:type="dxa"/>
            <w:tcBorders>
              <w:top w:val="nil"/>
              <w:left w:val="nil"/>
              <w:bottom w:val="nil"/>
              <w:right w:val="nil"/>
            </w:tcBorders>
          </w:tcPr>
          <w:p w14:paraId="5114A1B2" w14:textId="77777777" w:rsidR="00BC268C" w:rsidRPr="00805030" w:rsidRDefault="00FC59FE">
            <w:pPr>
              <w:pStyle w:val="IPPArialTable"/>
            </w:pPr>
            <w:r w:rsidRPr="00805030">
              <w:rPr>
                <w:rStyle w:val="PleaseReviewParagraphId"/>
              </w:rPr>
              <w:t>[1396]</w:t>
            </w:r>
            <w:r w:rsidRPr="00805030">
              <w:t>PCFVd-F (forward)</w:t>
            </w:r>
          </w:p>
        </w:tc>
        <w:tc>
          <w:tcPr>
            <w:tcW w:w="2410" w:type="dxa"/>
            <w:tcBorders>
              <w:top w:val="nil"/>
              <w:left w:val="nil"/>
              <w:bottom w:val="nil"/>
              <w:right w:val="nil"/>
            </w:tcBorders>
          </w:tcPr>
          <w:p w14:paraId="1F8C0335" w14:textId="77777777" w:rsidR="00BC268C" w:rsidRPr="00805030" w:rsidRDefault="00FC59FE">
            <w:pPr>
              <w:pStyle w:val="IPPArialTable"/>
              <w:jc w:val="center"/>
            </w:pPr>
            <w:r w:rsidRPr="00805030">
              <w:rPr>
                <w:rStyle w:val="PleaseReviewParagraphId"/>
              </w:rPr>
              <w:t>[1397]</w:t>
            </w:r>
            <w:r w:rsidRPr="00805030">
              <w:t>100</w:t>
            </w:r>
          </w:p>
        </w:tc>
        <w:tc>
          <w:tcPr>
            <w:tcW w:w="1714" w:type="dxa"/>
            <w:tcBorders>
              <w:top w:val="nil"/>
              <w:left w:val="nil"/>
              <w:bottom w:val="nil"/>
              <w:right w:val="nil"/>
            </w:tcBorders>
          </w:tcPr>
          <w:p w14:paraId="5963C984" w14:textId="77777777" w:rsidR="00BC268C" w:rsidRPr="00805030" w:rsidRDefault="00FC59FE">
            <w:pPr>
              <w:pStyle w:val="IPPArialTable"/>
              <w:jc w:val="center"/>
            </w:pPr>
            <w:r w:rsidRPr="00805030">
              <w:rPr>
                <w:rStyle w:val="PleaseReviewParagraphId"/>
              </w:rPr>
              <w:t>[1398]</w:t>
            </w:r>
            <w:r w:rsidRPr="00805030">
              <w:t>100</w:t>
            </w:r>
          </w:p>
        </w:tc>
        <w:tc>
          <w:tcPr>
            <w:tcW w:w="2396" w:type="dxa"/>
            <w:tcBorders>
              <w:top w:val="nil"/>
              <w:left w:val="nil"/>
              <w:bottom w:val="nil"/>
              <w:right w:val="nil"/>
            </w:tcBorders>
          </w:tcPr>
          <w:p w14:paraId="6436AECF" w14:textId="77777777" w:rsidR="00BC268C" w:rsidRPr="00805030" w:rsidRDefault="00FC59FE">
            <w:pPr>
              <w:pStyle w:val="IPPArialTable"/>
              <w:jc w:val="center"/>
            </w:pPr>
            <w:r w:rsidRPr="00805030">
              <w:rPr>
                <w:rStyle w:val="PleaseReviewParagraphId"/>
              </w:rPr>
              <w:t>[1399]</w:t>
            </w:r>
            <w:r w:rsidRPr="00805030">
              <w:t>10</w:t>
            </w:r>
          </w:p>
        </w:tc>
      </w:tr>
      <w:tr w:rsidR="00BC268C" w:rsidRPr="00805030" w14:paraId="39D192AC" w14:textId="77777777">
        <w:tc>
          <w:tcPr>
            <w:tcW w:w="2552" w:type="dxa"/>
            <w:tcBorders>
              <w:top w:val="nil"/>
              <w:left w:val="nil"/>
              <w:bottom w:val="nil"/>
              <w:right w:val="nil"/>
            </w:tcBorders>
          </w:tcPr>
          <w:p w14:paraId="5DC4A38F" w14:textId="77777777" w:rsidR="00BC268C" w:rsidRPr="00805030" w:rsidRDefault="00FC59FE">
            <w:pPr>
              <w:pStyle w:val="IPPArialTable"/>
            </w:pPr>
            <w:r w:rsidRPr="00805030">
              <w:rPr>
                <w:rStyle w:val="PleaseReviewParagraphId"/>
              </w:rPr>
              <w:t>[1400]</w:t>
            </w:r>
            <w:r w:rsidRPr="00805030">
              <w:t>PCFVd-R (reverse)</w:t>
            </w:r>
          </w:p>
        </w:tc>
        <w:tc>
          <w:tcPr>
            <w:tcW w:w="2410" w:type="dxa"/>
            <w:tcBorders>
              <w:top w:val="nil"/>
              <w:left w:val="nil"/>
              <w:bottom w:val="nil"/>
              <w:right w:val="nil"/>
            </w:tcBorders>
          </w:tcPr>
          <w:p w14:paraId="5BC39B42" w14:textId="77777777" w:rsidR="00BC268C" w:rsidRPr="00805030" w:rsidRDefault="00FC59FE">
            <w:pPr>
              <w:pStyle w:val="IPPArialTable"/>
              <w:jc w:val="center"/>
            </w:pPr>
            <w:r w:rsidRPr="00805030">
              <w:rPr>
                <w:rStyle w:val="PleaseReviewParagraphId"/>
              </w:rPr>
              <w:t>[1401]</w:t>
            </w:r>
            <w:r w:rsidRPr="00805030">
              <w:t>100</w:t>
            </w:r>
          </w:p>
        </w:tc>
        <w:tc>
          <w:tcPr>
            <w:tcW w:w="1714" w:type="dxa"/>
            <w:tcBorders>
              <w:top w:val="nil"/>
              <w:left w:val="nil"/>
              <w:bottom w:val="nil"/>
              <w:right w:val="nil"/>
            </w:tcBorders>
          </w:tcPr>
          <w:p w14:paraId="7A282BE8" w14:textId="77777777" w:rsidR="00BC268C" w:rsidRPr="00805030" w:rsidRDefault="00FC59FE">
            <w:pPr>
              <w:pStyle w:val="IPPArialTable"/>
              <w:jc w:val="center"/>
            </w:pPr>
            <w:r w:rsidRPr="00805030">
              <w:rPr>
                <w:rStyle w:val="PleaseReviewParagraphId"/>
              </w:rPr>
              <w:t>[1402]</w:t>
            </w:r>
            <w:r w:rsidRPr="00805030">
              <w:t>100</w:t>
            </w:r>
          </w:p>
        </w:tc>
        <w:tc>
          <w:tcPr>
            <w:tcW w:w="2396" w:type="dxa"/>
            <w:tcBorders>
              <w:top w:val="nil"/>
              <w:left w:val="nil"/>
              <w:bottom w:val="nil"/>
              <w:right w:val="nil"/>
            </w:tcBorders>
          </w:tcPr>
          <w:p w14:paraId="722969ED" w14:textId="77777777" w:rsidR="00BC268C" w:rsidRPr="00805030" w:rsidRDefault="00FC59FE">
            <w:pPr>
              <w:pStyle w:val="IPPArialTable"/>
              <w:jc w:val="center"/>
            </w:pPr>
            <w:r w:rsidRPr="00805030">
              <w:rPr>
                <w:rStyle w:val="PleaseReviewParagraphId"/>
              </w:rPr>
              <w:t>[1403]</w:t>
            </w:r>
            <w:r w:rsidRPr="00805030">
              <w:t>10</w:t>
            </w:r>
          </w:p>
        </w:tc>
      </w:tr>
      <w:tr w:rsidR="00BC268C" w:rsidRPr="00805030" w14:paraId="1A1E2711" w14:textId="77777777">
        <w:tc>
          <w:tcPr>
            <w:tcW w:w="2552" w:type="dxa"/>
            <w:tcBorders>
              <w:top w:val="nil"/>
              <w:left w:val="nil"/>
              <w:bottom w:val="nil"/>
              <w:right w:val="nil"/>
            </w:tcBorders>
          </w:tcPr>
          <w:p w14:paraId="37F4A7C7" w14:textId="77777777" w:rsidR="00BC268C" w:rsidRPr="00805030" w:rsidRDefault="00FC59FE">
            <w:pPr>
              <w:pStyle w:val="IPPArialTable"/>
            </w:pPr>
            <w:r w:rsidRPr="00805030">
              <w:rPr>
                <w:rStyle w:val="PleaseReviewParagraphId"/>
              </w:rPr>
              <w:t>[1404]</w:t>
            </w:r>
            <w:r w:rsidRPr="00805030">
              <w:t>DaVd1-FT (forward)</w:t>
            </w:r>
          </w:p>
        </w:tc>
        <w:tc>
          <w:tcPr>
            <w:tcW w:w="2410" w:type="dxa"/>
            <w:tcBorders>
              <w:top w:val="nil"/>
              <w:left w:val="nil"/>
              <w:bottom w:val="nil"/>
              <w:right w:val="nil"/>
            </w:tcBorders>
          </w:tcPr>
          <w:p w14:paraId="3FD54839" w14:textId="77777777" w:rsidR="00BC268C" w:rsidRPr="00805030" w:rsidRDefault="00FC59FE">
            <w:pPr>
              <w:pStyle w:val="IPPArialTable"/>
              <w:jc w:val="center"/>
            </w:pPr>
            <w:r w:rsidRPr="00805030">
              <w:rPr>
                <w:rStyle w:val="PleaseReviewParagraphId"/>
              </w:rPr>
              <w:t>[1405]</w:t>
            </w:r>
            <w:r w:rsidRPr="00805030">
              <w:t>100</w:t>
            </w:r>
          </w:p>
        </w:tc>
        <w:tc>
          <w:tcPr>
            <w:tcW w:w="1714" w:type="dxa"/>
            <w:tcBorders>
              <w:top w:val="nil"/>
              <w:left w:val="nil"/>
              <w:bottom w:val="nil"/>
              <w:right w:val="nil"/>
            </w:tcBorders>
          </w:tcPr>
          <w:p w14:paraId="74407EC2" w14:textId="77777777" w:rsidR="00BC268C" w:rsidRPr="00805030" w:rsidRDefault="00FC59FE">
            <w:pPr>
              <w:pStyle w:val="IPPArialTable"/>
              <w:jc w:val="center"/>
            </w:pPr>
            <w:r w:rsidRPr="00805030">
              <w:rPr>
                <w:rStyle w:val="PleaseReviewParagraphId"/>
              </w:rPr>
              <w:t>[1406]</w:t>
            </w:r>
            <w:r w:rsidRPr="00805030">
              <w:t>100</w:t>
            </w:r>
          </w:p>
        </w:tc>
        <w:tc>
          <w:tcPr>
            <w:tcW w:w="2396" w:type="dxa"/>
            <w:tcBorders>
              <w:top w:val="nil"/>
              <w:left w:val="nil"/>
              <w:bottom w:val="nil"/>
              <w:right w:val="nil"/>
            </w:tcBorders>
          </w:tcPr>
          <w:p w14:paraId="694BC053" w14:textId="77777777" w:rsidR="00BC268C" w:rsidRPr="00805030" w:rsidRDefault="00FC59FE">
            <w:pPr>
              <w:pStyle w:val="IPPArialTable"/>
              <w:jc w:val="center"/>
            </w:pPr>
            <w:r w:rsidRPr="00805030">
              <w:rPr>
                <w:rStyle w:val="PleaseReviewParagraphId"/>
              </w:rPr>
              <w:t>[1407]</w:t>
            </w:r>
            <w:r w:rsidRPr="00805030">
              <w:t>10</w:t>
            </w:r>
          </w:p>
        </w:tc>
      </w:tr>
      <w:tr w:rsidR="00BC268C" w:rsidRPr="00805030" w14:paraId="1E2324EE" w14:textId="77777777">
        <w:tc>
          <w:tcPr>
            <w:tcW w:w="2552" w:type="dxa"/>
            <w:tcBorders>
              <w:top w:val="nil"/>
              <w:left w:val="nil"/>
              <w:bottom w:val="single" w:sz="4" w:space="0" w:color="auto"/>
              <w:right w:val="nil"/>
            </w:tcBorders>
          </w:tcPr>
          <w:p w14:paraId="11CD74C5" w14:textId="77777777" w:rsidR="00BC268C" w:rsidRPr="00805030" w:rsidRDefault="00FC59FE">
            <w:pPr>
              <w:pStyle w:val="IPPArialTable"/>
            </w:pPr>
            <w:r w:rsidRPr="00805030">
              <w:rPr>
                <w:rStyle w:val="PleaseReviewParagraphId"/>
              </w:rPr>
              <w:t>[1408]</w:t>
            </w:r>
            <w:r w:rsidRPr="00805030">
              <w:t>DaVd1-RT (reverse)</w:t>
            </w:r>
          </w:p>
        </w:tc>
        <w:tc>
          <w:tcPr>
            <w:tcW w:w="2410" w:type="dxa"/>
            <w:tcBorders>
              <w:top w:val="nil"/>
              <w:left w:val="nil"/>
              <w:bottom w:val="single" w:sz="4" w:space="0" w:color="auto"/>
              <w:right w:val="nil"/>
            </w:tcBorders>
          </w:tcPr>
          <w:p w14:paraId="120568E2" w14:textId="77777777" w:rsidR="00BC268C" w:rsidRPr="00805030" w:rsidRDefault="00FC59FE">
            <w:pPr>
              <w:pStyle w:val="IPPArialTable"/>
              <w:jc w:val="center"/>
            </w:pPr>
            <w:r w:rsidRPr="00805030">
              <w:rPr>
                <w:rStyle w:val="PleaseReviewParagraphId"/>
              </w:rPr>
              <w:t>[1409]</w:t>
            </w:r>
            <w:r w:rsidRPr="00805030">
              <w:t>100</w:t>
            </w:r>
          </w:p>
        </w:tc>
        <w:tc>
          <w:tcPr>
            <w:tcW w:w="1714" w:type="dxa"/>
            <w:tcBorders>
              <w:top w:val="nil"/>
              <w:left w:val="nil"/>
              <w:bottom w:val="single" w:sz="4" w:space="0" w:color="auto"/>
              <w:right w:val="nil"/>
            </w:tcBorders>
          </w:tcPr>
          <w:p w14:paraId="74956C3B" w14:textId="77777777" w:rsidR="00BC268C" w:rsidRPr="00805030" w:rsidRDefault="00FC59FE">
            <w:pPr>
              <w:pStyle w:val="IPPArialTable"/>
              <w:jc w:val="center"/>
            </w:pPr>
            <w:r w:rsidRPr="00805030">
              <w:rPr>
                <w:rStyle w:val="PleaseReviewParagraphId"/>
              </w:rPr>
              <w:t>[1410]</w:t>
            </w:r>
            <w:r w:rsidRPr="00805030">
              <w:t>100</w:t>
            </w:r>
          </w:p>
        </w:tc>
        <w:tc>
          <w:tcPr>
            <w:tcW w:w="2396" w:type="dxa"/>
            <w:tcBorders>
              <w:top w:val="nil"/>
              <w:left w:val="nil"/>
              <w:bottom w:val="single" w:sz="4" w:space="0" w:color="auto"/>
              <w:right w:val="nil"/>
            </w:tcBorders>
          </w:tcPr>
          <w:p w14:paraId="2366143D" w14:textId="77777777" w:rsidR="00BC268C" w:rsidRPr="00805030" w:rsidRDefault="00FC59FE">
            <w:pPr>
              <w:pStyle w:val="IPPArialTable"/>
              <w:jc w:val="center"/>
            </w:pPr>
            <w:r w:rsidRPr="00805030">
              <w:rPr>
                <w:rStyle w:val="PleaseReviewParagraphId"/>
              </w:rPr>
              <w:t>[1411]</w:t>
            </w:r>
            <w:r w:rsidRPr="00805030">
              <w:t>10</w:t>
            </w:r>
          </w:p>
        </w:tc>
      </w:tr>
      <w:tr w:rsidR="00BC268C" w:rsidRPr="00805030" w14:paraId="497AA74E" w14:textId="77777777">
        <w:tc>
          <w:tcPr>
            <w:tcW w:w="2552" w:type="dxa"/>
            <w:tcBorders>
              <w:top w:val="single" w:sz="4" w:space="0" w:color="auto"/>
              <w:left w:val="nil"/>
              <w:right w:val="nil"/>
            </w:tcBorders>
          </w:tcPr>
          <w:p w14:paraId="454C7DDA" w14:textId="77777777" w:rsidR="00BC268C" w:rsidRPr="00805030" w:rsidRDefault="00FC59FE">
            <w:pPr>
              <w:pStyle w:val="IPPArialTable"/>
            </w:pPr>
            <w:r w:rsidRPr="00805030">
              <w:rPr>
                <w:rStyle w:val="PleaseReviewParagraphId"/>
              </w:rPr>
              <w:t>[1412]</w:t>
            </w:r>
            <w:r w:rsidRPr="00805030">
              <w:t>Total</w:t>
            </w:r>
          </w:p>
        </w:tc>
        <w:tc>
          <w:tcPr>
            <w:tcW w:w="2410" w:type="dxa"/>
            <w:tcBorders>
              <w:top w:val="single" w:sz="4" w:space="0" w:color="auto"/>
              <w:left w:val="nil"/>
              <w:right w:val="nil"/>
            </w:tcBorders>
          </w:tcPr>
          <w:p w14:paraId="2284E14C" w14:textId="77777777" w:rsidR="00BC268C" w:rsidRPr="00805030" w:rsidRDefault="00FC59FE">
            <w:pPr>
              <w:pStyle w:val="IPPArialTable"/>
              <w:jc w:val="center"/>
            </w:pPr>
            <w:r w:rsidRPr="00805030">
              <w:rPr>
                <w:rStyle w:val="PleaseReviewParagraphId"/>
              </w:rPr>
              <w:t>[1413]</w:t>
            </w:r>
          </w:p>
        </w:tc>
        <w:tc>
          <w:tcPr>
            <w:tcW w:w="1714" w:type="dxa"/>
            <w:tcBorders>
              <w:top w:val="single" w:sz="4" w:space="0" w:color="auto"/>
              <w:left w:val="nil"/>
              <w:right w:val="nil"/>
            </w:tcBorders>
          </w:tcPr>
          <w:p w14:paraId="5EC3F6ED" w14:textId="682233B5" w:rsidR="00BC268C" w:rsidRPr="00805030" w:rsidRDefault="00FC59FE">
            <w:pPr>
              <w:pStyle w:val="IPPArialTable"/>
              <w:jc w:val="center"/>
            </w:pPr>
            <w:r w:rsidRPr="00805030">
              <w:rPr>
                <w:rStyle w:val="PleaseReviewParagraphId"/>
              </w:rPr>
              <w:t>[1414]</w:t>
            </w:r>
            <w:r w:rsidRPr="00805030">
              <w:t>1</w:t>
            </w:r>
            <w:r w:rsidR="009047C2">
              <w:t> </w:t>
            </w:r>
            <w:r w:rsidRPr="00805030">
              <w:t>000</w:t>
            </w:r>
          </w:p>
        </w:tc>
        <w:tc>
          <w:tcPr>
            <w:tcW w:w="2396" w:type="dxa"/>
            <w:tcBorders>
              <w:top w:val="single" w:sz="4" w:space="0" w:color="auto"/>
              <w:left w:val="nil"/>
              <w:right w:val="nil"/>
            </w:tcBorders>
          </w:tcPr>
          <w:p w14:paraId="1EE4C588" w14:textId="77777777" w:rsidR="00BC268C" w:rsidRPr="00805030" w:rsidRDefault="00FC59FE">
            <w:pPr>
              <w:pStyle w:val="IPPArialTable"/>
              <w:jc w:val="center"/>
            </w:pPr>
            <w:r w:rsidRPr="00805030">
              <w:rPr>
                <w:rStyle w:val="PleaseReviewParagraphId"/>
              </w:rPr>
              <w:t>[1415]</w:t>
            </w:r>
          </w:p>
        </w:tc>
      </w:tr>
    </w:tbl>
    <w:p w14:paraId="01713E52" w14:textId="77777777" w:rsidR="00BC268C" w:rsidRPr="00805030" w:rsidRDefault="00FC59FE">
      <w:pPr>
        <w:pStyle w:val="IPPArialFootnote"/>
        <w:rPr>
          <w:lang w:eastAsia="en-GB"/>
        </w:rPr>
      </w:pPr>
      <w:r w:rsidRPr="00805030">
        <w:rPr>
          <w:rStyle w:val="PleaseReviewParagraphId"/>
        </w:rPr>
        <w:t>[1416]</w:t>
      </w:r>
      <w:r w:rsidRPr="00805030">
        <w:rPr>
          <w:i/>
          <w:iCs/>
          <w:lang w:eastAsia="en-GB"/>
        </w:rPr>
        <w:t xml:space="preserve">Note: </w:t>
      </w:r>
      <w:r w:rsidRPr="00805030">
        <w:t>PCR, polymerase chain reaction.</w:t>
      </w:r>
      <w:r w:rsidRPr="00805030">
        <w:rPr>
          <w:i/>
          <w:iCs/>
          <w:lang w:eastAsia="en-GB"/>
        </w:rPr>
        <w:t xml:space="preserve"> </w:t>
      </w:r>
    </w:p>
    <w:p w14:paraId="7070813D" w14:textId="19ACA725" w:rsidR="00BC268C" w:rsidRPr="00805030" w:rsidRDefault="00FC59FE">
      <w:pPr>
        <w:pStyle w:val="IPPArialFootnote"/>
        <w:spacing w:after="180"/>
        <w:rPr>
          <w:rFonts w:cs="Arial"/>
          <w:sz w:val="18"/>
          <w:szCs w:val="18"/>
        </w:rPr>
      </w:pPr>
      <w:r w:rsidRPr="00805030">
        <w:rPr>
          <w:rStyle w:val="PleaseReviewParagraphId"/>
        </w:rPr>
        <w:t>[1417]</w:t>
      </w:r>
      <w:r w:rsidRPr="00805030">
        <w:rPr>
          <w:i/>
          <w:iCs/>
        </w:rPr>
        <w:t>Source</w:t>
      </w:r>
      <w:r w:rsidR="009C1D13">
        <w:rPr>
          <w:i/>
          <w:iCs/>
        </w:rPr>
        <w:t xml:space="preserve"> (see section 8.2)</w:t>
      </w:r>
      <w:r w:rsidRPr="00805030">
        <w:rPr>
          <w:i/>
          <w:iCs/>
        </w:rPr>
        <w:t>:</w:t>
      </w:r>
      <w:r w:rsidRPr="00805030">
        <w:t xml:space="preserve"> </w:t>
      </w:r>
      <w:r w:rsidR="00E73F6A">
        <w:t xml:space="preserve">Adapted </w:t>
      </w:r>
      <w:r w:rsidR="00B412DD">
        <w:t>from</w:t>
      </w:r>
      <w:r w:rsidR="00B412DD" w:rsidRPr="00805030">
        <w:t xml:space="preserve"> </w:t>
      </w:r>
      <w:r w:rsidRPr="00805030">
        <w:t>EPPO, 2021a.</w:t>
      </w:r>
    </w:p>
    <w:p w14:paraId="271AFCDF" w14:textId="222C3C46" w:rsidR="00BC268C" w:rsidRPr="00805030" w:rsidRDefault="00FC59FE">
      <w:pPr>
        <w:pStyle w:val="IPPArial"/>
        <w:keepNext/>
        <w:spacing w:after="120"/>
      </w:pPr>
      <w:r w:rsidRPr="00805030">
        <w:rPr>
          <w:rStyle w:val="PleaseReviewParagraphId"/>
        </w:rPr>
        <w:t>[1418]</w:t>
      </w:r>
      <w:r w:rsidRPr="00805030">
        <w:rPr>
          <w:b/>
          <w:bCs/>
        </w:rPr>
        <w:t>Table 20.</w:t>
      </w:r>
      <w:r w:rsidRPr="00805030">
        <w:t xml:space="preserve"> Composition of probe mix A for the method of Naktuinbouw (2022</w:t>
      </w:r>
      <w:r w:rsidR="00B526E0" w:rsidRPr="00805030">
        <w:t>, 2024</w:t>
      </w:r>
      <w:r w:rsidRPr="00805030">
        <w:t>)</w:t>
      </w:r>
    </w:p>
    <w:tbl>
      <w:tblPr>
        <w:tblStyle w:val="TableGrid"/>
        <w:tblW w:w="9072" w:type="dxa"/>
        <w:tblLook w:val="04A0" w:firstRow="1" w:lastRow="0" w:firstColumn="1" w:lastColumn="0" w:noHBand="0" w:noVBand="1"/>
      </w:tblPr>
      <w:tblGrid>
        <w:gridCol w:w="2552"/>
        <w:gridCol w:w="2410"/>
        <w:gridCol w:w="1714"/>
        <w:gridCol w:w="2396"/>
      </w:tblGrid>
      <w:tr w:rsidR="00BC268C" w:rsidRPr="00805030" w14:paraId="7C001BC7" w14:textId="77777777">
        <w:tc>
          <w:tcPr>
            <w:tcW w:w="2552" w:type="dxa"/>
            <w:tcBorders>
              <w:left w:val="nil"/>
              <w:bottom w:val="single" w:sz="4" w:space="0" w:color="auto"/>
              <w:right w:val="nil"/>
            </w:tcBorders>
            <w:shd w:val="clear" w:color="auto" w:fill="D9D9D9" w:themeFill="background1" w:themeFillShade="D9"/>
          </w:tcPr>
          <w:p w14:paraId="5163B1D4" w14:textId="77777777" w:rsidR="00BC268C" w:rsidRPr="00805030" w:rsidRDefault="00FC59FE">
            <w:pPr>
              <w:pStyle w:val="IPPArialTable"/>
              <w:rPr>
                <w:b/>
                <w:bCs/>
              </w:rPr>
            </w:pPr>
            <w:r w:rsidRPr="00805030">
              <w:rPr>
                <w:rStyle w:val="PleaseReviewParagraphId"/>
              </w:rPr>
              <w:t>[1419]</w:t>
            </w:r>
            <w:r w:rsidRPr="00805030">
              <w:rPr>
                <w:b/>
                <w:bCs/>
              </w:rPr>
              <w:t>Probes</w:t>
            </w:r>
          </w:p>
        </w:tc>
        <w:tc>
          <w:tcPr>
            <w:tcW w:w="2410" w:type="dxa"/>
            <w:tcBorders>
              <w:left w:val="nil"/>
              <w:bottom w:val="single" w:sz="4" w:space="0" w:color="auto"/>
              <w:right w:val="nil"/>
            </w:tcBorders>
            <w:shd w:val="clear" w:color="auto" w:fill="D9D9D9" w:themeFill="background1" w:themeFillShade="D9"/>
          </w:tcPr>
          <w:p w14:paraId="78AA0268" w14:textId="77777777" w:rsidR="00BC268C" w:rsidRPr="00805030" w:rsidRDefault="00FC59FE">
            <w:pPr>
              <w:pStyle w:val="IPPArialTable"/>
              <w:rPr>
                <w:b/>
                <w:bCs/>
              </w:rPr>
            </w:pPr>
            <w:r w:rsidRPr="00805030">
              <w:rPr>
                <w:rStyle w:val="PleaseReviewParagraphId"/>
              </w:rPr>
              <w:t>[1420]</w:t>
            </w:r>
            <w:r w:rsidRPr="00805030">
              <w:rPr>
                <w:b/>
                <w:bCs/>
              </w:rPr>
              <w:t>Stock concentration (µM)</w:t>
            </w:r>
          </w:p>
        </w:tc>
        <w:tc>
          <w:tcPr>
            <w:tcW w:w="1714" w:type="dxa"/>
            <w:tcBorders>
              <w:left w:val="nil"/>
              <w:bottom w:val="single" w:sz="4" w:space="0" w:color="auto"/>
              <w:right w:val="nil"/>
            </w:tcBorders>
            <w:shd w:val="clear" w:color="auto" w:fill="D9D9D9" w:themeFill="background1" w:themeFillShade="D9"/>
          </w:tcPr>
          <w:p w14:paraId="2D2B3B4E" w14:textId="77777777" w:rsidR="00BC268C" w:rsidRPr="00805030" w:rsidRDefault="00FC59FE">
            <w:pPr>
              <w:pStyle w:val="IPPArialTable"/>
              <w:rPr>
                <w:b/>
                <w:bCs/>
              </w:rPr>
            </w:pPr>
            <w:r w:rsidRPr="00805030">
              <w:rPr>
                <w:rStyle w:val="PleaseReviewParagraphId"/>
              </w:rPr>
              <w:t>[1421]</w:t>
            </w:r>
            <w:r w:rsidRPr="00805030">
              <w:rPr>
                <w:b/>
                <w:bCs/>
              </w:rPr>
              <w:t>Volume (µL)</w:t>
            </w:r>
          </w:p>
        </w:tc>
        <w:tc>
          <w:tcPr>
            <w:tcW w:w="2396" w:type="dxa"/>
            <w:tcBorders>
              <w:left w:val="nil"/>
              <w:bottom w:val="single" w:sz="4" w:space="0" w:color="auto"/>
              <w:right w:val="nil"/>
            </w:tcBorders>
            <w:shd w:val="clear" w:color="auto" w:fill="D9D9D9" w:themeFill="background1" w:themeFillShade="D9"/>
          </w:tcPr>
          <w:p w14:paraId="6E8EEBFC" w14:textId="77777777" w:rsidR="00BC268C" w:rsidRPr="00805030" w:rsidRDefault="00FC59FE">
            <w:pPr>
              <w:pStyle w:val="IPPArialTable"/>
              <w:rPr>
                <w:b/>
                <w:bCs/>
              </w:rPr>
            </w:pPr>
            <w:r w:rsidRPr="00805030">
              <w:rPr>
                <w:rStyle w:val="PleaseReviewParagraphId"/>
              </w:rPr>
              <w:t>[1422]</w:t>
            </w:r>
            <w:r w:rsidRPr="00805030">
              <w:rPr>
                <w:b/>
                <w:bCs/>
              </w:rPr>
              <w:t>Final concentration (µM)</w:t>
            </w:r>
          </w:p>
        </w:tc>
      </w:tr>
      <w:tr w:rsidR="00BC268C" w:rsidRPr="00805030" w14:paraId="64E8D165" w14:textId="77777777">
        <w:tc>
          <w:tcPr>
            <w:tcW w:w="2552" w:type="dxa"/>
            <w:tcBorders>
              <w:left w:val="nil"/>
              <w:bottom w:val="nil"/>
              <w:right w:val="nil"/>
            </w:tcBorders>
          </w:tcPr>
          <w:p w14:paraId="2B369D9A" w14:textId="77777777" w:rsidR="00BC268C" w:rsidRPr="00805030" w:rsidRDefault="00FC59FE">
            <w:pPr>
              <w:pStyle w:val="IPPArialTable"/>
            </w:pPr>
            <w:r w:rsidRPr="00805030">
              <w:rPr>
                <w:rStyle w:val="PleaseReviewParagraphId"/>
              </w:rPr>
              <w:t>[1423]</w:t>
            </w:r>
            <w:r w:rsidRPr="00805030">
              <w:t>PCR-grade water</w:t>
            </w:r>
          </w:p>
        </w:tc>
        <w:tc>
          <w:tcPr>
            <w:tcW w:w="2410" w:type="dxa"/>
            <w:tcBorders>
              <w:left w:val="nil"/>
              <w:bottom w:val="nil"/>
              <w:right w:val="nil"/>
            </w:tcBorders>
          </w:tcPr>
          <w:p w14:paraId="6948DD9B" w14:textId="28CD571F" w:rsidR="00BC268C" w:rsidRPr="00805030" w:rsidRDefault="001937EA">
            <w:pPr>
              <w:pStyle w:val="IPPArialTable"/>
              <w:jc w:val="center"/>
            </w:pPr>
            <w:r w:rsidRPr="00805030">
              <w:t>-</w:t>
            </w:r>
          </w:p>
        </w:tc>
        <w:tc>
          <w:tcPr>
            <w:tcW w:w="1714" w:type="dxa"/>
            <w:tcBorders>
              <w:left w:val="nil"/>
              <w:bottom w:val="nil"/>
              <w:right w:val="nil"/>
            </w:tcBorders>
          </w:tcPr>
          <w:p w14:paraId="2B6A7A25" w14:textId="77777777" w:rsidR="00BC268C" w:rsidRPr="00805030" w:rsidRDefault="00FC59FE">
            <w:pPr>
              <w:pStyle w:val="IPPArialTable"/>
              <w:jc w:val="center"/>
            </w:pPr>
            <w:r w:rsidRPr="00805030">
              <w:rPr>
                <w:rStyle w:val="PleaseReviewParagraphId"/>
              </w:rPr>
              <w:t>[1425]</w:t>
            </w:r>
            <w:r w:rsidRPr="00805030">
              <w:t>350</w:t>
            </w:r>
          </w:p>
        </w:tc>
        <w:tc>
          <w:tcPr>
            <w:tcW w:w="2396" w:type="dxa"/>
            <w:tcBorders>
              <w:left w:val="nil"/>
              <w:bottom w:val="nil"/>
              <w:right w:val="nil"/>
            </w:tcBorders>
          </w:tcPr>
          <w:p w14:paraId="2EDCBA6E" w14:textId="11F14931" w:rsidR="00BC268C" w:rsidRPr="00805030" w:rsidRDefault="001937EA">
            <w:pPr>
              <w:pStyle w:val="IPPArialTable"/>
              <w:jc w:val="center"/>
            </w:pPr>
            <w:r w:rsidRPr="00805030">
              <w:t>-</w:t>
            </w:r>
          </w:p>
        </w:tc>
      </w:tr>
      <w:tr w:rsidR="00BC268C" w:rsidRPr="00805030" w14:paraId="5E1AF4C3" w14:textId="77777777">
        <w:tc>
          <w:tcPr>
            <w:tcW w:w="2552" w:type="dxa"/>
            <w:tcBorders>
              <w:top w:val="nil"/>
              <w:left w:val="nil"/>
              <w:bottom w:val="nil"/>
              <w:right w:val="nil"/>
            </w:tcBorders>
          </w:tcPr>
          <w:p w14:paraId="52B5FBD0" w14:textId="77777777" w:rsidR="00BC268C" w:rsidRPr="00805030" w:rsidRDefault="00FC59FE">
            <w:pPr>
              <w:pStyle w:val="IPPArialTable"/>
            </w:pPr>
            <w:r w:rsidRPr="00805030">
              <w:rPr>
                <w:rStyle w:val="PleaseReviewParagraphId"/>
              </w:rPr>
              <w:t>[1427]</w:t>
            </w:r>
            <w:r w:rsidRPr="00805030">
              <w:t>PSTV-251T</w:t>
            </w:r>
          </w:p>
        </w:tc>
        <w:tc>
          <w:tcPr>
            <w:tcW w:w="2410" w:type="dxa"/>
            <w:tcBorders>
              <w:top w:val="nil"/>
              <w:left w:val="nil"/>
              <w:bottom w:val="nil"/>
              <w:right w:val="nil"/>
            </w:tcBorders>
          </w:tcPr>
          <w:p w14:paraId="2A8A3886" w14:textId="77777777" w:rsidR="00BC268C" w:rsidRPr="00805030" w:rsidRDefault="00FC59FE">
            <w:pPr>
              <w:pStyle w:val="IPPArialTable"/>
              <w:jc w:val="center"/>
            </w:pPr>
            <w:r w:rsidRPr="00805030">
              <w:rPr>
                <w:rStyle w:val="PleaseReviewParagraphId"/>
              </w:rPr>
              <w:t>[1428]</w:t>
            </w:r>
            <w:r w:rsidRPr="00805030">
              <w:t>100</w:t>
            </w:r>
          </w:p>
        </w:tc>
        <w:tc>
          <w:tcPr>
            <w:tcW w:w="1714" w:type="dxa"/>
            <w:tcBorders>
              <w:top w:val="nil"/>
              <w:left w:val="nil"/>
              <w:bottom w:val="nil"/>
              <w:right w:val="nil"/>
            </w:tcBorders>
          </w:tcPr>
          <w:p w14:paraId="13A73DFB" w14:textId="77777777" w:rsidR="00BC268C" w:rsidRPr="00805030" w:rsidRDefault="00FC59FE">
            <w:pPr>
              <w:pStyle w:val="IPPArialTable"/>
              <w:jc w:val="center"/>
            </w:pPr>
            <w:r w:rsidRPr="00805030">
              <w:rPr>
                <w:rStyle w:val="PleaseReviewParagraphId"/>
              </w:rPr>
              <w:t>[1429]</w:t>
            </w:r>
            <w:r w:rsidRPr="00805030">
              <w:t>50</w:t>
            </w:r>
          </w:p>
        </w:tc>
        <w:tc>
          <w:tcPr>
            <w:tcW w:w="2396" w:type="dxa"/>
            <w:tcBorders>
              <w:top w:val="nil"/>
              <w:left w:val="nil"/>
              <w:bottom w:val="nil"/>
              <w:right w:val="nil"/>
            </w:tcBorders>
          </w:tcPr>
          <w:p w14:paraId="12017CBC" w14:textId="77777777" w:rsidR="00BC268C" w:rsidRPr="00805030" w:rsidRDefault="00FC59FE">
            <w:pPr>
              <w:pStyle w:val="IPPArialTable"/>
              <w:jc w:val="center"/>
            </w:pPr>
            <w:r w:rsidRPr="00805030">
              <w:rPr>
                <w:rStyle w:val="PleaseReviewParagraphId"/>
              </w:rPr>
              <w:t>[1430]</w:t>
            </w:r>
            <w:r w:rsidRPr="00805030">
              <w:t>10</w:t>
            </w:r>
          </w:p>
        </w:tc>
      </w:tr>
      <w:tr w:rsidR="00BC268C" w:rsidRPr="00805030" w14:paraId="37F10015" w14:textId="77777777">
        <w:tc>
          <w:tcPr>
            <w:tcW w:w="2552" w:type="dxa"/>
            <w:tcBorders>
              <w:top w:val="nil"/>
              <w:left w:val="nil"/>
              <w:bottom w:val="nil"/>
              <w:right w:val="nil"/>
            </w:tcBorders>
          </w:tcPr>
          <w:p w14:paraId="4B2CCD15" w14:textId="77777777" w:rsidR="00BC268C" w:rsidRPr="00805030" w:rsidRDefault="00FC59FE">
            <w:pPr>
              <w:pStyle w:val="IPPArialTable"/>
            </w:pPr>
            <w:r w:rsidRPr="00805030">
              <w:rPr>
                <w:rStyle w:val="PleaseReviewParagraphId"/>
              </w:rPr>
              <w:t>[1431]</w:t>
            </w:r>
            <w:r w:rsidRPr="00805030">
              <w:t>PCFVd-P</w:t>
            </w:r>
          </w:p>
        </w:tc>
        <w:tc>
          <w:tcPr>
            <w:tcW w:w="2410" w:type="dxa"/>
            <w:tcBorders>
              <w:top w:val="nil"/>
              <w:left w:val="nil"/>
              <w:bottom w:val="nil"/>
              <w:right w:val="nil"/>
            </w:tcBorders>
          </w:tcPr>
          <w:p w14:paraId="10C47C38" w14:textId="77777777" w:rsidR="00BC268C" w:rsidRPr="00805030" w:rsidRDefault="00FC59FE">
            <w:pPr>
              <w:pStyle w:val="IPPArialTable"/>
              <w:jc w:val="center"/>
            </w:pPr>
            <w:r w:rsidRPr="00805030">
              <w:rPr>
                <w:rStyle w:val="PleaseReviewParagraphId"/>
              </w:rPr>
              <w:t>[1432]</w:t>
            </w:r>
            <w:r w:rsidRPr="00805030">
              <w:t>100</w:t>
            </w:r>
          </w:p>
        </w:tc>
        <w:tc>
          <w:tcPr>
            <w:tcW w:w="1714" w:type="dxa"/>
            <w:tcBorders>
              <w:top w:val="nil"/>
              <w:left w:val="nil"/>
              <w:bottom w:val="nil"/>
              <w:right w:val="nil"/>
            </w:tcBorders>
          </w:tcPr>
          <w:p w14:paraId="5CDE1ECC" w14:textId="77777777" w:rsidR="00BC268C" w:rsidRPr="00805030" w:rsidRDefault="00FC59FE">
            <w:pPr>
              <w:pStyle w:val="IPPArialTable"/>
              <w:jc w:val="center"/>
            </w:pPr>
            <w:r w:rsidRPr="00805030">
              <w:rPr>
                <w:rStyle w:val="PleaseReviewParagraphId"/>
              </w:rPr>
              <w:t>[1433]</w:t>
            </w:r>
            <w:r w:rsidRPr="00805030">
              <w:t>50</w:t>
            </w:r>
          </w:p>
        </w:tc>
        <w:tc>
          <w:tcPr>
            <w:tcW w:w="2396" w:type="dxa"/>
            <w:tcBorders>
              <w:top w:val="nil"/>
              <w:left w:val="nil"/>
              <w:bottom w:val="nil"/>
              <w:right w:val="nil"/>
            </w:tcBorders>
          </w:tcPr>
          <w:p w14:paraId="505069A0" w14:textId="77777777" w:rsidR="00BC268C" w:rsidRPr="00805030" w:rsidRDefault="00FC59FE">
            <w:pPr>
              <w:pStyle w:val="IPPArialTable"/>
              <w:jc w:val="center"/>
            </w:pPr>
            <w:r w:rsidRPr="00805030">
              <w:rPr>
                <w:rStyle w:val="PleaseReviewParagraphId"/>
              </w:rPr>
              <w:t>[1434]</w:t>
            </w:r>
            <w:r w:rsidRPr="00805030">
              <w:t>10</w:t>
            </w:r>
          </w:p>
        </w:tc>
      </w:tr>
      <w:tr w:rsidR="00BC268C" w:rsidRPr="00805030" w14:paraId="6B1CA9C8" w14:textId="77777777">
        <w:tc>
          <w:tcPr>
            <w:tcW w:w="2552" w:type="dxa"/>
            <w:tcBorders>
              <w:top w:val="nil"/>
              <w:left w:val="nil"/>
              <w:bottom w:val="single" w:sz="4" w:space="0" w:color="auto"/>
              <w:right w:val="nil"/>
            </w:tcBorders>
          </w:tcPr>
          <w:p w14:paraId="339D011E" w14:textId="77777777" w:rsidR="00BC268C" w:rsidRPr="00805030" w:rsidRDefault="00FC59FE">
            <w:pPr>
              <w:pStyle w:val="IPPArialTable"/>
            </w:pPr>
            <w:r w:rsidRPr="00805030">
              <w:rPr>
                <w:rStyle w:val="PleaseReviewParagraphId"/>
              </w:rPr>
              <w:t>[1435]</w:t>
            </w:r>
            <w:r w:rsidRPr="00805030">
              <w:t>DaVd1-P</w:t>
            </w:r>
          </w:p>
        </w:tc>
        <w:tc>
          <w:tcPr>
            <w:tcW w:w="2410" w:type="dxa"/>
            <w:tcBorders>
              <w:top w:val="nil"/>
              <w:left w:val="nil"/>
              <w:bottom w:val="single" w:sz="4" w:space="0" w:color="auto"/>
              <w:right w:val="nil"/>
            </w:tcBorders>
          </w:tcPr>
          <w:p w14:paraId="2940AD6C" w14:textId="77777777" w:rsidR="00BC268C" w:rsidRPr="00805030" w:rsidRDefault="00FC59FE">
            <w:pPr>
              <w:pStyle w:val="IPPArialTable"/>
              <w:jc w:val="center"/>
            </w:pPr>
            <w:r w:rsidRPr="00805030">
              <w:rPr>
                <w:rStyle w:val="PleaseReviewParagraphId"/>
              </w:rPr>
              <w:t>[1436]</w:t>
            </w:r>
            <w:r w:rsidRPr="00805030">
              <w:t>100</w:t>
            </w:r>
          </w:p>
        </w:tc>
        <w:tc>
          <w:tcPr>
            <w:tcW w:w="1714" w:type="dxa"/>
            <w:tcBorders>
              <w:top w:val="nil"/>
              <w:left w:val="nil"/>
              <w:bottom w:val="single" w:sz="4" w:space="0" w:color="auto"/>
              <w:right w:val="nil"/>
            </w:tcBorders>
          </w:tcPr>
          <w:p w14:paraId="3149D3B0" w14:textId="77777777" w:rsidR="00BC268C" w:rsidRPr="00805030" w:rsidRDefault="00FC59FE">
            <w:pPr>
              <w:pStyle w:val="IPPArialTable"/>
              <w:jc w:val="center"/>
            </w:pPr>
            <w:r w:rsidRPr="00805030">
              <w:rPr>
                <w:rStyle w:val="PleaseReviewParagraphId"/>
              </w:rPr>
              <w:t>[1437]</w:t>
            </w:r>
            <w:r w:rsidRPr="00805030">
              <w:t>50</w:t>
            </w:r>
          </w:p>
        </w:tc>
        <w:tc>
          <w:tcPr>
            <w:tcW w:w="2396" w:type="dxa"/>
            <w:tcBorders>
              <w:top w:val="nil"/>
              <w:left w:val="nil"/>
              <w:bottom w:val="single" w:sz="4" w:space="0" w:color="auto"/>
              <w:right w:val="nil"/>
            </w:tcBorders>
          </w:tcPr>
          <w:p w14:paraId="784ADD67" w14:textId="77777777" w:rsidR="00BC268C" w:rsidRPr="00805030" w:rsidRDefault="00FC59FE">
            <w:pPr>
              <w:pStyle w:val="IPPArialTable"/>
              <w:jc w:val="center"/>
            </w:pPr>
            <w:r w:rsidRPr="00805030">
              <w:rPr>
                <w:rStyle w:val="PleaseReviewParagraphId"/>
              </w:rPr>
              <w:t>[1438]</w:t>
            </w:r>
            <w:r w:rsidRPr="00805030">
              <w:t>10</w:t>
            </w:r>
          </w:p>
        </w:tc>
      </w:tr>
      <w:tr w:rsidR="00BC268C" w:rsidRPr="00805030" w14:paraId="046F0C4E" w14:textId="77777777">
        <w:tc>
          <w:tcPr>
            <w:tcW w:w="2552" w:type="dxa"/>
            <w:tcBorders>
              <w:top w:val="single" w:sz="4" w:space="0" w:color="auto"/>
              <w:left w:val="nil"/>
              <w:bottom w:val="single" w:sz="4" w:space="0" w:color="auto"/>
              <w:right w:val="nil"/>
            </w:tcBorders>
          </w:tcPr>
          <w:p w14:paraId="45AA571D" w14:textId="77777777" w:rsidR="00BC268C" w:rsidRPr="00805030" w:rsidRDefault="00FC59FE">
            <w:pPr>
              <w:pStyle w:val="IPPArialTable"/>
            </w:pPr>
            <w:r w:rsidRPr="00805030">
              <w:rPr>
                <w:rStyle w:val="PleaseReviewParagraphId"/>
              </w:rPr>
              <w:t>[1439]</w:t>
            </w:r>
            <w:r w:rsidRPr="00805030">
              <w:t>Total</w:t>
            </w:r>
          </w:p>
        </w:tc>
        <w:tc>
          <w:tcPr>
            <w:tcW w:w="2410" w:type="dxa"/>
            <w:tcBorders>
              <w:top w:val="single" w:sz="4" w:space="0" w:color="auto"/>
              <w:left w:val="nil"/>
              <w:bottom w:val="single" w:sz="4" w:space="0" w:color="auto"/>
              <w:right w:val="nil"/>
            </w:tcBorders>
          </w:tcPr>
          <w:p w14:paraId="32DCDE4F" w14:textId="77777777" w:rsidR="00BC268C" w:rsidRPr="00805030" w:rsidRDefault="00FC59FE">
            <w:pPr>
              <w:pStyle w:val="IPPArialTable"/>
              <w:jc w:val="center"/>
            </w:pPr>
            <w:r w:rsidRPr="00805030">
              <w:rPr>
                <w:rStyle w:val="PleaseReviewParagraphId"/>
              </w:rPr>
              <w:t>[1440]</w:t>
            </w:r>
          </w:p>
        </w:tc>
        <w:tc>
          <w:tcPr>
            <w:tcW w:w="1714" w:type="dxa"/>
            <w:tcBorders>
              <w:top w:val="single" w:sz="4" w:space="0" w:color="auto"/>
              <w:left w:val="nil"/>
              <w:bottom w:val="single" w:sz="4" w:space="0" w:color="auto"/>
              <w:right w:val="nil"/>
            </w:tcBorders>
          </w:tcPr>
          <w:p w14:paraId="5E495051" w14:textId="77777777" w:rsidR="00BC268C" w:rsidRPr="00805030" w:rsidRDefault="00FC59FE">
            <w:pPr>
              <w:pStyle w:val="IPPArialTable"/>
              <w:jc w:val="center"/>
            </w:pPr>
            <w:r w:rsidRPr="00805030">
              <w:rPr>
                <w:rStyle w:val="PleaseReviewParagraphId"/>
              </w:rPr>
              <w:t>[1441]</w:t>
            </w:r>
            <w:r w:rsidRPr="00805030">
              <w:t>500</w:t>
            </w:r>
          </w:p>
        </w:tc>
        <w:tc>
          <w:tcPr>
            <w:tcW w:w="2396" w:type="dxa"/>
            <w:tcBorders>
              <w:top w:val="single" w:sz="4" w:space="0" w:color="auto"/>
              <w:left w:val="nil"/>
              <w:bottom w:val="single" w:sz="4" w:space="0" w:color="auto"/>
              <w:right w:val="nil"/>
            </w:tcBorders>
          </w:tcPr>
          <w:p w14:paraId="3D9B288A" w14:textId="77777777" w:rsidR="00BC268C" w:rsidRPr="00805030" w:rsidRDefault="00FC59FE">
            <w:pPr>
              <w:pStyle w:val="IPPArialTable"/>
              <w:jc w:val="center"/>
            </w:pPr>
            <w:r w:rsidRPr="00805030">
              <w:rPr>
                <w:rStyle w:val="PleaseReviewParagraphId"/>
              </w:rPr>
              <w:t>[1442]</w:t>
            </w:r>
          </w:p>
        </w:tc>
      </w:tr>
    </w:tbl>
    <w:p w14:paraId="3337BB78" w14:textId="77777777" w:rsidR="00BC268C" w:rsidRPr="00805030" w:rsidRDefault="00FC59FE">
      <w:pPr>
        <w:pStyle w:val="IPPArialFootnote"/>
        <w:rPr>
          <w:lang w:eastAsia="en-GB"/>
        </w:rPr>
      </w:pPr>
      <w:r w:rsidRPr="00805030">
        <w:rPr>
          <w:rStyle w:val="PleaseReviewParagraphId"/>
        </w:rPr>
        <w:t>[1443]</w:t>
      </w:r>
      <w:r w:rsidRPr="00805030">
        <w:rPr>
          <w:i/>
          <w:iCs/>
          <w:lang w:eastAsia="en-GB"/>
        </w:rPr>
        <w:t xml:space="preserve">Note: </w:t>
      </w:r>
      <w:r w:rsidRPr="00805030">
        <w:t>PCR, polymerase chain reaction.</w:t>
      </w:r>
      <w:r w:rsidRPr="00805030">
        <w:rPr>
          <w:i/>
          <w:iCs/>
          <w:lang w:eastAsia="en-GB"/>
        </w:rPr>
        <w:t xml:space="preserve"> </w:t>
      </w:r>
    </w:p>
    <w:p w14:paraId="7C1FA7BB" w14:textId="7CACFC94" w:rsidR="00BC268C" w:rsidRPr="00805030" w:rsidRDefault="00FC59FE">
      <w:pPr>
        <w:pStyle w:val="IPPArialFootnote"/>
        <w:spacing w:after="180"/>
      </w:pPr>
      <w:r w:rsidRPr="00805030">
        <w:rPr>
          <w:rStyle w:val="PleaseReviewParagraphId"/>
        </w:rPr>
        <w:t>[1444]</w:t>
      </w:r>
      <w:r w:rsidRPr="00805030">
        <w:rPr>
          <w:i/>
          <w:iCs/>
        </w:rPr>
        <w:t>Source</w:t>
      </w:r>
      <w:r w:rsidR="009C1D13">
        <w:rPr>
          <w:i/>
          <w:iCs/>
        </w:rPr>
        <w:t xml:space="preserve"> (see section 8.2)</w:t>
      </w:r>
      <w:r w:rsidRPr="00805030">
        <w:rPr>
          <w:i/>
          <w:iCs/>
        </w:rPr>
        <w:t xml:space="preserve">: </w:t>
      </w:r>
      <w:r w:rsidR="00E73F6A">
        <w:t xml:space="preserve">Adapted </w:t>
      </w:r>
      <w:r w:rsidR="00B412DD">
        <w:t>from</w:t>
      </w:r>
      <w:r w:rsidR="00B412DD" w:rsidRPr="00805030">
        <w:t xml:space="preserve"> </w:t>
      </w:r>
      <w:r w:rsidRPr="00805030">
        <w:t>EPPO, 2021a.</w:t>
      </w:r>
      <w:r w:rsidRPr="00805030">
        <w:rPr>
          <w:i/>
          <w:iCs/>
        </w:rPr>
        <w:t xml:space="preserve">  </w:t>
      </w:r>
    </w:p>
    <w:p w14:paraId="6572B987" w14:textId="16110F7E" w:rsidR="00BC268C" w:rsidRPr="00805030" w:rsidRDefault="00FC59FE">
      <w:pPr>
        <w:pStyle w:val="IPPArial"/>
        <w:keepNext/>
        <w:spacing w:after="120"/>
      </w:pPr>
      <w:r w:rsidRPr="00805030">
        <w:rPr>
          <w:rStyle w:val="PleaseReviewParagraphId"/>
        </w:rPr>
        <w:t>[1445]</w:t>
      </w:r>
      <w:r w:rsidRPr="00805030">
        <w:rPr>
          <w:b/>
          <w:bCs/>
        </w:rPr>
        <w:t>Table 21.</w:t>
      </w:r>
      <w:r w:rsidRPr="00805030">
        <w:t xml:space="preserve"> Composition of primer mix B for the method of Naktuinbouw (2022</w:t>
      </w:r>
      <w:r w:rsidR="00B526E0" w:rsidRPr="00805030">
        <w:t>, 2024</w:t>
      </w:r>
      <w:r w:rsidRPr="00805030">
        <w:t>)</w:t>
      </w:r>
    </w:p>
    <w:tbl>
      <w:tblPr>
        <w:tblStyle w:val="TableGrid"/>
        <w:tblW w:w="9072" w:type="dxa"/>
        <w:tblLook w:val="04A0" w:firstRow="1" w:lastRow="0" w:firstColumn="1" w:lastColumn="0" w:noHBand="0" w:noVBand="1"/>
      </w:tblPr>
      <w:tblGrid>
        <w:gridCol w:w="2552"/>
        <w:gridCol w:w="2410"/>
        <w:gridCol w:w="1714"/>
        <w:gridCol w:w="2396"/>
      </w:tblGrid>
      <w:tr w:rsidR="00BC268C" w:rsidRPr="00805030" w14:paraId="5B54973A" w14:textId="77777777">
        <w:tc>
          <w:tcPr>
            <w:tcW w:w="2552" w:type="dxa"/>
            <w:tcBorders>
              <w:left w:val="nil"/>
              <w:bottom w:val="single" w:sz="4" w:space="0" w:color="auto"/>
              <w:right w:val="nil"/>
            </w:tcBorders>
            <w:shd w:val="clear" w:color="auto" w:fill="D9D9D9" w:themeFill="background1" w:themeFillShade="D9"/>
          </w:tcPr>
          <w:p w14:paraId="7D444EF9" w14:textId="77777777" w:rsidR="00BC268C" w:rsidRPr="00805030" w:rsidRDefault="00FC59FE">
            <w:pPr>
              <w:pStyle w:val="IPPArialTable"/>
              <w:rPr>
                <w:b/>
                <w:bCs/>
              </w:rPr>
            </w:pPr>
            <w:r w:rsidRPr="00805030">
              <w:rPr>
                <w:rStyle w:val="PleaseReviewParagraphId"/>
              </w:rPr>
              <w:t>[1446]</w:t>
            </w:r>
            <w:r w:rsidRPr="00805030">
              <w:rPr>
                <w:b/>
                <w:bCs/>
              </w:rPr>
              <w:t>Primers</w:t>
            </w:r>
          </w:p>
        </w:tc>
        <w:tc>
          <w:tcPr>
            <w:tcW w:w="2410" w:type="dxa"/>
            <w:tcBorders>
              <w:left w:val="nil"/>
              <w:bottom w:val="single" w:sz="4" w:space="0" w:color="auto"/>
              <w:right w:val="nil"/>
            </w:tcBorders>
            <w:shd w:val="clear" w:color="auto" w:fill="D9D9D9" w:themeFill="background1" w:themeFillShade="D9"/>
          </w:tcPr>
          <w:p w14:paraId="4096ABFB" w14:textId="77777777" w:rsidR="00BC268C" w:rsidRPr="00805030" w:rsidRDefault="00FC59FE">
            <w:pPr>
              <w:pStyle w:val="IPPArialTable"/>
              <w:rPr>
                <w:b/>
                <w:bCs/>
              </w:rPr>
            </w:pPr>
            <w:r w:rsidRPr="00805030">
              <w:rPr>
                <w:rStyle w:val="PleaseReviewParagraphId"/>
              </w:rPr>
              <w:t>[1447]</w:t>
            </w:r>
            <w:r w:rsidRPr="00805030">
              <w:rPr>
                <w:b/>
                <w:bCs/>
              </w:rPr>
              <w:t>Stock concentration (µM)</w:t>
            </w:r>
          </w:p>
        </w:tc>
        <w:tc>
          <w:tcPr>
            <w:tcW w:w="1714" w:type="dxa"/>
            <w:tcBorders>
              <w:left w:val="nil"/>
              <w:bottom w:val="single" w:sz="4" w:space="0" w:color="auto"/>
              <w:right w:val="nil"/>
            </w:tcBorders>
            <w:shd w:val="clear" w:color="auto" w:fill="D9D9D9" w:themeFill="background1" w:themeFillShade="D9"/>
          </w:tcPr>
          <w:p w14:paraId="6F508A08" w14:textId="77777777" w:rsidR="00BC268C" w:rsidRPr="00805030" w:rsidRDefault="00FC59FE">
            <w:pPr>
              <w:pStyle w:val="IPPArialTable"/>
              <w:rPr>
                <w:b/>
                <w:bCs/>
              </w:rPr>
            </w:pPr>
            <w:r w:rsidRPr="00805030">
              <w:rPr>
                <w:rStyle w:val="PleaseReviewParagraphId"/>
              </w:rPr>
              <w:t>[1448]</w:t>
            </w:r>
            <w:r w:rsidRPr="00805030">
              <w:rPr>
                <w:b/>
                <w:bCs/>
              </w:rPr>
              <w:t>Volume (µL)</w:t>
            </w:r>
          </w:p>
        </w:tc>
        <w:tc>
          <w:tcPr>
            <w:tcW w:w="2396" w:type="dxa"/>
            <w:tcBorders>
              <w:left w:val="nil"/>
              <w:bottom w:val="single" w:sz="4" w:space="0" w:color="auto"/>
              <w:right w:val="nil"/>
            </w:tcBorders>
            <w:shd w:val="clear" w:color="auto" w:fill="D9D9D9" w:themeFill="background1" w:themeFillShade="D9"/>
          </w:tcPr>
          <w:p w14:paraId="7FCC4A8A" w14:textId="77777777" w:rsidR="00BC268C" w:rsidRPr="00805030" w:rsidRDefault="00FC59FE">
            <w:pPr>
              <w:pStyle w:val="IPPArialTable"/>
              <w:rPr>
                <w:b/>
                <w:bCs/>
              </w:rPr>
            </w:pPr>
            <w:r w:rsidRPr="00805030">
              <w:rPr>
                <w:rStyle w:val="PleaseReviewParagraphId"/>
              </w:rPr>
              <w:t>[1449]</w:t>
            </w:r>
            <w:r w:rsidRPr="00805030">
              <w:rPr>
                <w:b/>
                <w:bCs/>
              </w:rPr>
              <w:t>Final concentration (µM)</w:t>
            </w:r>
          </w:p>
        </w:tc>
      </w:tr>
      <w:tr w:rsidR="00BC268C" w:rsidRPr="00805030" w14:paraId="007C7F42" w14:textId="77777777">
        <w:tc>
          <w:tcPr>
            <w:tcW w:w="2552" w:type="dxa"/>
            <w:tcBorders>
              <w:top w:val="single" w:sz="4" w:space="0" w:color="auto"/>
              <w:left w:val="nil"/>
              <w:bottom w:val="nil"/>
              <w:right w:val="nil"/>
            </w:tcBorders>
          </w:tcPr>
          <w:p w14:paraId="573A7917" w14:textId="77777777" w:rsidR="00BC268C" w:rsidRPr="00805030" w:rsidRDefault="00FC59FE">
            <w:pPr>
              <w:pStyle w:val="IPPArialTable"/>
            </w:pPr>
            <w:r w:rsidRPr="00805030">
              <w:rPr>
                <w:rStyle w:val="PleaseReviewParagraphId"/>
              </w:rPr>
              <w:lastRenderedPageBreak/>
              <w:t>[1450]</w:t>
            </w:r>
            <w:r w:rsidRPr="00805030">
              <w:t>PCR-grade water</w:t>
            </w:r>
          </w:p>
        </w:tc>
        <w:tc>
          <w:tcPr>
            <w:tcW w:w="2410" w:type="dxa"/>
            <w:tcBorders>
              <w:top w:val="single" w:sz="4" w:space="0" w:color="auto"/>
              <w:left w:val="nil"/>
              <w:bottom w:val="nil"/>
              <w:right w:val="nil"/>
            </w:tcBorders>
          </w:tcPr>
          <w:p w14:paraId="79444C35" w14:textId="1EF65BD3" w:rsidR="00BC268C" w:rsidRPr="00805030" w:rsidRDefault="001937EA">
            <w:pPr>
              <w:pStyle w:val="IPPArialTable"/>
              <w:jc w:val="center"/>
            </w:pPr>
            <w:r w:rsidRPr="00805030">
              <w:t>-</w:t>
            </w:r>
          </w:p>
        </w:tc>
        <w:tc>
          <w:tcPr>
            <w:tcW w:w="1714" w:type="dxa"/>
            <w:tcBorders>
              <w:top w:val="single" w:sz="4" w:space="0" w:color="auto"/>
              <w:left w:val="nil"/>
              <w:bottom w:val="nil"/>
              <w:right w:val="nil"/>
            </w:tcBorders>
          </w:tcPr>
          <w:p w14:paraId="4C2C79D3" w14:textId="77777777" w:rsidR="00BC268C" w:rsidRPr="00805030" w:rsidRDefault="00FC59FE">
            <w:pPr>
              <w:pStyle w:val="IPPArialTable"/>
              <w:jc w:val="center"/>
            </w:pPr>
            <w:r w:rsidRPr="00805030">
              <w:rPr>
                <w:rStyle w:val="PleaseReviewParagraphId"/>
              </w:rPr>
              <w:t>[1452]</w:t>
            </w:r>
            <w:r w:rsidRPr="00805030">
              <w:t>300</w:t>
            </w:r>
          </w:p>
        </w:tc>
        <w:tc>
          <w:tcPr>
            <w:tcW w:w="2396" w:type="dxa"/>
            <w:tcBorders>
              <w:top w:val="single" w:sz="4" w:space="0" w:color="auto"/>
              <w:left w:val="nil"/>
              <w:bottom w:val="nil"/>
              <w:right w:val="nil"/>
            </w:tcBorders>
          </w:tcPr>
          <w:p w14:paraId="614A7522" w14:textId="263E6648" w:rsidR="00BC268C" w:rsidRPr="00805030" w:rsidRDefault="001937EA">
            <w:pPr>
              <w:pStyle w:val="IPPArialTable"/>
              <w:jc w:val="center"/>
            </w:pPr>
            <w:r w:rsidRPr="00805030">
              <w:t>-</w:t>
            </w:r>
          </w:p>
        </w:tc>
      </w:tr>
      <w:tr w:rsidR="00BC268C" w:rsidRPr="00805030" w14:paraId="61DDF293" w14:textId="77777777">
        <w:tc>
          <w:tcPr>
            <w:tcW w:w="2552" w:type="dxa"/>
            <w:tcBorders>
              <w:top w:val="nil"/>
              <w:left w:val="nil"/>
              <w:bottom w:val="nil"/>
              <w:right w:val="nil"/>
            </w:tcBorders>
          </w:tcPr>
          <w:p w14:paraId="432ABBA7" w14:textId="77777777" w:rsidR="00BC268C" w:rsidRPr="00805030" w:rsidRDefault="00FC59FE">
            <w:pPr>
              <w:pStyle w:val="IPPArialTable"/>
            </w:pPr>
            <w:r w:rsidRPr="00805030">
              <w:rPr>
                <w:rStyle w:val="PleaseReviewParagraphId"/>
              </w:rPr>
              <w:t>[1454]</w:t>
            </w:r>
            <w:r w:rsidRPr="00805030">
              <w:t>CLVd-F</w:t>
            </w:r>
          </w:p>
        </w:tc>
        <w:tc>
          <w:tcPr>
            <w:tcW w:w="2410" w:type="dxa"/>
            <w:tcBorders>
              <w:top w:val="nil"/>
              <w:left w:val="nil"/>
              <w:bottom w:val="nil"/>
              <w:right w:val="nil"/>
            </w:tcBorders>
          </w:tcPr>
          <w:p w14:paraId="596DC3BE" w14:textId="77777777" w:rsidR="00BC268C" w:rsidRPr="00805030" w:rsidRDefault="00FC59FE">
            <w:pPr>
              <w:pStyle w:val="IPPArialTable"/>
              <w:jc w:val="center"/>
            </w:pPr>
            <w:r w:rsidRPr="00805030">
              <w:rPr>
                <w:rStyle w:val="PleaseReviewParagraphId"/>
              </w:rPr>
              <w:t>[1455]</w:t>
            </w:r>
            <w:r w:rsidRPr="00805030">
              <w:t>100</w:t>
            </w:r>
          </w:p>
        </w:tc>
        <w:tc>
          <w:tcPr>
            <w:tcW w:w="1714" w:type="dxa"/>
            <w:tcBorders>
              <w:top w:val="nil"/>
              <w:left w:val="nil"/>
              <w:bottom w:val="nil"/>
              <w:right w:val="nil"/>
            </w:tcBorders>
          </w:tcPr>
          <w:p w14:paraId="62FB3FAA" w14:textId="77777777" w:rsidR="00BC268C" w:rsidRPr="00805030" w:rsidRDefault="00FC59FE">
            <w:pPr>
              <w:pStyle w:val="IPPArialTable"/>
              <w:jc w:val="center"/>
            </w:pPr>
            <w:r w:rsidRPr="00805030">
              <w:rPr>
                <w:rStyle w:val="PleaseReviewParagraphId"/>
              </w:rPr>
              <w:t>[1456]</w:t>
            </w:r>
            <w:r w:rsidRPr="00805030">
              <w:t>100</w:t>
            </w:r>
          </w:p>
        </w:tc>
        <w:tc>
          <w:tcPr>
            <w:tcW w:w="2396" w:type="dxa"/>
            <w:tcBorders>
              <w:top w:val="nil"/>
              <w:left w:val="nil"/>
              <w:bottom w:val="nil"/>
              <w:right w:val="nil"/>
            </w:tcBorders>
          </w:tcPr>
          <w:p w14:paraId="5BC64F52" w14:textId="77777777" w:rsidR="00BC268C" w:rsidRPr="00805030" w:rsidRDefault="00FC59FE">
            <w:pPr>
              <w:pStyle w:val="IPPArialTable"/>
              <w:jc w:val="center"/>
            </w:pPr>
            <w:r w:rsidRPr="00805030">
              <w:rPr>
                <w:rStyle w:val="PleaseReviewParagraphId"/>
              </w:rPr>
              <w:t>[1457]</w:t>
            </w:r>
            <w:r w:rsidRPr="00805030">
              <w:t>10</w:t>
            </w:r>
          </w:p>
        </w:tc>
      </w:tr>
      <w:tr w:rsidR="00BC268C" w:rsidRPr="00805030" w14:paraId="20C76029" w14:textId="77777777">
        <w:tc>
          <w:tcPr>
            <w:tcW w:w="2552" w:type="dxa"/>
            <w:tcBorders>
              <w:top w:val="nil"/>
              <w:left w:val="nil"/>
              <w:bottom w:val="nil"/>
              <w:right w:val="nil"/>
            </w:tcBorders>
          </w:tcPr>
          <w:p w14:paraId="1AAFDFED" w14:textId="77777777" w:rsidR="00BC268C" w:rsidRPr="00805030" w:rsidRDefault="00FC59FE">
            <w:pPr>
              <w:pStyle w:val="IPPArialTable"/>
            </w:pPr>
            <w:r w:rsidRPr="00805030">
              <w:rPr>
                <w:rStyle w:val="PleaseReviewParagraphId"/>
              </w:rPr>
              <w:t>[1458]</w:t>
            </w:r>
            <w:r w:rsidRPr="00805030">
              <w:t>CLVd-F2</w:t>
            </w:r>
          </w:p>
        </w:tc>
        <w:tc>
          <w:tcPr>
            <w:tcW w:w="2410" w:type="dxa"/>
            <w:tcBorders>
              <w:top w:val="nil"/>
              <w:left w:val="nil"/>
              <w:bottom w:val="nil"/>
              <w:right w:val="nil"/>
            </w:tcBorders>
          </w:tcPr>
          <w:p w14:paraId="682E3780" w14:textId="77777777" w:rsidR="00BC268C" w:rsidRPr="00805030" w:rsidRDefault="00FC59FE">
            <w:pPr>
              <w:pStyle w:val="IPPArialTable"/>
              <w:jc w:val="center"/>
            </w:pPr>
            <w:r w:rsidRPr="00805030">
              <w:rPr>
                <w:rStyle w:val="PleaseReviewParagraphId"/>
              </w:rPr>
              <w:t>[1459]</w:t>
            </w:r>
            <w:r w:rsidRPr="00805030">
              <w:t>100</w:t>
            </w:r>
          </w:p>
        </w:tc>
        <w:tc>
          <w:tcPr>
            <w:tcW w:w="1714" w:type="dxa"/>
            <w:tcBorders>
              <w:top w:val="nil"/>
              <w:left w:val="nil"/>
              <w:bottom w:val="nil"/>
              <w:right w:val="nil"/>
            </w:tcBorders>
          </w:tcPr>
          <w:p w14:paraId="50141060" w14:textId="77777777" w:rsidR="00BC268C" w:rsidRPr="00805030" w:rsidRDefault="00FC59FE">
            <w:pPr>
              <w:pStyle w:val="IPPArialTable"/>
              <w:jc w:val="center"/>
            </w:pPr>
            <w:r w:rsidRPr="00805030">
              <w:rPr>
                <w:rStyle w:val="PleaseReviewParagraphId"/>
              </w:rPr>
              <w:t>[1460]</w:t>
            </w:r>
            <w:r w:rsidRPr="00805030">
              <w:t>100</w:t>
            </w:r>
          </w:p>
        </w:tc>
        <w:tc>
          <w:tcPr>
            <w:tcW w:w="2396" w:type="dxa"/>
            <w:tcBorders>
              <w:top w:val="nil"/>
              <w:left w:val="nil"/>
              <w:bottom w:val="nil"/>
              <w:right w:val="nil"/>
            </w:tcBorders>
          </w:tcPr>
          <w:p w14:paraId="2CC51BC7" w14:textId="77777777" w:rsidR="00BC268C" w:rsidRPr="00805030" w:rsidRDefault="00FC59FE">
            <w:pPr>
              <w:pStyle w:val="IPPArialTable"/>
              <w:jc w:val="center"/>
            </w:pPr>
            <w:r w:rsidRPr="00805030">
              <w:rPr>
                <w:rStyle w:val="PleaseReviewParagraphId"/>
              </w:rPr>
              <w:t>[1461]</w:t>
            </w:r>
            <w:r w:rsidRPr="00805030">
              <w:t>10</w:t>
            </w:r>
          </w:p>
        </w:tc>
      </w:tr>
      <w:tr w:rsidR="00BC268C" w:rsidRPr="00805030" w14:paraId="37C3D52A" w14:textId="77777777">
        <w:tc>
          <w:tcPr>
            <w:tcW w:w="2552" w:type="dxa"/>
            <w:tcBorders>
              <w:top w:val="nil"/>
              <w:left w:val="nil"/>
              <w:bottom w:val="nil"/>
              <w:right w:val="nil"/>
            </w:tcBorders>
          </w:tcPr>
          <w:p w14:paraId="1BC0C795" w14:textId="77777777" w:rsidR="00BC268C" w:rsidRPr="00805030" w:rsidRDefault="00FC59FE">
            <w:pPr>
              <w:pStyle w:val="IPPArialTable"/>
            </w:pPr>
            <w:r w:rsidRPr="00805030">
              <w:rPr>
                <w:rStyle w:val="PleaseReviewParagraphId"/>
              </w:rPr>
              <w:t>[1462]</w:t>
            </w:r>
            <w:r w:rsidRPr="00805030">
              <w:t>CLVd-R</w:t>
            </w:r>
          </w:p>
        </w:tc>
        <w:tc>
          <w:tcPr>
            <w:tcW w:w="2410" w:type="dxa"/>
            <w:tcBorders>
              <w:top w:val="nil"/>
              <w:left w:val="nil"/>
              <w:bottom w:val="nil"/>
              <w:right w:val="nil"/>
            </w:tcBorders>
          </w:tcPr>
          <w:p w14:paraId="4DB56BEE" w14:textId="77777777" w:rsidR="00BC268C" w:rsidRPr="00805030" w:rsidRDefault="00FC59FE">
            <w:pPr>
              <w:pStyle w:val="IPPArialTable"/>
              <w:jc w:val="center"/>
            </w:pPr>
            <w:r w:rsidRPr="00805030">
              <w:rPr>
                <w:rStyle w:val="PleaseReviewParagraphId"/>
              </w:rPr>
              <w:t>[1463]</w:t>
            </w:r>
            <w:r w:rsidRPr="00805030">
              <w:t>100</w:t>
            </w:r>
          </w:p>
        </w:tc>
        <w:tc>
          <w:tcPr>
            <w:tcW w:w="1714" w:type="dxa"/>
            <w:tcBorders>
              <w:top w:val="nil"/>
              <w:left w:val="nil"/>
              <w:bottom w:val="nil"/>
              <w:right w:val="nil"/>
            </w:tcBorders>
          </w:tcPr>
          <w:p w14:paraId="43FA6A45" w14:textId="77777777" w:rsidR="00BC268C" w:rsidRPr="00805030" w:rsidRDefault="00FC59FE">
            <w:pPr>
              <w:pStyle w:val="IPPArialTable"/>
              <w:jc w:val="center"/>
            </w:pPr>
            <w:r w:rsidRPr="00805030">
              <w:rPr>
                <w:rStyle w:val="PleaseReviewParagraphId"/>
              </w:rPr>
              <w:t>[1464]</w:t>
            </w:r>
            <w:r w:rsidRPr="00805030">
              <w:t>100</w:t>
            </w:r>
          </w:p>
        </w:tc>
        <w:tc>
          <w:tcPr>
            <w:tcW w:w="2396" w:type="dxa"/>
            <w:tcBorders>
              <w:top w:val="nil"/>
              <w:left w:val="nil"/>
              <w:bottom w:val="nil"/>
              <w:right w:val="nil"/>
            </w:tcBorders>
          </w:tcPr>
          <w:p w14:paraId="78CBA69D" w14:textId="77777777" w:rsidR="00BC268C" w:rsidRPr="00805030" w:rsidRDefault="00FC59FE">
            <w:pPr>
              <w:pStyle w:val="IPPArialTable"/>
              <w:jc w:val="center"/>
            </w:pPr>
            <w:r w:rsidRPr="00805030">
              <w:rPr>
                <w:rStyle w:val="PleaseReviewParagraphId"/>
              </w:rPr>
              <w:t>[1465]</w:t>
            </w:r>
            <w:r w:rsidRPr="00805030">
              <w:t>10</w:t>
            </w:r>
          </w:p>
        </w:tc>
      </w:tr>
      <w:tr w:rsidR="00BC268C" w:rsidRPr="00805030" w14:paraId="5C1F6A17" w14:textId="77777777">
        <w:tc>
          <w:tcPr>
            <w:tcW w:w="2552" w:type="dxa"/>
            <w:tcBorders>
              <w:top w:val="nil"/>
              <w:left w:val="nil"/>
              <w:bottom w:val="nil"/>
              <w:right w:val="nil"/>
            </w:tcBorders>
          </w:tcPr>
          <w:p w14:paraId="6ED5771C" w14:textId="77777777" w:rsidR="00BC268C" w:rsidRPr="00805030" w:rsidRDefault="00FC59FE">
            <w:pPr>
              <w:pStyle w:val="IPPArialTable"/>
            </w:pPr>
            <w:r w:rsidRPr="00805030">
              <w:rPr>
                <w:rStyle w:val="PleaseReviewParagraphId"/>
              </w:rPr>
              <w:t>[1466]</w:t>
            </w:r>
            <w:r w:rsidRPr="00805030">
              <w:t>CEVd-F2-304</w:t>
            </w:r>
          </w:p>
        </w:tc>
        <w:tc>
          <w:tcPr>
            <w:tcW w:w="2410" w:type="dxa"/>
            <w:tcBorders>
              <w:top w:val="nil"/>
              <w:left w:val="nil"/>
              <w:bottom w:val="nil"/>
              <w:right w:val="nil"/>
            </w:tcBorders>
          </w:tcPr>
          <w:p w14:paraId="0E47589F" w14:textId="77777777" w:rsidR="00BC268C" w:rsidRPr="00805030" w:rsidRDefault="00FC59FE">
            <w:pPr>
              <w:pStyle w:val="IPPArialTable"/>
              <w:jc w:val="center"/>
            </w:pPr>
            <w:r w:rsidRPr="00805030">
              <w:rPr>
                <w:rStyle w:val="PleaseReviewParagraphId"/>
              </w:rPr>
              <w:t>[1467]</w:t>
            </w:r>
            <w:r w:rsidRPr="00805030">
              <w:t>100</w:t>
            </w:r>
          </w:p>
        </w:tc>
        <w:tc>
          <w:tcPr>
            <w:tcW w:w="1714" w:type="dxa"/>
            <w:tcBorders>
              <w:top w:val="nil"/>
              <w:left w:val="nil"/>
              <w:bottom w:val="nil"/>
              <w:right w:val="nil"/>
            </w:tcBorders>
          </w:tcPr>
          <w:p w14:paraId="621F9185" w14:textId="77777777" w:rsidR="00BC268C" w:rsidRPr="00805030" w:rsidRDefault="00FC59FE">
            <w:pPr>
              <w:pStyle w:val="IPPArialTable"/>
              <w:jc w:val="center"/>
            </w:pPr>
            <w:r w:rsidRPr="00805030">
              <w:rPr>
                <w:rStyle w:val="PleaseReviewParagraphId"/>
              </w:rPr>
              <w:t>[1468]</w:t>
            </w:r>
            <w:r w:rsidRPr="00805030">
              <w:t>100</w:t>
            </w:r>
          </w:p>
        </w:tc>
        <w:tc>
          <w:tcPr>
            <w:tcW w:w="2396" w:type="dxa"/>
            <w:tcBorders>
              <w:top w:val="nil"/>
              <w:left w:val="nil"/>
              <w:bottom w:val="nil"/>
              <w:right w:val="nil"/>
            </w:tcBorders>
          </w:tcPr>
          <w:p w14:paraId="701E7946" w14:textId="77777777" w:rsidR="00BC268C" w:rsidRPr="00805030" w:rsidRDefault="00FC59FE">
            <w:pPr>
              <w:pStyle w:val="IPPArialTable"/>
              <w:jc w:val="center"/>
            </w:pPr>
            <w:r w:rsidRPr="00805030">
              <w:rPr>
                <w:rStyle w:val="PleaseReviewParagraphId"/>
              </w:rPr>
              <w:t>[1469]</w:t>
            </w:r>
            <w:r w:rsidRPr="00805030">
              <w:t>10</w:t>
            </w:r>
          </w:p>
        </w:tc>
      </w:tr>
      <w:tr w:rsidR="00BC268C" w:rsidRPr="00805030" w14:paraId="13DDF8E4" w14:textId="77777777">
        <w:tc>
          <w:tcPr>
            <w:tcW w:w="2552" w:type="dxa"/>
            <w:tcBorders>
              <w:top w:val="nil"/>
              <w:left w:val="nil"/>
              <w:bottom w:val="nil"/>
              <w:right w:val="nil"/>
            </w:tcBorders>
          </w:tcPr>
          <w:p w14:paraId="3C35D158" w14:textId="77777777" w:rsidR="00BC268C" w:rsidRPr="00805030" w:rsidRDefault="00FC59FE">
            <w:pPr>
              <w:pStyle w:val="IPPArialTable"/>
            </w:pPr>
            <w:r w:rsidRPr="00805030">
              <w:rPr>
                <w:rStyle w:val="PleaseReviewParagraphId"/>
              </w:rPr>
              <w:t>[1470]</w:t>
            </w:r>
            <w:r w:rsidRPr="00805030">
              <w:t>CEVd-R2-399</w:t>
            </w:r>
          </w:p>
        </w:tc>
        <w:tc>
          <w:tcPr>
            <w:tcW w:w="2410" w:type="dxa"/>
            <w:tcBorders>
              <w:top w:val="nil"/>
              <w:left w:val="nil"/>
              <w:bottom w:val="nil"/>
              <w:right w:val="nil"/>
            </w:tcBorders>
          </w:tcPr>
          <w:p w14:paraId="77ACE067" w14:textId="77777777" w:rsidR="00BC268C" w:rsidRPr="00805030" w:rsidRDefault="00FC59FE">
            <w:pPr>
              <w:pStyle w:val="IPPArialTable"/>
              <w:jc w:val="center"/>
            </w:pPr>
            <w:r w:rsidRPr="00805030">
              <w:rPr>
                <w:rStyle w:val="PleaseReviewParagraphId"/>
              </w:rPr>
              <w:t>[1471]</w:t>
            </w:r>
            <w:r w:rsidRPr="00805030">
              <w:t>100</w:t>
            </w:r>
          </w:p>
        </w:tc>
        <w:tc>
          <w:tcPr>
            <w:tcW w:w="1714" w:type="dxa"/>
            <w:tcBorders>
              <w:top w:val="nil"/>
              <w:left w:val="nil"/>
              <w:bottom w:val="nil"/>
              <w:right w:val="nil"/>
            </w:tcBorders>
          </w:tcPr>
          <w:p w14:paraId="3E29BB8A" w14:textId="77777777" w:rsidR="00BC268C" w:rsidRPr="00805030" w:rsidRDefault="00FC59FE">
            <w:pPr>
              <w:pStyle w:val="IPPArialTable"/>
              <w:jc w:val="center"/>
            </w:pPr>
            <w:r w:rsidRPr="00805030">
              <w:rPr>
                <w:rStyle w:val="PleaseReviewParagraphId"/>
              </w:rPr>
              <w:t>[1472]</w:t>
            </w:r>
            <w:r w:rsidRPr="00805030">
              <w:t>100</w:t>
            </w:r>
          </w:p>
        </w:tc>
        <w:tc>
          <w:tcPr>
            <w:tcW w:w="2396" w:type="dxa"/>
            <w:tcBorders>
              <w:top w:val="nil"/>
              <w:left w:val="nil"/>
              <w:bottom w:val="nil"/>
              <w:right w:val="nil"/>
            </w:tcBorders>
          </w:tcPr>
          <w:p w14:paraId="620C7B2B" w14:textId="77777777" w:rsidR="00BC268C" w:rsidRPr="00805030" w:rsidRDefault="00FC59FE">
            <w:pPr>
              <w:pStyle w:val="IPPArialTable"/>
              <w:jc w:val="center"/>
            </w:pPr>
            <w:r w:rsidRPr="00805030">
              <w:rPr>
                <w:rStyle w:val="PleaseReviewParagraphId"/>
              </w:rPr>
              <w:t>[1473]</w:t>
            </w:r>
            <w:r w:rsidRPr="00805030">
              <w:t>10</w:t>
            </w:r>
          </w:p>
        </w:tc>
      </w:tr>
      <w:tr w:rsidR="00BC268C" w:rsidRPr="00805030" w14:paraId="079EDF16" w14:textId="77777777">
        <w:tc>
          <w:tcPr>
            <w:tcW w:w="2552" w:type="dxa"/>
            <w:tcBorders>
              <w:top w:val="nil"/>
              <w:left w:val="nil"/>
              <w:bottom w:val="nil"/>
              <w:right w:val="nil"/>
            </w:tcBorders>
          </w:tcPr>
          <w:p w14:paraId="45A1F541" w14:textId="77777777" w:rsidR="00BC268C" w:rsidRPr="00805030" w:rsidRDefault="00FC59FE">
            <w:pPr>
              <w:pStyle w:val="IPPArialTable"/>
            </w:pPr>
            <w:r w:rsidRPr="00805030">
              <w:rPr>
                <w:rStyle w:val="PleaseReviewParagraphId"/>
              </w:rPr>
              <w:t>[1474]</w:t>
            </w:r>
            <w:r w:rsidRPr="00805030">
              <w:t>DaVd1-FT</w:t>
            </w:r>
          </w:p>
        </w:tc>
        <w:tc>
          <w:tcPr>
            <w:tcW w:w="2410" w:type="dxa"/>
            <w:tcBorders>
              <w:top w:val="nil"/>
              <w:left w:val="nil"/>
              <w:bottom w:val="nil"/>
              <w:right w:val="nil"/>
            </w:tcBorders>
          </w:tcPr>
          <w:p w14:paraId="714AA1D1" w14:textId="77777777" w:rsidR="00BC268C" w:rsidRPr="00805030" w:rsidRDefault="00FC59FE">
            <w:pPr>
              <w:pStyle w:val="IPPArialTable"/>
              <w:jc w:val="center"/>
            </w:pPr>
            <w:r w:rsidRPr="00805030">
              <w:rPr>
                <w:rStyle w:val="PleaseReviewParagraphId"/>
              </w:rPr>
              <w:t>[1475]</w:t>
            </w:r>
            <w:r w:rsidRPr="00805030">
              <w:t>100</w:t>
            </w:r>
          </w:p>
        </w:tc>
        <w:tc>
          <w:tcPr>
            <w:tcW w:w="1714" w:type="dxa"/>
            <w:tcBorders>
              <w:top w:val="nil"/>
              <w:left w:val="nil"/>
              <w:bottom w:val="nil"/>
              <w:right w:val="nil"/>
            </w:tcBorders>
          </w:tcPr>
          <w:p w14:paraId="572EBBA5" w14:textId="77777777" w:rsidR="00BC268C" w:rsidRPr="00805030" w:rsidRDefault="00FC59FE">
            <w:pPr>
              <w:pStyle w:val="IPPArialTable"/>
              <w:jc w:val="center"/>
            </w:pPr>
            <w:r w:rsidRPr="00805030">
              <w:rPr>
                <w:rStyle w:val="PleaseReviewParagraphId"/>
              </w:rPr>
              <w:t>[1476]</w:t>
            </w:r>
            <w:r w:rsidRPr="00805030">
              <w:t>100</w:t>
            </w:r>
          </w:p>
        </w:tc>
        <w:tc>
          <w:tcPr>
            <w:tcW w:w="2396" w:type="dxa"/>
            <w:tcBorders>
              <w:top w:val="nil"/>
              <w:left w:val="nil"/>
              <w:bottom w:val="nil"/>
              <w:right w:val="nil"/>
            </w:tcBorders>
          </w:tcPr>
          <w:p w14:paraId="36E1985C" w14:textId="77777777" w:rsidR="00BC268C" w:rsidRPr="00805030" w:rsidRDefault="00FC59FE">
            <w:pPr>
              <w:pStyle w:val="IPPArialTable"/>
              <w:jc w:val="center"/>
            </w:pPr>
            <w:r w:rsidRPr="00805030">
              <w:rPr>
                <w:rStyle w:val="PleaseReviewParagraphId"/>
              </w:rPr>
              <w:t>[1477]</w:t>
            </w:r>
            <w:r w:rsidRPr="00805030">
              <w:t>10</w:t>
            </w:r>
          </w:p>
        </w:tc>
      </w:tr>
      <w:tr w:rsidR="00BC268C" w:rsidRPr="00805030" w14:paraId="0B5E5A22" w14:textId="77777777">
        <w:tc>
          <w:tcPr>
            <w:tcW w:w="2552" w:type="dxa"/>
            <w:tcBorders>
              <w:top w:val="nil"/>
              <w:left w:val="nil"/>
              <w:bottom w:val="single" w:sz="4" w:space="0" w:color="auto"/>
              <w:right w:val="nil"/>
            </w:tcBorders>
          </w:tcPr>
          <w:p w14:paraId="74E1046A" w14:textId="77777777" w:rsidR="00BC268C" w:rsidRPr="00805030" w:rsidRDefault="00FC59FE">
            <w:pPr>
              <w:pStyle w:val="IPPArialTable"/>
            </w:pPr>
            <w:r w:rsidRPr="00805030">
              <w:rPr>
                <w:rStyle w:val="PleaseReviewParagraphId"/>
              </w:rPr>
              <w:t>[1478]</w:t>
            </w:r>
            <w:r w:rsidRPr="00805030">
              <w:t>DaVd1-RT</w:t>
            </w:r>
          </w:p>
        </w:tc>
        <w:tc>
          <w:tcPr>
            <w:tcW w:w="2410" w:type="dxa"/>
            <w:tcBorders>
              <w:top w:val="nil"/>
              <w:left w:val="nil"/>
              <w:bottom w:val="single" w:sz="4" w:space="0" w:color="auto"/>
              <w:right w:val="nil"/>
            </w:tcBorders>
          </w:tcPr>
          <w:p w14:paraId="777343E6" w14:textId="77777777" w:rsidR="00BC268C" w:rsidRPr="00805030" w:rsidRDefault="00FC59FE">
            <w:pPr>
              <w:pStyle w:val="IPPArialTable"/>
              <w:jc w:val="center"/>
            </w:pPr>
            <w:r w:rsidRPr="00805030">
              <w:rPr>
                <w:rStyle w:val="PleaseReviewParagraphId"/>
              </w:rPr>
              <w:t>[1479]</w:t>
            </w:r>
            <w:r w:rsidRPr="00805030">
              <w:t>100</w:t>
            </w:r>
          </w:p>
        </w:tc>
        <w:tc>
          <w:tcPr>
            <w:tcW w:w="1714" w:type="dxa"/>
            <w:tcBorders>
              <w:top w:val="nil"/>
              <w:left w:val="nil"/>
              <w:bottom w:val="single" w:sz="4" w:space="0" w:color="auto"/>
              <w:right w:val="nil"/>
            </w:tcBorders>
          </w:tcPr>
          <w:p w14:paraId="1C00D641" w14:textId="77777777" w:rsidR="00BC268C" w:rsidRPr="00805030" w:rsidRDefault="00FC59FE">
            <w:pPr>
              <w:pStyle w:val="IPPArialTable"/>
              <w:jc w:val="center"/>
            </w:pPr>
            <w:r w:rsidRPr="00805030">
              <w:rPr>
                <w:rStyle w:val="PleaseReviewParagraphId"/>
              </w:rPr>
              <w:t>[1480]</w:t>
            </w:r>
            <w:r w:rsidRPr="00805030">
              <w:t>100</w:t>
            </w:r>
          </w:p>
        </w:tc>
        <w:tc>
          <w:tcPr>
            <w:tcW w:w="2396" w:type="dxa"/>
            <w:tcBorders>
              <w:top w:val="nil"/>
              <w:left w:val="nil"/>
              <w:bottom w:val="single" w:sz="4" w:space="0" w:color="auto"/>
              <w:right w:val="nil"/>
            </w:tcBorders>
          </w:tcPr>
          <w:p w14:paraId="67282D4A" w14:textId="77777777" w:rsidR="00BC268C" w:rsidRPr="00805030" w:rsidRDefault="00FC59FE">
            <w:pPr>
              <w:pStyle w:val="IPPArialTable"/>
              <w:jc w:val="center"/>
            </w:pPr>
            <w:r w:rsidRPr="00805030">
              <w:rPr>
                <w:rStyle w:val="PleaseReviewParagraphId"/>
              </w:rPr>
              <w:t>[1481]</w:t>
            </w:r>
            <w:r w:rsidRPr="00805030">
              <w:t>10</w:t>
            </w:r>
          </w:p>
        </w:tc>
      </w:tr>
      <w:tr w:rsidR="00BC268C" w:rsidRPr="00805030" w14:paraId="26034DF0" w14:textId="77777777">
        <w:tc>
          <w:tcPr>
            <w:tcW w:w="2552" w:type="dxa"/>
            <w:tcBorders>
              <w:top w:val="single" w:sz="4" w:space="0" w:color="auto"/>
              <w:left w:val="nil"/>
              <w:bottom w:val="single" w:sz="4" w:space="0" w:color="auto"/>
              <w:right w:val="nil"/>
            </w:tcBorders>
          </w:tcPr>
          <w:p w14:paraId="3DB4938F" w14:textId="77777777" w:rsidR="00BC268C" w:rsidRPr="00805030" w:rsidRDefault="00FC59FE">
            <w:pPr>
              <w:pStyle w:val="IPPArialTable"/>
            </w:pPr>
            <w:r w:rsidRPr="00805030">
              <w:rPr>
                <w:rStyle w:val="PleaseReviewParagraphId"/>
              </w:rPr>
              <w:t>[1482]</w:t>
            </w:r>
            <w:r w:rsidRPr="00805030">
              <w:t>Total</w:t>
            </w:r>
          </w:p>
        </w:tc>
        <w:tc>
          <w:tcPr>
            <w:tcW w:w="2410" w:type="dxa"/>
            <w:tcBorders>
              <w:top w:val="single" w:sz="4" w:space="0" w:color="auto"/>
              <w:left w:val="nil"/>
              <w:bottom w:val="single" w:sz="4" w:space="0" w:color="auto"/>
              <w:right w:val="nil"/>
            </w:tcBorders>
          </w:tcPr>
          <w:p w14:paraId="538D9A2F" w14:textId="77777777" w:rsidR="00BC268C" w:rsidRPr="00805030" w:rsidRDefault="00FC59FE">
            <w:pPr>
              <w:pStyle w:val="IPPArialTable"/>
              <w:jc w:val="center"/>
            </w:pPr>
            <w:r w:rsidRPr="00805030">
              <w:rPr>
                <w:rStyle w:val="PleaseReviewParagraphId"/>
              </w:rPr>
              <w:t>[1483]</w:t>
            </w:r>
          </w:p>
        </w:tc>
        <w:tc>
          <w:tcPr>
            <w:tcW w:w="1714" w:type="dxa"/>
            <w:tcBorders>
              <w:top w:val="single" w:sz="4" w:space="0" w:color="auto"/>
              <w:left w:val="nil"/>
              <w:bottom w:val="single" w:sz="4" w:space="0" w:color="auto"/>
              <w:right w:val="nil"/>
            </w:tcBorders>
          </w:tcPr>
          <w:p w14:paraId="7A60D09E" w14:textId="536C9EF8" w:rsidR="00BC268C" w:rsidRPr="00805030" w:rsidRDefault="00FC59FE">
            <w:pPr>
              <w:pStyle w:val="IPPArialTable"/>
              <w:jc w:val="center"/>
            </w:pPr>
            <w:r w:rsidRPr="00805030">
              <w:rPr>
                <w:rStyle w:val="PleaseReviewParagraphId"/>
              </w:rPr>
              <w:t>[1484]</w:t>
            </w:r>
            <w:r w:rsidRPr="00805030">
              <w:t>1</w:t>
            </w:r>
            <w:r w:rsidR="00113EF0">
              <w:t> </w:t>
            </w:r>
            <w:r w:rsidRPr="00805030">
              <w:t>000</w:t>
            </w:r>
          </w:p>
        </w:tc>
        <w:tc>
          <w:tcPr>
            <w:tcW w:w="2396" w:type="dxa"/>
            <w:tcBorders>
              <w:top w:val="single" w:sz="4" w:space="0" w:color="auto"/>
              <w:left w:val="nil"/>
              <w:bottom w:val="single" w:sz="4" w:space="0" w:color="auto"/>
              <w:right w:val="nil"/>
            </w:tcBorders>
          </w:tcPr>
          <w:p w14:paraId="6F302B8A" w14:textId="77777777" w:rsidR="00BC268C" w:rsidRPr="00805030" w:rsidRDefault="00FC59FE">
            <w:pPr>
              <w:pStyle w:val="IPPArialTable"/>
              <w:jc w:val="center"/>
            </w:pPr>
            <w:r w:rsidRPr="00805030">
              <w:rPr>
                <w:rStyle w:val="PleaseReviewParagraphId"/>
              </w:rPr>
              <w:t>[1485]</w:t>
            </w:r>
          </w:p>
        </w:tc>
      </w:tr>
    </w:tbl>
    <w:p w14:paraId="67D1ACF4" w14:textId="77777777" w:rsidR="00BC268C" w:rsidRPr="00805030" w:rsidRDefault="00FC59FE">
      <w:pPr>
        <w:pStyle w:val="IPPArialFootnote"/>
        <w:rPr>
          <w:lang w:eastAsia="en-GB"/>
        </w:rPr>
      </w:pPr>
      <w:r w:rsidRPr="00805030">
        <w:rPr>
          <w:rStyle w:val="PleaseReviewParagraphId"/>
        </w:rPr>
        <w:t>[1486]</w:t>
      </w:r>
      <w:r w:rsidRPr="00805030">
        <w:rPr>
          <w:i/>
          <w:iCs/>
          <w:lang w:eastAsia="en-GB"/>
        </w:rPr>
        <w:t xml:space="preserve">Note: </w:t>
      </w:r>
      <w:r w:rsidRPr="00805030">
        <w:t>PCR, polymerase chain reaction.</w:t>
      </w:r>
      <w:r w:rsidRPr="00805030">
        <w:rPr>
          <w:i/>
          <w:iCs/>
          <w:lang w:eastAsia="en-GB"/>
        </w:rPr>
        <w:t xml:space="preserve"> </w:t>
      </w:r>
    </w:p>
    <w:p w14:paraId="71E4F264" w14:textId="27C0D621" w:rsidR="00BC268C" w:rsidRPr="00805030" w:rsidRDefault="00FC59FE">
      <w:pPr>
        <w:pStyle w:val="IPPArialFootnote"/>
        <w:spacing w:after="180"/>
      </w:pPr>
      <w:r w:rsidRPr="00805030">
        <w:rPr>
          <w:rStyle w:val="PleaseReviewParagraphId"/>
        </w:rPr>
        <w:t>[1487]</w:t>
      </w:r>
      <w:r w:rsidRPr="00805030">
        <w:rPr>
          <w:i/>
          <w:iCs/>
        </w:rPr>
        <w:t>Source</w:t>
      </w:r>
      <w:r w:rsidR="009C1D13">
        <w:rPr>
          <w:i/>
          <w:iCs/>
        </w:rPr>
        <w:t xml:space="preserve"> (see section 8.2)</w:t>
      </w:r>
      <w:r w:rsidRPr="00805030">
        <w:rPr>
          <w:i/>
          <w:iCs/>
        </w:rPr>
        <w:t xml:space="preserve">: </w:t>
      </w:r>
      <w:r w:rsidR="00E73F6A">
        <w:t xml:space="preserve">Adapted </w:t>
      </w:r>
      <w:r w:rsidR="00B412DD">
        <w:t>from</w:t>
      </w:r>
      <w:r w:rsidR="00B412DD" w:rsidRPr="00805030">
        <w:t xml:space="preserve"> </w:t>
      </w:r>
      <w:r w:rsidRPr="00805030">
        <w:t>EPPO, 2021a.</w:t>
      </w:r>
      <w:r w:rsidRPr="00805030">
        <w:rPr>
          <w:i/>
          <w:iCs/>
        </w:rPr>
        <w:t xml:space="preserve"> </w:t>
      </w:r>
    </w:p>
    <w:p w14:paraId="7733D9CA" w14:textId="278C01E2" w:rsidR="00BC268C" w:rsidRPr="00805030" w:rsidRDefault="00FC59FE">
      <w:pPr>
        <w:pStyle w:val="IPPArial"/>
        <w:keepNext/>
        <w:spacing w:after="120"/>
      </w:pPr>
      <w:r w:rsidRPr="00805030">
        <w:rPr>
          <w:rStyle w:val="PleaseReviewParagraphId"/>
        </w:rPr>
        <w:t>[1488]</w:t>
      </w:r>
      <w:r w:rsidRPr="00805030">
        <w:rPr>
          <w:b/>
          <w:bCs/>
        </w:rPr>
        <w:t>Table 22.</w:t>
      </w:r>
      <w:r w:rsidRPr="00805030">
        <w:t xml:space="preserve"> Composition of probe mix B for the method of Naktuinbouw (2022</w:t>
      </w:r>
      <w:r w:rsidR="004C7A5E" w:rsidRPr="00805030">
        <w:t>, 2024</w:t>
      </w:r>
      <w:r w:rsidRPr="00805030">
        <w:t>)</w:t>
      </w:r>
    </w:p>
    <w:tbl>
      <w:tblPr>
        <w:tblStyle w:val="TableGrid"/>
        <w:tblW w:w="9072" w:type="dxa"/>
        <w:tblLook w:val="04A0" w:firstRow="1" w:lastRow="0" w:firstColumn="1" w:lastColumn="0" w:noHBand="0" w:noVBand="1"/>
      </w:tblPr>
      <w:tblGrid>
        <w:gridCol w:w="2552"/>
        <w:gridCol w:w="2410"/>
        <w:gridCol w:w="1714"/>
        <w:gridCol w:w="2396"/>
      </w:tblGrid>
      <w:tr w:rsidR="00BC268C" w:rsidRPr="00805030" w14:paraId="0428FA64" w14:textId="77777777">
        <w:tc>
          <w:tcPr>
            <w:tcW w:w="2552" w:type="dxa"/>
            <w:tcBorders>
              <w:left w:val="nil"/>
              <w:bottom w:val="single" w:sz="4" w:space="0" w:color="auto"/>
              <w:right w:val="nil"/>
            </w:tcBorders>
            <w:shd w:val="clear" w:color="auto" w:fill="D9D9D9" w:themeFill="background1" w:themeFillShade="D9"/>
          </w:tcPr>
          <w:p w14:paraId="1B371724" w14:textId="77777777" w:rsidR="00BC268C" w:rsidRPr="00805030" w:rsidRDefault="00FC59FE">
            <w:pPr>
              <w:pStyle w:val="IPPArialTable"/>
              <w:rPr>
                <w:b/>
                <w:bCs/>
              </w:rPr>
            </w:pPr>
            <w:r w:rsidRPr="00805030">
              <w:rPr>
                <w:rStyle w:val="PleaseReviewParagraphId"/>
              </w:rPr>
              <w:t>[1489]</w:t>
            </w:r>
            <w:r w:rsidRPr="00805030">
              <w:rPr>
                <w:b/>
                <w:bCs/>
              </w:rPr>
              <w:t>Probes</w:t>
            </w:r>
          </w:p>
        </w:tc>
        <w:tc>
          <w:tcPr>
            <w:tcW w:w="2410" w:type="dxa"/>
            <w:tcBorders>
              <w:left w:val="nil"/>
              <w:bottom w:val="single" w:sz="4" w:space="0" w:color="auto"/>
              <w:right w:val="nil"/>
            </w:tcBorders>
            <w:shd w:val="clear" w:color="auto" w:fill="D9D9D9" w:themeFill="background1" w:themeFillShade="D9"/>
          </w:tcPr>
          <w:p w14:paraId="2B7F8431" w14:textId="77777777" w:rsidR="00BC268C" w:rsidRPr="00805030" w:rsidRDefault="00FC59FE">
            <w:pPr>
              <w:pStyle w:val="IPPArialTable"/>
              <w:jc w:val="center"/>
              <w:rPr>
                <w:b/>
                <w:bCs/>
              </w:rPr>
            </w:pPr>
            <w:r w:rsidRPr="00805030">
              <w:rPr>
                <w:rStyle w:val="PleaseReviewParagraphId"/>
              </w:rPr>
              <w:t>[1490]</w:t>
            </w:r>
            <w:r w:rsidRPr="00805030">
              <w:rPr>
                <w:b/>
                <w:bCs/>
              </w:rPr>
              <w:t>Stock concentration (µM)</w:t>
            </w:r>
          </w:p>
        </w:tc>
        <w:tc>
          <w:tcPr>
            <w:tcW w:w="1714" w:type="dxa"/>
            <w:tcBorders>
              <w:left w:val="nil"/>
              <w:bottom w:val="single" w:sz="4" w:space="0" w:color="auto"/>
              <w:right w:val="nil"/>
            </w:tcBorders>
            <w:shd w:val="clear" w:color="auto" w:fill="D9D9D9" w:themeFill="background1" w:themeFillShade="D9"/>
          </w:tcPr>
          <w:p w14:paraId="55FF038C" w14:textId="77777777" w:rsidR="00BC268C" w:rsidRPr="00805030" w:rsidRDefault="00FC59FE">
            <w:pPr>
              <w:pStyle w:val="IPPArialTable"/>
              <w:jc w:val="center"/>
              <w:rPr>
                <w:b/>
                <w:bCs/>
              </w:rPr>
            </w:pPr>
            <w:r w:rsidRPr="00805030">
              <w:rPr>
                <w:rStyle w:val="PleaseReviewParagraphId"/>
              </w:rPr>
              <w:t>[1491]</w:t>
            </w:r>
            <w:r w:rsidRPr="00805030">
              <w:rPr>
                <w:b/>
                <w:bCs/>
              </w:rPr>
              <w:t>Volume (µL)</w:t>
            </w:r>
          </w:p>
        </w:tc>
        <w:tc>
          <w:tcPr>
            <w:tcW w:w="2396" w:type="dxa"/>
            <w:tcBorders>
              <w:left w:val="nil"/>
              <w:bottom w:val="single" w:sz="4" w:space="0" w:color="auto"/>
              <w:right w:val="nil"/>
            </w:tcBorders>
            <w:shd w:val="clear" w:color="auto" w:fill="D9D9D9" w:themeFill="background1" w:themeFillShade="D9"/>
          </w:tcPr>
          <w:p w14:paraId="3337F118" w14:textId="77777777" w:rsidR="00BC268C" w:rsidRPr="00805030" w:rsidRDefault="00FC59FE">
            <w:pPr>
              <w:pStyle w:val="IPPArialTable"/>
              <w:jc w:val="center"/>
              <w:rPr>
                <w:b/>
                <w:bCs/>
              </w:rPr>
            </w:pPr>
            <w:r w:rsidRPr="00805030">
              <w:rPr>
                <w:rStyle w:val="PleaseReviewParagraphId"/>
              </w:rPr>
              <w:t>[1492]</w:t>
            </w:r>
            <w:r w:rsidRPr="00805030">
              <w:rPr>
                <w:b/>
                <w:bCs/>
              </w:rPr>
              <w:t>Final concentration (µM)</w:t>
            </w:r>
          </w:p>
        </w:tc>
      </w:tr>
      <w:tr w:rsidR="00BC268C" w:rsidRPr="00805030" w14:paraId="519F87D9" w14:textId="77777777">
        <w:tc>
          <w:tcPr>
            <w:tcW w:w="2552" w:type="dxa"/>
            <w:tcBorders>
              <w:left w:val="nil"/>
              <w:bottom w:val="nil"/>
              <w:right w:val="nil"/>
            </w:tcBorders>
          </w:tcPr>
          <w:p w14:paraId="331A8B8C" w14:textId="77777777" w:rsidR="00BC268C" w:rsidRPr="00805030" w:rsidRDefault="00FC59FE">
            <w:pPr>
              <w:pStyle w:val="IPPArialTable"/>
            </w:pPr>
            <w:r w:rsidRPr="00805030">
              <w:rPr>
                <w:rStyle w:val="PleaseReviewParagraphId"/>
              </w:rPr>
              <w:t>[1493]</w:t>
            </w:r>
            <w:r w:rsidRPr="00805030">
              <w:t>PCR-grade water</w:t>
            </w:r>
          </w:p>
        </w:tc>
        <w:tc>
          <w:tcPr>
            <w:tcW w:w="2410" w:type="dxa"/>
            <w:tcBorders>
              <w:left w:val="nil"/>
              <w:bottom w:val="nil"/>
              <w:right w:val="nil"/>
            </w:tcBorders>
          </w:tcPr>
          <w:p w14:paraId="1C683CB3" w14:textId="21FA925A" w:rsidR="00BC268C" w:rsidRPr="00805030" w:rsidRDefault="001937EA">
            <w:pPr>
              <w:pStyle w:val="IPPArialTable"/>
              <w:jc w:val="center"/>
            </w:pPr>
            <w:r w:rsidRPr="00805030">
              <w:t>-</w:t>
            </w:r>
          </w:p>
        </w:tc>
        <w:tc>
          <w:tcPr>
            <w:tcW w:w="1714" w:type="dxa"/>
            <w:tcBorders>
              <w:left w:val="nil"/>
              <w:bottom w:val="nil"/>
              <w:right w:val="nil"/>
            </w:tcBorders>
          </w:tcPr>
          <w:p w14:paraId="65ED5366" w14:textId="77777777" w:rsidR="00BC268C" w:rsidRPr="00805030" w:rsidRDefault="00FC59FE">
            <w:pPr>
              <w:pStyle w:val="IPPArialTable"/>
              <w:jc w:val="center"/>
            </w:pPr>
            <w:r w:rsidRPr="00805030">
              <w:rPr>
                <w:rStyle w:val="PleaseReviewParagraphId"/>
              </w:rPr>
              <w:t>[1495]</w:t>
            </w:r>
            <w:r w:rsidRPr="00805030">
              <w:t>350</w:t>
            </w:r>
          </w:p>
        </w:tc>
        <w:tc>
          <w:tcPr>
            <w:tcW w:w="2396" w:type="dxa"/>
            <w:tcBorders>
              <w:left w:val="nil"/>
              <w:bottom w:val="nil"/>
              <w:right w:val="nil"/>
            </w:tcBorders>
          </w:tcPr>
          <w:p w14:paraId="5CA56EFB" w14:textId="74370DDF" w:rsidR="00BC268C" w:rsidRPr="00805030" w:rsidRDefault="001937EA">
            <w:pPr>
              <w:pStyle w:val="IPPArialTable"/>
              <w:jc w:val="center"/>
            </w:pPr>
            <w:r w:rsidRPr="00805030">
              <w:t>-</w:t>
            </w:r>
          </w:p>
        </w:tc>
      </w:tr>
      <w:tr w:rsidR="00BC268C" w:rsidRPr="00805030" w14:paraId="4F6045F5" w14:textId="77777777">
        <w:tc>
          <w:tcPr>
            <w:tcW w:w="2552" w:type="dxa"/>
            <w:tcBorders>
              <w:top w:val="nil"/>
              <w:left w:val="nil"/>
              <w:bottom w:val="nil"/>
              <w:right w:val="nil"/>
            </w:tcBorders>
          </w:tcPr>
          <w:p w14:paraId="702B628D" w14:textId="77777777" w:rsidR="00BC268C" w:rsidRPr="00805030" w:rsidRDefault="00FC59FE">
            <w:pPr>
              <w:pStyle w:val="IPPArialTable"/>
            </w:pPr>
            <w:r w:rsidRPr="00805030">
              <w:rPr>
                <w:rStyle w:val="PleaseReviewParagraphId"/>
              </w:rPr>
              <w:t>[1497]</w:t>
            </w:r>
            <w:r w:rsidRPr="00805030">
              <w:t>CLVd-P</w:t>
            </w:r>
          </w:p>
        </w:tc>
        <w:tc>
          <w:tcPr>
            <w:tcW w:w="2410" w:type="dxa"/>
            <w:tcBorders>
              <w:top w:val="nil"/>
              <w:left w:val="nil"/>
              <w:bottom w:val="nil"/>
              <w:right w:val="nil"/>
            </w:tcBorders>
          </w:tcPr>
          <w:p w14:paraId="4B70A971" w14:textId="77777777" w:rsidR="00BC268C" w:rsidRPr="00805030" w:rsidRDefault="00FC59FE">
            <w:pPr>
              <w:pStyle w:val="IPPArialTable"/>
              <w:jc w:val="center"/>
            </w:pPr>
            <w:r w:rsidRPr="00805030">
              <w:rPr>
                <w:rStyle w:val="PleaseReviewParagraphId"/>
              </w:rPr>
              <w:t>[1498]</w:t>
            </w:r>
            <w:r w:rsidRPr="00805030">
              <w:t>100</w:t>
            </w:r>
          </w:p>
        </w:tc>
        <w:tc>
          <w:tcPr>
            <w:tcW w:w="1714" w:type="dxa"/>
            <w:tcBorders>
              <w:top w:val="nil"/>
              <w:left w:val="nil"/>
              <w:bottom w:val="nil"/>
              <w:right w:val="nil"/>
            </w:tcBorders>
          </w:tcPr>
          <w:p w14:paraId="3C213562" w14:textId="77777777" w:rsidR="00BC268C" w:rsidRPr="00805030" w:rsidRDefault="00FC59FE">
            <w:pPr>
              <w:pStyle w:val="IPPArialTable"/>
              <w:jc w:val="center"/>
            </w:pPr>
            <w:r w:rsidRPr="00805030">
              <w:rPr>
                <w:rStyle w:val="PleaseReviewParagraphId"/>
              </w:rPr>
              <w:t>[1499]</w:t>
            </w:r>
            <w:r w:rsidRPr="00805030">
              <w:t>50</w:t>
            </w:r>
          </w:p>
        </w:tc>
        <w:tc>
          <w:tcPr>
            <w:tcW w:w="2396" w:type="dxa"/>
            <w:tcBorders>
              <w:top w:val="nil"/>
              <w:left w:val="nil"/>
              <w:bottom w:val="nil"/>
              <w:right w:val="nil"/>
            </w:tcBorders>
          </w:tcPr>
          <w:p w14:paraId="6109C891" w14:textId="77777777" w:rsidR="00BC268C" w:rsidRPr="00805030" w:rsidRDefault="00FC59FE">
            <w:pPr>
              <w:pStyle w:val="IPPArialTable"/>
              <w:jc w:val="center"/>
            </w:pPr>
            <w:r w:rsidRPr="00805030">
              <w:rPr>
                <w:rStyle w:val="PleaseReviewParagraphId"/>
              </w:rPr>
              <w:t>[1500]</w:t>
            </w:r>
            <w:r w:rsidRPr="00805030">
              <w:t>10</w:t>
            </w:r>
          </w:p>
        </w:tc>
      </w:tr>
      <w:tr w:rsidR="00BC268C" w:rsidRPr="00805030" w14:paraId="4DF1D96B" w14:textId="77777777">
        <w:tc>
          <w:tcPr>
            <w:tcW w:w="2552" w:type="dxa"/>
            <w:tcBorders>
              <w:top w:val="nil"/>
              <w:left w:val="nil"/>
              <w:bottom w:val="nil"/>
              <w:right w:val="nil"/>
            </w:tcBorders>
          </w:tcPr>
          <w:p w14:paraId="3B689555" w14:textId="77777777" w:rsidR="00BC268C" w:rsidRPr="00805030" w:rsidRDefault="00FC59FE">
            <w:pPr>
              <w:pStyle w:val="IPPArialTable"/>
            </w:pPr>
            <w:r w:rsidRPr="00805030">
              <w:rPr>
                <w:rStyle w:val="PleaseReviewParagraphId"/>
              </w:rPr>
              <w:t>[1501]</w:t>
            </w:r>
            <w:r w:rsidRPr="00805030">
              <w:t>CEVd-P2-337</w:t>
            </w:r>
          </w:p>
        </w:tc>
        <w:tc>
          <w:tcPr>
            <w:tcW w:w="2410" w:type="dxa"/>
            <w:tcBorders>
              <w:top w:val="nil"/>
              <w:left w:val="nil"/>
              <w:bottom w:val="nil"/>
              <w:right w:val="nil"/>
            </w:tcBorders>
          </w:tcPr>
          <w:p w14:paraId="3635A2BD" w14:textId="77777777" w:rsidR="00BC268C" w:rsidRPr="00805030" w:rsidRDefault="00FC59FE">
            <w:pPr>
              <w:pStyle w:val="IPPArialTable"/>
              <w:jc w:val="center"/>
            </w:pPr>
            <w:r w:rsidRPr="00805030">
              <w:rPr>
                <w:rStyle w:val="PleaseReviewParagraphId"/>
              </w:rPr>
              <w:t>[1502]</w:t>
            </w:r>
            <w:r w:rsidRPr="00805030">
              <w:t>100</w:t>
            </w:r>
          </w:p>
        </w:tc>
        <w:tc>
          <w:tcPr>
            <w:tcW w:w="1714" w:type="dxa"/>
            <w:tcBorders>
              <w:top w:val="nil"/>
              <w:left w:val="nil"/>
              <w:bottom w:val="nil"/>
              <w:right w:val="nil"/>
            </w:tcBorders>
          </w:tcPr>
          <w:p w14:paraId="42B103BA" w14:textId="77777777" w:rsidR="00BC268C" w:rsidRPr="00805030" w:rsidRDefault="00FC59FE">
            <w:pPr>
              <w:pStyle w:val="IPPArialTable"/>
              <w:jc w:val="center"/>
            </w:pPr>
            <w:r w:rsidRPr="00805030">
              <w:rPr>
                <w:rStyle w:val="PleaseReviewParagraphId"/>
              </w:rPr>
              <w:t>[1503]</w:t>
            </w:r>
            <w:r w:rsidRPr="00805030">
              <w:t>50</w:t>
            </w:r>
          </w:p>
        </w:tc>
        <w:tc>
          <w:tcPr>
            <w:tcW w:w="2396" w:type="dxa"/>
            <w:tcBorders>
              <w:top w:val="nil"/>
              <w:left w:val="nil"/>
              <w:bottom w:val="nil"/>
              <w:right w:val="nil"/>
            </w:tcBorders>
          </w:tcPr>
          <w:p w14:paraId="1BE8D2F6" w14:textId="77777777" w:rsidR="00BC268C" w:rsidRPr="00805030" w:rsidRDefault="00FC59FE">
            <w:pPr>
              <w:pStyle w:val="IPPArialTable"/>
              <w:jc w:val="center"/>
            </w:pPr>
            <w:r w:rsidRPr="00805030">
              <w:rPr>
                <w:rStyle w:val="PleaseReviewParagraphId"/>
              </w:rPr>
              <w:t>[1504]</w:t>
            </w:r>
            <w:r w:rsidRPr="00805030">
              <w:t>10</w:t>
            </w:r>
          </w:p>
        </w:tc>
      </w:tr>
      <w:tr w:rsidR="00BC268C" w:rsidRPr="00805030" w14:paraId="5A3337C0" w14:textId="77777777">
        <w:tc>
          <w:tcPr>
            <w:tcW w:w="2552" w:type="dxa"/>
            <w:tcBorders>
              <w:top w:val="nil"/>
              <w:left w:val="nil"/>
              <w:bottom w:val="single" w:sz="4" w:space="0" w:color="auto"/>
              <w:right w:val="nil"/>
            </w:tcBorders>
          </w:tcPr>
          <w:p w14:paraId="522EC499" w14:textId="77777777" w:rsidR="00BC268C" w:rsidRPr="00805030" w:rsidRDefault="00FC59FE">
            <w:pPr>
              <w:pStyle w:val="IPPArialTable"/>
            </w:pPr>
            <w:r w:rsidRPr="00805030">
              <w:rPr>
                <w:rStyle w:val="PleaseReviewParagraphId"/>
              </w:rPr>
              <w:t>[1505]</w:t>
            </w:r>
            <w:r w:rsidRPr="00805030">
              <w:t>DaVd1-P</w:t>
            </w:r>
          </w:p>
        </w:tc>
        <w:tc>
          <w:tcPr>
            <w:tcW w:w="2410" w:type="dxa"/>
            <w:tcBorders>
              <w:top w:val="nil"/>
              <w:left w:val="nil"/>
              <w:bottom w:val="single" w:sz="4" w:space="0" w:color="auto"/>
              <w:right w:val="nil"/>
            </w:tcBorders>
          </w:tcPr>
          <w:p w14:paraId="6738FC8B" w14:textId="77777777" w:rsidR="00BC268C" w:rsidRPr="00805030" w:rsidRDefault="00FC59FE">
            <w:pPr>
              <w:pStyle w:val="IPPArialTable"/>
              <w:jc w:val="center"/>
            </w:pPr>
            <w:r w:rsidRPr="00805030">
              <w:rPr>
                <w:rStyle w:val="PleaseReviewParagraphId"/>
              </w:rPr>
              <w:t>[1506]</w:t>
            </w:r>
            <w:r w:rsidRPr="00805030">
              <w:t>100</w:t>
            </w:r>
          </w:p>
        </w:tc>
        <w:tc>
          <w:tcPr>
            <w:tcW w:w="1714" w:type="dxa"/>
            <w:tcBorders>
              <w:top w:val="nil"/>
              <w:left w:val="nil"/>
              <w:bottom w:val="single" w:sz="4" w:space="0" w:color="auto"/>
              <w:right w:val="nil"/>
            </w:tcBorders>
          </w:tcPr>
          <w:p w14:paraId="103D4DF8" w14:textId="77777777" w:rsidR="00BC268C" w:rsidRPr="00805030" w:rsidRDefault="00FC59FE">
            <w:pPr>
              <w:pStyle w:val="IPPArialTable"/>
              <w:jc w:val="center"/>
            </w:pPr>
            <w:r w:rsidRPr="00805030">
              <w:rPr>
                <w:rStyle w:val="PleaseReviewParagraphId"/>
              </w:rPr>
              <w:t>[1507]</w:t>
            </w:r>
            <w:r w:rsidRPr="00805030">
              <w:t>50</w:t>
            </w:r>
          </w:p>
        </w:tc>
        <w:tc>
          <w:tcPr>
            <w:tcW w:w="2396" w:type="dxa"/>
            <w:tcBorders>
              <w:top w:val="nil"/>
              <w:left w:val="nil"/>
              <w:bottom w:val="single" w:sz="4" w:space="0" w:color="auto"/>
              <w:right w:val="nil"/>
            </w:tcBorders>
          </w:tcPr>
          <w:p w14:paraId="1AE4E509" w14:textId="77777777" w:rsidR="00BC268C" w:rsidRPr="00805030" w:rsidRDefault="00FC59FE">
            <w:pPr>
              <w:pStyle w:val="IPPArialTable"/>
              <w:jc w:val="center"/>
            </w:pPr>
            <w:r w:rsidRPr="00805030">
              <w:rPr>
                <w:rStyle w:val="PleaseReviewParagraphId"/>
              </w:rPr>
              <w:t>[1508]</w:t>
            </w:r>
            <w:r w:rsidRPr="00805030">
              <w:t>10</w:t>
            </w:r>
          </w:p>
        </w:tc>
      </w:tr>
      <w:tr w:rsidR="00BC268C" w:rsidRPr="00805030" w14:paraId="4547E434" w14:textId="77777777">
        <w:tc>
          <w:tcPr>
            <w:tcW w:w="2552" w:type="dxa"/>
            <w:tcBorders>
              <w:top w:val="single" w:sz="4" w:space="0" w:color="auto"/>
              <w:left w:val="nil"/>
              <w:bottom w:val="single" w:sz="4" w:space="0" w:color="auto"/>
              <w:right w:val="nil"/>
            </w:tcBorders>
          </w:tcPr>
          <w:p w14:paraId="79EEA467" w14:textId="77777777" w:rsidR="00BC268C" w:rsidRPr="00805030" w:rsidRDefault="00FC59FE">
            <w:pPr>
              <w:pStyle w:val="IPPArialTable"/>
            </w:pPr>
            <w:r w:rsidRPr="00805030">
              <w:rPr>
                <w:rStyle w:val="PleaseReviewParagraphId"/>
              </w:rPr>
              <w:t>[1509]</w:t>
            </w:r>
            <w:r w:rsidRPr="00805030">
              <w:t>Total</w:t>
            </w:r>
          </w:p>
        </w:tc>
        <w:tc>
          <w:tcPr>
            <w:tcW w:w="2410" w:type="dxa"/>
            <w:tcBorders>
              <w:top w:val="single" w:sz="4" w:space="0" w:color="auto"/>
              <w:left w:val="nil"/>
              <w:bottom w:val="single" w:sz="4" w:space="0" w:color="auto"/>
              <w:right w:val="nil"/>
            </w:tcBorders>
          </w:tcPr>
          <w:p w14:paraId="5325F396" w14:textId="77777777" w:rsidR="00BC268C" w:rsidRPr="00805030" w:rsidRDefault="00FC59FE">
            <w:pPr>
              <w:pStyle w:val="IPPArialTable"/>
              <w:jc w:val="center"/>
            </w:pPr>
            <w:r w:rsidRPr="00805030">
              <w:rPr>
                <w:rStyle w:val="PleaseReviewParagraphId"/>
              </w:rPr>
              <w:t>[1510]</w:t>
            </w:r>
          </w:p>
        </w:tc>
        <w:tc>
          <w:tcPr>
            <w:tcW w:w="1714" w:type="dxa"/>
            <w:tcBorders>
              <w:top w:val="single" w:sz="4" w:space="0" w:color="auto"/>
              <w:left w:val="nil"/>
              <w:bottom w:val="single" w:sz="4" w:space="0" w:color="auto"/>
              <w:right w:val="nil"/>
            </w:tcBorders>
          </w:tcPr>
          <w:p w14:paraId="71FE982E" w14:textId="77777777" w:rsidR="00BC268C" w:rsidRPr="00805030" w:rsidRDefault="00FC59FE">
            <w:pPr>
              <w:pStyle w:val="IPPArialTable"/>
              <w:jc w:val="center"/>
            </w:pPr>
            <w:r w:rsidRPr="00805030">
              <w:rPr>
                <w:rStyle w:val="PleaseReviewParagraphId"/>
              </w:rPr>
              <w:t>[1511]</w:t>
            </w:r>
            <w:r w:rsidRPr="00805030">
              <w:t>500</w:t>
            </w:r>
          </w:p>
        </w:tc>
        <w:tc>
          <w:tcPr>
            <w:tcW w:w="2396" w:type="dxa"/>
            <w:tcBorders>
              <w:top w:val="single" w:sz="4" w:space="0" w:color="auto"/>
              <w:left w:val="nil"/>
              <w:bottom w:val="single" w:sz="4" w:space="0" w:color="auto"/>
              <w:right w:val="nil"/>
            </w:tcBorders>
          </w:tcPr>
          <w:p w14:paraId="4F2122FB" w14:textId="77777777" w:rsidR="00BC268C" w:rsidRPr="00805030" w:rsidRDefault="00FC59FE">
            <w:pPr>
              <w:pStyle w:val="IPPArialTable"/>
              <w:jc w:val="center"/>
            </w:pPr>
            <w:r w:rsidRPr="00805030">
              <w:rPr>
                <w:rStyle w:val="PleaseReviewParagraphId"/>
              </w:rPr>
              <w:t>[1512]</w:t>
            </w:r>
          </w:p>
        </w:tc>
      </w:tr>
    </w:tbl>
    <w:p w14:paraId="720A83BE" w14:textId="77777777" w:rsidR="00BC268C" w:rsidRPr="00805030" w:rsidRDefault="00FC59FE">
      <w:pPr>
        <w:pStyle w:val="IPPArialFootnote"/>
        <w:rPr>
          <w:lang w:eastAsia="en-GB"/>
        </w:rPr>
      </w:pPr>
      <w:r w:rsidRPr="00805030">
        <w:rPr>
          <w:rStyle w:val="PleaseReviewParagraphId"/>
        </w:rPr>
        <w:t>[1513]</w:t>
      </w:r>
      <w:r w:rsidRPr="00805030">
        <w:rPr>
          <w:i/>
          <w:iCs/>
          <w:lang w:eastAsia="en-GB"/>
        </w:rPr>
        <w:t xml:space="preserve">Note: </w:t>
      </w:r>
      <w:r w:rsidRPr="00805030">
        <w:t>PCR, polymerase chain reaction.</w:t>
      </w:r>
      <w:r w:rsidRPr="00805030">
        <w:rPr>
          <w:i/>
          <w:iCs/>
          <w:lang w:eastAsia="en-GB"/>
        </w:rPr>
        <w:t xml:space="preserve"> </w:t>
      </w:r>
    </w:p>
    <w:p w14:paraId="186CFC99" w14:textId="7E77525A" w:rsidR="00BC268C" w:rsidRPr="00805030" w:rsidRDefault="00FC59FE">
      <w:pPr>
        <w:pStyle w:val="IPPArialFootnote"/>
        <w:spacing w:after="180"/>
      </w:pPr>
      <w:r w:rsidRPr="00805030">
        <w:rPr>
          <w:rStyle w:val="PleaseReviewParagraphId"/>
        </w:rPr>
        <w:t>[1514]</w:t>
      </w:r>
      <w:r w:rsidRPr="00805030">
        <w:rPr>
          <w:i/>
          <w:iCs/>
        </w:rPr>
        <w:t>Source</w:t>
      </w:r>
      <w:r w:rsidR="009C1D13">
        <w:rPr>
          <w:i/>
          <w:iCs/>
        </w:rPr>
        <w:t xml:space="preserve"> (see section 8.2)</w:t>
      </w:r>
      <w:r w:rsidRPr="00805030">
        <w:rPr>
          <w:i/>
          <w:iCs/>
        </w:rPr>
        <w:t xml:space="preserve">: </w:t>
      </w:r>
      <w:r w:rsidR="00E73F6A">
        <w:t xml:space="preserve">Adapted </w:t>
      </w:r>
      <w:r w:rsidR="00B412DD">
        <w:t>from</w:t>
      </w:r>
      <w:r w:rsidR="00B412DD" w:rsidRPr="00805030">
        <w:t xml:space="preserve"> </w:t>
      </w:r>
      <w:r w:rsidRPr="00805030">
        <w:t>EPPO, 2021a.</w:t>
      </w:r>
    </w:p>
    <w:p w14:paraId="282334B4" w14:textId="0F2012CC" w:rsidR="00BC268C" w:rsidRPr="00805030" w:rsidRDefault="00FC59FE">
      <w:pPr>
        <w:pStyle w:val="IPPArial"/>
        <w:keepNext/>
        <w:spacing w:after="120"/>
      </w:pPr>
      <w:r w:rsidRPr="00805030">
        <w:rPr>
          <w:rStyle w:val="PleaseReviewParagraphId"/>
        </w:rPr>
        <w:t>[1515]</w:t>
      </w:r>
      <w:r w:rsidRPr="00805030">
        <w:rPr>
          <w:b/>
          <w:bCs/>
        </w:rPr>
        <w:t>Table 23.</w:t>
      </w:r>
      <w:r w:rsidRPr="00805030">
        <w:t xml:space="preserve"> Composition of primer mix C for the method of Naktuinbouw (2022</w:t>
      </w:r>
      <w:r w:rsidR="004C7A5E" w:rsidRPr="00805030">
        <w:t>, 2024</w:t>
      </w:r>
      <w:r w:rsidRPr="00805030">
        <w:t>)</w:t>
      </w:r>
    </w:p>
    <w:tbl>
      <w:tblPr>
        <w:tblStyle w:val="TableGrid"/>
        <w:tblW w:w="9072" w:type="dxa"/>
        <w:tblLook w:val="04A0" w:firstRow="1" w:lastRow="0" w:firstColumn="1" w:lastColumn="0" w:noHBand="0" w:noVBand="1"/>
      </w:tblPr>
      <w:tblGrid>
        <w:gridCol w:w="2552"/>
        <w:gridCol w:w="2410"/>
        <w:gridCol w:w="1714"/>
        <w:gridCol w:w="2396"/>
      </w:tblGrid>
      <w:tr w:rsidR="00BC268C" w:rsidRPr="00805030" w14:paraId="22F4585A" w14:textId="77777777">
        <w:tc>
          <w:tcPr>
            <w:tcW w:w="2552" w:type="dxa"/>
            <w:tcBorders>
              <w:left w:val="nil"/>
              <w:bottom w:val="single" w:sz="4" w:space="0" w:color="auto"/>
              <w:right w:val="nil"/>
            </w:tcBorders>
            <w:shd w:val="clear" w:color="auto" w:fill="D9D9D9" w:themeFill="background1" w:themeFillShade="D9"/>
          </w:tcPr>
          <w:p w14:paraId="69A99CED" w14:textId="77777777" w:rsidR="00BC268C" w:rsidRPr="00805030" w:rsidRDefault="00FC59FE">
            <w:pPr>
              <w:pStyle w:val="IPPArialTable"/>
              <w:rPr>
                <w:b/>
                <w:bCs/>
              </w:rPr>
            </w:pPr>
            <w:r w:rsidRPr="00805030">
              <w:rPr>
                <w:rStyle w:val="PleaseReviewParagraphId"/>
              </w:rPr>
              <w:t>[1516]</w:t>
            </w:r>
            <w:r w:rsidRPr="00805030">
              <w:rPr>
                <w:b/>
                <w:bCs/>
              </w:rPr>
              <w:t>Primers</w:t>
            </w:r>
          </w:p>
        </w:tc>
        <w:tc>
          <w:tcPr>
            <w:tcW w:w="2410" w:type="dxa"/>
            <w:tcBorders>
              <w:left w:val="nil"/>
              <w:bottom w:val="single" w:sz="4" w:space="0" w:color="auto"/>
              <w:right w:val="nil"/>
            </w:tcBorders>
            <w:shd w:val="clear" w:color="auto" w:fill="D9D9D9" w:themeFill="background1" w:themeFillShade="D9"/>
          </w:tcPr>
          <w:p w14:paraId="2AF63180" w14:textId="77777777" w:rsidR="00BC268C" w:rsidRPr="00805030" w:rsidRDefault="00FC59FE">
            <w:pPr>
              <w:pStyle w:val="IPPArialTable"/>
              <w:rPr>
                <w:b/>
                <w:bCs/>
              </w:rPr>
            </w:pPr>
            <w:r w:rsidRPr="00805030">
              <w:rPr>
                <w:rStyle w:val="PleaseReviewParagraphId"/>
              </w:rPr>
              <w:t>[1517]</w:t>
            </w:r>
            <w:r w:rsidRPr="00805030">
              <w:rPr>
                <w:b/>
                <w:bCs/>
              </w:rPr>
              <w:t>Stock concentration (µM)</w:t>
            </w:r>
          </w:p>
        </w:tc>
        <w:tc>
          <w:tcPr>
            <w:tcW w:w="1714" w:type="dxa"/>
            <w:tcBorders>
              <w:left w:val="nil"/>
              <w:bottom w:val="single" w:sz="4" w:space="0" w:color="auto"/>
              <w:right w:val="nil"/>
            </w:tcBorders>
            <w:shd w:val="clear" w:color="auto" w:fill="D9D9D9" w:themeFill="background1" w:themeFillShade="D9"/>
          </w:tcPr>
          <w:p w14:paraId="41D5C993" w14:textId="77777777" w:rsidR="00BC268C" w:rsidRPr="00805030" w:rsidRDefault="00FC59FE">
            <w:pPr>
              <w:pStyle w:val="IPPArialTable"/>
              <w:rPr>
                <w:b/>
                <w:bCs/>
              </w:rPr>
            </w:pPr>
            <w:r w:rsidRPr="00805030">
              <w:rPr>
                <w:rStyle w:val="PleaseReviewParagraphId"/>
              </w:rPr>
              <w:t>[1518]</w:t>
            </w:r>
            <w:r w:rsidRPr="00805030">
              <w:rPr>
                <w:b/>
                <w:bCs/>
              </w:rPr>
              <w:t>Volume (µL)</w:t>
            </w:r>
          </w:p>
        </w:tc>
        <w:tc>
          <w:tcPr>
            <w:tcW w:w="2396" w:type="dxa"/>
            <w:tcBorders>
              <w:left w:val="nil"/>
              <w:bottom w:val="single" w:sz="4" w:space="0" w:color="auto"/>
              <w:right w:val="nil"/>
            </w:tcBorders>
            <w:shd w:val="clear" w:color="auto" w:fill="D9D9D9" w:themeFill="background1" w:themeFillShade="D9"/>
          </w:tcPr>
          <w:p w14:paraId="41A2F095" w14:textId="77777777" w:rsidR="00BC268C" w:rsidRPr="00805030" w:rsidRDefault="00FC59FE">
            <w:pPr>
              <w:pStyle w:val="IPPArialTable"/>
              <w:rPr>
                <w:b/>
                <w:bCs/>
              </w:rPr>
            </w:pPr>
            <w:r w:rsidRPr="00805030">
              <w:rPr>
                <w:rStyle w:val="PleaseReviewParagraphId"/>
              </w:rPr>
              <w:t>[1519]</w:t>
            </w:r>
            <w:r w:rsidRPr="00805030">
              <w:rPr>
                <w:b/>
                <w:bCs/>
              </w:rPr>
              <w:t>Final concentration (µM)</w:t>
            </w:r>
          </w:p>
        </w:tc>
      </w:tr>
      <w:tr w:rsidR="00BC268C" w:rsidRPr="00805030" w14:paraId="4F33799D" w14:textId="77777777">
        <w:tc>
          <w:tcPr>
            <w:tcW w:w="2552" w:type="dxa"/>
            <w:tcBorders>
              <w:left w:val="nil"/>
              <w:bottom w:val="nil"/>
              <w:right w:val="nil"/>
            </w:tcBorders>
          </w:tcPr>
          <w:p w14:paraId="12EE2E78" w14:textId="77777777" w:rsidR="00BC268C" w:rsidRPr="00805030" w:rsidRDefault="00FC59FE">
            <w:pPr>
              <w:pStyle w:val="IPPArialTable"/>
            </w:pPr>
            <w:r w:rsidRPr="00805030">
              <w:rPr>
                <w:rStyle w:val="PleaseReviewParagraphId"/>
              </w:rPr>
              <w:t>[1520]</w:t>
            </w:r>
            <w:r w:rsidRPr="00805030">
              <w:t>PCR-grade water</w:t>
            </w:r>
          </w:p>
        </w:tc>
        <w:tc>
          <w:tcPr>
            <w:tcW w:w="2410" w:type="dxa"/>
            <w:tcBorders>
              <w:left w:val="nil"/>
              <w:bottom w:val="nil"/>
              <w:right w:val="nil"/>
            </w:tcBorders>
          </w:tcPr>
          <w:p w14:paraId="567966CB" w14:textId="756CA650" w:rsidR="00BC268C" w:rsidRPr="00805030" w:rsidRDefault="001937EA">
            <w:pPr>
              <w:pStyle w:val="IPPArialTable"/>
              <w:jc w:val="center"/>
            </w:pPr>
            <w:r w:rsidRPr="00805030">
              <w:t>-</w:t>
            </w:r>
          </w:p>
        </w:tc>
        <w:tc>
          <w:tcPr>
            <w:tcW w:w="1714" w:type="dxa"/>
            <w:tcBorders>
              <w:left w:val="nil"/>
              <w:bottom w:val="nil"/>
              <w:right w:val="nil"/>
            </w:tcBorders>
          </w:tcPr>
          <w:p w14:paraId="0A69523D" w14:textId="77777777" w:rsidR="00BC268C" w:rsidRPr="00805030" w:rsidRDefault="00FC59FE">
            <w:pPr>
              <w:pStyle w:val="IPPArialTable"/>
              <w:jc w:val="center"/>
            </w:pPr>
            <w:r w:rsidRPr="00805030">
              <w:rPr>
                <w:rStyle w:val="PleaseReviewParagraphId"/>
              </w:rPr>
              <w:t>[1522]</w:t>
            </w:r>
            <w:r w:rsidRPr="00805030">
              <w:t>600</w:t>
            </w:r>
          </w:p>
        </w:tc>
        <w:tc>
          <w:tcPr>
            <w:tcW w:w="2396" w:type="dxa"/>
            <w:tcBorders>
              <w:left w:val="nil"/>
              <w:bottom w:val="nil"/>
              <w:right w:val="nil"/>
            </w:tcBorders>
          </w:tcPr>
          <w:p w14:paraId="0584B57F" w14:textId="67ACEE74" w:rsidR="00BC268C" w:rsidRPr="00805030" w:rsidRDefault="001937EA">
            <w:pPr>
              <w:pStyle w:val="IPPArialTable"/>
              <w:jc w:val="center"/>
            </w:pPr>
            <w:r w:rsidRPr="00805030">
              <w:t>-</w:t>
            </w:r>
          </w:p>
        </w:tc>
      </w:tr>
      <w:tr w:rsidR="00BC268C" w:rsidRPr="00805030" w14:paraId="3F452A18" w14:textId="77777777">
        <w:tc>
          <w:tcPr>
            <w:tcW w:w="2552" w:type="dxa"/>
            <w:tcBorders>
              <w:top w:val="nil"/>
              <w:left w:val="nil"/>
              <w:bottom w:val="nil"/>
              <w:right w:val="nil"/>
            </w:tcBorders>
          </w:tcPr>
          <w:p w14:paraId="04CD69E2" w14:textId="77777777" w:rsidR="00BC268C" w:rsidRPr="00805030" w:rsidRDefault="00FC59FE">
            <w:pPr>
              <w:pStyle w:val="IPPArialTable"/>
            </w:pPr>
            <w:r w:rsidRPr="00805030">
              <w:rPr>
                <w:rStyle w:val="PleaseReviewParagraphId"/>
              </w:rPr>
              <w:t>[1524]</w:t>
            </w:r>
            <w:r w:rsidRPr="00805030">
              <w:t>TPMVd-F1</w:t>
            </w:r>
          </w:p>
        </w:tc>
        <w:tc>
          <w:tcPr>
            <w:tcW w:w="2410" w:type="dxa"/>
            <w:tcBorders>
              <w:top w:val="nil"/>
              <w:left w:val="nil"/>
              <w:bottom w:val="nil"/>
              <w:right w:val="nil"/>
            </w:tcBorders>
          </w:tcPr>
          <w:p w14:paraId="5763C184" w14:textId="77777777" w:rsidR="00BC268C" w:rsidRPr="00805030" w:rsidRDefault="00FC59FE">
            <w:pPr>
              <w:pStyle w:val="IPPArialTable"/>
              <w:jc w:val="center"/>
            </w:pPr>
            <w:r w:rsidRPr="00805030">
              <w:rPr>
                <w:rStyle w:val="PleaseReviewParagraphId"/>
              </w:rPr>
              <w:t>[1525]</w:t>
            </w:r>
            <w:r w:rsidRPr="00805030">
              <w:t>100</w:t>
            </w:r>
          </w:p>
        </w:tc>
        <w:tc>
          <w:tcPr>
            <w:tcW w:w="1714" w:type="dxa"/>
            <w:tcBorders>
              <w:top w:val="nil"/>
              <w:left w:val="nil"/>
              <w:bottom w:val="nil"/>
              <w:right w:val="nil"/>
            </w:tcBorders>
          </w:tcPr>
          <w:p w14:paraId="2903CA8F" w14:textId="77777777" w:rsidR="00BC268C" w:rsidRPr="00805030" w:rsidRDefault="00FC59FE">
            <w:pPr>
              <w:pStyle w:val="IPPArialTable"/>
              <w:jc w:val="center"/>
            </w:pPr>
            <w:r w:rsidRPr="00805030">
              <w:rPr>
                <w:rStyle w:val="PleaseReviewParagraphId"/>
              </w:rPr>
              <w:t>[1526]</w:t>
            </w:r>
            <w:r w:rsidRPr="00805030">
              <w:t>100</w:t>
            </w:r>
          </w:p>
        </w:tc>
        <w:tc>
          <w:tcPr>
            <w:tcW w:w="2396" w:type="dxa"/>
            <w:tcBorders>
              <w:top w:val="nil"/>
              <w:left w:val="nil"/>
              <w:bottom w:val="nil"/>
              <w:right w:val="nil"/>
            </w:tcBorders>
          </w:tcPr>
          <w:p w14:paraId="117E8F1E" w14:textId="77777777" w:rsidR="00BC268C" w:rsidRPr="00805030" w:rsidRDefault="00FC59FE">
            <w:pPr>
              <w:pStyle w:val="IPPArialTable"/>
              <w:jc w:val="center"/>
            </w:pPr>
            <w:r w:rsidRPr="00805030">
              <w:rPr>
                <w:rStyle w:val="PleaseReviewParagraphId"/>
              </w:rPr>
              <w:t>[1527]</w:t>
            </w:r>
            <w:r w:rsidRPr="00805030">
              <w:t>10</w:t>
            </w:r>
          </w:p>
        </w:tc>
      </w:tr>
      <w:tr w:rsidR="00BC268C" w:rsidRPr="00805030" w14:paraId="503F65DB" w14:textId="77777777">
        <w:tc>
          <w:tcPr>
            <w:tcW w:w="2552" w:type="dxa"/>
            <w:tcBorders>
              <w:top w:val="nil"/>
              <w:left w:val="nil"/>
              <w:bottom w:val="nil"/>
              <w:right w:val="nil"/>
            </w:tcBorders>
          </w:tcPr>
          <w:p w14:paraId="5B6CBD66" w14:textId="77777777" w:rsidR="00BC268C" w:rsidRPr="00805030" w:rsidRDefault="00FC59FE">
            <w:pPr>
              <w:pStyle w:val="IPPArialTable"/>
            </w:pPr>
            <w:r w:rsidRPr="00805030">
              <w:rPr>
                <w:rStyle w:val="PleaseReviewParagraphId"/>
              </w:rPr>
              <w:t>[1528]</w:t>
            </w:r>
            <w:r w:rsidRPr="00805030">
              <w:t>TPMVd-R</w:t>
            </w:r>
          </w:p>
        </w:tc>
        <w:tc>
          <w:tcPr>
            <w:tcW w:w="2410" w:type="dxa"/>
            <w:tcBorders>
              <w:top w:val="nil"/>
              <w:left w:val="nil"/>
              <w:bottom w:val="nil"/>
              <w:right w:val="nil"/>
            </w:tcBorders>
          </w:tcPr>
          <w:p w14:paraId="75AAD45C" w14:textId="77777777" w:rsidR="00BC268C" w:rsidRPr="00805030" w:rsidRDefault="00FC59FE">
            <w:pPr>
              <w:pStyle w:val="IPPArialTable"/>
              <w:jc w:val="center"/>
            </w:pPr>
            <w:r w:rsidRPr="00805030">
              <w:rPr>
                <w:rStyle w:val="PleaseReviewParagraphId"/>
              </w:rPr>
              <w:t>[1529]</w:t>
            </w:r>
            <w:r w:rsidRPr="00805030">
              <w:t>100</w:t>
            </w:r>
          </w:p>
        </w:tc>
        <w:tc>
          <w:tcPr>
            <w:tcW w:w="1714" w:type="dxa"/>
            <w:tcBorders>
              <w:top w:val="nil"/>
              <w:left w:val="nil"/>
              <w:bottom w:val="nil"/>
              <w:right w:val="nil"/>
            </w:tcBorders>
          </w:tcPr>
          <w:p w14:paraId="35A1B340" w14:textId="77777777" w:rsidR="00BC268C" w:rsidRPr="00805030" w:rsidRDefault="00FC59FE">
            <w:pPr>
              <w:pStyle w:val="IPPArialTable"/>
              <w:jc w:val="center"/>
            </w:pPr>
            <w:r w:rsidRPr="00805030">
              <w:rPr>
                <w:rStyle w:val="PleaseReviewParagraphId"/>
              </w:rPr>
              <w:t>[1530]</w:t>
            </w:r>
            <w:r w:rsidRPr="00805030">
              <w:t>100</w:t>
            </w:r>
          </w:p>
        </w:tc>
        <w:tc>
          <w:tcPr>
            <w:tcW w:w="2396" w:type="dxa"/>
            <w:tcBorders>
              <w:top w:val="nil"/>
              <w:left w:val="nil"/>
              <w:bottom w:val="nil"/>
              <w:right w:val="nil"/>
            </w:tcBorders>
          </w:tcPr>
          <w:p w14:paraId="17667266" w14:textId="77777777" w:rsidR="00BC268C" w:rsidRPr="00805030" w:rsidRDefault="00FC59FE">
            <w:pPr>
              <w:pStyle w:val="IPPArialTable"/>
              <w:jc w:val="center"/>
            </w:pPr>
            <w:r w:rsidRPr="00805030">
              <w:rPr>
                <w:rStyle w:val="PleaseReviewParagraphId"/>
              </w:rPr>
              <w:t>[1531]</w:t>
            </w:r>
            <w:r w:rsidRPr="00805030">
              <w:t>10</w:t>
            </w:r>
          </w:p>
        </w:tc>
      </w:tr>
      <w:tr w:rsidR="00BC268C" w:rsidRPr="00805030" w14:paraId="6434469F" w14:textId="77777777">
        <w:tc>
          <w:tcPr>
            <w:tcW w:w="2552" w:type="dxa"/>
            <w:tcBorders>
              <w:top w:val="nil"/>
              <w:left w:val="nil"/>
              <w:bottom w:val="nil"/>
              <w:right w:val="nil"/>
            </w:tcBorders>
          </w:tcPr>
          <w:p w14:paraId="2B33623E" w14:textId="77777777" w:rsidR="00BC268C" w:rsidRPr="00805030" w:rsidRDefault="00FC59FE">
            <w:pPr>
              <w:pStyle w:val="IPPArialTable"/>
            </w:pPr>
            <w:r w:rsidRPr="00805030">
              <w:rPr>
                <w:rStyle w:val="PleaseReviewParagraphId"/>
              </w:rPr>
              <w:t>[1532]</w:t>
            </w:r>
            <w:r w:rsidRPr="00805030">
              <w:t>nad5-F</w:t>
            </w:r>
          </w:p>
        </w:tc>
        <w:tc>
          <w:tcPr>
            <w:tcW w:w="2410" w:type="dxa"/>
            <w:tcBorders>
              <w:top w:val="nil"/>
              <w:left w:val="nil"/>
              <w:bottom w:val="nil"/>
              <w:right w:val="nil"/>
            </w:tcBorders>
          </w:tcPr>
          <w:p w14:paraId="6D4CBCA3" w14:textId="77777777" w:rsidR="00BC268C" w:rsidRPr="00805030" w:rsidRDefault="00FC59FE">
            <w:pPr>
              <w:pStyle w:val="IPPArialTable"/>
              <w:jc w:val="center"/>
            </w:pPr>
            <w:r w:rsidRPr="00805030">
              <w:rPr>
                <w:rStyle w:val="PleaseReviewParagraphId"/>
              </w:rPr>
              <w:t>[1533]</w:t>
            </w:r>
            <w:r w:rsidRPr="00805030">
              <w:t>100</w:t>
            </w:r>
          </w:p>
        </w:tc>
        <w:tc>
          <w:tcPr>
            <w:tcW w:w="1714" w:type="dxa"/>
            <w:tcBorders>
              <w:top w:val="nil"/>
              <w:left w:val="nil"/>
              <w:bottom w:val="nil"/>
              <w:right w:val="nil"/>
            </w:tcBorders>
          </w:tcPr>
          <w:p w14:paraId="33EDAA6F" w14:textId="77777777" w:rsidR="00BC268C" w:rsidRPr="00805030" w:rsidRDefault="00FC59FE">
            <w:pPr>
              <w:pStyle w:val="IPPArialTable"/>
              <w:jc w:val="center"/>
            </w:pPr>
            <w:r w:rsidRPr="00805030">
              <w:rPr>
                <w:rStyle w:val="PleaseReviewParagraphId"/>
              </w:rPr>
              <w:t>[1534]</w:t>
            </w:r>
            <w:r w:rsidRPr="00805030">
              <w:t>100</w:t>
            </w:r>
          </w:p>
        </w:tc>
        <w:tc>
          <w:tcPr>
            <w:tcW w:w="2396" w:type="dxa"/>
            <w:tcBorders>
              <w:top w:val="nil"/>
              <w:left w:val="nil"/>
              <w:bottom w:val="nil"/>
              <w:right w:val="nil"/>
            </w:tcBorders>
          </w:tcPr>
          <w:p w14:paraId="3FB0297C" w14:textId="77777777" w:rsidR="00BC268C" w:rsidRPr="00805030" w:rsidRDefault="00FC59FE">
            <w:pPr>
              <w:pStyle w:val="IPPArialTable"/>
              <w:jc w:val="center"/>
            </w:pPr>
            <w:r w:rsidRPr="00805030">
              <w:rPr>
                <w:rStyle w:val="PleaseReviewParagraphId"/>
              </w:rPr>
              <w:t>[1535]</w:t>
            </w:r>
            <w:r w:rsidRPr="00805030">
              <w:t>10</w:t>
            </w:r>
          </w:p>
        </w:tc>
      </w:tr>
      <w:tr w:rsidR="00BC268C" w:rsidRPr="00805030" w14:paraId="2800EF97" w14:textId="77777777">
        <w:tc>
          <w:tcPr>
            <w:tcW w:w="2552" w:type="dxa"/>
            <w:tcBorders>
              <w:top w:val="nil"/>
              <w:left w:val="nil"/>
              <w:bottom w:val="single" w:sz="4" w:space="0" w:color="auto"/>
              <w:right w:val="nil"/>
            </w:tcBorders>
          </w:tcPr>
          <w:p w14:paraId="44863407" w14:textId="77777777" w:rsidR="00BC268C" w:rsidRPr="00805030" w:rsidRDefault="00FC59FE">
            <w:pPr>
              <w:pStyle w:val="IPPArialTable"/>
            </w:pPr>
            <w:r w:rsidRPr="00805030">
              <w:rPr>
                <w:rStyle w:val="PleaseReviewParagraphId"/>
              </w:rPr>
              <w:t>[1536]</w:t>
            </w:r>
            <w:r w:rsidRPr="00805030">
              <w:t>nad5-R</w:t>
            </w:r>
          </w:p>
        </w:tc>
        <w:tc>
          <w:tcPr>
            <w:tcW w:w="2410" w:type="dxa"/>
            <w:tcBorders>
              <w:top w:val="nil"/>
              <w:left w:val="nil"/>
              <w:bottom w:val="single" w:sz="4" w:space="0" w:color="auto"/>
              <w:right w:val="nil"/>
            </w:tcBorders>
          </w:tcPr>
          <w:p w14:paraId="6B86CA74" w14:textId="77777777" w:rsidR="00BC268C" w:rsidRPr="00805030" w:rsidRDefault="00FC59FE">
            <w:pPr>
              <w:pStyle w:val="IPPArialTable"/>
              <w:jc w:val="center"/>
            </w:pPr>
            <w:r w:rsidRPr="00805030">
              <w:rPr>
                <w:rStyle w:val="PleaseReviewParagraphId"/>
              </w:rPr>
              <w:t>[1537]</w:t>
            </w:r>
            <w:r w:rsidRPr="00805030">
              <w:t>100</w:t>
            </w:r>
          </w:p>
        </w:tc>
        <w:tc>
          <w:tcPr>
            <w:tcW w:w="1714" w:type="dxa"/>
            <w:tcBorders>
              <w:top w:val="nil"/>
              <w:left w:val="nil"/>
              <w:bottom w:val="single" w:sz="4" w:space="0" w:color="auto"/>
              <w:right w:val="nil"/>
            </w:tcBorders>
          </w:tcPr>
          <w:p w14:paraId="2D11C325" w14:textId="77777777" w:rsidR="00BC268C" w:rsidRPr="00805030" w:rsidRDefault="00FC59FE">
            <w:pPr>
              <w:pStyle w:val="IPPArialTable"/>
              <w:jc w:val="center"/>
            </w:pPr>
            <w:r w:rsidRPr="00805030">
              <w:rPr>
                <w:rStyle w:val="PleaseReviewParagraphId"/>
              </w:rPr>
              <w:t>[1538]</w:t>
            </w:r>
            <w:r w:rsidRPr="00805030">
              <w:t>100</w:t>
            </w:r>
          </w:p>
        </w:tc>
        <w:tc>
          <w:tcPr>
            <w:tcW w:w="2396" w:type="dxa"/>
            <w:tcBorders>
              <w:top w:val="nil"/>
              <w:left w:val="nil"/>
              <w:bottom w:val="single" w:sz="4" w:space="0" w:color="auto"/>
              <w:right w:val="nil"/>
            </w:tcBorders>
          </w:tcPr>
          <w:p w14:paraId="1D7837CA" w14:textId="77777777" w:rsidR="00BC268C" w:rsidRPr="00805030" w:rsidRDefault="00FC59FE">
            <w:pPr>
              <w:pStyle w:val="IPPArialTable"/>
              <w:jc w:val="center"/>
            </w:pPr>
            <w:r w:rsidRPr="00805030">
              <w:rPr>
                <w:rStyle w:val="PleaseReviewParagraphId"/>
              </w:rPr>
              <w:t>[1539]</w:t>
            </w:r>
            <w:r w:rsidRPr="00805030">
              <w:t>10</w:t>
            </w:r>
          </w:p>
        </w:tc>
      </w:tr>
      <w:tr w:rsidR="00BC268C" w:rsidRPr="00805030" w14:paraId="1616622A" w14:textId="77777777">
        <w:tc>
          <w:tcPr>
            <w:tcW w:w="2552" w:type="dxa"/>
            <w:tcBorders>
              <w:top w:val="single" w:sz="4" w:space="0" w:color="auto"/>
              <w:left w:val="nil"/>
              <w:bottom w:val="single" w:sz="4" w:space="0" w:color="auto"/>
              <w:right w:val="nil"/>
            </w:tcBorders>
          </w:tcPr>
          <w:p w14:paraId="46F437F7" w14:textId="77777777" w:rsidR="00BC268C" w:rsidRPr="00805030" w:rsidRDefault="00FC59FE">
            <w:pPr>
              <w:pStyle w:val="IPPArialTable"/>
            </w:pPr>
            <w:r w:rsidRPr="00805030">
              <w:rPr>
                <w:rStyle w:val="PleaseReviewParagraphId"/>
              </w:rPr>
              <w:t>[1540]</w:t>
            </w:r>
            <w:r w:rsidRPr="00805030">
              <w:t>Total</w:t>
            </w:r>
          </w:p>
        </w:tc>
        <w:tc>
          <w:tcPr>
            <w:tcW w:w="2410" w:type="dxa"/>
            <w:tcBorders>
              <w:top w:val="single" w:sz="4" w:space="0" w:color="auto"/>
              <w:left w:val="nil"/>
              <w:bottom w:val="single" w:sz="4" w:space="0" w:color="auto"/>
              <w:right w:val="nil"/>
            </w:tcBorders>
          </w:tcPr>
          <w:p w14:paraId="2213DCD8" w14:textId="77777777" w:rsidR="00BC268C" w:rsidRPr="00805030" w:rsidRDefault="00FC59FE">
            <w:pPr>
              <w:pStyle w:val="IPPArialTable"/>
              <w:jc w:val="center"/>
            </w:pPr>
            <w:r w:rsidRPr="00805030">
              <w:rPr>
                <w:rStyle w:val="PleaseReviewParagraphId"/>
              </w:rPr>
              <w:t>[1541]</w:t>
            </w:r>
          </w:p>
        </w:tc>
        <w:tc>
          <w:tcPr>
            <w:tcW w:w="1714" w:type="dxa"/>
            <w:tcBorders>
              <w:top w:val="single" w:sz="4" w:space="0" w:color="auto"/>
              <w:left w:val="nil"/>
              <w:bottom w:val="single" w:sz="4" w:space="0" w:color="auto"/>
              <w:right w:val="nil"/>
            </w:tcBorders>
          </w:tcPr>
          <w:p w14:paraId="6F0C0356" w14:textId="2368EC0F" w:rsidR="00BC268C" w:rsidRPr="00805030" w:rsidRDefault="00FC59FE">
            <w:pPr>
              <w:pStyle w:val="IPPArialTable"/>
              <w:jc w:val="center"/>
            </w:pPr>
            <w:r w:rsidRPr="00805030">
              <w:rPr>
                <w:rStyle w:val="PleaseReviewParagraphId"/>
              </w:rPr>
              <w:t>[1542]</w:t>
            </w:r>
            <w:r w:rsidRPr="00805030">
              <w:t>1</w:t>
            </w:r>
            <w:r w:rsidR="00113EF0">
              <w:t> </w:t>
            </w:r>
            <w:r w:rsidRPr="00805030">
              <w:t>000</w:t>
            </w:r>
          </w:p>
        </w:tc>
        <w:tc>
          <w:tcPr>
            <w:tcW w:w="2396" w:type="dxa"/>
            <w:tcBorders>
              <w:top w:val="single" w:sz="4" w:space="0" w:color="auto"/>
              <w:left w:val="nil"/>
              <w:bottom w:val="single" w:sz="4" w:space="0" w:color="auto"/>
              <w:right w:val="nil"/>
            </w:tcBorders>
          </w:tcPr>
          <w:p w14:paraId="3AE8F546" w14:textId="77777777" w:rsidR="00BC268C" w:rsidRPr="00805030" w:rsidRDefault="00FC59FE">
            <w:pPr>
              <w:pStyle w:val="IPPArialTable"/>
              <w:jc w:val="center"/>
            </w:pPr>
            <w:r w:rsidRPr="00805030">
              <w:rPr>
                <w:rStyle w:val="PleaseReviewParagraphId"/>
              </w:rPr>
              <w:t>[1543]</w:t>
            </w:r>
          </w:p>
        </w:tc>
      </w:tr>
    </w:tbl>
    <w:p w14:paraId="73C08FAA" w14:textId="77777777" w:rsidR="00BC268C" w:rsidRPr="00805030" w:rsidRDefault="00FC59FE">
      <w:pPr>
        <w:pStyle w:val="IPPArialFootnote"/>
      </w:pPr>
      <w:r w:rsidRPr="00805030">
        <w:rPr>
          <w:rStyle w:val="PleaseReviewParagraphId"/>
        </w:rPr>
        <w:t>[1544]</w:t>
      </w:r>
      <w:r w:rsidRPr="00805030">
        <w:rPr>
          <w:i/>
          <w:iCs/>
          <w:lang w:eastAsia="en-GB"/>
        </w:rPr>
        <w:t xml:space="preserve">Note: </w:t>
      </w:r>
      <w:r w:rsidRPr="00805030">
        <w:t>PCR, polymerase chain reaction.</w:t>
      </w:r>
    </w:p>
    <w:p w14:paraId="3D54659E" w14:textId="430B8AAD" w:rsidR="00BC268C" w:rsidRPr="00805030" w:rsidRDefault="00FC59FE">
      <w:pPr>
        <w:pStyle w:val="IPPArialFootnote"/>
        <w:spacing w:after="180"/>
        <w:rPr>
          <w:rFonts w:cs="Arial"/>
          <w:sz w:val="18"/>
          <w:szCs w:val="18"/>
        </w:rPr>
      </w:pPr>
      <w:r w:rsidRPr="00805030">
        <w:rPr>
          <w:rStyle w:val="PleaseReviewParagraphId"/>
        </w:rPr>
        <w:t>[1545]</w:t>
      </w:r>
      <w:r w:rsidRPr="00805030">
        <w:rPr>
          <w:i/>
          <w:iCs/>
        </w:rPr>
        <w:t>Source</w:t>
      </w:r>
      <w:r w:rsidR="009C1D13">
        <w:rPr>
          <w:i/>
          <w:iCs/>
        </w:rPr>
        <w:t xml:space="preserve"> (see section 8.2)</w:t>
      </w:r>
      <w:r w:rsidRPr="00805030">
        <w:rPr>
          <w:i/>
          <w:iCs/>
        </w:rPr>
        <w:t xml:space="preserve">: </w:t>
      </w:r>
      <w:r w:rsidR="00E73F6A">
        <w:t xml:space="preserve">Adapted </w:t>
      </w:r>
      <w:r w:rsidRPr="00805030">
        <w:t>EPPO, 2021a.</w:t>
      </w:r>
      <w:r w:rsidRPr="00805030">
        <w:rPr>
          <w:i/>
          <w:iCs/>
        </w:rPr>
        <w:t xml:space="preserve"> </w:t>
      </w:r>
    </w:p>
    <w:p w14:paraId="69CB37C9" w14:textId="0F3D1E6C" w:rsidR="00BC268C" w:rsidRPr="00805030" w:rsidRDefault="00FC59FE">
      <w:pPr>
        <w:pStyle w:val="IPPArial"/>
        <w:keepNext/>
        <w:spacing w:after="120"/>
      </w:pPr>
      <w:r w:rsidRPr="00805030">
        <w:rPr>
          <w:rStyle w:val="PleaseReviewParagraphId"/>
        </w:rPr>
        <w:t>[1546]</w:t>
      </w:r>
      <w:r w:rsidRPr="00805030">
        <w:rPr>
          <w:b/>
          <w:bCs/>
        </w:rPr>
        <w:t>Table 24.</w:t>
      </w:r>
      <w:r w:rsidRPr="00805030">
        <w:t xml:space="preserve"> Composition of probe mix C for the method of Naktuinbouw (2022</w:t>
      </w:r>
      <w:r w:rsidR="004C7A5E" w:rsidRPr="00805030">
        <w:t>, 2024</w:t>
      </w:r>
      <w:r w:rsidRPr="00805030">
        <w:t>)</w:t>
      </w:r>
    </w:p>
    <w:tbl>
      <w:tblPr>
        <w:tblStyle w:val="TableGrid"/>
        <w:tblW w:w="9072" w:type="dxa"/>
        <w:tblLook w:val="04A0" w:firstRow="1" w:lastRow="0" w:firstColumn="1" w:lastColumn="0" w:noHBand="0" w:noVBand="1"/>
      </w:tblPr>
      <w:tblGrid>
        <w:gridCol w:w="2552"/>
        <w:gridCol w:w="2410"/>
        <w:gridCol w:w="1714"/>
        <w:gridCol w:w="2396"/>
      </w:tblGrid>
      <w:tr w:rsidR="00BC268C" w:rsidRPr="00805030" w14:paraId="0FE1FFC9" w14:textId="77777777">
        <w:tc>
          <w:tcPr>
            <w:tcW w:w="2552" w:type="dxa"/>
            <w:tcBorders>
              <w:left w:val="nil"/>
              <w:bottom w:val="single" w:sz="4" w:space="0" w:color="auto"/>
              <w:right w:val="nil"/>
            </w:tcBorders>
            <w:shd w:val="clear" w:color="auto" w:fill="D9D9D9" w:themeFill="background1" w:themeFillShade="D9"/>
          </w:tcPr>
          <w:p w14:paraId="34280E9C" w14:textId="77777777" w:rsidR="00BC268C" w:rsidRPr="00805030" w:rsidRDefault="00FC59FE">
            <w:pPr>
              <w:pStyle w:val="IPPArialTable"/>
              <w:rPr>
                <w:b/>
                <w:bCs/>
              </w:rPr>
            </w:pPr>
            <w:r w:rsidRPr="00805030">
              <w:rPr>
                <w:rStyle w:val="PleaseReviewParagraphId"/>
              </w:rPr>
              <w:t>[1547]</w:t>
            </w:r>
            <w:r w:rsidRPr="00805030">
              <w:rPr>
                <w:b/>
                <w:bCs/>
              </w:rPr>
              <w:t>Probes</w:t>
            </w:r>
          </w:p>
        </w:tc>
        <w:tc>
          <w:tcPr>
            <w:tcW w:w="2410" w:type="dxa"/>
            <w:tcBorders>
              <w:left w:val="nil"/>
              <w:bottom w:val="single" w:sz="4" w:space="0" w:color="auto"/>
              <w:right w:val="nil"/>
            </w:tcBorders>
            <w:shd w:val="clear" w:color="auto" w:fill="D9D9D9" w:themeFill="background1" w:themeFillShade="D9"/>
          </w:tcPr>
          <w:p w14:paraId="7FC5426C" w14:textId="77777777" w:rsidR="00BC268C" w:rsidRPr="00805030" w:rsidRDefault="00FC59FE">
            <w:pPr>
              <w:pStyle w:val="IPPArialTable"/>
              <w:rPr>
                <w:b/>
                <w:bCs/>
              </w:rPr>
            </w:pPr>
            <w:r w:rsidRPr="00805030">
              <w:rPr>
                <w:rStyle w:val="PleaseReviewParagraphId"/>
              </w:rPr>
              <w:t>[1548]</w:t>
            </w:r>
            <w:r w:rsidRPr="00805030">
              <w:rPr>
                <w:b/>
                <w:bCs/>
              </w:rPr>
              <w:t>Stock concentration (µM)</w:t>
            </w:r>
          </w:p>
        </w:tc>
        <w:tc>
          <w:tcPr>
            <w:tcW w:w="1714" w:type="dxa"/>
            <w:tcBorders>
              <w:left w:val="nil"/>
              <w:bottom w:val="single" w:sz="4" w:space="0" w:color="auto"/>
              <w:right w:val="nil"/>
            </w:tcBorders>
            <w:shd w:val="clear" w:color="auto" w:fill="D9D9D9" w:themeFill="background1" w:themeFillShade="D9"/>
          </w:tcPr>
          <w:p w14:paraId="4D921B93" w14:textId="77777777" w:rsidR="00BC268C" w:rsidRPr="00805030" w:rsidRDefault="00FC59FE">
            <w:pPr>
              <w:pStyle w:val="IPPArialTable"/>
              <w:rPr>
                <w:b/>
                <w:bCs/>
              </w:rPr>
            </w:pPr>
            <w:r w:rsidRPr="00805030">
              <w:rPr>
                <w:rStyle w:val="PleaseReviewParagraphId"/>
              </w:rPr>
              <w:t>[1549]</w:t>
            </w:r>
            <w:r w:rsidRPr="00805030">
              <w:rPr>
                <w:b/>
                <w:bCs/>
              </w:rPr>
              <w:t>Volume (µL)</w:t>
            </w:r>
          </w:p>
        </w:tc>
        <w:tc>
          <w:tcPr>
            <w:tcW w:w="2396" w:type="dxa"/>
            <w:tcBorders>
              <w:left w:val="nil"/>
              <w:bottom w:val="single" w:sz="4" w:space="0" w:color="auto"/>
              <w:right w:val="nil"/>
            </w:tcBorders>
            <w:shd w:val="clear" w:color="auto" w:fill="D9D9D9" w:themeFill="background1" w:themeFillShade="D9"/>
          </w:tcPr>
          <w:p w14:paraId="7938B76E" w14:textId="77777777" w:rsidR="00BC268C" w:rsidRPr="00805030" w:rsidRDefault="00FC59FE">
            <w:pPr>
              <w:pStyle w:val="IPPArialTable"/>
              <w:rPr>
                <w:b/>
                <w:bCs/>
              </w:rPr>
            </w:pPr>
            <w:r w:rsidRPr="00805030">
              <w:rPr>
                <w:rStyle w:val="PleaseReviewParagraphId"/>
              </w:rPr>
              <w:t>[1550]</w:t>
            </w:r>
            <w:r w:rsidRPr="00805030">
              <w:rPr>
                <w:b/>
                <w:bCs/>
              </w:rPr>
              <w:t>Final concentration (µM)</w:t>
            </w:r>
          </w:p>
        </w:tc>
      </w:tr>
      <w:tr w:rsidR="00BC268C" w:rsidRPr="00805030" w14:paraId="1B5B2FA6" w14:textId="77777777">
        <w:tc>
          <w:tcPr>
            <w:tcW w:w="2552" w:type="dxa"/>
            <w:tcBorders>
              <w:left w:val="nil"/>
              <w:bottom w:val="nil"/>
              <w:right w:val="nil"/>
            </w:tcBorders>
          </w:tcPr>
          <w:p w14:paraId="6C1E6934" w14:textId="77777777" w:rsidR="00BC268C" w:rsidRPr="00805030" w:rsidRDefault="00FC59FE">
            <w:pPr>
              <w:pStyle w:val="IPPArialTable"/>
            </w:pPr>
            <w:r w:rsidRPr="00805030">
              <w:rPr>
                <w:rStyle w:val="PleaseReviewParagraphId"/>
              </w:rPr>
              <w:t>[1551]</w:t>
            </w:r>
            <w:r w:rsidRPr="00805030">
              <w:t>PCR-grade water</w:t>
            </w:r>
          </w:p>
        </w:tc>
        <w:tc>
          <w:tcPr>
            <w:tcW w:w="2410" w:type="dxa"/>
            <w:tcBorders>
              <w:left w:val="nil"/>
              <w:bottom w:val="nil"/>
              <w:right w:val="nil"/>
            </w:tcBorders>
          </w:tcPr>
          <w:p w14:paraId="65B6F004" w14:textId="199A3742" w:rsidR="00BC268C" w:rsidRPr="00805030" w:rsidRDefault="001937EA">
            <w:pPr>
              <w:pStyle w:val="IPPArialTable"/>
              <w:jc w:val="center"/>
            </w:pPr>
            <w:r w:rsidRPr="00805030">
              <w:t>-</w:t>
            </w:r>
          </w:p>
        </w:tc>
        <w:tc>
          <w:tcPr>
            <w:tcW w:w="1714" w:type="dxa"/>
            <w:tcBorders>
              <w:left w:val="nil"/>
              <w:bottom w:val="nil"/>
              <w:right w:val="nil"/>
            </w:tcBorders>
          </w:tcPr>
          <w:p w14:paraId="3622BAAC" w14:textId="77777777" w:rsidR="00BC268C" w:rsidRPr="00805030" w:rsidRDefault="00FC59FE">
            <w:pPr>
              <w:pStyle w:val="IPPArialTable"/>
              <w:jc w:val="center"/>
            </w:pPr>
            <w:r w:rsidRPr="00805030">
              <w:rPr>
                <w:rStyle w:val="PleaseReviewParagraphId"/>
              </w:rPr>
              <w:t>[1553]</w:t>
            </w:r>
            <w:r w:rsidRPr="00805030">
              <w:t>400</w:t>
            </w:r>
          </w:p>
        </w:tc>
        <w:tc>
          <w:tcPr>
            <w:tcW w:w="2396" w:type="dxa"/>
            <w:tcBorders>
              <w:left w:val="nil"/>
              <w:bottom w:val="nil"/>
              <w:right w:val="nil"/>
            </w:tcBorders>
          </w:tcPr>
          <w:p w14:paraId="6D601D91" w14:textId="4DD156C1" w:rsidR="00BC268C" w:rsidRPr="00805030" w:rsidRDefault="001937EA">
            <w:pPr>
              <w:pStyle w:val="IPPArialTable"/>
              <w:jc w:val="center"/>
            </w:pPr>
            <w:r w:rsidRPr="00805030">
              <w:t>-</w:t>
            </w:r>
          </w:p>
        </w:tc>
      </w:tr>
      <w:tr w:rsidR="00BC268C" w:rsidRPr="00805030" w14:paraId="256A2ECF" w14:textId="77777777">
        <w:tc>
          <w:tcPr>
            <w:tcW w:w="2552" w:type="dxa"/>
            <w:tcBorders>
              <w:top w:val="nil"/>
              <w:left w:val="nil"/>
              <w:bottom w:val="nil"/>
              <w:right w:val="nil"/>
            </w:tcBorders>
          </w:tcPr>
          <w:p w14:paraId="143FC368" w14:textId="77777777" w:rsidR="00BC268C" w:rsidRPr="00805030" w:rsidRDefault="00FC59FE">
            <w:pPr>
              <w:pStyle w:val="IPPArialTable"/>
            </w:pPr>
            <w:r w:rsidRPr="00805030">
              <w:rPr>
                <w:rStyle w:val="PleaseReviewParagraphId"/>
              </w:rPr>
              <w:t>[1555]</w:t>
            </w:r>
            <w:r w:rsidRPr="00805030">
              <w:t>pUCCR</w:t>
            </w:r>
          </w:p>
        </w:tc>
        <w:tc>
          <w:tcPr>
            <w:tcW w:w="2410" w:type="dxa"/>
            <w:tcBorders>
              <w:top w:val="nil"/>
              <w:left w:val="nil"/>
              <w:bottom w:val="nil"/>
              <w:right w:val="nil"/>
            </w:tcBorders>
          </w:tcPr>
          <w:p w14:paraId="6D3826EC" w14:textId="77777777" w:rsidR="00BC268C" w:rsidRPr="00805030" w:rsidRDefault="00FC59FE">
            <w:pPr>
              <w:pStyle w:val="IPPArialTable"/>
              <w:jc w:val="center"/>
            </w:pPr>
            <w:r w:rsidRPr="00805030">
              <w:rPr>
                <w:rStyle w:val="PleaseReviewParagraphId"/>
              </w:rPr>
              <w:t>[1556]</w:t>
            </w:r>
            <w:r w:rsidRPr="00805030">
              <w:t>100</w:t>
            </w:r>
          </w:p>
        </w:tc>
        <w:tc>
          <w:tcPr>
            <w:tcW w:w="1714" w:type="dxa"/>
            <w:tcBorders>
              <w:top w:val="nil"/>
              <w:left w:val="nil"/>
              <w:bottom w:val="nil"/>
              <w:right w:val="nil"/>
            </w:tcBorders>
          </w:tcPr>
          <w:p w14:paraId="1E3A2A24" w14:textId="77777777" w:rsidR="00BC268C" w:rsidRPr="00805030" w:rsidRDefault="00FC59FE">
            <w:pPr>
              <w:pStyle w:val="IPPArialTable"/>
              <w:jc w:val="center"/>
            </w:pPr>
            <w:r w:rsidRPr="00805030">
              <w:rPr>
                <w:rStyle w:val="PleaseReviewParagraphId"/>
              </w:rPr>
              <w:t>[1557]</w:t>
            </w:r>
            <w:r w:rsidRPr="00805030">
              <w:t>50</w:t>
            </w:r>
          </w:p>
        </w:tc>
        <w:tc>
          <w:tcPr>
            <w:tcW w:w="2396" w:type="dxa"/>
            <w:tcBorders>
              <w:top w:val="nil"/>
              <w:left w:val="nil"/>
              <w:bottom w:val="nil"/>
              <w:right w:val="nil"/>
            </w:tcBorders>
          </w:tcPr>
          <w:p w14:paraId="386F6B0A" w14:textId="77777777" w:rsidR="00BC268C" w:rsidRPr="00805030" w:rsidRDefault="00FC59FE">
            <w:pPr>
              <w:pStyle w:val="IPPArialTable"/>
              <w:jc w:val="center"/>
            </w:pPr>
            <w:r w:rsidRPr="00805030">
              <w:rPr>
                <w:rStyle w:val="PleaseReviewParagraphId"/>
              </w:rPr>
              <w:t>[1558]</w:t>
            </w:r>
            <w:r w:rsidRPr="00805030">
              <w:t>10</w:t>
            </w:r>
          </w:p>
        </w:tc>
      </w:tr>
      <w:tr w:rsidR="00BC268C" w:rsidRPr="00805030" w14:paraId="21E16218" w14:textId="77777777">
        <w:tc>
          <w:tcPr>
            <w:tcW w:w="2552" w:type="dxa"/>
            <w:tcBorders>
              <w:top w:val="nil"/>
              <w:left w:val="nil"/>
              <w:bottom w:val="single" w:sz="4" w:space="0" w:color="auto"/>
              <w:right w:val="nil"/>
            </w:tcBorders>
          </w:tcPr>
          <w:p w14:paraId="75927C4F" w14:textId="77777777" w:rsidR="00BC268C" w:rsidRPr="00805030" w:rsidRDefault="00FC59FE">
            <w:pPr>
              <w:pStyle w:val="IPPArialTable"/>
            </w:pPr>
            <w:r w:rsidRPr="00805030">
              <w:rPr>
                <w:rStyle w:val="PleaseReviewParagraphId"/>
              </w:rPr>
              <w:t>[1559]</w:t>
            </w:r>
            <w:r w:rsidRPr="00805030">
              <w:t>nad5-P</w:t>
            </w:r>
          </w:p>
        </w:tc>
        <w:tc>
          <w:tcPr>
            <w:tcW w:w="2410" w:type="dxa"/>
            <w:tcBorders>
              <w:top w:val="nil"/>
              <w:left w:val="nil"/>
              <w:bottom w:val="single" w:sz="4" w:space="0" w:color="auto"/>
              <w:right w:val="nil"/>
            </w:tcBorders>
          </w:tcPr>
          <w:p w14:paraId="0FB7DCFC" w14:textId="77777777" w:rsidR="00BC268C" w:rsidRPr="00805030" w:rsidRDefault="00FC59FE">
            <w:pPr>
              <w:pStyle w:val="IPPArialTable"/>
              <w:jc w:val="center"/>
            </w:pPr>
            <w:r w:rsidRPr="00805030">
              <w:rPr>
                <w:rStyle w:val="PleaseReviewParagraphId"/>
              </w:rPr>
              <w:t>[1560]</w:t>
            </w:r>
            <w:r w:rsidRPr="00805030">
              <w:t>100</w:t>
            </w:r>
          </w:p>
        </w:tc>
        <w:tc>
          <w:tcPr>
            <w:tcW w:w="1714" w:type="dxa"/>
            <w:tcBorders>
              <w:top w:val="nil"/>
              <w:left w:val="nil"/>
              <w:bottom w:val="single" w:sz="4" w:space="0" w:color="auto"/>
              <w:right w:val="nil"/>
            </w:tcBorders>
          </w:tcPr>
          <w:p w14:paraId="1BA573CF" w14:textId="77777777" w:rsidR="00BC268C" w:rsidRPr="00805030" w:rsidRDefault="00FC59FE">
            <w:pPr>
              <w:pStyle w:val="IPPArialTable"/>
              <w:jc w:val="center"/>
            </w:pPr>
            <w:r w:rsidRPr="00805030">
              <w:rPr>
                <w:rStyle w:val="PleaseReviewParagraphId"/>
              </w:rPr>
              <w:t>[1561]</w:t>
            </w:r>
            <w:r w:rsidRPr="00805030">
              <w:t>50</w:t>
            </w:r>
          </w:p>
        </w:tc>
        <w:tc>
          <w:tcPr>
            <w:tcW w:w="2396" w:type="dxa"/>
            <w:tcBorders>
              <w:top w:val="nil"/>
              <w:left w:val="nil"/>
              <w:bottom w:val="single" w:sz="4" w:space="0" w:color="auto"/>
              <w:right w:val="nil"/>
            </w:tcBorders>
          </w:tcPr>
          <w:p w14:paraId="355891E2" w14:textId="77777777" w:rsidR="00BC268C" w:rsidRPr="00805030" w:rsidRDefault="00FC59FE">
            <w:pPr>
              <w:pStyle w:val="IPPArialTable"/>
              <w:jc w:val="center"/>
            </w:pPr>
            <w:r w:rsidRPr="00805030">
              <w:rPr>
                <w:rStyle w:val="PleaseReviewParagraphId"/>
              </w:rPr>
              <w:t>[1562]</w:t>
            </w:r>
            <w:r w:rsidRPr="00805030">
              <w:t>10</w:t>
            </w:r>
          </w:p>
        </w:tc>
      </w:tr>
      <w:tr w:rsidR="00BC268C" w:rsidRPr="00805030" w14:paraId="4ECD356A" w14:textId="77777777">
        <w:tc>
          <w:tcPr>
            <w:tcW w:w="2552" w:type="dxa"/>
            <w:tcBorders>
              <w:top w:val="single" w:sz="4" w:space="0" w:color="auto"/>
              <w:left w:val="nil"/>
              <w:bottom w:val="single" w:sz="4" w:space="0" w:color="auto"/>
              <w:right w:val="nil"/>
            </w:tcBorders>
          </w:tcPr>
          <w:p w14:paraId="5E7D0823" w14:textId="77777777" w:rsidR="00BC268C" w:rsidRPr="00805030" w:rsidRDefault="00FC59FE">
            <w:pPr>
              <w:pStyle w:val="IPPArialTable"/>
            </w:pPr>
            <w:r w:rsidRPr="00805030">
              <w:rPr>
                <w:rStyle w:val="PleaseReviewParagraphId"/>
              </w:rPr>
              <w:t>[1563]</w:t>
            </w:r>
            <w:r w:rsidRPr="00805030">
              <w:t>Total</w:t>
            </w:r>
          </w:p>
        </w:tc>
        <w:tc>
          <w:tcPr>
            <w:tcW w:w="2410" w:type="dxa"/>
            <w:tcBorders>
              <w:top w:val="single" w:sz="4" w:space="0" w:color="auto"/>
              <w:left w:val="nil"/>
              <w:bottom w:val="single" w:sz="4" w:space="0" w:color="auto"/>
              <w:right w:val="nil"/>
            </w:tcBorders>
          </w:tcPr>
          <w:p w14:paraId="7DAE033F" w14:textId="77777777" w:rsidR="00BC268C" w:rsidRPr="00805030" w:rsidRDefault="00FC59FE">
            <w:pPr>
              <w:pStyle w:val="IPPArialTable"/>
              <w:jc w:val="center"/>
            </w:pPr>
            <w:r w:rsidRPr="00805030">
              <w:rPr>
                <w:rStyle w:val="PleaseReviewParagraphId"/>
              </w:rPr>
              <w:t>[1564]</w:t>
            </w:r>
          </w:p>
        </w:tc>
        <w:tc>
          <w:tcPr>
            <w:tcW w:w="1714" w:type="dxa"/>
            <w:tcBorders>
              <w:top w:val="single" w:sz="4" w:space="0" w:color="auto"/>
              <w:left w:val="nil"/>
              <w:bottom w:val="single" w:sz="4" w:space="0" w:color="auto"/>
              <w:right w:val="nil"/>
            </w:tcBorders>
          </w:tcPr>
          <w:p w14:paraId="17BF949B" w14:textId="77777777" w:rsidR="00BC268C" w:rsidRPr="00805030" w:rsidRDefault="00FC59FE">
            <w:pPr>
              <w:pStyle w:val="IPPArialTable"/>
              <w:jc w:val="center"/>
            </w:pPr>
            <w:r w:rsidRPr="00805030">
              <w:rPr>
                <w:rStyle w:val="PleaseReviewParagraphId"/>
              </w:rPr>
              <w:t>[1565]</w:t>
            </w:r>
            <w:r w:rsidRPr="00805030">
              <w:t>500</w:t>
            </w:r>
          </w:p>
        </w:tc>
        <w:tc>
          <w:tcPr>
            <w:tcW w:w="2396" w:type="dxa"/>
            <w:tcBorders>
              <w:top w:val="single" w:sz="4" w:space="0" w:color="auto"/>
              <w:left w:val="nil"/>
              <w:bottom w:val="single" w:sz="4" w:space="0" w:color="auto"/>
              <w:right w:val="nil"/>
            </w:tcBorders>
          </w:tcPr>
          <w:p w14:paraId="2BB4B695" w14:textId="77777777" w:rsidR="00BC268C" w:rsidRPr="00805030" w:rsidRDefault="00FC59FE">
            <w:pPr>
              <w:pStyle w:val="IPPArialTable"/>
              <w:jc w:val="center"/>
            </w:pPr>
            <w:r w:rsidRPr="00805030">
              <w:rPr>
                <w:rStyle w:val="PleaseReviewParagraphId"/>
              </w:rPr>
              <w:t>[1566]</w:t>
            </w:r>
          </w:p>
        </w:tc>
      </w:tr>
    </w:tbl>
    <w:p w14:paraId="318701B2" w14:textId="77777777" w:rsidR="00BC268C" w:rsidRPr="00805030" w:rsidRDefault="00FC59FE">
      <w:pPr>
        <w:pStyle w:val="IPPArialFootnote"/>
        <w:rPr>
          <w:lang w:eastAsia="en-GB"/>
        </w:rPr>
      </w:pPr>
      <w:r w:rsidRPr="00805030">
        <w:rPr>
          <w:rStyle w:val="PleaseReviewParagraphId"/>
        </w:rPr>
        <w:t>[1567]</w:t>
      </w:r>
      <w:r w:rsidRPr="00805030">
        <w:rPr>
          <w:i/>
          <w:iCs/>
          <w:lang w:eastAsia="en-GB"/>
        </w:rPr>
        <w:t xml:space="preserve">Note: </w:t>
      </w:r>
      <w:r w:rsidRPr="00805030">
        <w:t>PCR, polymerase chain reaction</w:t>
      </w:r>
      <w:r w:rsidRPr="00805030">
        <w:rPr>
          <w:i/>
          <w:iCs/>
          <w:lang w:eastAsia="en-GB"/>
        </w:rPr>
        <w:t>.</w:t>
      </w:r>
    </w:p>
    <w:p w14:paraId="2358C981" w14:textId="554BA34D" w:rsidR="00BC268C" w:rsidRPr="00805030" w:rsidRDefault="00FC59FE">
      <w:pPr>
        <w:pStyle w:val="IPPArialFootnote"/>
        <w:spacing w:after="180"/>
        <w:rPr>
          <w:rFonts w:cs="Arial"/>
          <w:sz w:val="18"/>
          <w:szCs w:val="18"/>
        </w:rPr>
      </w:pPr>
      <w:r w:rsidRPr="00805030">
        <w:rPr>
          <w:rStyle w:val="PleaseReviewParagraphId"/>
        </w:rPr>
        <w:t>[1568]</w:t>
      </w:r>
      <w:r w:rsidRPr="00805030">
        <w:rPr>
          <w:i/>
          <w:iCs/>
        </w:rPr>
        <w:t>Source</w:t>
      </w:r>
      <w:r w:rsidR="009C1D13">
        <w:rPr>
          <w:i/>
          <w:iCs/>
        </w:rPr>
        <w:t xml:space="preserve"> (see section 8.2)</w:t>
      </w:r>
      <w:r w:rsidRPr="00805030">
        <w:rPr>
          <w:i/>
          <w:iCs/>
        </w:rPr>
        <w:t>:</w:t>
      </w:r>
      <w:r w:rsidR="00B412DD" w:rsidRPr="00B412DD">
        <w:t xml:space="preserve"> </w:t>
      </w:r>
      <w:r w:rsidR="00E73F6A">
        <w:t xml:space="preserve">Adapted </w:t>
      </w:r>
      <w:r w:rsidR="00B412DD">
        <w:t>from</w:t>
      </w:r>
      <w:r w:rsidRPr="00805030">
        <w:rPr>
          <w:i/>
          <w:iCs/>
        </w:rPr>
        <w:t xml:space="preserve"> </w:t>
      </w:r>
      <w:r w:rsidRPr="00805030">
        <w:t>EPPO, 2021a.</w:t>
      </w:r>
      <w:r w:rsidRPr="00805030">
        <w:rPr>
          <w:i/>
          <w:iCs/>
        </w:rPr>
        <w:t xml:space="preserve"> </w:t>
      </w:r>
    </w:p>
    <w:p w14:paraId="20372A6A" w14:textId="36C4C39E" w:rsidR="00BC268C" w:rsidRPr="00805030" w:rsidRDefault="00FC59FE">
      <w:pPr>
        <w:pStyle w:val="IPPArial"/>
        <w:keepNext/>
        <w:spacing w:after="120"/>
      </w:pPr>
      <w:r w:rsidRPr="00805030">
        <w:rPr>
          <w:rStyle w:val="PleaseReviewParagraphId"/>
        </w:rPr>
        <w:lastRenderedPageBreak/>
        <w:t>[1569]</w:t>
      </w:r>
      <w:r w:rsidRPr="00805030">
        <w:rPr>
          <w:b/>
          <w:bCs/>
        </w:rPr>
        <w:t>Table 25.</w:t>
      </w:r>
      <w:r w:rsidRPr="00805030">
        <w:t xml:space="preserve"> Composition of reaction mix A for the detection of PCFVd, PSTVd, TCDVd, TPMVd and DLVd using the method of Naktuinbouw (2022</w:t>
      </w:r>
      <w:r w:rsidR="004C7A5E" w:rsidRPr="00805030">
        <w:t>, 2024</w:t>
      </w:r>
      <w:r w:rsidRPr="00805030">
        <w:t>)</w:t>
      </w:r>
    </w:p>
    <w:tbl>
      <w:tblPr>
        <w:tblW w:w="9072" w:type="dxa"/>
        <w:tblBorders>
          <w:top w:val="single" w:sz="4" w:space="0" w:color="000000"/>
          <w:bottom w:val="single" w:sz="4" w:space="0" w:color="000000"/>
        </w:tblBorders>
        <w:tblLayout w:type="fixed"/>
        <w:tblLook w:val="0000" w:firstRow="0" w:lastRow="0" w:firstColumn="0" w:lastColumn="0" w:noHBand="0" w:noVBand="0"/>
      </w:tblPr>
      <w:tblGrid>
        <w:gridCol w:w="4253"/>
        <w:gridCol w:w="1559"/>
        <w:gridCol w:w="1559"/>
        <w:gridCol w:w="1701"/>
      </w:tblGrid>
      <w:tr w:rsidR="00BC268C" w:rsidRPr="00805030" w14:paraId="6F850422" w14:textId="77777777">
        <w:tc>
          <w:tcPr>
            <w:tcW w:w="4253" w:type="dxa"/>
            <w:tcBorders>
              <w:bottom w:val="single" w:sz="4" w:space="0" w:color="000000"/>
            </w:tcBorders>
            <w:shd w:val="clear" w:color="auto" w:fill="D9D9D9" w:themeFill="background1" w:themeFillShade="D9"/>
          </w:tcPr>
          <w:p w14:paraId="7F62E218" w14:textId="77777777" w:rsidR="00BC268C" w:rsidRPr="00805030" w:rsidRDefault="00FC59FE">
            <w:pPr>
              <w:pStyle w:val="IPPArialTable"/>
              <w:rPr>
                <w:b/>
                <w:bCs/>
              </w:rPr>
            </w:pPr>
            <w:r w:rsidRPr="00805030">
              <w:rPr>
                <w:rStyle w:val="PleaseReviewParagraphId"/>
              </w:rPr>
              <w:t>[1570]</w:t>
            </w:r>
            <w:bookmarkStart w:id="66" w:name="_Hlk26877611"/>
            <w:r w:rsidRPr="00805030">
              <w:rPr>
                <w:b/>
                <w:bCs/>
              </w:rPr>
              <w:t>Reagents</w:t>
            </w:r>
          </w:p>
        </w:tc>
        <w:tc>
          <w:tcPr>
            <w:tcW w:w="1559" w:type="dxa"/>
            <w:tcBorders>
              <w:bottom w:val="single" w:sz="4" w:space="0" w:color="000000"/>
            </w:tcBorders>
            <w:shd w:val="clear" w:color="auto" w:fill="D9D9D9" w:themeFill="background1" w:themeFillShade="D9"/>
          </w:tcPr>
          <w:p w14:paraId="0F88BEC3" w14:textId="77777777" w:rsidR="00BC268C" w:rsidRPr="00805030" w:rsidRDefault="00FC59FE">
            <w:pPr>
              <w:pStyle w:val="IPPArialTable"/>
              <w:rPr>
                <w:b/>
                <w:bCs/>
              </w:rPr>
            </w:pPr>
            <w:r w:rsidRPr="00805030">
              <w:rPr>
                <w:rStyle w:val="PleaseReviewParagraphId"/>
              </w:rPr>
              <w:t>[1571]</w:t>
            </w:r>
            <w:r w:rsidRPr="00805030">
              <w:rPr>
                <w:b/>
                <w:bCs/>
              </w:rPr>
              <w:t>Working concentration</w:t>
            </w:r>
          </w:p>
        </w:tc>
        <w:tc>
          <w:tcPr>
            <w:tcW w:w="1559" w:type="dxa"/>
            <w:tcBorders>
              <w:bottom w:val="single" w:sz="4" w:space="0" w:color="000000"/>
            </w:tcBorders>
            <w:shd w:val="clear" w:color="auto" w:fill="D9D9D9" w:themeFill="background1" w:themeFillShade="D9"/>
          </w:tcPr>
          <w:p w14:paraId="0C0B050D" w14:textId="77777777" w:rsidR="00BC268C" w:rsidRPr="00805030" w:rsidRDefault="00FC59FE">
            <w:pPr>
              <w:pStyle w:val="IPPArialTable"/>
              <w:rPr>
                <w:b/>
                <w:bCs/>
              </w:rPr>
            </w:pPr>
            <w:r w:rsidRPr="00805030">
              <w:rPr>
                <w:rStyle w:val="PleaseReviewParagraphId"/>
              </w:rPr>
              <w:t>[1572]</w:t>
            </w:r>
            <w:r w:rsidRPr="00805030">
              <w:rPr>
                <w:b/>
                <w:bCs/>
              </w:rPr>
              <w:t xml:space="preserve">Volume per reaction (µL) </w:t>
            </w:r>
          </w:p>
        </w:tc>
        <w:tc>
          <w:tcPr>
            <w:tcW w:w="1701" w:type="dxa"/>
            <w:tcBorders>
              <w:bottom w:val="single" w:sz="4" w:space="0" w:color="000000"/>
            </w:tcBorders>
            <w:shd w:val="clear" w:color="auto" w:fill="D9D9D9" w:themeFill="background1" w:themeFillShade="D9"/>
          </w:tcPr>
          <w:p w14:paraId="1DCD7EC5" w14:textId="77777777" w:rsidR="00BC268C" w:rsidRPr="00805030" w:rsidRDefault="00FC59FE">
            <w:pPr>
              <w:pStyle w:val="IPPArialTable"/>
              <w:rPr>
                <w:b/>
                <w:bCs/>
              </w:rPr>
            </w:pPr>
            <w:r w:rsidRPr="00805030">
              <w:rPr>
                <w:rStyle w:val="PleaseReviewParagraphId"/>
              </w:rPr>
              <w:t>[1573]</w:t>
            </w:r>
            <w:r w:rsidRPr="00805030">
              <w:rPr>
                <w:b/>
                <w:bCs/>
              </w:rPr>
              <w:t>Final concentration</w:t>
            </w:r>
          </w:p>
        </w:tc>
      </w:tr>
      <w:tr w:rsidR="00BC268C" w:rsidRPr="00805030" w14:paraId="2D048C3C" w14:textId="77777777">
        <w:tc>
          <w:tcPr>
            <w:tcW w:w="4253" w:type="dxa"/>
            <w:tcBorders>
              <w:top w:val="single" w:sz="4" w:space="0" w:color="000000"/>
              <w:bottom w:val="nil"/>
            </w:tcBorders>
            <w:shd w:val="clear" w:color="auto" w:fill="auto"/>
          </w:tcPr>
          <w:p w14:paraId="5CFC91DF" w14:textId="77777777" w:rsidR="00BC268C" w:rsidRPr="00805030" w:rsidRDefault="00FC59FE">
            <w:pPr>
              <w:pStyle w:val="IPPArialTable"/>
            </w:pPr>
            <w:r w:rsidRPr="00805030">
              <w:rPr>
                <w:rStyle w:val="PleaseReviewParagraphId"/>
              </w:rPr>
              <w:t>[1574]</w:t>
            </w:r>
            <w:r w:rsidRPr="00805030">
              <w:t>PCR-grade</w:t>
            </w:r>
            <w:r w:rsidRPr="00805030">
              <w:rPr>
                <w:vertAlign w:val="superscript"/>
              </w:rPr>
              <w:t xml:space="preserve"> </w:t>
            </w:r>
            <w:r w:rsidRPr="00805030">
              <w:t>water</w:t>
            </w:r>
          </w:p>
        </w:tc>
        <w:tc>
          <w:tcPr>
            <w:tcW w:w="1559" w:type="dxa"/>
            <w:tcBorders>
              <w:top w:val="single" w:sz="4" w:space="0" w:color="000000"/>
              <w:bottom w:val="nil"/>
            </w:tcBorders>
            <w:shd w:val="clear" w:color="auto" w:fill="auto"/>
          </w:tcPr>
          <w:p w14:paraId="60750C39" w14:textId="7F9B5519" w:rsidR="00BC268C" w:rsidRPr="00805030" w:rsidRDefault="001937EA">
            <w:pPr>
              <w:pStyle w:val="IPPArialTable"/>
              <w:jc w:val="center"/>
            </w:pPr>
            <w:r w:rsidRPr="00805030">
              <w:t>-</w:t>
            </w:r>
          </w:p>
        </w:tc>
        <w:tc>
          <w:tcPr>
            <w:tcW w:w="1559" w:type="dxa"/>
            <w:tcBorders>
              <w:top w:val="single" w:sz="4" w:space="0" w:color="000000"/>
              <w:bottom w:val="nil"/>
            </w:tcBorders>
            <w:shd w:val="clear" w:color="auto" w:fill="auto"/>
          </w:tcPr>
          <w:p w14:paraId="0562DC59" w14:textId="0B03F7E0" w:rsidR="00BC268C" w:rsidRPr="00805030" w:rsidRDefault="001937EA">
            <w:pPr>
              <w:pStyle w:val="IPPArialTable"/>
              <w:jc w:val="center"/>
              <w:rPr>
                <w:shd w:val="clear" w:color="auto" w:fill="C0C0C0"/>
              </w:rPr>
            </w:pPr>
            <w:r w:rsidRPr="00805030">
              <w:t>-</w:t>
            </w:r>
            <w:r w:rsidRPr="00805030">
              <w:rPr>
                <w:rFonts w:cs="Arial"/>
                <w:vertAlign w:val="superscript"/>
              </w:rPr>
              <w:t>†</w:t>
            </w:r>
          </w:p>
        </w:tc>
        <w:tc>
          <w:tcPr>
            <w:tcW w:w="1701" w:type="dxa"/>
            <w:tcBorders>
              <w:top w:val="single" w:sz="4" w:space="0" w:color="000000"/>
              <w:bottom w:val="nil"/>
            </w:tcBorders>
            <w:shd w:val="clear" w:color="auto" w:fill="auto"/>
          </w:tcPr>
          <w:p w14:paraId="3CABFC8D" w14:textId="3677D543" w:rsidR="00BC268C" w:rsidRPr="00805030" w:rsidRDefault="001937EA">
            <w:pPr>
              <w:pStyle w:val="IPPArialTable"/>
              <w:jc w:val="center"/>
              <w:rPr>
                <w:shd w:val="clear" w:color="auto" w:fill="C0C0C0"/>
              </w:rPr>
            </w:pPr>
            <w:r w:rsidRPr="00805030">
              <w:t>-</w:t>
            </w:r>
          </w:p>
        </w:tc>
      </w:tr>
      <w:tr w:rsidR="00BC268C" w:rsidRPr="00805030" w14:paraId="3E2CC75D" w14:textId="77777777">
        <w:tc>
          <w:tcPr>
            <w:tcW w:w="4253" w:type="dxa"/>
            <w:tcBorders>
              <w:top w:val="nil"/>
              <w:bottom w:val="nil"/>
            </w:tcBorders>
            <w:shd w:val="clear" w:color="auto" w:fill="auto"/>
          </w:tcPr>
          <w:p w14:paraId="22849990" w14:textId="77777777" w:rsidR="00BC268C" w:rsidRPr="00805030" w:rsidRDefault="00FC59FE">
            <w:pPr>
              <w:pStyle w:val="IPPArialTable"/>
            </w:pPr>
            <w:r w:rsidRPr="00805030">
              <w:rPr>
                <w:rStyle w:val="PleaseReviewParagraphId"/>
              </w:rPr>
              <w:t>[1578]</w:t>
            </w:r>
            <w:r w:rsidRPr="00805030">
              <w:t>UltraPlex 1-Step ToughMix (Quanta Biosciences)</w:t>
            </w:r>
            <w:r w:rsidRPr="00805030">
              <w:rPr>
                <w:rFonts w:cs="Arial"/>
                <w:vertAlign w:val="superscript"/>
              </w:rPr>
              <w:t>‡</w:t>
            </w:r>
          </w:p>
        </w:tc>
        <w:tc>
          <w:tcPr>
            <w:tcW w:w="1559" w:type="dxa"/>
            <w:tcBorders>
              <w:top w:val="nil"/>
              <w:bottom w:val="nil"/>
            </w:tcBorders>
            <w:shd w:val="clear" w:color="auto" w:fill="auto"/>
          </w:tcPr>
          <w:p w14:paraId="5403F2E4" w14:textId="77777777" w:rsidR="00BC268C" w:rsidRPr="00805030" w:rsidRDefault="00FC59FE">
            <w:pPr>
              <w:pStyle w:val="IPPArialTable"/>
              <w:jc w:val="center"/>
            </w:pPr>
            <w:r w:rsidRPr="00805030">
              <w:rPr>
                <w:rStyle w:val="PleaseReviewParagraphId"/>
              </w:rPr>
              <w:t>[1579]</w:t>
            </w:r>
            <w:r w:rsidRPr="00805030">
              <w:t>4</w:t>
            </w:r>
            <w:r w:rsidRPr="00805030">
              <w:rPr>
                <w:rFonts w:cs="Arial"/>
              </w:rPr>
              <w:t>×</w:t>
            </w:r>
          </w:p>
        </w:tc>
        <w:tc>
          <w:tcPr>
            <w:tcW w:w="1559" w:type="dxa"/>
            <w:tcBorders>
              <w:top w:val="nil"/>
              <w:bottom w:val="nil"/>
            </w:tcBorders>
            <w:shd w:val="clear" w:color="auto" w:fill="auto"/>
          </w:tcPr>
          <w:p w14:paraId="3689FCE8" w14:textId="77777777" w:rsidR="00BC268C" w:rsidRPr="00805030" w:rsidRDefault="00FC59FE">
            <w:pPr>
              <w:pStyle w:val="IPPArialTable"/>
              <w:jc w:val="center"/>
            </w:pPr>
            <w:r w:rsidRPr="00805030">
              <w:rPr>
                <w:rStyle w:val="PleaseReviewParagraphId"/>
              </w:rPr>
              <w:t>[1580]</w:t>
            </w:r>
            <w:r w:rsidRPr="00805030">
              <w:t>6.25</w:t>
            </w:r>
          </w:p>
        </w:tc>
        <w:tc>
          <w:tcPr>
            <w:tcW w:w="1701" w:type="dxa"/>
            <w:tcBorders>
              <w:top w:val="nil"/>
              <w:bottom w:val="nil"/>
            </w:tcBorders>
            <w:shd w:val="clear" w:color="auto" w:fill="auto"/>
          </w:tcPr>
          <w:p w14:paraId="66B80F38" w14:textId="77777777" w:rsidR="00BC268C" w:rsidRPr="00805030" w:rsidRDefault="00FC59FE">
            <w:pPr>
              <w:pStyle w:val="IPPArialTable"/>
              <w:jc w:val="center"/>
            </w:pPr>
            <w:r w:rsidRPr="00805030">
              <w:rPr>
                <w:rStyle w:val="PleaseReviewParagraphId"/>
              </w:rPr>
              <w:t>[1581]</w:t>
            </w:r>
            <w:r w:rsidRPr="00805030">
              <w:t>1</w:t>
            </w:r>
            <w:r w:rsidRPr="00805030">
              <w:rPr>
                <w:rFonts w:cs="Arial"/>
              </w:rPr>
              <w:t>×</w:t>
            </w:r>
          </w:p>
        </w:tc>
      </w:tr>
      <w:tr w:rsidR="00BC268C" w:rsidRPr="00805030" w14:paraId="5209DDD2" w14:textId="77777777">
        <w:tc>
          <w:tcPr>
            <w:tcW w:w="4253" w:type="dxa"/>
            <w:tcBorders>
              <w:top w:val="nil"/>
              <w:bottom w:val="nil"/>
            </w:tcBorders>
            <w:shd w:val="clear" w:color="auto" w:fill="auto"/>
          </w:tcPr>
          <w:p w14:paraId="56E90377" w14:textId="77777777" w:rsidR="00BC268C" w:rsidRPr="00805030" w:rsidRDefault="00FC59FE">
            <w:pPr>
              <w:pStyle w:val="IPPArialTable"/>
              <w:rPr>
                <w:bCs/>
              </w:rPr>
            </w:pPr>
            <w:r w:rsidRPr="00805030">
              <w:rPr>
                <w:rStyle w:val="PleaseReviewParagraphId"/>
              </w:rPr>
              <w:t>[1582]</w:t>
            </w:r>
            <w:r w:rsidRPr="00805030">
              <w:rPr>
                <w:bCs/>
              </w:rPr>
              <w:t>Primer mix A (see Table 19)</w:t>
            </w:r>
          </w:p>
        </w:tc>
        <w:tc>
          <w:tcPr>
            <w:tcW w:w="1559" w:type="dxa"/>
            <w:tcBorders>
              <w:top w:val="nil"/>
              <w:bottom w:val="nil"/>
            </w:tcBorders>
            <w:shd w:val="clear" w:color="auto" w:fill="auto"/>
          </w:tcPr>
          <w:p w14:paraId="4436CD6A" w14:textId="77777777" w:rsidR="00BC268C" w:rsidRPr="00805030" w:rsidRDefault="00FC59FE">
            <w:pPr>
              <w:pStyle w:val="IPPArialTable"/>
              <w:jc w:val="center"/>
              <w:rPr>
                <w:bCs/>
              </w:rPr>
            </w:pPr>
            <w:r w:rsidRPr="00805030">
              <w:rPr>
                <w:rStyle w:val="PleaseReviewParagraphId"/>
              </w:rPr>
              <w:t>[1583]</w:t>
            </w:r>
            <w:r w:rsidRPr="00805030">
              <w:rPr>
                <w:bCs/>
              </w:rPr>
              <w:t>10 µM (each)</w:t>
            </w:r>
          </w:p>
        </w:tc>
        <w:tc>
          <w:tcPr>
            <w:tcW w:w="1559" w:type="dxa"/>
            <w:tcBorders>
              <w:top w:val="nil"/>
              <w:bottom w:val="nil"/>
            </w:tcBorders>
            <w:shd w:val="clear" w:color="auto" w:fill="auto"/>
          </w:tcPr>
          <w:p w14:paraId="0573258A" w14:textId="77777777" w:rsidR="00BC268C" w:rsidRPr="00805030" w:rsidRDefault="00FC59FE">
            <w:pPr>
              <w:pStyle w:val="IPPArialTable"/>
              <w:jc w:val="center"/>
              <w:rPr>
                <w:bCs/>
              </w:rPr>
            </w:pPr>
            <w:r w:rsidRPr="00805030">
              <w:rPr>
                <w:rStyle w:val="PleaseReviewParagraphId"/>
              </w:rPr>
              <w:t>[1584]</w:t>
            </w:r>
            <w:r w:rsidRPr="00805030">
              <w:rPr>
                <w:bCs/>
              </w:rPr>
              <w:t>0.75</w:t>
            </w:r>
          </w:p>
        </w:tc>
        <w:tc>
          <w:tcPr>
            <w:tcW w:w="1701" w:type="dxa"/>
            <w:tcBorders>
              <w:top w:val="nil"/>
              <w:bottom w:val="nil"/>
            </w:tcBorders>
            <w:shd w:val="clear" w:color="auto" w:fill="auto"/>
          </w:tcPr>
          <w:p w14:paraId="2D73E44B" w14:textId="77777777" w:rsidR="00BC268C" w:rsidRPr="00805030" w:rsidRDefault="00FC59FE">
            <w:pPr>
              <w:pStyle w:val="IPPArialTable"/>
              <w:jc w:val="center"/>
              <w:rPr>
                <w:bCs/>
              </w:rPr>
            </w:pPr>
            <w:r w:rsidRPr="00805030">
              <w:rPr>
                <w:rStyle w:val="PleaseReviewParagraphId"/>
              </w:rPr>
              <w:t>[1585]</w:t>
            </w:r>
            <w:r w:rsidRPr="00805030">
              <w:rPr>
                <w:bCs/>
              </w:rPr>
              <w:t>0.3 µM (each)</w:t>
            </w:r>
          </w:p>
        </w:tc>
      </w:tr>
      <w:tr w:rsidR="00BC268C" w:rsidRPr="00805030" w14:paraId="696E7DEE" w14:textId="77777777">
        <w:tc>
          <w:tcPr>
            <w:tcW w:w="4253" w:type="dxa"/>
            <w:tcBorders>
              <w:top w:val="nil"/>
              <w:bottom w:val="nil"/>
            </w:tcBorders>
            <w:shd w:val="clear" w:color="auto" w:fill="auto"/>
          </w:tcPr>
          <w:p w14:paraId="5F8FB38E" w14:textId="77777777" w:rsidR="00BC268C" w:rsidRPr="00805030" w:rsidRDefault="00FC59FE">
            <w:pPr>
              <w:pStyle w:val="IPPArialTable"/>
              <w:rPr>
                <w:bCs/>
              </w:rPr>
            </w:pPr>
            <w:r w:rsidRPr="00805030">
              <w:rPr>
                <w:rStyle w:val="PleaseReviewParagraphId"/>
              </w:rPr>
              <w:t>[1586]</w:t>
            </w:r>
            <w:r w:rsidRPr="00805030">
              <w:rPr>
                <w:bCs/>
              </w:rPr>
              <w:t>Probe mix A (see Table 20)</w:t>
            </w:r>
          </w:p>
        </w:tc>
        <w:tc>
          <w:tcPr>
            <w:tcW w:w="1559" w:type="dxa"/>
            <w:tcBorders>
              <w:top w:val="nil"/>
              <w:bottom w:val="nil"/>
            </w:tcBorders>
            <w:shd w:val="clear" w:color="auto" w:fill="auto"/>
          </w:tcPr>
          <w:p w14:paraId="26E82880" w14:textId="77777777" w:rsidR="00BC268C" w:rsidRPr="00805030" w:rsidRDefault="00FC59FE">
            <w:pPr>
              <w:pStyle w:val="IPPArialTable"/>
              <w:jc w:val="center"/>
              <w:rPr>
                <w:bCs/>
              </w:rPr>
            </w:pPr>
            <w:r w:rsidRPr="00805030">
              <w:rPr>
                <w:rStyle w:val="PleaseReviewParagraphId"/>
              </w:rPr>
              <w:t>[1587]</w:t>
            </w:r>
            <w:r w:rsidRPr="00805030">
              <w:rPr>
                <w:bCs/>
              </w:rPr>
              <w:t>10 µM (each)</w:t>
            </w:r>
          </w:p>
        </w:tc>
        <w:tc>
          <w:tcPr>
            <w:tcW w:w="1559" w:type="dxa"/>
            <w:tcBorders>
              <w:top w:val="nil"/>
              <w:bottom w:val="nil"/>
            </w:tcBorders>
            <w:shd w:val="clear" w:color="auto" w:fill="auto"/>
          </w:tcPr>
          <w:p w14:paraId="33668F24" w14:textId="77777777" w:rsidR="00BC268C" w:rsidRPr="00805030" w:rsidRDefault="00FC59FE">
            <w:pPr>
              <w:pStyle w:val="IPPArialTable"/>
              <w:jc w:val="center"/>
              <w:rPr>
                <w:bCs/>
              </w:rPr>
            </w:pPr>
            <w:r w:rsidRPr="00805030">
              <w:rPr>
                <w:rStyle w:val="PleaseReviewParagraphId"/>
              </w:rPr>
              <w:t>[1588]</w:t>
            </w:r>
            <w:r w:rsidRPr="00805030">
              <w:rPr>
                <w:bCs/>
              </w:rPr>
              <w:t>0.5</w:t>
            </w:r>
          </w:p>
        </w:tc>
        <w:tc>
          <w:tcPr>
            <w:tcW w:w="1701" w:type="dxa"/>
            <w:tcBorders>
              <w:top w:val="nil"/>
              <w:bottom w:val="nil"/>
            </w:tcBorders>
            <w:shd w:val="clear" w:color="auto" w:fill="auto"/>
          </w:tcPr>
          <w:p w14:paraId="008E2D5A" w14:textId="77777777" w:rsidR="00BC268C" w:rsidRPr="00805030" w:rsidRDefault="00FC59FE">
            <w:pPr>
              <w:pStyle w:val="IPPArialTable"/>
              <w:jc w:val="center"/>
              <w:rPr>
                <w:bCs/>
              </w:rPr>
            </w:pPr>
            <w:r w:rsidRPr="00805030">
              <w:rPr>
                <w:rStyle w:val="PleaseReviewParagraphId"/>
              </w:rPr>
              <w:t>[1589]</w:t>
            </w:r>
            <w:r w:rsidRPr="00805030">
              <w:rPr>
                <w:bCs/>
              </w:rPr>
              <w:t>0.2 µM (each)</w:t>
            </w:r>
          </w:p>
        </w:tc>
      </w:tr>
      <w:tr w:rsidR="00BC268C" w:rsidRPr="00805030" w14:paraId="03D071BD" w14:textId="77777777">
        <w:tc>
          <w:tcPr>
            <w:tcW w:w="4253" w:type="dxa"/>
            <w:tcBorders>
              <w:top w:val="single" w:sz="4" w:space="0" w:color="000000"/>
              <w:bottom w:val="single" w:sz="4" w:space="0" w:color="000000"/>
            </w:tcBorders>
            <w:shd w:val="clear" w:color="auto" w:fill="auto"/>
          </w:tcPr>
          <w:p w14:paraId="72EC0D92" w14:textId="77777777" w:rsidR="00BC268C" w:rsidRPr="00805030" w:rsidRDefault="00FC59FE">
            <w:pPr>
              <w:pStyle w:val="IPPArialTable"/>
            </w:pPr>
            <w:r w:rsidRPr="00805030">
              <w:rPr>
                <w:rStyle w:val="PleaseReviewParagraphId"/>
              </w:rPr>
              <w:t>[1594]</w:t>
            </w:r>
            <w:r w:rsidRPr="00805030">
              <w:t>RNA</w:t>
            </w:r>
          </w:p>
        </w:tc>
        <w:tc>
          <w:tcPr>
            <w:tcW w:w="1559" w:type="dxa"/>
            <w:tcBorders>
              <w:top w:val="single" w:sz="4" w:space="0" w:color="000000"/>
              <w:bottom w:val="single" w:sz="4" w:space="0" w:color="000000"/>
            </w:tcBorders>
            <w:shd w:val="clear" w:color="auto" w:fill="auto"/>
          </w:tcPr>
          <w:p w14:paraId="64D18004" w14:textId="77777777" w:rsidR="00BC268C" w:rsidRPr="00805030" w:rsidRDefault="00FC59FE">
            <w:pPr>
              <w:pStyle w:val="IPPArialTable"/>
              <w:jc w:val="center"/>
            </w:pPr>
            <w:r w:rsidRPr="00805030">
              <w:rPr>
                <w:rStyle w:val="PleaseReviewParagraphId"/>
              </w:rPr>
              <w:t>[1595]</w:t>
            </w:r>
          </w:p>
        </w:tc>
        <w:tc>
          <w:tcPr>
            <w:tcW w:w="1559" w:type="dxa"/>
            <w:tcBorders>
              <w:top w:val="single" w:sz="4" w:space="0" w:color="000000"/>
              <w:bottom w:val="single" w:sz="4" w:space="0" w:color="000000"/>
            </w:tcBorders>
            <w:shd w:val="clear" w:color="auto" w:fill="auto"/>
          </w:tcPr>
          <w:p w14:paraId="5428FB89" w14:textId="77777777" w:rsidR="00BC268C" w:rsidRPr="00805030" w:rsidRDefault="00FC59FE">
            <w:pPr>
              <w:pStyle w:val="IPPArialTable"/>
              <w:jc w:val="center"/>
            </w:pPr>
            <w:r w:rsidRPr="00805030">
              <w:rPr>
                <w:rStyle w:val="PleaseReviewParagraphId"/>
              </w:rPr>
              <w:t>[1596]</w:t>
            </w:r>
            <w:r w:rsidRPr="00805030">
              <w:t>6.0</w:t>
            </w:r>
          </w:p>
        </w:tc>
        <w:tc>
          <w:tcPr>
            <w:tcW w:w="1701" w:type="dxa"/>
            <w:tcBorders>
              <w:top w:val="single" w:sz="4" w:space="0" w:color="000000"/>
              <w:bottom w:val="single" w:sz="4" w:space="0" w:color="000000"/>
            </w:tcBorders>
            <w:shd w:val="clear" w:color="auto" w:fill="auto"/>
          </w:tcPr>
          <w:p w14:paraId="434687B1" w14:textId="77777777" w:rsidR="00BC268C" w:rsidRPr="00805030" w:rsidRDefault="00FC59FE">
            <w:pPr>
              <w:pStyle w:val="IPPArialTable"/>
              <w:jc w:val="center"/>
            </w:pPr>
            <w:r w:rsidRPr="00805030">
              <w:rPr>
                <w:rStyle w:val="PleaseReviewParagraphId"/>
              </w:rPr>
              <w:t>[1597]</w:t>
            </w:r>
          </w:p>
        </w:tc>
      </w:tr>
    </w:tbl>
    <w:bookmarkEnd w:id="66"/>
    <w:p w14:paraId="6EA80A5E" w14:textId="77777777" w:rsidR="00BC268C" w:rsidRPr="00805030" w:rsidRDefault="00FC59FE">
      <w:pPr>
        <w:pStyle w:val="IPPArialFootnote"/>
        <w:rPr>
          <w:lang w:eastAsia="en-GB"/>
        </w:rPr>
      </w:pPr>
      <w:r w:rsidRPr="00805030">
        <w:rPr>
          <w:rStyle w:val="PleaseReviewParagraphId"/>
        </w:rPr>
        <w:t>[1598]</w:t>
      </w:r>
      <w:r w:rsidRPr="00805030">
        <w:rPr>
          <w:i/>
          <w:iCs/>
          <w:lang w:eastAsia="en-GB"/>
        </w:rPr>
        <w:t xml:space="preserve">Notes: </w:t>
      </w:r>
      <w:r w:rsidRPr="00805030">
        <w:rPr>
          <w:rFonts w:cs="Arial"/>
          <w:vertAlign w:val="superscript"/>
          <w:lang w:eastAsia="en-GB"/>
        </w:rPr>
        <w:t xml:space="preserve">† </w:t>
      </w:r>
      <w:r w:rsidRPr="00805030">
        <w:rPr>
          <w:lang w:eastAsia="en-GB"/>
        </w:rPr>
        <w:t>For a final reaction volume of 25 </w:t>
      </w:r>
      <w:r w:rsidRPr="00805030">
        <w:rPr>
          <w:rFonts w:cs="Arial"/>
          <w:lang w:eastAsia="en-GB"/>
        </w:rPr>
        <w:t>µ</w:t>
      </w:r>
      <w:r w:rsidRPr="00805030">
        <w:rPr>
          <w:lang w:eastAsia="en-GB"/>
        </w:rPr>
        <w:t>L.</w:t>
      </w:r>
    </w:p>
    <w:p w14:paraId="3FA2A685" w14:textId="21C45E82" w:rsidR="00BC268C" w:rsidRPr="00805030" w:rsidRDefault="001937EA">
      <w:pPr>
        <w:pStyle w:val="IPPArialFootnote"/>
        <w:rPr>
          <w:lang w:eastAsia="en-GB"/>
        </w:rPr>
      </w:pPr>
      <w:r w:rsidRPr="00805030">
        <w:rPr>
          <w:rFonts w:cs="Arial"/>
          <w:vertAlign w:val="superscript"/>
          <w:lang w:eastAsia="en-GB"/>
        </w:rPr>
        <w:t>‡</w:t>
      </w:r>
      <w:r w:rsidR="00FC59FE" w:rsidRPr="00805030">
        <w:rPr>
          <w:lang w:eastAsia="en-GB"/>
        </w:rPr>
        <w:t xml:space="preserve"> See page footnote 1.</w:t>
      </w:r>
    </w:p>
    <w:p w14:paraId="5DDB0538" w14:textId="157EF0F3" w:rsidR="00BC268C" w:rsidRPr="00805030" w:rsidRDefault="00FC59FE">
      <w:pPr>
        <w:pStyle w:val="IPPArialFootnote"/>
        <w:rPr>
          <w:lang w:eastAsia="en-GB"/>
        </w:rPr>
      </w:pPr>
      <w:r w:rsidRPr="00805030">
        <w:t xml:space="preserve">DLVd, </w:t>
      </w:r>
      <w:r w:rsidR="003E035E">
        <w:rPr>
          <w:rFonts w:cs="Arial"/>
          <w:szCs w:val="16"/>
        </w:rPr>
        <w:t>d</w:t>
      </w:r>
      <w:r w:rsidR="001937EA" w:rsidRPr="00805030">
        <w:rPr>
          <w:rFonts w:cs="Arial"/>
          <w:szCs w:val="16"/>
        </w:rPr>
        <w:t>ahlia</w:t>
      </w:r>
      <w:r w:rsidRPr="00805030">
        <w:t xml:space="preserve"> latent viroid; PCFVd, pepper chat fruit viroid; PCR, polymerase chain reaction; PSTVd, potato spindle tuber viroid; TCDVd, tomato chlorotic dwarf viroid; TPMVd, tomato planta macho viroid.</w:t>
      </w:r>
    </w:p>
    <w:p w14:paraId="36642B6F" w14:textId="3D8B9799" w:rsidR="00BC268C" w:rsidRPr="00805030" w:rsidRDefault="00FC59FE">
      <w:pPr>
        <w:pStyle w:val="IPPArialFootnote"/>
        <w:spacing w:after="180"/>
        <w:rPr>
          <w:rFonts w:cs="Arial"/>
          <w:color w:val="231F20"/>
          <w:sz w:val="18"/>
          <w:szCs w:val="18"/>
        </w:rPr>
      </w:pPr>
      <w:r w:rsidRPr="00805030">
        <w:rPr>
          <w:i/>
          <w:iCs/>
        </w:rPr>
        <w:t>Source</w:t>
      </w:r>
      <w:r w:rsidR="009C1D13">
        <w:rPr>
          <w:i/>
          <w:iCs/>
        </w:rPr>
        <w:t xml:space="preserve"> (see section 8.2)</w:t>
      </w:r>
      <w:r w:rsidRPr="00805030">
        <w:rPr>
          <w:i/>
          <w:iCs/>
        </w:rPr>
        <w:t xml:space="preserve">: </w:t>
      </w:r>
      <w:r w:rsidR="00E73F6A">
        <w:t xml:space="preserve">Adapted </w:t>
      </w:r>
      <w:r w:rsidR="00B412DD">
        <w:t>from</w:t>
      </w:r>
      <w:r w:rsidR="00B412DD" w:rsidRPr="00805030">
        <w:t xml:space="preserve"> </w:t>
      </w:r>
      <w:r w:rsidRPr="00805030">
        <w:t>EPPO, 2021a.</w:t>
      </w:r>
      <w:r w:rsidRPr="00805030">
        <w:rPr>
          <w:i/>
          <w:iCs/>
        </w:rPr>
        <w:t xml:space="preserve"> </w:t>
      </w:r>
    </w:p>
    <w:p w14:paraId="3BE2FEFE" w14:textId="35914896" w:rsidR="00BC268C" w:rsidRPr="00805030" w:rsidRDefault="00FC59FE">
      <w:pPr>
        <w:pStyle w:val="IPPArial"/>
        <w:keepNext/>
        <w:spacing w:after="120"/>
      </w:pPr>
      <w:r w:rsidRPr="00805030">
        <w:rPr>
          <w:b/>
          <w:bCs/>
        </w:rPr>
        <w:t>Table 26.</w:t>
      </w:r>
      <w:r w:rsidRPr="00805030">
        <w:t xml:space="preserve"> Composition of reaction mix B for the detection of CEVd, CLVd and DLVd using the method of Naktuinbouw (2022</w:t>
      </w:r>
      <w:r w:rsidR="00761970" w:rsidRPr="00805030">
        <w:t>, 2024</w:t>
      </w:r>
      <w:r w:rsidRPr="00805030">
        <w:t>)</w:t>
      </w:r>
    </w:p>
    <w:tbl>
      <w:tblPr>
        <w:tblW w:w="9072" w:type="dxa"/>
        <w:tblBorders>
          <w:top w:val="single" w:sz="4" w:space="0" w:color="000000"/>
          <w:bottom w:val="single" w:sz="4" w:space="0" w:color="000000"/>
        </w:tblBorders>
        <w:tblLayout w:type="fixed"/>
        <w:tblLook w:val="0000" w:firstRow="0" w:lastRow="0" w:firstColumn="0" w:lastColumn="0" w:noHBand="0" w:noVBand="0"/>
      </w:tblPr>
      <w:tblGrid>
        <w:gridCol w:w="4253"/>
        <w:gridCol w:w="1559"/>
        <w:gridCol w:w="1559"/>
        <w:gridCol w:w="1701"/>
      </w:tblGrid>
      <w:tr w:rsidR="00BC268C" w:rsidRPr="00805030" w14:paraId="60E8AE24" w14:textId="77777777">
        <w:tc>
          <w:tcPr>
            <w:tcW w:w="4253" w:type="dxa"/>
            <w:tcBorders>
              <w:bottom w:val="single" w:sz="4" w:space="0" w:color="000000"/>
            </w:tcBorders>
            <w:shd w:val="clear" w:color="auto" w:fill="D9D9D9" w:themeFill="background1" w:themeFillShade="D9"/>
          </w:tcPr>
          <w:p w14:paraId="0E5D1C8F" w14:textId="77777777" w:rsidR="00BC268C" w:rsidRPr="00805030" w:rsidRDefault="00FC59FE">
            <w:pPr>
              <w:pStyle w:val="IPPArialTable"/>
              <w:rPr>
                <w:b/>
                <w:bCs/>
              </w:rPr>
            </w:pPr>
            <w:r w:rsidRPr="00805030">
              <w:rPr>
                <w:rStyle w:val="PleaseReviewParagraphId"/>
              </w:rPr>
              <w:t>[1603]</w:t>
            </w:r>
            <w:r w:rsidRPr="00805030">
              <w:rPr>
                <w:b/>
                <w:bCs/>
              </w:rPr>
              <w:t>Reagents</w:t>
            </w:r>
          </w:p>
        </w:tc>
        <w:tc>
          <w:tcPr>
            <w:tcW w:w="1559" w:type="dxa"/>
            <w:tcBorders>
              <w:bottom w:val="single" w:sz="4" w:space="0" w:color="000000"/>
            </w:tcBorders>
            <w:shd w:val="clear" w:color="auto" w:fill="D9D9D9" w:themeFill="background1" w:themeFillShade="D9"/>
          </w:tcPr>
          <w:p w14:paraId="251D5BF7" w14:textId="77777777" w:rsidR="00BC268C" w:rsidRPr="00805030" w:rsidRDefault="00FC59FE">
            <w:pPr>
              <w:pStyle w:val="IPPArialTable"/>
              <w:rPr>
                <w:b/>
                <w:bCs/>
              </w:rPr>
            </w:pPr>
            <w:r w:rsidRPr="00805030">
              <w:rPr>
                <w:rStyle w:val="PleaseReviewParagraphId"/>
              </w:rPr>
              <w:t>[1604]</w:t>
            </w:r>
            <w:r w:rsidRPr="00805030">
              <w:rPr>
                <w:b/>
                <w:bCs/>
              </w:rPr>
              <w:t>Working concentration</w:t>
            </w:r>
          </w:p>
        </w:tc>
        <w:tc>
          <w:tcPr>
            <w:tcW w:w="1559" w:type="dxa"/>
            <w:tcBorders>
              <w:bottom w:val="single" w:sz="4" w:space="0" w:color="000000"/>
            </w:tcBorders>
            <w:shd w:val="clear" w:color="auto" w:fill="D9D9D9" w:themeFill="background1" w:themeFillShade="D9"/>
          </w:tcPr>
          <w:p w14:paraId="725DC72D" w14:textId="77777777" w:rsidR="00BC268C" w:rsidRPr="00805030" w:rsidRDefault="00FC59FE">
            <w:pPr>
              <w:pStyle w:val="IPPArialTable"/>
              <w:rPr>
                <w:b/>
                <w:bCs/>
              </w:rPr>
            </w:pPr>
            <w:r w:rsidRPr="00805030">
              <w:rPr>
                <w:rStyle w:val="PleaseReviewParagraphId"/>
              </w:rPr>
              <w:t>[1605]</w:t>
            </w:r>
            <w:r w:rsidRPr="00805030">
              <w:rPr>
                <w:b/>
                <w:bCs/>
              </w:rPr>
              <w:t xml:space="preserve">Volume per reaction (µL) </w:t>
            </w:r>
          </w:p>
        </w:tc>
        <w:tc>
          <w:tcPr>
            <w:tcW w:w="1701" w:type="dxa"/>
            <w:tcBorders>
              <w:bottom w:val="single" w:sz="4" w:space="0" w:color="000000"/>
            </w:tcBorders>
            <w:shd w:val="clear" w:color="auto" w:fill="D9D9D9" w:themeFill="background1" w:themeFillShade="D9"/>
          </w:tcPr>
          <w:p w14:paraId="12AF0F3F" w14:textId="77777777" w:rsidR="00BC268C" w:rsidRPr="00805030" w:rsidRDefault="00FC59FE">
            <w:pPr>
              <w:pStyle w:val="IPPArialTable"/>
              <w:rPr>
                <w:b/>
                <w:bCs/>
              </w:rPr>
            </w:pPr>
            <w:r w:rsidRPr="00805030">
              <w:rPr>
                <w:rStyle w:val="PleaseReviewParagraphId"/>
              </w:rPr>
              <w:t>[1606]</w:t>
            </w:r>
            <w:r w:rsidRPr="00805030">
              <w:rPr>
                <w:b/>
                <w:bCs/>
              </w:rPr>
              <w:t>Final concentration</w:t>
            </w:r>
          </w:p>
        </w:tc>
      </w:tr>
      <w:tr w:rsidR="00BC268C" w:rsidRPr="00805030" w14:paraId="5B7DD5BC" w14:textId="77777777">
        <w:tc>
          <w:tcPr>
            <w:tcW w:w="4253" w:type="dxa"/>
            <w:tcBorders>
              <w:top w:val="single" w:sz="4" w:space="0" w:color="000000"/>
              <w:bottom w:val="nil"/>
            </w:tcBorders>
            <w:shd w:val="clear" w:color="auto" w:fill="auto"/>
          </w:tcPr>
          <w:p w14:paraId="596D7524" w14:textId="77777777" w:rsidR="00BC268C" w:rsidRPr="00805030" w:rsidRDefault="00FC59FE">
            <w:pPr>
              <w:pStyle w:val="IPPArialTable"/>
            </w:pPr>
            <w:r w:rsidRPr="00805030">
              <w:rPr>
                <w:rStyle w:val="PleaseReviewParagraphId"/>
              </w:rPr>
              <w:t>[1607]</w:t>
            </w:r>
            <w:r w:rsidRPr="00805030">
              <w:t>PCR-grade</w:t>
            </w:r>
            <w:r w:rsidRPr="00805030">
              <w:rPr>
                <w:vertAlign w:val="superscript"/>
              </w:rPr>
              <w:t xml:space="preserve"> </w:t>
            </w:r>
            <w:r w:rsidRPr="00805030">
              <w:t xml:space="preserve">water </w:t>
            </w:r>
          </w:p>
        </w:tc>
        <w:tc>
          <w:tcPr>
            <w:tcW w:w="1559" w:type="dxa"/>
            <w:tcBorders>
              <w:top w:val="single" w:sz="4" w:space="0" w:color="000000"/>
              <w:bottom w:val="nil"/>
            </w:tcBorders>
            <w:shd w:val="clear" w:color="auto" w:fill="auto"/>
          </w:tcPr>
          <w:p w14:paraId="5733CCA7" w14:textId="22C8E526" w:rsidR="00BC268C" w:rsidRPr="00805030" w:rsidRDefault="001937EA">
            <w:pPr>
              <w:pStyle w:val="IPPArialTable"/>
              <w:jc w:val="center"/>
            </w:pPr>
            <w:r w:rsidRPr="00805030">
              <w:t>-</w:t>
            </w:r>
          </w:p>
        </w:tc>
        <w:tc>
          <w:tcPr>
            <w:tcW w:w="1559" w:type="dxa"/>
            <w:tcBorders>
              <w:top w:val="single" w:sz="4" w:space="0" w:color="000000"/>
              <w:bottom w:val="nil"/>
            </w:tcBorders>
            <w:shd w:val="clear" w:color="auto" w:fill="auto"/>
          </w:tcPr>
          <w:p w14:paraId="793F160E" w14:textId="5AB62C5A" w:rsidR="00BC268C" w:rsidRPr="00805030" w:rsidRDefault="001937EA">
            <w:pPr>
              <w:pStyle w:val="IPPArialTable"/>
              <w:jc w:val="center"/>
              <w:rPr>
                <w:shd w:val="clear" w:color="auto" w:fill="C0C0C0"/>
              </w:rPr>
            </w:pPr>
            <w:r w:rsidRPr="00805030">
              <w:t>-</w:t>
            </w:r>
            <w:r w:rsidRPr="00805030">
              <w:rPr>
                <w:rFonts w:cs="Arial"/>
                <w:vertAlign w:val="superscript"/>
              </w:rPr>
              <w:t>†</w:t>
            </w:r>
          </w:p>
        </w:tc>
        <w:tc>
          <w:tcPr>
            <w:tcW w:w="1701" w:type="dxa"/>
            <w:tcBorders>
              <w:top w:val="single" w:sz="4" w:space="0" w:color="000000"/>
              <w:bottom w:val="nil"/>
            </w:tcBorders>
            <w:shd w:val="clear" w:color="auto" w:fill="auto"/>
          </w:tcPr>
          <w:p w14:paraId="043E0CCD" w14:textId="6AAFE446" w:rsidR="00BC268C" w:rsidRPr="00805030" w:rsidRDefault="001937EA">
            <w:pPr>
              <w:pStyle w:val="IPPArialTable"/>
              <w:jc w:val="center"/>
              <w:rPr>
                <w:shd w:val="clear" w:color="auto" w:fill="C0C0C0"/>
              </w:rPr>
            </w:pPr>
            <w:r w:rsidRPr="00805030">
              <w:t>-</w:t>
            </w:r>
          </w:p>
        </w:tc>
      </w:tr>
      <w:tr w:rsidR="00BC268C" w:rsidRPr="00805030" w14:paraId="134E9BD5" w14:textId="77777777">
        <w:tc>
          <w:tcPr>
            <w:tcW w:w="4253" w:type="dxa"/>
            <w:tcBorders>
              <w:top w:val="nil"/>
              <w:bottom w:val="nil"/>
            </w:tcBorders>
            <w:shd w:val="clear" w:color="auto" w:fill="auto"/>
          </w:tcPr>
          <w:p w14:paraId="057D6F28" w14:textId="77777777" w:rsidR="00BC268C" w:rsidRPr="00805030" w:rsidRDefault="00FC59FE">
            <w:pPr>
              <w:pStyle w:val="IPPArialTable"/>
            </w:pPr>
            <w:r w:rsidRPr="00805030">
              <w:rPr>
                <w:rStyle w:val="PleaseReviewParagraphId"/>
              </w:rPr>
              <w:t>[1611]</w:t>
            </w:r>
            <w:r w:rsidRPr="00805030">
              <w:t>UltraPlex 1-Step ToughMix (Quanta Biosciences)</w:t>
            </w:r>
            <w:r w:rsidRPr="00805030">
              <w:rPr>
                <w:rFonts w:cs="Arial"/>
                <w:vertAlign w:val="superscript"/>
              </w:rPr>
              <w:t>‡</w:t>
            </w:r>
          </w:p>
        </w:tc>
        <w:tc>
          <w:tcPr>
            <w:tcW w:w="1559" w:type="dxa"/>
            <w:tcBorders>
              <w:top w:val="nil"/>
              <w:bottom w:val="nil"/>
            </w:tcBorders>
            <w:shd w:val="clear" w:color="auto" w:fill="auto"/>
          </w:tcPr>
          <w:p w14:paraId="381E0D8D" w14:textId="77777777" w:rsidR="00BC268C" w:rsidRPr="00805030" w:rsidRDefault="00FC59FE">
            <w:pPr>
              <w:pStyle w:val="IPPArialTable"/>
              <w:jc w:val="center"/>
            </w:pPr>
            <w:r w:rsidRPr="00805030">
              <w:rPr>
                <w:rStyle w:val="PleaseReviewParagraphId"/>
              </w:rPr>
              <w:t>[1612]</w:t>
            </w:r>
            <w:r w:rsidRPr="00805030">
              <w:t>4</w:t>
            </w:r>
            <w:r w:rsidRPr="00805030">
              <w:rPr>
                <w:rFonts w:cs="Arial"/>
              </w:rPr>
              <w:t>×</w:t>
            </w:r>
          </w:p>
        </w:tc>
        <w:tc>
          <w:tcPr>
            <w:tcW w:w="1559" w:type="dxa"/>
            <w:tcBorders>
              <w:top w:val="nil"/>
              <w:bottom w:val="nil"/>
            </w:tcBorders>
            <w:shd w:val="clear" w:color="auto" w:fill="auto"/>
          </w:tcPr>
          <w:p w14:paraId="73FAA0A7" w14:textId="77777777" w:rsidR="00BC268C" w:rsidRPr="00805030" w:rsidRDefault="00FC59FE">
            <w:pPr>
              <w:pStyle w:val="IPPArialTable"/>
              <w:jc w:val="center"/>
            </w:pPr>
            <w:r w:rsidRPr="00805030">
              <w:rPr>
                <w:rStyle w:val="PleaseReviewParagraphId"/>
              </w:rPr>
              <w:t>[1613]</w:t>
            </w:r>
            <w:r w:rsidRPr="00805030">
              <w:t>6.25</w:t>
            </w:r>
          </w:p>
        </w:tc>
        <w:tc>
          <w:tcPr>
            <w:tcW w:w="1701" w:type="dxa"/>
            <w:tcBorders>
              <w:top w:val="nil"/>
              <w:bottom w:val="nil"/>
            </w:tcBorders>
            <w:shd w:val="clear" w:color="auto" w:fill="auto"/>
          </w:tcPr>
          <w:p w14:paraId="70F21CFA" w14:textId="77777777" w:rsidR="00BC268C" w:rsidRPr="00805030" w:rsidRDefault="00FC59FE">
            <w:pPr>
              <w:pStyle w:val="IPPArialTable"/>
              <w:jc w:val="center"/>
            </w:pPr>
            <w:r w:rsidRPr="00805030">
              <w:rPr>
                <w:rStyle w:val="PleaseReviewParagraphId"/>
              </w:rPr>
              <w:t>[1614]</w:t>
            </w:r>
            <w:r w:rsidRPr="00805030">
              <w:t>1</w:t>
            </w:r>
            <w:r w:rsidRPr="00805030">
              <w:rPr>
                <w:rFonts w:cs="Arial"/>
              </w:rPr>
              <w:t>×</w:t>
            </w:r>
          </w:p>
        </w:tc>
      </w:tr>
      <w:tr w:rsidR="00BC268C" w:rsidRPr="00805030" w14:paraId="313FE9DB" w14:textId="77777777">
        <w:tc>
          <w:tcPr>
            <w:tcW w:w="4253" w:type="dxa"/>
            <w:tcBorders>
              <w:top w:val="nil"/>
              <w:bottom w:val="nil"/>
            </w:tcBorders>
            <w:shd w:val="clear" w:color="auto" w:fill="auto"/>
          </w:tcPr>
          <w:p w14:paraId="49BCFB57" w14:textId="77777777" w:rsidR="00BC268C" w:rsidRPr="00805030" w:rsidRDefault="00FC59FE">
            <w:pPr>
              <w:pStyle w:val="IPPArialTable"/>
              <w:rPr>
                <w:bCs/>
              </w:rPr>
            </w:pPr>
            <w:r w:rsidRPr="00805030">
              <w:rPr>
                <w:rStyle w:val="PleaseReviewParagraphId"/>
              </w:rPr>
              <w:t>[1615]</w:t>
            </w:r>
            <w:r w:rsidRPr="00805030">
              <w:rPr>
                <w:bCs/>
              </w:rPr>
              <w:t>Primer mix B (see Table 21)</w:t>
            </w:r>
          </w:p>
        </w:tc>
        <w:tc>
          <w:tcPr>
            <w:tcW w:w="1559" w:type="dxa"/>
            <w:tcBorders>
              <w:top w:val="nil"/>
              <w:bottom w:val="nil"/>
            </w:tcBorders>
            <w:shd w:val="clear" w:color="auto" w:fill="auto"/>
          </w:tcPr>
          <w:p w14:paraId="720324F3" w14:textId="77777777" w:rsidR="00BC268C" w:rsidRPr="00805030" w:rsidRDefault="00FC59FE">
            <w:pPr>
              <w:pStyle w:val="IPPArialTable"/>
              <w:jc w:val="center"/>
              <w:rPr>
                <w:bCs/>
                <w:color w:val="000000"/>
              </w:rPr>
            </w:pPr>
            <w:r w:rsidRPr="00805030">
              <w:rPr>
                <w:rStyle w:val="PleaseReviewParagraphId"/>
              </w:rPr>
              <w:t>[1616]</w:t>
            </w:r>
            <w:r w:rsidRPr="00805030">
              <w:rPr>
                <w:bCs/>
                <w:color w:val="000000"/>
              </w:rPr>
              <w:t>10 µM each</w:t>
            </w:r>
          </w:p>
        </w:tc>
        <w:tc>
          <w:tcPr>
            <w:tcW w:w="1559" w:type="dxa"/>
            <w:tcBorders>
              <w:top w:val="nil"/>
              <w:bottom w:val="nil"/>
            </w:tcBorders>
            <w:shd w:val="clear" w:color="auto" w:fill="auto"/>
          </w:tcPr>
          <w:p w14:paraId="7DAD7124" w14:textId="77777777" w:rsidR="00BC268C" w:rsidRPr="00805030" w:rsidRDefault="00FC59FE">
            <w:pPr>
              <w:pStyle w:val="IPPArialTable"/>
              <w:jc w:val="center"/>
              <w:rPr>
                <w:bCs/>
                <w:color w:val="000000"/>
              </w:rPr>
            </w:pPr>
            <w:r w:rsidRPr="00805030">
              <w:rPr>
                <w:rStyle w:val="PleaseReviewParagraphId"/>
              </w:rPr>
              <w:t>[1617]</w:t>
            </w:r>
            <w:r w:rsidRPr="00805030">
              <w:rPr>
                <w:bCs/>
                <w:color w:val="000000"/>
              </w:rPr>
              <w:t>0.75</w:t>
            </w:r>
          </w:p>
        </w:tc>
        <w:tc>
          <w:tcPr>
            <w:tcW w:w="1701" w:type="dxa"/>
            <w:tcBorders>
              <w:top w:val="nil"/>
              <w:bottom w:val="nil"/>
            </w:tcBorders>
            <w:shd w:val="clear" w:color="auto" w:fill="auto"/>
          </w:tcPr>
          <w:p w14:paraId="01DA5D74" w14:textId="77777777" w:rsidR="00BC268C" w:rsidRPr="00805030" w:rsidRDefault="00FC59FE">
            <w:pPr>
              <w:pStyle w:val="IPPArialTable"/>
              <w:jc w:val="center"/>
              <w:rPr>
                <w:bCs/>
                <w:color w:val="000000"/>
              </w:rPr>
            </w:pPr>
            <w:r w:rsidRPr="00805030">
              <w:rPr>
                <w:rStyle w:val="PleaseReviewParagraphId"/>
              </w:rPr>
              <w:t>[1618]</w:t>
            </w:r>
            <w:r w:rsidRPr="00805030">
              <w:rPr>
                <w:bCs/>
                <w:color w:val="000000"/>
              </w:rPr>
              <w:t>0.3 µM each</w:t>
            </w:r>
          </w:p>
        </w:tc>
      </w:tr>
      <w:tr w:rsidR="00BC268C" w:rsidRPr="00805030" w14:paraId="075C2B26" w14:textId="77777777">
        <w:tc>
          <w:tcPr>
            <w:tcW w:w="4253" w:type="dxa"/>
            <w:tcBorders>
              <w:top w:val="nil"/>
              <w:bottom w:val="nil"/>
            </w:tcBorders>
            <w:shd w:val="clear" w:color="auto" w:fill="auto"/>
          </w:tcPr>
          <w:p w14:paraId="7BFB51AC" w14:textId="77777777" w:rsidR="00BC268C" w:rsidRPr="00805030" w:rsidRDefault="00FC59FE">
            <w:pPr>
              <w:pStyle w:val="IPPArialTable"/>
              <w:rPr>
                <w:bCs/>
              </w:rPr>
            </w:pPr>
            <w:r w:rsidRPr="00805030">
              <w:rPr>
                <w:rStyle w:val="PleaseReviewParagraphId"/>
              </w:rPr>
              <w:t>[1619]</w:t>
            </w:r>
            <w:r w:rsidRPr="00805030">
              <w:rPr>
                <w:bCs/>
              </w:rPr>
              <w:t>Probe mix B (see Table 22)</w:t>
            </w:r>
          </w:p>
        </w:tc>
        <w:tc>
          <w:tcPr>
            <w:tcW w:w="1559" w:type="dxa"/>
            <w:tcBorders>
              <w:top w:val="nil"/>
              <w:bottom w:val="nil"/>
            </w:tcBorders>
            <w:shd w:val="clear" w:color="auto" w:fill="auto"/>
          </w:tcPr>
          <w:p w14:paraId="73791F87" w14:textId="77777777" w:rsidR="00BC268C" w:rsidRPr="00805030" w:rsidRDefault="00FC59FE">
            <w:pPr>
              <w:pStyle w:val="IPPArialTable"/>
              <w:jc w:val="center"/>
              <w:rPr>
                <w:bCs/>
                <w:color w:val="000000"/>
              </w:rPr>
            </w:pPr>
            <w:r w:rsidRPr="00805030">
              <w:rPr>
                <w:rStyle w:val="PleaseReviewParagraphId"/>
              </w:rPr>
              <w:t>[1620]</w:t>
            </w:r>
            <w:r w:rsidRPr="00805030">
              <w:rPr>
                <w:bCs/>
                <w:color w:val="000000"/>
              </w:rPr>
              <w:t>10 µM each</w:t>
            </w:r>
          </w:p>
        </w:tc>
        <w:tc>
          <w:tcPr>
            <w:tcW w:w="1559" w:type="dxa"/>
            <w:tcBorders>
              <w:top w:val="nil"/>
              <w:bottom w:val="nil"/>
            </w:tcBorders>
            <w:shd w:val="clear" w:color="auto" w:fill="auto"/>
          </w:tcPr>
          <w:p w14:paraId="08BB7B8D" w14:textId="77777777" w:rsidR="00BC268C" w:rsidRPr="00805030" w:rsidRDefault="00FC59FE">
            <w:pPr>
              <w:pStyle w:val="IPPArialTable"/>
              <w:jc w:val="center"/>
              <w:rPr>
                <w:bCs/>
                <w:color w:val="000000"/>
              </w:rPr>
            </w:pPr>
            <w:r w:rsidRPr="00805030">
              <w:rPr>
                <w:rStyle w:val="PleaseReviewParagraphId"/>
              </w:rPr>
              <w:t>[1621]</w:t>
            </w:r>
            <w:r w:rsidRPr="00805030">
              <w:rPr>
                <w:bCs/>
                <w:color w:val="000000"/>
              </w:rPr>
              <w:t>0.5</w:t>
            </w:r>
          </w:p>
        </w:tc>
        <w:tc>
          <w:tcPr>
            <w:tcW w:w="1701" w:type="dxa"/>
            <w:tcBorders>
              <w:top w:val="nil"/>
              <w:bottom w:val="nil"/>
            </w:tcBorders>
            <w:shd w:val="clear" w:color="auto" w:fill="auto"/>
          </w:tcPr>
          <w:p w14:paraId="1B7F8D4B" w14:textId="77777777" w:rsidR="00BC268C" w:rsidRPr="00805030" w:rsidRDefault="00FC59FE">
            <w:pPr>
              <w:pStyle w:val="IPPArialTable"/>
              <w:jc w:val="center"/>
              <w:rPr>
                <w:bCs/>
                <w:color w:val="000000"/>
              </w:rPr>
            </w:pPr>
            <w:r w:rsidRPr="00805030">
              <w:rPr>
                <w:rStyle w:val="PleaseReviewParagraphId"/>
              </w:rPr>
              <w:t>[1622]</w:t>
            </w:r>
            <w:r w:rsidRPr="00805030">
              <w:rPr>
                <w:bCs/>
              </w:rPr>
              <w:t>0.2 </w:t>
            </w:r>
            <w:r w:rsidRPr="00805030">
              <w:rPr>
                <w:bCs/>
                <w:color w:val="000000"/>
              </w:rPr>
              <w:t>µM</w:t>
            </w:r>
            <w:r w:rsidRPr="00805030">
              <w:rPr>
                <w:bCs/>
              </w:rPr>
              <w:t xml:space="preserve"> each</w:t>
            </w:r>
          </w:p>
        </w:tc>
      </w:tr>
      <w:tr w:rsidR="00BC268C" w:rsidRPr="00805030" w14:paraId="4C6D49EA" w14:textId="77777777">
        <w:tc>
          <w:tcPr>
            <w:tcW w:w="4253" w:type="dxa"/>
            <w:tcBorders>
              <w:top w:val="single" w:sz="4" w:space="0" w:color="000000"/>
              <w:bottom w:val="single" w:sz="4" w:space="0" w:color="000000"/>
            </w:tcBorders>
            <w:shd w:val="clear" w:color="auto" w:fill="auto"/>
          </w:tcPr>
          <w:p w14:paraId="0160AE40" w14:textId="77777777" w:rsidR="00BC268C" w:rsidRPr="00805030" w:rsidRDefault="00FC59FE">
            <w:pPr>
              <w:pStyle w:val="IPPArialTable"/>
            </w:pPr>
            <w:r w:rsidRPr="00805030">
              <w:rPr>
                <w:rStyle w:val="PleaseReviewParagraphId"/>
              </w:rPr>
              <w:t>[1627]</w:t>
            </w:r>
            <w:r w:rsidRPr="00805030">
              <w:t>RNA</w:t>
            </w:r>
          </w:p>
        </w:tc>
        <w:tc>
          <w:tcPr>
            <w:tcW w:w="1559" w:type="dxa"/>
            <w:tcBorders>
              <w:top w:val="single" w:sz="4" w:space="0" w:color="000000"/>
              <w:bottom w:val="single" w:sz="4" w:space="0" w:color="000000"/>
            </w:tcBorders>
            <w:shd w:val="clear" w:color="auto" w:fill="auto"/>
          </w:tcPr>
          <w:p w14:paraId="7509861E" w14:textId="77777777" w:rsidR="00BC268C" w:rsidRPr="00805030" w:rsidRDefault="00FC59FE">
            <w:pPr>
              <w:pStyle w:val="IPPArialTable"/>
              <w:jc w:val="center"/>
            </w:pPr>
            <w:r w:rsidRPr="00805030">
              <w:rPr>
                <w:rStyle w:val="PleaseReviewParagraphId"/>
              </w:rPr>
              <w:t>[1628]</w:t>
            </w:r>
          </w:p>
        </w:tc>
        <w:tc>
          <w:tcPr>
            <w:tcW w:w="1559" w:type="dxa"/>
            <w:tcBorders>
              <w:top w:val="single" w:sz="4" w:space="0" w:color="000000"/>
              <w:bottom w:val="single" w:sz="4" w:space="0" w:color="000000"/>
            </w:tcBorders>
            <w:shd w:val="clear" w:color="auto" w:fill="auto"/>
          </w:tcPr>
          <w:p w14:paraId="096B27EF" w14:textId="77777777" w:rsidR="00BC268C" w:rsidRPr="00805030" w:rsidRDefault="00FC59FE">
            <w:pPr>
              <w:pStyle w:val="IPPArialTable"/>
              <w:jc w:val="center"/>
            </w:pPr>
            <w:r w:rsidRPr="00805030">
              <w:rPr>
                <w:rStyle w:val="PleaseReviewParagraphId"/>
              </w:rPr>
              <w:t>[1629]</w:t>
            </w:r>
            <w:r w:rsidRPr="00805030">
              <w:t>6.0</w:t>
            </w:r>
          </w:p>
        </w:tc>
        <w:tc>
          <w:tcPr>
            <w:tcW w:w="1701" w:type="dxa"/>
            <w:tcBorders>
              <w:top w:val="single" w:sz="4" w:space="0" w:color="000000"/>
              <w:bottom w:val="single" w:sz="4" w:space="0" w:color="000000"/>
            </w:tcBorders>
            <w:shd w:val="clear" w:color="auto" w:fill="auto"/>
          </w:tcPr>
          <w:p w14:paraId="6EE7C494" w14:textId="77777777" w:rsidR="00BC268C" w:rsidRPr="00805030" w:rsidRDefault="00FC59FE">
            <w:pPr>
              <w:pStyle w:val="IPPArialTable"/>
              <w:jc w:val="center"/>
            </w:pPr>
            <w:r w:rsidRPr="00805030">
              <w:rPr>
                <w:rStyle w:val="PleaseReviewParagraphId"/>
              </w:rPr>
              <w:t>[1630]</w:t>
            </w:r>
          </w:p>
        </w:tc>
      </w:tr>
    </w:tbl>
    <w:p w14:paraId="17B9826F" w14:textId="77777777" w:rsidR="00BC268C" w:rsidRPr="00805030" w:rsidRDefault="00FC59FE">
      <w:pPr>
        <w:pStyle w:val="IPPArialFootnote"/>
        <w:rPr>
          <w:lang w:eastAsia="en-GB"/>
        </w:rPr>
      </w:pPr>
      <w:r w:rsidRPr="00805030">
        <w:rPr>
          <w:rStyle w:val="PleaseReviewParagraphId"/>
        </w:rPr>
        <w:t>[1631]</w:t>
      </w:r>
      <w:r w:rsidRPr="00805030">
        <w:rPr>
          <w:i/>
          <w:iCs/>
          <w:lang w:eastAsia="en-GB"/>
        </w:rPr>
        <w:t xml:space="preserve">Notes: </w:t>
      </w:r>
      <w:r w:rsidRPr="00805030">
        <w:rPr>
          <w:rFonts w:cs="Arial"/>
          <w:vertAlign w:val="superscript"/>
          <w:lang w:eastAsia="en-GB"/>
        </w:rPr>
        <w:t xml:space="preserve">† </w:t>
      </w:r>
      <w:r w:rsidRPr="00805030">
        <w:rPr>
          <w:lang w:eastAsia="en-GB"/>
        </w:rPr>
        <w:t>For a final reaction volume of 25 </w:t>
      </w:r>
      <w:r w:rsidRPr="00805030">
        <w:rPr>
          <w:rFonts w:cs="Arial"/>
          <w:lang w:eastAsia="en-GB"/>
        </w:rPr>
        <w:t>µ</w:t>
      </w:r>
      <w:r w:rsidRPr="00805030">
        <w:rPr>
          <w:lang w:eastAsia="en-GB"/>
        </w:rPr>
        <w:t>L.</w:t>
      </w:r>
    </w:p>
    <w:p w14:paraId="42CD896E" w14:textId="257C6125" w:rsidR="00BC268C" w:rsidRPr="00805030" w:rsidRDefault="001937EA">
      <w:pPr>
        <w:pStyle w:val="IPPArialFootnote"/>
        <w:rPr>
          <w:lang w:eastAsia="en-GB"/>
        </w:rPr>
      </w:pPr>
      <w:r w:rsidRPr="00805030">
        <w:rPr>
          <w:rFonts w:cs="Arial"/>
          <w:vertAlign w:val="superscript"/>
          <w:lang w:eastAsia="en-GB"/>
        </w:rPr>
        <w:t>‡</w:t>
      </w:r>
      <w:r w:rsidR="00FC59FE" w:rsidRPr="00805030">
        <w:rPr>
          <w:lang w:eastAsia="en-GB"/>
        </w:rPr>
        <w:t xml:space="preserve"> See page footnote 1.</w:t>
      </w:r>
    </w:p>
    <w:p w14:paraId="621E2823" w14:textId="6AABF93E" w:rsidR="00BC268C" w:rsidRPr="00805030" w:rsidRDefault="00FC59FE">
      <w:pPr>
        <w:pStyle w:val="IPPArialFootnote"/>
        <w:rPr>
          <w:lang w:eastAsia="en-GB"/>
        </w:rPr>
      </w:pPr>
      <w:r w:rsidRPr="00805030">
        <w:t xml:space="preserve">CEVd, </w:t>
      </w:r>
      <w:r w:rsidRPr="003E035E">
        <w:t>c</w:t>
      </w:r>
      <w:r w:rsidRPr="00805030">
        <w:t xml:space="preserve">itrus exocortis viroid; CLVd, Columnea latent viroid; DLVd, </w:t>
      </w:r>
      <w:r w:rsidR="003E035E">
        <w:rPr>
          <w:rFonts w:cs="Arial"/>
          <w:szCs w:val="16"/>
        </w:rPr>
        <w:t>d</w:t>
      </w:r>
      <w:r w:rsidR="001937EA" w:rsidRPr="00805030">
        <w:rPr>
          <w:rFonts w:cs="Arial"/>
          <w:szCs w:val="16"/>
        </w:rPr>
        <w:t xml:space="preserve">ahlia </w:t>
      </w:r>
      <w:r w:rsidRPr="00805030">
        <w:t>latent viroid; PCR, polymerase chain reaction.</w:t>
      </w:r>
    </w:p>
    <w:p w14:paraId="39F6A520" w14:textId="4BCD647F" w:rsidR="00BC268C" w:rsidRPr="00805030" w:rsidRDefault="00FC59FE">
      <w:pPr>
        <w:pStyle w:val="IPPArialFootnote"/>
        <w:spacing w:after="180"/>
        <w:rPr>
          <w:rFonts w:cs="Arial"/>
          <w:i/>
          <w:color w:val="231F20"/>
          <w:sz w:val="18"/>
          <w:szCs w:val="18"/>
        </w:rPr>
      </w:pPr>
      <w:r w:rsidRPr="00805030">
        <w:rPr>
          <w:i/>
          <w:iCs/>
        </w:rPr>
        <w:t>Source</w:t>
      </w:r>
      <w:r w:rsidR="009C1D13">
        <w:rPr>
          <w:i/>
          <w:iCs/>
        </w:rPr>
        <w:t xml:space="preserve"> (see section 8.2)</w:t>
      </w:r>
      <w:r w:rsidRPr="00805030">
        <w:rPr>
          <w:i/>
          <w:iCs/>
        </w:rPr>
        <w:t xml:space="preserve">: </w:t>
      </w:r>
      <w:r w:rsidR="00E73F6A">
        <w:t xml:space="preserve">Adapted </w:t>
      </w:r>
      <w:r w:rsidR="00B412DD">
        <w:t>from</w:t>
      </w:r>
      <w:r w:rsidR="00B412DD" w:rsidRPr="00805030">
        <w:t xml:space="preserve"> </w:t>
      </w:r>
      <w:r w:rsidRPr="00805030">
        <w:t>EPPO, 2021a.</w:t>
      </w:r>
      <w:r w:rsidRPr="00805030">
        <w:rPr>
          <w:i/>
          <w:iCs/>
        </w:rPr>
        <w:t xml:space="preserve"> </w:t>
      </w:r>
    </w:p>
    <w:p w14:paraId="4629915E" w14:textId="219A6136" w:rsidR="00BC268C" w:rsidRPr="00805030" w:rsidRDefault="00FC59FE">
      <w:pPr>
        <w:pStyle w:val="IPPArial"/>
        <w:keepNext/>
        <w:spacing w:after="120"/>
      </w:pPr>
      <w:r w:rsidRPr="00805030">
        <w:rPr>
          <w:b/>
          <w:bCs/>
        </w:rPr>
        <w:t>Table 27.</w:t>
      </w:r>
      <w:r w:rsidRPr="00805030">
        <w:t xml:space="preserve"> Composition of reaction mix C for the detection of TPMVd and </w:t>
      </w:r>
      <w:r w:rsidRPr="00805030">
        <w:rPr>
          <w:i/>
          <w:iCs/>
        </w:rPr>
        <w:t xml:space="preserve">nad5 </w:t>
      </w:r>
      <w:r w:rsidRPr="00805030">
        <w:t>using the method of Naktuinbouw (2022</w:t>
      </w:r>
      <w:r w:rsidR="00761970" w:rsidRPr="00805030">
        <w:t>, 2024</w:t>
      </w:r>
      <w:r w:rsidRPr="00805030">
        <w:t>)</w:t>
      </w:r>
    </w:p>
    <w:tbl>
      <w:tblPr>
        <w:tblW w:w="9072" w:type="dxa"/>
        <w:tblBorders>
          <w:top w:val="single" w:sz="4" w:space="0" w:color="000000"/>
          <w:bottom w:val="single" w:sz="4" w:space="0" w:color="000000"/>
        </w:tblBorders>
        <w:tblLayout w:type="fixed"/>
        <w:tblLook w:val="0000" w:firstRow="0" w:lastRow="0" w:firstColumn="0" w:lastColumn="0" w:noHBand="0" w:noVBand="0"/>
      </w:tblPr>
      <w:tblGrid>
        <w:gridCol w:w="4253"/>
        <w:gridCol w:w="1559"/>
        <w:gridCol w:w="1559"/>
        <w:gridCol w:w="1701"/>
      </w:tblGrid>
      <w:tr w:rsidR="00BC268C" w:rsidRPr="00805030" w14:paraId="1D13DF89" w14:textId="77777777">
        <w:tc>
          <w:tcPr>
            <w:tcW w:w="4253" w:type="dxa"/>
            <w:tcBorders>
              <w:bottom w:val="single" w:sz="4" w:space="0" w:color="000000"/>
            </w:tcBorders>
            <w:shd w:val="clear" w:color="auto" w:fill="D9D9D9" w:themeFill="background1" w:themeFillShade="D9"/>
          </w:tcPr>
          <w:p w14:paraId="43BAADB2" w14:textId="77777777" w:rsidR="00BC268C" w:rsidRPr="00805030" w:rsidRDefault="00FC59FE">
            <w:pPr>
              <w:pStyle w:val="IPPArialTable"/>
              <w:rPr>
                <w:b/>
                <w:bCs/>
              </w:rPr>
            </w:pPr>
            <w:r w:rsidRPr="00805030">
              <w:rPr>
                <w:rStyle w:val="PleaseReviewParagraphId"/>
              </w:rPr>
              <w:t>[1636]</w:t>
            </w:r>
            <w:r w:rsidRPr="00805030">
              <w:rPr>
                <w:b/>
                <w:bCs/>
              </w:rPr>
              <w:t>Reagents</w:t>
            </w:r>
          </w:p>
        </w:tc>
        <w:tc>
          <w:tcPr>
            <w:tcW w:w="1559" w:type="dxa"/>
            <w:tcBorders>
              <w:bottom w:val="single" w:sz="4" w:space="0" w:color="000000"/>
            </w:tcBorders>
            <w:shd w:val="clear" w:color="auto" w:fill="D9D9D9" w:themeFill="background1" w:themeFillShade="D9"/>
          </w:tcPr>
          <w:p w14:paraId="6BA66ABD" w14:textId="77777777" w:rsidR="00BC268C" w:rsidRPr="00805030" w:rsidRDefault="00FC59FE">
            <w:pPr>
              <w:pStyle w:val="IPPArialTable"/>
              <w:rPr>
                <w:b/>
                <w:bCs/>
              </w:rPr>
            </w:pPr>
            <w:r w:rsidRPr="00805030">
              <w:rPr>
                <w:rStyle w:val="PleaseReviewParagraphId"/>
              </w:rPr>
              <w:t>[1637]</w:t>
            </w:r>
            <w:r w:rsidRPr="00805030">
              <w:rPr>
                <w:b/>
                <w:bCs/>
              </w:rPr>
              <w:t>Working concentration</w:t>
            </w:r>
          </w:p>
        </w:tc>
        <w:tc>
          <w:tcPr>
            <w:tcW w:w="1559" w:type="dxa"/>
            <w:tcBorders>
              <w:bottom w:val="single" w:sz="4" w:space="0" w:color="000000"/>
            </w:tcBorders>
            <w:shd w:val="clear" w:color="auto" w:fill="D9D9D9" w:themeFill="background1" w:themeFillShade="D9"/>
          </w:tcPr>
          <w:p w14:paraId="6A59D622" w14:textId="77777777" w:rsidR="00BC268C" w:rsidRPr="00805030" w:rsidRDefault="00FC59FE">
            <w:pPr>
              <w:pStyle w:val="IPPArialTable"/>
              <w:rPr>
                <w:b/>
                <w:bCs/>
              </w:rPr>
            </w:pPr>
            <w:r w:rsidRPr="00805030">
              <w:rPr>
                <w:rStyle w:val="PleaseReviewParagraphId"/>
              </w:rPr>
              <w:t>[1638]</w:t>
            </w:r>
            <w:r w:rsidRPr="00805030">
              <w:rPr>
                <w:b/>
                <w:bCs/>
              </w:rPr>
              <w:t xml:space="preserve">Volume per reaction (µL) </w:t>
            </w:r>
          </w:p>
        </w:tc>
        <w:tc>
          <w:tcPr>
            <w:tcW w:w="1701" w:type="dxa"/>
            <w:tcBorders>
              <w:bottom w:val="single" w:sz="4" w:space="0" w:color="000000"/>
            </w:tcBorders>
            <w:shd w:val="clear" w:color="auto" w:fill="D9D9D9" w:themeFill="background1" w:themeFillShade="D9"/>
          </w:tcPr>
          <w:p w14:paraId="1378D1C3" w14:textId="77777777" w:rsidR="00BC268C" w:rsidRPr="00805030" w:rsidRDefault="00FC59FE">
            <w:pPr>
              <w:pStyle w:val="IPPArialTable"/>
              <w:rPr>
                <w:b/>
                <w:bCs/>
              </w:rPr>
            </w:pPr>
            <w:r w:rsidRPr="00805030">
              <w:rPr>
                <w:rStyle w:val="PleaseReviewParagraphId"/>
              </w:rPr>
              <w:t>[1639]</w:t>
            </w:r>
            <w:r w:rsidRPr="00805030">
              <w:rPr>
                <w:b/>
                <w:bCs/>
              </w:rPr>
              <w:t>Final concentration</w:t>
            </w:r>
          </w:p>
        </w:tc>
      </w:tr>
      <w:tr w:rsidR="00BC268C" w:rsidRPr="00805030" w14:paraId="1B89523B" w14:textId="77777777">
        <w:tc>
          <w:tcPr>
            <w:tcW w:w="4253" w:type="dxa"/>
            <w:tcBorders>
              <w:top w:val="single" w:sz="4" w:space="0" w:color="000000"/>
              <w:bottom w:val="nil"/>
            </w:tcBorders>
            <w:shd w:val="clear" w:color="auto" w:fill="auto"/>
          </w:tcPr>
          <w:p w14:paraId="1E735F5E" w14:textId="77777777" w:rsidR="00BC268C" w:rsidRPr="00805030" w:rsidRDefault="00FC59FE">
            <w:pPr>
              <w:pStyle w:val="IPPArialTable"/>
            </w:pPr>
            <w:r w:rsidRPr="00805030">
              <w:rPr>
                <w:rStyle w:val="PleaseReviewParagraphId"/>
              </w:rPr>
              <w:t>[1640]</w:t>
            </w:r>
            <w:r w:rsidRPr="00805030">
              <w:t>PCR-grade</w:t>
            </w:r>
            <w:r w:rsidRPr="00805030">
              <w:rPr>
                <w:vertAlign w:val="superscript"/>
              </w:rPr>
              <w:t xml:space="preserve"> </w:t>
            </w:r>
            <w:r w:rsidRPr="00805030">
              <w:t>water</w:t>
            </w:r>
          </w:p>
        </w:tc>
        <w:tc>
          <w:tcPr>
            <w:tcW w:w="1559" w:type="dxa"/>
            <w:tcBorders>
              <w:top w:val="single" w:sz="4" w:space="0" w:color="000000"/>
              <w:bottom w:val="nil"/>
            </w:tcBorders>
            <w:shd w:val="clear" w:color="auto" w:fill="auto"/>
          </w:tcPr>
          <w:p w14:paraId="4B1E4F65" w14:textId="77CCBB0C" w:rsidR="00BC268C" w:rsidRPr="00805030" w:rsidRDefault="001937EA">
            <w:pPr>
              <w:pStyle w:val="IPPArialTable"/>
              <w:jc w:val="center"/>
            </w:pPr>
            <w:r w:rsidRPr="00805030">
              <w:t>-</w:t>
            </w:r>
          </w:p>
        </w:tc>
        <w:tc>
          <w:tcPr>
            <w:tcW w:w="1559" w:type="dxa"/>
            <w:tcBorders>
              <w:top w:val="single" w:sz="4" w:space="0" w:color="000000"/>
              <w:bottom w:val="nil"/>
            </w:tcBorders>
            <w:shd w:val="clear" w:color="auto" w:fill="auto"/>
          </w:tcPr>
          <w:p w14:paraId="64D8C303" w14:textId="2FB70A1F" w:rsidR="00BC268C" w:rsidRPr="00805030" w:rsidRDefault="001937EA">
            <w:pPr>
              <w:pStyle w:val="IPPArialTable"/>
              <w:jc w:val="center"/>
              <w:rPr>
                <w:shd w:val="clear" w:color="auto" w:fill="C0C0C0"/>
              </w:rPr>
            </w:pPr>
            <w:r w:rsidRPr="00805030">
              <w:t>-</w:t>
            </w:r>
            <w:r w:rsidRPr="00805030">
              <w:rPr>
                <w:rFonts w:cs="Arial"/>
                <w:vertAlign w:val="superscript"/>
              </w:rPr>
              <w:t>†</w:t>
            </w:r>
          </w:p>
        </w:tc>
        <w:tc>
          <w:tcPr>
            <w:tcW w:w="1701" w:type="dxa"/>
            <w:tcBorders>
              <w:top w:val="single" w:sz="4" w:space="0" w:color="000000"/>
              <w:bottom w:val="nil"/>
            </w:tcBorders>
            <w:shd w:val="clear" w:color="auto" w:fill="auto"/>
          </w:tcPr>
          <w:p w14:paraId="6ABE2473" w14:textId="1556970A" w:rsidR="00BC268C" w:rsidRPr="00805030" w:rsidRDefault="001937EA">
            <w:pPr>
              <w:pStyle w:val="IPPArialTable"/>
              <w:jc w:val="center"/>
              <w:rPr>
                <w:shd w:val="clear" w:color="auto" w:fill="C0C0C0"/>
              </w:rPr>
            </w:pPr>
            <w:r w:rsidRPr="00805030">
              <w:t>-</w:t>
            </w:r>
          </w:p>
        </w:tc>
      </w:tr>
      <w:tr w:rsidR="00BC268C" w:rsidRPr="00805030" w14:paraId="34139576" w14:textId="77777777">
        <w:tc>
          <w:tcPr>
            <w:tcW w:w="4253" w:type="dxa"/>
            <w:tcBorders>
              <w:top w:val="nil"/>
              <w:bottom w:val="nil"/>
            </w:tcBorders>
            <w:shd w:val="clear" w:color="auto" w:fill="auto"/>
          </w:tcPr>
          <w:p w14:paraId="7E245DF9" w14:textId="77777777" w:rsidR="00BC268C" w:rsidRPr="00805030" w:rsidRDefault="00FC59FE">
            <w:pPr>
              <w:pStyle w:val="IPPArialTable"/>
            </w:pPr>
            <w:r w:rsidRPr="00805030">
              <w:rPr>
                <w:rStyle w:val="PleaseReviewParagraphId"/>
              </w:rPr>
              <w:t>[1644]</w:t>
            </w:r>
            <w:r w:rsidRPr="00805030">
              <w:t>UltraPlex 1-Step ToughMix (Quanta Biosciences)</w:t>
            </w:r>
            <w:r w:rsidRPr="00805030">
              <w:rPr>
                <w:rFonts w:cs="Arial"/>
                <w:vertAlign w:val="superscript"/>
              </w:rPr>
              <w:t>‡</w:t>
            </w:r>
          </w:p>
        </w:tc>
        <w:tc>
          <w:tcPr>
            <w:tcW w:w="1559" w:type="dxa"/>
            <w:tcBorders>
              <w:top w:val="nil"/>
              <w:bottom w:val="nil"/>
            </w:tcBorders>
            <w:shd w:val="clear" w:color="auto" w:fill="auto"/>
          </w:tcPr>
          <w:p w14:paraId="543610AB" w14:textId="77777777" w:rsidR="00BC268C" w:rsidRPr="00805030" w:rsidRDefault="00FC59FE">
            <w:pPr>
              <w:pStyle w:val="IPPArialTable"/>
              <w:jc w:val="center"/>
            </w:pPr>
            <w:r w:rsidRPr="00805030">
              <w:rPr>
                <w:rStyle w:val="PleaseReviewParagraphId"/>
              </w:rPr>
              <w:t>[1645]</w:t>
            </w:r>
            <w:r w:rsidRPr="00805030">
              <w:t>4</w:t>
            </w:r>
            <w:r w:rsidRPr="00805030">
              <w:rPr>
                <w:rFonts w:cs="Arial"/>
              </w:rPr>
              <w:t>×</w:t>
            </w:r>
          </w:p>
        </w:tc>
        <w:tc>
          <w:tcPr>
            <w:tcW w:w="1559" w:type="dxa"/>
            <w:tcBorders>
              <w:top w:val="nil"/>
              <w:bottom w:val="nil"/>
            </w:tcBorders>
            <w:shd w:val="clear" w:color="auto" w:fill="auto"/>
          </w:tcPr>
          <w:p w14:paraId="392A49A9" w14:textId="77777777" w:rsidR="00BC268C" w:rsidRPr="00805030" w:rsidRDefault="00FC59FE">
            <w:pPr>
              <w:pStyle w:val="IPPArialTable"/>
              <w:jc w:val="center"/>
            </w:pPr>
            <w:r w:rsidRPr="00805030">
              <w:rPr>
                <w:rStyle w:val="PleaseReviewParagraphId"/>
              </w:rPr>
              <w:t>[1646]</w:t>
            </w:r>
            <w:r w:rsidRPr="00805030">
              <w:t>6.25</w:t>
            </w:r>
          </w:p>
        </w:tc>
        <w:tc>
          <w:tcPr>
            <w:tcW w:w="1701" w:type="dxa"/>
            <w:tcBorders>
              <w:top w:val="nil"/>
              <w:bottom w:val="nil"/>
            </w:tcBorders>
            <w:shd w:val="clear" w:color="auto" w:fill="auto"/>
          </w:tcPr>
          <w:p w14:paraId="2658B48F" w14:textId="77777777" w:rsidR="00BC268C" w:rsidRPr="00805030" w:rsidRDefault="00FC59FE">
            <w:pPr>
              <w:pStyle w:val="IPPArialTable"/>
              <w:jc w:val="center"/>
            </w:pPr>
            <w:r w:rsidRPr="00805030">
              <w:rPr>
                <w:rStyle w:val="PleaseReviewParagraphId"/>
              </w:rPr>
              <w:t>[1647]</w:t>
            </w:r>
            <w:r w:rsidRPr="00805030">
              <w:t>1</w:t>
            </w:r>
            <w:r w:rsidRPr="00805030">
              <w:rPr>
                <w:rFonts w:cs="Arial"/>
              </w:rPr>
              <w:t>×</w:t>
            </w:r>
          </w:p>
        </w:tc>
      </w:tr>
      <w:tr w:rsidR="00BC268C" w:rsidRPr="00805030" w14:paraId="3A45BEBB" w14:textId="77777777">
        <w:tc>
          <w:tcPr>
            <w:tcW w:w="4253" w:type="dxa"/>
            <w:tcBorders>
              <w:top w:val="nil"/>
              <w:bottom w:val="nil"/>
            </w:tcBorders>
            <w:shd w:val="clear" w:color="auto" w:fill="auto"/>
          </w:tcPr>
          <w:p w14:paraId="6E599C97" w14:textId="77777777" w:rsidR="00BC268C" w:rsidRPr="00805030" w:rsidRDefault="00FC59FE">
            <w:pPr>
              <w:pStyle w:val="IPPArialTable"/>
              <w:rPr>
                <w:bCs/>
              </w:rPr>
            </w:pPr>
            <w:r w:rsidRPr="00805030">
              <w:rPr>
                <w:rStyle w:val="PleaseReviewParagraphId"/>
              </w:rPr>
              <w:t>[1648]</w:t>
            </w:r>
            <w:r w:rsidRPr="00805030">
              <w:rPr>
                <w:bCs/>
              </w:rPr>
              <w:t>Primer mix C (see Table 23)</w:t>
            </w:r>
          </w:p>
        </w:tc>
        <w:tc>
          <w:tcPr>
            <w:tcW w:w="1559" w:type="dxa"/>
            <w:tcBorders>
              <w:top w:val="nil"/>
              <w:bottom w:val="nil"/>
            </w:tcBorders>
            <w:shd w:val="clear" w:color="auto" w:fill="auto"/>
          </w:tcPr>
          <w:p w14:paraId="7ED94D0E" w14:textId="77777777" w:rsidR="00BC268C" w:rsidRPr="00805030" w:rsidRDefault="00FC59FE">
            <w:pPr>
              <w:pStyle w:val="IPPArialTable"/>
              <w:jc w:val="center"/>
              <w:rPr>
                <w:bCs/>
                <w:color w:val="000000"/>
              </w:rPr>
            </w:pPr>
            <w:r w:rsidRPr="00805030">
              <w:rPr>
                <w:rStyle w:val="PleaseReviewParagraphId"/>
              </w:rPr>
              <w:t>[1649]</w:t>
            </w:r>
            <w:r w:rsidRPr="00805030">
              <w:rPr>
                <w:bCs/>
                <w:color w:val="000000"/>
              </w:rPr>
              <w:t>10 µM each</w:t>
            </w:r>
          </w:p>
        </w:tc>
        <w:tc>
          <w:tcPr>
            <w:tcW w:w="1559" w:type="dxa"/>
            <w:tcBorders>
              <w:top w:val="nil"/>
              <w:bottom w:val="nil"/>
            </w:tcBorders>
            <w:shd w:val="clear" w:color="auto" w:fill="auto"/>
          </w:tcPr>
          <w:p w14:paraId="716E0A31" w14:textId="77777777" w:rsidR="00BC268C" w:rsidRPr="00805030" w:rsidRDefault="00FC59FE">
            <w:pPr>
              <w:pStyle w:val="IPPArialTable"/>
              <w:jc w:val="center"/>
              <w:rPr>
                <w:bCs/>
                <w:color w:val="000000"/>
              </w:rPr>
            </w:pPr>
            <w:r w:rsidRPr="00805030">
              <w:rPr>
                <w:rStyle w:val="PleaseReviewParagraphId"/>
              </w:rPr>
              <w:t>[1650]</w:t>
            </w:r>
            <w:r w:rsidRPr="00805030">
              <w:rPr>
                <w:bCs/>
                <w:color w:val="000000"/>
              </w:rPr>
              <w:t>0.75</w:t>
            </w:r>
          </w:p>
        </w:tc>
        <w:tc>
          <w:tcPr>
            <w:tcW w:w="1701" w:type="dxa"/>
            <w:tcBorders>
              <w:top w:val="nil"/>
              <w:bottom w:val="nil"/>
            </w:tcBorders>
            <w:shd w:val="clear" w:color="auto" w:fill="auto"/>
          </w:tcPr>
          <w:p w14:paraId="258A0099" w14:textId="77777777" w:rsidR="00BC268C" w:rsidRPr="00805030" w:rsidRDefault="00FC59FE">
            <w:pPr>
              <w:pStyle w:val="IPPArialTable"/>
              <w:jc w:val="center"/>
              <w:rPr>
                <w:bCs/>
                <w:color w:val="000000"/>
              </w:rPr>
            </w:pPr>
            <w:r w:rsidRPr="00805030">
              <w:rPr>
                <w:rStyle w:val="PleaseReviewParagraphId"/>
              </w:rPr>
              <w:t>[1651]</w:t>
            </w:r>
            <w:r w:rsidRPr="00805030">
              <w:rPr>
                <w:bCs/>
                <w:color w:val="000000"/>
              </w:rPr>
              <w:t>0.3 µM each</w:t>
            </w:r>
          </w:p>
        </w:tc>
      </w:tr>
      <w:tr w:rsidR="00BC268C" w:rsidRPr="00805030" w14:paraId="377A92EB" w14:textId="77777777">
        <w:tc>
          <w:tcPr>
            <w:tcW w:w="4253" w:type="dxa"/>
            <w:tcBorders>
              <w:top w:val="nil"/>
              <w:bottom w:val="nil"/>
            </w:tcBorders>
            <w:shd w:val="clear" w:color="auto" w:fill="auto"/>
          </w:tcPr>
          <w:p w14:paraId="20B2DAE9" w14:textId="77777777" w:rsidR="00BC268C" w:rsidRPr="00805030" w:rsidRDefault="00FC59FE">
            <w:pPr>
              <w:pStyle w:val="IPPArialTable"/>
              <w:rPr>
                <w:bCs/>
              </w:rPr>
            </w:pPr>
            <w:r w:rsidRPr="00805030">
              <w:rPr>
                <w:rStyle w:val="PleaseReviewParagraphId"/>
              </w:rPr>
              <w:t>[1652]</w:t>
            </w:r>
            <w:r w:rsidRPr="00805030">
              <w:rPr>
                <w:bCs/>
              </w:rPr>
              <w:t>Probe mix C (see Table 24)</w:t>
            </w:r>
          </w:p>
        </w:tc>
        <w:tc>
          <w:tcPr>
            <w:tcW w:w="1559" w:type="dxa"/>
            <w:tcBorders>
              <w:top w:val="nil"/>
              <w:bottom w:val="nil"/>
            </w:tcBorders>
            <w:shd w:val="clear" w:color="auto" w:fill="auto"/>
          </w:tcPr>
          <w:p w14:paraId="0884E15C" w14:textId="77777777" w:rsidR="00BC268C" w:rsidRPr="00805030" w:rsidRDefault="00FC59FE">
            <w:pPr>
              <w:pStyle w:val="IPPArialTable"/>
              <w:jc w:val="center"/>
              <w:rPr>
                <w:bCs/>
                <w:color w:val="000000"/>
              </w:rPr>
            </w:pPr>
            <w:r w:rsidRPr="00805030">
              <w:rPr>
                <w:rStyle w:val="PleaseReviewParagraphId"/>
              </w:rPr>
              <w:t>[1653]</w:t>
            </w:r>
            <w:r w:rsidRPr="00805030">
              <w:rPr>
                <w:bCs/>
                <w:color w:val="000000"/>
              </w:rPr>
              <w:t>10 µM each</w:t>
            </w:r>
          </w:p>
        </w:tc>
        <w:tc>
          <w:tcPr>
            <w:tcW w:w="1559" w:type="dxa"/>
            <w:tcBorders>
              <w:top w:val="nil"/>
              <w:bottom w:val="nil"/>
            </w:tcBorders>
            <w:shd w:val="clear" w:color="auto" w:fill="auto"/>
          </w:tcPr>
          <w:p w14:paraId="6CC62930" w14:textId="77777777" w:rsidR="00BC268C" w:rsidRPr="00805030" w:rsidRDefault="00FC59FE">
            <w:pPr>
              <w:pStyle w:val="IPPArialTable"/>
              <w:jc w:val="center"/>
              <w:rPr>
                <w:bCs/>
                <w:color w:val="000000"/>
              </w:rPr>
            </w:pPr>
            <w:r w:rsidRPr="00805030">
              <w:rPr>
                <w:rStyle w:val="PleaseReviewParagraphId"/>
              </w:rPr>
              <w:t>[1654]</w:t>
            </w:r>
            <w:r w:rsidRPr="00805030">
              <w:rPr>
                <w:bCs/>
                <w:color w:val="000000"/>
              </w:rPr>
              <w:t>0.5</w:t>
            </w:r>
          </w:p>
        </w:tc>
        <w:tc>
          <w:tcPr>
            <w:tcW w:w="1701" w:type="dxa"/>
            <w:tcBorders>
              <w:top w:val="nil"/>
              <w:bottom w:val="nil"/>
            </w:tcBorders>
            <w:shd w:val="clear" w:color="auto" w:fill="auto"/>
          </w:tcPr>
          <w:p w14:paraId="0926FB12" w14:textId="77777777" w:rsidR="00BC268C" w:rsidRPr="00805030" w:rsidRDefault="00FC59FE">
            <w:pPr>
              <w:pStyle w:val="IPPArialTable"/>
              <w:jc w:val="center"/>
              <w:rPr>
                <w:bCs/>
                <w:color w:val="000000"/>
              </w:rPr>
            </w:pPr>
            <w:r w:rsidRPr="00805030">
              <w:rPr>
                <w:rStyle w:val="PleaseReviewParagraphId"/>
              </w:rPr>
              <w:t>[1655]</w:t>
            </w:r>
            <w:r w:rsidRPr="00805030">
              <w:rPr>
                <w:bCs/>
              </w:rPr>
              <w:t>0.2 </w:t>
            </w:r>
            <w:r w:rsidRPr="00805030">
              <w:rPr>
                <w:bCs/>
                <w:color w:val="000000"/>
              </w:rPr>
              <w:t>µM</w:t>
            </w:r>
            <w:r w:rsidRPr="00805030">
              <w:rPr>
                <w:bCs/>
              </w:rPr>
              <w:t xml:space="preserve"> each</w:t>
            </w:r>
          </w:p>
        </w:tc>
      </w:tr>
      <w:tr w:rsidR="00BC268C" w:rsidRPr="00805030" w14:paraId="512F263A" w14:textId="77777777">
        <w:tc>
          <w:tcPr>
            <w:tcW w:w="4253" w:type="dxa"/>
            <w:tcBorders>
              <w:top w:val="single" w:sz="4" w:space="0" w:color="000000"/>
              <w:bottom w:val="single" w:sz="4" w:space="0" w:color="000000"/>
            </w:tcBorders>
            <w:shd w:val="clear" w:color="auto" w:fill="auto"/>
          </w:tcPr>
          <w:p w14:paraId="57FA2183" w14:textId="77777777" w:rsidR="00BC268C" w:rsidRPr="00805030" w:rsidRDefault="00FC59FE">
            <w:pPr>
              <w:pStyle w:val="IPPArialTable"/>
            </w:pPr>
            <w:r w:rsidRPr="00805030">
              <w:rPr>
                <w:rStyle w:val="PleaseReviewParagraphId"/>
              </w:rPr>
              <w:t>[1660]</w:t>
            </w:r>
            <w:r w:rsidRPr="00805030">
              <w:t>RNA</w:t>
            </w:r>
          </w:p>
        </w:tc>
        <w:tc>
          <w:tcPr>
            <w:tcW w:w="1559" w:type="dxa"/>
            <w:tcBorders>
              <w:top w:val="single" w:sz="4" w:space="0" w:color="000000"/>
              <w:bottom w:val="single" w:sz="4" w:space="0" w:color="000000"/>
            </w:tcBorders>
            <w:shd w:val="clear" w:color="auto" w:fill="auto"/>
          </w:tcPr>
          <w:p w14:paraId="31E49042" w14:textId="77777777" w:rsidR="00BC268C" w:rsidRPr="00805030" w:rsidRDefault="00FC59FE">
            <w:pPr>
              <w:pStyle w:val="IPPArialTable"/>
              <w:jc w:val="center"/>
            </w:pPr>
            <w:r w:rsidRPr="00805030">
              <w:rPr>
                <w:rStyle w:val="PleaseReviewParagraphId"/>
              </w:rPr>
              <w:t>[1661]</w:t>
            </w:r>
          </w:p>
        </w:tc>
        <w:tc>
          <w:tcPr>
            <w:tcW w:w="1559" w:type="dxa"/>
            <w:tcBorders>
              <w:top w:val="single" w:sz="4" w:space="0" w:color="000000"/>
              <w:bottom w:val="single" w:sz="4" w:space="0" w:color="000000"/>
            </w:tcBorders>
            <w:shd w:val="clear" w:color="auto" w:fill="auto"/>
          </w:tcPr>
          <w:p w14:paraId="287EFC82" w14:textId="77777777" w:rsidR="00BC268C" w:rsidRPr="00805030" w:rsidRDefault="00FC59FE">
            <w:pPr>
              <w:pStyle w:val="IPPArialTable"/>
              <w:jc w:val="center"/>
            </w:pPr>
            <w:r w:rsidRPr="00805030">
              <w:rPr>
                <w:rStyle w:val="PleaseReviewParagraphId"/>
              </w:rPr>
              <w:t>[1662]</w:t>
            </w:r>
            <w:r w:rsidRPr="00805030">
              <w:t>6.0</w:t>
            </w:r>
          </w:p>
        </w:tc>
        <w:tc>
          <w:tcPr>
            <w:tcW w:w="1701" w:type="dxa"/>
            <w:tcBorders>
              <w:top w:val="single" w:sz="4" w:space="0" w:color="000000"/>
              <w:bottom w:val="single" w:sz="4" w:space="0" w:color="000000"/>
            </w:tcBorders>
            <w:shd w:val="clear" w:color="auto" w:fill="auto"/>
          </w:tcPr>
          <w:p w14:paraId="2AA9DA79" w14:textId="77777777" w:rsidR="00BC268C" w:rsidRPr="00805030" w:rsidRDefault="00FC59FE">
            <w:pPr>
              <w:pStyle w:val="IPPArialTable"/>
              <w:jc w:val="center"/>
            </w:pPr>
            <w:r w:rsidRPr="00805030">
              <w:rPr>
                <w:rStyle w:val="PleaseReviewParagraphId"/>
              </w:rPr>
              <w:t>[1663]</w:t>
            </w:r>
          </w:p>
        </w:tc>
      </w:tr>
    </w:tbl>
    <w:p w14:paraId="18DA69D9" w14:textId="77777777" w:rsidR="00BC268C" w:rsidRPr="00805030" w:rsidRDefault="00FC59FE">
      <w:pPr>
        <w:pStyle w:val="IPPArialFootnote"/>
        <w:rPr>
          <w:lang w:eastAsia="en-GB"/>
        </w:rPr>
      </w:pPr>
      <w:r w:rsidRPr="00805030">
        <w:rPr>
          <w:rStyle w:val="PleaseReviewParagraphId"/>
        </w:rPr>
        <w:t>[1664]</w:t>
      </w:r>
      <w:r w:rsidRPr="00805030">
        <w:rPr>
          <w:i/>
          <w:iCs/>
          <w:lang w:eastAsia="en-GB"/>
        </w:rPr>
        <w:t xml:space="preserve">Notes: </w:t>
      </w:r>
      <w:r w:rsidRPr="00805030">
        <w:rPr>
          <w:rFonts w:cs="Arial"/>
          <w:vertAlign w:val="superscript"/>
          <w:lang w:eastAsia="en-GB"/>
        </w:rPr>
        <w:t>†</w:t>
      </w:r>
      <w:r w:rsidRPr="00805030">
        <w:rPr>
          <w:rFonts w:cs="Arial"/>
          <w:lang w:eastAsia="en-GB"/>
        </w:rPr>
        <w:t xml:space="preserve"> </w:t>
      </w:r>
      <w:r w:rsidRPr="00805030">
        <w:rPr>
          <w:lang w:eastAsia="en-GB"/>
        </w:rPr>
        <w:t>For a final reaction volume of 25 </w:t>
      </w:r>
      <w:r w:rsidRPr="00805030">
        <w:rPr>
          <w:rFonts w:cs="Arial"/>
          <w:lang w:eastAsia="en-GB"/>
        </w:rPr>
        <w:t>µ</w:t>
      </w:r>
      <w:r w:rsidRPr="00805030">
        <w:rPr>
          <w:lang w:eastAsia="en-GB"/>
        </w:rPr>
        <w:t>L.</w:t>
      </w:r>
    </w:p>
    <w:p w14:paraId="0E1B5718" w14:textId="62379A5C" w:rsidR="00BC268C" w:rsidRPr="00805030" w:rsidRDefault="001937EA">
      <w:pPr>
        <w:pStyle w:val="IPPArialFootnote"/>
        <w:rPr>
          <w:lang w:eastAsia="en-GB"/>
        </w:rPr>
      </w:pPr>
      <w:r w:rsidRPr="00805030">
        <w:rPr>
          <w:rFonts w:cs="Arial"/>
          <w:vertAlign w:val="superscript"/>
          <w:lang w:eastAsia="en-GB"/>
        </w:rPr>
        <w:t>‡</w:t>
      </w:r>
      <w:r w:rsidR="00FC59FE" w:rsidRPr="00805030">
        <w:rPr>
          <w:lang w:eastAsia="en-GB"/>
        </w:rPr>
        <w:t xml:space="preserve"> See page footnote 1.</w:t>
      </w:r>
    </w:p>
    <w:p w14:paraId="49E8DC1B" w14:textId="0A29A54D" w:rsidR="00BC268C" w:rsidRPr="00805030" w:rsidRDefault="00FC59FE">
      <w:pPr>
        <w:pStyle w:val="IPPArialFootnote"/>
        <w:rPr>
          <w:lang w:eastAsia="en-GB"/>
        </w:rPr>
      </w:pPr>
      <w:r w:rsidRPr="00805030">
        <w:lastRenderedPageBreak/>
        <w:t>PCR, polymerase chain reaction; TPMVd, tomato planta macho viroid.</w:t>
      </w:r>
    </w:p>
    <w:p w14:paraId="0550CDFB" w14:textId="06C2AA9A" w:rsidR="00BC268C" w:rsidRPr="00805030" w:rsidRDefault="00FC59FE">
      <w:pPr>
        <w:pStyle w:val="IPPArialFootnote"/>
        <w:spacing w:after="180"/>
      </w:pPr>
      <w:r w:rsidRPr="00805030">
        <w:rPr>
          <w:i/>
          <w:iCs/>
        </w:rPr>
        <w:t>Source</w:t>
      </w:r>
      <w:r w:rsidR="009C1D13">
        <w:rPr>
          <w:i/>
          <w:iCs/>
        </w:rPr>
        <w:t xml:space="preserve"> (see section 8.2)</w:t>
      </w:r>
      <w:r w:rsidRPr="00805030">
        <w:rPr>
          <w:i/>
          <w:iCs/>
        </w:rPr>
        <w:t xml:space="preserve">: </w:t>
      </w:r>
      <w:r w:rsidR="00E73F6A">
        <w:t xml:space="preserve">Adapted </w:t>
      </w:r>
      <w:r w:rsidR="00B412DD">
        <w:t>from</w:t>
      </w:r>
      <w:r w:rsidR="00B412DD" w:rsidRPr="00805030">
        <w:t xml:space="preserve"> </w:t>
      </w:r>
      <w:r w:rsidRPr="00805030">
        <w:t>EPPO, 2021a.</w:t>
      </w:r>
      <w:r w:rsidRPr="00805030">
        <w:rPr>
          <w:i/>
          <w:iCs/>
        </w:rPr>
        <w:t xml:space="preserve"> </w:t>
      </w:r>
    </w:p>
    <w:p w14:paraId="07FAC551" w14:textId="3A90095E" w:rsidR="00BC268C" w:rsidRPr="00805030" w:rsidRDefault="00FC59FE">
      <w:pPr>
        <w:pStyle w:val="IPPArial"/>
        <w:keepNext/>
        <w:spacing w:after="120"/>
      </w:pPr>
      <w:r w:rsidRPr="00805030">
        <w:rPr>
          <w:b/>
          <w:bCs/>
        </w:rPr>
        <w:t>Table 28.</w:t>
      </w:r>
      <w:r w:rsidRPr="00805030">
        <w:t xml:space="preserve"> Composition of reaction mix D for the detection of TASVd using the method of Naktuinbouw (2022</w:t>
      </w:r>
      <w:r w:rsidR="00761970" w:rsidRPr="00805030">
        <w:t>, 2024</w:t>
      </w:r>
      <w:r w:rsidRPr="00805030">
        <w:t>)</w:t>
      </w:r>
    </w:p>
    <w:tbl>
      <w:tblPr>
        <w:tblW w:w="9072" w:type="dxa"/>
        <w:tblBorders>
          <w:top w:val="single" w:sz="4" w:space="0" w:color="000000"/>
          <w:bottom w:val="single" w:sz="4" w:space="0" w:color="000000"/>
        </w:tblBorders>
        <w:tblLayout w:type="fixed"/>
        <w:tblLook w:val="0000" w:firstRow="0" w:lastRow="0" w:firstColumn="0" w:lastColumn="0" w:noHBand="0" w:noVBand="0"/>
      </w:tblPr>
      <w:tblGrid>
        <w:gridCol w:w="4253"/>
        <w:gridCol w:w="1559"/>
        <w:gridCol w:w="1559"/>
        <w:gridCol w:w="1701"/>
      </w:tblGrid>
      <w:tr w:rsidR="00BC268C" w:rsidRPr="00805030" w14:paraId="7F5399E2" w14:textId="77777777">
        <w:tc>
          <w:tcPr>
            <w:tcW w:w="4253" w:type="dxa"/>
            <w:tcBorders>
              <w:bottom w:val="single" w:sz="4" w:space="0" w:color="000000"/>
            </w:tcBorders>
            <w:shd w:val="clear" w:color="auto" w:fill="D9D9D9" w:themeFill="background1" w:themeFillShade="D9"/>
          </w:tcPr>
          <w:p w14:paraId="3A707191" w14:textId="77777777" w:rsidR="00BC268C" w:rsidRPr="00805030" w:rsidRDefault="00FC59FE">
            <w:pPr>
              <w:pStyle w:val="IPPArialTable"/>
              <w:rPr>
                <w:b/>
                <w:bCs/>
              </w:rPr>
            </w:pPr>
            <w:r w:rsidRPr="00805030">
              <w:rPr>
                <w:rStyle w:val="PleaseReviewParagraphId"/>
              </w:rPr>
              <w:t>[1669]</w:t>
            </w:r>
            <w:r w:rsidRPr="00805030">
              <w:rPr>
                <w:b/>
                <w:bCs/>
              </w:rPr>
              <w:t>Reagents</w:t>
            </w:r>
          </w:p>
        </w:tc>
        <w:tc>
          <w:tcPr>
            <w:tcW w:w="1559" w:type="dxa"/>
            <w:tcBorders>
              <w:bottom w:val="single" w:sz="4" w:space="0" w:color="000000"/>
            </w:tcBorders>
            <w:shd w:val="clear" w:color="auto" w:fill="D9D9D9" w:themeFill="background1" w:themeFillShade="D9"/>
          </w:tcPr>
          <w:p w14:paraId="06C1A9E9" w14:textId="77777777" w:rsidR="00BC268C" w:rsidRPr="00805030" w:rsidRDefault="00FC59FE">
            <w:pPr>
              <w:pStyle w:val="IPPArialTable"/>
              <w:rPr>
                <w:b/>
                <w:bCs/>
              </w:rPr>
            </w:pPr>
            <w:r w:rsidRPr="00805030">
              <w:rPr>
                <w:rStyle w:val="PleaseReviewParagraphId"/>
              </w:rPr>
              <w:t>[1670]</w:t>
            </w:r>
            <w:r w:rsidRPr="00805030">
              <w:rPr>
                <w:b/>
                <w:bCs/>
              </w:rPr>
              <w:t>Working concentration</w:t>
            </w:r>
          </w:p>
        </w:tc>
        <w:tc>
          <w:tcPr>
            <w:tcW w:w="1559" w:type="dxa"/>
            <w:tcBorders>
              <w:bottom w:val="single" w:sz="4" w:space="0" w:color="000000"/>
            </w:tcBorders>
            <w:shd w:val="clear" w:color="auto" w:fill="D9D9D9" w:themeFill="background1" w:themeFillShade="D9"/>
          </w:tcPr>
          <w:p w14:paraId="4EA00824" w14:textId="77777777" w:rsidR="00BC268C" w:rsidRPr="00805030" w:rsidRDefault="00FC59FE">
            <w:pPr>
              <w:pStyle w:val="IPPArialTable"/>
              <w:rPr>
                <w:b/>
                <w:bCs/>
              </w:rPr>
            </w:pPr>
            <w:r w:rsidRPr="00805030">
              <w:rPr>
                <w:rStyle w:val="PleaseReviewParagraphId"/>
              </w:rPr>
              <w:t>[1671]</w:t>
            </w:r>
            <w:r w:rsidRPr="00805030">
              <w:rPr>
                <w:b/>
                <w:bCs/>
              </w:rPr>
              <w:t xml:space="preserve">Volume per reaction (µL) </w:t>
            </w:r>
          </w:p>
        </w:tc>
        <w:tc>
          <w:tcPr>
            <w:tcW w:w="1701" w:type="dxa"/>
            <w:tcBorders>
              <w:bottom w:val="single" w:sz="4" w:space="0" w:color="000000"/>
            </w:tcBorders>
            <w:shd w:val="clear" w:color="auto" w:fill="D9D9D9" w:themeFill="background1" w:themeFillShade="D9"/>
          </w:tcPr>
          <w:p w14:paraId="6C652544" w14:textId="77777777" w:rsidR="00BC268C" w:rsidRPr="00805030" w:rsidRDefault="00FC59FE">
            <w:pPr>
              <w:pStyle w:val="IPPArialTable"/>
              <w:rPr>
                <w:b/>
                <w:bCs/>
              </w:rPr>
            </w:pPr>
            <w:r w:rsidRPr="00805030">
              <w:rPr>
                <w:rStyle w:val="PleaseReviewParagraphId"/>
              </w:rPr>
              <w:t>[1672]</w:t>
            </w:r>
            <w:r w:rsidRPr="00805030">
              <w:rPr>
                <w:b/>
                <w:bCs/>
              </w:rPr>
              <w:t>Final concentration</w:t>
            </w:r>
          </w:p>
        </w:tc>
      </w:tr>
      <w:tr w:rsidR="00BC268C" w:rsidRPr="00805030" w14:paraId="5CED9200" w14:textId="77777777">
        <w:tc>
          <w:tcPr>
            <w:tcW w:w="4253" w:type="dxa"/>
            <w:tcBorders>
              <w:top w:val="single" w:sz="4" w:space="0" w:color="000000"/>
              <w:bottom w:val="nil"/>
            </w:tcBorders>
            <w:shd w:val="clear" w:color="auto" w:fill="auto"/>
          </w:tcPr>
          <w:p w14:paraId="454380CA" w14:textId="77777777" w:rsidR="00BC268C" w:rsidRPr="00805030" w:rsidRDefault="00FC59FE">
            <w:pPr>
              <w:pStyle w:val="IPPArialTable"/>
            </w:pPr>
            <w:r w:rsidRPr="00805030">
              <w:rPr>
                <w:rStyle w:val="PleaseReviewParagraphId"/>
              </w:rPr>
              <w:t>[1673]</w:t>
            </w:r>
            <w:r w:rsidRPr="00805030">
              <w:t>PCR-grade</w:t>
            </w:r>
            <w:r w:rsidRPr="00805030">
              <w:rPr>
                <w:vertAlign w:val="superscript"/>
              </w:rPr>
              <w:t xml:space="preserve"> </w:t>
            </w:r>
            <w:r w:rsidRPr="00805030">
              <w:t xml:space="preserve">water </w:t>
            </w:r>
          </w:p>
        </w:tc>
        <w:tc>
          <w:tcPr>
            <w:tcW w:w="1559" w:type="dxa"/>
            <w:tcBorders>
              <w:top w:val="single" w:sz="4" w:space="0" w:color="000000"/>
              <w:bottom w:val="nil"/>
            </w:tcBorders>
            <w:shd w:val="clear" w:color="auto" w:fill="auto"/>
          </w:tcPr>
          <w:p w14:paraId="49B0B1CE" w14:textId="43AC083C" w:rsidR="00BC268C" w:rsidRPr="00805030" w:rsidRDefault="001937EA">
            <w:pPr>
              <w:pStyle w:val="IPPArialTable"/>
              <w:jc w:val="center"/>
            </w:pPr>
            <w:r w:rsidRPr="00805030">
              <w:t>-</w:t>
            </w:r>
          </w:p>
        </w:tc>
        <w:tc>
          <w:tcPr>
            <w:tcW w:w="1559" w:type="dxa"/>
            <w:tcBorders>
              <w:top w:val="single" w:sz="4" w:space="0" w:color="000000"/>
              <w:bottom w:val="nil"/>
            </w:tcBorders>
            <w:shd w:val="clear" w:color="auto" w:fill="auto"/>
          </w:tcPr>
          <w:p w14:paraId="1AA1FF4F" w14:textId="0331519A" w:rsidR="00BC268C" w:rsidRPr="00805030" w:rsidRDefault="001937EA">
            <w:pPr>
              <w:pStyle w:val="IPPArialTable"/>
              <w:jc w:val="center"/>
              <w:rPr>
                <w:shd w:val="clear" w:color="auto" w:fill="C0C0C0"/>
              </w:rPr>
            </w:pPr>
            <w:r w:rsidRPr="00805030">
              <w:t>-</w:t>
            </w:r>
            <w:r w:rsidRPr="00805030">
              <w:rPr>
                <w:rFonts w:cs="Arial"/>
                <w:vertAlign w:val="superscript"/>
              </w:rPr>
              <w:t>†</w:t>
            </w:r>
          </w:p>
        </w:tc>
        <w:tc>
          <w:tcPr>
            <w:tcW w:w="1701" w:type="dxa"/>
            <w:tcBorders>
              <w:top w:val="single" w:sz="4" w:space="0" w:color="000000"/>
              <w:bottom w:val="nil"/>
            </w:tcBorders>
            <w:shd w:val="clear" w:color="auto" w:fill="auto"/>
          </w:tcPr>
          <w:p w14:paraId="53CC3A83" w14:textId="1E405B07" w:rsidR="00BC268C" w:rsidRPr="00805030" w:rsidRDefault="001937EA">
            <w:pPr>
              <w:pStyle w:val="IPPArialTable"/>
              <w:jc w:val="center"/>
              <w:rPr>
                <w:shd w:val="clear" w:color="auto" w:fill="C0C0C0"/>
              </w:rPr>
            </w:pPr>
            <w:r w:rsidRPr="00805030">
              <w:t>-</w:t>
            </w:r>
          </w:p>
        </w:tc>
      </w:tr>
      <w:tr w:rsidR="00BC268C" w:rsidRPr="00805030" w14:paraId="28469D23" w14:textId="77777777">
        <w:tc>
          <w:tcPr>
            <w:tcW w:w="4253" w:type="dxa"/>
            <w:tcBorders>
              <w:top w:val="nil"/>
              <w:bottom w:val="nil"/>
            </w:tcBorders>
            <w:shd w:val="clear" w:color="auto" w:fill="auto"/>
          </w:tcPr>
          <w:p w14:paraId="2106DEBF" w14:textId="77777777" w:rsidR="00BC268C" w:rsidRPr="00805030" w:rsidRDefault="00FC59FE">
            <w:pPr>
              <w:pStyle w:val="IPPArialTable"/>
            </w:pPr>
            <w:r w:rsidRPr="00805030">
              <w:rPr>
                <w:rStyle w:val="PleaseReviewParagraphId"/>
              </w:rPr>
              <w:t>[1677]</w:t>
            </w:r>
            <w:r w:rsidRPr="00805030">
              <w:t>UltraPlex 1-Step ToughMix (Quanta Biosciences)</w:t>
            </w:r>
            <w:r w:rsidRPr="00805030">
              <w:rPr>
                <w:rFonts w:cs="Arial"/>
                <w:vertAlign w:val="superscript"/>
              </w:rPr>
              <w:t>‡</w:t>
            </w:r>
          </w:p>
        </w:tc>
        <w:tc>
          <w:tcPr>
            <w:tcW w:w="1559" w:type="dxa"/>
            <w:tcBorders>
              <w:top w:val="nil"/>
              <w:bottom w:val="nil"/>
            </w:tcBorders>
            <w:shd w:val="clear" w:color="auto" w:fill="auto"/>
          </w:tcPr>
          <w:p w14:paraId="1F9C0993" w14:textId="77777777" w:rsidR="00BC268C" w:rsidRPr="00805030" w:rsidRDefault="00FC59FE">
            <w:pPr>
              <w:pStyle w:val="IPPArialTable"/>
              <w:jc w:val="center"/>
            </w:pPr>
            <w:r w:rsidRPr="00805030">
              <w:rPr>
                <w:rStyle w:val="PleaseReviewParagraphId"/>
              </w:rPr>
              <w:t>[1678]</w:t>
            </w:r>
            <w:r w:rsidRPr="00805030">
              <w:t>4</w:t>
            </w:r>
            <w:r w:rsidRPr="00805030">
              <w:rPr>
                <w:rFonts w:cs="Arial"/>
              </w:rPr>
              <w:t>×</w:t>
            </w:r>
          </w:p>
        </w:tc>
        <w:tc>
          <w:tcPr>
            <w:tcW w:w="1559" w:type="dxa"/>
            <w:tcBorders>
              <w:top w:val="nil"/>
              <w:bottom w:val="nil"/>
            </w:tcBorders>
            <w:shd w:val="clear" w:color="auto" w:fill="auto"/>
          </w:tcPr>
          <w:p w14:paraId="40280B1E" w14:textId="77777777" w:rsidR="00BC268C" w:rsidRPr="00805030" w:rsidRDefault="00FC59FE">
            <w:pPr>
              <w:pStyle w:val="IPPArialTable"/>
              <w:jc w:val="center"/>
            </w:pPr>
            <w:r w:rsidRPr="00805030">
              <w:rPr>
                <w:rStyle w:val="PleaseReviewParagraphId"/>
              </w:rPr>
              <w:t>[1679]</w:t>
            </w:r>
            <w:r w:rsidRPr="00805030">
              <w:t>6.25</w:t>
            </w:r>
          </w:p>
        </w:tc>
        <w:tc>
          <w:tcPr>
            <w:tcW w:w="1701" w:type="dxa"/>
            <w:tcBorders>
              <w:top w:val="nil"/>
              <w:bottom w:val="nil"/>
            </w:tcBorders>
            <w:shd w:val="clear" w:color="auto" w:fill="auto"/>
          </w:tcPr>
          <w:p w14:paraId="5B3F5903" w14:textId="77777777" w:rsidR="00BC268C" w:rsidRPr="00805030" w:rsidRDefault="00FC59FE">
            <w:pPr>
              <w:pStyle w:val="IPPArialTable"/>
              <w:jc w:val="center"/>
            </w:pPr>
            <w:r w:rsidRPr="00805030">
              <w:rPr>
                <w:rStyle w:val="PleaseReviewParagraphId"/>
              </w:rPr>
              <w:t>[1680]</w:t>
            </w:r>
            <w:r w:rsidRPr="00805030">
              <w:t>1</w:t>
            </w:r>
            <w:r w:rsidRPr="00805030">
              <w:rPr>
                <w:rFonts w:cs="Arial"/>
              </w:rPr>
              <w:t>×</w:t>
            </w:r>
          </w:p>
        </w:tc>
      </w:tr>
      <w:tr w:rsidR="00BC268C" w:rsidRPr="00805030" w14:paraId="69DDEC53" w14:textId="77777777">
        <w:tc>
          <w:tcPr>
            <w:tcW w:w="4253" w:type="dxa"/>
            <w:tcBorders>
              <w:top w:val="nil"/>
              <w:bottom w:val="nil"/>
            </w:tcBorders>
            <w:shd w:val="clear" w:color="auto" w:fill="auto"/>
          </w:tcPr>
          <w:p w14:paraId="38070169" w14:textId="77777777" w:rsidR="00BC268C" w:rsidRPr="00805030" w:rsidRDefault="00FC59FE">
            <w:pPr>
              <w:pStyle w:val="IPPArialTable"/>
            </w:pPr>
            <w:r w:rsidRPr="00805030">
              <w:rPr>
                <w:rStyle w:val="PleaseReviewParagraphId"/>
              </w:rPr>
              <w:t>[1681]</w:t>
            </w:r>
            <w:r w:rsidRPr="00805030">
              <w:t>Primer TASVd-F2-200 (forward)</w:t>
            </w:r>
          </w:p>
        </w:tc>
        <w:tc>
          <w:tcPr>
            <w:tcW w:w="1559" w:type="dxa"/>
            <w:tcBorders>
              <w:top w:val="nil"/>
              <w:bottom w:val="nil"/>
            </w:tcBorders>
            <w:shd w:val="clear" w:color="auto" w:fill="auto"/>
          </w:tcPr>
          <w:p w14:paraId="7FCDEDBC" w14:textId="77777777" w:rsidR="00BC268C" w:rsidRPr="00805030" w:rsidRDefault="00FC59FE">
            <w:pPr>
              <w:pStyle w:val="IPPArialTable"/>
              <w:jc w:val="center"/>
              <w:rPr>
                <w:color w:val="000000"/>
              </w:rPr>
            </w:pPr>
            <w:r w:rsidRPr="00805030">
              <w:rPr>
                <w:rStyle w:val="PleaseReviewParagraphId"/>
              </w:rPr>
              <w:t>[1682]</w:t>
            </w:r>
            <w:r w:rsidRPr="00805030">
              <w:rPr>
                <w:color w:val="000000"/>
              </w:rPr>
              <w:t>10 µM</w:t>
            </w:r>
          </w:p>
        </w:tc>
        <w:tc>
          <w:tcPr>
            <w:tcW w:w="1559" w:type="dxa"/>
            <w:tcBorders>
              <w:top w:val="nil"/>
              <w:bottom w:val="nil"/>
            </w:tcBorders>
            <w:shd w:val="clear" w:color="auto" w:fill="auto"/>
          </w:tcPr>
          <w:p w14:paraId="1A264846" w14:textId="77777777" w:rsidR="00BC268C" w:rsidRPr="00805030" w:rsidRDefault="00FC59FE">
            <w:pPr>
              <w:pStyle w:val="IPPArialTable"/>
              <w:jc w:val="center"/>
              <w:rPr>
                <w:color w:val="000000"/>
              </w:rPr>
            </w:pPr>
            <w:r w:rsidRPr="00805030">
              <w:rPr>
                <w:rStyle w:val="PleaseReviewParagraphId"/>
              </w:rPr>
              <w:t>[1683]</w:t>
            </w:r>
            <w:r w:rsidRPr="00805030">
              <w:rPr>
                <w:color w:val="000000"/>
              </w:rPr>
              <w:t>0.75</w:t>
            </w:r>
          </w:p>
        </w:tc>
        <w:tc>
          <w:tcPr>
            <w:tcW w:w="1701" w:type="dxa"/>
            <w:tcBorders>
              <w:top w:val="nil"/>
              <w:bottom w:val="nil"/>
            </w:tcBorders>
            <w:shd w:val="clear" w:color="auto" w:fill="auto"/>
          </w:tcPr>
          <w:p w14:paraId="49AF6C63" w14:textId="77777777" w:rsidR="00BC268C" w:rsidRPr="00805030" w:rsidRDefault="00FC59FE">
            <w:pPr>
              <w:pStyle w:val="IPPArialTable"/>
              <w:jc w:val="center"/>
              <w:rPr>
                <w:color w:val="000000"/>
              </w:rPr>
            </w:pPr>
            <w:r w:rsidRPr="00805030">
              <w:rPr>
                <w:rStyle w:val="PleaseReviewParagraphId"/>
              </w:rPr>
              <w:t>[1684]</w:t>
            </w:r>
            <w:r w:rsidRPr="00805030">
              <w:rPr>
                <w:color w:val="000000"/>
              </w:rPr>
              <w:t>0.3 µM</w:t>
            </w:r>
          </w:p>
        </w:tc>
      </w:tr>
      <w:tr w:rsidR="00BC268C" w:rsidRPr="00805030" w14:paraId="6B3CD75B" w14:textId="77777777">
        <w:tc>
          <w:tcPr>
            <w:tcW w:w="4253" w:type="dxa"/>
            <w:tcBorders>
              <w:top w:val="nil"/>
              <w:bottom w:val="nil"/>
            </w:tcBorders>
            <w:shd w:val="clear" w:color="auto" w:fill="auto"/>
          </w:tcPr>
          <w:p w14:paraId="01C02E9B" w14:textId="77777777" w:rsidR="00BC268C" w:rsidRPr="00805030" w:rsidRDefault="00FC59FE">
            <w:pPr>
              <w:pStyle w:val="IPPArialTable"/>
            </w:pPr>
            <w:r w:rsidRPr="00805030">
              <w:rPr>
                <w:rStyle w:val="PleaseReviewParagraphId"/>
              </w:rPr>
              <w:t>[1685]</w:t>
            </w:r>
            <w:r w:rsidRPr="00805030">
              <w:t>Primer TASVd-R2-269 (reverse)</w:t>
            </w:r>
          </w:p>
        </w:tc>
        <w:tc>
          <w:tcPr>
            <w:tcW w:w="1559" w:type="dxa"/>
            <w:tcBorders>
              <w:top w:val="nil"/>
              <w:bottom w:val="nil"/>
            </w:tcBorders>
            <w:shd w:val="clear" w:color="auto" w:fill="auto"/>
          </w:tcPr>
          <w:p w14:paraId="44C8ACDA" w14:textId="77777777" w:rsidR="00BC268C" w:rsidRPr="00805030" w:rsidRDefault="00FC59FE">
            <w:pPr>
              <w:pStyle w:val="IPPArialTable"/>
              <w:jc w:val="center"/>
              <w:rPr>
                <w:color w:val="000000"/>
              </w:rPr>
            </w:pPr>
            <w:r w:rsidRPr="00805030">
              <w:rPr>
                <w:rStyle w:val="PleaseReviewParagraphId"/>
              </w:rPr>
              <w:t>[1686]</w:t>
            </w:r>
            <w:r w:rsidRPr="00805030">
              <w:rPr>
                <w:color w:val="000000"/>
              </w:rPr>
              <w:t>10 µM</w:t>
            </w:r>
          </w:p>
        </w:tc>
        <w:tc>
          <w:tcPr>
            <w:tcW w:w="1559" w:type="dxa"/>
            <w:tcBorders>
              <w:top w:val="nil"/>
              <w:bottom w:val="nil"/>
            </w:tcBorders>
            <w:shd w:val="clear" w:color="auto" w:fill="auto"/>
          </w:tcPr>
          <w:p w14:paraId="619BF80B" w14:textId="77777777" w:rsidR="00BC268C" w:rsidRPr="00805030" w:rsidRDefault="00FC59FE">
            <w:pPr>
              <w:pStyle w:val="IPPArialTable"/>
              <w:jc w:val="center"/>
              <w:rPr>
                <w:color w:val="000000"/>
              </w:rPr>
            </w:pPr>
            <w:r w:rsidRPr="00805030">
              <w:rPr>
                <w:rStyle w:val="PleaseReviewParagraphId"/>
              </w:rPr>
              <w:t>[1687]</w:t>
            </w:r>
            <w:r w:rsidRPr="00805030">
              <w:rPr>
                <w:color w:val="000000"/>
              </w:rPr>
              <w:t>0.75</w:t>
            </w:r>
          </w:p>
        </w:tc>
        <w:tc>
          <w:tcPr>
            <w:tcW w:w="1701" w:type="dxa"/>
            <w:tcBorders>
              <w:top w:val="nil"/>
              <w:bottom w:val="nil"/>
            </w:tcBorders>
            <w:shd w:val="clear" w:color="auto" w:fill="auto"/>
          </w:tcPr>
          <w:p w14:paraId="3787AE77" w14:textId="77777777" w:rsidR="00BC268C" w:rsidRPr="00805030" w:rsidRDefault="00FC59FE">
            <w:pPr>
              <w:pStyle w:val="IPPArialTable"/>
              <w:jc w:val="center"/>
            </w:pPr>
            <w:r w:rsidRPr="00805030">
              <w:rPr>
                <w:rStyle w:val="PleaseReviewParagraphId"/>
              </w:rPr>
              <w:t>[1688]</w:t>
            </w:r>
            <w:r w:rsidRPr="00805030">
              <w:rPr>
                <w:color w:val="000000"/>
              </w:rPr>
              <w:t>0.3 µM</w:t>
            </w:r>
          </w:p>
        </w:tc>
      </w:tr>
      <w:tr w:rsidR="00BC268C" w:rsidRPr="00805030" w14:paraId="63697ABB" w14:textId="77777777">
        <w:tc>
          <w:tcPr>
            <w:tcW w:w="4253" w:type="dxa"/>
            <w:tcBorders>
              <w:top w:val="nil"/>
              <w:bottom w:val="nil"/>
            </w:tcBorders>
            <w:shd w:val="clear" w:color="auto" w:fill="auto"/>
          </w:tcPr>
          <w:p w14:paraId="181EACE1" w14:textId="77777777" w:rsidR="00BC268C" w:rsidRPr="00805030" w:rsidRDefault="00FC59FE">
            <w:pPr>
              <w:pStyle w:val="IPPArialTable"/>
            </w:pPr>
            <w:r w:rsidRPr="00805030">
              <w:rPr>
                <w:rStyle w:val="PleaseReviewParagraphId"/>
              </w:rPr>
              <w:t>[1689]</w:t>
            </w:r>
            <w:r w:rsidRPr="00805030">
              <w:t>Probe TASVd-P2-228</w:t>
            </w:r>
          </w:p>
        </w:tc>
        <w:tc>
          <w:tcPr>
            <w:tcW w:w="1559" w:type="dxa"/>
            <w:tcBorders>
              <w:top w:val="nil"/>
              <w:bottom w:val="nil"/>
            </w:tcBorders>
            <w:shd w:val="clear" w:color="auto" w:fill="auto"/>
          </w:tcPr>
          <w:p w14:paraId="6BDB0016" w14:textId="77777777" w:rsidR="00BC268C" w:rsidRPr="00805030" w:rsidRDefault="00FC59FE">
            <w:pPr>
              <w:pStyle w:val="IPPArialTable"/>
              <w:jc w:val="center"/>
              <w:rPr>
                <w:color w:val="000000"/>
              </w:rPr>
            </w:pPr>
            <w:r w:rsidRPr="00805030">
              <w:rPr>
                <w:rStyle w:val="PleaseReviewParagraphId"/>
              </w:rPr>
              <w:t>[1690]</w:t>
            </w:r>
            <w:r w:rsidRPr="00805030">
              <w:rPr>
                <w:color w:val="000000"/>
              </w:rPr>
              <w:t>10 µM</w:t>
            </w:r>
          </w:p>
        </w:tc>
        <w:tc>
          <w:tcPr>
            <w:tcW w:w="1559" w:type="dxa"/>
            <w:tcBorders>
              <w:top w:val="nil"/>
              <w:bottom w:val="nil"/>
            </w:tcBorders>
            <w:shd w:val="clear" w:color="auto" w:fill="auto"/>
          </w:tcPr>
          <w:p w14:paraId="4B9F4FB7" w14:textId="77777777" w:rsidR="00BC268C" w:rsidRPr="00805030" w:rsidRDefault="00FC59FE">
            <w:pPr>
              <w:pStyle w:val="IPPArialTable"/>
              <w:jc w:val="center"/>
              <w:rPr>
                <w:color w:val="000000"/>
              </w:rPr>
            </w:pPr>
            <w:r w:rsidRPr="00805030">
              <w:rPr>
                <w:rStyle w:val="PleaseReviewParagraphId"/>
              </w:rPr>
              <w:t>[1691]</w:t>
            </w:r>
            <w:r w:rsidRPr="00805030">
              <w:rPr>
                <w:color w:val="000000"/>
              </w:rPr>
              <w:t>0.5</w:t>
            </w:r>
          </w:p>
        </w:tc>
        <w:tc>
          <w:tcPr>
            <w:tcW w:w="1701" w:type="dxa"/>
            <w:tcBorders>
              <w:top w:val="nil"/>
              <w:bottom w:val="nil"/>
            </w:tcBorders>
            <w:shd w:val="clear" w:color="auto" w:fill="auto"/>
          </w:tcPr>
          <w:p w14:paraId="39C205E8" w14:textId="77777777" w:rsidR="00BC268C" w:rsidRPr="00805030" w:rsidRDefault="00FC59FE">
            <w:pPr>
              <w:pStyle w:val="IPPArialTable"/>
              <w:jc w:val="center"/>
              <w:rPr>
                <w:color w:val="000000"/>
              </w:rPr>
            </w:pPr>
            <w:r w:rsidRPr="00805030">
              <w:rPr>
                <w:rStyle w:val="PleaseReviewParagraphId"/>
              </w:rPr>
              <w:t>[1692]</w:t>
            </w:r>
            <w:r w:rsidRPr="00805030">
              <w:t>0.2 </w:t>
            </w:r>
            <w:r w:rsidRPr="00805030">
              <w:rPr>
                <w:color w:val="000000"/>
              </w:rPr>
              <w:t>µM</w:t>
            </w:r>
          </w:p>
        </w:tc>
      </w:tr>
      <w:tr w:rsidR="00BC268C" w:rsidRPr="00805030" w14:paraId="697D6BC8" w14:textId="77777777">
        <w:tc>
          <w:tcPr>
            <w:tcW w:w="4253" w:type="dxa"/>
            <w:tcBorders>
              <w:top w:val="single" w:sz="4" w:space="0" w:color="000000"/>
              <w:bottom w:val="single" w:sz="4" w:space="0" w:color="000000"/>
            </w:tcBorders>
            <w:shd w:val="clear" w:color="auto" w:fill="auto"/>
          </w:tcPr>
          <w:p w14:paraId="0385E284" w14:textId="77777777" w:rsidR="00BC268C" w:rsidRPr="00805030" w:rsidRDefault="00FC59FE">
            <w:pPr>
              <w:pStyle w:val="IPPArialTable"/>
            </w:pPr>
            <w:r w:rsidRPr="00805030">
              <w:rPr>
                <w:rStyle w:val="PleaseReviewParagraphId"/>
              </w:rPr>
              <w:t>[1697]</w:t>
            </w:r>
            <w:r w:rsidRPr="00805030">
              <w:t>RNA</w:t>
            </w:r>
          </w:p>
        </w:tc>
        <w:tc>
          <w:tcPr>
            <w:tcW w:w="1559" w:type="dxa"/>
            <w:tcBorders>
              <w:top w:val="single" w:sz="4" w:space="0" w:color="000000"/>
              <w:bottom w:val="single" w:sz="4" w:space="0" w:color="000000"/>
            </w:tcBorders>
            <w:shd w:val="clear" w:color="auto" w:fill="auto"/>
          </w:tcPr>
          <w:p w14:paraId="424F8B77" w14:textId="77777777" w:rsidR="00BC268C" w:rsidRPr="00805030" w:rsidRDefault="00FC59FE">
            <w:pPr>
              <w:pStyle w:val="IPPArialTable"/>
              <w:jc w:val="center"/>
            </w:pPr>
            <w:r w:rsidRPr="00805030">
              <w:rPr>
                <w:rStyle w:val="PleaseReviewParagraphId"/>
              </w:rPr>
              <w:t>[1698]</w:t>
            </w:r>
          </w:p>
        </w:tc>
        <w:tc>
          <w:tcPr>
            <w:tcW w:w="1559" w:type="dxa"/>
            <w:tcBorders>
              <w:top w:val="single" w:sz="4" w:space="0" w:color="000000"/>
              <w:bottom w:val="single" w:sz="4" w:space="0" w:color="000000"/>
            </w:tcBorders>
            <w:shd w:val="clear" w:color="auto" w:fill="auto"/>
          </w:tcPr>
          <w:p w14:paraId="00A61FD6" w14:textId="77777777" w:rsidR="00BC268C" w:rsidRPr="00805030" w:rsidRDefault="00FC59FE">
            <w:pPr>
              <w:pStyle w:val="IPPArialTable"/>
              <w:jc w:val="center"/>
            </w:pPr>
            <w:r w:rsidRPr="00805030">
              <w:rPr>
                <w:rStyle w:val="PleaseReviewParagraphId"/>
              </w:rPr>
              <w:t>[1699]</w:t>
            </w:r>
            <w:r w:rsidRPr="00805030">
              <w:t>6.0</w:t>
            </w:r>
          </w:p>
        </w:tc>
        <w:tc>
          <w:tcPr>
            <w:tcW w:w="1701" w:type="dxa"/>
            <w:tcBorders>
              <w:top w:val="single" w:sz="4" w:space="0" w:color="000000"/>
              <w:bottom w:val="single" w:sz="4" w:space="0" w:color="000000"/>
            </w:tcBorders>
            <w:shd w:val="clear" w:color="auto" w:fill="auto"/>
          </w:tcPr>
          <w:p w14:paraId="002012C9" w14:textId="77777777" w:rsidR="00BC268C" w:rsidRPr="00805030" w:rsidRDefault="00FC59FE">
            <w:pPr>
              <w:pStyle w:val="IPPArialTable"/>
              <w:jc w:val="center"/>
            </w:pPr>
            <w:r w:rsidRPr="00805030">
              <w:rPr>
                <w:rStyle w:val="PleaseReviewParagraphId"/>
              </w:rPr>
              <w:t>[1700]</w:t>
            </w:r>
          </w:p>
        </w:tc>
      </w:tr>
    </w:tbl>
    <w:p w14:paraId="0B9CB6EE" w14:textId="77777777" w:rsidR="00BC268C" w:rsidRPr="00805030" w:rsidRDefault="00FC59FE">
      <w:pPr>
        <w:pStyle w:val="IPPArialFootnote"/>
        <w:rPr>
          <w:lang w:eastAsia="en-GB"/>
        </w:rPr>
      </w:pPr>
      <w:r w:rsidRPr="00805030">
        <w:rPr>
          <w:rStyle w:val="PleaseReviewParagraphId"/>
        </w:rPr>
        <w:t>[1701]</w:t>
      </w:r>
      <w:r w:rsidRPr="00805030">
        <w:rPr>
          <w:i/>
          <w:iCs/>
          <w:lang w:eastAsia="en-GB"/>
        </w:rPr>
        <w:t xml:space="preserve">Notes: </w:t>
      </w:r>
      <w:r w:rsidRPr="00805030">
        <w:rPr>
          <w:rFonts w:cs="Arial"/>
          <w:vertAlign w:val="superscript"/>
          <w:lang w:eastAsia="en-GB"/>
        </w:rPr>
        <w:t>†</w:t>
      </w:r>
      <w:r w:rsidRPr="00805030">
        <w:rPr>
          <w:rFonts w:cs="Arial"/>
          <w:lang w:eastAsia="en-GB"/>
        </w:rPr>
        <w:t xml:space="preserve"> </w:t>
      </w:r>
      <w:r w:rsidRPr="00805030">
        <w:rPr>
          <w:lang w:eastAsia="en-GB"/>
        </w:rPr>
        <w:t>For a final reaction volume of 25 </w:t>
      </w:r>
      <w:r w:rsidRPr="00805030">
        <w:rPr>
          <w:rFonts w:cs="Arial"/>
          <w:lang w:eastAsia="en-GB"/>
        </w:rPr>
        <w:t>µ</w:t>
      </w:r>
      <w:r w:rsidRPr="00805030">
        <w:rPr>
          <w:lang w:eastAsia="en-GB"/>
        </w:rPr>
        <w:t>L.</w:t>
      </w:r>
    </w:p>
    <w:p w14:paraId="16227951" w14:textId="22038756" w:rsidR="00BC268C" w:rsidRPr="00805030" w:rsidRDefault="001937EA">
      <w:pPr>
        <w:pStyle w:val="IPPArialFootnote"/>
        <w:rPr>
          <w:lang w:eastAsia="en-GB"/>
        </w:rPr>
      </w:pPr>
      <w:r w:rsidRPr="00805030">
        <w:rPr>
          <w:rFonts w:cs="Arial"/>
          <w:vertAlign w:val="superscript"/>
          <w:lang w:eastAsia="en-GB"/>
        </w:rPr>
        <w:t>‡</w:t>
      </w:r>
      <w:r w:rsidR="00FC59FE" w:rsidRPr="00805030">
        <w:rPr>
          <w:lang w:eastAsia="en-GB"/>
        </w:rPr>
        <w:t xml:space="preserve"> See page footnote 1.</w:t>
      </w:r>
    </w:p>
    <w:p w14:paraId="4394DC63" w14:textId="7C6BAF34" w:rsidR="00BC268C" w:rsidRPr="00805030" w:rsidRDefault="00FC59FE">
      <w:pPr>
        <w:pStyle w:val="IPPArialFootnote"/>
        <w:rPr>
          <w:lang w:eastAsia="en-GB"/>
        </w:rPr>
      </w:pPr>
      <w:r w:rsidRPr="00805030">
        <w:t>PCR, polymerase chain reaction; TASVd, tomato apical stunt viroid.</w:t>
      </w:r>
    </w:p>
    <w:p w14:paraId="40D79223" w14:textId="46F57CF7" w:rsidR="00BC268C" w:rsidRPr="00805030" w:rsidRDefault="00FC59FE">
      <w:pPr>
        <w:pStyle w:val="IPPArialFootnote"/>
        <w:spacing w:after="180"/>
        <w:rPr>
          <w:i/>
          <w:iCs/>
        </w:rPr>
      </w:pPr>
      <w:r w:rsidRPr="00805030">
        <w:rPr>
          <w:i/>
          <w:iCs/>
        </w:rPr>
        <w:t>Source</w:t>
      </w:r>
      <w:r w:rsidR="009C1D13">
        <w:rPr>
          <w:i/>
          <w:iCs/>
        </w:rPr>
        <w:t xml:space="preserve"> (see section 8.2)</w:t>
      </w:r>
      <w:r w:rsidRPr="00805030">
        <w:rPr>
          <w:i/>
          <w:iCs/>
        </w:rPr>
        <w:t xml:space="preserve">: </w:t>
      </w:r>
      <w:r w:rsidR="00E73F6A">
        <w:t xml:space="preserve">Adapted </w:t>
      </w:r>
      <w:r w:rsidR="00B412DD">
        <w:t>from</w:t>
      </w:r>
      <w:r w:rsidR="00B412DD" w:rsidRPr="00805030">
        <w:t xml:space="preserve"> </w:t>
      </w:r>
      <w:r w:rsidRPr="00805030">
        <w:t>EPPO, 2021a.</w:t>
      </w:r>
      <w:r w:rsidRPr="00805030">
        <w:rPr>
          <w:i/>
          <w:iCs/>
        </w:rPr>
        <w:t xml:space="preserve"> </w:t>
      </w:r>
    </w:p>
    <w:p w14:paraId="290E3031" w14:textId="4685D2D0" w:rsidR="00BC268C" w:rsidRPr="00805030" w:rsidRDefault="00FC59FE">
      <w:pPr>
        <w:pStyle w:val="IPPSubheadSpace"/>
      </w:pPr>
      <w:r w:rsidRPr="00805030">
        <w:t>Validation data</w:t>
      </w:r>
    </w:p>
    <w:p w14:paraId="205B9BB9" w14:textId="17D444CF" w:rsidR="00BC268C" w:rsidRPr="00805030" w:rsidRDefault="00FC59FE">
      <w:pPr>
        <w:pStyle w:val="IPPParagraphnumbering"/>
        <w:numPr>
          <w:ilvl w:val="0"/>
          <w:numId w:val="0"/>
        </w:numPr>
        <w:rPr>
          <w:rFonts w:cs="Arial"/>
          <w:lang w:val="en-GB"/>
        </w:rPr>
      </w:pPr>
      <w:r w:rsidRPr="00805030">
        <w:rPr>
          <w:b/>
          <w:lang w:val="en-GB"/>
        </w:rPr>
        <w:t>Information on validation.</w:t>
      </w:r>
      <w:r w:rsidRPr="00805030">
        <w:rPr>
          <w:lang w:val="en-GB"/>
        </w:rPr>
        <w:t xml:space="preserve"> Validation data were generated according to EPPO (2021b) by Naktuinbouw (Naktuinbouw, 20</w:t>
      </w:r>
      <w:r w:rsidR="000B4E86">
        <w:rPr>
          <w:lang w:val="en-GB"/>
        </w:rPr>
        <w:t>21</w:t>
      </w:r>
      <w:r w:rsidRPr="00805030">
        <w:rPr>
          <w:lang w:val="en-GB"/>
        </w:rPr>
        <w:t>). Nucleic acid was extracted using the sbeadex Maxi Plant Kit (LGC Biosearch Technologies).</w:t>
      </w:r>
      <w:r w:rsidRPr="00805030">
        <w:rPr>
          <w:vertAlign w:val="superscript"/>
          <w:lang w:val="en-GB"/>
        </w:rPr>
        <w:t>1</w:t>
      </w:r>
    </w:p>
    <w:p w14:paraId="7571CC77" w14:textId="1168B273" w:rsidR="00BC268C" w:rsidRPr="00805030" w:rsidRDefault="00FC59FE">
      <w:pPr>
        <w:pStyle w:val="IPPParagraphnumbering"/>
        <w:numPr>
          <w:ilvl w:val="0"/>
          <w:numId w:val="0"/>
        </w:numPr>
        <w:rPr>
          <w:lang w:val="en-GB"/>
        </w:rPr>
      </w:pPr>
      <w:r w:rsidRPr="00805030">
        <w:rPr>
          <w:b/>
          <w:bCs/>
          <w:lang w:val="en-GB"/>
        </w:rPr>
        <w:t>Analytical sensitivity.</w:t>
      </w:r>
      <w:r w:rsidRPr="00805030">
        <w:rPr>
          <w:lang w:val="en-GB"/>
        </w:rPr>
        <w:t xml:space="preserve"> For CEVd, CLVd, PCFVd, PSTVd, TASVd and TCDVd, one infected seed could be detected in a sample of </w:t>
      </w:r>
      <w:r w:rsidR="004119EA" w:rsidRPr="00805030">
        <w:rPr>
          <w:lang w:val="en-GB"/>
        </w:rPr>
        <w:t>1</w:t>
      </w:r>
      <w:r w:rsidR="00AC1F3C" w:rsidRPr="00805030">
        <w:rPr>
          <w:lang w:val="en-GB"/>
        </w:rPr>
        <w:t> </w:t>
      </w:r>
      <w:r w:rsidR="004119EA" w:rsidRPr="00805030">
        <w:rPr>
          <w:lang w:val="en-GB"/>
        </w:rPr>
        <w:t>000</w:t>
      </w:r>
      <w:r w:rsidRPr="00805030">
        <w:rPr>
          <w:lang w:val="en-GB"/>
        </w:rPr>
        <w:t xml:space="preserve"> seeds. Detection of TPMVd was shown to be 10× less sensitive (e.g. one infected seed could be detected in a sample of 100 seeds).</w:t>
      </w:r>
    </w:p>
    <w:p w14:paraId="29BDDD47" w14:textId="60D1204D" w:rsidR="00BC268C" w:rsidRPr="00805030" w:rsidRDefault="00FC59FE">
      <w:pPr>
        <w:pStyle w:val="IPPParagraphnumbering"/>
        <w:numPr>
          <w:ilvl w:val="0"/>
          <w:numId w:val="0"/>
        </w:numPr>
        <w:rPr>
          <w:lang w:val="en-GB"/>
        </w:rPr>
      </w:pPr>
      <w:r w:rsidRPr="00805030">
        <w:rPr>
          <w:b/>
          <w:lang w:val="en-GB"/>
        </w:rPr>
        <w:t>Analytical specificity.</w:t>
      </w:r>
      <w:r w:rsidRPr="00805030">
        <w:rPr>
          <w:lang w:val="en-GB"/>
        </w:rPr>
        <w:t xml:space="preserve"> No cross-reactions were observed with 29 isolates of other viroids </w:t>
      </w:r>
      <w:r w:rsidR="001937EA" w:rsidRPr="00805030">
        <w:rPr>
          <w:szCs w:val="22"/>
          <w:lang w:val="en-GB"/>
        </w:rPr>
        <w:t xml:space="preserve">and </w:t>
      </w:r>
      <w:r w:rsidR="00280791" w:rsidRPr="00805030">
        <w:rPr>
          <w:szCs w:val="22"/>
          <w:lang w:val="en-GB"/>
        </w:rPr>
        <w:t>viruses</w:t>
      </w:r>
      <w:r w:rsidR="001937EA" w:rsidRPr="00805030">
        <w:rPr>
          <w:szCs w:val="22"/>
          <w:lang w:val="en-GB"/>
        </w:rPr>
        <w:t xml:space="preserve"> </w:t>
      </w:r>
      <w:r w:rsidRPr="00805030">
        <w:rPr>
          <w:lang w:val="en-GB"/>
        </w:rPr>
        <w:t xml:space="preserve">tested. No false negatives were observed for all primer sets and none of the non-target viroids and viruses reacted with the real-time RT-PCRs. Some cross-reactivity of TASVd isolates with the CEVd and CLVd primer mix B was observed. </w:t>
      </w:r>
    </w:p>
    <w:p w14:paraId="73DEC3EF" w14:textId="51D11D70" w:rsidR="00BC268C" w:rsidRPr="00805030" w:rsidRDefault="00FC59FE">
      <w:pPr>
        <w:pStyle w:val="IPPParagraphnumbering"/>
        <w:numPr>
          <w:ilvl w:val="0"/>
          <w:numId w:val="0"/>
        </w:numPr>
        <w:rPr>
          <w:lang w:val="en-GB"/>
        </w:rPr>
      </w:pPr>
      <w:r w:rsidRPr="00805030">
        <w:rPr>
          <w:b/>
          <w:bCs/>
          <w:lang w:val="en-GB"/>
        </w:rPr>
        <w:t>Selectivity.</w:t>
      </w:r>
      <w:r w:rsidRPr="00805030">
        <w:rPr>
          <w:lang w:val="en-GB"/>
        </w:rPr>
        <w:t xml:space="preserve"> No apparent matrix effects were observed for </w:t>
      </w:r>
      <w:r w:rsidRPr="00805030">
        <w:rPr>
          <w:i/>
          <w:iCs/>
          <w:lang w:val="en-GB"/>
        </w:rPr>
        <w:t>C. annuum</w:t>
      </w:r>
      <w:r w:rsidRPr="00805030">
        <w:rPr>
          <w:lang w:val="en-GB"/>
        </w:rPr>
        <w:t xml:space="preserve"> and </w:t>
      </w:r>
      <w:r w:rsidRPr="00805030">
        <w:rPr>
          <w:i/>
          <w:iCs/>
          <w:lang w:val="en-GB"/>
        </w:rPr>
        <w:t>S. lycopersicum</w:t>
      </w:r>
      <w:r w:rsidRPr="00805030">
        <w:rPr>
          <w:lang w:val="en-GB"/>
        </w:rPr>
        <w:t xml:space="preserve"> seeds.</w:t>
      </w:r>
    </w:p>
    <w:p w14:paraId="440F8B2E" w14:textId="5E632801" w:rsidR="00BC268C" w:rsidRPr="00805030" w:rsidRDefault="00FC59FE">
      <w:pPr>
        <w:pStyle w:val="IPPParagraphnumbering"/>
        <w:numPr>
          <w:ilvl w:val="0"/>
          <w:numId w:val="0"/>
        </w:numPr>
        <w:rPr>
          <w:lang w:val="en-GB"/>
        </w:rPr>
      </w:pPr>
      <w:r w:rsidRPr="00805030">
        <w:rPr>
          <w:b/>
          <w:bCs/>
          <w:lang w:val="en-GB"/>
        </w:rPr>
        <w:t>Repeatability and reproducibility:</w:t>
      </w:r>
      <w:r w:rsidRPr="00805030">
        <w:rPr>
          <w:lang w:val="en-GB"/>
        </w:rPr>
        <w:t xml:space="preserve"> Repeatability and reproducibility were 100% for all target species.</w:t>
      </w:r>
    </w:p>
    <w:p w14:paraId="235B3828" w14:textId="1D0291CC" w:rsidR="00BC268C" w:rsidRPr="00805030" w:rsidRDefault="00FC59FE" w:rsidP="00353609">
      <w:pPr>
        <w:pStyle w:val="IPPHeading3"/>
      </w:pPr>
      <w:r w:rsidRPr="00805030">
        <w:t>3.4.3.5</w:t>
      </w:r>
      <w:r w:rsidRPr="00805030">
        <w:tab/>
        <w:t xml:space="preserve">Other </w:t>
      </w:r>
      <w:r w:rsidRPr="00353609">
        <w:t>detection</w:t>
      </w:r>
      <w:r w:rsidRPr="00805030">
        <w:t xml:space="preserve"> methods</w:t>
      </w:r>
    </w:p>
    <w:p w14:paraId="2CF9BED1" w14:textId="2EE01AEC" w:rsidR="003D35A2" w:rsidRPr="00805030" w:rsidRDefault="001937EA">
      <w:pPr>
        <w:pStyle w:val="IPPParagraphnumbering"/>
        <w:numPr>
          <w:ilvl w:val="0"/>
          <w:numId w:val="0"/>
        </w:numPr>
        <w:rPr>
          <w:lang w:val="en-GB"/>
        </w:rPr>
      </w:pPr>
      <w:r w:rsidRPr="00805030">
        <w:rPr>
          <w:szCs w:val="22"/>
          <w:lang w:val="en-GB"/>
        </w:rPr>
        <w:t xml:space="preserve">A list of </w:t>
      </w:r>
      <w:r w:rsidR="003F114C" w:rsidRPr="00805030">
        <w:rPr>
          <w:szCs w:val="22"/>
          <w:lang w:val="en-GB"/>
        </w:rPr>
        <w:t xml:space="preserve">selected </w:t>
      </w:r>
      <w:r w:rsidRPr="00805030">
        <w:rPr>
          <w:szCs w:val="22"/>
          <w:lang w:val="en-GB"/>
        </w:rPr>
        <w:t xml:space="preserve">additional </w:t>
      </w:r>
      <w:r w:rsidR="00432C0D" w:rsidRPr="00805030">
        <w:rPr>
          <w:szCs w:val="22"/>
          <w:lang w:val="en-GB"/>
        </w:rPr>
        <w:t>methods</w:t>
      </w:r>
      <w:r w:rsidRPr="00805030">
        <w:rPr>
          <w:szCs w:val="22"/>
          <w:lang w:val="en-GB"/>
        </w:rPr>
        <w:t xml:space="preserve"> for detection of several or individual members of the genus </w:t>
      </w:r>
      <w:r w:rsidRPr="00805030">
        <w:rPr>
          <w:i/>
          <w:szCs w:val="22"/>
          <w:lang w:val="en-GB"/>
        </w:rPr>
        <w:t>Pospiviroid</w:t>
      </w:r>
      <w:r w:rsidRPr="00805030">
        <w:rPr>
          <w:szCs w:val="22"/>
          <w:lang w:val="en-GB"/>
        </w:rPr>
        <w:t xml:space="preserve"> are listed in Table 3 (EPPO, 2021a) and peer-reviewed journals (Hammond and Zhang, 2016</w:t>
      </w:r>
      <w:r w:rsidR="0043286A" w:rsidRPr="00805030">
        <w:rPr>
          <w:szCs w:val="22"/>
          <w:lang w:val="en-GB"/>
        </w:rPr>
        <w:t>;</w:t>
      </w:r>
      <w:r w:rsidRPr="00805030">
        <w:rPr>
          <w:szCs w:val="22"/>
          <w:lang w:val="en-GB"/>
        </w:rPr>
        <w:t xml:space="preserve"> Kovalskaya and Hammond, 2022</w:t>
      </w:r>
      <w:r w:rsidR="0043286A" w:rsidRPr="00805030">
        <w:rPr>
          <w:szCs w:val="22"/>
          <w:lang w:val="en-GB"/>
        </w:rPr>
        <w:t>;</w:t>
      </w:r>
      <w:r w:rsidR="00B22BF9" w:rsidRPr="00805030">
        <w:rPr>
          <w:szCs w:val="22"/>
          <w:lang w:val="en-GB"/>
        </w:rPr>
        <w:t xml:space="preserve"> Zhang </w:t>
      </w:r>
      <w:r w:rsidR="00B22BF9" w:rsidRPr="00805030">
        <w:rPr>
          <w:i/>
          <w:iCs/>
          <w:szCs w:val="22"/>
          <w:lang w:val="en-GB"/>
        </w:rPr>
        <w:t>et</w:t>
      </w:r>
      <w:r w:rsidR="0043286A" w:rsidRPr="00805030">
        <w:rPr>
          <w:i/>
          <w:iCs/>
          <w:szCs w:val="22"/>
          <w:lang w:val="en-GB"/>
        </w:rPr>
        <w:t> </w:t>
      </w:r>
      <w:r w:rsidR="00B22BF9" w:rsidRPr="00805030">
        <w:rPr>
          <w:i/>
          <w:iCs/>
          <w:szCs w:val="22"/>
          <w:lang w:val="en-GB"/>
        </w:rPr>
        <w:t>al.</w:t>
      </w:r>
      <w:r w:rsidR="00B22BF9" w:rsidRPr="00C051B4">
        <w:rPr>
          <w:szCs w:val="22"/>
          <w:lang w:val="en-GB"/>
        </w:rPr>
        <w:t>,</w:t>
      </w:r>
      <w:r w:rsidR="00B22BF9" w:rsidRPr="00805030">
        <w:rPr>
          <w:szCs w:val="22"/>
          <w:lang w:val="en-GB"/>
        </w:rPr>
        <w:t xml:space="preserve"> 2023</w:t>
      </w:r>
      <w:r w:rsidRPr="00805030">
        <w:rPr>
          <w:szCs w:val="22"/>
          <w:lang w:val="en-GB"/>
        </w:rPr>
        <w:t xml:space="preserve">). </w:t>
      </w:r>
      <w:r w:rsidR="003601B1" w:rsidRPr="00805030">
        <w:rPr>
          <w:lang w:val="en-GB"/>
        </w:rPr>
        <w:t xml:space="preserve">Testing laboratories should follow recommendations for users and validate these </w:t>
      </w:r>
      <w:r w:rsidR="008B50FF" w:rsidRPr="00805030">
        <w:rPr>
          <w:lang w:val="en-GB"/>
        </w:rPr>
        <w:t>methods</w:t>
      </w:r>
      <w:r w:rsidR="003601B1" w:rsidRPr="00805030">
        <w:rPr>
          <w:lang w:val="en-GB"/>
        </w:rPr>
        <w:t xml:space="preserve"> for the specific use intended.</w:t>
      </w:r>
      <w:r w:rsidR="00866132" w:rsidRPr="00805030">
        <w:rPr>
          <w:szCs w:val="22"/>
          <w:lang w:val="en-GB"/>
        </w:rPr>
        <w:t xml:space="preserve"> </w:t>
      </w:r>
    </w:p>
    <w:p w14:paraId="38CC08D5" w14:textId="5AC201B9" w:rsidR="00BC268C" w:rsidRPr="00805030" w:rsidRDefault="00FC59FE" w:rsidP="00353609">
      <w:pPr>
        <w:pStyle w:val="IPPHeading2"/>
      </w:pPr>
      <w:r w:rsidRPr="00805030">
        <w:t>3.5</w:t>
      </w:r>
      <w:r w:rsidR="00353609">
        <w:tab/>
      </w:r>
      <w:r w:rsidRPr="00805030">
        <w:t xml:space="preserve">Controls for </w:t>
      </w:r>
      <w:r w:rsidRPr="00353609">
        <w:t>molecular</w:t>
      </w:r>
      <w:r w:rsidRPr="00805030">
        <w:t xml:space="preserve"> tests</w:t>
      </w:r>
    </w:p>
    <w:p w14:paraId="067B971E" w14:textId="62B4BAFD" w:rsidR="00BC268C" w:rsidRPr="00805030" w:rsidRDefault="00B43EA9">
      <w:pPr>
        <w:pStyle w:val="IPPParagraphnumbering"/>
        <w:numPr>
          <w:ilvl w:val="0"/>
          <w:numId w:val="0"/>
        </w:numPr>
        <w:rPr>
          <w:lang w:val="en-GB"/>
        </w:rPr>
      </w:pPr>
      <w:bookmarkStart w:id="67" w:name="_Hlk149578121"/>
      <w:r w:rsidRPr="00805030">
        <w:rPr>
          <w:rStyle w:val="PleaseReviewParagraphId"/>
          <w:lang w:val="en-GB"/>
        </w:rPr>
        <w:t>[1715]</w:t>
      </w:r>
      <w:r w:rsidR="00FC59FE" w:rsidRPr="00805030">
        <w:rPr>
          <w:lang w:val="en-GB"/>
        </w:rPr>
        <w:t xml:space="preserve">For the test result to be considered reliable, appropriate controls – which will depend on the type of method used for the test and the level of certainty required – should be considered for each series of nucleic acid </w:t>
      </w:r>
      <w:r w:rsidR="001937EA" w:rsidRPr="00805030">
        <w:rPr>
          <w:szCs w:val="22"/>
          <w:lang w:val="en-GB"/>
        </w:rPr>
        <w:t xml:space="preserve">isolation </w:t>
      </w:r>
      <w:r w:rsidR="00FC59FE" w:rsidRPr="00805030">
        <w:rPr>
          <w:lang w:val="en-GB"/>
        </w:rPr>
        <w:t xml:space="preserve">and amplification of the target pest or target nucleic acid. For RT-PCR, a </w:t>
      </w:r>
      <w:r w:rsidR="00FC59FE" w:rsidRPr="00805030">
        <w:rPr>
          <w:color w:val="231F20"/>
          <w:lang w:val="en-GB"/>
        </w:rPr>
        <w:t>p</w:t>
      </w:r>
      <w:r w:rsidR="00FC59FE" w:rsidRPr="00805030">
        <w:rPr>
          <w:lang w:val="en-GB"/>
        </w:rPr>
        <w:t xml:space="preserve">ositive nucleic acid control and a negative amplification control (no template control) are the minimum controls that should be used. </w:t>
      </w:r>
    </w:p>
    <w:bookmarkEnd w:id="67"/>
    <w:p w14:paraId="4E61152B" w14:textId="39BB29B9" w:rsidR="00BC268C" w:rsidRPr="00805030" w:rsidRDefault="00FC59FE">
      <w:pPr>
        <w:pStyle w:val="IPPParagraphnumbering"/>
        <w:numPr>
          <w:ilvl w:val="0"/>
          <w:numId w:val="0"/>
        </w:numPr>
        <w:rPr>
          <w:lang w:val="en-GB"/>
        </w:rPr>
      </w:pPr>
      <w:r w:rsidRPr="00805030">
        <w:rPr>
          <w:b/>
          <w:lang w:val="en-GB"/>
        </w:rPr>
        <w:t>Positive nucleic acid control.</w:t>
      </w:r>
      <w:r w:rsidRPr="00805030">
        <w:rPr>
          <w:lang w:val="en-GB"/>
        </w:rPr>
        <w:t xml:space="preserve"> This control is used to ensure that amplification of a known target happens as expected (apart from the extraction). Pospiviroid-infected RNA extract,</w:t>
      </w:r>
      <w:r w:rsidR="001937EA" w:rsidRPr="00805030">
        <w:rPr>
          <w:szCs w:val="22"/>
          <w:lang w:val="en-GB"/>
        </w:rPr>
        <w:t xml:space="preserve"> target</w:t>
      </w:r>
      <w:r w:rsidRPr="00805030">
        <w:rPr>
          <w:lang w:val="en-GB"/>
        </w:rPr>
        <w:t xml:space="preserve"> viroid RNA or a synthetic control (e.g. cloned PCR product) can be used. Furthermore, gBlocks</w:t>
      </w:r>
      <w:r w:rsidRPr="00805030">
        <w:rPr>
          <w:vertAlign w:val="superscript"/>
          <w:lang w:val="en-GB"/>
        </w:rPr>
        <w:t>1</w:t>
      </w:r>
      <w:r w:rsidRPr="00805030">
        <w:rPr>
          <w:lang w:val="en-GB"/>
        </w:rPr>
        <w:t xml:space="preserve"> gene fragments for specific pospiviroids such as PSTVd (Adkar-Purushothama, Pierrick and Perreault, 2017; </w:t>
      </w:r>
      <w:bookmarkStart w:id="68" w:name="_Hlk109309338"/>
      <w:r w:rsidRPr="00805030">
        <w:rPr>
          <w:lang w:val="en-GB"/>
        </w:rPr>
        <w:t>EPPO, 2021</w:t>
      </w:r>
      <w:bookmarkEnd w:id="68"/>
      <w:r w:rsidRPr="00805030">
        <w:rPr>
          <w:lang w:val="en-GB"/>
        </w:rPr>
        <w:t xml:space="preserve">a) </w:t>
      </w:r>
      <w:r w:rsidRPr="00805030">
        <w:rPr>
          <w:lang w:val="en-GB"/>
        </w:rPr>
        <w:lastRenderedPageBreak/>
        <w:t xml:space="preserve">can be used as a positive nucleic acid control. An additional control at the limit of detection may also be used. </w:t>
      </w:r>
    </w:p>
    <w:p w14:paraId="7D75E018" w14:textId="55D376AB" w:rsidR="00BC268C" w:rsidRPr="00805030" w:rsidRDefault="00FC59FE">
      <w:pPr>
        <w:pStyle w:val="IPPParagraphnumbering"/>
        <w:numPr>
          <w:ilvl w:val="0"/>
          <w:numId w:val="0"/>
        </w:numPr>
        <w:rPr>
          <w:lang w:val="en-GB"/>
        </w:rPr>
      </w:pPr>
      <w:r w:rsidRPr="00805030">
        <w:rPr>
          <w:b/>
          <w:lang w:val="en-GB"/>
        </w:rPr>
        <w:t>Internal control.</w:t>
      </w:r>
      <w:r w:rsidRPr="00805030">
        <w:rPr>
          <w:lang w:val="en-GB"/>
        </w:rPr>
        <w:t xml:space="preserve"> An internal control is recommended for the RT-PCR tests to reduce the possibility of false negative results occurring because of nucleic acid extraction failure or target degradation, or the presence of PCR inhibitors. For conventional and real-time RT-PCR, a plant housekeeping gene such as the </w:t>
      </w:r>
      <w:r w:rsidRPr="00805030">
        <w:rPr>
          <w:i/>
          <w:lang w:val="en-GB"/>
        </w:rPr>
        <w:t>cytochrome oxidase</w:t>
      </w:r>
      <w:r w:rsidRPr="00805030">
        <w:rPr>
          <w:lang w:val="en-GB"/>
        </w:rPr>
        <w:t xml:space="preserve"> (</w:t>
      </w:r>
      <w:r w:rsidRPr="00805030">
        <w:rPr>
          <w:i/>
          <w:lang w:val="en-GB"/>
        </w:rPr>
        <w:t>COX</w:t>
      </w:r>
      <w:r w:rsidRPr="00805030">
        <w:rPr>
          <w:lang w:val="en-GB"/>
        </w:rPr>
        <w:t xml:space="preserve">) gene or </w:t>
      </w:r>
      <w:r w:rsidRPr="00805030">
        <w:rPr>
          <w:i/>
          <w:lang w:val="en-GB"/>
        </w:rPr>
        <w:t>nad5</w:t>
      </w:r>
      <w:r w:rsidRPr="00805030">
        <w:rPr>
          <w:lang w:val="en-GB"/>
        </w:rPr>
        <w:t xml:space="preserve"> can be used. </w:t>
      </w:r>
      <w:r w:rsidR="00C26942" w:rsidRPr="00805030">
        <w:rPr>
          <w:lang w:val="en-GB"/>
        </w:rPr>
        <w:t>However, a</w:t>
      </w:r>
      <w:r w:rsidR="00C07C43" w:rsidRPr="00805030">
        <w:rPr>
          <w:lang w:val="en-GB"/>
        </w:rPr>
        <w:t xml:space="preserve">s </w:t>
      </w:r>
      <w:r w:rsidRPr="00805030">
        <w:rPr>
          <w:i/>
          <w:lang w:val="en-GB"/>
        </w:rPr>
        <w:t>COX</w:t>
      </w:r>
      <w:r w:rsidRPr="00805030">
        <w:rPr>
          <w:lang w:val="en-GB"/>
        </w:rPr>
        <w:t xml:space="preserve"> primers will amplify RNA and DNA, the </w:t>
      </w:r>
      <w:r w:rsidRPr="00805030">
        <w:rPr>
          <w:i/>
          <w:lang w:val="en-GB"/>
        </w:rPr>
        <w:t xml:space="preserve">COX </w:t>
      </w:r>
      <w:r w:rsidRPr="00805030">
        <w:rPr>
          <w:lang w:val="en-GB"/>
        </w:rPr>
        <w:t xml:space="preserve">target is not a control for the RT step. The mitochondrial </w:t>
      </w:r>
      <w:r w:rsidRPr="00805030">
        <w:rPr>
          <w:i/>
          <w:lang w:val="en-GB"/>
        </w:rPr>
        <w:t>nad5</w:t>
      </w:r>
      <w:r w:rsidRPr="00805030">
        <w:rPr>
          <w:lang w:val="en-GB"/>
        </w:rPr>
        <w:t xml:space="preserve"> target </w:t>
      </w:r>
      <w:bookmarkStart w:id="69" w:name="_Int_ukm7Fnf9"/>
      <w:r w:rsidRPr="00805030">
        <w:rPr>
          <w:lang w:val="en-GB"/>
        </w:rPr>
        <w:t>has</w:t>
      </w:r>
      <w:bookmarkEnd w:id="69"/>
      <w:r w:rsidRPr="00805030">
        <w:rPr>
          <w:lang w:val="en-GB"/>
        </w:rPr>
        <w:t xml:space="preserve"> been shown to be</w:t>
      </w:r>
      <w:r w:rsidRPr="00805030">
        <w:rPr>
          <w:i/>
          <w:lang w:val="en-GB"/>
        </w:rPr>
        <w:t xml:space="preserve"> </w:t>
      </w:r>
      <w:r w:rsidRPr="00805030">
        <w:rPr>
          <w:lang w:val="en-GB"/>
        </w:rPr>
        <w:t xml:space="preserve">a reliable indicator of the performance of the RNA extraction and RT step for both conventional RT-PCR (Menzel, Jelkmann and Maiss, 2002) and real-time RT-PCR (Botermans </w:t>
      </w:r>
      <w:r w:rsidRPr="00805030">
        <w:rPr>
          <w:i/>
          <w:lang w:val="en-GB"/>
        </w:rPr>
        <w:t>et al</w:t>
      </w:r>
      <w:r w:rsidRPr="00805030">
        <w:rPr>
          <w:lang w:val="en-GB"/>
        </w:rPr>
        <w:t>., 2013)</w:t>
      </w:r>
      <w:r w:rsidR="008D29A4">
        <w:rPr>
          <w:lang w:val="en-GB"/>
        </w:rPr>
        <w:t>,</w:t>
      </w:r>
      <w:r w:rsidRPr="00805030">
        <w:rPr>
          <w:lang w:val="en-GB"/>
        </w:rPr>
        <w:t xml:space="preserve"> as the nad5 primers span an exon–intron junction and will therefore not amplify DNA. It has been tested against many plant species,</w:t>
      </w:r>
      <w:r w:rsidRPr="00805030">
        <w:rPr>
          <w:i/>
          <w:lang w:val="en-GB"/>
        </w:rPr>
        <w:t xml:space="preserve"> </w:t>
      </w:r>
      <w:r w:rsidRPr="00805030">
        <w:rPr>
          <w:lang w:val="en-GB"/>
        </w:rPr>
        <w:t>including</w:t>
      </w:r>
      <w:r w:rsidRPr="00805030">
        <w:rPr>
          <w:i/>
          <w:lang w:val="en-GB"/>
        </w:rPr>
        <w:t xml:space="preserve"> </w:t>
      </w:r>
      <w:bookmarkStart w:id="70" w:name="_Hlk152598486"/>
      <w:r w:rsidRPr="00805030">
        <w:rPr>
          <w:lang w:val="en-GB"/>
        </w:rPr>
        <w:t xml:space="preserve">several </w:t>
      </w:r>
      <w:r w:rsidRPr="00805030">
        <w:rPr>
          <w:i/>
          <w:lang w:val="en-GB"/>
        </w:rPr>
        <w:t>Solanum</w:t>
      </w:r>
      <w:r w:rsidRPr="00805030">
        <w:rPr>
          <w:lang w:val="en-GB"/>
        </w:rPr>
        <w:t xml:space="preserve"> species (</w:t>
      </w:r>
      <w:r w:rsidRPr="00805030">
        <w:rPr>
          <w:i/>
          <w:lang w:val="en-GB"/>
        </w:rPr>
        <w:t>S. bonariense</w:t>
      </w:r>
      <w:r w:rsidRPr="00805030">
        <w:rPr>
          <w:lang w:val="en-GB"/>
        </w:rPr>
        <w:t xml:space="preserve">, </w:t>
      </w:r>
      <w:r w:rsidRPr="00805030">
        <w:rPr>
          <w:i/>
          <w:lang w:val="en-GB"/>
        </w:rPr>
        <w:t>S. dulcamara</w:t>
      </w:r>
      <w:r w:rsidRPr="00805030">
        <w:rPr>
          <w:lang w:val="en-GB"/>
        </w:rPr>
        <w:t xml:space="preserve">, </w:t>
      </w:r>
      <w:r w:rsidRPr="00805030">
        <w:rPr>
          <w:i/>
          <w:lang w:val="en-GB"/>
        </w:rPr>
        <w:t>S. laxum</w:t>
      </w:r>
      <w:r w:rsidRPr="00805030">
        <w:rPr>
          <w:lang w:val="en-GB"/>
        </w:rPr>
        <w:t>,</w:t>
      </w:r>
      <w:r w:rsidRPr="00805030">
        <w:rPr>
          <w:i/>
          <w:lang w:val="en-GB"/>
        </w:rPr>
        <w:t xml:space="preserve"> S. nigrum</w:t>
      </w:r>
      <w:r w:rsidRPr="00805030">
        <w:rPr>
          <w:lang w:val="en-GB"/>
        </w:rPr>
        <w:t xml:space="preserve">, </w:t>
      </w:r>
      <w:r w:rsidRPr="00805030">
        <w:rPr>
          <w:i/>
          <w:lang w:val="en-GB"/>
        </w:rPr>
        <w:t>S. pseudocapsicum</w:t>
      </w:r>
      <w:r w:rsidRPr="00805030">
        <w:rPr>
          <w:lang w:val="en-GB"/>
        </w:rPr>
        <w:t xml:space="preserve">, </w:t>
      </w:r>
      <w:r w:rsidR="006B096C" w:rsidRPr="00805030">
        <w:rPr>
          <w:i/>
          <w:iCs/>
          <w:lang w:val="en-GB"/>
        </w:rPr>
        <w:t>Lycianthes rantonnetii</w:t>
      </w:r>
      <w:r w:rsidR="006B096C" w:rsidRPr="00805030">
        <w:rPr>
          <w:i/>
          <w:lang w:val="en-GB"/>
        </w:rPr>
        <w:t xml:space="preserve"> </w:t>
      </w:r>
      <w:r w:rsidR="006B096C" w:rsidRPr="00C051B4">
        <w:rPr>
          <w:iCs/>
          <w:lang w:val="en-GB"/>
        </w:rPr>
        <w:t>(</w:t>
      </w:r>
      <w:r w:rsidRPr="00805030">
        <w:rPr>
          <w:i/>
          <w:lang w:val="en-GB"/>
        </w:rPr>
        <w:t>S. rantonnetii</w:t>
      </w:r>
      <w:r w:rsidR="006B096C" w:rsidRPr="00C051B4">
        <w:rPr>
          <w:iCs/>
          <w:lang w:val="en-GB"/>
        </w:rPr>
        <w:t>)</w:t>
      </w:r>
      <w:r w:rsidRPr="00805030">
        <w:rPr>
          <w:lang w:val="en-GB"/>
        </w:rPr>
        <w:t xml:space="preserve">, </w:t>
      </w:r>
      <w:r w:rsidRPr="00805030">
        <w:rPr>
          <w:i/>
          <w:lang w:val="en-GB"/>
        </w:rPr>
        <w:t>S. sisymbrifolium</w:t>
      </w:r>
      <w:r w:rsidRPr="00805030">
        <w:rPr>
          <w:lang w:val="en-GB"/>
        </w:rPr>
        <w:t xml:space="preserve">), </w:t>
      </w:r>
      <w:r w:rsidRPr="00805030">
        <w:rPr>
          <w:i/>
          <w:lang w:val="en-GB"/>
        </w:rPr>
        <w:t>Atropa belladonna</w:t>
      </w:r>
      <w:r w:rsidRPr="00805030">
        <w:rPr>
          <w:lang w:val="en-GB"/>
        </w:rPr>
        <w:t xml:space="preserve">, </w:t>
      </w:r>
      <w:r w:rsidRPr="00805030">
        <w:rPr>
          <w:i/>
          <w:lang w:val="en-GB"/>
        </w:rPr>
        <w:t xml:space="preserve">Brugmansia </w:t>
      </w:r>
      <w:r w:rsidRPr="00805030">
        <w:rPr>
          <w:lang w:val="en-GB"/>
        </w:rPr>
        <w:t xml:space="preserve">spp., </w:t>
      </w:r>
      <w:r w:rsidRPr="00805030">
        <w:rPr>
          <w:i/>
          <w:lang w:val="en-GB"/>
        </w:rPr>
        <w:t xml:space="preserve">Capsicum </w:t>
      </w:r>
      <w:r w:rsidRPr="00805030">
        <w:rPr>
          <w:lang w:val="en-GB"/>
        </w:rPr>
        <w:t xml:space="preserve">spp., </w:t>
      </w:r>
      <w:r w:rsidRPr="00805030">
        <w:rPr>
          <w:i/>
          <w:lang w:val="en-GB"/>
        </w:rPr>
        <w:t xml:space="preserve">Cestrum </w:t>
      </w:r>
      <w:r w:rsidRPr="00805030">
        <w:rPr>
          <w:lang w:val="en-GB"/>
        </w:rPr>
        <w:t>spp.,</w:t>
      </w:r>
      <w:r w:rsidRPr="00805030">
        <w:rPr>
          <w:i/>
          <w:lang w:val="en-GB"/>
        </w:rPr>
        <w:t xml:space="preserve"> </w:t>
      </w:r>
      <w:r w:rsidR="005262F5" w:rsidRPr="00805030">
        <w:rPr>
          <w:i/>
          <w:iCs/>
          <w:lang w:val="en-GB"/>
        </w:rPr>
        <w:t>Iochroma arborescens</w:t>
      </w:r>
      <w:r w:rsidR="005262F5" w:rsidRPr="00805030">
        <w:rPr>
          <w:i/>
          <w:lang w:val="en-GB"/>
        </w:rPr>
        <w:t xml:space="preserve"> </w:t>
      </w:r>
      <w:r w:rsidR="005262F5" w:rsidRPr="00805030">
        <w:rPr>
          <w:iCs/>
          <w:lang w:val="en-GB"/>
        </w:rPr>
        <w:t>(</w:t>
      </w:r>
      <w:r w:rsidR="005262F5" w:rsidRPr="00805030">
        <w:rPr>
          <w:i/>
          <w:lang w:val="en-GB"/>
        </w:rPr>
        <w:t>Acnistus arborescens</w:t>
      </w:r>
      <w:r w:rsidR="005262F5" w:rsidRPr="00805030">
        <w:rPr>
          <w:iCs/>
          <w:lang w:val="en-GB"/>
        </w:rPr>
        <w:t>)</w:t>
      </w:r>
      <w:r w:rsidR="005262F5" w:rsidRPr="00805030">
        <w:rPr>
          <w:lang w:val="en-GB"/>
        </w:rPr>
        <w:t xml:space="preserve">, </w:t>
      </w:r>
      <w:r w:rsidRPr="00805030">
        <w:rPr>
          <w:i/>
          <w:lang w:val="en-GB"/>
        </w:rPr>
        <w:t>Iochroma cyaneum</w:t>
      </w:r>
      <w:r w:rsidRPr="00805030">
        <w:rPr>
          <w:lang w:val="en-GB"/>
        </w:rPr>
        <w:t xml:space="preserve">, </w:t>
      </w:r>
      <w:r w:rsidRPr="00805030">
        <w:rPr>
          <w:i/>
          <w:lang w:val="en-GB"/>
        </w:rPr>
        <w:t xml:space="preserve">Nicotiana </w:t>
      </w:r>
      <w:r w:rsidRPr="00805030">
        <w:rPr>
          <w:lang w:val="en-GB"/>
        </w:rPr>
        <w:t xml:space="preserve">spp. and </w:t>
      </w:r>
      <w:r w:rsidRPr="00805030">
        <w:rPr>
          <w:i/>
          <w:lang w:val="en-GB"/>
        </w:rPr>
        <w:t xml:space="preserve">Physalis </w:t>
      </w:r>
      <w:bookmarkEnd w:id="70"/>
      <w:r w:rsidRPr="00805030">
        <w:rPr>
          <w:lang w:val="en-GB"/>
        </w:rPr>
        <w:t xml:space="preserve">spp. (Seigner </w:t>
      </w:r>
      <w:r w:rsidRPr="00805030">
        <w:rPr>
          <w:i/>
          <w:lang w:val="en-GB"/>
        </w:rPr>
        <w:t>et al</w:t>
      </w:r>
      <w:r w:rsidRPr="00805030">
        <w:rPr>
          <w:lang w:val="en-GB"/>
        </w:rPr>
        <w:t>., 2008</w:t>
      </w:r>
      <w:r w:rsidR="00E46A2B" w:rsidRPr="00805030">
        <w:rPr>
          <w:lang w:val="en-GB"/>
        </w:rPr>
        <w:t>).</w:t>
      </w:r>
      <w:r w:rsidR="001937EA" w:rsidRPr="00805030">
        <w:rPr>
          <w:szCs w:val="22"/>
          <w:lang w:val="en-GB"/>
        </w:rPr>
        <w:t xml:space="preserve"> </w:t>
      </w:r>
      <w:r w:rsidRPr="00805030">
        <w:rPr>
          <w:lang w:val="en-GB"/>
        </w:rPr>
        <w:t xml:space="preserve">As an alternative, an external (unrelated) spiked target such as DLVd can be used to replace the internal control. The internal control primers can be used in a duplex reaction with the pospiviroid primers or as two separate (simplex) reactions, should the analytical sensitivity of the test be reduced in a duplex reaction. </w:t>
      </w:r>
    </w:p>
    <w:p w14:paraId="2E22F1E1" w14:textId="3FE6B53F" w:rsidR="00BC268C" w:rsidRPr="00805030" w:rsidRDefault="001C15B2">
      <w:pPr>
        <w:pStyle w:val="IPPParagraphnumbering"/>
        <w:numPr>
          <w:ilvl w:val="0"/>
          <w:numId w:val="0"/>
        </w:numPr>
        <w:rPr>
          <w:lang w:val="en-GB"/>
        </w:rPr>
      </w:pPr>
      <w:r w:rsidRPr="00805030">
        <w:rPr>
          <w:bCs/>
          <w:sz w:val="18"/>
          <w:szCs w:val="18"/>
          <w:lang w:val="en-GB"/>
        </w:rPr>
        <w:t>[</w:t>
      </w:r>
      <w:r w:rsidR="00175EFF" w:rsidRPr="00805030">
        <w:rPr>
          <w:bCs/>
          <w:sz w:val="18"/>
          <w:szCs w:val="18"/>
          <w:lang w:val="en-GB"/>
        </w:rPr>
        <w:t>1718]</w:t>
      </w:r>
      <w:r w:rsidR="00FC59FE" w:rsidRPr="00805030">
        <w:rPr>
          <w:b/>
          <w:lang w:val="en-GB"/>
        </w:rPr>
        <w:t xml:space="preserve">Negative amplification control (or no template control). </w:t>
      </w:r>
      <w:r w:rsidR="00FC59FE" w:rsidRPr="00805030">
        <w:rPr>
          <w:lang w:val="en-GB"/>
        </w:rPr>
        <w:t xml:space="preserve">This control is necessary for </w:t>
      </w:r>
      <w:r w:rsidR="001937EA" w:rsidRPr="00805030">
        <w:rPr>
          <w:szCs w:val="22"/>
          <w:lang w:val="en-GB"/>
        </w:rPr>
        <w:t xml:space="preserve">RT-PCR </w:t>
      </w:r>
      <w:r w:rsidR="00FC59FE" w:rsidRPr="00805030">
        <w:rPr>
          <w:lang w:val="en-GB"/>
        </w:rPr>
        <w:t>to rule out false positives resulting from contamination with target RNA during preparation of the reaction mixture. PCR-grade water that was used to prepare the reaction mixture, or sterile phosphate-buffered saline, is added instead of the target at the amplification stage.</w:t>
      </w:r>
    </w:p>
    <w:p w14:paraId="0DA613A4" w14:textId="0B4E02A3" w:rsidR="00BC268C" w:rsidRPr="00805030" w:rsidRDefault="00FC59FE">
      <w:pPr>
        <w:pStyle w:val="IPPParagraphnumbering"/>
        <w:numPr>
          <w:ilvl w:val="0"/>
          <w:numId w:val="0"/>
        </w:numPr>
        <w:rPr>
          <w:lang w:val="en-GB"/>
        </w:rPr>
      </w:pPr>
      <w:r w:rsidRPr="00805030">
        <w:rPr>
          <w:b/>
          <w:bCs/>
          <w:lang w:val="en-GB"/>
        </w:rPr>
        <w:t>Positive extraction control.</w:t>
      </w:r>
      <w:r w:rsidRPr="00805030">
        <w:rPr>
          <w:lang w:val="en-GB"/>
        </w:rPr>
        <w:t xml:space="preserve"> This control is used to ensure that the target viroid nucleic acid extracted is of sufficient quantity and quality for PCR-based detection. Viroid nucleic acids are extracted from infected host tissue or healthy plant tissue that has been spiked with the viroid. Care needs to be taken to avoid cross-contamination resulting from aerosols from the positive control. </w:t>
      </w:r>
      <w:r w:rsidRPr="00805030">
        <w:rPr>
          <w:color w:val="231F20"/>
          <w:lang w:val="en-GB"/>
        </w:rPr>
        <w:t xml:space="preserve">The sequence of the positive control used in the laboratory should be known so that this sequence can be readily compared with the sequence obtained for the samples to trace potential cross-contamination by the positive control. </w:t>
      </w:r>
      <w:r w:rsidRPr="00805030">
        <w:rPr>
          <w:lang w:val="en-GB"/>
        </w:rPr>
        <w:t xml:space="preserve">Alternatively, synthetic positive controls can be used. </w:t>
      </w:r>
    </w:p>
    <w:p w14:paraId="374C3852" w14:textId="4AC7F0B8" w:rsidR="00BC268C" w:rsidRPr="00805030" w:rsidRDefault="00FC59FE">
      <w:pPr>
        <w:pStyle w:val="IPPParagraphnumbering"/>
        <w:numPr>
          <w:ilvl w:val="0"/>
          <w:numId w:val="0"/>
        </w:numPr>
        <w:rPr>
          <w:lang w:val="en-GB"/>
        </w:rPr>
      </w:pPr>
      <w:r w:rsidRPr="00805030">
        <w:rPr>
          <w:b/>
          <w:bCs/>
          <w:lang w:val="en-GB"/>
        </w:rPr>
        <w:t xml:space="preserve">Negative extraction control. </w:t>
      </w:r>
      <w:r w:rsidRPr="00805030">
        <w:rPr>
          <w:lang w:val="en-GB"/>
        </w:rPr>
        <w:t xml:space="preserve">This control is used to monitor both contamination during nucleic acid extraction and cross-reaction with the host tissue. The control comprises nucleic acid that is extracted from uninfected host tissue and subsequently amplified. Alternatively, extraction blanks (e.g. sterile water, clean extraction buffer) can be processed with the samples to be tested if sufficient uninfected host tissue is not available. This will allow contamination of extraction reagents and cross-contamination between samples to be identified. It is recommended that multiple negative extraction controls be included when large numbers of positive samples are expected. </w:t>
      </w:r>
    </w:p>
    <w:p w14:paraId="02196F0B" w14:textId="4DDD1B3C" w:rsidR="00BC268C" w:rsidRPr="00805030" w:rsidRDefault="00FC59FE">
      <w:pPr>
        <w:pStyle w:val="IPPHeading2"/>
        <w:rPr>
          <w:i/>
        </w:rPr>
      </w:pPr>
      <w:r w:rsidRPr="00805030">
        <w:t>3.6</w:t>
      </w:r>
      <w:r w:rsidR="00493231" w:rsidRPr="00805030">
        <w:tab/>
      </w:r>
      <w:r w:rsidRPr="00805030">
        <w:t>Interpretation of results from conventional and real-time RT-PCR</w:t>
      </w:r>
    </w:p>
    <w:p w14:paraId="24C5B6E4" w14:textId="4E890105" w:rsidR="00BC268C" w:rsidRPr="00805030" w:rsidRDefault="00FC59FE">
      <w:pPr>
        <w:pStyle w:val="IPPHeading2"/>
      </w:pPr>
      <w:r w:rsidRPr="00805030">
        <w:t>3.6.1</w:t>
      </w:r>
      <w:r w:rsidR="00CB33B2" w:rsidRPr="00805030">
        <w:tab/>
      </w:r>
      <w:r w:rsidRPr="00805030">
        <w:t>Conventional RT-PCR</w:t>
      </w:r>
    </w:p>
    <w:p w14:paraId="5005FDA7" w14:textId="4475E4BF" w:rsidR="00BC268C" w:rsidRPr="00805030" w:rsidRDefault="00FC59FE">
      <w:pPr>
        <w:pStyle w:val="IPPParagraphnumberingclose"/>
        <w:numPr>
          <w:ilvl w:val="0"/>
          <w:numId w:val="0"/>
        </w:numPr>
        <w:rPr>
          <w:lang w:val="en-GB"/>
        </w:rPr>
      </w:pPr>
      <w:r w:rsidRPr="00805030">
        <w:rPr>
          <w:lang w:val="en-GB"/>
        </w:rPr>
        <w:t xml:space="preserve">The viroid-specific RT-PCR will be considered valid only if the controls produce the expected results: </w:t>
      </w:r>
    </w:p>
    <w:p w14:paraId="10E0E2B0" w14:textId="79D5468E" w:rsidR="00BC268C" w:rsidRPr="00805030" w:rsidRDefault="00FC59FE">
      <w:pPr>
        <w:pStyle w:val="IPPBullet1"/>
        <w:rPr>
          <w:lang w:val="en-GB"/>
        </w:rPr>
      </w:pPr>
      <w:r w:rsidRPr="00805030">
        <w:rPr>
          <w:lang w:val="en-GB"/>
        </w:rPr>
        <w:t>the negative extraction control and negative amplification control produce no band corresponding to the expected amplicon size; and</w:t>
      </w:r>
    </w:p>
    <w:p w14:paraId="1E652673" w14:textId="0600A742" w:rsidR="00BC268C" w:rsidRPr="00805030" w:rsidRDefault="00FC59FE">
      <w:pPr>
        <w:pStyle w:val="IPPBullet1Last"/>
      </w:pPr>
      <w:r w:rsidRPr="00805030">
        <w:t>the positive extraction control and the positive nucleic acid control, as well as the internal control if applicable, produce bands that correspond to the expected amplicon size (note that, in the case of a positive sample, the internal control may produce no band or only a faint band).</w:t>
      </w:r>
    </w:p>
    <w:p w14:paraId="2980B935" w14:textId="621D3138" w:rsidR="00BC268C" w:rsidRPr="00805030" w:rsidRDefault="00FC59FE">
      <w:pPr>
        <w:pStyle w:val="IPPParagraphnumberingclose"/>
        <w:numPr>
          <w:ilvl w:val="0"/>
          <w:numId w:val="0"/>
        </w:numPr>
        <w:rPr>
          <w:lang w:val="en-GB"/>
        </w:rPr>
      </w:pPr>
      <w:r w:rsidRPr="00805030">
        <w:rPr>
          <w:lang w:val="en-GB"/>
        </w:rPr>
        <w:t>When these conditions are met:</w:t>
      </w:r>
    </w:p>
    <w:p w14:paraId="2D46CBD1" w14:textId="4F11F969" w:rsidR="00BC268C" w:rsidRDefault="00FC59FE" w:rsidP="00C051B4">
      <w:pPr>
        <w:pStyle w:val="IPPBullet1"/>
      </w:pPr>
      <w:r w:rsidRPr="00805030">
        <w:t>a sample will be considered negative if it produces no band or a band that corresponds to an amplicon size that is different than expected</w:t>
      </w:r>
      <w:r w:rsidR="00E553B7">
        <w:t>; and</w:t>
      </w:r>
    </w:p>
    <w:p w14:paraId="1CA1BCD1" w14:textId="3151F843" w:rsidR="00E553B7" w:rsidRPr="00E553B7" w:rsidRDefault="00E553B7" w:rsidP="00E553B7">
      <w:pPr>
        <w:pStyle w:val="IPPBullet1Last"/>
      </w:pPr>
      <w:r w:rsidRPr="00805030">
        <w:lastRenderedPageBreak/>
        <w:t>a sample will be considered positive if it produces a band corresponding to the expected amplicon size</w:t>
      </w:r>
      <w:r>
        <w:t>.</w:t>
      </w:r>
    </w:p>
    <w:p w14:paraId="1005CAEC" w14:textId="46309263" w:rsidR="00BC268C" w:rsidRPr="00805030" w:rsidRDefault="00FC59FE">
      <w:pPr>
        <w:pStyle w:val="IPPHeading2"/>
      </w:pPr>
      <w:r w:rsidRPr="00805030">
        <w:t>3.6.2</w:t>
      </w:r>
      <w:r w:rsidR="00CB33B2" w:rsidRPr="00805030">
        <w:tab/>
      </w:r>
      <w:r w:rsidRPr="00805030">
        <w:t>Real-time RT-PCR</w:t>
      </w:r>
    </w:p>
    <w:p w14:paraId="494689D7" w14:textId="73F2BC87" w:rsidR="00BC268C" w:rsidRPr="00805030" w:rsidRDefault="00FC59FE">
      <w:pPr>
        <w:pStyle w:val="IPPParagraphnumberingclose"/>
        <w:numPr>
          <w:ilvl w:val="0"/>
          <w:numId w:val="0"/>
        </w:numPr>
        <w:rPr>
          <w:lang w:val="en-GB"/>
        </w:rPr>
      </w:pPr>
      <w:r w:rsidRPr="00805030">
        <w:rPr>
          <w:lang w:val="en-GB"/>
        </w:rPr>
        <w:t xml:space="preserve">The real-time RT-PCR will be considered valid only if the controls produce the expected results: </w:t>
      </w:r>
    </w:p>
    <w:p w14:paraId="3222C93C" w14:textId="42378DEA" w:rsidR="00BC268C" w:rsidRPr="00805030" w:rsidRDefault="00FC59FE">
      <w:pPr>
        <w:pStyle w:val="IPPBullet1"/>
        <w:rPr>
          <w:lang w:val="en-GB"/>
        </w:rPr>
      </w:pPr>
      <w:r w:rsidRPr="00805030">
        <w:rPr>
          <w:lang w:val="en-GB"/>
        </w:rPr>
        <w:t xml:space="preserve">the negative extraction control and negative amplification control produce no target viroid amplification curve; and </w:t>
      </w:r>
    </w:p>
    <w:p w14:paraId="7B8ECB40" w14:textId="77777777" w:rsidR="00BC268C" w:rsidRPr="00805030" w:rsidRDefault="00FC59FE">
      <w:pPr>
        <w:pStyle w:val="IPPBullet1Last"/>
      </w:pPr>
      <w:r w:rsidRPr="00805030">
        <w:rPr>
          <w:rStyle w:val="PleaseReviewParagraphId"/>
        </w:rPr>
        <w:t>[1732]</w:t>
      </w:r>
      <w:r w:rsidRPr="00805030">
        <w:t>the positive extraction control and the positive nucleic acid control, as well as the internal control, if applicable, produce exponential amplification curves (note that, in the case of a positive sample, the amplification curve of the internal control may not be produced or the curve may not be exponential).</w:t>
      </w:r>
    </w:p>
    <w:p w14:paraId="301848E4" w14:textId="77777777" w:rsidR="00BC268C" w:rsidRPr="00805030" w:rsidRDefault="00FC59FE">
      <w:pPr>
        <w:pStyle w:val="IPPParagraphnumberingclose"/>
        <w:numPr>
          <w:ilvl w:val="0"/>
          <w:numId w:val="0"/>
        </w:numPr>
        <w:rPr>
          <w:lang w:val="en-GB"/>
        </w:rPr>
      </w:pPr>
      <w:r w:rsidRPr="00805030">
        <w:rPr>
          <w:rStyle w:val="PleaseReviewParagraphId"/>
          <w:lang w:val="en-GB"/>
        </w:rPr>
        <w:t>[1733]</w:t>
      </w:r>
      <w:r w:rsidRPr="00805030">
        <w:rPr>
          <w:lang w:val="en-GB"/>
        </w:rPr>
        <w:t>When these conditions are met:</w:t>
      </w:r>
    </w:p>
    <w:p w14:paraId="5D8CF37B" w14:textId="10943742" w:rsidR="00BC268C" w:rsidRDefault="00FC59FE" w:rsidP="001D378A">
      <w:pPr>
        <w:pStyle w:val="IPPBullet1"/>
      </w:pPr>
      <w:r w:rsidRPr="00805030">
        <w:rPr>
          <w:rStyle w:val="PleaseReviewParagraphId"/>
        </w:rPr>
        <w:t>[1735]</w:t>
      </w:r>
      <w:r w:rsidRPr="00805030">
        <w:t>a sample will be considered negative if it produces no amplification curve or produces a curve that is not exponential</w:t>
      </w:r>
      <w:r w:rsidR="00E553B7">
        <w:t>; and</w:t>
      </w:r>
    </w:p>
    <w:p w14:paraId="571CB06E" w14:textId="2D55D3AD" w:rsidR="00E553B7" w:rsidRPr="00E553B7" w:rsidRDefault="00E553B7" w:rsidP="00E553B7">
      <w:pPr>
        <w:pStyle w:val="IPPBullet1Last"/>
      </w:pPr>
      <w:r w:rsidRPr="00805030">
        <w:rPr>
          <w:rStyle w:val="PleaseReviewParagraphId"/>
        </w:rPr>
        <w:t>[1734]</w:t>
      </w:r>
      <w:r w:rsidRPr="00805030">
        <w:t>a sample will be considered positive if it produces an exponential amplification curve</w:t>
      </w:r>
      <w:r>
        <w:t>.</w:t>
      </w:r>
    </w:p>
    <w:p w14:paraId="0365AAF3" w14:textId="1EF0E10A" w:rsidR="00BC268C" w:rsidRPr="00805030" w:rsidRDefault="00FC59FE">
      <w:pPr>
        <w:pStyle w:val="IPPParagraphnumbering"/>
        <w:numPr>
          <w:ilvl w:val="0"/>
          <w:numId w:val="0"/>
        </w:numPr>
        <w:rPr>
          <w:lang w:val="en-GB"/>
        </w:rPr>
      </w:pPr>
      <w:r w:rsidRPr="00805030">
        <w:rPr>
          <w:rStyle w:val="PleaseReviewParagraphId"/>
          <w:lang w:val="en-GB"/>
        </w:rPr>
        <w:t>[1736]</w:t>
      </w:r>
      <w:r w:rsidRPr="00805030">
        <w:rPr>
          <w:lang w:val="en-GB"/>
        </w:rPr>
        <w:t xml:space="preserve">A Ct cutoff value may be applied according to laboratory validation data. </w:t>
      </w:r>
    </w:p>
    <w:p w14:paraId="6E5BEA04" w14:textId="2C9EC56E" w:rsidR="00BC268C" w:rsidRPr="00805030" w:rsidRDefault="00FC59FE">
      <w:pPr>
        <w:pStyle w:val="IPPHeading1"/>
      </w:pPr>
      <w:r w:rsidRPr="00805030">
        <w:rPr>
          <w:rStyle w:val="PleaseReviewParagraphId"/>
          <w:b w:val="0"/>
        </w:rPr>
        <w:t>[1737]</w:t>
      </w:r>
      <w:r w:rsidRPr="00805030">
        <w:t>4.</w:t>
      </w:r>
      <w:r w:rsidRPr="00805030">
        <w:tab/>
        <w:t>Identification</w:t>
      </w:r>
    </w:p>
    <w:p w14:paraId="572D8F11" w14:textId="0A9973F1" w:rsidR="00BC268C" w:rsidRPr="00805030" w:rsidRDefault="00FC59FE">
      <w:pPr>
        <w:pStyle w:val="IPPParagraphnumbering"/>
        <w:numPr>
          <w:ilvl w:val="0"/>
          <w:numId w:val="0"/>
        </w:numPr>
        <w:rPr>
          <w:lang w:val="en-GB"/>
        </w:rPr>
      </w:pPr>
      <w:r w:rsidRPr="00805030">
        <w:rPr>
          <w:rStyle w:val="PleaseReviewParagraphId"/>
          <w:lang w:val="en-GB"/>
        </w:rPr>
        <w:t>[1738]</w:t>
      </w:r>
      <w:r w:rsidRPr="00805030">
        <w:rPr>
          <w:lang w:val="en-GB"/>
        </w:rPr>
        <w:t xml:space="preserve">Members of the genus </w:t>
      </w:r>
      <w:r w:rsidRPr="00805030">
        <w:rPr>
          <w:i/>
          <w:lang w:val="en-GB"/>
        </w:rPr>
        <w:t>Pospiviroid</w:t>
      </w:r>
      <w:r w:rsidRPr="00805030">
        <w:rPr>
          <w:lang w:val="en-GB"/>
        </w:rPr>
        <w:t xml:space="preserve"> can be identified by sequence analysis of the </w:t>
      </w:r>
      <w:r w:rsidR="001937EA" w:rsidRPr="00805030">
        <w:rPr>
          <w:szCs w:val="22"/>
          <w:lang w:val="en-GB"/>
        </w:rPr>
        <w:t>amplicon</w:t>
      </w:r>
      <w:r w:rsidR="00437EBB" w:rsidRPr="00805030">
        <w:rPr>
          <w:szCs w:val="22"/>
          <w:lang w:val="en-GB"/>
        </w:rPr>
        <w:t xml:space="preserve"> or amplicon</w:t>
      </w:r>
      <w:r w:rsidR="001937EA" w:rsidRPr="00805030">
        <w:rPr>
          <w:szCs w:val="22"/>
          <w:lang w:val="en-GB"/>
        </w:rPr>
        <w:t xml:space="preserve">s </w:t>
      </w:r>
      <w:r w:rsidRPr="00805030">
        <w:rPr>
          <w:lang w:val="en-GB"/>
        </w:rPr>
        <w:t xml:space="preserve">obtained by the conventional RT-PCR </w:t>
      </w:r>
      <w:r w:rsidR="0070529C" w:rsidRPr="00805030">
        <w:rPr>
          <w:szCs w:val="22"/>
          <w:lang w:val="en-GB"/>
        </w:rPr>
        <w:t xml:space="preserve">method </w:t>
      </w:r>
      <w:r w:rsidRPr="00805030">
        <w:rPr>
          <w:lang w:val="en-GB"/>
        </w:rPr>
        <w:t>(section 3.4.3.</w:t>
      </w:r>
      <w:r w:rsidR="001937EA" w:rsidRPr="00805030">
        <w:rPr>
          <w:szCs w:val="22"/>
          <w:lang w:val="en-GB"/>
        </w:rPr>
        <w:t>1),</w:t>
      </w:r>
      <w:r w:rsidRPr="00805030">
        <w:rPr>
          <w:lang w:val="en-GB"/>
        </w:rPr>
        <w:t xml:space="preserve"> followed by comparison of the sequence with sequences in public databases. </w:t>
      </w:r>
      <w:r w:rsidR="001937EA" w:rsidRPr="00805030">
        <w:rPr>
          <w:szCs w:val="22"/>
          <w:lang w:val="en-GB"/>
        </w:rPr>
        <w:t>Table</w:t>
      </w:r>
      <w:r w:rsidR="00860763" w:rsidRPr="00805030">
        <w:rPr>
          <w:szCs w:val="22"/>
          <w:lang w:val="en-GB"/>
        </w:rPr>
        <w:t> </w:t>
      </w:r>
      <w:r w:rsidR="001937EA" w:rsidRPr="00805030">
        <w:rPr>
          <w:szCs w:val="22"/>
          <w:lang w:val="en-GB"/>
        </w:rPr>
        <w:t>2 and Table</w:t>
      </w:r>
      <w:r w:rsidR="00860763" w:rsidRPr="00805030">
        <w:rPr>
          <w:szCs w:val="22"/>
          <w:lang w:val="en-GB"/>
        </w:rPr>
        <w:t> </w:t>
      </w:r>
      <w:r w:rsidR="001937EA" w:rsidRPr="00805030">
        <w:rPr>
          <w:szCs w:val="22"/>
          <w:lang w:val="en-GB"/>
        </w:rPr>
        <w:t xml:space="preserve">3 give an overview of primer sets that can be used for amplification and sequencing for the identification of the different pospiviroids. </w:t>
      </w:r>
      <w:r w:rsidRPr="00805030">
        <w:rPr>
          <w:lang w:val="en-GB"/>
        </w:rPr>
        <w:t>If the amount of amplicon is low or if a mixed infection is suspected, cloning and sequencing the PCR products may be effective for identification</w:t>
      </w:r>
      <w:r w:rsidR="006820F1" w:rsidRPr="00805030">
        <w:rPr>
          <w:lang w:val="en-GB"/>
        </w:rPr>
        <w:t>.</w:t>
      </w:r>
      <w:r w:rsidR="003D137E" w:rsidRPr="00805030">
        <w:rPr>
          <w:lang w:val="en-GB"/>
        </w:rPr>
        <w:t xml:space="preserve"> </w:t>
      </w:r>
      <w:r w:rsidR="003435BC" w:rsidRPr="00805030">
        <w:rPr>
          <w:lang w:val="en-GB"/>
        </w:rPr>
        <w:t>Columnea latent viroid</w:t>
      </w:r>
      <w:r w:rsidR="003D137E" w:rsidRPr="00805030">
        <w:rPr>
          <w:lang w:val="en-GB"/>
        </w:rPr>
        <w:t xml:space="preserve"> can be identified without sequencing</w:t>
      </w:r>
      <w:r w:rsidR="00252500" w:rsidRPr="00805030">
        <w:rPr>
          <w:lang w:val="en-GB"/>
        </w:rPr>
        <w:t xml:space="preserve"> </w:t>
      </w:r>
      <w:r w:rsidR="004B5A29" w:rsidRPr="00805030">
        <w:rPr>
          <w:lang w:val="en-GB"/>
        </w:rPr>
        <w:t>because of</w:t>
      </w:r>
      <w:r w:rsidR="00252500" w:rsidRPr="00805030">
        <w:rPr>
          <w:lang w:val="en-GB"/>
        </w:rPr>
        <w:t xml:space="preserve"> </w:t>
      </w:r>
      <w:r w:rsidR="004B5A29" w:rsidRPr="00805030">
        <w:rPr>
          <w:lang w:val="en-GB"/>
        </w:rPr>
        <w:t>the s</w:t>
      </w:r>
      <w:r w:rsidR="00CE332F" w:rsidRPr="00805030">
        <w:rPr>
          <w:lang w:val="en-GB"/>
        </w:rPr>
        <w:t>pecificity</w:t>
      </w:r>
      <w:r w:rsidR="004B5A29" w:rsidRPr="00805030">
        <w:rPr>
          <w:lang w:val="en-GB"/>
        </w:rPr>
        <w:t xml:space="preserve"> of the primer </w:t>
      </w:r>
      <w:r w:rsidR="000C03CD" w:rsidRPr="00805030">
        <w:rPr>
          <w:lang w:val="en-GB"/>
        </w:rPr>
        <w:t xml:space="preserve">set </w:t>
      </w:r>
      <w:r w:rsidR="003D137E" w:rsidRPr="00805030">
        <w:rPr>
          <w:lang w:val="en-GB"/>
        </w:rPr>
        <w:t>(see Table</w:t>
      </w:r>
      <w:r w:rsidR="00B10AE2" w:rsidRPr="00805030">
        <w:rPr>
          <w:lang w:val="en-GB"/>
        </w:rPr>
        <w:t> </w:t>
      </w:r>
      <w:r w:rsidR="00F3022A" w:rsidRPr="00805030">
        <w:rPr>
          <w:lang w:val="en-GB"/>
        </w:rPr>
        <w:t>2</w:t>
      </w:r>
      <w:r w:rsidR="003D137E" w:rsidRPr="00805030">
        <w:rPr>
          <w:lang w:val="en-GB"/>
        </w:rPr>
        <w:t>).</w:t>
      </w:r>
    </w:p>
    <w:p w14:paraId="09D66382" w14:textId="122FF407" w:rsidR="00BC268C" w:rsidRPr="00805030" w:rsidRDefault="001937EA">
      <w:pPr>
        <w:pStyle w:val="IPPParagraphnumbering"/>
        <w:numPr>
          <w:ilvl w:val="0"/>
          <w:numId w:val="0"/>
        </w:numPr>
        <w:rPr>
          <w:lang w:val="en-GB"/>
        </w:rPr>
      </w:pPr>
      <w:r w:rsidRPr="00805030">
        <w:rPr>
          <w:lang w:val="en-GB"/>
        </w:rPr>
        <w:t>Alternatively, high</w:t>
      </w:r>
      <w:r w:rsidR="009166D0" w:rsidRPr="00805030">
        <w:rPr>
          <w:lang w:val="en-GB"/>
        </w:rPr>
        <w:t>-</w:t>
      </w:r>
      <w:r w:rsidRPr="00805030">
        <w:rPr>
          <w:lang w:val="en-GB"/>
        </w:rPr>
        <w:t xml:space="preserve">throughput sequencing can be used for the identification of pospiviroids. </w:t>
      </w:r>
      <w:r w:rsidR="00FC59FE" w:rsidRPr="00805030">
        <w:rPr>
          <w:lang w:val="en-GB"/>
        </w:rPr>
        <w:t xml:space="preserve">Further information and recommendations on the use of </w:t>
      </w:r>
      <w:r w:rsidR="00101994" w:rsidRPr="00805030">
        <w:rPr>
          <w:lang w:val="en-GB"/>
        </w:rPr>
        <w:t>high-throughput sequencing</w:t>
      </w:r>
      <w:r w:rsidR="00FC59FE" w:rsidRPr="00805030">
        <w:rPr>
          <w:lang w:val="en-GB"/>
        </w:rPr>
        <w:t xml:space="preserve"> as a diagnostic tool for phytosanitary purposes have been published (CPM R-08, 2019; </w:t>
      </w:r>
      <w:r w:rsidR="0095139A" w:rsidRPr="00805030">
        <w:rPr>
          <w:szCs w:val="22"/>
          <w:lang w:val="en-GB"/>
        </w:rPr>
        <w:t xml:space="preserve">EPPO, 2021c; </w:t>
      </w:r>
      <w:r w:rsidR="00FC59FE" w:rsidRPr="00805030">
        <w:rPr>
          <w:lang w:val="en-GB"/>
        </w:rPr>
        <w:t xml:space="preserve">Lebas </w:t>
      </w:r>
      <w:r w:rsidR="00FC59FE" w:rsidRPr="00805030">
        <w:rPr>
          <w:i/>
          <w:lang w:val="en-GB"/>
        </w:rPr>
        <w:t>et al</w:t>
      </w:r>
      <w:r w:rsidR="00FC59FE" w:rsidRPr="00805030">
        <w:rPr>
          <w:lang w:val="en-GB"/>
        </w:rPr>
        <w:t>., 2022).</w:t>
      </w:r>
    </w:p>
    <w:p w14:paraId="00B42E06" w14:textId="047BB2A1" w:rsidR="00BC268C" w:rsidRPr="00805030" w:rsidRDefault="00FC59FE">
      <w:pPr>
        <w:pStyle w:val="IPPParagraphnumbering"/>
        <w:numPr>
          <w:ilvl w:val="0"/>
          <w:numId w:val="0"/>
        </w:numPr>
        <w:rPr>
          <w:lang w:val="en-GB"/>
        </w:rPr>
      </w:pPr>
      <w:r w:rsidRPr="00805030">
        <w:rPr>
          <w:rStyle w:val="PleaseReviewParagraphId"/>
          <w:lang w:val="en-GB"/>
        </w:rPr>
        <w:t>[1740]</w:t>
      </w:r>
      <w:r w:rsidRPr="00805030">
        <w:rPr>
          <w:lang w:val="en-GB"/>
        </w:rPr>
        <w:t xml:space="preserve">EPPO (2021c) provides general guidance on sequencing and sequence analysis. For the identification of pospiviroids, it is preferable that the sequence of the complete genome is analysed. According to ICTV, the main criterion for viroid identification is a sequence identity of more than 90% (Owens </w:t>
      </w:r>
      <w:r w:rsidRPr="00805030">
        <w:rPr>
          <w:i/>
          <w:iCs/>
          <w:lang w:val="en-GB"/>
        </w:rPr>
        <w:t>et al</w:t>
      </w:r>
      <w:r w:rsidRPr="00805030">
        <w:rPr>
          <w:lang w:val="en-GB"/>
        </w:rPr>
        <w:t>., 2012). However, if the sequence identity obtained is close to 90%, additional parameters should be included, such as biological properties</w:t>
      </w:r>
      <w:r w:rsidR="00311DC1" w:rsidRPr="00805030">
        <w:rPr>
          <w:lang w:val="en-GB"/>
        </w:rPr>
        <w:t xml:space="preserve"> (</w:t>
      </w:r>
      <w:r w:rsidR="001438CC" w:rsidRPr="00805030">
        <w:rPr>
          <w:lang w:val="en-GB"/>
        </w:rPr>
        <w:t>i.e.</w:t>
      </w:r>
      <w:r w:rsidR="00367BF8" w:rsidRPr="00805030">
        <w:rPr>
          <w:lang w:val="en-GB"/>
        </w:rPr>
        <w:t> </w:t>
      </w:r>
      <w:r w:rsidR="001438CC" w:rsidRPr="00805030">
        <w:rPr>
          <w:lang w:val="en-GB"/>
        </w:rPr>
        <w:t>type of symptoms, host range, see section</w:t>
      </w:r>
      <w:r w:rsidR="00BF16BB" w:rsidRPr="00805030">
        <w:rPr>
          <w:lang w:val="en-GB"/>
        </w:rPr>
        <w:t> </w:t>
      </w:r>
      <w:r w:rsidR="001438CC" w:rsidRPr="00805030">
        <w:rPr>
          <w:lang w:val="en-GB"/>
        </w:rPr>
        <w:t>3.1)</w:t>
      </w:r>
      <w:r w:rsidR="001937EA" w:rsidRPr="00805030">
        <w:rPr>
          <w:lang w:val="en-GB"/>
        </w:rPr>
        <w:t>.</w:t>
      </w:r>
      <w:r w:rsidRPr="00805030">
        <w:rPr>
          <w:lang w:val="en-GB"/>
        </w:rPr>
        <w:t xml:space="preserve"> The ICTV Viroid Study Group is currently discussing viroid classification and the criteria for species demarcation.</w:t>
      </w:r>
    </w:p>
    <w:p w14:paraId="1B564DB6" w14:textId="05BA36CE" w:rsidR="00BC268C" w:rsidRPr="00805030" w:rsidRDefault="00FC59FE">
      <w:pPr>
        <w:pStyle w:val="IPPParagraphnumbering"/>
        <w:numPr>
          <w:ilvl w:val="0"/>
          <w:numId w:val="0"/>
        </w:numPr>
        <w:rPr>
          <w:lang w:val="en-GB"/>
        </w:rPr>
      </w:pPr>
      <w:r w:rsidRPr="00805030">
        <w:rPr>
          <w:rStyle w:val="PleaseReviewParagraphId"/>
          <w:lang w:val="en-GB"/>
        </w:rPr>
        <w:t>[1741]</w:t>
      </w:r>
      <w:r w:rsidRPr="00805030">
        <w:rPr>
          <w:lang w:val="en-GB"/>
        </w:rPr>
        <w:t xml:space="preserve">The method using the Pospi1 primers (Verhoeven </w:t>
      </w:r>
      <w:r w:rsidRPr="00805030">
        <w:rPr>
          <w:i/>
          <w:lang w:val="en-GB"/>
        </w:rPr>
        <w:t>et al</w:t>
      </w:r>
      <w:r w:rsidRPr="00805030">
        <w:rPr>
          <w:lang w:val="en-GB"/>
        </w:rPr>
        <w:t xml:space="preserve">., 2004) has been found to be the most sensitive conventional RT-PCR test, in some cases being comparable to real-time RT-PCR. </w:t>
      </w:r>
      <w:r w:rsidR="001937EA" w:rsidRPr="00805030">
        <w:rPr>
          <w:szCs w:val="22"/>
          <w:lang w:val="en-GB"/>
        </w:rPr>
        <w:t xml:space="preserve">The Pospi2 primers (Verhoeven </w:t>
      </w:r>
      <w:r w:rsidR="001937EA" w:rsidRPr="00805030">
        <w:rPr>
          <w:i/>
          <w:szCs w:val="22"/>
          <w:lang w:val="en-GB"/>
        </w:rPr>
        <w:t>et al</w:t>
      </w:r>
      <w:r w:rsidR="001937EA" w:rsidRPr="00805030">
        <w:rPr>
          <w:szCs w:val="22"/>
          <w:lang w:val="en-GB"/>
        </w:rPr>
        <w:t xml:space="preserve">., 2017), which have </w:t>
      </w:r>
      <w:r w:rsidRPr="00805030">
        <w:rPr>
          <w:lang w:val="en-GB"/>
        </w:rPr>
        <w:t xml:space="preserve">the </w:t>
      </w:r>
      <w:r w:rsidR="001937EA" w:rsidRPr="00805030">
        <w:rPr>
          <w:szCs w:val="22"/>
          <w:lang w:val="en-GB"/>
        </w:rPr>
        <w:t xml:space="preserve">opposite orientation, can be used to obtain the sequence of the other </w:t>
      </w:r>
      <w:r w:rsidRPr="00805030">
        <w:rPr>
          <w:lang w:val="en-GB"/>
        </w:rPr>
        <w:t xml:space="preserve">half of the </w:t>
      </w:r>
      <w:r w:rsidR="001937EA" w:rsidRPr="00805030">
        <w:rPr>
          <w:szCs w:val="22"/>
          <w:lang w:val="en-GB"/>
        </w:rPr>
        <w:t>genome for completion. However</w:t>
      </w:r>
      <w:r w:rsidRPr="00805030">
        <w:rPr>
          <w:lang w:val="en-GB"/>
        </w:rPr>
        <w:t xml:space="preserve">, </w:t>
      </w:r>
      <w:r w:rsidR="001937EA" w:rsidRPr="00805030">
        <w:rPr>
          <w:szCs w:val="22"/>
          <w:lang w:val="en-GB"/>
        </w:rPr>
        <w:t xml:space="preserve">the </w:t>
      </w:r>
      <w:r w:rsidR="000A5333" w:rsidRPr="00805030">
        <w:rPr>
          <w:szCs w:val="22"/>
          <w:lang w:val="en-GB"/>
        </w:rPr>
        <w:t>P</w:t>
      </w:r>
      <w:r w:rsidR="001937EA" w:rsidRPr="00805030">
        <w:rPr>
          <w:szCs w:val="22"/>
          <w:lang w:val="en-GB"/>
        </w:rPr>
        <w:t xml:space="preserve">ospi2 </w:t>
      </w:r>
      <w:r w:rsidR="006564FB" w:rsidRPr="00805030">
        <w:rPr>
          <w:szCs w:val="22"/>
          <w:lang w:val="en-GB"/>
        </w:rPr>
        <w:t xml:space="preserve">method </w:t>
      </w:r>
      <w:r w:rsidR="001937EA" w:rsidRPr="00805030">
        <w:rPr>
          <w:szCs w:val="22"/>
          <w:lang w:val="en-GB"/>
        </w:rPr>
        <w:t xml:space="preserve">is less sensitive than the Pospi1 </w:t>
      </w:r>
      <w:r w:rsidR="006564FB" w:rsidRPr="00805030">
        <w:rPr>
          <w:szCs w:val="22"/>
          <w:lang w:val="en-GB"/>
        </w:rPr>
        <w:t>method</w:t>
      </w:r>
      <w:r w:rsidR="001937EA" w:rsidRPr="00805030">
        <w:rPr>
          <w:szCs w:val="22"/>
          <w:lang w:val="en-GB"/>
        </w:rPr>
        <w:t>. Therefore, in some cases it is not feasible to obtain the complete genome sequence.</w:t>
      </w:r>
      <w:r w:rsidR="00335CF0" w:rsidRPr="00335CF0">
        <w:rPr>
          <w:color w:val="0070C0"/>
          <w:szCs w:val="22"/>
        </w:rPr>
        <w:t xml:space="preserve"> </w:t>
      </w:r>
      <w:r w:rsidR="00335CF0" w:rsidRPr="001D378A">
        <w:rPr>
          <w:szCs w:val="22"/>
        </w:rPr>
        <w:t xml:space="preserve">In such cases, the </w:t>
      </w:r>
      <w:r w:rsidR="00335CF0" w:rsidRPr="001D378A">
        <w:t xml:space="preserve">partial sequence </w:t>
      </w:r>
      <w:r w:rsidR="00335CF0" w:rsidRPr="001D378A">
        <w:rPr>
          <w:szCs w:val="22"/>
        </w:rPr>
        <w:t xml:space="preserve">obtained by the Pospi1 primers, which covers about half of the pospiviroid genome, </w:t>
      </w:r>
      <w:r w:rsidR="001D559D" w:rsidRPr="001D378A">
        <w:rPr>
          <w:szCs w:val="22"/>
        </w:rPr>
        <w:t>can</w:t>
      </w:r>
      <w:r w:rsidR="00335CF0" w:rsidRPr="001D378A">
        <w:rPr>
          <w:szCs w:val="22"/>
        </w:rPr>
        <w:t xml:space="preserve"> be used in the sequence comparisons, as it may be sufficient</w:t>
      </w:r>
      <w:r w:rsidR="00335CF0" w:rsidRPr="001D378A">
        <w:t xml:space="preserve"> to correctly identify some isolates.</w:t>
      </w:r>
      <w:r w:rsidR="001937EA" w:rsidRPr="00805030">
        <w:rPr>
          <w:szCs w:val="22"/>
          <w:lang w:val="en-GB"/>
        </w:rPr>
        <w:t xml:space="preserve"> </w:t>
      </w:r>
    </w:p>
    <w:p w14:paraId="58EFF511" w14:textId="611E0ADD" w:rsidR="00BC268C" w:rsidRPr="00805030" w:rsidRDefault="00FC59FE">
      <w:pPr>
        <w:pStyle w:val="IPPParagraphnumbering"/>
        <w:numPr>
          <w:ilvl w:val="0"/>
          <w:numId w:val="0"/>
        </w:numPr>
        <w:rPr>
          <w:lang w:val="en-GB"/>
        </w:rPr>
      </w:pPr>
      <w:r w:rsidRPr="00805030">
        <w:rPr>
          <w:rStyle w:val="PleaseReviewParagraphId"/>
          <w:lang w:val="en-GB"/>
        </w:rPr>
        <w:t>[1742]</w:t>
      </w:r>
      <w:r w:rsidR="001937EA" w:rsidRPr="00805030">
        <w:rPr>
          <w:lang w:val="en-GB"/>
        </w:rPr>
        <w:t xml:space="preserve"> </w:t>
      </w:r>
    </w:p>
    <w:p w14:paraId="22039434" w14:textId="343BE914" w:rsidR="00A265BF" w:rsidRPr="00805030" w:rsidRDefault="00FC59FE" w:rsidP="00FC40E6">
      <w:pPr>
        <w:pStyle w:val="IPPParagraphnumbering"/>
        <w:numPr>
          <w:ilvl w:val="0"/>
          <w:numId w:val="0"/>
        </w:numPr>
        <w:rPr>
          <w:color w:val="000000"/>
          <w:lang w:val="en-GB"/>
        </w:rPr>
      </w:pPr>
      <w:r w:rsidRPr="00805030">
        <w:rPr>
          <w:rStyle w:val="PleaseReviewParagraphId"/>
        </w:rPr>
        <w:t>[1743]</w:t>
      </w:r>
      <w:r w:rsidRPr="00805030">
        <w:t xml:space="preserve">A positive sample detected by real-time RT-PCR should, if required, be </w:t>
      </w:r>
      <w:r w:rsidR="001937EA" w:rsidRPr="00805030">
        <w:rPr>
          <w:szCs w:val="22"/>
        </w:rPr>
        <w:t xml:space="preserve">confirmed </w:t>
      </w:r>
      <w:r w:rsidRPr="00805030">
        <w:t xml:space="preserve">using either a different real-time </w:t>
      </w:r>
      <w:r w:rsidR="001937EA" w:rsidRPr="00805030">
        <w:rPr>
          <w:szCs w:val="22"/>
        </w:rPr>
        <w:t>RT-</w:t>
      </w:r>
      <w:r w:rsidRPr="00805030">
        <w:t xml:space="preserve">PCR method or a conventional RT-PCR to enable the amplicon to be sequenced for viroid identification. </w:t>
      </w:r>
      <w:r w:rsidR="00A265BF" w:rsidRPr="00805030">
        <w:t>E</w:t>
      </w:r>
      <w:r w:rsidR="00A265BF" w:rsidRPr="00805030">
        <w:rPr>
          <w:szCs w:val="22"/>
        </w:rPr>
        <w:t>xamples of methods suitable for substantiating results are provided in Table 2 and Table 3</w:t>
      </w:r>
      <w:r w:rsidR="006C62CD" w:rsidRPr="00805030">
        <w:rPr>
          <w:szCs w:val="22"/>
        </w:rPr>
        <w:t xml:space="preserve">; </w:t>
      </w:r>
      <w:r w:rsidR="00866336" w:rsidRPr="00805030">
        <w:rPr>
          <w:szCs w:val="22"/>
        </w:rPr>
        <w:t xml:space="preserve">the </w:t>
      </w:r>
      <w:r w:rsidR="006C62CD" w:rsidRPr="00805030">
        <w:rPr>
          <w:szCs w:val="22"/>
        </w:rPr>
        <w:t>c</w:t>
      </w:r>
      <w:r w:rsidR="001937EA" w:rsidRPr="00805030">
        <w:rPr>
          <w:szCs w:val="22"/>
        </w:rPr>
        <w:t xml:space="preserve">hoice </w:t>
      </w:r>
      <w:r w:rsidR="00866336" w:rsidRPr="00805030">
        <w:rPr>
          <w:szCs w:val="22"/>
        </w:rPr>
        <w:t xml:space="preserve">of method </w:t>
      </w:r>
      <w:r w:rsidR="001937EA" w:rsidRPr="00805030">
        <w:rPr>
          <w:szCs w:val="22"/>
        </w:rPr>
        <w:t>will depend on the initial method used.</w:t>
      </w:r>
      <w:r w:rsidR="001F7C75" w:rsidRPr="001F7C75">
        <w:rPr>
          <w:color w:val="0070C0"/>
          <w:szCs w:val="22"/>
        </w:rPr>
        <w:t xml:space="preserve"> </w:t>
      </w:r>
      <w:r w:rsidR="001F7C75" w:rsidRPr="00966C9B">
        <w:rPr>
          <w:szCs w:val="22"/>
        </w:rPr>
        <w:t xml:space="preserve">For example, </w:t>
      </w:r>
      <w:r w:rsidR="001F7C75" w:rsidRPr="00966C9B">
        <w:t xml:space="preserve">in the case of </w:t>
      </w:r>
      <w:r w:rsidR="001F7C75" w:rsidRPr="00966C9B">
        <w:lastRenderedPageBreak/>
        <w:t xml:space="preserve">seed testing where viroid concentrations may be </w:t>
      </w:r>
      <w:r w:rsidR="001F7C75" w:rsidRPr="00966C9B">
        <w:rPr>
          <w:szCs w:val="22"/>
        </w:rPr>
        <w:t>low</w:t>
      </w:r>
      <w:r w:rsidR="001F7C75" w:rsidRPr="00966C9B">
        <w:t>, conventional RT-PCR may not be suitable to confirm a positive result from real-time RT-PCR, because the latter has a higher analytical sensitivity and therefore may produce an amplicon in cases where an amplicon may not be obtained with conventional RT-PCR.</w:t>
      </w:r>
    </w:p>
    <w:p w14:paraId="008920CD" w14:textId="30DD8E04" w:rsidR="00BC268C" w:rsidRPr="00805030" w:rsidRDefault="00FC59FE">
      <w:pPr>
        <w:pStyle w:val="IPPParagraphnumbering"/>
        <w:numPr>
          <w:ilvl w:val="0"/>
          <w:numId w:val="0"/>
        </w:numPr>
        <w:rPr>
          <w:rStyle w:val="newcomment"/>
          <w:rFonts w:eastAsia="Calibri"/>
          <w:color w:val="000000"/>
          <w:szCs w:val="22"/>
          <w:u w:val="none"/>
          <w:lang w:val="en-GB"/>
        </w:rPr>
      </w:pPr>
      <w:r w:rsidRPr="00805030">
        <w:rPr>
          <w:rStyle w:val="PleaseReviewParagraphId"/>
          <w:lang w:val="en-GB"/>
        </w:rPr>
        <w:t>[1744]</w:t>
      </w:r>
      <w:r w:rsidRPr="00805030">
        <w:rPr>
          <w:lang w:val="en-GB"/>
        </w:rPr>
        <w:t xml:space="preserve">To obtain the complete genome sequence or sequences, forward and reverse RT-PCR primers are used for bi-directional Sanger sequencing. </w:t>
      </w:r>
      <w:r w:rsidRPr="00805030">
        <w:rPr>
          <w:color w:val="000000"/>
          <w:lang w:val="en-GB"/>
        </w:rPr>
        <w:t xml:space="preserve">The consensus sequence (determined by combining the two sequences to a consensus sequence) can then be compared with pospiviroid sequences in a relevant public database (such as the GenBank </w:t>
      </w:r>
      <w:bookmarkStart w:id="71" w:name="_Hlk139746903"/>
      <w:r w:rsidRPr="00805030">
        <w:rPr>
          <w:color w:val="000000"/>
          <w:lang w:val="en-GB"/>
        </w:rPr>
        <w:t xml:space="preserve">non-redundant </w:t>
      </w:r>
      <w:bookmarkEnd w:id="71"/>
      <w:r w:rsidRPr="00805030">
        <w:rPr>
          <w:color w:val="000000"/>
          <w:lang w:val="en-GB"/>
        </w:rPr>
        <w:t xml:space="preserve">nucleotide database) using a local alignment tool (such as the Basic Local Alignment Search Tool for nucleotides (BLASTN), available at the National Center for Biotechnology Information </w:t>
      </w:r>
      <w:r w:rsidR="001937EA" w:rsidRPr="00805030">
        <w:rPr>
          <w:color w:val="000000"/>
          <w:szCs w:val="22"/>
          <w:lang w:val="en-GB"/>
        </w:rPr>
        <w:t xml:space="preserve">(NCBI, </w:t>
      </w:r>
      <w:hyperlink r:id="rId25">
        <w:r w:rsidR="001937EA" w:rsidRPr="00805030">
          <w:rPr>
            <w:rStyle w:val="Hyperlink"/>
            <w:szCs w:val="22"/>
            <w:lang w:val="en-GB"/>
          </w:rPr>
          <w:t>https://www.ncbi.nlm.nih.gov</w:t>
        </w:r>
      </w:hyperlink>
      <w:r w:rsidR="001937EA" w:rsidRPr="00805030">
        <w:rPr>
          <w:color w:val="000000"/>
          <w:szCs w:val="22"/>
          <w:lang w:val="en-GB"/>
        </w:rPr>
        <w:t>)</w:t>
      </w:r>
      <w:r w:rsidR="00A13417" w:rsidRPr="00805030">
        <w:rPr>
          <w:color w:val="000000"/>
          <w:szCs w:val="22"/>
          <w:lang w:val="en-GB"/>
        </w:rPr>
        <w:t>)</w:t>
      </w:r>
      <w:r w:rsidR="001937EA" w:rsidRPr="00805030">
        <w:rPr>
          <w:color w:val="000000"/>
          <w:szCs w:val="22"/>
          <w:lang w:val="en-GB"/>
        </w:rPr>
        <w:t>.</w:t>
      </w:r>
      <w:r w:rsidRPr="00805030">
        <w:rPr>
          <w:color w:val="000000"/>
          <w:lang w:val="en-GB"/>
        </w:rPr>
        <w:t xml:space="preserve"> For identification, it is advisable to use the consensus sequence starting at </w:t>
      </w:r>
      <w:r w:rsidR="001937EA" w:rsidRPr="00805030">
        <w:rPr>
          <w:color w:val="000000"/>
          <w:szCs w:val="22"/>
          <w:lang w:val="en-GB"/>
        </w:rPr>
        <w:t>position</w:t>
      </w:r>
      <w:r w:rsidR="00FC01B8" w:rsidRPr="00805030">
        <w:rPr>
          <w:color w:val="000000"/>
          <w:szCs w:val="22"/>
          <w:lang w:val="en-GB"/>
        </w:rPr>
        <w:t> </w:t>
      </w:r>
      <w:r w:rsidRPr="00805030">
        <w:rPr>
          <w:color w:val="000000"/>
          <w:lang w:val="en-GB"/>
        </w:rPr>
        <w:t>1 of the viroid genome for comparison with public</w:t>
      </w:r>
      <w:r w:rsidR="001937EA" w:rsidRPr="00805030">
        <w:rPr>
          <w:color w:val="000000"/>
          <w:szCs w:val="22"/>
          <w:lang w:val="en-GB"/>
        </w:rPr>
        <w:t xml:space="preserve"> nucleotide databases. Further sequence analysis can be performed by multiple sequence alignment and phylogenetic analysis using appropriate software (such as MEGA or CLUSTALW).</w:t>
      </w:r>
      <w:r w:rsidRPr="00805030">
        <w:rPr>
          <w:color w:val="000000"/>
          <w:lang w:val="en-GB"/>
        </w:rPr>
        <w:t xml:space="preserve"> </w:t>
      </w:r>
    </w:p>
    <w:p w14:paraId="27BBFD6A" w14:textId="2E94334D" w:rsidR="00BC268C" w:rsidRPr="00805030" w:rsidRDefault="001937EA">
      <w:pPr>
        <w:pStyle w:val="IPPParagraphnumbering"/>
        <w:numPr>
          <w:ilvl w:val="0"/>
          <w:numId w:val="0"/>
        </w:numPr>
        <w:rPr>
          <w:lang w:val="en-GB"/>
        </w:rPr>
      </w:pPr>
      <w:r w:rsidRPr="00805030">
        <w:rPr>
          <w:szCs w:val="22"/>
          <w:lang w:val="en-GB"/>
        </w:rPr>
        <w:t xml:space="preserve">In critical cases, for example when a sequence is to be submitted to a public database or when a new viroid in the genus </w:t>
      </w:r>
      <w:r w:rsidR="00FC59FE" w:rsidRPr="00805030">
        <w:rPr>
          <w:i/>
          <w:lang w:val="en-GB"/>
        </w:rPr>
        <w:t>Pospiviroid</w:t>
      </w:r>
      <w:r w:rsidR="00FC59FE" w:rsidRPr="00805030">
        <w:rPr>
          <w:lang w:val="en-GB"/>
        </w:rPr>
        <w:t xml:space="preserve"> is suspected, it is recommended that an RT-PCR amplicon covering the region of the primers used for the first RT-PCR be sequenced to clear any potential sequencing ambiguity. Design of a new set of primers from the initial sequence may be required for this purpose.</w:t>
      </w:r>
    </w:p>
    <w:p w14:paraId="71F59409" w14:textId="77777777" w:rsidR="00BC268C" w:rsidRPr="00805030" w:rsidRDefault="00FC59FE">
      <w:pPr>
        <w:pStyle w:val="IPPHeading1"/>
      </w:pPr>
      <w:r w:rsidRPr="00805030">
        <w:rPr>
          <w:rStyle w:val="PleaseReviewParagraphId"/>
          <w:b w:val="0"/>
        </w:rPr>
        <w:t>[1746]</w:t>
      </w:r>
      <w:r w:rsidRPr="00805030">
        <w:t>5.</w:t>
      </w:r>
      <w:r w:rsidRPr="00805030">
        <w:tab/>
        <w:t>Records</w:t>
      </w:r>
    </w:p>
    <w:p w14:paraId="753D2260" w14:textId="77777777" w:rsidR="00BC268C" w:rsidRPr="00805030" w:rsidRDefault="00FC59FE">
      <w:pPr>
        <w:pStyle w:val="IPPParagraphnumbering"/>
        <w:numPr>
          <w:ilvl w:val="0"/>
          <w:numId w:val="0"/>
        </w:numPr>
        <w:rPr>
          <w:szCs w:val="22"/>
          <w:lang w:val="en-GB"/>
        </w:rPr>
      </w:pPr>
      <w:r w:rsidRPr="00805030">
        <w:rPr>
          <w:rStyle w:val="PleaseReviewParagraphId"/>
          <w:lang w:val="en-GB"/>
        </w:rPr>
        <w:t>[1747]</w:t>
      </w:r>
      <w:r w:rsidRPr="00805030">
        <w:rPr>
          <w:lang w:val="en-GB"/>
        </w:rPr>
        <w:t xml:space="preserve">Records and evidence should be retained as described in section 2.5 of ISPM 27 </w:t>
      </w:r>
      <w:r w:rsidRPr="00805030">
        <w:rPr>
          <w:szCs w:val="22"/>
          <w:lang w:val="en-GB"/>
        </w:rPr>
        <w:t>(</w:t>
      </w:r>
      <w:r w:rsidRPr="00805030">
        <w:rPr>
          <w:rStyle w:val="newcomment"/>
          <w:i/>
          <w:color w:val="auto"/>
          <w:szCs w:val="22"/>
          <w:u w:val="none"/>
          <w:lang w:val="en-GB"/>
        </w:rPr>
        <w:t>Diagnostic protocols for regulated pests</w:t>
      </w:r>
      <w:r w:rsidRPr="00805030">
        <w:rPr>
          <w:rStyle w:val="newcomment"/>
          <w:color w:val="auto"/>
          <w:szCs w:val="22"/>
          <w:u w:val="none"/>
          <w:lang w:val="en-GB"/>
        </w:rPr>
        <w:t>).</w:t>
      </w:r>
    </w:p>
    <w:p w14:paraId="455CC445" w14:textId="77777777" w:rsidR="00BC268C" w:rsidRPr="00805030" w:rsidRDefault="00FC59FE">
      <w:pPr>
        <w:pStyle w:val="IPPParagraphnumberingclose"/>
        <w:numPr>
          <w:ilvl w:val="0"/>
          <w:numId w:val="0"/>
        </w:numPr>
        <w:rPr>
          <w:lang w:val="en-GB"/>
        </w:rPr>
      </w:pPr>
      <w:r w:rsidRPr="00805030">
        <w:rPr>
          <w:rStyle w:val="PleaseReviewParagraphId"/>
          <w:lang w:val="en-GB"/>
        </w:rPr>
        <w:t>[1748]</w:t>
      </w:r>
      <w:r w:rsidRPr="00805030">
        <w:rPr>
          <w:lang w:val="en-GB"/>
        </w:rPr>
        <w:t>In instances where other contracting parties may be affected by the results of the test results, in particular in cases of non-compliance (ISPM 13 (</w:t>
      </w:r>
      <w:r w:rsidRPr="00805030">
        <w:rPr>
          <w:i/>
          <w:iCs/>
          <w:lang w:val="en-GB"/>
        </w:rPr>
        <w:t>Guidelines for the notification of non-compliance and emergency action</w:t>
      </w:r>
      <w:r w:rsidRPr="00805030">
        <w:rPr>
          <w:lang w:val="en-GB"/>
        </w:rPr>
        <w:t>)) or when a regulated pospiviroid is found in an area for the first time or in a new host, the following materials should be kept in a manner that ensures traceability:</w:t>
      </w:r>
    </w:p>
    <w:p w14:paraId="12E26D9A" w14:textId="37D65655" w:rsidR="00BC268C" w:rsidRPr="00805030" w:rsidRDefault="00FC59FE">
      <w:pPr>
        <w:pStyle w:val="IPPBullet1"/>
        <w:rPr>
          <w:lang w:val="en-GB"/>
        </w:rPr>
      </w:pPr>
      <w:r w:rsidRPr="00805030">
        <w:rPr>
          <w:rStyle w:val="PleaseReviewParagraphId"/>
          <w:lang w:val="en-GB"/>
        </w:rPr>
        <w:t>[1749]</w:t>
      </w:r>
      <w:r w:rsidRPr="00805030">
        <w:rPr>
          <w:lang w:val="en-GB"/>
        </w:rPr>
        <w:t>if relevant and available, material of the original sample, stored at −80 °C or freeze-dried;</w:t>
      </w:r>
    </w:p>
    <w:p w14:paraId="13935AF4" w14:textId="77777777" w:rsidR="00BC268C" w:rsidRPr="00805030" w:rsidRDefault="00FC59FE">
      <w:pPr>
        <w:pStyle w:val="IPPBullet1"/>
        <w:rPr>
          <w:lang w:val="en-GB"/>
        </w:rPr>
      </w:pPr>
      <w:r w:rsidRPr="00805030">
        <w:rPr>
          <w:rStyle w:val="PleaseReviewParagraphId"/>
          <w:lang w:val="en-GB"/>
        </w:rPr>
        <w:t>[1750]</w:t>
      </w:r>
      <w:r w:rsidRPr="00805030">
        <w:rPr>
          <w:lang w:val="en-GB"/>
        </w:rPr>
        <w:t xml:space="preserve">RNA extracts stored at −80 °C; </w:t>
      </w:r>
    </w:p>
    <w:p w14:paraId="17150A5A" w14:textId="77777777" w:rsidR="00BC268C" w:rsidRPr="00805030" w:rsidRDefault="00FC59FE">
      <w:pPr>
        <w:pStyle w:val="IPPBullet1"/>
        <w:rPr>
          <w:lang w:val="en-GB"/>
        </w:rPr>
      </w:pPr>
      <w:r w:rsidRPr="00805030">
        <w:rPr>
          <w:rStyle w:val="PleaseReviewParagraphId"/>
          <w:lang w:val="en-GB"/>
        </w:rPr>
        <w:t>[1751]</w:t>
      </w:r>
      <w:r w:rsidRPr="00805030">
        <w:rPr>
          <w:lang w:val="en-GB"/>
        </w:rPr>
        <w:t xml:space="preserve">RT-PCR amplicons stored at −20 °C to −80 °C; and </w:t>
      </w:r>
    </w:p>
    <w:p w14:paraId="1D3ACBA8" w14:textId="77777777" w:rsidR="00BC268C" w:rsidRPr="00805030" w:rsidRDefault="00FC59FE">
      <w:pPr>
        <w:pStyle w:val="IPPBullet1Last"/>
      </w:pPr>
      <w:r w:rsidRPr="00805030">
        <w:rPr>
          <w:rStyle w:val="PleaseReviewParagraphId"/>
        </w:rPr>
        <w:t>[1752]</w:t>
      </w:r>
      <w:r w:rsidRPr="00805030">
        <w:t>DNA sequence trace files used to generate the consensus sequence.</w:t>
      </w:r>
    </w:p>
    <w:p w14:paraId="73A39EE8" w14:textId="77777777" w:rsidR="00BC268C" w:rsidRPr="00805030" w:rsidRDefault="00FC59FE">
      <w:pPr>
        <w:pStyle w:val="IPPHeading1"/>
      </w:pPr>
      <w:r w:rsidRPr="00805030">
        <w:rPr>
          <w:rStyle w:val="PleaseReviewParagraphId"/>
          <w:b w:val="0"/>
        </w:rPr>
        <w:t>[1753]</w:t>
      </w:r>
      <w:r w:rsidRPr="00805030">
        <w:t>6.</w:t>
      </w:r>
      <w:r w:rsidRPr="00805030">
        <w:tab/>
        <w:t>Contact points for further information</w:t>
      </w:r>
    </w:p>
    <w:p w14:paraId="671410EE" w14:textId="77777777" w:rsidR="00BC268C" w:rsidRPr="00805030" w:rsidRDefault="00FC59FE">
      <w:pPr>
        <w:pStyle w:val="IPPParagraphnumbering"/>
        <w:numPr>
          <w:ilvl w:val="0"/>
          <w:numId w:val="0"/>
        </w:numPr>
        <w:rPr>
          <w:lang w:val="en-GB"/>
        </w:rPr>
      </w:pPr>
      <w:r w:rsidRPr="00805030">
        <w:rPr>
          <w:rStyle w:val="PleaseReviewParagraphId"/>
          <w:lang w:val="en-GB"/>
        </w:rPr>
        <w:t>[1754]</w:t>
      </w:r>
      <w:r w:rsidRPr="00805030">
        <w:rPr>
          <w:lang w:val="en-GB"/>
        </w:rPr>
        <w:t xml:space="preserve">Further information on this protocol can be obtained from: </w:t>
      </w:r>
    </w:p>
    <w:p w14:paraId="07DA74F9" w14:textId="77777777" w:rsidR="00BC268C" w:rsidRPr="00805030" w:rsidRDefault="00FC59FE">
      <w:pPr>
        <w:pStyle w:val="IPPParagraphnumbering"/>
        <w:numPr>
          <w:ilvl w:val="0"/>
          <w:numId w:val="0"/>
        </w:numPr>
        <w:rPr>
          <w:szCs w:val="22"/>
          <w:lang w:val="en-GB"/>
        </w:rPr>
      </w:pPr>
      <w:r w:rsidRPr="00805030">
        <w:rPr>
          <w:rStyle w:val="PleaseReviewParagraphId"/>
          <w:lang w:val="en-GB"/>
        </w:rPr>
        <w:t>[1755]</w:t>
      </w:r>
      <w:r w:rsidRPr="00805030">
        <w:rPr>
          <w:szCs w:val="22"/>
          <w:lang w:val="en-GB"/>
        </w:rPr>
        <w:t>SASA, The Scottish Government, Roddinglaw Road, Edinburgh EH12 9FJ, United Kingdom (</w:t>
      </w:r>
      <w:r w:rsidRPr="00805030">
        <w:rPr>
          <w:rStyle w:val="CommentReference"/>
          <w:rFonts w:eastAsia="MS Mincho"/>
          <w:sz w:val="22"/>
          <w:szCs w:val="22"/>
          <w:lang w:val="en-GB"/>
        </w:rPr>
        <w:t>Christophe</w:t>
      </w:r>
      <w:r w:rsidRPr="00805030">
        <w:rPr>
          <w:rStyle w:val="CommentReference"/>
          <w:rFonts w:eastAsia="MS Mincho"/>
          <w:lang w:val="en-GB"/>
        </w:rPr>
        <w:t xml:space="preserve"> </w:t>
      </w:r>
      <w:r w:rsidRPr="00805030">
        <w:rPr>
          <w:szCs w:val="22"/>
          <w:lang w:val="en-GB"/>
        </w:rPr>
        <w:t xml:space="preserve">Lacomme; email: </w:t>
      </w:r>
      <w:hyperlink r:id="rId26" w:history="1">
        <w:r w:rsidRPr="00805030">
          <w:rPr>
            <w:rStyle w:val="Hyperlink"/>
            <w:szCs w:val="22"/>
            <w:lang w:val="en-GB"/>
          </w:rPr>
          <w:t>christophe.lacomme@sasa.gov.scot</w:t>
        </w:r>
      </w:hyperlink>
      <w:r w:rsidRPr="00805030">
        <w:rPr>
          <w:szCs w:val="22"/>
          <w:lang w:val="en-GB"/>
        </w:rPr>
        <w:t xml:space="preserve">). </w:t>
      </w:r>
    </w:p>
    <w:p w14:paraId="62C62742" w14:textId="1281B236" w:rsidR="00BC268C" w:rsidRPr="00805030" w:rsidRDefault="00FC59FE">
      <w:pPr>
        <w:pStyle w:val="IPPParagraphnumbering"/>
        <w:numPr>
          <w:ilvl w:val="0"/>
          <w:numId w:val="0"/>
        </w:numPr>
        <w:rPr>
          <w:szCs w:val="22"/>
          <w:lang w:val="en-GB"/>
        </w:rPr>
      </w:pPr>
      <w:r w:rsidRPr="00805030">
        <w:rPr>
          <w:rStyle w:val="PleaseReviewParagraphId"/>
          <w:lang w:val="en-GB"/>
        </w:rPr>
        <w:t>[1756]</w:t>
      </w:r>
      <w:bookmarkStart w:id="72" w:name="_Hlk139796247"/>
      <w:r w:rsidRPr="00805030">
        <w:rPr>
          <w:color w:val="000000"/>
          <w:lang w:val="en-GB"/>
        </w:rPr>
        <w:t xml:space="preserve">Netherlands Institute for Vectors, Invasive </w:t>
      </w:r>
      <w:r w:rsidR="006F73F7">
        <w:rPr>
          <w:color w:val="000000"/>
          <w:lang w:val="en-GB"/>
        </w:rPr>
        <w:t>p</w:t>
      </w:r>
      <w:r w:rsidRPr="00805030">
        <w:rPr>
          <w:color w:val="000000"/>
          <w:lang w:val="en-GB"/>
        </w:rPr>
        <w:t xml:space="preserve">lants and Plant health </w:t>
      </w:r>
      <w:bookmarkEnd w:id="72"/>
      <w:r w:rsidRPr="00805030">
        <w:rPr>
          <w:color w:val="000000"/>
          <w:lang w:val="en-GB"/>
        </w:rPr>
        <w:t>(NIVIP)</w:t>
      </w:r>
      <w:r w:rsidRPr="00805030">
        <w:rPr>
          <w:lang w:val="en-GB"/>
        </w:rPr>
        <w:t xml:space="preserve">, </w:t>
      </w:r>
      <w:r w:rsidR="001937EA" w:rsidRPr="00805030">
        <w:rPr>
          <w:szCs w:val="22"/>
          <w:lang w:val="en-GB"/>
        </w:rPr>
        <w:t>Netherlands Food and Consumer Product Safety Authority (NVWA),</w:t>
      </w:r>
      <w:r w:rsidRPr="00805030">
        <w:rPr>
          <w:lang w:val="en-GB"/>
        </w:rPr>
        <w:t xml:space="preserve"> PO Box 9102, 6700 HC Wageningen, </w:t>
      </w:r>
      <w:r w:rsidR="001937EA" w:rsidRPr="00805030">
        <w:rPr>
          <w:szCs w:val="22"/>
          <w:lang w:val="en-GB"/>
        </w:rPr>
        <w:t xml:space="preserve">The </w:t>
      </w:r>
      <w:r w:rsidRPr="00805030">
        <w:rPr>
          <w:lang w:val="en-GB"/>
        </w:rPr>
        <w:t xml:space="preserve">Netherlands (Johanna W. Roenhorst; email: </w:t>
      </w:r>
      <w:hyperlink r:id="rId27">
        <w:r w:rsidR="001937EA" w:rsidRPr="00805030">
          <w:rPr>
            <w:rStyle w:val="Hyperlink"/>
            <w:szCs w:val="22"/>
            <w:lang w:val="en-GB"/>
          </w:rPr>
          <w:t>j.w.roenhorst@nvwa.nl</w:t>
        </w:r>
      </w:hyperlink>
      <w:r w:rsidRPr="00805030">
        <w:rPr>
          <w:lang w:val="en-GB"/>
        </w:rPr>
        <w:t xml:space="preserve">; Carla Oplaat; email: </w:t>
      </w:r>
      <w:hyperlink r:id="rId28">
        <w:r w:rsidR="001937EA" w:rsidRPr="00805030">
          <w:rPr>
            <w:rStyle w:val="Hyperlink"/>
            <w:szCs w:val="22"/>
            <w:lang w:val="en-GB"/>
          </w:rPr>
          <w:t>a.g.oplaat@nvwa.nl</w:t>
        </w:r>
      </w:hyperlink>
      <w:r w:rsidRPr="00805030">
        <w:rPr>
          <w:lang w:val="en-GB"/>
        </w:rPr>
        <w:t xml:space="preserve">; and Marleen Botermans; email: </w:t>
      </w:r>
      <w:hyperlink r:id="rId29">
        <w:r w:rsidR="001937EA" w:rsidRPr="00805030">
          <w:rPr>
            <w:rStyle w:val="Hyperlink"/>
            <w:szCs w:val="22"/>
            <w:lang w:val="en-GB"/>
          </w:rPr>
          <w:t>m.botermans@nvwa.nl</w:t>
        </w:r>
      </w:hyperlink>
      <w:r w:rsidRPr="00805030">
        <w:rPr>
          <w:lang w:val="en-GB"/>
        </w:rPr>
        <w:t>).</w:t>
      </w:r>
    </w:p>
    <w:p w14:paraId="66DCEEA8" w14:textId="77777777" w:rsidR="00BC268C" w:rsidRPr="00805030" w:rsidRDefault="00FC59FE">
      <w:pPr>
        <w:pStyle w:val="IPPParagraphnumbering"/>
        <w:numPr>
          <w:ilvl w:val="0"/>
          <w:numId w:val="0"/>
        </w:numPr>
        <w:rPr>
          <w:szCs w:val="22"/>
          <w:lang w:val="en-GB"/>
        </w:rPr>
      </w:pPr>
      <w:r w:rsidRPr="00805030">
        <w:rPr>
          <w:rStyle w:val="PleaseReviewParagraphId"/>
          <w:lang w:val="en-GB"/>
        </w:rPr>
        <w:t>[1757]</w:t>
      </w:r>
      <w:r w:rsidRPr="00805030">
        <w:rPr>
          <w:szCs w:val="22"/>
          <w:lang w:val="en-GB"/>
        </w:rPr>
        <w:t xml:space="preserve">Department of Environment and Primary Industries, Biosciences Research Division, AgriBio, 5 Ring Road, La Trobe University, Bundoora, Victoria 3083, Australia (Brendan Rodoni; email: </w:t>
      </w:r>
      <w:hyperlink r:id="rId30" w:history="1">
        <w:r w:rsidRPr="00805030">
          <w:rPr>
            <w:rStyle w:val="Hyperlink"/>
            <w:szCs w:val="22"/>
            <w:lang w:val="en-GB"/>
          </w:rPr>
          <w:t>brendan.rodoni@depi.vic.gov.au</w:t>
        </w:r>
      </w:hyperlink>
      <w:r w:rsidRPr="00805030">
        <w:rPr>
          <w:szCs w:val="22"/>
          <w:lang w:val="en-GB"/>
        </w:rPr>
        <w:t xml:space="preserve">). </w:t>
      </w:r>
    </w:p>
    <w:p w14:paraId="44BCA183" w14:textId="77777777" w:rsidR="00BC268C" w:rsidRPr="00805030" w:rsidRDefault="00FC59FE">
      <w:pPr>
        <w:pStyle w:val="IPPParagraphnumbering"/>
        <w:numPr>
          <w:ilvl w:val="0"/>
          <w:numId w:val="0"/>
        </w:numPr>
        <w:rPr>
          <w:b/>
          <w:lang w:val="en-GB"/>
        </w:rPr>
      </w:pPr>
      <w:r w:rsidRPr="00805030">
        <w:rPr>
          <w:rStyle w:val="PleaseReviewParagraphId"/>
          <w:lang w:val="en-GB"/>
        </w:rPr>
        <w:t>[1758]</w:t>
      </w:r>
      <w:r w:rsidRPr="00805030">
        <w:rPr>
          <w:lang w:val="en-GB"/>
        </w:rPr>
        <w:t>A request for a revision to a diagnostic protocol may be submitted by national plant protection organizations (NPPOs), regional plant protection organizations (RPPOs) or Commission on Phytosanitary Measures (CPM) subsidiary bodies through the IPPC Secretariat (</w:t>
      </w:r>
      <w:hyperlink r:id="rId31" w:history="1">
        <w:r w:rsidRPr="00805030">
          <w:rPr>
            <w:rStyle w:val="Hyperlink"/>
            <w:lang w:val="en-GB"/>
          </w:rPr>
          <w:t>ippc@fao.org</w:t>
        </w:r>
      </w:hyperlink>
      <w:r w:rsidRPr="00805030">
        <w:rPr>
          <w:lang w:val="en-GB"/>
        </w:rPr>
        <w:t>), who will forward it to the Technical Panel on Diagnostic Protocols (TPDP).</w:t>
      </w:r>
    </w:p>
    <w:p w14:paraId="138CE972" w14:textId="77777777" w:rsidR="00BC268C" w:rsidRPr="00805030" w:rsidRDefault="00FC59FE">
      <w:pPr>
        <w:pStyle w:val="IPPHeading1"/>
      </w:pPr>
      <w:r w:rsidRPr="00805030">
        <w:rPr>
          <w:rStyle w:val="PleaseReviewParagraphId"/>
          <w:b w:val="0"/>
        </w:rPr>
        <w:lastRenderedPageBreak/>
        <w:t>[1759]</w:t>
      </w:r>
      <w:r w:rsidRPr="00805030">
        <w:t>7.</w:t>
      </w:r>
      <w:r w:rsidRPr="00805030">
        <w:tab/>
        <w:t>Acknowledgements</w:t>
      </w:r>
    </w:p>
    <w:p w14:paraId="1FE47F80" w14:textId="6D7D9033" w:rsidR="00BC268C" w:rsidRPr="00805030" w:rsidRDefault="00FC59FE">
      <w:pPr>
        <w:pStyle w:val="IPPParagraphnumbering"/>
        <w:numPr>
          <w:ilvl w:val="0"/>
          <w:numId w:val="0"/>
        </w:numPr>
        <w:rPr>
          <w:szCs w:val="22"/>
          <w:lang w:val="en-GB"/>
        </w:rPr>
      </w:pPr>
      <w:r w:rsidRPr="00805030">
        <w:rPr>
          <w:rStyle w:val="PleaseReviewParagraphId"/>
          <w:lang w:val="en-GB"/>
        </w:rPr>
        <w:t>[1760]</w:t>
      </w:r>
      <w:r w:rsidRPr="00805030">
        <w:rPr>
          <w:lang w:val="en-GB"/>
        </w:rPr>
        <w:t xml:space="preserve">The first draft of this protocol was written by Christophe Lacomme (SASA, The Scottish Government (see preceding section)), Johanna W. Roenhorst and Carla Oplaat (NIVIP, </w:t>
      </w:r>
      <w:r w:rsidR="001937EA" w:rsidRPr="00805030">
        <w:rPr>
          <w:szCs w:val="22"/>
          <w:lang w:val="en-GB"/>
        </w:rPr>
        <w:t>NVWA</w:t>
      </w:r>
      <w:r w:rsidRPr="00805030">
        <w:rPr>
          <w:lang w:val="en-GB"/>
        </w:rPr>
        <w:t xml:space="preserve">, </w:t>
      </w:r>
      <w:r w:rsidR="00C16E10">
        <w:rPr>
          <w:lang w:val="en-GB"/>
        </w:rPr>
        <w:t>t</w:t>
      </w:r>
      <w:r w:rsidR="001937EA" w:rsidRPr="00805030">
        <w:rPr>
          <w:szCs w:val="22"/>
          <w:lang w:val="en-GB"/>
        </w:rPr>
        <w:t>he</w:t>
      </w:r>
      <w:r w:rsidRPr="00805030">
        <w:rPr>
          <w:lang w:val="en-GB"/>
        </w:rPr>
        <w:t xml:space="preserve"> </w:t>
      </w:r>
      <w:r w:rsidR="00C16E10">
        <w:rPr>
          <w:lang w:val="en-GB"/>
        </w:rPr>
        <w:t xml:space="preserve">Kingdom of the </w:t>
      </w:r>
      <w:r w:rsidRPr="00805030">
        <w:rPr>
          <w:lang w:val="en-GB"/>
        </w:rPr>
        <w:t>Netherlands (see preceding section)), and Rose Hammond (Agricultural Research Service, United States Department of Agriculture, United States of America).</w:t>
      </w:r>
    </w:p>
    <w:p w14:paraId="1BFC171C" w14:textId="4541D82D" w:rsidR="00BC268C" w:rsidRPr="00805030" w:rsidRDefault="00FC59FE">
      <w:pPr>
        <w:pStyle w:val="IPPParagraphnumbering"/>
        <w:numPr>
          <w:ilvl w:val="0"/>
          <w:numId w:val="0"/>
        </w:numPr>
        <w:rPr>
          <w:szCs w:val="22"/>
          <w:lang w:val="en-GB"/>
        </w:rPr>
      </w:pPr>
      <w:r w:rsidRPr="00805030">
        <w:rPr>
          <w:rStyle w:val="PleaseReviewParagraphId"/>
          <w:lang w:val="en-GB"/>
        </w:rPr>
        <w:t>[1761]</w:t>
      </w:r>
      <w:r w:rsidRPr="00805030">
        <w:rPr>
          <w:lang w:val="en-GB"/>
        </w:rPr>
        <w:t xml:space="preserve">In addition, Ellis </w:t>
      </w:r>
      <w:r w:rsidR="001937EA" w:rsidRPr="00805030">
        <w:rPr>
          <w:szCs w:val="22"/>
          <w:lang w:val="en-GB"/>
        </w:rPr>
        <w:t xml:space="preserve">Meekes </w:t>
      </w:r>
      <w:r w:rsidRPr="00805030">
        <w:rPr>
          <w:lang w:val="en-GB"/>
        </w:rPr>
        <w:t xml:space="preserve">and Harrie Koenraadt (Naktuinbouw, </w:t>
      </w:r>
      <w:r w:rsidR="00C16E10">
        <w:rPr>
          <w:lang w:val="en-GB"/>
        </w:rPr>
        <w:t>t</w:t>
      </w:r>
      <w:r w:rsidR="001937EA" w:rsidRPr="00805030">
        <w:rPr>
          <w:szCs w:val="22"/>
          <w:lang w:val="en-GB"/>
        </w:rPr>
        <w:t xml:space="preserve">he </w:t>
      </w:r>
      <w:r w:rsidR="00C16E10">
        <w:rPr>
          <w:lang w:val="en-GB"/>
        </w:rPr>
        <w:t xml:space="preserve">Kingdom of the </w:t>
      </w:r>
      <w:r w:rsidRPr="00805030">
        <w:rPr>
          <w:lang w:val="en-GB"/>
        </w:rPr>
        <w:t xml:space="preserve">Netherlands) provided comments during the expert consultation. </w:t>
      </w:r>
    </w:p>
    <w:p w14:paraId="310F5D32" w14:textId="77777777" w:rsidR="00BC268C" w:rsidRPr="00805030" w:rsidRDefault="00FC59FE">
      <w:pPr>
        <w:pStyle w:val="IPPParagraphnumbering"/>
        <w:numPr>
          <w:ilvl w:val="0"/>
          <w:numId w:val="0"/>
        </w:numPr>
        <w:rPr>
          <w:rFonts w:cs="Arial"/>
          <w:b/>
          <w:bCs/>
          <w:sz w:val="18"/>
          <w:szCs w:val="18"/>
          <w:lang w:val="en-GB"/>
        </w:rPr>
      </w:pPr>
      <w:r w:rsidRPr="00805030">
        <w:rPr>
          <w:rStyle w:val="PleaseReviewParagraphId"/>
          <w:lang w:val="en-GB"/>
        </w:rPr>
        <w:t>[1762]</w:t>
      </w:r>
      <w:r w:rsidRPr="00805030">
        <w:rPr>
          <w:lang w:val="en-GB"/>
        </w:rPr>
        <w:t xml:space="preserve">This protocol is based, with permission, on EPPO (2021a) and includes information from DP 7. </w:t>
      </w:r>
      <w:r w:rsidRPr="00966C9B">
        <w:rPr>
          <w:lang w:val="en-GB"/>
        </w:rPr>
        <w:t>Potato spindle tuber viroid</w:t>
      </w:r>
      <w:r w:rsidRPr="00805030">
        <w:rPr>
          <w:lang w:val="en-GB"/>
        </w:rPr>
        <w:t xml:space="preserve">, which is the subject of DP 7, is included in this protocol because the available diagnostic methods do not allow discrimination between different members of the genus </w:t>
      </w:r>
      <w:r w:rsidRPr="00805030">
        <w:rPr>
          <w:i/>
          <w:iCs/>
          <w:lang w:val="en-GB"/>
        </w:rPr>
        <w:t>Pospiviroid</w:t>
      </w:r>
      <w:r w:rsidRPr="00805030">
        <w:rPr>
          <w:lang w:val="en-GB"/>
        </w:rPr>
        <w:t xml:space="preserve">. </w:t>
      </w:r>
    </w:p>
    <w:p w14:paraId="357720B4" w14:textId="4F30467A" w:rsidR="00BC268C" w:rsidRPr="00805030" w:rsidRDefault="00FC59FE">
      <w:pPr>
        <w:pStyle w:val="IPPHeading1"/>
      </w:pPr>
      <w:r w:rsidRPr="00805030">
        <w:rPr>
          <w:rStyle w:val="PleaseReviewParagraphId"/>
          <w:b w:val="0"/>
        </w:rPr>
        <w:t>[1763]</w:t>
      </w:r>
      <w:r w:rsidRPr="00805030">
        <w:t>8.</w:t>
      </w:r>
      <w:r w:rsidRPr="00805030">
        <w:tab/>
        <w:t>References</w:t>
      </w:r>
    </w:p>
    <w:p w14:paraId="362E758E" w14:textId="4C96E020" w:rsidR="00BC268C" w:rsidRPr="00805030" w:rsidRDefault="00FC59FE">
      <w:pPr>
        <w:pStyle w:val="IPPParagraphnumbering"/>
        <w:numPr>
          <w:ilvl w:val="0"/>
          <w:numId w:val="0"/>
        </w:numPr>
        <w:rPr>
          <w:lang w:val="en-GB"/>
        </w:rPr>
      </w:pPr>
      <w:r w:rsidRPr="00805030">
        <w:rPr>
          <w:rStyle w:val="PleaseReviewParagraphId"/>
          <w:lang w:val="en-GB"/>
        </w:rPr>
        <w:t>[1764]</w:t>
      </w:r>
      <w:r w:rsidRPr="00805030">
        <w:rPr>
          <w:lang w:val="en-GB"/>
        </w:rPr>
        <w:t>The present annex may refer to ISPMs. ISPMs are available on the International Phytosanitary Portal (IPP) at </w:t>
      </w:r>
      <w:hyperlink r:id="rId32" w:history="1">
        <w:r w:rsidR="001937EA" w:rsidRPr="00805030">
          <w:rPr>
            <w:rStyle w:val="Hyperlink"/>
            <w:lang w:val="en-GB"/>
          </w:rPr>
          <w:t>https://www.ippc.int/en/core-activities/standards-setting/ispms</w:t>
        </w:r>
      </w:hyperlink>
      <w:r w:rsidRPr="00805030">
        <w:rPr>
          <w:lang w:val="en-GB" w:eastAsia="en-GB"/>
        </w:rPr>
        <w:t>.</w:t>
      </w:r>
    </w:p>
    <w:p w14:paraId="2F608C19" w14:textId="77777777" w:rsidR="00BC268C" w:rsidRPr="00805030" w:rsidRDefault="00FC59FE">
      <w:pPr>
        <w:pStyle w:val="IPPHeading2"/>
      </w:pPr>
      <w:r w:rsidRPr="00805030">
        <w:rPr>
          <w:rStyle w:val="PleaseReviewParagraphId"/>
          <w:b w:val="0"/>
        </w:rPr>
        <w:t>[1765]</w:t>
      </w:r>
      <w:r w:rsidRPr="00805030">
        <w:t>8.1</w:t>
      </w:r>
      <w:r w:rsidRPr="00805030">
        <w:tab/>
        <w:t>Main text</w:t>
      </w:r>
    </w:p>
    <w:p w14:paraId="25EB67CF" w14:textId="77777777" w:rsidR="00BC268C" w:rsidRPr="00805030" w:rsidRDefault="00FC59FE">
      <w:pPr>
        <w:pStyle w:val="IPPParagraphnumbering"/>
        <w:numPr>
          <w:ilvl w:val="0"/>
          <w:numId w:val="0"/>
        </w:numPr>
        <w:rPr>
          <w:b/>
          <w:bCs/>
          <w:lang w:val="en-GB"/>
        </w:rPr>
      </w:pPr>
      <w:r w:rsidRPr="00805030">
        <w:rPr>
          <w:rStyle w:val="PleaseReviewParagraphId"/>
          <w:lang w:val="en-GB"/>
        </w:rPr>
        <w:t>[1766]</w:t>
      </w:r>
      <w:r w:rsidRPr="00805030">
        <w:rPr>
          <w:b/>
          <w:bCs/>
          <w:lang w:val="en-GB"/>
        </w:rPr>
        <w:t xml:space="preserve">Adkar-Purushothama, C.R., Pierrick, B. &amp; Perreault, J.-P. </w:t>
      </w:r>
      <w:r w:rsidRPr="00805030">
        <w:rPr>
          <w:lang w:val="en-GB"/>
        </w:rPr>
        <w:t>2017. 3′ RNA ligase mediated rapid amplification of cDNA ends for validating viroid induced cleavage at the 3′ extremity of the host mRNA</w:t>
      </w:r>
      <w:r w:rsidRPr="00805030">
        <w:rPr>
          <w:i/>
          <w:iCs/>
          <w:lang w:val="en-GB"/>
        </w:rPr>
        <w:t>. Journal of Virological Methods</w:t>
      </w:r>
      <w:r w:rsidRPr="00805030">
        <w:rPr>
          <w:lang w:val="en-GB"/>
        </w:rPr>
        <w:t xml:space="preserve">, 250: 29–33. </w:t>
      </w:r>
      <w:hyperlink r:id="rId33" w:history="1">
        <w:r w:rsidRPr="00805030">
          <w:rPr>
            <w:rStyle w:val="Hyperlink"/>
            <w:lang w:val="en-GB"/>
          </w:rPr>
          <w:t>https://doi.org/10.1016/j.jviromet.2017.09.023</w:t>
        </w:r>
      </w:hyperlink>
      <w:r w:rsidRPr="00805030">
        <w:rPr>
          <w:lang w:val="en-GB"/>
        </w:rPr>
        <w:t xml:space="preserve"> </w:t>
      </w:r>
    </w:p>
    <w:p w14:paraId="52FA4A0A" w14:textId="77777777" w:rsidR="00BC268C" w:rsidRPr="00805030" w:rsidRDefault="00FC59FE">
      <w:pPr>
        <w:pStyle w:val="IPPParagraphnumbering"/>
        <w:numPr>
          <w:ilvl w:val="0"/>
          <w:numId w:val="0"/>
        </w:numPr>
        <w:rPr>
          <w:rStyle w:val="Hyperlink"/>
          <w:color w:val="auto"/>
          <w:lang w:val="en-GB"/>
        </w:rPr>
      </w:pPr>
      <w:r w:rsidRPr="00805030">
        <w:rPr>
          <w:rStyle w:val="PleaseReviewParagraphId"/>
          <w:lang w:val="en-GB"/>
        </w:rPr>
        <w:t>[1767]</w:t>
      </w:r>
      <w:r w:rsidRPr="00805030">
        <w:rPr>
          <w:b/>
          <w:bCs/>
          <w:lang w:val="en-GB"/>
        </w:rPr>
        <w:t>Antignus, Y., Lachman, O. &amp; Pearlsman, M.</w:t>
      </w:r>
      <w:r w:rsidRPr="00805030">
        <w:rPr>
          <w:lang w:val="en-GB"/>
        </w:rPr>
        <w:t xml:space="preserve"> 2007. Spread of tomato apical stunt viroid (TASVd) in greenhouse tomato crops is associated with seed transmission and bumble bee activity. </w:t>
      </w:r>
      <w:r w:rsidRPr="00805030">
        <w:rPr>
          <w:i/>
          <w:iCs/>
          <w:lang w:val="en-GB"/>
        </w:rPr>
        <w:t>Plant Disease</w:t>
      </w:r>
      <w:r w:rsidRPr="00805030">
        <w:rPr>
          <w:lang w:val="en-GB"/>
        </w:rPr>
        <w:t xml:space="preserve">, 91: 47–50. </w:t>
      </w:r>
      <w:hyperlink r:id="rId34" w:history="1">
        <w:r w:rsidRPr="00805030">
          <w:rPr>
            <w:rStyle w:val="Hyperlink"/>
            <w:lang w:val="en-GB"/>
          </w:rPr>
          <w:t>https://doi.org/10.1094/PD-91-0047</w:t>
        </w:r>
      </w:hyperlink>
    </w:p>
    <w:p w14:paraId="66F7334D" w14:textId="55810841" w:rsidR="00BC268C" w:rsidRPr="00805030" w:rsidRDefault="00FC59FE">
      <w:pPr>
        <w:pStyle w:val="IPPParagraphnumbering"/>
        <w:numPr>
          <w:ilvl w:val="0"/>
          <w:numId w:val="0"/>
        </w:numPr>
        <w:rPr>
          <w:lang w:val="en-GB"/>
        </w:rPr>
      </w:pPr>
      <w:r w:rsidRPr="00805030">
        <w:rPr>
          <w:rStyle w:val="PleaseReviewParagraphId"/>
          <w:lang w:val="en-GB"/>
        </w:rPr>
        <w:t>[1768]</w:t>
      </w:r>
      <w:r w:rsidRPr="00805030">
        <w:rPr>
          <w:b/>
          <w:lang w:val="en-GB"/>
        </w:rPr>
        <w:t>Bernad, L. &amp; Duran-Vila, N.</w:t>
      </w:r>
      <w:r w:rsidRPr="00805030">
        <w:rPr>
          <w:lang w:val="en-GB"/>
        </w:rPr>
        <w:t xml:space="preserve"> 2006. A novel RT-PCR approach for detection and characterization of citrus viroids. </w:t>
      </w:r>
      <w:r w:rsidRPr="00805030">
        <w:rPr>
          <w:i/>
          <w:iCs/>
          <w:lang w:val="en-GB"/>
        </w:rPr>
        <w:t>Molecular and Cellular Probes</w:t>
      </w:r>
      <w:r w:rsidRPr="00805030">
        <w:rPr>
          <w:lang w:val="en-GB"/>
        </w:rPr>
        <w:t xml:space="preserve">, 20: 105–113. </w:t>
      </w:r>
      <w:hyperlink r:id="rId35" w:tgtFrame="_blank" w:tooltip="Persistent link using digital object identifier" w:history="1">
        <w:r w:rsidRPr="00805030">
          <w:rPr>
            <w:rStyle w:val="Hyperlink"/>
            <w:lang w:val="en-GB"/>
          </w:rPr>
          <w:t>https://doi.org/10.1016/j.mcp.2005.11.001</w:t>
        </w:r>
      </w:hyperlink>
    </w:p>
    <w:p w14:paraId="347810BA" w14:textId="77777777" w:rsidR="00BC268C" w:rsidRPr="00805030" w:rsidRDefault="00FC59FE">
      <w:pPr>
        <w:pStyle w:val="IPPParagraphnumbering"/>
        <w:numPr>
          <w:ilvl w:val="0"/>
          <w:numId w:val="0"/>
        </w:numPr>
        <w:rPr>
          <w:lang w:val="en-GB"/>
        </w:rPr>
      </w:pPr>
      <w:r w:rsidRPr="00805030">
        <w:rPr>
          <w:rStyle w:val="PleaseReviewParagraphId"/>
          <w:lang w:val="en-GB"/>
        </w:rPr>
        <w:t>[1769]</w:t>
      </w:r>
      <w:r w:rsidRPr="00805030">
        <w:rPr>
          <w:b/>
          <w:bCs/>
          <w:lang w:val="en-GB"/>
        </w:rPr>
        <w:t>Bertolini, E., Teresani, G.R., Loiseau, M., Tanaka, F.A.O., Barbé, S., Martínez, C., Gentit, P., López, M.M. &amp; Cambra, M.</w:t>
      </w:r>
      <w:r w:rsidRPr="00805030">
        <w:rPr>
          <w:lang w:val="en-GB"/>
        </w:rPr>
        <w:t xml:space="preserve"> 2015. Transmission of ‘</w:t>
      </w:r>
      <w:r w:rsidRPr="00805030">
        <w:rPr>
          <w:i/>
          <w:iCs/>
          <w:lang w:val="en-GB"/>
        </w:rPr>
        <w:t>Candidatus</w:t>
      </w:r>
      <w:r w:rsidRPr="00805030">
        <w:rPr>
          <w:lang w:val="en-GB"/>
        </w:rPr>
        <w:t xml:space="preserve"> Liberibacter solanacearum’ in carrot seeds. </w:t>
      </w:r>
      <w:r w:rsidRPr="00805030">
        <w:rPr>
          <w:i/>
          <w:iCs/>
          <w:lang w:val="en-GB"/>
        </w:rPr>
        <w:t>Plant Pathology</w:t>
      </w:r>
      <w:r w:rsidRPr="00805030">
        <w:rPr>
          <w:lang w:val="en-GB"/>
        </w:rPr>
        <w:t xml:space="preserve">, 64: 276–285. </w:t>
      </w:r>
      <w:hyperlink r:id="rId36" w:history="1">
        <w:r w:rsidRPr="00805030">
          <w:rPr>
            <w:rStyle w:val="Hyperlink"/>
            <w:lang w:val="en-GB"/>
          </w:rPr>
          <w:t>https://doi.org/10.1111/ppa.12245</w:t>
        </w:r>
      </w:hyperlink>
    </w:p>
    <w:p w14:paraId="7D267DCB" w14:textId="32AECACE" w:rsidR="00BC268C" w:rsidRPr="00805030" w:rsidRDefault="00FC59FE">
      <w:pPr>
        <w:pStyle w:val="IPPParagraphnumbering"/>
        <w:numPr>
          <w:ilvl w:val="0"/>
          <w:numId w:val="0"/>
        </w:numPr>
        <w:rPr>
          <w:lang w:val="en-GB"/>
        </w:rPr>
      </w:pPr>
      <w:r w:rsidRPr="00805030">
        <w:rPr>
          <w:rStyle w:val="PleaseReviewParagraphId"/>
          <w:lang w:val="en-GB"/>
        </w:rPr>
        <w:t>[1770]</w:t>
      </w:r>
      <w:r w:rsidRPr="00805030">
        <w:rPr>
          <w:b/>
          <w:bCs/>
          <w:lang w:val="en-GB"/>
        </w:rPr>
        <w:t>Boonham, N., González Pérez, L., Mendez, M.S., Lilia Peralta, E., Blockley, A., Walsh, K., Barker,</w:t>
      </w:r>
      <w:r w:rsidR="00554222" w:rsidRPr="00805030">
        <w:rPr>
          <w:b/>
          <w:bCs/>
          <w:lang w:val="en-GB"/>
        </w:rPr>
        <w:t xml:space="preserve"> </w:t>
      </w:r>
      <w:r w:rsidRPr="00805030">
        <w:rPr>
          <w:b/>
          <w:bCs/>
          <w:lang w:val="en-GB"/>
        </w:rPr>
        <w:t>I. &amp; Mumford, R.A.</w:t>
      </w:r>
      <w:r w:rsidRPr="00805030">
        <w:rPr>
          <w:lang w:val="en-GB"/>
        </w:rPr>
        <w:t xml:space="preserve"> 2004. Development of a real-time RT-PCR assay for the detection of potato spindle tuber viroid (PSTVd). </w:t>
      </w:r>
      <w:r w:rsidRPr="00805030">
        <w:rPr>
          <w:i/>
          <w:lang w:val="en-GB"/>
        </w:rPr>
        <w:t>Journal of Virological Methods</w:t>
      </w:r>
      <w:r w:rsidRPr="00805030">
        <w:rPr>
          <w:lang w:val="en-GB"/>
        </w:rPr>
        <w:t xml:space="preserve">, 116: 139–146. </w:t>
      </w:r>
      <w:hyperlink r:id="rId37" w:tgtFrame="_blank" w:tooltip="Persistent link using digital object identifier" w:history="1">
        <w:r w:rsidRPr="00805030">
          <w:rPr>
            <w:rStyle w:val="Hyperlink"/>
            <w:lang w:val="en-GB"/>
          </w:rPr>
          <w:t>https://doi.org/10.1016/j.jviromet.2003.11.005</w:t>
        </w:r>
      </w:hyperlink>
    </w:p>
    <w:p w14:paraId="48B4C6DD" w14:textId="402E95B9" w:rsidR="00BC268C" w:rsidRPr="00805030" w:rsidRDefault="00FC59FE">
      <w:pPr>
        <w:pStyle w:val="IPPParagraphnumbering"/>
        <w:numPr>
          <w:ilvl w:val="0"/>
          <w:numId w:val="0"/>
        </w:numPr>
        <w:rPr>
          <w:lang w:val="en-GB"/>
        </w:rPr>
      </w:pPr>
      <w:r w:rsidRPr="00805030">
        <w:rPr>
          <w:rStyle w:val="PleaseReviewParagraphId"/>
          <w:lang w:val="en-GB"/>
        </w:rPr>
        <w:t>[1771]</w:t>
      </w:r>
      <w:r w:rsidRPr="00805030">
        <w:rPr>
          <w:b/>
          <w:bCs/>
          <w:shd w:val="clear" w:color="auto" w:fill="FFFFFF"/>
          <w:lang w:val="en-GB"/>
        </w:rPr>
        <w:t xml:space="preserve">Botermans, M., Roenhorst, J.W., Hooftman, M., Verhoeven, J.Th.J., Metz, E., van Veen, E.J., Geraats, B.P.J. </w:t>
      </w:r>
      <w:r w:rsidRPr="00805030">
        <w:rPr>
          <w:b/>
          <w:i/>
          <w:shd w:val="clear" w:color="auto" w:fill="FFFFFF"/>
          <w:lang w:val="en-GB"/>
        </w:rPr>
        <w:t>et al</w:t>
      </w:r>
      <w:r w:rsidRPr="00805030">
        <w:rPr>
          <w:b/>
          <w:shd w:val="clear" w:color="auto" w:fill="FFFFFF"/>
          <w:lang w:val="en-GB"/>
        </w:rPr>
        <w:t>.</w:t>
      </w:r>
      <w:r w:rsidRPr="00805030">
        <w:rPr>
          <w:shd w:val="clear" w:color="auto" w:fill="FFFFFF"/>
          <w:lang w:val="en-GB"/>
        </w:rPr>
        <w:t xml:space="preserve"> 2020. Development and validation of a real-time RT-PCR test for screening pepper and tomato seed lots on the presence of pospiviroids. </w:t>
      </w:r>
      <w:r w:rsidRPr="00805030">
        <w:rPr>
          <w:i/>
          <w:iCs/>
          <w:shd w:val="clear" w:color="auto" w:fill="FFFFFF"/>
          <w:lang w:val="en-GB"/>
        </w:rPr>
        <w:t>PLoS ONE</w:t>
      </w:r>
      <w:r w:rsidRPr="00805030">
        <w:rPr>
          <w:shd w:val="clear" w:color="auto" w:fill="FFFFFF"/>
          <w:lang w:val="en-GB"/>
        </w:rPr>
        <w:t xml:space="preserve">, 15: e0232502. </w:t>
      </w:r>
      <w:hyperlink r:id="rId38" w:history="1">
        <w:r w:rsidRPr="00805030">
          <w:rPr>
            <w:rStyle w:val="Hyperlink"/>
            <w:szCs w:val="22"/>
            <w:shd w:val="clear" w:color="auto" w:fill="FFFFFF"/>
            <w:lang w:val="en-GB"/>
          </w:rPr>
          <w:t>https://doi.org/10.1371/journal.pone.0232502</w:t>
        </w:r>
      </w:hyperlink>
      <w:r w:rsidRPr="00805030">
        <w:rPr>
          <w:shd w:val="clear" w:color="auto" w:fill="FFFFFF"/>
          <w:lang w:val="en-GB"/>
        </w:rPr>
        <w:t xml:space="preserve"> </w:t>
      </w:r>
    </w:p>
    <w:p w14:paraId="5A3DD856" w14:textId="4A01E614" w:rsidR="00BC268C" w:rsidRPr="00805030" w:rsidRDefault="00FC59FE">
      <w:pPr>
        <w:pStyle w:val="IPPParagraphnumbering"/>
        <w:numPr>
          <w:ilvl w:val="0"/>
          <w:numId w:val="0"/>
        </w:numPr>
        <w:rPr>
          <w:lang w:val="en-GB"/>
        </w:rPr>
      </w:pPr>
      <w:r w:rsidRPr="00805030">
        <w:rPr>
          <w:rStyle w:val="PleaseReviewParagraphId"/>
          <w:lang w:val="en-GB"/>
        </w:rPr>
        <w:t>[1772]</w:t>
      </w:r>
      <w:r w:rsidRPr="00805030">
        <w:rPr>
          <w:b/>
          <w:bCs/>
          <w:lang w:val="en-GB"/>
        </w:rPr>
        <w:t>Botermans, M., van de Vossenberg, B.T.L.H., Verhoeven, J.Th.J., Roenhorst, J.W., Hooftman, M., Dekter, R. &amp; Meekes, E.T.M.</w:t>
      </w:r>
      <w:r w:rsidRPr="00805030">
        <w:rPr>
          <w:lang w:val="en-GB"/>
        </w:rPr>
        <w:t xml:space="preserve"> 2013. Development and validation of a real-time RT-PCR assay for generic detection of pospiviroids. </w:t>
      </w:r>
      <w:r w:rsidRPr="00805030">
        <w:rPr>
          <w:i/>
          <w:iCs/>
          <w:lang w:val="en-GB"/>
        </w:rPr>
        <w:t>Journal of Virological Methods</w:t>
      </w:r>
      <w:r w:rsidRPr="00805030">
        <w:rPr>
          <w:lang w:val="en-GB"/>
        </w:rPr>
        <w:t xml:space="preserve">, 187: 43–50. </w:t>
      </w:r>
      <w:hyperlink r:id="rId39" w:tgtFrame="_blank" w:tooltip="Persistent link using digital object identifier" w:history="1">
        <w:r w:rsidRPr="00805030">
          <w:rPr>
            <w:rStyle w:val="Hyperlink"/>
            <w:lang w:val="en-GB"/>
          </w:rPr>
          <w:t>https://doi.org/10.1016/j.jviromet.2012.09.004</w:t>
        </w:r>
      </w:hyperlink>
    </w:p>
    <w:p w14:paraId="11A14319" w14:textId="77777777" w:rsidR="00BC268C" w:rsidRPr="00805030" w:rsidRDefault="00FC59FE">
      <w:pPr>
        <w:pStyle w:val="IPPParagraphnumbering"/>
        <w:numPr>
          <w:ilvl w:val="0"/>
          <w:numId w:val="0"/>
        </w:numPr>
        <w:rPr>
          <w:lang w:val="en-GB"/>
        </w:rPr>
      </w:pPr>
      <w:r w:rsidRPr="00805030">
        <w:rPr>
          <w:rStyle w:val="PleaseReviewParagraphId"/>
          <w:lang w:val="en-GB"/>
        </w:rPr>
        <w:t>[1773]</w:t>
      </w:r>
      <w:r w:rsidRPr="00805030">
        <w:rPr>
          <w:b/>
          <w:bCs/>
          <w:lang w:val="en-GB"/>
        </w:rPr>
        <w:t>Chomczynski, P. &amp; Sacchi, N.</w:t>
      </w:r>
      <w:r w:rsidRPr="00805030">
        <w:rPr>
          <w:lang w:val="en-GB"/>
        </w:rPr>
        <w:t xml:space="preserve"> 1987. Single-step method of RNA isolation by acid guanidinium thiocyanate-phenol-chloroform extraction. </w:t>
      </w:r>
      <w:r w:rsidRPr="00805030">
        <w:rPr>
          <w:i/>
          <w:iCs/>
          <w:lang w:val="en-GB"/>
        </w:rPr>
        <w:t>Analytical Biochemistry</w:t>
      </w:r>
      <w:r w:rsidRPr="00805030">
        <w:rPr>
          <w:lang w:val="en-GB"/>
        </w:rPr>
        <w:t xml:space="preserve">, 162: 156–159. </w:t>
      </w:r>
      <w:hyperlink r:id="rId40" w:tgtFrame="_blank" w:tooltip="Persistent link using digital object identifier" w:history="1">
        <w:r w:rsidRPr="00805030">
          <w:rPr>
            <w:rStyle w:val="Hyperlink"/>
            <w:lang w:val="en-GB"/>
          </w:rPr>
          <w:t>https://doi.org/10.1016/0003-2697(87)90021-2</w:t>
        </w:r>
      </w:hyperlink>
    </w:p>
    <w:p w14:paraId="7297C01D" w14:textId="6982DCDE" w:rsidR="00BC268C" w:rsidRPr="00805030" w:rsidRDefault="00FC59FE">
      <w:pPr>
        <w:pStyle w:val="IPPParagraphnumbering"/>
        <w:numPr>
          <w:ilvl w:val="0"/>
          <w:numId w:val="0"/>
        </w:numPr>
        <w:rPr>
          <w:lang w:val="en-GB"/>
        </w:rPr>
      </w:pPr>
      <w:r w:rsidRPr="00805030">
        <w:rPr>
          <w:rStyle w:val="PleaseReviewParagraphId"/>
          <w:lang w:val="en-GB"/>
        </w:rPr>
        <w:lastRenderedPageBreak/>
        <w:t>[1774]</w:t>
      </w:r>
      <w:r w:rsidRPr="00805030">
        <w:rPr>
          <w:b/>
          <w:bCs/>
          <w:lang w:val="en-GB"/>
        </w:rPr>
        <w:t>CPM R-08</w:t>
      </w:r>
      <w:r w:rsidRPr="00805030">
        <w:rPr>
          <w:lang w:val="en-GB"/>
        </w:rPr>
        <w:t xml:space="preserve">. 2019. Preparing to use high-throughput sequencing (HTS) technologies as a diagnostic tool for phytosanitary purposes. CPM Recommendation. </w:t>
      </w:r>
      <w:r w:rsidR="00625D8B" w:rsidRPr="00805030">
        <w:rPr>
          <w:lang w:val="en-GB"/>
        </w:rPr>
        <w:t>IPPC Secretariat</w:t>
      </w:r>
      <w:r w:rsidR="00625D8B">
        <w:rPr>
          <w:lang w:val="en-GB"/>
        </w:rPr>
        <w:t>.</w:t>
      </w:r>
      <w:r w:rsidR="00625D8B" w:rsidRPr="00805030">
        <w:rPr>
          <w:lang w:val="en-GB"/>
        </w:rPr>
        <w:t xml:space="preserve"> </w:t>
      </w:r>
      <w:r w:rsidRPr="00805030">
        <w:rPr>
          <w:lang w:val="en-GB"/>
        </w:rPr>
        <w:t xml:space="preserve">Rome, FAO. 6 pp. </w:t>
      </w:r>
      <w:hyperlink r:id="rId41" w:history="1">
        <w:r w:rsidRPr="00805030">
          <w:rPr>
            <w:rStyle w:val="Hyperlink"/>
            <w:lang w:val="en-GB"/>
          </w:rPr>
          <w:t>http://www.ippc.int/en/publications/87199</w:t>
        </w:r>
      </w:hyperlink>
    </w:p>
    <w:p w14:paraId="42B214EB" w14:textId="77777777" w:rsidR="00BC268C" w:rsidRPr="00805030" w:rsidRDefault="00FC59FE">
      <w:pPr>
        <w:pStyle w:val="IPPParagraphnumbering"/>
        <w:numPr>
          <w:ilvl w:val="0"/>
          <w:numId w:val="0"/>
        </w:numPr>
        <w:rPr>
          <w:lang w:val="en-GB"/>
        </w:rPr>
      </w:pPr>
      <w:r w:rsidRPr="00805030">
        <w:rPr>
          <w:rStyle w:val="PleaseReviewParagraphId"/>
          <w:lang w:val="en-GB"/>
        </w:rPr>
        <w:t>[1775]</w:t>
      </w:r>
      <w:r w:rsidRPr="00805030">
        <w:rPr>
          <w:b/>
          <w:lang w:val="en-GB"/>
        </w:rPr>
        <w:t xml:space="preserve">Dang, T., Bodaghi, S., Osman, F., Wang, J., Rucker, T., Tan, S-H, Huang, A. </w:t>
      </w:r>
      <w:r w:rsidRPr="00805030">
        <w:rPr>
          <w:b/>
          <w:i/>
          <w:lang w:val="en-GB"/>
        </w:rPr>
        <w:t>et al</w:t>
      </w:r>
      <w:r w:rsidRPr="00805030">
        <w:rPr>
          <w:b/>
          <w:lang w:val="en-GB"/>
        </w:rPr>
        <w:t>.</w:t>
      </w:r>
      <w:r w:rsidRPr="00805030">
        <w:rPr>
          <w:lang w:val="en-GB"/>
        </w:rPr>
        <w:t xml:space="preserve"> 2022. A comparative analysis of RNA isolation methods optimized for high-throughput detection of viral pathogens in California’s regulatory and disease management program for citrus propagative materials. </w:t>
      </w:r>
      <w:r w:rsidRPr="00805030">
        <w:rPr>
          <w:i/>
          <w:iCs/>
          <w:lang w:val="en-GB"/>
        </w:rPr>
        <w:t>Frontiers in Agronomy</w:t>
      </w:r>
      <w:r w:rsidRPr="00805030">
        <w:rPr>
          <w:lang w:val="en-GB"/>
        </w:rPr>
        <w:t xml:space="preserve">, 4: 911627. </w:t>
      </w:r>
      <w:hyperlink r:id="rId42" w:history="1">
        <w:r w:rsidRPr="00805030">
          <w:rPr>
            <w:rStyle w:val="Hyperlink"/>
            <w:lang w:val="en-GB"/>
          </w:rPr>
          <w:t>https://doi.org/10.3389/fagro.2022.911627</w:t>
        </w:r>
      </w:hyperlink>
    </w:p>
    <w:p w14:paraId="44D942ED" w14:textId="77777777" w:rsidR="00BC268C" w:rsidRPr="00805030" w:rsidRDefault="00FC59FE">
      <w:pPr>
        <w:pStyle w:val="IPPParagraphnumbering"/>
        <w:numPr>
          <w:ilvl w:val="0"/>
          <w:numId w:val="0"/>
        </w:numPr>
        <w:rPr>
          <w:lang w:val="en-GB"/>
        </w:rPr>
      </w:pPr>
      <w:r w:rsidRPr="00805030">
        <w:rPr>
          <w:rStyle w:val="PleaseReviewParagraphId"/>
          <w:lang w:val="en-GB"/>
        </w:rPr>
        <w:t>[1776]</w:t>
      </w:r>
      <w:r w:rsidRPr="00805030">
        <w:rPr>
          <w:b/>
          <w:bCs/>
          <w:lang w:val="en-GB"/>
        </w:rPr>
        <w:t>Di Serio, F., Flores, R., Verhoeven, J.Th.J., Li, S.-F., Pallás, V., Randles, J.W., Sano, T., Vidalakis, G. &amp; Owens, R.A.</w:t>
      </w:r>
      <w:r w:rsidRPr="00805030">
        <w:rPr>
          <w:lang w:val="en-GB"/>
        </w:rPr>
        <w:t xml:space="preserve"> 2014. Current status of viroid taxonomy. </w:t>
      </w:r>
      <w:r w:rsidRPr="00805030">
        <w:rPr>
          <w:i/>
          <w:iCs/>
          <w:lang w:val="en-GB"/>
        </w:rPr>
        <w:t>Archives of Virology</w:t>
      </w:r>
      <w:r w:rsidRPr="00805030">
        <w:rPr>
          <w:lang w:val="en-GB"/>
        </w:rPr>
        <w:t xml:space="preserve">, 159: 3467–3478. </w:t>
      </w:r>
      <w:hyperlink r:id="rId43" w:history="1">
        <w:r w:rsidRPr="00805030">
          <w:rPr>
            <w:rStyle w:val="Hyperlink"/>
            <w:lang w:val="en-GB"/>
          </w:rPr>
          <w:t>https://doi.org/10.1007/s00705-014-2200-6</w:t>
        </w:r>
      </w:hyperlink>
    </w:p>
    <w:p w14:paraId="5DE969D8" w14:textId="77777777" w:rsidR="00BC268C" w:rsidRPr="00805030" w:rsidRDefault="00FC59FE">
      <w:pPr>
        <w:pStyle w:val="IPPParagraphnumbering"/>
        <w:numPr>
          <w:ilvl w:val="0"/>
          <w:numId w:val="0"/>
        </w:numPr>
        <w:rPr>
          <w:lang w:val="en-GB"/>
        </w:rPr>
      </w:pPr>
      <w:r w:rsidRPr="00805030">
        <w:rPr>
          <w:rStyle w:val="PleaseReviewParagraphId"/>
          <w:lang w:val="en-GB"/>
        </w:rPr>
        <w:t>[1777]</w:t>
      </w:r>
      <w:r w:rsidRPr="00805030">
        <w:rPr>
          <w:b/>
          <w:bCs/>
          <w:lang w:val="en-GB"/>
        </w:rPr>
        <w:t>Di Serio, F., Li, S.-F., Matousek, J., Pallas, V., Randles, J.W., Sano, T., Verhoeven, J.Th.J., Vidalakis, G. &amp; Owens, R.A.</w:t>
      </w:r>
      <w:r w:rsidRPr="00805030">
        <w:rPr>
          <w:lang w:val="en-GB"/>
        </w:rPr>
        <w:t xml:space="preserve"> 2021a. Create eleven new species in the family (</w:t>
      </w:r>
      <w:r w:rsidRPr="00805030">
        <w:rPr>
          <w:i/>
          <w:iCs/>
          <w:lang w:val="en-GB"/>
        </w:rPr>
        <w:t>Pospiviroidae</w:t>
      </w:r>
      <w:r w:rsidRPr="00805030">
        <w:rPr>
          <w:lang w:val="en-GB"/>
        </w:rPr>
        <w:t xml:space="preserve">). In: </w:t>
      </w:r>
      <w:r w:rsidRPr="00805030">
        <w:rPr>
          <w:i/>
          <w:iCs/>
          <w:lang w:val="en-GB"/>
        </w:rPr>
        <w:t>International Committee on Taxonomy of Viruses</w:t>
      </w:r>
      <w:r w:rsidRPr="00805030">
        <w:rPr>
          <w:lang w:val="en-GB"/>
        </w:rPr>
        <w:t xml:space="preserve">. 2021.016P. </w:t>
      </w:r>
      <w:hyperlink r:id="rId44" w:history="1">
        <w:r w:rsidRPr="00805030">
          <w:rPr>
            <w:rStyle w:val="Hyperlink"/>
            <w:lang w:val="en-GB"/>
          </w:rPr>
          <w:t>https://ictv.global/taxonomy/taxondetails?taxnode_id=202213877</w:t>
        </w:r>
      </w:hyperlink>
      <w:r w:rsidRPr="00805030">
        <w:rPr>
          <w:lang w:val="en-GB"/>
        </w:rPr>
        <w:t xml:space="preserve"> </w:t>
      </w:r>
    </w:p>
    <w:p w14:paraId="5E8E64F3" w14:textId="77777777" w:rsidR="00BC268C" w:rsidRPr="00805030" w:rsidRDefault="00FC59FE">
      <w:pPr>
        <w:pStyle w:val="IPPParagraphnumbering"/>
        <w:numPr>
          <w:ilvl w:val="0"/>
          <w:numId w:val="0"/>
        </w:numPr>
        <w:rPr>
          <w:rStyle w:val="Hyperlink"/>
          <w:color w:val="auto"/>
          <w:lang w:val="en-GB"/>
        </w:rPr>
      </w:pPr>
      <w:r w:rsidRPr="00805030">
        <w:rPr>
          <w:rStyle w:val="PleaseReviewParagraphId"/>
          <w:lang w:val="en-GB"/>
        </w:rPr>
        <w:t>[1778]</w:t>
      </w:r>
      <w:r w:rsidRPr="00805030">
        <w:rPr>
          <w:b/>
          <w:bCs/>
          <w:lang w:val="en-GB"/>
        </w:rPr>
        <w:t>Diener, T.O. &amp; Lawson, R.H.</w:t>
      </w:r>
      <w:r w:rsidRPr="00805030">
        <w:rPr>
          <w:lang w:val="en-GB"/>
        </w:rPr>
        <w:t xml:space="preserve"> 1973. Chrysanthemum stunt: a viroid disease. </w:t>
      </w:r>
      <w:r w:rsidRPr="00805030">
        <w:rPr>
          <w:i/>
          <w:iCs/>
          <w:lang w:val="en-GB"/>
        </w:rPr>
        <w:t>Virology</w:t>
      </w:r>
      <w:r w:rsidRPr="00805030">
        <w:rPr>
          <w:lang w:val="en-GB"/>
        </w:rPr>
        <w:t xml:space="preserve"> 51, 94–101. </w:t>
      </w:r>
      <w:hyperlink r:id="rId45" w:tgtFrame="_blank" w:tooltip="Persistent link using digital object identifier" w:history="1">
        <w:r w:rsidRPr="00805030">
          <w:rPr>
            <w:rStyle w:val="Hyperlink"/>
            <w:lang w:val="en-GB"/>
          </w:rPr>
          <w:t>https://doi.org/10.1016/0042-6822(73)90369-3</w:t>
        </w:r>
      </w:hyperlink>
    </w:p>
    <w:p w14:paraId="17C3A42F" w14:textId="1B01FC22" w:rsidR="00BC268C" w:rsidRPr="00805030" w:rsidRDefault="00FC59FE">
      <w:pPr>
        <w:pStyle w:val="IPPParagraphnumbering"/>
        <w:numPr>
          <w:ilvl w:val="0"/>
          <w:numId w:val="0"/>
        </w:numPr>
        <w:rPr>
          <w:lang w:val="en-GB"/>
        </w:rPr>
      </w:pPr>
      <w:r w:rsidRPr="00805030">
        <w:rPr>
          <w:b/>
          <w:lang w:val="en-GB"/>
        </w:rPr>
        <w:t>EFSA (European Food Safety Authority)</w:t>
      </w:r>
      <w:r w:rsidRPr="00805030">
        <w:rPr>
          <w:lang w:val="en-GB"/>
        </w:rPr>
        <w:t xml:space="preserve">. 2008. Pest risk assessment made by France on citrus exocortis viroid (CEVd) considered by France as harmful in French overseas department of Réunion – Scientific opinion of the Panel on Plant Health. </w:t>
      </w:r>
      <w:r w:rsidRPr="00805030">
        <w:rPr>
          <w:i/>
          <w:lang w:val="en-GB"/>
        </w:rPr>
        <w:t>EFSA Journal</w:t>
      </w:r>
      <w:r w:rsidRPr="00805030">
        <w:rPr>
          <w:lang w:val="en-GB"/>
        </w:rPr>
        <w:t xml:space="preserve">, 685: 1–17. </w:t>
      </w:r>
      <w:hyperlink r:id="rId46">
        <w:r w:rsidR="001937EA" w:rsidRPr="00805030">
          <w:rPr>
            <w:rStyle w:val="Hyperlink"/>
            <w:szCs w:val="22"/>
            <w:lang w:val="en-GB"/>
          </w:rPr>
          <w:t>https://doi.org/10.2903/j.efsa.2008.685</w:t>
        </w:r>
      </w:hyperlink>
    </w:p>
    <w:p w14:paraId="477E53C0" w14:textId="77777777" w:rsidR="00BC268C" w:rsidRPr="00805030" w:rsidRDefault="00FC59FE">
      <w:pPr>
        <w:pStyle w:val="IPPParagraphnumbering"/>
        <w:numPr>
          <w:ilvl w:val="0"/>
          <w:numId w:val="0"/>
        </w:numPr>
        <w:rPr>
          <w:lang w:val="en-GB"/>
        </w:rPr>
      </w:pPr>
      <w:r w:rsidRPr="00805030">
        <w:rPr>
          <w:rStyle w:val="PleaseReviewParagraphId"/>
          <w:lang w:val="en-GB"/>
        </w:rPr>
        <w:t>[1780]</w:t>
      </w:r>
      <w:r w:rsidRPr="00805030">
        <w:rPr>
          <w:b/>
          <w:bCs/>
          <w:lang w:val="en-GB"/>
        </w:rPr>
        <w:t xml:space="preserve">EFSA </w:t>
      </w:r>
      <w:bookmarkStart w:id="73" w:name="_Hlk133421784"/>
      <w:r w:rsidRPr="00805030">
        <w:rPr>
          <w:b/>
          <w:bCs/>
          <w:lang w:val="en-GB"/>
        </w:rPr>
        <w:t>Panel on Plant Health</w:t>
      </w:r>
      <w:r w:rsidRPr="00805030">
        <w:rPr>
          <w:lang w:val="en-GB"/>
        </w:rPr>
        <w:t xml:space="preserve">. </w:t>
      </w:r>
      <w:bookmarkEnd w:id="73"/>
      <w:r w:rsidRPr="00805030">
        <w:rPr>
          <w:lang w:val="en-GB"/>
        </w:rPr>
        <w:t xml:space="preserve">2011. Scientific opinion on the assessment of the risk of solanaceous pospiviroids for the EU territory and the identification and evaluation of risk management options. </w:t>
      </w:r>
      <w:r w:rsidRPr="00805030">
        <w:rPr>
          <w:i/>
          <w:iCs/>
          <w:lang w:val="en-GB"/>
        </w:rPr>
        <w:t>EFSA Journal</w:t>
      </w:r>
      <w:r w:rsidRPr="00805030">
        <w:rPr>
          <w:lang w:val="en-GB"/>
        </w:rPr>
        <w:t xml:space="preserve">, 9: 2330. </w:t>
      </w:r>
      <w:hyperlink r:id="rId47" w:history="1">
        <w:r w:rsidRPr="00805030">
          <w:rPr>
            <w:rStyle w:val="Hyperlink"/>
            <w:lang w:val="en-GB"/>
          </w:rPr>
          <w:t>https://doi.org/10.2903/j.efsa.2011.2330</w:t>
        </w:r>
      </w:hyperlink>
    </w:p>
    <w:p w14:paraId="545FBAD3" w14:textId="064C937D" w:rsidR="00BC268C" w:rsidRPr="00805030" w:rsidRDefault="00FC59FE">
      <w:pPr>
        <w:pStyle w:val="IPPParagraphnumbering"/>
        <w:numPr>
          <w:ilvl w:val="0"/>
          <w:numId w:val="0"/>
        </w:numPr>
        <w:shd w:val="clear" w:color="auto" w:fill="FFFFFF"/>
        <w:rPr>
          <w:lang w:val="en-GB"/>
        </w:rPr>
      </w:pPr>
      <w:r w:rsidRPr="00805030">
        <w:rPr>
          <w:rStyle w:val="PleaseReviewParagraphId"/>
          <w:lang w:val="en-GB"/>
        </w:rPr>
        <w:t>[1781]</w:t>
      </w:r>
      <w:bookmarkStart w:id="74" w:name="_Hlk119680653"/>
      <w:r w:rsidRPr="00805030">
        <w:rPr>
          <w:b/>
          <w:bCs/>
          <w:lang w:val="en-GB"/>
        </w:rPr>
        <w:t>EPPO (European and Mediterranean Plant Protection Organization)</w:t>
      </w:r>
      <w:r w:rsidRPr="00805030">
        <w:rPr>
          <w:lang w:val="en-GB"/>
        </w:rPr>
        <w:t xml:space="preserve">. 2021a. </w:t>
      </w:r>
      <w:bookmarkEnd w:id="74"/>
      <w:r w:rsidRPr="00805030">
        <w:rPr>
          <w:lang w:val="en-GB"/>
        </w:rPr>
        <w:t xml:space="preserve">Pospivirioids (genus </w:t>
      </w:r>
      <w:r w:rsidRPr="00805030">
        <w:rPr>
          <w:i/>
          <w:lang w:val="en-GB"/>
        </w:rPr>
        <w:t>Pospiviroid</w:t>
      </w:r>
      <w:r w:rsidRPr="00805030">
        <w:rPr>
          <w:lang w:val="en-GB"/>
        </w:rPr>
        <w:t xml:space="preserve">). PM 7/138(1). </w:t>
      </w:r>
      <w:r w:rsidRPr="00805030">
        <w:rPr>
          <w:i/>
          <w:lang w:val="en-GB"/>
        </w:rPr>
        <w:t>EPPO Bulletin</w:t>
      </w:r>
      <w:r w:rsidRPr="00805030">
        <w:rPr>
          <w:lang w:val="en-GB"/>
        </w:rPr>
        <w:t xml:space="preserve">, 51: 144–177. </w:t>
      </w:r>
      <w:hyperlink r:id="rId48" w:history="1">
        <w:r w:rsidRPr="00805030">
          <w:rPr>
            <w:rStyle w:val="Hyperlink"/>
            <w:lang w:val="en-GB"/>
          </w:rPr>
          <w:t>https://doi.org/10.1111/epp.12717</w:t>
        </w:r>
      </w:hyperlink>
    </w:p>
    <w:p w14:paraId="778F14D4" w14:textId="77777777" w:rsidR="00BC268C" w:rsidRPr="00805030" w:rsidRDefault="00FC59FE">
      <w:pPr>
        <w:pStyle w:val="IPPParagraphnumbering"/>
        <w:numPr>
          <w:ilvl w:val="0"/>
          <w:numId w:val="0"/>
        </w:numPr>
        <w:rPr>
          <w:lang w:val="en-GB"/>
        </w:rPr>
      </w:pPr>
      <w:r w:rsidRPr="00805030">
        <w:rPr>
          <w:rStyle w:val="PleaseReviewParagraphId"/>
          <w:lang w:val="en-GB"/>
        </w:rPr>
        <w:t>[1782]</w:t>
      </w:r>
      <w:r w:rsidRPr="00805030">
        <w:rPr>
          <w:b/>
          <w:bCs/>
          <w:lang w:val="en-GB"/>
        </w:rPr>
        <w:t>EPPO</w:t>
      </w:r>
      <w:r w:rsidRPr="00805030">
        <w:rPr>
          <w:lang w:val="en-GB"/>
        </w:rPr>
        <w:t xml:space="preserve">. 2021b. Specific requirements for laboratories preparing accreditation for a plant pest diagnostic activity. PM 7/98(5). </w:t>
      </w:r>
      <w:r w:rsidRPr="00805030">
        <w:rPr>
          <w:i/>
          <w:iCs/>
          <w:lang w:val="en-GB"/>
        </w:rPr>
        <w:t>EPPO Bulletin</w:t>
      </w:r>
      <w:r w:rsidRPr="00805030">
        <w:rPr>
          <w:lang w:val="en-GB"/>
        </w:rPr>
        <w:t xml:space="preserve">, 51: 468–498. </w:t>
      </w:r>
      <w:hyperlink r:id="rId49" w:history="1">
        <w:r w:rsidRPr="00805030">
          <w:rPr>
            <w:rStyle w:val="Hyperlink"/>
            <w:lang w:val="en-GB"/>
          </w:rPr>
          <w:t>https://doi.org/10.1111/epp.12780</w:t>
        </w:r>
      </w:hyperlink>
    </w:p>
    <w:p w14:paraId="471F0399" w14:textId="77777777" w:rsidR="00BC268C" w:rsidRPr="00805030" w:rsidRDefault="00FC59FE">
      <w:pPr>
        <w:pStyle w:val="IPPParagraphnumbering"/>
        <w:numPr>
          <w:ilvl w:val="0"/>
          <w:numId w:val="0"/>
        </w:numPr>
        <w:rPr>
          <w:lang w:val="en-GB"/>
        </w:rPr>
      </w:pPr>
      <w:r w:rsidRPr="00805030">
        <w:rPr>
          <w:rStyle w:val="PleaseReviewParagraphId"/>
          <w:lang w:val="en-GB"/>
        </w:rPr>
        <w:t>[1783]</w:t>
      </w:r>
      <w:r w:rsidRPr="00805030">
        <w:rPr>
          <w:b/>
          <w:lang w:val="en-GB"/>
        </w:rPr>
        <w:t>EPPO</w:t>
      </w:r>
      <w:bookmarkStart w:id="75" w:name="_Hlk132622590"/>
      <w:r w:rsidRPr="00805030">
        <w:rPr>
          <w:bCs/>
          <w:color w:val="231F20"/>
          <w:lang w:val="en-GB"/>
        </w:rPr>
        <w:t>.</w:t>
      </w:r>
      <w:r w:rsidRPr="00805030">
        <w:rPr>
          <w:color w:val="231F20"/>
          <w:lang w:val="en-GB"/>
        </w:rPr>
        <w:t xml:space="preserve"> 2021c. </w:t>
      </w:r>
      <w:bookmarkEnd w:id="75"/>
      <w:r w:rsidRPr="00805030">
        <w:rPr>
          <w:lang w:val="en-GB"/>
        </w:rPr>
        <w:t xml:space="preserve">DNA barcoding as an identification tool for a number of regulated pests. PM 7/129(2). </w:t>
      </w:r>
      <w:r w:rsidRPr="00805030">
        <w:rPr>
          <w:i/>
          <w:iCs/>
          <w:lang w:val="en-GB"/>
        </w:rPr>
        <w:t>EPPO Bulletin</w:t>
      </w:r>
      <w:r w:rsidRPr="00805030">
        <w:rPr>
          <w:lang w:val="en-GB"/>
        </w:rPr>
        <w:t xml:space="preserve">, 51: 100–143. </w:t>
      </w:r>
      <w:hyperlink r:id="rId50" w:history="1">
        <w:r w:rsidRPr="00805030">
          <w:rPr>
            <w:rStyle w:val="Hyperlink"/>
            <w:lang w:val="en-GB"/>
          </w:rPr>
          <w:t>https://doi.org/10.1111/epp.12724</w:t>
        </w:r>
      </w:hyperlink>
    </w:p>
    <w:p w14:paraId="0BD9E4B8" w14:textId="77777777" w:rsidR="00BC268C" w:rsidRPr="00805030" w:rsidRDefault="00FC59FE">
      <w:pPr>
        <w:pStyle w:val="IPPParagraphnumbering"/>
        <w:numPr>
          <w:ilvl w:val="0"/>
          <w:numId w:val="0"/>
        </w:numPr>
        <w:rPr>
          <w:lang w:val="en-GB"/>
        </w:rPr>
      </w:pPr>
      <w:r w:rsidRPr="00805030">
        <w:rPr>
          <w:rStyle w:val="PleaseReviewParagraphId"/>
          <w:lang w:val="en-GB"/>
        </w:rPr>
        <w:t>[1784]</w:t>
      </w:r>
      <w:r w:rsidRPr="00805030">
        <w:rPr>
          <w:b/>
          <w:lang w:val="en-GB"/>
        </w:rPr>
        <w:t>EPPO</w:t>
      </w:r>
      <w:r w:rsidRPr="00805030">
        <w:rPr>
          <w:bCs/>
          <w:lang w:val="en-GB"/>
        </w:rPr>
        <w:t xml:space="preserve">. 2022. Mechanical inoculation of test plants. </w:t>
      </w:r>
      <w:r w:rsidRPr="00805030">
        <w:rPr>
          <w:lang w:val="en-GB"/>
        </w:rPr>
        <w:t xml:space="preserve">PM 7/153(1). </w:t>
      </w:r>
      <w:r w:rsidRPr="00805030">
        <w:rPr>
          <w:i/>
          <w:lang w:val="en-GB"/>
        </w:rPr>
        <w:t>EPPO Bulletin</w:t>
      </w:r>
      <w:r w:rsidRPr="00805030">
        <w:rPr>
          <w:lang w:val="en-GB"/>
        </w:rPr>
        <w:t xml:space="preserve">, 52: 693–703. </w:t>
      </w:r>
      <w:hyperlink r:id="rId51" w:history="1">
        <w:r w:rsidRPr="00805030">
          <w:rPr>
            <w:rStyle w:val="Hyperlink"/>
            <w:lang w:val="en-GB"/>
          </w:rPr>
          <w:t>https://doi.org/10.1111/epp.12901</w:t>
        </w:r>
      </w:hyperlink>
    </w:p>
    <w:p w14:paraId="41281C0B" w14:textId="4A851C45" w:rsidR="00BC268C" w:rsidRPr="00805030" w:rsidRDefault="00FC59FE">
      <w:pPr>
        <w:pStyle w:val="IPPParagraphnumbering"/>
        <w:numPr>
          <w:ilvl w:val="0"/>
          <w:numId w:val="0"/>
        </w:numPr>
        <w:rPr>
          <w:lang w:val="en-GB"/>
        </w:rPr>
      </w:pPr>
      <w:r w:rsidRPr="00805030">
        <w:rPr>
          <w:rStyle w:val="PleaseReviewParagraphId"/>
          <w:lang w:val="en-GB"/>
        </w:rPr>
        <w:t>[1785]</w:t>
      </w:r>
      <w:r w:rsidRPr="00805030">
        <w:rPr>
          <w:b/>
          <w:lang w:val="en-GB"/>
        </w:rPr>
        <w:t>EPPO</w:t>
      </w:r>
      <w:r w:rsidRPr="00805030">
        <w:rPr>
          <w:lang w:val="en-GB"/>
        </w:rPr>
        <w:t xml:space="preserve">. </w:t>
      </w:r>
      <w:r w:rsidR="00203C1E" w:rsidRPr="00805030">
        <w:rPr>
          <w:lang w:val="en-GB"/>
        </w:rPr>
        <w:t>2025</w:t>
      </w:r>
      <w:r w:rsidRPr="00805030">
        <w:rPr>
          <w:lang w:val="en-GB"/>
        </w:rPr>
        <w:t xml:space="preserve">a. </w:t>
      </w:r>
      <w:r w:rsidRPr="00805030">
        <w:rPr>
          <w:iCs/>
          <w:lang w:val="en-GB"/>
        </w:rPr>
        <w:t>EPPO global database</w:t>
      </w:r>
      <w:r w:rsidR="00997C3B" w:rsidRPr="00805030">
        <w:rPr>
          <w:lang w:val="en-GB"/>
        </w:rPr>
        <w:t xml:space="preserve">: </w:t>
      </w:r>
      <w:r w:rsidR="00997C3B" w:rsidRPr="00966C9B">
        <w:rPr>
          <w:i/>
          <w:iCs/>
          <w:lang w:val="en-GB"/>
        </w:rPr>
        <w:t>Pospiviroid</w:t>
      </w:r>
      <w:r w:rsidR="0014035A" w:rsidRPr="00805030">
        <w:rPr>
          <w:lang w:val="en-GB"/>
        </w:rPr>
        <w:t xml:space="preserve"> (1POSPG)</w:t>
      </w:r>
      <w:r w:rsidRPr="00805030">
        <w:rPr>
          <w:lang w:val="en-GB"/>
        </w:rPr>
        <w:t xml:space="preserve"> [</w:t>
      </w:r>
      <w:r w:rsidR="00E34A34" w:rsidRPr="00805030">
        <w:rPr>
          <w:lang w:val="en-GB"/>
        </w:rPr>
        <w:t>Accessed on</w:t>
      </w:r>
      <w:r w:rsidRPr="00805030">
        <w:rPr>
          <w:lang w:val="en-GB"/>
        </w:rPr>
        <w:t xml:space="preserve"> </w:t>
      </w:r>
      <w:r w:rsidR="00203C1E" w:rsidRPr="00805030">
        <w:rPr>
          <w:lang w:val="en-GB"/>
        </w:rPr>
        <w:t>8</w:t>
      </w:r>
      <w:r w:rsidRPr="00805030">
        <w:rPr>
          <w:lang w:val="en-GB"/>
        </w:rPr>
        <w:t xml:space="preserve"> </w:t>
      </w:r>
      <w:r w:rsidR="00203C1E" w:rsidRPr="00805030">
        <w:rPr>
          <w:lang w:val="en-GB"/>
        </w:rPr>
        <w:t>February</w:t>
      </w:r>
      <w:r w:rsidRPr="00805030">
        <w:rPr>
          <w:lang w:val="en-GB"/>
        </w:rPr>
        <w:t xml:space="preserve"> 202</w:t>
      </w:r>
      <w:r w:rsidR="00203C1E" w:rsidRPr="00805030">
        <w:rPr>
          <w:lang w:val="en-GB"/>
        </w:rPr>
        <w:t>5</w:t>
      </w:r>
      <w:r w:rsidRPr="00805030">
        <w:rPr>
          <w:lang w:val="en-GB"/>
        </w:rPr>
        <w:t xml:space="preserve">]. </w:t>
      </w:r>
      <w:hyperlink r:id="rId52">
        <w:r w:rsidRPr="00805030">
          <w:rPr>
            <w:rStyle w:val="Hyperlink"/>
            <w:rFonts w:cs="Arial"/>
            <w:lang w:val="en-GB"/>
          </w:rPr>
          <w:t>https://gd.eppo.int/taxon/1POSPG</w:t>
        </w:r>
      </w:hyperlink>
    </w:p>
    <w:p w14:paraId="3AC8AA7D" w14:textId="100D1D9B" w:rsidR="00BC268C" w:rsidRPr="00805030" w:rsidRDefault="00FC59FE">
      <w:pPr>
        <w:pStyle w:val="IPPParagraphnumbering"/>
        <w:numPr>
          <w:ilvl w:val="0"/>
          <w:numId w:val="0"/>
        </w:numPr>
        <w:rPr>
          <w:lang w:val="en-GB"/>
        </w:rPr>
      </w:pPr>
      <w:r w:rsidRPr="00805030">
        <w:rPr>
          <w:rStyle w:val="PleaseReviewParagraphId"/>
          <w:lang w:val="en-GB"/>
        </w:rPr>
        <w:t>[1786]</w:t>
      </w:r>
      <w:r w:rsidRPr="00805030">
        <w:rPr>
          <w:b/>
          <w:bCs/>
          <w:lang w:val="en-GB"/>
        </w:rPr>
        <w:t>EPPO</w:t>
      </w:r>
      <w:r w:rsidRPr="00805030">
        <w:rPr>
          <w:lang w:val="en-GB"/>
        </w:rPr>
        <w:t xml:space="preserve">. </w:t>
      </w:r>
      <w:r w:rsidR="00E854EA" w:rsidRPr="00805030">
        <w:rPr>
          <w:lang w:val="en-GB"/>
        </w:rPr>
        <w:t>2025</w:t>
      </w:r>
      <w:r w:rsidRPr="00805030">
        <w:rPr>
          <w:lang w:val="en-GB"/>
        </w:rPr>
        <w:t xml:space="preserve">b. </w:t>
      </w:r>
      <w:r w:rsidRPr="00805030">
        <w:rPr>
          <w:iCs/>
          <w:lang w:val="en-GB"/>
        </w:rPr>
        <w:t>EPPO global database</w:t>
      </w:r>
      <w:r w:rsidR="00F37C18" w:rsidRPr="00805030">
        <w:rPr>
          <w:lang w:val="en-GB"/>
        </w:rPr>
        <w:t>: Photos of viruses and viroids</w:t>
      </w:r>
      <w:r w:rsidRPr="00805030">
        <w:rPr>
          <w:lang w:val="en-GB"/>
        </w:rPr>
        <w:t>. [</w:t>
      </w:r>
      <w:r w:rsidR="00E34A34" w:rsidRPr="00805030">
        <w:rPr>
          <w:lang w:val="en-GB"/>
        </w:rPr>
        <w:t>Accessed on</w:t>
      </w:r>
      <w:r w:rsidRPr="00805030">
        <w:rPr>
          <w:lang w:val="en-GB"/>
        </w:rPr>
        <w:t xml:space="preserve"> </w:t>
      </w:r>
      <w:r w:rsidR="004B2EBF" w:rsidRPr="00805030">
        <w:rPr>
          <w:lang w:val="en-GB"/>
        </w:rPr>
        <w:t>8</w:t>
      </w:r>
      <w:r w:rsidRPr="00805030">
        <w:rPr>
          <w:lang w:val="en-GB"/>
        </w:rPr>
        <w:t xml:space="preserve"> </w:t>
      </w:r>
      <w:r w:rsidR="004B2EBF" w:rsidRPr="00805030">
        <w:rPr>
          <w:lang w:val="en-GB"/>
        </w:rPr>
        <w:t>February</w:t>
      </w:r>
      <w:r w:rsidRPr="00805030">
        <w:rPr>
          <w:lang w:val="en-GB"/>
        </w:rPr>
        <w:t xml:space="preserve"> 202</w:t>
      </w:r>
      <w:r w:rsidR="004B2EBF" w:rsidRPr="00805030">
        <w:rPr>
          <w:lang w:val="en-GB"/>
        </w:rPr>
        <w:t>5</w:t>
      </w:r>
      <w:r w:rsidRPr="00805030">
        <w:rPr>
          <w:lang w:val="en-GB"/>
        </w:rPr>
        <w:t xml:space="preserve">]. </w:t>
      </w:r>
      <w:hyperlink r:id="rId53" w:history="1">
        <w:r w:rsidRPr="00805030">
          <w:rPr>
            <w:rStyle w:val="Hyperlink"/>
            <w:lang w:val="en-GB"/>
          </w:rPr>
          <w:t>https://gd.eppo.int/photos/virus</w:t>
        </w:r>
      </w:hyperlink>
    </w:p>
    <w:p w14:paraId="3F4144BE" w14:textId="77777777" w:rsidR="00BC268C" w:rsidRPr="00805030" w:rsidRDefault="00FC59FE">
      <w:pPr>
        <w:pStyle w:val="IPPParagraphnumbering"/>
        <w:numPr>
          <w:ilvl w:val="0"/>
          <w:numId w:val="0"/>
        </w:numPr>
        <w:rPr>
          <w:lang w:val="en-GB"/>
        </w:rPr>
      </w:pPr>
      <w:r w:rsidRPr="00805030">
        <w:rPr>
          <w:rStyle w:val="PleaseReviewParagraphId"/>
          <w:lang w:val="en-GB"/>
        </w:rPr>
        <w:t>[1787]</w:t>
      </w:r>
      <w:r w:rsidRPr="00805030">
        <w:rPr>
          <w:b/>
          <w:bCs/>
          <w:lang w:val="en-GB"/>
        </w:rPr>
        <w:t>Euphresco</w:t>
      </w:r>
      <w:r w:rsidRPr="00805030">
        <w:rPr>
          <w:lang w:val="en-GB"/>
        </w:rPr>
        <w:t xml:space="preserve">. 2010. </w:t>
      </w:r>
      <w:r w:rsidRPr="00805030">
        <w:rPr>
          <w:i/>
          <w:iCs/>
          <w:lang w:val="en-GB"/>
        </w:rPr>
        <w:t>Detection and epidemiology of pospiviroids (DEP)</w:t>
      </w:r>
      <w:r w:rsidRPr="00805030">
        <w:rPr>
          <w:lang w:val="en-GB"/>
        </w:rPr>
        <w:t xml:space="preserve">. EUPHRESCO Final Report. York, UK, Euphresco. </w:t>
      </w:r>
      <w:hyperlink r:id="rId54" w:history="1">
        <w:r w:rsidRPr="00805030">
          <w:rPr>
            <w:rStyle w:val="Hyperlink"/>
            <w:lang w:val="en-GB"/>
          </w:rPr>
          <w:t>https://www.euphresco.net/media/project_reports/dep_final_report.pdf</w:t>
        </w:r>
      </w:hyperlink>
    </w:p>
    <w:p w14:paraId="45F703DE" w14:textId="77777777" w:rsidR="00BC268C" w:rsidRPr="00805030" w:rsidRDefault="00FC59FE">
      <w:pPr>
        <w:pStyle w:val="IPPParagraphnumbering"/>
        <w:numPr>
          <w:ilvl w:val="0"/>
          <w:numId w:val="0"/>
        </w:numPr>
        <w:rPr>
          <w:lang w:val="en-GB"/>
        </w:rPr>
      </w:pPr>
      <w:r w:rsidRPr="00805030">
        <w:rPr>
          <w:rStyle w:val="PleaseReviewParagraphId"/>
          <w:lang w:val="en-GB"/>
        </w:rPr>
        <w:t>[1788]</w:t>
      </w:r>
      <w:r w:rsidRPr="00805030">
        <w:rPr>
          <w:b/>
          <w:lang w:val="en-GB"/>
        </w:rPr>
        <w:t>Faggioli, F., Duran-Vila, N., Tsagris, M. &amp; Pallás, V.</w:t>
      </w:r>
      <w:r w:rsidRPr="00805030">
        <w:rPr>
          <w:lang w:val="en-GB"/>
        </w:rPr>
        <w:t xml:space="preserve"> 2017. Geographical distribution of viroids in Europe. In: A. Hadidi, R. Flores, J.W. Randles &amp; P. Palukaitis, eds. </w:t>
      </w:r>
      <w:r w:rsidRPr="00805030">
        <w:rPr>
          <w:i/>
          <w:iCs/>
          <w:lang w:val="en-GB"/>
        </w:rPr>
        <w:t>Viroids and satellites</w:t>
      </w:r>
      <w:r w:rsidRPr="00805030">
        <w:rPr>
          <w:lang w:val="en-GB"/>
        </w:rPr>
        <w:t xml:space="preserve">, pp. 473–484. Academic Press. </w:t>
      </w:r>
      <w:hyperlink r:id="rId55" w:history="1">
        <w:r w:rsidRPr="00805030">
          <w:rPr>
            <w:rStyle w:val="Hyperlink"/>
            <w:lang w:val="en-GB"/>
          </w:rPr>
          <w:t>https://doi.org/10.1016/B978-0-12-801498-1.00044-9</w:t>
        </w:r>
      </w:hyperlink>
      <w:r w:rsidRPr="00805030">
        <w:rPr>
          <w:lang w:val="en-GB"/>
        </w:rPr>
        <w:t xml:space="preserve"> </w:t>
      </w:r>
    </w:p>
    <w:p w14:paraId="305C2322" w14:textId="77777777" w:rsidR="00BC268C" w:rsidRPr="00805030" w:rsidRDefault="00FC59FE">
      <w:pPr>
        <w:pStyle w:val="IPPParagraphnumbering"/>
        <w:numPr>
          <w:ilvl w:val="0"/>
          <w:numId w:val="0"/>
        </w:numPr>
        <w:rPr>
          <w:bCs/>
          <w:lang w:val="en-GB"/>
        </w:rPr>
      </w:pPr>
      <w:r w:rsidRPr="00805030">
        <w:rPr>
          <w:rStyle w:val="PleaseReviewParagraphId"/>
          <w:lang w:val="en-GB"/>
        </w:rPr>
        <w:t>[1789]</w:t>
      </w:r>
      <w:r w:rsidRPr="00805030">
        <w:rPr>
          <w:b/>
          <w:lang w:val="en-GB"/>
        </w:rPr>
        <w:t>Faggioli, F., Luigi, M., Sveikauskas, V., Oliver, T., Vircek Marn, M., Mavric Plesko, I., De Jonghe, K., Van Bogaert, N. &amp; Grausgruber-Gröger, S.</w:t>
      </w:r>
      <w:r w:rsidRPr="00805030">
        <w:rPr>
          <w:bCs/>
          <w:lang w:val="en-GB"/>
        </w:rPr>
        <w:t xml:space="preserve"> 2015. An assessment of the transmission rate of four pospiviroid species through tomato seeds. </w:t>
      </w:r>
      <w:r w:rsidRPr="00805030">
        <w:rPr>
          <w:bCs/>
          <w:i/>
          <w:iCs/>
          <w:lang w:val="en-GB"/>
        </w:rPr>
        <w:t>European Journal of Plant Pathology</w:t>
      </w:r>
      <w:r w:rsidRPr="00805030">
        <w:rPr>
          <w:bCs/>
          <w:lang w:val="en-GB"/>
        </w:rPr>
        <w:t xml:space="preserve">, 143: 613–617. </w:t>
      </w:r>
      <w:hyperlink r:id="rId56" w:history="1">
        <w:r w:rsidRPr="00805030">
          <w:rPr>
            <w:rStyle w:val="Hyperlink"/>
            <w:lang w:val="en-GB"/>
          </w:rPr>
          <w:t>https://doi.org/10.1007/s10658-015-0707-7</w:t>
        </w:r>
      </w:hyperlink>
    </w:p>
    <w:p w14:paraId="59BC8DC4" w14:textId="77777777" w:rsidR="00BC268C" w:rsidRPr="00805030" w:rsidRDefault="00FC59FE">
      <w:pPr>
        <w:pStyle w:val="IPPParagraphnumbering"/>
        <w:numPr>
          <w:ilvl w:val="0"/>
          <w:numId w:val="0"/>
        </w:numPr>
        <w:rPr>
          <w:color w:val="000000"/>
          <w:lang w:val="en-GB"/>
        </w:rPr>
      </w:pPr>
      <w:r w:rsidRPr="00805030">
        <w:rPr>
          <w:rStyle w:val="PleaseReviewParagraphId"/>
          <w:lang w:val="en-GB"/>
        </w:rPr>
        <w:lastRenderedPageBreak/>
        <w:t>[1790]</w:t>
      </w:r>
      <w:r w:rsidRPr="00805030">
        <w:rPr>
          <w:b/>
          <w:bCs/>
          <w:color w:val="000000"/>
          <w:lang w:val="en-GB"/>
        </w:rPr>
        <w:t xml:space="preserve">Fernow, K.H. </w:t>
      </w:r>
      <w:r w:rsidRPr="00805030">
        <w:rPr>
          <w:rStyle w:val="Emphasis"/>
          <w:i w:val="0"/>
          <w:iCs w:val="0"/>
          <w:color w:val="000000"/>
          <w:szCs w:val="22"/>
          <w:lang w:val="en-GB"/>
        </w:rPr>
        <w:t>1967.</w:t>
      </w:r>
      <w:r w:rsidRPr="00805030">
        <w:rPr>
          <w:color w:val="000000"/>
          <w:lang w:val="en-GB"/>
        </w:rPr>
        <w:t xml:space="preserve"> Tomato as a test plant for detecting mild strains of potato spindle tuber virus. </w:t>
      </w:r>
      <w:r w:rsidRPr="00805030">
        <w:rPr>
          <w:rStyle w:val="Emphasis"/>
          <w:color w:val="000000"/>
          <w:szCs w:val="22"/>
          <w:lang w:val="en-GB"/>
        </w:rPr>
        <w:t>Phytopathology</w:t>
      </w:r>
      <w:r w:rsidRPr="00805030">
        <w:rPr>
          <w:color w:val="000000"/>
          <w:lang w:val="en-GB"/>
        </w:rPr>
        <w:t>, 57: 1347–1352.</w:t>
      </w:r>
    </w:p>
    <w:p w14:paraId="31977DCF" w14:textId="77777777" w:rsidR="00BC268C" w:rsidRPr="00805030" w:rsidRDefault="00FC59FE">
      <w:pPr>
        <w:pStyle w:val="IPPParagraphnumbering"/>
        <w:numPr>
          <w:ilvl w:val="0"/>
          <w:numId w:val="0"/>
        </w:numPr>
        <w:rPr>
          <w:lang w:val="en-GB"/>
        </w:rPr>
      </w:pPr>
      <w:r w:rsidRPr="00805030">
        <w:rPr>
          <w:rStyle w:val="PleaseReviewParagraphId"/>
          <w:lang w:val="en-GB"/>
        </w:rPr>
        <w:t>[1791]</w:t>
      </w:r>
      <w:r w:rsidRPr="00805030">
        <w:rPr>
          <w:b/>
          <w:bCs/>
          <w:lang w:val="en-GB"/>
        </w:rPr>
        <w:t>Fernow, K.H., Peterson, L.C. &amp; Plaisted, R.L.</w:t>
      </w:r>
      <w:r w:rsidRPr="00805030">
        <w:rPr>
          <w:lang w:val="en-GB"/>
        </w:rPr>
        <w:t xml:space="preserve"> 1970. Spindle tuber virus in seeds and pollen of infected plants. </w:t>
      </w:r>
      <w:r w:rsidRPr="00805030">
        <w:rPr>
          <w:i/>
          <w:iCs/>
          <w:lang w:val="en-GB"/>
        </w:rPr>
        <w:t>American Potato Journal</w:t>
      </w:r>
      <w:r w:rsidRPr="00805030">
        <w:rPr>
          <w:lang w:val="en-GB"/>
        </w:rPr>
        <w:t xml:space="preserve">, 47: 75–80. </w:t>
      </w:r>
      <w:hyperlink r:id="rId57" w:history="1">
        <w:r w:rsidRPr="00805030">
          <w:rPr>
            <w:rStyle w:val="Hyperlink"/>
            <w:lang w:val="en-GB"/>
          </w:rPr>
          <w:t>https://doi.org/10.1007/BF02864807</w:t>
        </w:r>
      </w:hyperlink>
    </w:p>
    <w:p w14:paraId="1BC22D5E" w14:textId="10C7B942" w:rsidR="00BC268C" w:rsidRPr="00805030" w:rsidRDefault="00FC59FE">
      <w:pPr>
        <w:pStyle w:val="IPPParagraphnumbering"/>
        <w:numPr>
          <w:ilvl w:val="0"/>
          <w:numId w:val="0"/>
        </w:numPr>
        <w:rPr>
          <w:lang w:val="en-GB"/>
        </w:rPr>
      </w:pPr>
      <w:r w:rsidRPr="00805030">
        <w:rPr>
          <w:rStyle w:val="PleaseReviewParagraphId"/>
          <w:lang w:val="en-GB"/>
        </w:rPr>
        <w:t>[1792]</w:t>
      </w:r>
      <w:r w:rsidRPr="00805030">
        <w:rPr>
          <w:b/>
          <w:bCs/>
          <w:lang w:val="en-GB"/>
        </w:rPr>
        <w:t>Fowkes, A., Skelton, A., Frew, L., Buxton‐Kirk, A., Forde, S., Ward, R., Harju, V., Weekes, R. &amp; Fox, A.</w:t>
      </w:r>
      <w:r w:rsidRPr="00805030">
        <w:rPr>
          <w:lang w:val="en-GB"/>
        </w:rPr>
        <w:t xml:space="preserve"> 2021. Potato spindle tuber viroid detected from </w:t>
      </w:r>
      <w:r w:rsidRPr="00805030">
        <w:rPr>
          <w:i/>
          <w:iCs/>
          <w:lang w:val="en-GB"/>
        </w:rPr>
        <w:t>Solanum sisymbriifolium</w:t>
      </w:r>
      <w:r w:rsidRPr="00805030">
        <w:rPr>
          <w:lang w:val="en-GB"/>
        </w:rPr>
        <w:t xml:space="preserve"> seed in trade. </w:t>
      </w:r>
      <w:r w:rsidRPr="00805030">
        <w:rPr>
          <w:i/>
          <w:iCs/>
          <w:lang w:val="en-GB"/>
        </w:rPr>
        <w:t>New Disease Reports</w:t>
      </w:r>
      <w:r w:rsidRPr="00805030">
        <w:rPr>
          <w:lang w:val="en-GB"/>
        </w:rPr>
        <w:t xml:space="preserve">, 44: e12043. </w:t>
      </w:r>
      <w:hyperlink r:id="rId58" w:history="1">
        <w:r w:rsidRPr="00805030">
          <w:rPr>
            <w:rStyle w:val="Hyperlink"/>
            <w:szCs w:val="22"/>
            <w:lang w:val="en-GB"/>
          </w:rPr>
          <w:t>https://doi.org/10.1002/ndr2.12043</w:t>
        </w:r>
      </w:hyperlink>
      <w:r w:rsidRPr="00805030">
        <w:rPr>
          <w:lang w:val="en-GB"/>
        </w:rPr>
        <w:t xml:space="preserve"> </w:t>
      </w:r>
    </w:p>
    <w:p w14:paraId="03532759" w14:textId="2DDA3ACC" w:rsidR="00BC268C" w:rsidRPr="00805030" w:rsidRDefault="00FC59FE">
      <w:pPr>
        <w:pStyle w:val="IPPParagraphnumbering"/>
        <w:numPr>
          <w:ilvl w:val="0"/>
          <w:numId w:val="0"/>
        </w:numPr>
        <w:rPr>
          <w:lang w:val="en-GB"/>
        </w:rPr>
      </w:pPr>
      <w:r w:rsidRPr="00805030">
        <w:rPr>
          <w:rStyle w:val="PleaseReviewParagraphId"/>
          <w:lang w:val="en-GB"/>
        </w:rPr>
        <w:t>[1793]</w:t>
      </w:r>
      <w:bookmarkStart w:id="76" w:name="_Hlk99093943"/>
      <w:r w:rsidRPr="00805030">
        <w:rPr>
          <w:b/>
          <w:lang w:val="en-GB"/>
        </w:rPr>
        <w:t xml:space="preserve">Galindo, J., Lopez, M. &amp; Aguilar, T. </w:t>
      </w:r>
      <w:r w:rsidRPr="00805030">
        <w:rPr>
          <w:lang w:val="en-GB"/>
        </w:rPr>
        <w:t xml:space="preserve">1986. Significance of </w:t>
      </w:r>
      <w:r w:rsidRPr="00805030">
        <w:rPr>
          <w:i/>
          <w:iCs/>
          <w:lang w:val="en-GB"/>
        </w:rPr>
        <w:t>Myzus persicae</w:t>
      </w:r>
      <w:r w:rsidRPr="00805030">
        <w:rPr>
          <w:lang w:val="en-GB"/>
        </w:rPr>
        <w:t xml:space="preserve"> in the spread of tomato planta macho viroid. </w:t>
      </w:r>
      <w:r w:rsidRPr="00805030">
        <w:rPr>
          <w:i/>
          <w:iCs/>
          <w:lang w:val="en-GB"/>
        </w:rPr>
        <w:t>Fitopatologia Brasileira</w:t>
      </w:r>
      <w:r w:rsidRPr="00805030">
        <w:rPr>
          <w:lang w:val="en-GB"/>
        </w:rPr>
        <w:t>, 11: 400–410.</w:t>
      </w:r>
      <w:r w:rsidRPr="00805030">
        <w:rPr>
          <w:b/>
          <w:bCs/>
          <w:lang w:val="en-GB"/>
        </w:rPr>
        <w:t xml:space="preserve"> </w:t>
      </w:r>
      <w:r w:rsidRPr="00805030">
        <w:rPr>
          <w:lang w:val="en-GB"/>
        </w:rPr>
        <w:t xml:space="preserve"> </w:t>
      </w:r>
      <w:bookmarkEnd w:id="76"/>
    </w:p>
    <w:p w14:paraId="28193DA7" w14:textId="77777777" w:rsidR="00BC268C" w:rsidRPr="00805030" w:rsidRDefault="00FC59FE">
      <w:pPr>
        <w:pStyle w:val="IPPParagraphnumbering"/>
        <w:numPr>
          <w:ilvl w:val="0"/>
          <w:numId w:val="0"/>
        </w:numPr>
        <w:rPr>
          <w:lang w:val="en-GB"/>
        </w:rPr>
      </w:pPr>
      <w:r w:rsidRPr="00805030">
        <w:rPr>
          <w:rStyle w:val="PleaseReviewParagraphId"/>
          <w:lang w:val="en-GB"/>
        </w:rPr>
        <w:t>[1794]</w:t>
      </w:r>
      <w:r w:rsidRPr="00805030">
        <w:rPr>
          <w:b/>
          <w:lang w:val="en-GB"/>
        </w:rPr>
        <w:t>Gambino, G., Perrone, I. &amp; Gribaudo, I.</w:t>
      </w:r>
      <w:r w:rsidRPr="00805030">
        <w:rPr>
          <w:lang w:val="en-GB"/>
        </w:rPr>
        <w:t xml:space="preserve"> 2008. A rapid and effective method for RNA extraction from different tissues of grapevine and other woody plants. </w:t>
      </w:r>
      <w:r w:rsidRPr="00805030">
        <w:rPr>
          <w:i/>
          <w:iCs/>
          <w:lang w:val="en-GB"/>
        </w:rPr>
        <w:t>Phytochemical Analysis</w:t>
      </w:r>
      <w:r w:rsidRPr="00805030">
        <w:rPr>
          <w:lang w:val="en-GB"/>
        </w:rPr>
        <w:t xml:space="preserve">, 19: 520–525. </w:t>
      </w:r>
      <w:hyperlink r:id="rId59" w:history="1">
        <w:r w:rsidRPr="00805030">
          <w:rPr>
            <w:rStyle w:val="Hyperlink"/>
            <w:lang w:val="en-GB"/>
          </w:rPr>
          <w:t>https://doi.org/10.1002/pca.1078</w:t>
        </w:r>
      </w:hyperlink>
    </w:p>
    <w:p w14:paraId="6B5EEB9C" w14:textId="2F0BBA74" w:rsidR="00BC268C" w:rsidRPr="00805030" w:rsidRDefault="00FC59FE" w:rsidP="00EF75A0">
      <w:pPr>
        <w:pStyle w:val="IPPParagraphnumbering"/>
        <w:numPr>
          <w:ilvl w:val="0"/>
          <w:numId w:val="0"/>
        </w:numPr>
        <w:jc w:val="left"/>
        <w:rPr>
          <w:lang w:val="en-GB"/>
        </w:rPr>
      </w:pPr>
      <w:r w:rsidRPr="00805030">
        <w:rPr>
          <w:rStyle w:val="PleaseReviewParagraphId"/>
          <w:lang w:val="en-GB"/>
        </w:rPr>
        <w:t>[1795]</w:t>
      </w:r>
      <w:r w:rsidRPr="00805030">
        <w:rPr>
          <w:b/>
          <w:bCs/>
          <w:lang w:val="en-GB"/>
        </w:rPr>
        <w:t>Grasmick, M.E. &amp; Slack, S.A.</w:t>
      </w:r>
      <w:r w:rsidRPr="00805030">
        <w:rPr>
          <w:lang w:val="en-GB"/>
        </w:rPr>
        <w:t xml:space="preserve"> 1985. Symptom expression enhanced and low concentrations of potato spindle tuber viroid amplified in tomato with high light intensity and temperature. </w:t>
      </w:r>
      <w:r w:rsidRPr="00805030">
        <w:rPr>
          <w:i/>
          <w:iCs/>
          <w:lang w:val="en-GB"/>
        </w:rPr>
        <w:t>Plant Disease</w:t>
      </w:r>
      <w:r w:rsidRPr="00805030">
        <w:rPr>
          <w:lang w:val="en-GB"/>
        </w:rPr>
        <w:t>, 69: 49–51.</w:t>
      </w:r>
      <w:r w:rsidR="003E2A6E" w:rsidRPr="00805030">
        <w:rPr>
          <w:lang w:val="en-GB"/>
        </w:rPr>
        <w:t xml:space="preserve"> </w:t>
      </w:r>
      <w:hyperlink r:id="rId60" w:history="1">
        <w:r w:rsidR="00CE66A0" w:rsidRPr="00805030">
          <w:rPr>
            <w:rStyle w:val="Hyperlink"/>
            <w:lang w:val="en-GB"/>
          </w:rPr>
          <w:t>https://www.apsnet.org/publications/plantdisease/backissues/Documents/1985Abstracts/PD_69_49.htm</w:t>
        </w:r>
      </w:hyperlink>
    </w:p>
    <w:p w14:paraId="3381BC81" w14:textId="77777777" w:rsidR="00BC268C" w:rsidRPr="00805030" w:rsidRDefault="00FC59FE">
      <w:pPr>
        <w:pStyle w:val="IPPParagraphnumbering"/>
        <w:numPr>
          <w:ilvl w:val="0"/>
          <w:numId w:val="0"/>
        </w:numPr>
        <w:rPr>
          <w:lang w:val="en-GB"/>
        </w:rPr>
      </w:pPr>
      <w:r w:rsidRPr="00805030">
        <w:rPr>
          <w:rStyle w:val="PleaseReviewParagraphId"/>
          <w:lang w:val="en-GB"/>
        </w:rPr>
        <w:t>[1796]</w:t>
      </w:r>
      <w:r w:rsidRPr="00805030">
        <w:rPr>
          <w:b/>
          <w:bCs/>
          <w:lang w:val="en-GB"/>
        </w:rPr>
        <w:t>Hadidi, A., Sun, L. &amp; Randles, J.W.</w:t>
      </w:r>
      <w:r w:rsidRPr="00805030">
        <w:rPr>
          <w:lang w:val="en-GB"/>
        </w:rPr>
        <w:t xml:space="preserve"> 2022. Modes of viroid transmission. </w:t>
      </w:r>
      <w:r w:rsidRPr="00805030">
        <w:rPr>
          <w:i/>
          <w:iCs/>
          <w:lang w:val="en-GB"/>
        </w:rPr>
        <w:t>Cells</w:t>
      </w:r>
      <w:r w:rsidRPr="00805030">
        <w:rPr>
          <w:lang w:val="en-GB"/>
        </w:rPr>
        <w:t xml:space="preserve">, 11: 719. </w:t>
      </w:r>
      <w:hyperlink r:id="rId61" w:history="1">
        <w:r w:rsidRPr="00805030">
          <w:rPr>
            <w:rStyle w:val="Hyperlink"/>
            <w:lang w:val="en-GB"/>
          </w:rPr>
          <w:t>https://doi.org/10.3390/cells11040719</w:t>
        </w:r>
      </w:hyperlink>
      <w:r w:rsidRPr="00805030">
        <w:rPr>
          <w:lang w:val="en-GB"/>
        </w:rPr>
        <w:t xml:space="preserve"> </w:t>
      </w:r>
    </w:p>
    <w:p w14:paraId="13296C05" w14:textId="77777777" w:rsidR="00BC268C" w:rsidRPr="00805030" w:rsidRDefault="00FC59FE">
      <w:pPr>
        <w:pStyle w:val="IPPParagraphnumbering"/>
        <w:numPr>
          <w:ilvl w:val="0"/>
          <w:numId w:val="0"/>
        </w:numPr>
        <w:rPr>
          <w:lang w:val="en-GB"/>
        </w:rPr>
      </w:pPr>
      <w:r w:rsidRPr="00805030">
        <w:rPr>
          <w:rStyle w:val="PleaseReviewParagraphId"/>
          <w:lang w:val="en-GB"/>
        </w:rPr>
        <w:t>[1797]</w:t>
      </w:r>
      <w:r w:rsidRPr="00805030">
        <w:rPr>
          <w:b/>
          <w:bCs/>
          <w:lang w:val="en-GB"/>
        </w:rPr>
        <w:t>Hammond, R.W. &amp; Owens, R.A.</w:t>
      </w:r>
      <w:r w:rsidRPr="00805030">
        <w:rPr>
          <w:lang w:val="en-GB"/>
        </w:rPr>
        <w:t xml:space="preserve"> 2006. Viroids: new and continuing risks for horticultural and agricultural crops. </w:t>
      </w:r>
      <w:r w:rsidRPr="00805030">
        <w:rPr>
          <w:i/>
          <w:iCs/>
          <w:lang w:val="en-GB"/>
        </w:rPr>
        <w:t>APSnet Features</w:t>
      </w:r>
      <w:r w:rsidRPr="00805030">
        <w:rPr>
          <w:lang w:val="en-GB"/>
        </w:rPr>
        <w:t xml:space="preserve">. St Paul, USA, American Phytopathological Society (APS). [Cited 20 December 2012]. </w:t>
      </w:r>
      <w:hyperlink r:id="rId62" w:history="1">
        <w:r w:rsidRPr="00805030">
          <w:rPr>
            <w:rStyle w:val="Hyperlink"/>
            <w:lang w:val="en-GB"/>
          </w:rPr>
          <w:t>https://doi.org/10.1094/APSnetFeature-2006-1106</w:t>
        </w:r>
      </w:hyperlink>
    </w:p>
    <w:p w14:paraId="3721B669" w14:textId="77777777" w:rsidR="00BC268C" w:rsidRPr="00805030" w:rsidRDefault="00FC59FE">
      <w:pPr>
        <w:pStyle w:val="IPPParagraphnumbering"/>
        <w:numPr>
          <w:ilvl w:val="0"/>
          <w:numId w:val="0"/>
        </w:numPr>
        <w:rPr>
          <w:lang w:val="en-GB"/>
        </w:rPr>
      </w:pPr>
      <w:r w:rsidRPr="00805030">
        <w:rPr>
          <w:rStyle w:val="PleaseReviewParagraphId"/>
          <w:lang w:val="en-GB"/>
        </w:rPr>
        <w:t>[1798]</w:t>
      </w:r>
      <w:r w:rsidRPr="00805030">
        <w:rPr>
          <w:b/>
          <w:bCs/>
          <w:lang w:val="en-GB"/>
        </w:rPr>
        <w:t>Hammond, R.W. &amp; Zhang, S.</w:t>
      </w:r>
      <w:r w:rsidRPr="00805030">
        <w:rPr>
          <w:lang w:val="en-GB"/>
        </w:rPr>
        <w:t xml:space="preserve"> 2016. Development of a rapid diagnostic assay for the detection of tomato chlorotic dwarf viroid based on isothermal reverse-transcription-recombinase polymerase amplification. </w:t>
      </w:r>
      <w:r w:rsidRPr="00805030">
        <w:rPr>
          <w:i/>
          <w:iCs/>
          <w:lang w:val="en-GB"/>
        </w:rPr>
        <w:t>Journal of Virological Methods</w:t>
      </w:r>
      <w:r w:rsidRPr="00805030">
        <w:rPr>
          <w:lang w:val="en-GB"/>
        </w:rPr>
        <w:t xml:space="preserve">, 236: 62–67. </w:t>
      </w:r>
      <w:hyperlink r:id="rId63" w:tgtFrame="_blank" w:tooltip="Persistent link using digital object identifier" w:history="1">
        <w:r w:rsidRPr="00805030">
          <w:rPr>
            <w:rStyle w:val="Hyperlink"/>
            <w:lang w:val="en-GB"/>
          </w:rPr>
          <w:t>https://doi.org/10.1016/j.jviromet.2016.06.013</w:t>
        </w:r>
      </w:hyperlink>
    </w:p>
    <w:p w14:paraId="235FB5A2" w14:textId="77777777" w:rsidR="00BC268C" w:rsidRPr="00805030" w:rsidRDefault="00FC59FE">
      <w:pPr>
        <w:pStyle w:val="IPPParagraphnumbering"/>
        <w:numPr>
          <w:ilvl w:val="0"/>
          <w:numId w:val="0"/>
        </w:numPr>
        <w:shd w:val="clear" w:color="auto" w:fill="FFFFFF"/>
        <w:rPr>
          <w:rStyle w:val="Hyperlink"/>
          <w:color w:val="auto"/>
          <w:lang w:val="en-GB"/>
        </w:rPr>
      </w:pPr>
      <w:r w:rsidRPr="00805030">
        <w:rPr>
          <w:rStyle w:val="PleaseReviewParagraphId"/>
          <w:lang w:val="en-GB"/>
        </w:rPr>
        <w:t>[1799]</w:t>
      </w:r>
      <w:r w:rsidRPr="00805030">
        <w:rPr>
          <w:b/>
          <w:bCs/>
          <w:lang w:val="en-GB"/>
        </w:rPr>
        <w:t>Hollings, M. &amp; Stone, O.M.</w:t>
      </w:r>
      <w:r w:rsidRPr="00805030">
        <w:rPr>
          <w:lang w:val="en-GB"/>
        </w:rPr>
        <w:t xml:space="preserve"> 1973. Some properties of chrysanthemum stunt, a virus with the characteristics of an uncoated ribonucleic acid. </w:t>
      </w:r>
      <w:r w:rsidRPr="00805030">
        <w:rPr>
          <w:i/>
          <w:iCs/>
          <w:lang w:val="en-GB"/>
        </w:rPr>
        <w:t>Annals of Applied Biology</w:t>
      </w:r>
      <w:r w:rsidRPr="00805030">
        <w:rPr>
          <w:lang w:val="en-GB"/>
        </w:rPr>
        <w:t xml:space="preserve">, 74: 333–348. </w:t>
      </w:r>
      <w:hyperlink r:id="rId64" w:history="1">
        <w:r w:rsidRPr="00805030">
          <w:rPr>
            <w:rStyle w:val="Hyperlink"/>
            <w:lang w:val="en-GB"/>
          </w:rPr>
          <w:t>https://doi.org/10.1111/j.1744-7348.1973.tb07754.x</w:t>
        </w:r>
      </w:hyperlink>
    </w:p>
    <w:p w14:paraId="29C7D960" w14:textId="63B45E9B" w:rsidR="00BC268C" w:rsidRPr="00805030" w:rsidRDefault="00FC59FE">
      <w:pPr>
        <w:pStyle w:val="IPPParagraphnumbering"/>
        <w:numPr>
          <w:ilvl w:val="0"/>
          <w:numId w:val="0"/>
        </w:numPr>
        <w:jc w:val="left"/>
        <w:rPr>
          <w:lang w:val="en-GB"/>
        </w:rPr>
      </w:pPr>
      <w:r w:rsidRPr="00805030">
        <w:rPr>
          <w:rStyle w:val="PleaseReviewParagraphId"/>
          <w:lang w:val="en-GB"/>
        </w:rPr>
        <w:t>[1800]</w:t>
      </w:r>
      <w:r w:rsidRPr="00805030">
        <w:rPr>
          <w:b/>
          <w:bCs/>
          <w:lang w:val="en-GB"/>
        </w:rPr>
        <w:t>ICTV (International Committee on Taxonomy of Viruses)</w:t>
      </w:r>
      <w:r w:rsidRPr="00805030">
        <w:rPr>
          <w:lang w:val="en-GB"/>
        </w:rPr>
        <w:t>. n.d. International Committee on Taxonomy of Viruses</w:t>
      </w:r>
      <w:r w:rsidRPr="00805030">
        <w:rPr>
          <w:i/>
          <w:iCs/>
          <w:lang w:val="en-GB"/>
        </w:rPr>
        <w:t xml:space="preserve">. </w:t>
      </w:r>
      <w:r w:rsidRPr="00805030">
        <w:rPr>
          <w:lang w:val="en-GB"/>
        </w:rPr>
        <w:t>[</w:t>
      </w:r>
      <w:r w:rsidR="00200B0D">
        <w:rPr>
          <w:lang w:val="en-GB"/>
        </w:rPr>
        <w:t>Cited</w:t>
      </w:r>
      <w:r w:rsidR="005B5B95">
        <w:rPr>
          <w:lang w:val="en-GB"/>
        </w:rPr>
        <w:t xml:space="preserve"> </w:t>
      </w:r>
      <w:r w:rsidR="00B74EE6" w:rsidRPr="00805030">
        <w:rPr>
          <w:lang w:val="en-GB"/>
        </w:rPr>
        <w:t>15 August</w:t>
      </w:r>
      <w:r w:rsidR="003602B5" w:rsidRPr="00805030">
        <w:rPr>
          <w:lang w:val="en-GB"/>
        </w:rPr>
        <w:t xml:space="preserve"> </w:t>
      </w:r>
      <w:r w:rsidR="001937EA" w:rsidRPr="00805030">
        <w:rPr>
          <w:lang w:val="en-GB"/>
        </w:rPr>
        <w:t>202</w:t>
      </w:r>
      <w:r w:rsidR="00B74EE6" w:rsidRPr="00805030">
        <w:rPr>
          <w:lang w:val="en-GB"/>
        </w:rPr>
        <w:t>4</w:t>
      </w:r>
      <w:r w:rsidRPr="00805030">
        <w:rPr>
          <w:lang w:val="en-GB"/>
        </w:rPr>
        <w:t xml:space="preserve">]. </w:t>
      </w:r>
      <w:hyperlink r:id="rId65" w:history="1">
        <w:r w:rsidRPr="00805030">
          <w:rPr>
            <w:rStyle w:val="Hyperlink"/>
            <w:lang w:val="en-GB"/>
          </w:rPr>
          <w:t>https://ictv.global</w:t>
        </w:r>
      </w:hyperlink>
      <w:r w:rsidR="00E839B1" w:rsidRPr="00805030">
        <w:rPr>
          <w:lang w:val="en-GB"/>
        </w:rPr>
        <w:t xml:space="preserve">. Licence: </w:t>
      </w:r>
      <w:r w:rsidR="003F5168" w:rsidRPr="00805030">
        <w:rPr>
          <w:lang w:val="en-GB"/>
        </w:rPr>
        <w:t>CC BY</w:t>
      </w:r>
      <w:r w:rsidR="00F15756" w:rsidRPr="00805030">
        <w:rPr>
          <w:lang w:val="en-GB"/>
        </w:rPr>
        <w:t>-SA</w:t>
      </w:r>
      <w:r w:rsidR="00E839B1" w:rsidRPr="00805030">
        <w:rPr>
          <w:lang w:val="en-GB"/>
        </w:rPr>
        <w:t xml:space="preserve"> 4.0</w:t>
      </w:r>
      <w:r w:rsidR="00F15756" w:rsidRPr="00805030">
        <w:rPr>
          <w:lang w:val="en-GB"/>
        </w:rPr>
        <w:t>.</w:t>
      </w:r>
    </w:p>
    <w:p w14:paraId="72EB0353" w14:textId="5D5322DB" w:rsidR="00BC268C" w:rsidRPr="00805030" w:rsidRDefault="00FC59FE">
      <w:pPr>
        <w:pStyle w:val="IPPParagraphnumbering"/>
        <w:numPr>
          <w:ilvl w:val="0"/>
          <w:numId w:val="0"/>
        </w:numPr>
        <w:jc w:val="left"/>
        <w:rPr>
          <w:lang w:val="en-GB"/>
        </w:rPr>
      </w:pPr>
      <w:r w:rsidRPr="00805030">
        <w:rPr>
          <w:rStyle w:val="PleaseReviewParagraphId"/>
          <w:lang w:val="en-GB"/>
        </w:rPr>
        <w:t>[1801]</w:t>
      </w:r>
      <w:r w:rsidRPr="00805030">
        <w:rPr>
          <w:b/>
          <w:bCs/>
          <w:lang w:val="en-GB"/>
        </w:rPr>
        <w:t>ISF (International Seed Federation)</w:t>
      </w:r>
      <w:r w:rsidRPr="00805030">
        <w:rPr>
          <w:lang w:val="en-GB"/>
        </w:rPr>
        <w:t xml:space="preserve">. </w:t>
      </w:r>
      <w:r w:rsidR="001937EA" w:rsidRPr="00805030">
        <w:rPr>
          <w:lang w:val="en-GB"/>
        </w:rPr>
        <w:t>20</w:t>
      </w:r>
      <w:r w:rsidR="00236937" w:rsidRPr="00805030">
        <w:rPr>
          <w:lang w:val="en-GB"/>
        </w:rPr>
        <w:t>23</w:t>
      </w:r>
      <w:r w:rsidR="001937EA" w:rsidRPr="00805030">
        <w:rPr>
          <w:lang w:val="en-GB"/>
        </w:rPr>
        <w:t xml:space="preserve">. </w:t>
      </w:r>
      <w:r w:rsidR="00236937" w:rsidRPr="00805030">
        <w:rPr>
          <w:lang w:val="en-GB"/>
        </w:rPr>
        <w:t xml:space="preserve">Detection of </w:t>
      </w:r>
      <w:r w:rsidR="00B00C82" w:rsidRPr="00805030">
        <w:rPr>
          <w:lang w:val="en-GB"/>
        </w:rPr>
        <w:t>p</w:t>
      </w:r>
      <w:r w:rsidR="004B781E" w:rsidRPr="00805030">
        <w:rPr>
          <w:lang w:val="en-GB"/>
        </w:rPr>
        <w:t xml:space="preserve">ospiviroids in </w:t>
      </w:r>
      <w:r w:rsidR="00B00C82" w:rsidRPr="00805030">
        <w:rPr>
          <w:lang w:val="en-GB"/>
        </w:rPr>
        <w:t>t</w:t>
      </w:r>
      <w:r w:rsidR="004B781E" w:rsidRPr="00805030">
        <w:rPr>
          <w:lang w:val="en-GB"/>
        </w:rPr>
        <w:t xml:space="preserve">omato and pepper </w:t>
      </w:r>
      <w:r w:rsidR="00B00C82" w:rsidRPr="00805030">
        <w:rPr>
          <w:lang w:val="en-GB"/>
        </w:rPr>
        <w:t>s</w:t>
      </w:r>
      <w:r w:rsidR="004B781E" w:rsidRPr="00805030">
        <w:rPr>
          <w:lang w:val="en-GB"/>
        </w:rPr>
        <w:t>eed by SE-qPCR</w:t>
      </w:r>
      <w:r w:rsidRPr="00805030">
        <w:rPr>
          <w:lang w:val="en-GB"/>
        </w:rPr>
        <w:t xml:space="preserve">. 4 pp. </w:t>
      </w:r>
      <w:r w:rsidR="004448EC" w:rsidRPr="00BD7A7B">
        <w:rPr>
          <w:lang w:val="en-GB"/>
        </w:rPr>
        <w:t>ISHI Methods</w:t>
      </w:r>
      <w:r w:rsidR="004448EC" w:rsidRPr="00805030">
        <w:rPr>
          <w:lang w:val="en-GB"/>
        </w:rPr>
        <w:t>.</w:t>
      </w:r>
      <w:r w:rsidR="004448EC" w:rsidRPr="00BD7A7B">
        <w:rPr>
          <w:lang w:val="en-GB"/>
        </w:rPr>
        <w:t xml:space="preserve"> ISF</w:t>
      </w:r>
      <w:r w:rsidR="007F6BA6" w:rsidRPr="00805030">
        <w:rPr>
          <w:lang w:val="en-GB"/>
        </w:rPr>
        <w:t>, Nyon, Switzerland</w:t>
      </w:r>
      <w:r w:rsidR="00580EB8" w:rsidRPr="00805030">
        <w:rPr>
          <w:lang w:val="en-GB"/>
        </w:rPr>
        <w:t>.</w:t>
      </w:r>
      <w:r w:rsidR="004448EC" w:rsidRPr="00BD7A7B">
        <w:rPr>
          <w:lang w:val="en-GB"/>
        </w:rPr>
        <w:t xml:space="preserve"> </w:t>
      </w:r>
      <w:hyperlink r:id="rId66" w:history="1">
        <w:r w:rsidR="004448EC" w:rsidRPr="00805030">
          <w:rPr>
            <w:rStyle w:val="Hyperlink"/>
            <w:lang w:val="en-GB"/>
          </w:rPr>
          <w:t>https://worldseed.org/our-work/seed-health/ishi-methods/</w:t>
        </w:r>
      </w:hyperlink>
    </w:p>
    <w:p w14:paraId="3CEB83FC" w14:textId="106359B6" w:rsidR="00BC268C" w:rsidRPr="00805030" w:rsidRDefault="00FC59FE" w:rsidP="00336066">
      <w:pPr>
        <w:pStyle w:val="IPPParagraphnumbering"/>
        <w:numPr>
          <w:ilvl w:val="0"/>
          <w:numId w:val="0"/>
        </w:numPr>
        <w:rPr>
          <w:lang w:val="en-GB"/>
        </w:rPr>
      </w:pPr>
      <w:r w:rsidRPr="00805030">
        <w:rPr>
          <w:rStyle w:val="PleaseReviewParagraphId"/>
          <w:lang w:val="en-GB"/>
        </w:rPr>
        <w:t>[1802]</w:t>
      </w:r>
    </w:p>
    <w:p w14:paraId="323325B3" w14:textId="77777777" w:rsidR="00BC268C" w:rsidRPr="00805030" w:rsidRDefault="00FC59FE">
      <w:pPr>
        <w:pStyle w:val="IPPParagraphnumbering"/>
        <w:numPr>
          <w:ilvl w:val="0"/>
          <w:numId w:val="0"/>
        </w:numPr>
        <w:rPr>
          <w:lang w:val="en-GB"/>
        </w:rPr>
      </w:pPr>
      <w:r w:rsidRPr="00805030">
        <w:rPr>
          <w:rStyle w:val="PleaseReviewParagraphId"/>
          <w:lang w:val="en-GB"/>
        </w:rPr>
        <w:t>[1803]</w:t>
      </w:r>
      <w:r w:rsidRPr="00805030">
        <w:rPr>
          <w:b/>
          <w:bCs/>
          <w:lang w:val="en-GB"/>
        </w:rPr>
        <w:t>Kovalskaya, N. &amp; Hammond, R.W.</w:t>
      </w:r>
      <w:r w:rsidRPr="00805030">
        <w:rPr>
          <w:lang w:val="en-GB"/>
        </w:rPr>
        <w:t xml:space="preserve"> 2022. Rapid diagnostic detection of tomato apical stunt viroid based on isothermal reverse transcription-recombinase polymerase amplification. </w:t>
      </w:r>
      <w:r w:rsidRPr="00805030">
        <w:rPr>
          <w:i/>
          <w:iCs/>
          <w:lang w:val="en-GB"/>
        </w:rPr>
        <w:t>Journal of Virological Methods</w:t>
      </w:r>
      <w:r w:rsidRPr="00805030">
        <w:rPr>
          <w:lang w:val="en-GB"/>
        </w:rPr>
        <w:t xml:space="preserve">, 300: 114353. </w:t>
      </w:r>
      <w:hyperlink r:id="rId67" w:tgtFrame="_blank" w:tooltip="Persistent link using digital object identifier" w:history="1">
        <w:r w:rsidRPr="00805030">
          <w:rPr>
            <w:rStyle w:val="Hyperlink"/>
            <w:lang w:val="en-GB"/>
          </w:rPr>
          <w:t>https://doi.org/10.1016/j.jviromet.2021.114353</w:t>
        </w:r>
      </w:hyperlink>
    </w:p>
    <w:p w14:paraId="6F3A24FB" w14:textId="77777777" w:rsidR="00BC268C" w:rsidRPr="00805030" w:rsidRDefault="00FC59FE">
      <w:pPr>
        <w:pStyle w:val="IPPParagraphnumbering"/>
        <w:numPr>
          <w:ilvl w:val="0"/>
          <w:numId w:val="0"/>
        </w:numPr>
        <w:rPr>
          <w:lang w:val="en-GB"/>
        </w:rPr>
      </w:pPr>
      <w:r w:rsidRPr="00805030">
        <w:rPr>
          <w:rStyle w:val="PleaseReviewParagraphId"/>
          <w:lang w:val="en-GB"/>
        </w:rPr>
        <w:t>[1804]</w:t>
      </w:r>
      <w:bookmarkStart w:id="77" w:name="_Hlk115704828"/>
      <w:r w:rsidRPr="00805030">
        <w:rPr>
          <w:b/>
          <w:bCs/>
          <w:lang w:val="en-GB"/>
        </w:rPr>
        <w:t>Kryczyński, S., Paduch-Cichal, E. &amp; Skrzeczkowski, L.J.</w:t>
      </w:r>
      <w:r w:rsidRPr="00805030">
        <w:rPr>
          <w:lang w:val="en-GB"/>
        </w:rPr>
        <w:t xml:space="preserve"> 1988. Transmission of three viroids by seed and pollen of tomato plants. </w:t>
      </w:r>
      <w:r w:rsidRPr="00805030">
        <w:rPr>
          <w:i/>
          <w:iCs/>
          <w:lang w:val="en-GB"/>
        </w:rPr>
        <w:t>Journal of Phytopathology</w:t>
      </w:r>
      <w:r w:rsidRPr="00805030">
        <w:rPr>
          <w:lang w:val="en-GB"/>
        </w:rPr>
        <w:t xml:space="preserve">, 121: 51–57. </w:t>
      </w:r>
      <w:hyperlink r:id="rId68" w:history="1">
        <w:r w:rsidRPr="00805030">
          <w:rPr>
            <w:rStyle w:val="Hyperlink"/>
            <w:lang w:val="en-GB"/>
          </w:rPr>
          <w:t>https://doi.org/10.1111/j.1439-0434.1988.tb00952.x</w:t>
        </w:r>
      </w:hyperlink>
    </w:p>
    <w:p w14:paraId="24A9B309" w14:textId="77777777" w:rsidR="00BC268C" w:rsidRPr="00805030" w:rsidRDefault="00FC59FE">
      <w:pPr>
        <w:pStyle w:val="IPPParagraphnumbering"/>
        <w:numPr>
          <w:ilvl w:val="0"/>
          <w:numId w:val="0"/>
        </w:numPr>
        <w:rPr>
          <w:lang w:val="en-GB"/>
        </w:rPr>
      </w:pPr>
      <w:r w:rsidRPr="00805030">
        <w:rPr>
          <w:rStyle w:val="PleaseReviewParagraphId"/>
          <w:lang w:val="en-GB"/>
        </w:rPr>
        <w:t>[1805]</w:t>
      </w:r>
      <w:r w:rsidRPr="00805030">
        <w:rPr>
          <w:b/>
          <w:bCs/>
          <w:lang w:val="en-GB"/>
        </w:rPr>
        <w:t xml:space="preserve">Lebas, B., Adams, I., Rwahnih, M. Al, Baeyen, S., Bilodeau, G.J., Blouin, A.G., Boonham, N. </w:t>
      </w:r>
      <w:r w:rsidRPr="00805030">
        <w:rPr>
          <w:b/>
          <w:bCs/>
          <w:i/>
          <w:iCs/>
          <w:lang w:val="en-GB"/>
        </w:rPr>
        <w:t>et al</w:t>
      </w:r>
      <w:r w:rsidRPr="00805030">
        <w:rPr>
          <w:b/>
          <w:bCs/>
          <w:lang w:val="en-GB"/>
        </w:rPr>
        <w:t xml:space="preserve">. </w:t>
      </w:r>
      <w:r w:rsidRPr="00805030">
        <w:rPr>
          <w:lang w:val="en-GB"/>
        </w:rPr>
        <w:t xml:space="preserve">2022. Facilitating the adoption of high-throughput sequencing technologies as a plant pest </w:t>
      </w:r>
      <w:r w:rsidRPr="00805030">
        <w:rPr>
          <w:lang w:val="en-GB"/>
        </w:rPr>
        <w:lastRenderedPageBreak/>
        <w:t xml:space="preserve">diagnostic test in laboratories: a step-by-step description. </w:t>
      </w:r>
      <w:r w:rsidRPr="00805030">
        <w:rPr>
          <w:i/>
          <w:iCs/>
          <w:lang w:val="en-GB"/>
        </w:rPr>
        <w:t>EPPO Bulletin</w:t>
      </w:r>
      <w:r w:rsidRPr="00805030">
        <w:rPr>
          <w:lang w:val="en-GB"/>
        </w:rPr>
        <w:t xml:space="preserve">, 52: 394–418. </w:t>
      </w:r>
      <w:hyperlink r:id="rId69" w:history="1">
        <w:r w:rsidRPr="00805030">
          <w:rPr>
            <w:rStyle w:val="Hyperlink"/>
            <w:lang w:val="en-GB"/>
          </w:rPr>
          <w:t>https://doi.org/10.1111/epp.12863</w:t>
        </w:r>
      </w:hyperlink>
    </w:p>
    <w:p w14:paraId="1D4631DE" w14:textId="77777777" w:rsidR="00BC268C" w:rsidRPr="00805030" w:rsidRDefault="00FC59FE">
      <w:pPr>
        <w:pStyle w:val="IPPParagraphnumbering"/>
        <w:numPr>
          <w:ilvl w:val="0"/>
          <w:numId w:val="0"/>
        </w:numPr>
        <w:rPr>
          <w:lang w:val="en-GB"/>
        </w:rPr>
      </w:pPr>
      <w:r w:rsidRPr="00805030">
        <w:rPr>
          <w:rStyle w:val="PleaseReviewParagraphId"/>
          <w:lang w:val="en-GB"/>
        </w:rPr>
        <w:t>[1806]</w:t>
      </w:r>
      <w:r w:rsidRPr="00805030">
        <w:rPr>
          <w:b/>
          <w:bCs/>
          <w:lang w:val="en-GB"/>
        </w:rPr>
        <w:t>Lebas, B.S.M., Clover, G.R.G., Ochoa-Corona, F.M., Elliott, D.R., Tang, Z. &amp; Alexander, B.J.R.</w:t>
      </w:r>
      <w:r w:rsidRPr="00805030">
        <w:rPr>
          <w:lang w:val="en-GB"/>
        </w:rPr>
        <w:t xml:space="preserve"> 2005. Distribution of potato spindle tuber viroid in New Zealand glasshouse crops of capsicum and tomato. </w:t>
      </w:r>
      <w:r w:rsidRPr="00805030">
        <w:rPr>
          <w:i/>
          <w:iCs/>
          <w:lang w:val="en-GB"/>
        </w:rPr>
        <w:t>Australasian</w:t>
      </w:r>
      <w:r w:rsidRPr="00805030">
        <w:rPr>
          <w:lang w:val="en-GB"/>
        </w:rPr>
        <w:t xml:space="preserve"> </w:t>
      </w:r>
      <w:r w:rsidRPr="00805030">
        <w:rPr>
          <w:i/>
          <w:iCs/>
          <w:lang w:val="en-GB"/>
        </w:rPr>
        <w:t>Plant Pathology</w:t>
      </w:r>
      <w:r w:rsidRPr="00805030">
        <w:rPr>
          <w:lang w:val="en-GB"/>
        </w:rPr>
        <w:t xml:space="preserve">, 34: 129–133. </w:t>
      </w:r>
      <w:hyperlink r:id="rId70" w:history="1">
        <w:r w:rsidRPr="00805030">
          <w:rPr>
            <w:rStyle w:val="Hyperlink"/>
            <w:lang w:val="en-GB"/>
          </w:rPr>
          <w:t>https://doi.org/10.1071/AP05002</w:t>
        </w:r>
      </w:hyperlink>
    </w:p>
    <w:bookmarkEnd w:id="77"/>
    <w:p w14:paraId="28F3E412" w14:textId="77777777" w:rsidR="00BC268C" w:rsidRPr="00805030" w:rsidRDefault="00FC59FE">
      <w:pPr>
        <w:pStyle w:val="IPPParagraphnumbering"/>
        <w:numPr>
          <w:ilvl w:val="0"/>
          <w:numId w:val="0"/>
        </w:numPr>
        <w:rPr>
          <w:lang w:val="en-GB"/>
        </w:rPr>
      </w:pPr>
      <w:r w:rsidRPr="00805030">
        <w:rPr>
          <w:rStyle w:val="PleaseReviewParagraphId"/>
          <w:lang w:val="en-GB"/>
        </w:rPr>
        <w:t>[1807]</w:t>
      </w:r>
      <w:r w:rsidRPr="00805030">
        <w:rPr>
          <w:b/>
          <w:bCs/>
          <w:lang w:val="en-GB"/>
        </w:rPr>
        <w:t xml:space="preserve">Lin, C.Y., Wu, M.L., Shen, T.L., Yeh, H.H. &amp; Hung, T.H. </w:t>
      </w:r>
      <w:r w:rsidRPr="00805030">
        <w:rPr>
          <w:bCs/>
          <w:lang w:val="en-GB"/>
        </w:rPr>
        <w:t>2015.</w:t>
      </w:r>
      <w:r w:rsidRPr="00805030">
        <w:rPr>
          <w:lang w:val="en-GB"/>
        </w:rPr>
        <w:t xml:space="preserve"> Multiplex detection, distribution, and genetic diversity of hop stunt viroid and citrus exocortis viroid infecting citrus in Taiwan. </w:t>
      </w:r>
      <w:r w:rsidRPr="00805030">
        <w:rPr>
          <w:i/>
          <w:iCs/>
          <w:lang w:val="en-GB"/>
        </w:rPr>
        <w:t>Virology Journal</w:t>
      </w:r>
      <w:r w:rsidRPr="00805030">
        <w:rPr>
          <w:lang w:val="en-GB"/>
        </w:rPr>
        <w:t xml:space="preserve">, 12: 11. </w:t>
      </w:r>
      <w:hyperlink r:id="rId71" w:history="1">
        <w:r w:rsidRPr="00805030">
          <w:rPr>
            <w:rStyle w:val="Hyperlink"/>
            <w:lang w:val="en-GB"/>
          </w:rPr>
          <w:t>https://doi.org/10.1186/s12985-015-0247-y</w:t>
        </w:r>
      </w:hyperlink>
    </w:p>
    <w:p w14:paraId="384438E6" w14:textId="7FD735E2" w:rsidR="001204E2" w:rsidRPr="00805030" w:rsidRDefault="006B0259" w:rsidP="002878B3">
      <w:pPr>
        <w:pStyle w:val="IPPParagraphnumbering"/>
        <w:numPr>
          <w:ilvl w:val="0"/>
          <w:numId w:val="0"/>
        </w:numPr>
        <w:rPr>
          <w:lang w:val="en-GB"/>
        </w:rPr>
      </w:pPr>
      <w:r w:rsidRPr="00805030">
        <w:rPr>
          <w:b/>
          <w:bCs/>
          <w:iCs/>
          <w:szCs w:val="22"/>
          <w:lang w:val="en-GB"/>
        </w:rPr>
        <w:t>Liz</w:t>
      </w:r>
      <w:r w:rsidR="00B56D04" w:rsidRPr="00805030">
        <w:rPr>
          <w:b/>
          <w:bCs/>
          <w:iCs/>
          <w:szCs w:val="22"/>
          <w:lang w:val="en-GB"/>
        </w:rPr>
        <w:t>á</w:t>
      </w:r>
      <w:r w:rsidRPr="00805030">
        <w:rPr>
          <w:b/>
          <w:bCs/>
          <w:iCs/>
          <w:szCs w:val="22"/>
          <w:lang w:val="en-GB"/>
        </w:rPr>
        <w:t xml:space="preserve">rraga, R.E., Salazar, L.F., Roca, W.M. </w:t>
      </w:r>
      <w:r w:rsidR="00B56D04" w:rsidRPr="00805030">
        <w:rPr>
          <w:b/>
          <w:bCs/>
          <w:iCs/>
          <w:szCs w:val="22"/>
          <w:lang w:val="en-GB"/>
        </w:rPr>
        <w:t>&amp;</w:t>
      </w:r>
      <w:r w:rsidRPr="00805030">
        <w:rPr>
          <w:b/>
          <w:bCs/>
          <w:iCs/>
          <w:szCs w:val="22"/>
          <w:lang w:val="en-GB"/>
        </w:rPr>
        <w:t xml:space="preserve"> Schilde-Rentschler, L. </w:t>
      </w:r>
      <w:r w:rsidRPr="00805030">
        <w:rPr>
          <w:iCs/>
          <w:szCs w:val="22"/>
          <w:lang w:val="en-GB"/>
        </w:rPr>
        <w:t>1980. Elimination of potato spindle tuber viroid by low temperature</w:t>
      </w:r>
      <w:r w:rsidRPr="00805030">
        <w:rPr>
          <w:lang w:val="en-GB"/>
        </w:rPr>
        <w:t xml:space="preserve"> </w:t>
      </w:r>
      <w:r w:rsidR="002878B3" w:rsidRPr="00805030">
        <w:rPr>
          <w:szCs w:val="22"/>
          <w:lang w:val="en-GB"/>
        </w:rPr>
        <w:t>and meristem culture.</w:t>
      </w:r>
      <w:r w:rsidR="002878B3" w:rsidRPr="00805030">
        <w:rPr>
          <w:i/>
          <w:lang w:val="en-GB"/>
        </w:rPr>
        <w:t xml:space="preserve"> </w:t>
      </w:r>
      <w:r w:rsidR="001204E2" w:rsidRPr="00BD7A7B">
        <w:rPr>
          <w:i/>
          <w:iCs/>
          <w:lang w:val="en-GB"/>
        </w:rPr>
        <w:t>Phytopathology</w:t>
      </w:r>
      <w:r w:rsidR="001204E2" w:rsidRPr="00805030">
        <w:rPr>
          <w:lang w:val="en-GB"/>
        </w:rPr>
        <w:t>, 70</w:t>
      </w:r>
      <w:r w:rsidR="00367186" w:rsidRPr="00805030">
        <w:rPr>
          <w:lang w:val="en-GB"/>
        </w:rPr>
        <w:t> :754</w:t>
      </w:r>
      <w:r w:rsidR="00B56D04" w:rsidRPr="00805030">
        <w:rPr>
          <w:lang w:val="en-GB"/>
        </w:rPr>
        <w:t>–</w:t>
      </w:r>
      <w:r w:rsidR="00367186" w:rsidRPr="00805030">
        <w:rPr>
          <w:lang w:val="en-GB"/>
        </w:rPr>
        <w:t>755</w:t>
      </w:r>
      <w:r w:rsidR="00B56D04" w:rsidRPr="00805030">
        <w:rPr>
          <w:lang w:val="en-GB"/>
        </w:rPr>
        <w:t xml:space="preserve">. </w:t>
      </w:r>
      <w:hyperlink r:id="rId72" w:history="1">
        <w:r w:rsidR="00B56D04" w:rsidRPr="00805030">
          <w:rPr>
            <w:rStyle w:val="Hyperlink"/>
            <w:lang w:val="en-GB"/>
          </w:rPr>
          <w:t>https://doi.org/10.1094/Phyto-70-754</w:t>
        </w:r>
      </w:hyperlink>
    </w:p>
    <w:p w14:paraId="2F8158E3" w14:textId="1EE45CB3" w:rsidR="00BC268C" w:rsidRPr="00805030" w:rsidRDefault="00FC59FE">
      <w:pPr>
        <w:pStyle w:val="IPPParagraphnumbering"/>
        <w:numPr>
          <w:ilvl w:val="0"/>
          <w:numId w:val="0"/>
        </w:numPr>
        <w:rPr>
          <w:lang w:val="en-GB"/>
        </w:rPr>
      </w:pPr>
      <w:r w:rsidRPr="00805030">
        <w:rPr>
          <w:b/>
          <w:bCs/>
          <w:lang w:val="en-GB"/>
        </w:rPr>
        <w:t>Martínez-Soriano, J.P., Galindo-Alonso, J., Maroon, C.J.M., Yucel, I., Smith, D.R. &amp; Diener, T.O.</w:t>
      </w:r>
      <w:r w:rsidRPr="00805030">
        <w:rPr>
          <w:lang w:val="en-GB"/>
        </w:rPr>
        <w:t xml:space="preserve"> 1996. Mexican papita viroid: putative ancestor of crop viroids. </w:t>
      </w:r>
      <w:r w:rsidRPr="00805030">
        <w:rPr>
          <w:i/>
          <w:iCs/>
          <w:lang w:val="en-GB"/>
        </w:rPr>
        <w:t>Proceedings of the National Academy of Sciences of the</w:t>
      </w:r>
      <w:r w:rsidRPr="00805030">
        <w:rPr>
          <w:lang w:val="en-GB"/>
        </w:rPr>
        <w:t xml:space="preserve"> </w:t>
      </w:r>
      <w:r w:rsidRPr="00805030">
        <w:rPr>
          <w:i/>
          <w:iCs/>
          <w:lang w:val="en-GB"/>
        </w:rPr>
        <w:t>United States of America</w:t>
      </w:r>
      <w:r w:rsidRPr="00805030">
        <w:rPr>
          <w:lang w:val="en-GB"/>
        </w:rPr>
        <w:t xml:space="preserve">, 93: 9397–9401. </w:t>
      </w:r>
      <w:hyperlink r:id="rId73" w:history="1">
        <w:r w:rsidRPr="00805030">
          <w:rPr>
            <w:rStyle w:val="Hyperlink"/>
            <w:lang w:val="en-GB"/>
          </w:rPr>
          <w:t>https://doi.org/10.1073/pnas.93.18.9397</w:t>
        </w:r>
      </w:hyperlink>
    </w:p>
    <w:p w14:paraId="103BC7D9" w14:textId="77777777" w:rsidR="00BC268C" w:rsidRPr="00805030" w:rsidRDefault="00FC59FE">
      <w:pPr>
        <w:pStyle w:val="IPPParagraphnumbering"/>
        <w:numPr>
          <w:ilvl w:val="0"/>
          <w:numId w:val="0"/>
        </w:numPr>
        <w:rPr>
          <w:lang w:val="en-GB"/>
        </w:rPr>
      </w:pPr>
      <w:r w:rsidRPr="00805030">
        <w:rPr>
          <w:rStyle w:val="PleaseReviewParagraphId"/>
          <w:lang w:val="en-GB"/>
        </w:rPr>
        <w:t>[1809]</w:t>
      </w:r>
      <w:r w:rsidRPr="00805030">
        <w:rPr>
          <w:b/>
          <w:bCs/>
          <w:lang w:val="en-GB"/>
        </w:rPr>
        <w:t>Matsushita, Y. &amp; Tsuda, S.</w:t>
      </w:r>
      <w:r w:rsidRPr="00805030">
        <w:rPr>
          <w:lang w:val="en-GB"/>
        </w:rPr>
        <w:t xml:space="preserve"> 2016. Seed transmission of potato spindle tuber viroid, tomato chlorotic dwarf viroid, tomato apical stunt viroid, and Columnea latent viroid in horticultural plants. </w:t>
      </w:r>
      <w:r w:rsidRPr="00805030">
        <w:rPr>
          <w:i/>
          <w:iCs/>
          <w:lang w:val="en-GB"/>
        </w:rPr>
        <w:t>European Journal of Plant Pathology</w:t>
      </w:r>
      <w:r w:rsidRPr="00805030">
        <w:rPr>
          <w:lang w:val="en-GB"/>
        </w:rPr>
        <w:t xml:space="preserve">, 145: 1007–1011. </w:t>
      </w:r>
      <w:hyperlink r:id="rId74" w:history="1">
        <w:r w:rsidRPr="00805030">
          <w:rPr>
            <w:rStyle w:val="Hyperlink"/>
            <w:lang w:val="en-GB"/>
          </w:rPr>
          <w:t>https://doi.org/10.1007/s10658-016-0868-z</w:t>
        </w:r>
      </w:hyperlink>
    </w:p>
    <w:p w14:paraId="606E78F7" w14:textId="77777777" w:rsidR="00BC268C" w:rsidRPr="00805030" w:rsidRDefault="00FC59FE">
      <w:pPr>
        <w:pStyle w:val="IPPParagraphnumbering"/>
        <w:numPr>
          <w:ilvl w:val="0"/>
          <w:numId w:val="0"/>
        </w:numPr>
        <w:rPr>
          <w:lang w:val="en-GB"/>
        </w:rPr>
      </w:pPr>
      <w:r w:rsidRPr="00805030">
        <w:rPr>
          <w:rStyle w:val="PleaseReviewParagraphId"/>
          <w:lang w:val="en-GB"/>
        </w:rPr>
        <w:t>[1810]</w:t>
      </w:r>
      <w:r w:rsidRPr="00805030">
        <w:rPr>
          <w:b/>
          <w:bCs/>
          <w:lang w:val="en-GB"/>
        </w:rPr>
        <w:t>Matsushita, Y., Usugi, T. &amp; Tsuda, S.</w:t>
      </w:r>
      <w:r w:rsidRPr="00805030">
        <w:rPr>
          <w:lang w:val="en-GB"/>
        </w:rPr>
        <w:t xml:space="preserve"> 2009. Host range and properties of tomato chlorotic dwarf viroid. </w:t>
      </w:r>
      <w:r w:rsidRPr="00805030">
        <w:rPr>
          <w:i/>
          <w:iCs/>
          <w:lang w:val="en-GB"/>
        </w:rPr>
        <w:t>European</w:t>
      </w:r>
      <w:r w:rsidRPr="00805030">
        <w:rPr>
          <w:lang w:val="en-GB"/>
        </w:rPr>
        <w:t xml:space="preserve"> </w:t>
      </w:r>
      <w:r w:rsidRPr="00805030">
        <w:rPr>
          <w:i/>
          <w:iCs/>
          <w:lang w:val="en-GB"/>
        </w:rPr>
        <w:t>Journal of Plant Pathology</w:t>
      </w:r>
      <w:r w:rsidRPr="00805030">
        <w:rPr>
          <w:lang w:val="en-GB"/>
        </w:rPr>
        <w:t xml:space="preserve">, 124: 349–352. </w:t>
      </w:r>
      <w:hyperlink r:id="rId75" w:history="1">
        <w:r w:rsidRPr="00805030">
          <w:rPr>
            <w:rStyle w:val="Hyperlink"/>
            <w:lang w:val="en-GB"/>
          </w:rPr>
          <w:t>https://doi.org/10.1007/s10658-008-9416-9</w:t>
        </w:r>
      </w:hyperlink>
    </w:p>
    <w:p w14:paraId="09239139" w14:textId="77777777" w:rsidR="00BC268C" w:rsidRPr="00805030" w:rsidRDefault="00FC59FE">
      <w:pPr>
        <w:pStyle w:val="IPPParagraphnumbering"/>
        <w:numPr>
          <w:ilvl w:val="0"/>
          <w:numId w:val="0"/>
        </w:numPr>
        <w:rPr>
          <w:lang w:val="en-GB"/>
        </w:rPr>
      </w:pPr>
      <w:r w:rsidRPr="00805030">
        <w:rPr>
          <w:rStyle w:val="PleaseReviewParagraphId"/>
          <w:lang w:val="en-GB"/>
        </w:rPr>
        <w:t>[1811]</w:t>
      </w:r>
      <w:r w:rsidRPr="00805030">
        <w:rPr>
          <w:b/>
          <w:bCs/>
          <w:lang w:val="en-GB"/>
        </w:rPr>
        <w:t>Matsushita, Y., Yanagisawa, H., Khiutti, A., Mironenko, N., Ohto, Y. &amp; Afanasenko, O.</w:t>
      </w:r>
      <w:r w:rsidRPr="00805030">
        <w:rPr>
          <w:lang w:val="en-GB"/>
        </w:rPr>
        <w:t xml:space="preserve"> 2019. First report of chrysanthemum stunt viroid isolated from potato (</w:t>
      </w:r>
      <w:r w:rsidRPr="00805030">
        <w:rPr>
          <w:i/>
          <w:iCs/>
          <w:lang w:val="en-GB"/>
        </w:rPr>
        <w:t>Solanum tuberosum</w:t>
      </w:r>
      <w:r w:rsidRPr="00805030">
        <w:rPr>
          <w:lang w:val="en-GB"/>
        </w:rPr>
        <w:t>) plants in Russia.</w:t>
      </w:r>
      <w:r w:rsidRPr="00805030">
        <w:rPr>
          <w:i/>
          <w:iCs/>
          <w:lang w:val="en-GB"/>
        </w:rPr>
        <w:t xml:space="preserve"> Journal of General Plant Pathology</w:t>
      </w:r>
      <w:r w:rsidRPr="00805030">
        <w:rPr>
          <w:lang w:val="en-GB"/>
        </w:rPr>
        <w:t xml:space="preserve">, 85: 311–313. </w:t>
      </w:r>
      <w:hyperlink r:id="rId76" w:history="1">
        <w:r w:rsidRPr="00805030">
          <w:rPr>
            <w:rStyle w:val="Hyperlink"/>
            <w:lang w:val="en-GB"/>
          </w:rPr>
          <w:t>https://doi.org/10.1007/s10327-019-00851-z</w:t>
        </w:r>
      </w:hyperlink>
    </w:p>
    <w:p w14:paraId="3486E3FE" w14:textId="77777777" w:rsidR="00BC268C" w:rsidRPr="00805030" w:rsidRDefault="00FC59FE">
      <w:pPr>
        <w:pStyle w:val="IPPParagraphnumbering"/>
        <w:numPr>
          <w:ilvl w:val="0"/>
          <w:numId w:val="0"/>
        </w:numPr>
        <w:rPr>
          <w:lang w:val="en-GB"/>
        </w:rPr>
      </w:pPr>
      <w:r w:rsidRPr="00805030">
        <w:rPr>
          <w:rStyle w:val="PleaseReviewParagraphId"/>
          <w:lang w:val="en-GB"/>
        </w:rPr>
        <w:t>[1812]</w:t>
      </w:r>
      <w:r w:rsidRPr="00805030">
        <w:rPr>
          <w:b/>
          <w:bCs/>
          <w:lang w:val="en-GB"/>
        </w:rPr>
        <w:t>Matsushita, Y., Yanagisawa, H., Khiutti, A., Mironenko, N., Ohto, Y. &amp; Afanasenko, O.</w:t>
      </w:r>
      <w:r w:rsidRPr="00805030">
        <w:rPr>
          <w:lang w:val="en-GB"/>
        </w:rPr>
        <w:t xml:space="preserve"> 2021. Genetic diversity and pathogenicity of potato spindle tuber viroid and chrysanthemum stunt viroid isolates in Russia.</w:t>
      </w:r>
      <w:r w:rsidRPr="00805030">
        <w:rPr>
          <w:i/>
          <w:iCs/>
          <w:lang w:val="en-GB"/>
        </w:rPr>
        <w:t xml:space="preserve"> European Journal of Plant Pathology</w:t>
      </w:r>
      <w:r w:rsidRPr="00805030">
        <w:rPr>
          <w:lang w:val="en-GB"/>
        </w:rPr>
        <w:t>:</w:t>
      </w:r>
      <w:r w:rsidRPr="00805030">
        <w:rPr>
          <w:i/>
          <w:iCs/>
          <w:lang w:val="en-GB"/>
        </w:rPr>
        <w:t xml:space="preserve"> </w:t>
      </w:r>
      <w:r w:rsidRPr="00805030">
        <w:rPr>
          <w:lang w:val="en-GB"/>
        </w:rPr>
        <w:t xml:space="preserve">161, 529–542. </w:t>
      </w:r>
      <w:hyperlink r:id="rId77" w:history="1">
        <w:r w:rsidRPr="00805030">
          <w:rPr>
            <w:rStyle w:val="Hyperlink"/>
            <w:szCs w:val="22"/>
            <w:lang w:val="en-GB"/>
          </w:rPr>
          <w:t>https://doi.org/10.1007/s10658-021-02339-z</w:t>
        </w:r>
      </w:hyperlink>
      <w:r w:rsidRPr="00805030">
        <w:rPr>
          <w:lang w:val="en-GB"/>
        </w:rPr>
        <w:t xml:space="preserve">.  </w:t>
      </w:r>
    </w:p>
    <w:p w14:paraId="35E5482A" w14:textId="77777777" w:rsidR="00BC268C" w:rsidRPr="00805030" w:rsidRDefault="00FC59FE">
      <w:pPr>
        <w:pStyle w:val="IPPParagraphnumbering"/>
        <w:numPr>
          <w:ilvl w:val="0"/>
          <w:numId w:val="0"/>
        </w:numPr>
        <w:rPr>
          <w:lang w:val="en-GB"/>
        </w:rPr>
      </w:pPr>
      <w:r w:rsidRPr="00805030">
        <w:rPr>
          <w:rStyle w:val="PleaseReviewParagraphId"/>
          <w:lang w:val="en-GB"/>
        </w:rPr>
        <w:t>[1813]</w:t>
      </w:r>
      <w:r w:rsidRPr="00805030">
        <w:rPr>
          <w:b/>
          <w:bCs/>
          <w:lang w:val="en-GB"/>
        </w:rPr>
        <w:t>Matsuura, S., Matsushita, Y., Kozuka, R., Shimizu, S. &amp; Tsuda, S.</w:t>
      </w:r>
      <w:r w:rsidRPr="00805030">
        <w:rPr>
          <w:lang w:val="en-GB"/>
        </w:rPr>
        <w:t xml:space="preserve"> 2010. Transmission of tomato chlorotic dwarf viroid by bumblebees (</w:t>
      </w:r>
      <w:r w:rsidRPr="00805030">
        <w:rPr>
          <w:i/>
          <w:iCs/>
          <w:lang w:val="en-GB"/>
        </w:rPr>
        <w:t>Bombus ignitus</w:t>
      </w:r>
      <w:r w:rsidRPr="00805030">
        <w:rPr>
          <w:lang w:val="en-GB"/>
        </w:rPr>
        <w:t xml:space="preserve">) in tomato plants. </w:t>
      </w:r>
      <w:r w:rsidRPr="00805030">
        <w:rPr>
          <w:i/>
          <w:iCs/>
          <w:lang w:val="en-GB"/>
        </w:rPr>
        <w:t>European Journal of Plant Pathology</w:t>
      </w:r>
      <w:r w:rsidRPr="00805030">
        <w:rPr>
          <w:lang w:val="en-GB"/>
        </w:rPr>
        <w:t xml:space="preserve">, 126: 111–115. </w:t>
      </w:r>
      <w:hyperlink r:id="rId78" w:history="1">
        <w:r w:rsidRPr="00805030">
          <w:rPr>
            <w:rStyle w:val="Hyperlink"/>
            <w:lang w:val="en-GB"/>
          </w:rPr>
          <w:t>https://doi.org/10.1007/s10658-009-9515-2</w:t>
        </w:r>
      </w:hyperlink>
    </w:p>
    <w:p w14:paraId="380E3246" w14:textId="77777777" w:rsidR="00BC268C" w:rsidRPr="00805030" w:rsidRDefault="00FC59FE">
      <w:pPr>
        <w:pStyle w:val="IPPParagraphnumbering"/>
        <w:numPr>
          <w:ilvl w:val="0"/>
          <w:numId w:val="0"/>
        </w:numPr>
        <w:rPr>
          <w:lang w:val="en-GB"/>
        </w:rPr>
      </w:pPr>
      <w:r w:rsidRPr="00805030">
        <w:rPr>
          <w:rStyle w:val="PleaseReviewParagraphId"/>
          <w:lang w:val="en-GB"/>
        </w:rPr>
        <w:t>[1814]</w:t>
      </w:r>
      <w:r w:rsidRPr="00805030">
        <w:rPr>
          <w:b/>
          <w:lang w:val="en-GB"/>
        </w:rPr>
        <w:t>Mehle, N., Kogovšek, P., Rački, N., Jakomin, T., Gutiérrez-Aguirre, I., Kramberger, K. &amp; Ravnikar, M.</w:t>
      </w:r>
      <w:r w:rsidRPr="00805030">
        <w:rPr>
          <w:lang w:val="en-GB"/>
        </w:rPr>
        <w:t xml:space="preserve"> 2017. Filling the gaps in diagnostics of pepino mosaic virus and potato spindle tuber viroid in water and tomato seeds and leaves. </w:t>
      </w:r>
      <w:r w:rsidRPr="00805030">
        <w:rPr>
          <w:i/>
          <w:iCs/>
          <w:lang w:val="en-GB"/>
        </w:rPr>
        <w:t>Plant Pathology</w:t>
      </w:r>
      <w:r w:rsidRPr="00805030">
        <w:rPr>
          <w:lang w:val="en-GB"/>
        </w:rPr>
        <w:t xml:space="preserve">, 66: 1191–1201. </w:t>
      </w:r>
      <w:hyperlink r:id="rId79" w:history="1">
        <w:r w:rsidRPr="00805030">
          <w:rPr>
            <w:rStyle w:val="Hyperlink"/>
            <w:lang w:val="en-GB"/>
          </w:rPr>
          <w:t>https://doi.org/10.1111/ppa.12710</w:t>
        </w:r>
      </w:hyperlink>
    </w:p>
    <w:p w14:paraId="13AB780E" w14:textId="3ED1B48C" w:rsidR="00BC268C" w:rsidRPr="00805030" w:rsidRDefault="00FC59FE">
      <w:pPr>
        <w:pStyle w:val="IPPParagraphnumbering"/>
        <w:numPr>
          <w:ilvl w:val="0"/>
          <w:numId w:val="0"/>
        </w:numPr>
        <w:rPr>
          <w:lang w:val="en-GB"/>
        </w:rPr>
      </w:pPr>
      <w:r w:rsidRPr="00805030">
        <w:rPr>
          <w:rStyle w:val="PleaseReviewParagraphId"/>
          <w:lang w:val="en-GB"/>
        </w:rPr>
        <w:t>[1815]</w:t>
      </w:r>
      <w:r w:rsidRPr="00805030">
        <w:rPr>
          <w:b/>
          <w:lang w:val="en-GB"/>
        </w:rPr>
        <w:t>Menzel, W., Jelkmann, W. &amp; Maiss, E.</w:t>
      </w:r>
      <w:r w:rsidRPr="00805030">
        <w:rPr>
          <w:lang w:val="en-GB"/>
        </w:rPr>
        <w:t xml:space="preserve"> 2002. Detection of four apple viruses by multiplex RT-PCR assays with co-amplification of plant mRNA as internal control. </w:t>
      </w:r>
      <w:r w:rsidRPr="00805030">
        <w:rPr>
          <w:i/>
          <w:iCs/>
          <w:lang w:val="en-GB"/>
        </w:rPr>
        <w:t>Journal of Virological Methods</w:t>
      </w:r>
      <w:r w:rsidRPr="00805030">
        <w:rPr>
          <w:lang w:val="en-GB"/>
        </w:rPr>
        <w:t xml:space="preserve">, 99: 81–92. </w:t>
      </w:r>
      <w:hyperlink r:id="rId80" w:tgtFrame="_blank" w:tooltip="Persistent link using digital object identifier" w:history="1">
        <w:r w:rsidRPr="00805030">
          <w:rPr>
            <w:rStyle w:val="Hyperlink"/>
            <w:lang w:val="en-GB"/>
          </w:rPr>
          <w:t>https://doi.org/10.1016/S0166-0934(01)00381-0</w:t>
        </w:r>
      </w:hyperlink>
    </w:p>
    <w:p w14:paraId="342975A5" w14:textId="77777777" w:rsidR="00BC268C" w:rsidRPr="00805030" w:rsidRDefault="00FC59FE">
      <w:pPr>
        <w:pStyle w:val="IPPParagraphnumbering"/>
        <w:numPr>
          <w:ilvl w:val="0"/>
          <w:numId w:val="0"/>
        </w:numPr>
        <w:rPr>
          <w:rStyle w:val="Hyperlink"/>
          <w:color w:val="auto"/>
          <w:lang w:val="en-GB"/>
        </w:rPr>
      </w:pPr>
      <w:r w:rsidRPr="00805030">
        <w:rPr>
          <w:rStyle w:val="PleaseReviewParagraphId"/>
          <w:lang w:val="en-GB"/>
        </w:rPr>
        <w:t>[1816]</w:t>
      </w:r>
      <w:r w:rsidRPr="00805030">
        <w:rPr>
          <w:b/>
          <w:bCs/>
          <w:lang w:val="en-GB"/>
        </w:rPr>
        <w:t>Monger, W.A. &amp; Jeffries C.</w:t>
      </w:r>
      <w:r w:rsidRPr="00805030">
        <w:rPr>
          <w:lang w:val="en-GB"/>
        </w:rPr>
        <w:t xml:space="preserve"> 2015. Detection of potato spindle tuber viroid and other related viroids by a DIG labelled RNA probe. In: C. Lacomme, ed. </w:t>
      </w:r>
      <w:r w:rsidRPr="00805030">
        <w:rPr>
          <w:i/>
          <w:iCs/>
          <w:lang w:val="en-GB"/>
        </w:rPr>
        <w:t>Plant pathology – Techniques and protocols</w:t>
      </w:r>
      <w:r w:rsidRPr="00805030">
        <w:rPr>
          <w:lang w:val="en-GB"/>
        </w:rPr>
        <w:t>, pp. 259–271. Methods in Molecular Biology, Vol. 1302.</w:t>
      </w:r>
      <w:r w:rsidRPr="00805030">
        <w:rPr>
          <w:i/>
          <w:iCs/>
          <w:lang w:val="en-GB"/>
        </w:rPr>
        <w:t xml:space="preserve"> </w:t>
      </w:r>
      <w:r w:rsidRPr="00805030">
        <w:rPr>
          <w:lang w:val="en-GB"/>
        </w:rPr>
        <w:t xml:space="preserve">New York, USA, Humana. </w:t>
      </w:r>
      <w:hyperlink r:id="rId81" w:history="1">
        <w:r w:rsidRPr="00805030">
          <w:rPr>
            <w:rStyle w:val="Hyperlink"/>
            <w:lang w:val="en-GB"/>
          </w:rPr>
          <w:t>https://doi.org/10.1007/978-1-4939-2620-6_19</w:t>
        </w:r>
      </w:hyperlink>
    </w:p>
    <w:p w14:paraId="35931C80" w14:textId="07AC1FCC" w:rsidR="00BC268C" w:rsidRPr="00805030" w:rsidRDefault="00FC59FE">
      <w:pPr>
        <w:pStyle w:val="IPPParagraphnumbering"/>
        <w:numPr>
          <w:ilvl w:val="0"/>
          <w:numId w:val="0"/>
        </w:numPr>
        <w:rPr>
          <w:lang w:val="en-GB"/>
        </w:rPr>
      </w:pPr>
      <w:r w:rsidRPr="00805030">
        <w:rPr>
          <w:rStyle w:val="PleaseReviewParagraphId"/>
          <w:lang w:val="en-GB"/>
        </w:rPr>
        <w:t>[1817]</w:t>
      </w:r>
      <w:r w:rsidRPr="00805030">
        <w:rPr>
          <w:rFonts w:cs="Arial"/>
          <w:b/>
          <w:bCs/>
          <w:lang w:val="en-GB"/>
        </w:rPr>
        <w:t>Naktuinbouw</w:t>
      </w:r>
      <w:r w:rsidRPr="00805030">
        <w:rPr>
          <w:rFonts w:cs="Arial"/>
          <w:lang w:val="en-GB"/>
        </w:rPr>
        <w:t>. 20</w:t>
      </w:r>
      <w:r w:rsidR="005837E1">
        <w:rPr>
          <w:rFonts w:cs="Arial"/>
          <w:lang w:val="en-GB"/>
        </w:rPr>
        <w:t>21</w:t>
      </w:r>
      <w:r w:rsidRPr="00805030">
        <w:rPr>
          <w:rFonts w:cs="Arial"/>
          <w:lang w:val="en-GB"/>
        </w:rPr>
        <w:t xml:space="preserve">. Detection of pospiviroids by real-time RT-PCR on tomato and pepper seeds. </w:t>
      </w:r>
      <w:r w:rsidRPr="00805030">
        <w:rPr>
          <w:rFonts w:eastAsia="Times New Roman" w:cs="Arial"/>
          <w:szCs w:val="22"/>
          <w:lang w:val="en-GB" w:eastAsia="en-GB"/>
        </w:rPr>
        <w:t xml:space="preserve">In: </w:t>
      </w:r>
      <w:r w:rsidRPr="005E4573">
        <w:rPr>
          <w:rFonts w:eastAsia="Times New Roman" w:cs="Arial"/>
          <w:iCs/>
          <w:szCs w:val="22"/>
          <w:lang w:val="en-GB" w:eastAsia="en-GB"/>
        </w:rPr>
        <w:t>EPPO database on diagnostic expertise</w:t>
      </w:r>
      <w:r w:rsidRPr="00805030">
        <w:rPr>
          <w:rFonts w:eastAsia="Times New Roman" w:cs="Arial"/>
          <w:szCs w:val="22"/>
          <w:lang w:val="en-GB" w:eastAsia="en-GB"/>
        </w:rPr>
        <w:t>. 4 pp.</w:t>
      </w:r>
      <w:r w:rsidRPr="00805030">
        <w:rPr>
          <w:rFonts w:cs="Arial"/>
          <w:lang w:val="en-GB"/>
        </w:rPr>
        <w:t xml:space="preserve"> </w:t>
      </w:r>
      <w:hyperlink r:id="rId82" w:history="1">
        <w:r w:rsidR="00142EC0" w:rsidRPr="00805030">
          <w:rPr>
            <w:rStyle w:val="Hyperlink"/>
            <w:rFonts w:cs="Arial"/>
            <w:lang w:val="en-GB"/>
          </w:rPr>
          <w:t>https://dc.eppo.int/validation_data/dwvalidation?id=207</w:t>
        </w:r>
      </w:hyperlink>
      <w:r w:rsidRPr="00805030">
        <w:rPr>
          <w:rFonts w:cs="Arial"/>
          <w:lang w:val="en-GB"/>
        </w:rPr>
        <w:t xml:space="preserve"> </w:t>
      </w:r>
    </w:p>
    <w:p w14:paraId="443420A5" w14:textId="7DE7BB58" w:rsidR="00BC268C" w:rsidRPr="00805030" w:rsidRDefault="00FC59FE">
      <w:pPr>
        <w:pStyle w:val="IPPParagraphnumbering"/>
        <w:numPr>
          <w:ilvl w:val="0"/>
          <w:numId w:val="0"/>
        </w:numPr>
        <w:rPr>
          <w:lang w:val="en-GB"/>
        </w:rPr>
      </w:pPr>
      <w:r w:rsidRPr="00805030">
        <w:rPr>
          <w:rStyle w:val="PleaseReviewParagraphId"/>
          <w:lang w:val="en-GB"/>
        </w:rPr>
        <w:lastRenderedPageBreak/>
        <w:t>[1819]</w:t>
      </w:r>
      <w:r w:rsidRPr="00805030">
        <w:rPr>
          <w:b/>
          <w:bCs/>
          <w:lang w:val="en-GB"/>
        </w:rPr>
        <w:t>Naktuinbouw</w:t>
      </w:r>
      <w:r w:rsidRPr="00805030">
        <w:rPr>
          <w:lang w:val="en-GB"/>
        </w:rPr>
        <w:t xml:space="preserve">. 2022. </w:t>
      </w:r>
      <w:r w:rsidRPr="00805030">
        <w:rPr>
          <w:i/>
          <w:iCs/>
          <w:lang w:val="en-GB"/>
        </w:rPr>
        <w:t>Real-</w:t>
      </w:r>
      <w:r w:rsidR="00B079F2" w:rsidRPr="00805030">
        <w:rPr>
          <w:i/>
          <w:iCs/>
          <w:lang w:val="en-GB"/>
        </w:rPr>
        <w:t>t</w:t>
      </w:r>
      <w:r w:rsidRPr="00805030">
        <w:rPr>
          <w:i/>
          <w:iCs/>
          <w:lang w:val="en-GB"/>
        </w:rPr>
        <w:t>ime RT-PCR (RT TaqMan PCR) for pospiviroids (CEVd, CLVd, PCFVd, PSTVd, TASVd, TCDVd and TPMVd) on seeds of pepper (</w:t>
      </w:r>
      <w:r w:rsidRPr="005E4573">
        <w:rPr>
          <w:lang w:val="en-GB"/>
        </w:rPr>
        <w:t>Capsicum annuum</w:t>
      </w:r>
      <w:r w:rsidRPr="00805030">
        <w:rPr>
          <w:i/>
          <w:iCs/>
          <w:lang w:val="en-GB"/>
        </w:rPr>
        <w:t>), eggplant (</w:t>
      </w:r>
      <w:r w:rsidRPr="005E4573">
        <w:rPr>
          <w:lang w:val="en-GB"/>
        </w:rPr>
        <w:t>Solanum melongena</w:t>
      </w:r>
      <w:r w:rsidRPr="00805030">
        <w:rPr>
          <w:i/>
          <w:iCs/>
          <w:lang w:val="en-GB"/>
        </w:rPr>
        <w:t>) and sticky nightshade (</w:t>
      </w:r>
      <w:r w:rsidRPr="005E4573">
        <w:rPr>
          <w:lang w:val="en-GB"/>
        </w:rPr>
        <w:t>Solanum sisymbriifol</w:t>
      </w:r>
      <w:r w:rsidR="00FF0DC8">
        <w:rPr>
          <w:lang w:val="en-GB"/>
        </w:rPr>
        <w:t>i</w:t>
      </w:r>
      <w:r w:rsidRPr="005E4573">
        <w:rPr>
          <w:lang w:val="en-GB"/>
        </w:rPr>
        <w:t>um</w:t>
      </w:r>
      <w:r w:rsidRPr="00805030">
        <w:rPr>
          <w:i/>
          <w:iCs/>
          <w:lang w:val="en-GB"/>
        </w:rPr>
        <w:t>)</w:t>
      </w:r>
      <w:r w:rsidRPr="00805030">
        <w:rPr>
          <w:lang w:val="en-GB"/>
        </w:rPr>
        <w:t xml:space="preserve">. Reference protocol Naktuinbouw, Protocol No. SPN-V044e, Version 3.3. Roelofarendsveen, Kingdom of the Netherlands. </w:t>
      </w:r>
      <w:r w:rsidR="00326DED" w:rsidRPr="00805030">
        <w:rPr>
          <w:lang w:val="en-GB"/>
        </w:rPr>
        <w:t xml:space="preserve">11 pp. </w:t>
      </w:r>
      <w:hyperlink r:id="rId83" w:history="1">
        <w:r w:rsidR="00326DED" w:rsidRPr="00805030">
          <w:rPr>
            <w:rStyle w:val="Hyperlink"/>
            <w:szCs w:val="22"/>
            <w:lang w:val="en-GB"/>
          </w:rPr>
          <w:t>https://www.naktuinbouw.com/vegetable/laboratory-testing/protocols</w:t>
        </w:r>
      </w:hyperlink>
      <w:r w:rsidRPr="00805030">
        <w:rPr>
          <w:rStyle w:val="Hyperlink"/>
          <w:szCs w:val="22"/>
          <w:lang w:val="en-GB"/>
        </w:rPr>
        <w:t xml:space="preserve">  </w:t>
      </w:r>
    </w:p>
    <w:p w14:paraId="2471B6F1" w14:textId="52EF3D36" w:rsidR="00E724D9" w:rsidRPr="00805030" w:rsidRDefault="00E724D9" w:rsidP="00E724D9">
      <w:pPr>
        <w:pStyle w:val="IPPParagraphnumbering"/>
        <w:numPr>
          <w:ilvl w:val="0"/>
          <w:numId w:val="0"/>
        </w:numPr>
        <w:rPr>
          <w:i/>
          <w:iCs/>
          <w:lang w:val="en-GB"/>
        </w:rPr>
      </w:pPr>
      <w:r w:rsidRPr="00805030">
        <w:rPr>
          <w:rStyle w:val="PleaseReviewParagraphId"/>
          <w:lang w:val="en-GB"/>
        </w:rPr>
        <w:t>[1818]</w:t>
      </w:r>
      <w:r w:rsidRPr="00805030">
        <w:rPr>
          <w:b/>
          <w:lang w:val="en-GB"/>
        </w:rPr>
        <w:t>Naktuinbouw</w:t>
      </w:r>
      <w:r w:rsidRPr="00805030">
        <w:rPr>
          <w:lang w:val="en-GB"/>
        </w:rPr>
        <w:t xml:space="preserve">. 2024. </w:t>
      </w:r>
      <w:r w:rsidRPr="00805030">
        <w:rPr>
          <w:i/>
          <w:lang w:val="en-GB"/>
        </w:rPr>
        <w:t xml:space="preserve">Real-time RT-PCR (RT TaqMan PCR) for pospiviroids </w:t>
      </w:r>
      <w:r w:rsidR="000E57D4">
        <w:rPr>
          <w:i/>
          <w:iCs/>
          <w:lang w:val="en-GB"/>
        </w:rPr>
        <w:t>c</w:t>
      </w:r>
      <w:r w:rsidRPr="00805030">
        <w:rPr>
          <w:i/>
          <w:iCs/>
          <w:lang w:val="en-GB"/>
        </w:rPr>
        <w:t>itrus exocortis viroid</w:t>
      </w:r>
      <w:r w:rsidRPr="00805030">
        <w:rPr>
          <w:lang w:val="en-GB"/>
        </w:rPr>
        <w:t xml:space="preserve"> </w:t>
      </w:r>
      <w:r w:rsidRPr="00805030">
        <w:rPr>
          <w:i/>
          <w:lang w:val="en-GB"/>
        </w:rPr>
        <w:t xml:space="preserve">(CEVd), </w:t>
      </w:r>
      <w:r w:rsidRPr="000E57D4">
        <w:rPr>
          <w:i/>
          <w:iCs/>
          <w:lang w:val="en-GB"/>
        </w:rPr>
        <w:t>C</w:t>
      </w:r>
      <w:r w:rsidRPr="00805030">
        <w:rPr>
          <w:i/>
          <w:iCs/>
          <w:lang w:val="en-GB"/>
        </w:rPr>
        <w:t>olumnea latent viroid (</w:t>
      </w:r>
      <w:r w:rsidRPr="00805030">
        <w:rPr>
          <w:i/>
          <w:lang w:val="en-GB"/>
        </w:rPr>
        <w:t>CLVd), p</w:t>
      </w:r>
      <w:r w:rsidRPr="00805030">
        <w:rPr>
          <w:i/>
          <w:iCs/>
          <w:lang w:val="en-GB"/>
        </w:rPr>
        <w:t>epper chat fruit viroid (</w:t>
      </w:r>
      <w:r w:rsidRPr="00805030">
        <w:rPr>
          <w:i/>
          <w:lang w:val="en-GB"/>
        </w:rPr>
        <w:t>PCFVd), p</w:t>
      </w:r>
      <w:r w:rsidRPr="00805030">
        <w:rPr>
          <w:i/>
          <w:iCs/>
          <w:lang w:val="en-GB"/>
        </w:rPr>
        <w:t>otato spindle tuber viroid (</w:t>
      </w:r>
      <w:r w:rsidRPr="00805030">
        <w:rPr>
          <w:i/>
          <w:lang w:val="en-GB"/>
        </w:rPr>
        <w:t>PSTVd), t</w:t>
      </w:r>
      <w:r w:rsidRPr="00805030">
        <w:rPr>
          <w:i/>
          <w:iCs/>
          <w:lang w:val="en-GB"/>
        </w:rPr>
        <w:t>omato apical stunt viroid (</w:t>
      </w:r>
      <w:r w:rsidRPr="00805030">
        <w:rPr>
          <w:i/>
          <w:lang w:val="en-GB"/>
        </w:rPr>
        <w:t>TASVd), t</w:t>
      </w:r>
      <w:r w:rsidRPr="00805030">
        <w:rPr>
          <w:i/>
          <w:iCs/>
          <w:lang w:val="en-GB"/>
        </w:rPr>
        <w:t>omato chlorotic dwarf viroid</w:t>
      </w:r>
      <w:r w:rsidRPr="00805030">
        <w:rPr>
          <w:i/>
          <w:lang w:val="en-GB"/>
        </w:rPr>
        <w:t xml:space="preserve"> (TCDVd) and t</w:t>
      </w:r>
      <w:r w:rsidRPr="00805030">
        <w:rPr>
          <w:i/>
          <w:iCs/>
          <w:lang w:val="en-GB"/>
        </w:rPr>
        <w:t>omato planta macho viroid</w:t>
      </w:r>
      <w:r w:rsidRPr="00805030">
        <w:rPr>
          <w:i/>
          <w:lang w:val="en-GB"/>
        </w:rPr>
        <w:t xml:space="preserve"> (TPMVd) on seeds of tomato (</w:t>
      </w:r>
      <w:r w:rsidRPr="005E4573">
        <w:rPr>
          <w:lang w:val="en-GB"/>
        </w:rPr>
        <w:t>Solanum lycopersicum</w:t>
      </w:r>
      <w:r w:rsidRPr="00805030">
        <w:rPr>
          <w:i/>
          <w:lang w:val="en-GB"/>
        </w:rPr>
        <w:t>)</w:t>
      </w:r>
      <w:r w:rsidRPr="00805030">
        <w:rPr>
          <w:lang w:val="en-GB"/>
        </w:rPr>
        <w:t xml:space="preserve">. Reference protocol Naktuinbouw, Protocol No. SPN-V043e, Version 2.7. Roelofarendsveen, Kingdom of the Netherlands. </w:t>
      </w:r>
      <w:bookmarkStart w:id="78" w:name="_Hlk115360747"/>
      <w:r w:rsidRPr="00805030">
        <w:rPr>
          <w:lang w:val="en-GB"/>
        </w:rPr>
        <w:t xml:space="preserve">10 pp. </w:t>
      </w:r>
      <w:hyperlink r:id="rId84" w:history="1">
        <w:r w:rsidRPr="00805030">
          <w:rPr>
            <w:rStyle w:val="Hyperlink"/>
            <w:lang w:val="en-GB"/>
          </w:rPr>
          <w:t>https://www.naktuinbouw.com/laboratory-testing/health-testing-for-pathogens/protocols-guidelines</w:t>
        </w:r>
      </w:hyperlink>
      <w:r w:rsidRPr="00805030">
        <w:rPr>
          <w:lang w:val="en-GB"/>
        </w:rPr>
        <w:t xml:space="preserve"> </w:t>
      </w:r>
      <w:bookmarkEnd w:id="78"/>
    </w:p>
    <w:p w14:paraId="1ED52865" w14:textId="4675A5AD" w:rsidR="00BC268C" w:rsidRPr="00805030" w:rsidRDefault="00FC59FE">
      <w:pPr>
        <w:pStyle w:val="IPPParagraphnumbering"/>
        <w:numPr>
          <w:ilvl w:val="0"/>
          <w:numId w:val="0"/>
        </w:numPr>
        <w:rPr>
          <w:lang w:val="en-GB"/>
        </w:rPr>
      </w:pPr>
      <w:r w:rsidRPr="00805030">
        <w:rPr>
          <w:rStyle w:val="PleaseReviewParagraphId"/>
          <w:lang w:val="en-GB"/>
        </w:rPr>
        <w:t>[1820]</w:t>
      </w:r>
      <w:r w:rsidRPr="00805030">
        <w:rPr>
          <w:b/>
          <w:bCs/>
          <w:lang w:val="en-GB"/>
        </w:rPr>
        <w:t>NIVIP (</w:t>
      </w:r>
      <w:r w:rsidRPr="00805030">
        <w:rPr>
          <w:b/>
          <w:bCs/>
          <w:color w:val="000000"/>
          <w:szCs w:val="22"/>
          <w:lang w:val="en-GB"/>
        </w:rPr>
        <w:t xml:space="preserve">Netherlands Institute for Vectors, Invasive </w:t>
      </w:r>
      <w:r w:rsidR="006F73F7">
        <w:rPr>
          <w:b/>
          <w:bCs/>
          <w:color w:val="000000"/>
          <w:szCs w:val="22"/>
          <w:lang w:val="en-GB"/>
        </w:rPr>
        <w:t>p</w:t>
      </w:r>
      <w:r w:rsidRPr="00805030">
        <w:rPr>
          <w:b/>
          <w:bCs/>
          <w:color w:val="000000"/>
          <w:szCs w:val="22"/>
          <w:lang w:val="en-GB"/>
        </w:rPr>
        <w:t>lants and Plant health)</w:t>
      </w:r>
      <w:r w:rsidRPr="00805030">
        <w:rPr>
          <w:color w:val="000000"/>
          <w:szCs w:val="22"/>
          <w:lang w:val="en-GB"/>
        </w:rPr>
        <w:t>. 2014.</w:t>
      </w:r>
      <w:r w:rsidRPr="00805030">
        <w:rPr>
          <w:rFonts w:eastAsia="Times New Roman" w:cs="Arial"/>
          <w:szCs w:val="22"/>
          <w:lang w:val="en-GB" w:eastAsia="en-GB"/>
        </w:rPr>
        <w:t xml:space="preserve"> Validation of a conventional RT-PCR assay for detection and preliminary identification of pospiviroids (expect CLVd) by Pospi1-FW/Pospi1-RE. In: </w:t>
      </w:r>
      <w:r w:rsidRPr="005E4573">
        <w:rPr>
          <w:rFonts w:eastAsia="Times New Roman" w:cs="Arial"/>
          <w:iCs/>
          <w:szCs w:val="22"/>
          <w:lang w:val="en-GB" w:eastAsia="en-GB"/>
        </w:rPr>
        <w:t>EPPO database on diagnostic expertise</w:t>
      </w:r>
      <w:r w:rsidRPr="00805030">
        <w:rPr>
          <w:rFonts w:eastAsia="Times New Roman" w:cs="Arial"/>
          <w:iCs/>
          <w:szCs w:val="22"/>
          <w:lang w:val="en-GB" w:eastAsia="en-GB"/>
        </w:rPr>
        <w:t>.</w:t>
      </w:r>
      <w:r w:rsidRPr="00805030">
        <w:rPr>
          <w:rFonts w:eastAsia="Times New Roman" w:cs="Arial"/>
          <w:szCs w:val="22"/>
          <w:lang w:val="en-GB" w:eastAsia="en-GB"/>
        </w:rPr>
        <w:t xml:space="preserve"> 3 pp. </w:t>
      </w:r>
      <w:hyperlink r:id="rId85" w:history="1">
        <w:r w:rsidRPr="00805030">
          <w:rPr>
            <w:rStyle w:val="Hyperlink"/>
            <w:lang w:val="en-GB"/>
          </w:rPr>
          <w:t>https://dc.eppo.int/validation_data/dwvalidation?id=208</w:t>
        </w:r>
      </w:hyperlink>
    </w:p>
    <w:p w14:paraId="727B64FC" w14:textId="77777777" w:rsidR="00BC268C" w:rsidRPr="00805030" w:rsidRDefault="00FC59FE">
      <w:pPr>
        <w:pStyle w:val="IPPParagraphnumbering"/>
        <w:numPr>
          <w:ilvl w:val="0"/>
          <w:numId w:val="0"/>
        </w:numPr>
        <w:rPr>
          <w:lang w:val="en-GB"/>
        </w:rPr>
      </w:pPr>
      <w:r w:rsidRPr="00805030">
        <w:rPr>
          <w:rStyle w:val="PleaseReviewParagraphId"/>
          <w:lang w:val="en-GB"/>
        </w:rPr>
        <w:t>[1821]</w:t>
      </w:r>
      <w:r w:rsidRPr="00805030">
        <w:rPr>
          <w:b/>
          <w:lang w:val="en-GB"/>
        </w:rPr>
        <w:t>Olivier, T., Demonty, E., Frauche, F. &amp; Steyer, S.</w:t>
      </w:r>
      <w:r w:rsidRPr="00805030">
        <w:rPr>
          <w:lang w:val="en-GB"/>
        </w:rPr>
        <w:t xml:space="preserve"> 2014. Generic detection and identification of pospiviroids. </w:t>
      </w:r>
      <w:r w:rsidRPr="00805030">
        <w:rPr>
          <w:i/>
          <w:iCs/>
          <w:lang w:val="en-GB"/>
        </w:rPr>
        <w:t>Archives of Virology</w:t>
      </w:r>
      <w:r w:rsidRPr="00805030">
        <w:rPr>
          <w:lang w:val="en-GB"/>
        </w:rPr>
        <w:t xml:space="preserve">, 159: 2097–2102. </w:t>
      </w:r>
      <w:hyperlink r:id="rId86" w:history="1">
        <w:r w:rsidRPr="00805030">
          <w:rPr>
            <w:rStyle w:val="Hyperlink"/>
            <w:lang w:val="en-GB"/>
          </w:rPr>
          <w:t>https://doi.org/10.1007/s00705-014-1978-6</w:t>
        </w:r>
      </w:hyperlink>
    </w:p>
    <w:p w14:paraId="02DDFD87" w14:textId="77777777" w:rsidR="00BC268C" w:rsidRPr="00805030" w:rsidRDefault="00FC59FE">
      <w:pPr>
        <w:pStyle w:val="IPPParagraphnumbering"/>
        <w:numPr>
          <w:ilvl w:val="0"/>
          <w:numId w:val="0"/>
        </w:numPr>
        <w:rPr>
          <w:lang w:val="en-GB"/>
        </w:rPr>
      </w:pPr>
      <w:r w:rsidRPr="00805030">
        <w:rPr>
          <w:rStyle w:val="PleaseReviewParagraphId"/>
          <w:lang w:val="en-GB"/>
        </w:rPr>
        <w:t>[1822]</w:t>
      </w:r>
      <w:r w:rsidRPr="00805030">
        <w:rPr>
          <w:b/>
          <w:lang w:val="en-GB"/>
        </w:rPr>
        <w:t xml:space="preserve">Olivier, T., Šveikauskas, V., Demonty, E., De Jonghe, K., Gentit, P., Viršček-Marn, M., Grausgruber-Gröger, S. </w:t>
      </w:r>
      <w:r w:rsidRPr="00805030">
        <w:rPr>
          <w:b/>
          <w:i/>
          <w:lang w:val="en-GB"/>
        </w:rPr>
        <w:t>et al</w:t>
      </w:r>
      <w:r w:rsidRPr="00805030">
        <w:rPr>
          <w:b/>
          <w:lang w:val="en-GB"/>
        </w:rPr>
        <w:t>.</w:t>
      </w:r>
      <w:r w:rsidRPr="00805030">
        <w:rPr>
          <w:lang w:val="en-GB"/>
        </w:rPr>
        <w:t xml:space="preserve"> 2016. Inter-laboratory comparison of four RT-PCR based methods for the generic detection of pospiviroids in tomato leaves and seeds. </w:t>
      </w:r>
      <w:r w:rsidRPr="00805030">
        <w:rPr>
          <w:i/>
          <w:iCs/>
          <w:lang w:val="en-GB"/>
        </w:rPr>
        <w:t>European Journal of Plant Pathology</w:t>
      </w:r>
      <w:r w:rsidRPr="00805030">
        <w:rPr>
          <w:lang w:val="en-GB"/>
        </w:rPr>
        <w:t xml:space="preserve">, 144: 645–654. </w:t>
      </w:r>
      <w:hyperlink r:id="rId87" w:history="1">
        <w:r w:rsidRPr="00805030">
          <w:rPr>
            <w:rStyle w:val="Hyperlink"/>
            <w:lang w:val="en-GB"/>
          </w:rPr>
          <w:t>https://doi.org/10.1007/s10658-015-0803-8</w:t>
        </w:r>
      </w:hyperlink>
    </w:p>
    <w:p w14:paraId="1953DFC3" w14:textId="169F1F5F" w:rsidR="00BC268C" w:rsidRPr="00805030" w:rsidRDefault="00FC59FE">
      <w:pPr>
        <w:pStyle w:val="IPPParagraphnumbering"/>
        <w:numPr>
          <w:ilvl w:val="0"/>
          <w:numId w:val="0"/>
        </w:numPr>
        <w:rPr>
          <w:lang w:val="en-GB"/>
        </w:rPr>
      </w:pPr>
      <w:r w:rsidRPr="00805030">
        <w:rPr>
          <w:rStyle w:val="PleaseReviewParagraphId"/>
          <w:lang w:val="en-GB"/>
        </w:rPr>
        <w:t>[1823]</w:t>
      </w:r>
    </w:p>
    <w:p w14:paraId="41BC0CC4" w14:textId="77777777" w:rsidR="00BC268C" w:rsidRPr="00805030" w:rsidRDefault="00FC59FE">
      <w:pPr>
        <w:pStyle w:val="IPPParagraphnumbering"/>
        <w:numPr>
          <w:ilvl w:val="0"/>
          <w:numId w:val="0"/>
        </w:numPr>
        <w:rPr>
          <w:lang w:val="en-GB"/>
        </w:rPr>
      </w:pPr>
      <w:r w:rsidRPr="00805030">
        <w:rPr>
          <w:rStyle w:val="PleaseReviewParagraphId"/>
          <w:lang w:val="en-GB"/>
        </w:rPr>
        <w:t>[1824]</w:t>
      </w:r>
      <w:r w:rsidRPr="00805030">
        <w:rPr>
          <w:b/>
          <w:bCs/>
          <w:lang w:val="en-GB"/>
        </w:rPr>
        <w:t>Owens, R.A., Flores, R., Di Serio, F., Li, S.-F., Pallas, V., Randles, J.W., Sano, T. &amp; Vidalakis, G.</w:t>
      </w:r>
      <w:r w:rsidRPr="00805030">
        <w:rPr>
          <w:lang w:val="en-GB"/>
        </w:rPr>
        <w:t xml:space="preserve"> 2012. Viroids. In: A.M.Q. King, M.J. Adams, E.B. Carstens &amp; E.J. Lefkowitz, eds. </w:t>
      </w:r>
      <w:r w:rsidRPr="00805030">
        <w:rPr>
          <w:i/>
          <w:iCs/>
          <w:lang w:val="en-GB"/>
        </w:rPr>
        <w:t>Virus taxonomy – Ninth report of the International Committee on Taxonomy of Viruses</w:t>
      </w:r>
      <w:r w:rsidRPr="00805030">
        <w:rPr>
          <w:lang w:val="en-GB"/>
        </w:rPr>
        <w:t xml:space="preserve">, pp. 1221–1234. London, Elsevier Academic Press. 1259 pp. </w:t>
      </w:r>
      <w:hyperlink r:id="rId88" w:tgtFrame="_blank" w:tooltip="Persistent link using digital object identifier" w:history="1">
        <w:r w:rsidRPr="00805030">
          <w:rPr>
            <w:rStyle w:val="Hyperlink"/>
            <w:lang w:val="en-GB"/>
          </w:rPr>
          <w:t>https://doi.org/10.1016/B978-0-12-384684-6.00107-5</w:t>
        </w:r>
      </w:hyperlink>
    </w:p>
    <w:p w14:paraId="66428C46" w14:textId="77777777" w:rsidR="00BC268C" w:rsidRPr="00805030" w:rsidRDefault="00FC59FE">
      <w:pPr>
        <w:pStyle w:val="IPPParagraphnumbering"/>
        <w:numPr>
          <w:ilvl w:val="0"/>
          <w:numId w:val="0"/>
        </w:numPr>
        <w:rPr>
          <w:lang w:val="en-GB"/>
        </w:rPr>
      </w:pPr>
      <w:r w:rsidRPr="00805030">
        <w:rPr>
          <w:rStyle w:val="PleaseReviewParagraphId"/>
          <w:lang w:val="en-GB"/>
        </w:rPr>
        <w:t>[1825]</w:t>
      </w:r>
      <w:r w:rsidRPr="00805030">
        <w:rPr>
          <w:b/>
          <w:lang w:val="en-GB"/>
        </w:rPr>
        <w:t>Pfannenstiel, M.A. &amp; Slack, S.A.</w:t>
      </w:r>
      <w:r w:rsidRPr="00805030">
        <w:rPr>
          <w:lang w:val="en-GB"/>
        </w:rPr>
        <w:t xml:space="preserve"> 1980. Response of potato cultivars to infection by the potato spindle tuber viroid. </w:t>
      </w:r>
      <w:r w:rsidRPr="00805030">
        <w:rPr>
          <w:i/>
          <w:iCs/>
          <w:lang w:val="en-GB"/>
        </w:rPr>
        <w:t>Phytopathology</w:t>
      </w:r>
      <w:r w:rsidRPr="00805030">
        <w:rPr>
          <w:lang w:val="en-GB"/>
        </w:rPr>
        <w:t xml:space="preserve">, 70: 922–926. </w:t>
      </w:r>
      <w:hyperlink r:id="rId89" w:history="1">
        <w:r w:rsidRPr="00805030">
          <w:rPr>
            <w:rStyle w:val="Hyperlink"/>
            <w:lang w:val="en-GB"/>
          </w:rPr>
          <w:t>https://doi.org/10.1094/Phyto-70-922</w:t>
        </w:r>
      </w:hyperlink>
    </w:p>
    <w:p w14:paraId="220C47CD" w14:textId="77777777" w:rsidR="00BC268C" w:rsidRPr="00805030" w:rsidRDefault="00FC59FE">
      <w:pPr>
        <w:pStyle w:val="IPPParagraphnumbering"/>
        <w:numPr>
          <w:ilvl w:val="0"/>
          <w:numId w:val="0"/>
        </w:numPr>
        <w:rPr>
          <w:lang w:val="en-GB"/>
        </w:rPr>
      </w:pPr>
      <w:r w:rsidRPr="00805030">
        <w:rPr>
          <w:rStyle w:val="PleaseReviewParagraphId"/>
          <w:lang w:val="en-GB"/>
        </w:rPr>
        <w:t>[1826]</w:t>
      </w:r>
      <w:r w:rsidRPr="00805030">
        <w:rPr>
          <w:b/>
          <w:lang w:val="en-GB"/>
        </w:rPr>
        <w:t>Querci, M., Owens, R.A., Bartolini, I., Lazarte, V. &amp; Salazar, L.F.</w:t>
      </w:r>
      <w:r w:rsidRPr="00805030">
        <w:rPr>
          <w:lang w:val="en-GB"/>
        </w:rPr>
        <w:t xml:space="preserve"> 1997. Evidence for heterologous encapsidation of potato spindle tuber viroid in particles of potato leafroll virus. </w:t>
      </w:r>
      <w:r w:rsidRPr="00805030">
        <w:rPr>
          <w:i/>
          <w:iCs/>
          <w:lang w:val="en-GB"/>
        </w:rPr>
        <w:t>Journal of General Virology</w:t>
      </w:r>
      <w:r w:rsidRPr="00805030">
        <w:rPr>
          <w:lang w:val="en-GB"/>
        </w:rPr>
        <w:t xml:space="preserve">, 78: 1207–1211. </w:t>
      </w:r>
      <w:hyperlink r:id="rId90" w:history="1">
        <w:r w:rsidRPr="00805030">
          <w:rPr>
            <w:rStyle w:val="Hyperlink"/>
            <w:lang w:val="en-GB"/>
          </w:rPr>
          <w:t>https://doi.org/10.1099/0022-1317-78-6-1207</w:t>
        </w:r>
      </w:hyperlink>
    </w:p>
    <w:p w14:paraId="4C2B4C4D" w14:textId="42FB6FEB" w:rsidR="00BC268C" w:rsidRPr="00805030" w:rsidRDefault="00FC59FE">
      <w:pPr>
        <w:pStyle w:val="IPPParagraphnumbering"/>
        <w:numPr>
          <w:ilvl w:val="0"/>
          <w:numId w:val="0"/>
        </w:numPr>
        <w:rPr>
          <w:lang w:val="en-GB"/>
        </w:rPr>
      </w:pPr>
      <w:r w:rsidRPr="00805030">
        <w:rPr>
          <w:rStyle w:val="PleaseReviewParagraphId"/>
          <w:lang w:val="en-GB"/>
        </w:rPr>
        <w:t>[1827]</w:t>
      </w:r>
      <w:r w:rsidRPr="00805030">
        <w:rPr>
          <w:b/>
          <w:lang w:val="en-GB"/>
        </w:rPr>
        <w:t>Ragozzino, E., Faggioli, F. &amp; Barba, M.</w:t>
      </w:r>
      <w:r w:rsidRPr="00805030">
        <w:rPr>
          <w:lang w:val="en-GB"/>
        </w:rPr>
        <w:t xml:space="preserve"> 2005. Distribution of citrus exocortis viroid and hop stunt viroid in citrus orchards of central Italy as revealed by one-tube one-step RT-PCR. </w:t>
      </w:r>
      <w:r w:rsidRPr="00805030">
        <w:rPr>
          <w:i/>
          <w:lang w:val="en-GB"/>
        </w:rPr>
        <w:t>Phytopathologia Mediterranea</w:t>
      </w:r>
      <w:r w:rsidRPr="00805030">
        <w:rPr>
          <w:lang w:val="en-GB"/>
        </w:rPr>
        <w:t xml:space="preserve">, 44: 322–326. </w:t>
      </w:r>
      <w:hyperlink r:id="rId91" w:history="1">
        <w:r w:rsidR="000411E9" w:rsidRPr="00805030">
          <w:rPr>
            <w:rStyle w:val="Hyperlink"/>
            <w:lang w:val="en-GB"/>
          </w:rPr>
          <w:t>https://oajournals.fupress.net/index.php/pm/article/view/5146</w:t>
        </w:r>
      </w:hyperlink>
    </w:p>
    <w:p w14:paraId="341B1518" w14:textId="77777777" w:rsidR="00BC268C" w:rsidRPr="00805030" w:rsidRDefault="00FC59FE">
      <w:pPr>
        <w:pStyle w:val="IPPParagraphnumbering"/>
        <w:numPr>
          <w:ilvl w:val="0"/>
          <w:numId w:val="0"/>
        </w:numPr>
        <w:rPr>
          <w:lang w:val="en-GB"/>
        </w:rPr>
      </w:pPr>
      <w:r w:rsidRPr="00805030">
        <w:rPr>
          <w:rStyle w:val="PleaseReviewParagraphId"/>
          <w:lang w:val="en-GB"/>
        </w:rPr>
        <w:t>[1828]</w:t>
      </w:r>
      <w:r w:rsidRPr="00805030">
        <w:rPr>
          <w:b/>
          <w:lang w:val="en-GB"/>
        </w:rPr>
        <w:t>Rizza, S., Nobile, G., Tessitori, M., Catara, A. &amp; Conte, E.</w:t>
      </w:r>
      <w:r w:rsidRPr="00805030">
        <w:rPr>
          <w:lang w:val="en-GB"/>
        </w:rPr>
        <w:t xml:space="preserve"> 2009. Real time RT-PCR assay for </w:t>
      </w:r>
      <w:r w:rsidRPr="00805030">
        <w:rPr>
          <w:rStyle w:val="IPPParagraphnumberingChar"/>
          <w:lang w:val="en-GB"/>
        </w:rPr>
        <w:t>quantitative</w:t>
      </w:r>
      <w:r w:rsidRPr="00805030">
        <w:rPr>
          <w:lang w:val="en-GB"/>
        </w:rPr>
        <w:t xml:space="preserve"> detection of </w:t>
      </w:r>
      <w:r w:rsidRPr="00805030">
        <w:rPr>
          <w:rFonts w:eastAsia="MS Mincho"/>
          <w:lang w:val="en-GB"/>
        </w:rPr>
        <w:t>citrus viroid III</w:t>
      </w:r>
      <w:r w:rsidRPr="00805030">
        <w:rPr>
          <w:lang w:val="en-GB"/>
        </w:rPr>
        <w:t xml:space="preserve"> in plant tissues. </w:t>
      </w:r>
      <w:r w:rsidRPr="00805030">
        <w:rPr>
          <w:i/>
          <w:lang w:val="en-GB"/>
        </w:rPr>
        <w:t>Plant Pathology</w:t>
      </w:r>
      <w:r w:rsidRPr="00805030">
        <w:rPr>
          <w:lang w:val="en-GB"/>
        </w:rPr>
        <w:t xml:space="preserve">, 58: 181–185. </w:t>
      </w:r>
      <w:hyperlink r:id="rId92" w:history="1">
        <w:r w:rsidRPr="00805030">
          <w:rPr>
            <w:rStyle w:val="Hyperlink"/>
            <w:lang w:val="en-GB"/>
          </w:rPr>
          <w:t>https://doi.org/10.1111/j.1365-3059.2008.01941.x</w:t>
        </w:r>
      </w:hyperlink>
    </w:p>
    <w:p w14:paraId="0E04FB82" w14:textId="77777777" w:rsidR="00BC268C" w:rsidRPr="00805030" w:rsidRDefault="00FC59FE">
      <w:pPr>
        <w:pStyle w:val="IPPParagraphnumbering"/>
        <w:numPr>
          <w:ilvl w:val="0"/>
          <w:numId w:val="0"/>
        </w:numPr>
        <w:rPr>
          <w:lang w:val="en-GB"/>
        </w:rPr>
      </w:pPr>
      <w:r w:rsidRPr="00805030">
        <w:rPr>
          <w:rStyle w:val="PleaseReviewParagraphId"/>
          <w:lang w:val="en-GB"/>
        </w:rPr>
        <w:t>[1829]</w:t>
      </w:r>
      <w:r w:rsidRPr="00805030">
        <w:rPr>
          <w:b/>
          <w:bCs/>
          <w:lang w:val="en-GB"/>
        </w:rPr>
        <w:t>Roenhorst, J.W., Jansen, C.C.C., Kox, L.F.F., de Haan, E.G. &amp; van den Bovenkamp, G.W.</w:t>
      </w:r>
      <w:r w:rsidRPr="00805030">
        <w:rPr>
          <w:lang w:val="en-GB"/>
        </w:rPr>
        <w:t xml:space="preserve"> 2006. Real-time RT-PCR voor grootschalige toetsing van aardappel op het aardappelspindelknolviroïde. </w:t>
      </w:r>
      <w:r w:rsidRPr="00805030">
        <w:rPr>
          <w:i/>
          <w:iCs/>
          <w:lang w:val="en-GB"/>
        </w:rPr>
        <w:t>Gewasbescherming</w:t>
      </w:r>
      <w:r w:rsidRPr="00805030">
        <w:rPr>
          <w:lang w:val="en-GB"/>
        </w:rPr>
        <w:t xml:space="preserve">, 37: 198–203 (in Dutch). </w:t>
      </w:r>
    </w:p>
    <w:p w14:paraId="70317022" w14:textId="3A9DD4B0" w:rsidR="00BC268C" w:rsidRPr="00805030" w:rsidRDefault="00FC59FE">
      <w:pPr>
        <w:pStyle w:val="IPPParagraphnumbering"/>
        <w:numPr>
          <w:ilvl w:val="0"/>
          <w:numId w:val="0"/>
        </w:numPr>
        <w:rPr>
          <w:lang w:val="en-GB"/>
        </w:rPr>
      </w:pPr>
      <w:r w:rsidRPr="00805030">
        <w:rPr>
          <w:rStyle w:val="PleaseReviewParagraphId"/>
          <w:lang w:val="en-GB"/>
        </w:rPr>
        <w:t>[1830]</w:t>
      </w:r>
      <w:r w:rsidR="00C82602" w:rsidRPr="00805030">
        <w:rPr>
          <w:b/>
          <w:bCs/>
          <w:lang w:val="en-GB"/>
        </w:rPr>
        <w:t xml:space="preserve">Roenhorst, J.W., Jansen, C.C.C., Kox, L.F.F., de Haan, E.G. </w:t>
      </w:r>
      <w:r w:rsidR="001448C3" w:rsidRPr="00805030">
        <w:rPr>
          <w:b/>
          <w:bCs/>
          <w:lang w:val="en-GB"/>
        </w:rPr>
        <w:t>v</w:t>
      </w:r>
      <w:r w:rsidR="00C82602" w:rsidRPr="00805030">
        <w:rPr>
          <w:b/>
          <w:bCs/>
          <w:lang w:val="en-GB"/>
        </w:rPr>
        <w:t>an den Bovenkamp, G.W.</w:t>
      </w:r>
      <w:r w:rsidR="0014542F" w:rsidRPr="00805030">
        <w:rPr>
          <w:b/>
          <w:bCs/>
          <w:lang w:val="en-GB"/>
        </w:rPr>
        <w:t>, Boonham, N., Fisher, T., &amp; Mumfor</w:t>
      </w:r>
      <w:r w:rsidR="00964EF4" w:rsidRPr="00805030">
        <w:rPr>
          <w:b/>
          <w:bCs/>
          <w:lang w:val="en-GB"/>
        </w:rPr>
        <w:t xml:space="preserve">d, R.A. </w:t>
      </w:r>
      <w:r w:rsidR="00964EF4" w:rsidRPr="00805030">
        <w:rPr>
          <w:lang w:val="en-GB"/>
        </w:rPr>
        <w:t>2005</w:t>
      </w:r>
      <w:r w:rsidR="00B158AE" w:rsidRPr="00805030">
        <w:rPr>
          <w:lang w:val="en-GB"/>
        </w:rPr>
        <w:t xml:space="preserve">. </w:t>
      </w:r>
      <w:r w:rsidR="00964EF4" w:rsidRPr="00805030">
        <w:rPr>
          <w:lang w:val="en-GB"/>
        </w:rPr>
        <w:t xml:space="preserve">Application of real-time RT-PCR </w:t>
      </w:r>
      <w:r w:rsidR="0015498A" w:rsidRPr="00805030">
        <w:rPr>
          <w:lang w:val="en-GB"/>
        </w:rPr>
        <w:t xml:space="preserve">for large -scale testing of potato for </w:t>
      </w:r>
      <w:r w:rsidR="0015498A" w:rsidRPr="00805030">
        <w:rPr>
          <w:i/>
          <w:iCs/>
          <w:lang w:val="en-GB"/>
        </w:rPr>
        <w:t>Potato spindle tuber pospiviroid</w:t>
      </w:r>
      <w:r w:rsidR="001947F0" w:rsidRPr="00805030">
        <w:rPr>
          <w:lang w:val="en-GB"/>
        </w:rPr>
        <w:t xml:space="preserve">. </w:t>
      </w:r>
      <w:r w:rsidR="00607A01" w:rsidRPr="005E4573">
        <w:rPr>
          <w:i/>
          <w:iCs/>
          <w:lang w:val="en-GB"/>
        </w:rPr>
        <w:t>EPPO Bulletin</w:t>
      </w:r>
      <w:r w:rsidR="00DF1AB6" w:rsidRPr="00805030">
        <w:rPr>
          <w:lang w:val="en-GB"/>
        </w:rPr>
        <w:t>,</w:t>
      </w:r>
      <w:r w:rsidRPr="00805030">
        <w:rPr>
          <w:lang w:val="en-GB"/>
        </w:rPr>
        <w:t xml:space="preserve"> 35: 133–140. </w:t>
      </w:r>
      <w:hyperlink r:id="rId93" w:history="1">
        <w:r w:rsidRPr="00805030">
          <w:rPr>
            <w:rStyle w:val="Hyperlink"/>
            <w:lang w:val="en-GB"/>
          </w:rPr>
          <w:t>https://doi.org/10.1111/j.1365-2338.2005.00798.x</w:t>
        </w:r>
      </w:hyperlink>
    </w:p>
    <w:p w14:paraId="010FFAB0" w14:textId="7F1FB1A1" w:rsidR="000A2012" w:rsidRPr="00805030" w:rsidRDefault="00FC59FE" w:rsidP="00C46586">
      <w:pPr>
        <w:pStyle w:val="IPPParagraphnumbering"/>
        <w:numPr>
          <w:ilvl w:val="0"/>
          <w:numId w:val="0"/>
        </w:numPr>
        <w:rPr>
          <w:rFonts w:eastAsiaTheme="minorHAnsi"/>
          <w:szCs w:val="22"/>
          <w:lang w:val="en-GB"/>
        </w:rPr>
      </w:pPr>
      <w:r w:rsidRPr="00805030">
        <w:rPr>
          <w:rStyle w:val="PleaseReviewParagraphId"/>
          <w:lang w:val="en-GB"/>
        </w:rPr>
        <w:lastRenderedPageBreak/>
        <w:t>[1831]</w:t>
      </w:r>
      <w:r w:rsidR="000A2012" w:rsidRPr="00805030">
        <w:rPr>
          <w:b/>
          <w:bCs/>
          <w:lang w:val="en-GB"/>
        </w:rPr>
        <w:t>Roistacher, C.N.</w:t>
      </w:r>
      <w:r w:rsidR="000A2012" w:rsidRPr="00805030">
        <w:rPr>
          <w:lang w:val="en-GB"/>
        </w:rPr>
        <w:t xml:space="preserve"> </w:t>
      </w:r>
      <w:r w:rsidR="005D0FE8" w:rsidRPr="00805030">
        <w:rPr>
          <w:lang w:val="en-GB"/>
        </w:rPr>
        <w:t>2004</w:t>
      </w:r>
      <w:r w:rsidR="0020466A" w:rsidRPr="00805030">
        <w:rPr>
          <w:lang w:val="en-GB"/>
        </w:rPr>
        <w:t>.</w:t>
      </w:r>
      <w:r w:rsidR="005D0FE8" w:rsidRPr="00805030">
        <w:rPr>
          <w:lang w:val="en-GB"/>
        </w:rPr>
        <w:t xml:space="preserve"> </w:t>
      </w:r>
      <w:r w:rsidR="000A2012" w:rsidRPr="00805030">
        <w:rPr>
          <w:lang w:val="en-GB"/>
        </w:rPr>
        <w:t xml:space="preserve">Diagnosis and </w:t>
      </w:r>
      <w:r w:rsidR="0020466A" w:rsidRPr="00805030">
        <w:rPr>
          <w:lang w:val="en-GB"/>
        </w:rPr>
        <w:t>m</w:t>
      </w:r>
      <w:r w:rsidR="000A2012" w:rsidRPr="00805030">
        <w:rPr>
          <w:lang w:val="en-GB"/>
        </w:rPr>
        <w:t xml:space="preserve">anagement of </w:t>
      </w:r>
      <w:r w:rsidR="0020466A" w:rsidRPr="00805030">
        <w:rPr>
          <w:lang w:val="en-GB"/>
        </w:rPr>
        <w:t>v</w:t>
      </w:r>
      <w:r w:rsidR="000A2012" w:rsidRPr="00805030">
        <w:rPr>
          <w:lang w:val="en-GB"/>
        </w:rPr>
        <w:t xml:space="preserve">irus and </w:t>
      </w:r>
      <w:r w:rsidR="0020466A" w:rsidRPr="00805030">
        <w:rPr>
          <w:lang w:val="en-GB"/>
        </w:rPr>
        <w:t>v</w:t>
      </w:r>
      <w:r w:rsidR="000A2012" w:rsidRPr="00805030">
        <w:rPr>
          <w:lang w:val="en-GB"/>
        </w:rPr>
        <w:t xml:space="preserve">irus like </w:t>
      </w:r>
      <w:r w:rsidR="0020466A" w:rsidRPr="00805030">
        <w:rPr>
          <w:lang w:val="en-GB"/>
        </w:rPr>
        <w:t>d</w:t>
      </w:r>
      <w:r w:rsidR="000A2012" w:rsidRPr="00805030">
        <w:rPr>
          <w:lang w:val="en-GB"/>
        </w:rPr>
        <w:t xml:space="preserve">iseases of </w:t>
      </w:r>
      <w:r w:rsidR="00C77CFE" w:rsidRPr="00805030">
        <w:rPr>
          <w:lang w:val="en-GB"/>
        </w:rPr>
        <w:t>c</w:t>
      </w:r>
      <w:r w:rsidR="000A2012" w:rsidRPr="00805030">
        <w:rPr>
          <w:lang w:val="en-GB"/>
        </w:rPr>
        <w:t>itrus. In</w:t>
      </w:r>
      <w:r w:rsidR="002D3C1D" w:rsidRPr="00805030">
        <w:rPr>
          <w:lang w:val="en-GB"/>
        </w:rPr>
        <w:t>:</w:t>
      </w:r>
      <w:r w:rsidR="000A2012" w:rsidRPr="00805030">
        <w:rPr>
          <w:lang w:val="en-GB"/>
        </w:rPr>
        <w:t xml:space="preserve"> </w:t>
      </w:r>
      <w:r w:rsidR="002C2EA9" w:rsidRPr="00805030">
        <w:rPr>
          <w:lang w:val="en-GB"/>
        </w:rPr>
        <w:t>S.A.M.H.</w:t>
      </w:r>
      <w:r w:rsidR="002D3C1D" w:rsidRPr="00805030">
        <w:rPr>
          <w:lang w:val="en-GB"/>
        </w:rPr>
        <w:t xml:space="preserve"> Naqvi</w:t>
      </w:r>
      <w:r w:rsidR="002C2EA9" w:rsidRPr="00805030">
        <w:rPr>
          <w:lang w:val="en-GB"/>
        </w:rPr>
        <w:t xml:space="preserve">, </w:t>
      </w:r>
      <w:r w:rsidR="006E2187" w:rsidRPr="00805030">
        <w:rPr>
          <w:lang w:val="en-GB"/>
        </w:rPr>
        <w:t>e</w:t>
      </w:r>
      <w:r w:rsidR="002C2EA9" w:rsidRPr="00805030">
        <w:rPr>
          <w:lang w:val="en-GB"/>
        </w:rPr>
        <w:t>d</w:t>
      </w:r>
      <w:r w:rsidR="002F6EEB" w:rsidRPr="00805030">
        <w:rPr>
          <w:lang w:val="en-GB"/>
        </w:rPr>
        <w:t xml:space="preserve">. </w:t>
      </w:r>
      <w:r w:rsidR="000A2012" w:rsidRPr="00805030">
        <w:rPr>
          <w:i/>
          <w:iCs/>
          <w:lang w:val="en-GB"/>
        </w:rPr>
        <w:t xml:space="preserve">Diseases of </w:t>
      </w:r>
      <w:r w:rsidR="0020466A" w:rsidRPr="00805030">
        <w:rPr>
          <w:i/>
          <w:iCs/>
          <w:lang w:val="en-GB"/>
        </w:rPr>
        <w:t>f</w:t>
      </w:r>
      <w:r w:rsidR="000A2012" w:rsidRPr="00805030">
        <w:rPr>
          <w:i/>
          <w:iCs/>
          <w:lang w:val="en-GB"/>
        </w:rPr>
        <w:t xml:space="preserve">ruits and </w:t>
      </w:r>
      <w:r w:rsidR="0020466A" w:rsidRPr="00805030">
        <w:rPr>
          <w:i/>
          <w:iCs/>
          <w:lang w:val="en-GB"/>
        </w:rPr>
        <w:t>v</w:t>
      </w:r>
      <w:r w:rsidR="000A2012" w:rsidRPr="00805030">
        <w:rPr>
          <w:i/>
          <w:iCs/>
          <w:lang w:val="en-GB"/>
        </w:rPr>
        <w:t>egetables</w:t>
      </w:r>
      <w:r w:rsidR="004E6484" w:rsidRPr="00805030">
        <w:rPr>
          <w:lang w:val="en-GB"/>
        </w:rPr>
        <w:t>,</w:t>
      </w:r>
      <w:r w:rsidR="000A2012" w:rsidRPr="00805030">
        <w:rPr>
          <w:lang w:val="en-GB"/>
        </w:rPr>
        <w:t xml:space="preserve"> Vol</w:t>
      </w:r>
      <w:r w:rsidR="00FD36F6" w:rsidRPr="00805030">
        <w:rPr>
          <w:lang w:val="en-GB"/>
        </w:rPr>
        <w:t>ume</w:t>
      </w:r>
      <w:r w:rsidR="000A2012" w:rsidRPr="00805030">
        <w:rPr>
          <w:lang w:val="en-GB"/>
        </w:rPr>
        <w:t xml:space="preserve"> I, pp. 109</w:t>
      </w:r>
      <w:r w:rsidR="0020466A" w:rsidRPr="00805030">
        <w:rPr>
          <w:lang w:val="en-GB"/>
        </w:rPr>
        <w:t>–</w:t>
      </w:r>
      <w:r w:rsidR="000A2012" w:rsidRPr="00805030">
        <w:rPr>
          <w:lang w:val="en-GB"/>
        </w:rPr>
        <w:t>189</w:t>
      </w:r>
      <w:r w:rsidR="0020466A" w:rsidRPr="00805030">
        <w:rPr>
          <w:lang w:val="en-GB"/>
        </w:rPr>
        <w:t>.</w:t>
      </w:r>
      <w:r w:rsidR="007D45EE" w:rsidRPr="00805030">
        <w:rPr>
          <w:lang w:val="en-GB"/>
        </w:rPr>
        <w:t xml:space="preserve"> Dordrecht</w:t>
      </w:r>
      <w:r w:rsidR="00053BB0" w:rsidRPr="00805030">
        <w:rPr>
          <w:lang w:val="en-GB"/>
        </w:rPr>
        <w:t xml:space="preserve">, </w:t>
      </w:r>
      <w:r w:rsidR="00010EEE" w:rsidRPr="00805030">
        <w:rPr>
          <w:lang w:val="en-GB"/>
        </w:rPr>
        <w:t xml:space="preserve">Kingdom of the Netherlands, </w:t>
      </w:r>
      <w:r w:rsidR="00053BB0" w:rsidRPr="00805030">
        <w:rPr>
          <w:lang w:val="en-GB"/>
        </w:rPr>
        <w:t>Springer</w:t>
      </w:r>
      <w:r w:rsidR="007D45EE" w:rsidRPr="00805030">
        <w:rPr>
          <w:lang w:val="en-GB"/>
        </w:rPr>
        <w:t>.</w:t>
      </w:r>
      <w:r w:rsidR="00CB6832" w:rsidRPr="00805030">
        <w:rPr>
          <w:lang w:val="en-GB"/>
        </w:rPr>
        <w:t xml:space="preserve"> xii + 692 pp.</w:t>
      </w:r>
      <w:r w:rsidR="007D45EE" w:rsidRPr="00805030">
        <w:rPr>
          <w:lang w:val="en-GB"/>
        </w:rPr>
        <w:t xml:space="preserve"> </w:t>
      </w:r>
      <w:hyperlink r:id="rId94" w:history="1">
        <w:r w:rsidR="007D45EE" w:rsidRPr="00805030">
          <w:rPr>
            <w:rStyle w:val="Hyperlink"/>
            <w:lang w:val="en-GB"/>
          </w:rPr>
          <w:t>https://doi.org/10.1007/1-4020-2606-4_2</w:t>
        </w:r>
      </w:hyperlink>
    </w:p>
    <w:p w14:paraId="5D10EDE1" w14:textId="1681EEA6" w:rsidR="000A2012" w:rsidRPr="00805030" w:rsidRDefault="000A2012" w:rsidP="00C46586">
      <w:pPr>
        <w:pStyle w:val="IPPParagraphnumbering"/>
        <w:numPr>
          <w:ilvl w:val="0"/>
          <w:numId w:val="0"/>
        </w:numPr>
        <w:rPr>
          <w:lang w:val="en-GB"/>
        </w:rPr>
      </w:pPr>
      <w:r w:rsidRPr="00805030">
        <w:rPr>
          <w:b/>
          <w:bCs/>
          <w:lang w:val="en-GB"/>
        </w:rPr>
        <w:t>Roistacher, C.N.</w:t>
      </w:r>
      <w:r w:rsidRPr="00805030">
        <w:rPr>
          <w:lang w:val="en-GB"/>
        </w:rPr>
        <w:t xml:space="preserve"> </w:t>
      </w:r>
      <w:r w:rsidR="002F5213" w:rsidRPr="00805030">
        <w:rPr>
          <w:lang w:val="en-GB"/>
        </w:rPr>
        <w:t>1991</w:t>
      </w:r>
      <w:r w:rsidR="006D5F7B" w:rsidRPr="00805030">
        <w:rPr>
          <w:lang w:val="en-GB"/>
        </w:rPr>
        <w:t>.</w:t>
      </w:r>
      <w:r w:rsidR="002F5213" w:rsidRPr="00805030">
        <w:rPr>
          <w:lang w:val="en-GB"/>
        </w:rPr>
        <w:t xml:space="preserve"> </w:t>
      </w:r>
      <w:r w:rsidRPr="005E4573">
        <w:rPr>
          <w:i/>
          <w:iCs/>
          <w:lang w:val="en-GB"/>
        </w:rPr>
        <w:t xml:space="preserve">Graft-transmissible diseases of citrus </w:t>
      </w:r>
      <w:r w:rsidR="004E257A" w:rsidRPr="005E4573">
        <w:rPr>
          <w:i/>
          <w:iCs/>
          <w:lang w:val="en-GB"/>
        </w:rPr>
        <w:t>– H</w:t>
      </w:r>
      <w:r w:rsidR="00EF75A0" w:rsidRPr="005E4573">
        <w:rPr>
          <w:i/>
          <w:iCs/>
          <w:lang w:val="en-GB"/>
        </w:rPr>
        <w:t>andbook</w:t>
      </w:r>
      <w:r w:rsidRPr="005E4573">
        <w:rPr>
          <w:i/>
          <w:iCs/>
          <w:lang w:val="en-GB"/>
        </w:rPr>
        <w:t xml:space="preserve"> for detection and diagnosis</w:t>
      </w:r>
      <w:r w:rsidRPr="00805030">
        <w:rPr>
          <w:lang w:val="en-GB"/>
        </w:rPr>
        <w:t xml:space="preserve">. </w:t>
      </w:r>
      <w:r w:rsidR="00471683" w:rsidRPr="00805030">
        <w:rPr>
          <w:lang w:val="en-GB"/>
        </w:rPr>
        <w:t>Rome, FAO</w:t>
      </w:r>
      <w:r w:rsidR="006C1EEC" w:rsidRPr="00805030">
        <w:rPr>
          <w:lang w:val="en-GB"/>
        </w:rPr>
        <w:t>.</w:t>
      </w:r>
      <w:r w:rsidRPr="00805030">
        <w:rPr>
          <w:lang w:val="en-GB"/>
        </w:rPr>
        <w:t xml:space="preserve"> p</w:t>
      </w:r>
      <w:r w:rsidR="006C1EEC" w:rsidRPr="00805030">
        <w:rPr>
          <w:lang w:val="en-GB"/>
        </w:rPr>
        <w:t>p</w:t>
      </w:r>
      <w:r w:rsidRPr="00805030">
        <w:rPr>
          <w:lang w:val="en-GB"/>
        </w:rPr>
        <w:t>.</w:t>
      </w:r>
      <w:r w:rsidR="006C1EEC" w:rsidRPr="00805030">
        <w:rPr>
          <w:lang w:val="en-GB"/>
        </w:rPr>
        <w:t> </w:t>
      </w:r>
      <w:r w:rsidRPr="00805030">
        <w:rPr>
          <w:lang w:val="en-GB"/>
        </w:rPr>
        <w:t>28</w:t>
      </w:r>
      <w:r w:rsidR="006C1EEC" w:rsidRPr="00805030">
        <w:rPr>
          <w:lang w:val="en-GB"/>
        </w:rPr>
        <w:t>6.</w:t>
      </w:r>
      <w:r w:rsidR="004E257A" w:rsidRPr="00805030">
        <w:rPr>
          <w:lang w:val="en-GB"/>
        </w:rPr>
        <w:t xml:space="preserve"> </w:t>
      </w:r>
      <w:hyperlink r:id="rId95" w:history="1">
        <w:r w:rsidR="004E257A" w:rsidRPr="00805030">
          <w:rPr>
            <w:rStyle w:val="Hyperlink"/>
            <w:lang w:val="en-GB"/>
          </w:rPr>
          <w:t>https://www.fao.org/4/T0601E/T0601E00.htm</w:t>
        </w:r>
      </w:hyperlink>
    </w:p>
    <w:p w14:paraId="33A7B440" w14:textId="6D82B691" w:rsidR="00BC268C" w:rsidRPr="00805030" w:rsidRDefault="00FC59FE">
      <w:pPr>
        <w:pStyle w:val="IPPParagraphnumbering"/>
        <w:numPr>
          <w:ilvl w:val="0"/>
          <w:numId w:val="0"/>
        </w:numPr>
        <w:rPr>
          <w:lang w:val="en-GB"/>
        </w:rPr>
      </w:pPr>
      <w:r w:rsidRPr="00805030">
        <w:rPr>
          <w:b/>
          <w:lang w:val="en-GB"/>
        </w:rPr>
        <w:t>Salazar, L.F., Querci, M., Bartolini, I. &amp; Lazarte, V.</w:t>
      </w:r>
      <w:r w:rsidRPr="00805030">
        <w:rPr>
          <w:lang w:val="en-GB"/>
        </w:rPr>
        <w:t xml:space="preserve"> 1995. Aphid transmission of potato spindle tuber viroid assisted by potato leaf roll virus. </w:t>
      </w:r>
      <w:r w:rsidRPr="00805030">
        <w:rPr>
          <w:i/>
          <w:iCs/>
          <w:lang w:val="en-GB"/>
        </w:rPr>
        <w:t>Fitopatologia</w:t>
      </w:r>
      <w:r w:rsidRPr="00805030">
        <w:rPr>
          <w:lang w:val="en-GB"/>
        </w:rPr>
        <w:t xml:space="preserve">, 30: 56–58. </w:t>
      </w:r>
    </w:p>
    <w:p w14:paraId="43BAC44E" w14:textId="3266311A" w:rsidR="00BC268C" w:rsidRPr="00805030" w:rsidRDefault="00FC59FE">
      <w:pPr>
        <w:pStyle w:val="IPPParagraphnumbering"/>
        <w:numPr>
          <w:ilvl w:val="0"/>
          <w:numId w:val="0"/>
        </w:numPr>
        <w:rPr>
          <w:rStyle w:val="Hyperlink"/>
          <w:lang w:val="en-GB"/>
        </w:rPr>
      </w:pPr>
      <w:r w:rsidRPr="00805030">
        <w:rPr>
          <w:rStyle w:val="PleaseReviewParagraphId"/>
          <w:lang w:val="en-GB"/>
        </w:rPr>
        <w:t>[1832]</w:t>
      </w:r>
      <w:r w:rsidRPr="00805030">
        <w:rPr>
          <w:b/>
          <w:lang w:val="en-GB"/>
        </w:rPr>
        <w:t>Seigner, L., Kappen, M., Huber, C., Kistler, M. &amp; Köhler, D.</w:t>
      </w:r>
      <w:r w:rsidRPr="00805030">
        <w:rPr>
          <w:lang w:val="en-GB"/>
        </w:rPr>
        <w:t xml:space="preserve"> 2008. First trials for transmission of potato spindle tuber viroid</w:t>
      </w:r>
      <w:r w:rsidRPr="00805030">
        <w:rPr>
          <w:i/>
          <w:iCs/>
          <w:lang w:val="en-GB"/>
        </w:rPr>
        <w:t xml:space="preserve"> </w:t>
      </w:r>
      <w:r w:rsidRPr="00805030">
        <w:rPr>
          <w:lang w:val="en-GB"/>
        </w:rPr>
        <w:t xml:space="preserve">from ornamental Solanaceae to tomato using RT-PCR and an mRNA based internal positive control for detection. </w:t>
      </w:r>
      <w:r w:rsidRPr="00805030">
        <w:rPr>
          <w:i/>
          <w:iCs/>
          <w:lang w:val="en-GB"/>
        </w:rPr>
        <w:t>Journal of Plant Diseases and Protection</w:t>
      </w:r>
      <w:r w:rsidRPr="00805030">
        <w:rPr>
          <w:lang w:val="en-GB"/>
        </w:rPr>
        <w:t xml:space="preserve">, 115: 97–101. </w:t>
      </w:r>
      <w:hyperlink r:id="rId96" w:history="1">
        <w:r w:rsidRPr="00805030">
          <w:rPr>
            <w:rStyle w:val="Hyperlink"/>
            <w:lang w:val="en-GB"/>
          </w:rPr>
          <w:t>https://doi.org/10.1007/BF03356246</w:t>
        </w:r>
      </w:hyperlink>
    </w:p>
    <w:p w14:paraId="1576712A" w14:textId="0F0520D4" w:rsidR="00370FA0" w:rsidRPr="00805030" w:rsidRDefault="00370FA0" w:rsidP="00C46586">
      <w:pPr>
        <w:pStyle w:val="IPPParagraphnumbering"/>
        <w:numPr>
          <w:ilvl w:val="0"/>
          <w:numId w:val="0"/>
        </w:numPr>
        <w:rPr>
          <w:lang w:val="en-GB"/>
        </w:rPr>
      </w:pPr>
      <w:r w:rsidRPr="00805030">
        <w:rPr>
          <w:b/>
          <w:bCs/>
          <w:lang w:val="en-GB"/>
        </w:rPr>
        <w:t>Semancik</w:t>
      </w:r>
      <w:r w:rsidR="00C10972" w:rsidRPr="00805030">
        <w:rPr>
          <w:b/>
          <w:bCs/>
          <w:lang w:val="en-GB"/>
        </w:rPr>
        <w:t>,</w:t>
      </w:r>
      <w:r w:rsidRPr="00805030">
        <w:rPr>
          <w:b/>
          <w:bCs/>
          <w:lang w:val="en-GB"/>
        </w:rPr>
        <w:t xml:space="preserve"> J</w:t>
      </w:r>
      <w:r w:rsidR="00FC0483" w:rsidRPr="00805030">
        <w:rPr>
          <w:b/>
          <w:bCs/>
          <w:lang w:val="en-GB"/>
        </w:rPr>
        <w:t>.</w:t>
      </w:r>
      <w:r w:rsidRPr="00805030">
        <w:rPr>
          <w:b/>
          <w:bCs/>
          <w:lang w:val="en-GB"/>
        </w:rPr>
        <w:t>S</w:t>
      </w:r>
      <w:r w:rsidR="00FC0483" w:rsidRPr="005E4573">
        <w:rPr>
          <w:b/>
          <w:bCs/>
          <w:lang w:val="en-GB"/>
        </w:rPr>
        <w:t>.</w:t>
      </w:r>
      <w:r w:rsidRPr="00805030">
        <w:rPr>
          <w:lang w:val="en-GB"/>
        </w:rPr>
        <w:t xml:space="preserve"> 1980. </w:t>
      </w:r>
      <w:r w:rsidR="00E51346" w:rsidRPr="00805030">
        <w:rPr>
          <w:lang w:val="en-GB"/>
        </w:rPr>
        <w:t xml:space="preserve">DPVweb.net: </w:t>
      </w:r>
      <w:r w:rsidRPr="00805030">
        <w:rPr>
          <w:lang w:val="en-GB"/>
        </w:rPr>
        <w:t>Citrus exocortis viroid</w:t>
      </w:r>
      <w:r w:rsidR="00E27493" w:rsidRPr="00805030">
        <w:rPr>
          <w:lang w:val="en-GB"/>
        </w:rPr>
        <w:t xml:space="preserve">. </w:t>
      </w:r>
      <w:r w:rsidRPr="00805030">
        <w:rPr>
          <w:lang w:val="en-GB"/>
        </w:rPr>
        <w:t>DPV</w:t>
      </w:r>
      <w:r w:rsidR="00B92027" w:rsidRPr="00805030">
        <w:rPr>
          <w:lang w:val="en-GB"/>
        </w:rPr>
        <w:t xml:space="preserve"> N</w:t>
      </w:r>
      <w:r w:rsidR="004B1108" w:rsidRPr="00805030">
        <w:rPr>
          <w:lang w:val="en-GB"/>
        </w:rPr>
        <w:t>o.</w:t>
      </w:r>
      <w:r w:rsidRPr="00805030">
        <w:rPr>
          <w:lang w:val="en-GB"/>
        </w:rPr>
        <w:t xml:space="preserve"> 226</w:t>
      </w:r>
      <w:r w:rsidR="00C76195" w:rsidRPr="00805030">
        <w:rPr>
          <w:lang w:val="en-GB"/>
        </w:rPr>
        <w:t>.</w:t>
      </w:r>
      <w:r w:rsidR="00AF1B50" w:rsidRPr="00805030">
        <w:rPr>
          <w:lang w:val="en-GB"/>
        </w:rPr>
        <w:t xml:space="preserve"> </w:t>
      </w:r>
      <w:r w:rsidR="004B1108" w:rsidRPr="00805030">
        <w:rPr>
          <w:lang w:val="en-GB"/>
        </w:rPr>
        <w:t xml:space="preserve">[Accessed on 5 February 2025]. </w:t>
      </w:r>
      <w:hyperlink r:id="rId97" w:history="1">
        <w:r w:rsidR="00AF1B50" w:rsidRPr="00805030">
          <w:rPr>
            <w:rStyle w:val="Hyperlink"/>
            <w:szCs w:val="22"/>
            <w:lang w:val="en-GB"/>
          </w:rPr>
          <w:t>https://www.dpvweb.net/dpv/showdpv/?dpvno=226</w:t>
        </w:r>
      </w:hyperlink>
    </w:p>
    <w:p w14:paraId="6F09C1FE" w14:textId="77777777" w:rsidR="00BC268C" w:rsidRPr="00805030" w:rsidRDefault="00FC59FE" w:rsidP="00C46586">
      <w:pPr>
        <w:pStyle w:val="IPPParagraphnumbering"/>
        <w:numPr>
          <w:ilvl w:val="0"/>
          <w:numId w:val="0"/>
        </w:numPr>
        <w:rPr>
          <w:lang w:val="en-GB"/>
        </w:rPr>
      </w:pPr>
      <w:r w:rsidRPr="00805030">
        <w:rPr>
          <w:rStyle w:val="PleaseReviewParagraphId"/>
          <w:lang w:val="en-GB"/>
        </w:rPr>
        <w:t>[1833]</w:t>
      </w:r>
      <w:r w:rsidRPr="00805030">
        <w:rPr>
          <w:b/>
          <w:bCs/>
          <w:lang w:val="en-GB"/>
        </w:rPr>
        <w:t>Semancik, J.S. &amp; Weathers, L.G.</w:t>
      </w:r>
      <w:r w:rsidRPr="00805030">
        <w:rPr>
          <w:lang w:val="en-GB"/>
        </w:rPr>
        <w:t xml:space="preserve"> 1972a. Exocortis disease: evidence for a new species of “infectious” low molecular weight RNA in plants. </w:t>
      </w:r>
      <w:r w:rsidRPr="00805030">
        <w:rPr>
          <w:i/>
          <w:iCs/>
          <w:lang w:val="en-GB"/>
        </w:rPr>
        <w:t>Nature New Biology</w:t>
      </w:r>
      <w:r w:rsidRPr="00805030">
        <w:rPr>
          <w:lang w:val="en-GB"/>
        </w:rPr>
        <w:t xml:space="preserve">, 237: 242–244. </w:t>
      </w:r>
      <w:hyperlink r:id="rId98" w:history="1">
        <w:r w:rsidRPr="00805030">
          <w:rPr>
            <w:rStyle w:val="Hyperlink"/>
            <w:lang w:val="en-GB"/>
          </w:rPr>
          <w:t>https://doi.org/10.1038/newbio237242a0</w:t>
        </w:r>
      </w:hyperlink>
    </w:p>
    <w:p w14:paraId="64642F6C" w14:textId="77777777" w:rsidR="00BC268C" w:rsidRPr="00805030" w:rsidRDefault="00FC59FE">
      <w:pPr>
        <w:pStyle w:val="IPPParagraphnumbering"/>
        <w:numPr>
          <w:ilvl w:val="0"/>
          <w:numId w:val="0"/>
        </w:numPr>
        <w:rPr>
          <w:lang w:val="en-GB"/>
        </w:rPr>
      </w:pPr>
      <w:r w:rsidRPr="00805030">
        <w:rPr>
          <w:rStyle w:val="PleaseReviewParagraphId"/>
          <w:lang w:val="en-GB"/>
        </w:rPr>
        <w:t>[1834]</w:t>
      </w:r>
      <w:r w:rsidRPr="00805030">
        <w:rPr>
          <w:b/>
          <w:bCs/>
          <w:lang w:val="en-GB"/>
        </w:rPr>
        <w:t>Semancik, J.S. &amp; Weathers, L.G.</w:t>
      </w:r>
      <w:r w:rsidRPr="00805030">
        <w:rPr>
          <w:lang w:val="en-GB"/>
        </w:rPr>
        <w:t xml:space="preserve"> 1972b. Exocortis virus: an infectious free-nucleic acid plant virus with unusual properties. </w:t>
      </w:r>
      <w:r w:rsidRPr="00805030">
        <w:rPr>
          <w:i/>
          <w:iCs/>
          <w:lang w:val="en-GB"/>
        </w:rPr>
        <w:t>Virology</w:t>
      </w:r>
      <w:r w:rsidRPr="00805030">
        <w:rPr>
          <w:lang w:val="en-GB"/>
        </w:rPr>
        <w:t xml:space="preserve">, 46: 456–466. </w:t>
      </w:r>
      <w:hyperlink r:id="rId99" w:history="1">
        <w:r w:rsidRPr="00805030">
          <w:rPr>
            <w:rStyle w:val="Hyperlink"/>
            <w:lang w:val="en-GB"/>
          </w:rPr>
          <w:t>https://doi.org/10.1016/0042-6822(72)90281-4</w:t>
        </w:r>
      </w:hyperlink>
    </w:p>
    <w:p w14:paraId="727C2FB4" w14:textId="77777777" w:rsidR="00BC268C" w:rsidRPr="00805030" w:rsidRDefault="00FC59FE">
      <w:pPr>
        <w:pStyle w:val="IPPParagraphnumbering"/>
        <w:numPr>
          <w:ilvl w:val="0"/>
          <w:numId w:val="0"/>
        </w:numPr>
        <w:rPr>
          <w:lang w:val="en-GB"/>
        </w:rPr>
      </w:pPr>
      <w:r w:rsidRPr="00805030">
        <w:rPr>
          <w:rStyle w:val="PleaseReviewParagraphId"/>
          <w:lang w:val="en-GB"/>
        </w:rPr>
        <w:t>[1835]</w:t>
      </w:r>
      <w:r w:rsidRPr="00805030">
        <w:rPr>
          <w:b/>
          <w:bCs/>
          <w:lang w:val="en-GB"/>
        </w:rPr>
        <w:t>Shamloul, A.M., Hadidi, A., Zhu, S.F., Singh, R.P. &amp; Sagredo, B.</w:t>
      </w:r>
      <w:r w:rsidRPr="00805030">
        <w:rPr>
          <w:lang w:val="en-GB"/>
        </w:rPr>
        <w:t xml:space="preserve"> 1997. Sensitive detection of potato spindle tuber viroid using RT-PCR and identification of a viroid variant naturally infecting pepino plants. </w:t>
      </w:r>
      <w:r w:rsidRPr="00805030">
        <w:rPr>
          <w:i/>
          <w:iCs/>
          <w:lang w:val="en-GB"/>
        </w:rPr>
        <w:t>Canadian Journal of Plant Pathology</w:t>
      </w:r>
      <w:r w:rsidRPr="00805030">
        <w:rPr>
          <w:lang w:val="en-GB"/>
        </w:rPr>
        <w:t xml:space="preserve">, 19: 89–96. </w:t>
      </w:r>
      <w:hyperlink r:id="rId100" w:history="1">
        <w:r w:rsidRPr="00805030">
          <w:rPr>
            <w:rStyle w:val="Hyperlink"/>
            <w:lang w:val="en-GB"/>
          </w:rPr>
          <w:t>https://doi.org/10.1080/07060669709500580</w:t>
        </w:r>
      </w:hyperlink>
    </w:p>
    <w:p w14:paraId="213EF4B1" w14:textId="77777777" w:rsidR="00BC268C" w:rsidRPr="00805030" w:rsidRDefault="00FC59FE">
      <w:pPr>
        <w:pStyle w:val="IPPParagraphnumbering"/>
        <w:numPr>
          <w:ilvl w:val="0"/>
          <w:numId w:val="0"/>
        </w:numPr>
        <w:rPr>
          <w:lang w:val="en-GB"/>
        </w:rPr>
      </w:pPr>
      <w:r w:rsidRPr="00805030">
        <w:rPr>
          <w:rStyle w:val="PleaseReviewParagraphId"/>
          <w:lang w:val="en-GB"/>
        </w:rPr>
        <w:t>[1836]</w:t>
      </w:r>
      <w:r w:rsidRPr="00805030">
        <w:rPr>
          <w:b/>
          <w:bCs/>
          <w:lang w:val="en-GB"/>
        </w:rPr>
        <w:t>Singh, R.P.</w:t>
      </w:r>
      <w:r w:rsidRPr="00805030">
        <w:rPr>
          <w:lang w:val="en-GB"/>
        </w:rPr>
        <w:t xml:space="preserve"> 1970. Seed transmission of potato spindle tuber virus in tomato and potato. </w:t>
      </w:r>
      <w:r w:rsidRPr="00805030">
        <w:rPr>
          <w:i/>
          <w:iCs/>
          <w:lang w:val="en-GB"/>
        </w:rPr>
        <w:t>American Potato Journal</w:t>
      </w:r>
      <w:r w:rsidRPr="00805030">
        <w:rPr>
          <w:lang w:val="en-GB"/>
        </w:rPr>
        <w:t xml:space="preserve">, 47: 225–227. </w:t>
      </w:r>
      <w:hyperlink r:id="rId101" w:history="1">
        <w:r w:rsidRPr="00805030">
          <w:rPr>
            <w:rStyle w:val="Hyperlink"/>
            <w:lang w:val="en-GB"/>
          </w:rPr>
          <w:t>https://doi.org/10.1007/BF02872303</w:t>
        </w:r>
      </w:hyperlink>
    </w:p>
    <w:p w14:paraId="073DFE26" w14:textId="77777777" w:rsidR="00BC268C" w:rsidRPr="00805030" w:rsidRDefault="00FC59FE">
      <w:pPr>
        <w:pStyle w:val="IPPParagraphnumbering"/>
        <w:numPr>
          <w:ilvl w:val="0"/>
          <w:numId w:val="0"/>
        </w:numPr>
        <w:rPr>
          <w:lang w:val="en-GB"/>
        </w:rPr>
      </w:pPr>
      <w:r w:rsidRPr="00805030">
        <w:rPr>
          <w:rStyle w:val="PleaseReviewParagraphId"/>
          <w:lang w:val="en-GB"/>
        </w:rPr>
        <w:t>[1837]</w:t>
      </w:r>
      <w:r w:rsidRPr="00805030">
        <w:rPr>
          <w:b/>
          <w:bCs/>
          <w:lang w:val="en-GB"/>
        </w:rPr>
        <w:t>Singh, R.P., Boucher, A. &amp; Somerville, T.H.</w:t>
      </w:r>
      <w:r w:rsidRPr="00805030">
        <w:rPr>
          <w:lang w:val="en-GB"/>
        </w:rPr>
        <w:t xml:space="preserve"> 1992. Detection of potato spindle tuber viroid in the pollen and various parts of potato plant pollinated with viroid-infected pollen. </w:t>
      </w:r>
      <w:r w:rsidRPr="00805030">
        <w:rPr>
          <w:i/>
          <w:iCs/>
          <w:lang w:val="en-GB"/>
        </w:rPr>
        <w:t>Plant Disease</w:t>
      </w:r>
      <w:r w:rsidRPr="00805030">
        <w:rPr>
          <w:lang w:val="en-GB"/>
        </w:rPr>
        <w:t xml:space="preserve">, 76: 951–953. </w:t>
      </w:r>
      <w:hyperlink r:id="rId102" w:history="1">
        <w:r w:rsidRPr="00805030">
          <w:rPr>
            <w:rStyle w:val="Hyperlink"/>
            <w:lang w:val="en-GB"/>
          </w:rPr>
          <w:t>https://doi.org/10.1094/PD-76-0951</w:t>
        </w:r>
      </w:hyperlink>
    </w:p>
    <w:p w14:paraId="704BB518" w14:textId="77777777" w:rsidR="00BC268C" w:rsidRPr="00805030" w:rsidRDefault="00FC59FE">
      <w:pPr>
        <w:pStyle w:val="IPPParagraphnumbering"/>
        <w:numPr>
          <w:ilvl w:val="0"/>
          <w:numId w:val="0"/>
        </w:numPr>
        <w:rPr>
          <w:lang w:val="en-GB"/>
        </w:rPr>
      </w:pPr>
      <w:r w:rsidRPr="00805030">
        <w:rPr>
          <w:rStyle w:val="PleaseReviewParagraphId"/>
          <w:lang w:val="en-GB"/>
        </w:rPr>
        <w:t>[1838]</w:t>
      </w:r>
      <w:r w:rsidRPr="00805030">
        <w:rPr>
          <w:b/>
          <w:bCs/>
          <w:lang w:val="en-GB"/>
        </w:rPr>
        <w:t>Singh, R.P. &amp; Dilworth, A.D.</w:t>
      </w:r>
      <w:r w:rsidRPr="00805030">
        <w:rPr>
          <w:lang w:val="en-GB"/>
        </w:rPr>
        <w:t xml:space="preserve"> 2009. Tomato chlorotic dwarf viroid in the ornamental plant </w:t>
      </w:r>
      <w:r w:rsidRPr="00805030">
        <w:rPr>
          <w:i/>
          <w:lang w:val="en-GB"/>
        </w:rPr>
        <w:t>Vinca minor</w:t>
      </w:r>
      <w:r w:rsidRPr="00805030">
        <w:rPr>
          <w:lang w:val="en-GB"/>
        </w:rPr>
        <w:t xml:space="preserve"> and its transmission through tomato seed. </w:t>
      </w:r>
      <w:r w:rsidRPr="00805030">
        <w:rPr>
          <w:i/>
          <w:iCs/>
          <w:lang w:val="en-GB"/>
        </w:rPr>
        <w:t>European Journal of Plant Pathology</w:t>
      </w:r>
      <w:r w:rsidRPr="00805030">
        <w:rPr>
          <w:lang w:val="en-GB"/>
        </w:rPr>
        <w:t xml:space="preserve">, 123: 111–116. </w:t>
      </w:r>
      <w:hyperlink r:id="rId103" w:history="1">
        <w:r w:rsidRPr="00805030">
          <w:rPr>
            <w:rStyle w:val="Hyperlink"/>
            <w:lang w:val="en-GB"/>
          </w:rPr>
          <w:t>https://doi.org/10.1007/s10658-008-9344-8</w:t>
        </w:r>
      </w:hyperlink>
    </w:p>
    <w:p w14:paraId="236F49E3" w14:textId="77777777" w:rsidR="00BC268C" w:rsidRPr="00805030" w:rsidRDefault="00FC59FE">
      <w:pPr>
        <w:pStyle w:val="IPPParagraphnumbering"/>
        <w:numPr>
          <w:ilvl w:val="0"/>
          <w:numId w:val="0"/>
        </w:numPr>
        <w:rPr>
          <w:lang w:val="en-GB"/>
        </w:rPr>
      </w:pPr>
      <w:r w:rsidRPr="00805030">
        <w:rPr>
          <w:rStyle w:val="PleaseReviewParagraphId"/>
          <w:lang w:val="en-GB"/>
        </w:rPr>
        <w:t>[1839]</w:t>
      </w:r>
      <w:r w:rsidRPr="00805030">
        <w:rPr>
          <w:b/>
          <w:bCs/>
          <w:lang w:val="en-GB"/>
        </w:rPr>
        <w:t>Singh, R.P., Dilworth, A.D., Singh, M. &amp; Babcock, K.M.</w:t>
      </w:r>
      <w:r w:rsidRPr="00805030">
        <w:rPr>
          <w:lang w:val="en-GB"/>
        </w:rPr>
        <w:t xml:space="preserve"> 2006. An alkaline solution simplifies nucleic acid preparation for RT-PCR and infectivity assays of viroids from crude sap and spotted membrane. </w:t>
      </w:r>
      <w:r w:rsidRPr="00805030">
        <w:rPr>
          <w:i/>
          <w:iCs/>
          <w:lang w:val="en-GB"/>
        </w:rPr>
        <w:t>Journal of Virological Methods</w:t>
      </w:r>
      <w:r w:rsidRPr="00805030">
        <w:rPr>
          <w:lang w:val="en-GB"/>
        </w:rPr>
        <w:t>,</w:t>
      </w:r>
      <w:r w:rsidRPr="00805030">
        <w:rPr>
          <w:i/>
          <w:iCs/>
          <w:lang w:val="en-GB"/>
        </w:rPr>
        <w:t xml:space="preserve"> </w:t>
      </w:r>
      <w:r w:rsidRPr="00805030">
        <w:rPr>
          <w:lang w:val="en-GB"/>
        </w:rPr>
        <w:t xml:space="preserve">132: 204–211. </w:t>
      </w:r>
      <w:hyperlink r:id="rId104" w:history="1">
        <w:r w:rsidRPr="00805030">
          <w:rPr>
            <w:rStyle w:val="Hyperlink"/>
            <w:lang w:val="en-GB"/>
          </w:rPr>
          <w:t>https://doi.org/10.1016/j.jviromet.2005.09.007</w:t>
        </w:r>
      </w:hyperlink>
    </w:p>
    <w:p w14:paraId="05482C71" w14:textId="77777777" w:rsidR="00404266" w:rsidRPr="00805030" w:rsidRDefault="00404266" w:rsidP="00404266">
      <w:pPr>
        <w:pStyle w:val="IPPParagraphnumbering"/>
        <w:numPr>
          <w:ilvl w:val="0"/>
          <w:numId w:val="0"/>
        </w:numPr>
        <w:rPr>
          <w:lang w:val="en-GB"/>
        </w:rPr>
      </w:pPr>
      <w:r w:rsidRPr="00805030">
        <w:rPr>
          <w:b/>
          <w:bCs/>
          <w:lang w:val="en-GB"/>
        </w:rPr>
        <w:t>Singh, R.P., Nie, X. &amp; Singh, M.</w:t>
      </w:r>
      <w:r w:rsidRPr="00805030">
        <w:rPr>
          <w:lang w:val="en-GB"/>
        </w:rPr>
        <w:t xml:space="preserve"> 1999. Tomato chlorotic dwarf viroid: an evolutionary link in the origin of pospiviroids. </w:t>
      </w:r>
      <w:r w:rsidRPr="00805030">
        <w:rPr>
          <w:i/>
          <w:iCs/>
          <w:lang w:val="en-GB"/>
        </w:rPr>
        <w:t>Journal of General Virology</w:t>
      </w:r>
      <w:r w:rsidRPr="00805030">
        <w:rPr>
          <w:lang w:val="en-GB"/>
        </w:rPr>
        <w:t xml:space="preserve">, 80: 2823–2828. </w:t>
      </w:r>
      <w:hyperlink r:id="rId105" w:history="1">
        <w:r w:rsidRPr="00805030">
          <w:rPr>
            <w:rStyle w:val="Hyperlink"/>
            <w:lang w:val="en-GB"/>
          </w:rPr>
          <w:t>https://doi.org/10.1099/0022-1317-80-11-2823</w:t>
        </w:r>
      </w:hyperlink>
    </w:p>
    <w:p w14:paraId="120DC01D" w14:textId="6F1CDBD0" w:rsidR="003B2535" w:rsidRPr="00805030" w:rsidRDefault="008E243B">
      <w:pPr>
        <w:pStyle w:val="IPPParagraphnumbering"/>
        <w:numPr>
          <w:ilvl w:val="0"/>
          <w:numId w:val="0"/>
        </w:numPr>
        <w:rPr>
          <w:lang w:val="en-GB"/>
        </w:rPr>
      </w:pPr>
      <w:r w:rsidRPr="00805030">
        <w:rPr>
          <w:b/>
          <w:bCs/>
          <w:lang w:val="en-GB"/>
        </w:rPr>
        <w:t xml:space="preserve">Singh, R.P., Nie, </w:t>
      </w:r>
      <w:r w:rsidR="00532B81" w:rsidRPr="00805030">
        <w:rPr>
          <w:b/>
          <w:bCs/>
          <w:lang w:val="en-GB"/>
        </w:rPr>
        <w:t>X., Singh, M., Coffin, R</w:t>
      </w:r>
      <w:r w:rsidR="00FC3C59" w:rsidRPr="00805030">
        <w:rPr>
          <w:b/>
          <w:bCs/>
          <w:lang w:val="en-GB"/>
        </w:rPr>
        <w:t>.</w:t>
      </w:r>
      <w:r w:rsidR="00532B81" w:rsidRPr="00805030">
        <w:rPr>
          <w:b/>
          <w:bCs/>
          <w:lang w:val="en-GB"/>
        </w:rPr>
        <w:t xml:space="preserve"> </w:t>
      </w:r>
      <w:r w:rsidR="00FC3C59" w:rsidRPr="00805030">
        <w:rPr>
          <w:b/>
          <w:bCs/>
          <w:lang w:val="en-GB"/>
        </w:rPr>
        <w:t>&amp;</w:t>
      </w:r>
      <w:r w:rsidR="00532B81" w:rsidRPr="00805030">
        <w:rPr>
          <w:b/>
          <w:bCs/>
          <w:lang w:val="en-GB"/>
        </w:rPr>
        <w:t xml:space="preserve"> Duplessis, </w:t>
      </w:r>
      <w:r w:rsidR="00D94C66" w:rsidRPr="00805030">
        <w:rPr>
          <w:b/>
          <w:bCs/>
          <w:lang w:val="en-GB"/>
        </w:rPr>
        <w:t>P</w:t>
      </w:r>
      <w:r w:rsidR="00532B81" w:rsidRPr="00805030">
        <w:rPr>
          <w:b/>
          <w:bCs/>
          <w:lang w:val="en-GB"/>
        </w:rPr>
        <w:t xml:space="preserve">. </w:t>
      </w:r>
      <w:r w:rsidR="00532B81" w:rsidRPr="00805030">
        <w:rPr>
          <w:lang w:val="en-GB"/>
        </w:rPr>
        <w:t>20</w:t>
      </w:r>
      <w:r w:rsidR="003B2535" w:rsidRPr="00805030">
        <w:rPr>
          <w:lang w:val="en-GB"/>
        </w:rPr>
        <w:t>0</w:t>
      </w:r>
      <w:r w:rsidR="00FC3C59" w:rsidRPr="00805030">
        <w:rPr>
          <w:lang w:val="en-GB"/>
        </w:rPr>
        <w:t>2</w:t>
      </w:r>
      <w:r w:rsidR="00741EAD" w:rsidRPr="00805030">
        <w:rPr>
          <w:lang w:val="en-GB"/>
        </w:rPr>
        <w:t>.</w:t>
      </w:r>
      <w:r w:rsidR="00691E73" w:rsidRPr="00805030">
        <w:rPr>
          <w:lang w:val="en-GB"/>
        </w:rPr>
        <w:t xml:space="preserve"> </w:t>
      </w:r>
      <w:r w:rsidR="003B2535" w:rsidRPr="00805030">
        <w:rPr>
          <w:lang w:val="en-GB"/>
        </w:rPr>
        <w:t>Sodium sulphite inhibition of potato and cherry polyphenolics in nucleic a</w:t>
      </w:r>
      <w:r w:rsidR="00A31019" w:rsidRPr="00805030">
        <w:rPr>
          <w:lang w:val="en-GB"/>
        </w:rPr>
        <w:t xml:space="preserve">cid extraction for virus detection by RT-PCR. </w:t>
      </w:r>
      <w:r w:rsidR="00A31019" w:rsidRPr="00805030">
        <w:rPr>
          <w:i/>
          <w:iCs/>
          <w:lang w:val="en-GB"/>
        </w:rPr>
        <w:t xml:space="preserve">Journal of Virological </w:t>
      </w:r>
      <w:r w:rsidR="00D23CFD" w:rsidRPr="00805030">
        <w:rPr>
          <w:i/>
          <w:iCs/>
          <w:lang w:val="en-GB"/>
        </w:rPr>
        <w:t>M</w:t>
      </w:r>
      <w:r w:rsidR="00A31019" w:rsidRPr="00805030">
        <w:rPr>
          <w:i/>
          <w:iCs/>
          <w:lang w:val="en-GB"/>
        </w:rPr>
        <w:t>ethods</w:t>
      </w:r>
      <w:r w:rsidR="00FC3C59" w:rsidRPr="00805030">
        <w:rPr>
          <w:lang w:val="en-GB"/>
        </w:rPr>
        <w:t>,</w:t>
      </w:r>
      <w:r w:rsidR="00D23CFD" w:rsidRPr="00805030">
        <w:rPr>
          <w:lang w:val="en-GB"/>
        </w:rPr>
        <w:t xml:space="preserve"> </w:t>
      </w:r>
      <w:r w:rsidR="00D94C66" w:rsidRPr="00805030">
        <w:rPr>
          <w:lang w:val="en-GB"/>
        </w:rPr>
        <w:t>99: 123</w:t>
      </w:r>
      <w:r w:rsidR="00FC3C59" w:rsidRPr="00805030">
        <w:rPr>
          <w:lang w:val="en-GB"/>
        </w:rPr>
        <w:t>–</w:t>
      </w:r>
      <w:r w:rsidR="00D94C66" w:rsidRPr="00805030">
        <w:rPr>
          <w:lang w:val="en-GB"/>
        </w:rPr>
        <w:t>131</w:t>
      </w:r>
      <w:r w:rsidR="00DC5B89" w:rsidRPr="00805030">
        <w:rPr>
          <w:lang w:val="en-GB"/>
        </w:rPr>
        <w:t xml:space="preserve">. </w:t>
      </w:r>
      <w:hyperlink r:id="rId106" w:history="1">
        <w:r w:rsidR="00DC5B89" w:rsidRPr="00805030">
          <w:rPr>
            <w:rStyle w:val="Hyperlink"/>
            <w:lang w:val="en-GB"/>
          </w:rPr>
          <w:t>https://doi.org/10.1016/S0166-0934(01)00391-3</w:t>
        </w:r>
      </w:hyperlink>
      <w:r w:rsidR="00BA43C4" w:rsidRPr="00805030">
        <w:rPr>
          <w:lang w:val="en-GB"/>
        </w:rPr>
        <w:t xml:space="preserve"> </w:t>
      </w:r>
    </w:p>
    <w:p w14:paraId="61DFBE70" w14:textId="77777777" w:rsidR="00BC268C" w:rsidRPr="00805030" w:rsidRDefault="00FC59FE">
      <w:pPr>
        <w:pStyle w:val="IPPParagraphnumbering"/>
        <w:numPr>
          <w:ilvl w:val="0"/>
          <w:numId w:val="0"/>
        </w:numPr>
        <w:rPr>
          <w:lang w:val="en-GB"/>
        </w:rPr>
      </w:pPr>
      <w:r w:rsidRPr="00805030">
        <w:rPr>
          <w:rStyle w:val="PleaseReviewParagraphId"/>
          <w:lang w:val="en-GB"/>
        </w:rPr>
        <w:t>[1841]</w:t>
      </w:r>
      <w:r w:rsidRPr="00805030">
        <w:rPr>
          <w:b/>
          <w:bCs/>
          <w:lang w:val="en-GB"/>
        </w:rPr>
        <w:t>Spieker, R.L.</w:t>
      </w:r>
      <w:r w:rsidRPr="00805030">
        <w:rPr>
          <w:lang w:val="en-GB"/>
        </w:rPr>
        <w:t xml:space="preserve"> 1996. A viroid from </w:t>
      </w:r>
      <w:r w:rsidRPr="00805030">
        <w:rPr>
          <w:i/>
          <w:iCs/>
          <w:lang w:val="en-GB"/>
        </w:rPr>
        <w:t>Brunfelsia undulata</w:t>
      </w:r>
      <w:r w:rsidRPr="00805030">
        <w:rPr>
          <w:lang w:val="en-GB"/>
        </w:rPr>
        <w:t xml:space="preserve"> closely related to the Columnea latent viroid. </w:t>
      </w:r>
      <w:r w:rsidRPr="00805030">
        <w:rPr>
          <w:i/>
          <w:iCs/>
          <w:lang w:val="en-GB"/>
        </w:rPr>
        <w:t>Archives of Virology</w:t>
      </w:r>
      <w:r w:rsidRPr="00805030">
        <w:rPr>
          <w:lang w:val="en-GB"/>
        </w:rPr>
        <w:t xml:space="preserve">, 141: 1823–1832. </w:t>
      </w:r>
      <w:hyperlink r:id="rId107" w:history="1">
        <w:r w:rsidRPr="00805030">
          <w:rPr>
            <w:rStyle w:val="Hyperlink"/>
            <w:lang w:val="en-GB"/>
          </w:rPr>
          <w:t>https://doi.org/10.1007/BF01718197</w:t>
        </w:r>
      </w:hyperlink>
    </w:p>
    <w:p w14:paraId="5F99BBB5" w14:textId="77777777" w:rsidR="00BC268C" w:rsidRPr="00805030" w:rsidRDefault="00FC59FE">
      <w:pPr>
        <w:pStyle w:val="IPPParagraphnumbering"/>
        <w:numPr>
          <w:ilvl w:val="0"/>
          <w:numId w:val="0"/>
        </w:numPr>
        <w:rPr>
          <w:lang w:val="en-GB"/>
        </w:rPr>
      </w:pPr>
      <w:r w:rsidRPr="00805030">
        <w:rPr>
          <w:rStyle w:val="PleaseReviewParagraphId"/>
          <w:lang w:val="en-GB"/>
        </w:rPr>
        <w:t>[1842]</w:t>
      </w:r>
      <w:r w:rsidRPr="00805030">
        <w:rPr>
          <w:b/>
          <w:lang w:val="en-GB"/>
        </w:rPr>
        <w:t>Syller, J., Marczewski, W. &amp; Pawłowicz, J.</w:t>
      </w:r>
      <w:r w:rsidRPr="00805030">
        <w:rPr>
          <w:lang w:val="en-GB"/>
        </w:rPr>
        <w:t xml:space="preserve"> 1997. Transmission by aphids of potato spindle tuber viroid encapsidated by potato leafroll luteovirus particles. </w:t>
      </w:r>
      <w:r w:rsidRPr="00805030">
        <w:rPr>
          <w:i/>
          <w:iCs/>
          <w:lang w:val="en-GB"/>
        </w:rPr>
        <w:t>European Journal of Plant Pathology</w:t>
      </w:r>
      <w:r w:rsidRPr="00805030">
        <w:rPr>
          <w:lang w:val="en-GB"/>
        </w:rPr>
        <w:t xml:space="preserve">, 103: 285–289. </w:t>
      </w:r>
      <w:hyperlink r:id="rId108" w:history="1">
        <w:r w:rsidRPr="00805030">
          <w:rPr>
            <w:rStyle w:val="Hyperlink"/>
            <w:lang w:val="en-GB"/>
          </w:rPr>
          <w:t>https://doi.org/10.1023/A:1008648822190</w:t>
        </w:r>
      </w:hyperlink>
    </w:p>
    <w:p w14:paraId="27C2F39C" w14:textId="1AC4ADF0" w:rsidR="00BC268C" w:rsidRPr="00805030" w:rsidRDefault="00FC59FE">
      <w:pPr>
        <w:pStyle w:val="IPPParagraphnumbering"/>
        <w:numPr>
          <w:ilvl w:val="0"/>
          <w:numId w:val="0"/>
        </w:numPr>
        <w:rPr>
          <w:lang w:val="en-GB"/>
        </w:rPr>
      </w:pPr>
      <w:r w:rsidRPr="00805030">
        <w:rPr>
          <w:rStyle w:val="PleaseReviewParagraphId"/>
          <w:lang w:val="en-GB"/>
        </w:rPr>
        <w:lastRenderedPageBreak/>
        <w:t>[1843]</w:t>
      </w:r>
      <w:r w:rsidRPr="00805030">
        <w:rPr>
          <w:b/>
          <w:lang w:val="en-GB"/>
        </w:rPr>
        <w:t>Tangkanchanapas, P. Haegeman, A., Höfte, M. &amp; De Jonghe K.</w:t>
      </w:r>
      <w:r w:rsidRPr="00805030">
        <w:rPr>
          <w:lang w:val="en-GB"/>
        </w:rPr>
        <w:t xml:space="preserve"> 2021. Reassessment of the Columnea latent viroid (CLVd) taxonomic classification. </w:t>
      </w:r>
      <w:r w:rsidRPr="00805030">
        <w:rPr>
          <w:i/>
          <w:iCs/>
          <w:lang w:val="en-GB"/>
        </w:rPr>
        <w:t>Microorganisms</w:t>
      </w:r>
      <w:r w:rsidRPr="00805030">
        <w:rPr>
          <w:lang w:val="en-GB"/>
        </w:rPr>
        <w:t xml:space="preserve">, 9: 1117. </w:t>
      </w:r>
      <w:hyperlink r:id="rId109" w:history="1">
        <w:r w:rsidRPr="00805030">
          <w:rPr>
            <w:rStyle w:val="Hyperlink"/>
            <w:lang w:val="en-GB"/>
          </w:rPr>
          <w:t>https://doi.org/10.3390/microorganisms9061117</w:t>
        </w:r>
      </w:hyperlink>
    </w:p>
    <w:p w14:paraId="7D086DE0" w14:textId="44427316" w:rsidR="00BC268C" w:rsidRPr="00805030" w:rsidRDefault="00FC59FE">
      <w:pPr>
        <w:pStyle w:val="IPPParagraphnumbering"/>
        <w:numPr>
          <w:ilvl w:val="0"/>
          <w:numId w:val="0"/>
        </w:numPr>
        <w:rPr>
          <w:lang w:val="en-GB"/>
        </w:rPr>
      </w:pPr>
      <w:r w:rsidRPr="00805030">
        <w:rPr>
          <w:rStyle w:val="PleaseReviewParagraphId"/>
          <w:lang w:val="en-GB"/>
        </w:rPr>
        <w:t>[1844]</w:t>
      </w:r>
      <w:r w:rsidRPr="00805030">
        <w:rPr>
          <w:b/>
          <w:bCs/>
          <w:lang w:val="en-GB"/>
        </w:rPr>
        <w:t>Testa</w:t>
      </w:r>
      <w:r w:rsidRPr="00805030">
        <w:rPr>
          <w:lang w:val="en-GB"/>
        </w:rPr>
        <w:t xml:space="preserve">. 2015. TESTA: development of seed testing methods for pests and pathogens of plant health concern. In: </w:t>
      </w:r>
      <w:r w:rsidRPr="005E4573">
        <w:rPr>
          <w:lang w:val="en-GB"/>
        </w:rPr>
        <w:t>EPPO database on diagnostic expertise</w:t>
      </w:r>
      <w:r w:rsidR="00DB7994" w:rsidRPr="00805030">
        <w:rPr>
          <w:lang w:val="en-GB"/>
        </w:rPr>
        <w:t>:</w:t>
      </w:r>
      <w:r w:rsidRPr="00805030">
        <w:rPr>
          <w:lang w:val="en-GB"/>
        </w:rPr>
        <w:t xml:space="preserve"> List of validation data. [</w:t>
      </w:r>
      <w:r w:rsidR="00E34A34" w:rsidRPr="00805030">
        <w:rPr>
          <w:lang w:val="en-GB"/>
        </w:rPr>
        <w:t>Accessed on</w:t>
      </w:r>
      <w:r w:rsidRPr="00805030">
        <w:rPr>
          <w:lang w:val="en-GB"/>
        </w:rPr>
        <w:t xml:space="preserve"> 14 October 2020]. </w:t>
      </w:r>
      <w:hyperlink r:id="rId110" w:history="1">
        <w:r w:rsidRPr="00805030">
          <w:rPr>
            <w:rStyle w:val="Hyperlink"/>
            <w:lang w:val="en-GB"/>
          </w:rPr>
          <w:t>https://dc.eppo.int/validation_data/validationlist</w:t>
        </w:r>
      </w:hyperlink>
      <w:r w:rsidR="00705F3C">
        <w:rPr>
          <w:lang w:val="en-GB"/>
        </w:rPr>
        <w:t>. Accessed under</w:t>
      </w:r>
      <w:r w:rsidR="00705F3C" w:rsidRPr="00805030">
        <w:rPr>
          <w:lang w:val="en-GB"/>
        </w:rPr>
        <w:t xml:space="preserve">: </w:t>
      </w:r>
      <w:r w:rsidR="00705F3C">
        <w:rPr>
          <w:lang w:val="en-GB"/>
        </w:rPr>
        <w:t>P</w:t>
      </w:r>
      <w:r w:rsidR="00705F3C" w:rsidRPr="00805030">
        <w:rPr>
          <w:lang w:val="en-GB"/>
        </w:rPr>
        <w:t>ospiviroid</w:t>
      </w:r>
      <w:r w:rsidR="00705F3C">
        <w:rPr>
          <w:lang w:val="en-GB"/>
        </w:rPr>
        <w:t>, S</w:t>
      </w:r>
      <w:r w:rsidR="00705F3C" w:rsidRPr="00805030">
        <w:rPr>
          <w:lang w:val="en-GB"/>
        </w:rPr>
        <w:t>eeds</w:t>
      </w:r>
      <w:r w:rsidR="00705F3C">
        <w:rPr>
          <w:lang w:val="en-GB"/>
        </w:rPr>
        <w:t>,</w:t>
      </w:r>
      <w:r w:rsidR="00705F3C" w:rsidRPr="00805030">
        <w:rPr>
          <w:lang w:val="en-GB"/>
        </w:rPr>
        <w:t xml:space="preserve"> Naktuinbouw</w:t>
      </w:r>
      <w:r w:rsidR="00705F3C">
        <w:rPr>
          <w:lang w:val="en-GB"/>
        </w:rPr>
        <w:t>.</w:t>
      </w:r>
    </w:p>
    <w:p w14:paraId="276D4A45" w14:textId="2913B3B0" w:rsidR="00F85AB1" w:rsidRPr="00805030" w:rsidRDefault="00046A68">
      <w:pPr>
        <w:pStyle w:val="IPPParagraphnumbering"/>
        <w:numPr>
          <w:ilvl w:val="0"/>
          <w:numId w:val="0"/>
        </w:numPr>
        <w:rPr>
          <w:lang w:val="en-GB"/>
        </w:rPr>
      </w:pPr>
      <w:r w:rsidRPr="00805030">
        <w:rPr>
          <w:b/>
          <w:bCs/>
          <w:lang w:val="en-GB"/>
        </w:rPr>
        <w:t>Van Boga</w:t>
      </w:r>
      <w:r w:rsidR="002B4DF6" w:rsidRPr="00805030">
        <w:rPr>
          <w:b/>
          <w:bCs/>
          <w:lang w:val="en-GB"/>
        </w:rPr>
        <w:t>ert, N., Oliver, T., Bragard, C</w:t>
      </w:r>
      <w:r w:rsidR="00E739CA" w:rsidRPr="00805030">
        <w:rPr>
          <w:b/>
          <w:bCs/>
          <w:lang w:val="en-GB"/>
        </w:rPr>
        <w:t xml:space="preserve">., </w:t>
      </w:r>
      <w:r w:rsidR="002B4DF6" w:rsidRPr="00805030">
        <w:rPr>
          <w:b/>
          <w:bCs/>
          <w:lang w:val="en-GB"/>
        </w:rPr>
        <w:t>Maes</w:t>
      </w:r>
      <w:r w:rsidR="00F85AB1" w:rsidRPr="00805030">
        <w:rPr>
          <w:b/>
          <w:bCs/>
          <w:lang w:val="en-GB"/>
        </w:rPr>
        <w:t>, M.</w:t>
      </w:r>
      <w:r w:rsidR="005564DA" w:rsidRPr="00805030">
        <w:rPr>
          <w:b/>
          <w:bCs/>
          <w:lang w:val="en-GB"/>
        </w:rPr>
        <w:t xml:space="preserve">, Smagghe, G. &amp; </w:t>
      </w:r>
      <w:r w:rsidR="00691E73" w:rsidRPr="00805030">
        <w:rPr>
          <w:b/>
          <w:bCs/>
          <w:lang w:val="en-GB"/>
        </w:rPr>
        <w:t>D</w:t>
      </w:r>
      <w:r w:rsidR="005564DA" w:rsidRPr="00805030">
        <w:rPr>
          <w:b/>
          <w:bCs/>
          <w:lang w:val="en-GB"/>
        </w:rPr>
        <w:t>e Jonghe, K.</w:t>
      </w:r>
      <w:r w:rsidR="00F85AB1" w:rsidRPr="00805030">
        <w:rPr>
          <w:b/>
          <w:bCs/>
          <w:lang w:val="en-GB"/>
        </w:rPr>
        <w:t xml:space="preserve"> </w:t>
      </w:r>
      <w:r w:rsidR="00F85AB1" w:rsidRPr="00805030">
        <w:rPr>
          <w:lang w:val="en-GB"/>
        </w:rPr>
        <w:t>201</w:t>
      </w:r>
      <w:r w:rsidR="00DD3314" w:rsidRPr="00805030">
        <w:rPr>
          <w:lang w:val="en-GB"/>
        </w:rPr>
        <w:t>6</w:t>
      </w:r>
      <w:r w:rsidR="0014688C" w:rsidRPr="00805030">
        <w:rPr>
          <w:lang w:val="en-GB"/>
        </w:rPr>
        <w:t xml:space="preserve">. Assessment of pospiviroid transmission by </w:t>
      </w:r>
      <w:r w:rsidR="0014688C" w:rsidRPr="00805030">
        <w:rPr>
          <w:i/>
          <w:iCs/>
          <w:lang w:val="en-GB"/>
        </w:rPr>
        <w:t>Myzus persicae</w:t>
      </w:r>
      <w:r w:rsidR="0014688C" w:rsidRPr="00937770">
        <w:rPr>
          <w:lang w:val="en-GB"/>
        </w:rPr>
        <w:t>,</w:t>
      </w:r>
      <w:r w:rsidR="0014688C" w:rsidRPr="00805030">
        <w:rPr>
          <w:i/>
          <w:iCs/>
          <w:lang w:val="en-GB"/>
        </w:rPr>
        <w:t xml:space="preserve"> Mac</w:t>
      </w:r>
      <w:r w:rsidR="0022104B" w:rsidRPr="00805030">
        <w:rPr>
          <w:i/>
          <w:iCs/>
          <w:lang w:val="en-GB"/>
        </w:rPr>
        <w:t>rolophus pygmaeus</w:t>
      </w:r>
      <w:r w:rsidR="0022104B" w:rsidRPr="00805030">
        <w:rPr>
          <w:lang w:val="en-GB"/>
        </w:rPr>
        <w:t xml:space="preserve"> and </w:t>
      </w:r>
      <w:r w:rsidR="0022104B" w:rsidRPr="00805030">
        <w:rPr>
          <w:i/>
          <w:iCs/>
          <w:lang w:val="en-GB"/>
        </w:rPr>
        <w:t>Bombus terrestris</w:t>
      </w:r>
      <w:r w:rsidR="007D6D17" w:rsidRPr="00805030">
        <w:rPr>
          <w:lang w:val="en-GB"/>
        </w:rPr>
        <w:t xml:space="preserve">. </w:t>
      </w:r>
      <w:r w:rsidR="0037502B" w:rsidRPr="00805030">
        <w:rPr>
          <w:i/>
          <w:iCs/>
          <w:lang w:val="en-GB"/>
        </w:rPr>
        <w:t xml:space="preserve">European Journal of Plant </w:t>
      </w:r>
      <w:r w:rsidR="000759F3" w:rsidRPr="00805030">
        <w:rPr>
          <w:i/>
          <w:iCs/>
          <w:lang w:val="en-GB"/>
        </w:rPr>
        <w:t>P</w:t>
      </w:r>
      <w:r w:rsidR="0037502B" w:rsidRPr="00805030">
        <w:rPr>
          <w:i/>
          <w:iCs/>
          <w:lang w:val="en-GB"/>
        </w:rPr>
        <w:t>athology</w:t>
      </w:r>
      <w:r w:rsidR="0037502B" w:rsidRPr="00937770">
        <w:rPr>
          <w:lang w:val="en-GB"/>
        </w:rPr>
        <w:t>,</w:t>
      </w:r>
      <w:r w:rsidR="0037502B" w:rsidRPr="00805030">
        <w:rPr>
          <w:lang w:val="en-GB"/>
        </w:rPr>
        <w:t xml:space="preserve"> </w:t>
      </w:r>
      <w:r w:rsidR="001747A1" w:rsidRPr="00805030">
        <w:rPr>
          <w:lang w:val="en-GB"/>
        </w:rPr>
        <w:t xml:space="preserve">114: </w:t>
      </w:r>
      <w:r w:rsidR="00CB77D1" w:rsidRPr="00805030">
        <w:rPr>
          <w:lang w:val="en-GB"/>
        </w:rPr>
        <w:t>289</w:t>
      </w:r>
      <w:r w:rsidR="00691E73" w:rsidRPr="00805030">
        <w:rPr>
          <w:lang w:val="en-GB"/>
        </w:rPr>
        <w:t>–</w:t>
      </w:r>
      <w:r w:rsidR="00CB77D1" w:rsidRPr="00805030">
        <w:rPr>
          <w:lang w:val="en-GB"/>
        </w:rPr>
        <w:t>296</w:t>
      </w:r>
      <w:r w:rsidR="00691E73" w:rsidRPr="00805030">
        <w:rPr>
          <w:lang w:val="en-GB"/>
        </w:rPr>
        <w:t>.</w:t>
      </w:r>
      <w:r w:rsidR="00CB77D1" w:rsidRPr="00805030">
        <w:rPr>
          <w:lang w:val="en-GB"/>
        </w:rPr>
        <w:t xml:space="preserve"> </w:t>
      </w:r>
      <w:hyperlink r:id="rId111" w:history="1">
        <w:r w:rsidR="00DD3255" w:rsidRPr="00805030">
          <w:rPr>
            <w:rStyle w:val="Hyperlink"/>
            <w:lang w:val="en-GB"/>
          </w:rPr>
          <w:t>http://dx.doi.org/10.1007/s10658-015-0766-9</w:t>
        </w:r>
      </w:hyperlink>
    </w:p>
    <w:p w14:paraId="1CCC9461" w14:textId="65FAD0E1" w:rsidR="00BC268C" w:rsidRPr="00805030" w:rsidRDefault="00404266">
      <w:pPr>
        <w:pStyle w:val="IPPParagraphnumbering"/>
        <w:numPr>
          <w:ilvl w:val="0"/>
          <w:numId w:val="0"/>
        </w:numPr>
        <w:rPr>
          <w:lang w:val="en-GB"/>
        </w:rPr>
      </w:pPr>
      <w:r w:rsidRPr="00805030">
        <w:rPr>
          <w:b/>
          <w:bCs/>
          <w:lang w:val="en-GB"/>
        </w:rPr>
        <w:t>V</w:t>
      </w:r>
      <w:r w:rsidR="00FC59FE" w:rsidRPr="00805030">
        <w:rPr>
          <w:b/>
          <w:bCs/>
          <w:lang w:val="en-GB"/>
        </w:rPr>
        <w:t>an Brunschot, S.L, Persley, D.M.,</w:t>
      </w:r>
      <w:r w:rsidR="00FC59FE" w:rsidRPr="00805030">
        <w:rPr>
          <w:b/>
          <w:bCs/>
          <w:position w:val="22"/>
          <w:lang w:val="en-GB"/>
        </w:rPr>
        <w:t xml:space="preserve"> </w:t>
      </w:r>
      <w:r w:rsidR="00FC59FE" w:rsidRPr="00805030">
        <w:rPr>
          <w:b/>
          <w:bCs/>
          <w:lang w:val="en-GB"/>
        </w:rPr>
        <w:t>Roberts, A., &amp; Thomas, J.E.</w:t>
      </w:r>
      <w:r w:rsidR="00FC59FE" w:rsidRPr="00805030">
        <w:rPr>
          <w:lang w:val="en-GB"/>
        </w:rPr>
        <w:t xml:space="preserve"> 2014. First report of pospiviroids infecting ornamental plants in Australia: potato spindle tuber viroid in </w:t>
      </w:r>
      <w:r w:rsidR="00FC59FE" w:rsidRPr="00805030">
        <w:rPr>
          <w:i/>
          <w:iCs/>
          <w:lang w:val="en-GB"/>
        </w:rPr>
        <w:t>Solanum laxum</w:t>
      </w:r>
      <w:r w:rsidR="00FC59FE" w:rsidRPr="00805030">
        <w:rPr>
          <w:lang w:val="en-GB"/>
        </w:rPr>
        <w:t xml:space="preserve"> (synonym </w:t>
      </w:r>
      <w:r w:rsidR="00FC59FE" w:rsidRPr="00805030">
        <w:rPr>
          <w:i/>
          <w:iCs/>
          <w:lang w:val="en-GB"/>
        </w:rPr>
        <w:t>S. jasminoides</w:t>
      </w:r>
      <w:r w:rsidR="00FC59FE" w:rsidRPr="00805030">
        <w:rPr>
          <w:lang w:val="en-GB"/>
        </w:rPr>
        <w:t xml:space="preserve">) and Citrus exocortis viroid in </w:t>
      </w:r>
      <w:r w:rsidR="00FC59FE" w:rsidRPr="00805030">
        <w:rPr>
          <w:i/>
          <w:iCs/>
          <w:lang w:val="en-GB"/>
        </w:rPr>
        <w:t>Petunia</w:t>
      </w:r>
      <w:r w:rsidR="00FC59FE" w:rsidRPr="00805030">
        <w:rPr>
          <w:lang w:val="en-GB"/>
        </w:rPr>
        <w:t xml:space="preserve"> spp. </w:t>
      </w:r>
      <w:r w:rsidR="00FC59FE" w:rsidRPr="00805030">
        <w:rPr>
          <w:i/>
          <w:iCs/>
          <w:lang w:val="en-GB"/>
        </w:rPr>
        <w:t>New Disease Reports</w:t>
      </w:r>
      <w:r w:rsidR="00FC59FE" w:rsidRPr="00805030">
        <w:rPr>
          <w:lang w:val="en-GB"/>
        </w:rPr>
        <w:t xml:space="preserve">, 29: 3. </w:t>
      </w:r>
      <w:hyperlink r:id="rId112" w:history="1">
        <w:r w:rsidR="00FC59FE" w:rsidRPr="00805030">
          <w:rPr>
            <w:rStyle w:val="Hyperlink"/>
            <w:szCs w:val="22"/>
            <w:lang w:val="en-GB"/>
          </w:rPr>
          <w:t>https://doi.org/10.5197/j.2044-0588.2014.029.003</w:t>
        </w:r>
      </w:hyperlink>
      <w:r w:rsidR="00FC59FE" w:rsidRPr="00805030">
        <w:rPr>
          <w:lang w:val="en-GB"/>
        </w:rPr>
        <w:t xml:space="preserve"> </w:t>
      </w:r>
    </w:p>
    <w:p w14:paraId="6F650608" w14:textId="77777777" w:rsidR="00BC268C" w:rsidRPr="00805030" w:rsidRDefault="00FC59FE">
      <w:pPr>
        <w:pStyle w:val="IPPParagraphnumbering"/>
        <w:numPr>
          <w:ilvl w:val="0"/>
          <w:numId w:val="0"/>
        </w:numPr>
        <w:rPr>
          <w:lang w:val="en-GB"/>
        </w:rPr>
      </w:pPr>
      <w:r w:rsidRPr="00805030">
        <w:rPr>
          <w:rStyle w:val="PleaseReviewParagraphId"/>
          <w:lang w:val="en-GB"/>
        </w:rPr>
        <w:t>[1847]</w:t>
      </w:r>
      <w:r w:rsidRPr="00805030">
        <w:rPr>
          <w:b/>
          <w:lang w:val="en-GB"/>
        </w:rPr>
        <w:t>Verhoeven, J.T.J, Botermans, M., Schoen, R., Koenraadt, H. &amp; Roenhorst, J.W.</w:t>
      </w:r>
      <w:r w:rsidRPr="00805030">
        <w:rPr>
          <w:lang w:val="en-GB"/>
        </w:rPr>
        <w:t xml:space="preserve"> 2021. Possible overestimation of seed transmission in the spread of pospiviroids in commercial pepper and tomato crops based on large-scale grow-out trials and systematic literature review. </w:t>
      </w:r>
      <w:r w:rsidRPr="00805030">
        <w:rPr>
          <w:i/>
          <w:iCs/>
          <w:lang w:val="en-GB"/>
        </w:rPr>
        <w:t>Plants</w:t>
      </w:r>
      <w:r w:rsidRPr="00805030">
        <w:rPr>
          <w:lang w:val="en-GB"/>
        </w:rPr>
        <w:t xml:space="preserve">, 10: 1707. </w:t>
      </w:r>
      <w:hyperlink r:id="rId113" w:history="1">
        <w:r w:rsidRPr="00805030">
          <w:rPr>
            <w:rStyle w:val="Hyperlink"/>
            <w:lang w:val="en-GB"/>
          </w:rPr>
          <w:t>https://doi.org/10.3390/plants10081707</w:t>
        </w:r>
      </w:hyperlink>
    </w:p>
    <w:p w14:paraId="11A554F9" w14:textId="77777777" w:rsidR="00BC268C" w:rsidRPr="00805030" w:rsidRDefault="00FC59FE">
      <w:pPr>
        <w:pStyle w:val="IPPParagraphnumbering"/>
        <w:numPr>
          <w:ilvl w:val="0"/>
          <w:numId w:val="0"/>
        </w:numPr>
        <w:rPr>
          <w:lang w:val="en-GB"/>
        </w:rPr>
      </w:pPr>
      <w:r w:rsidRPr="00805030">
        <w:rPr>
          <w:rStyle w:val="PleaseReviewParagraphId"/>
          <w:lang w:val="en-GB"/>
        </w:rPr>
        <w:t>[1848]</w:t>
      </w:r>
      <w:r w:rsidRPr="00805030">
        <w:rPr>
          <w:b/>
          <w:lang w:val="en-GB"/>
        </w:rPr>
        <w:t>Verhoeven, J.Th.J., Jansen, C.C.C., Botermans, M. &amp; Roenhorst, J.W.</w:t>
      </w:r>
      <w:r w:rsidRPr="00805030">
        <w:rPr>
          <w:lang w:val="en-GB"/>
        </w:rPr>
        <w:t xml:space="preserve"> 2010. First report of iresine viroid 1 in </w:t>
      </w:r>
      <w:r w:rsidRPr="00805030">
        <w:rPr>
          <w:i/>
          <w:iCs/>
          <w:lang w:val="en-GB"/>
        </w:rPr>
        <w:t>Celosia plumosa</w:t>
      </w:r>
      <w:r w:rsidRPr="00805030">
        <w:rPr>
          <w:lang w:val="en-GB"/>
        </w:rPr>
        <w:t xml:space="preserve"> in the Netherlands. </w:t>
      </w:r>
      <w:r w:rsidRPr="00805030">
        <w:rPr>
          <w:i/>
          <w:iCs/>
          <w:lang w:val="en-GB"/>
        </w:rPr>
        <w:t>Plant Disease</w:t>
      </w:r>
      <w:r w:rsidRPr="00805030">
        <w:rPr>
          <w:lang w:val="en-GB"/>
        </w:rPr>
        <w:t xml:space="preserve">, 94: 920. </w:t>
      </w:r>
      <w:hyperlink r:id="rId114" w:history="1">
        <w:r w:rsidRPr="00805030">
          <w:rPr>
            <w:rStyle w:val="Hyperlink"/>
            <w:lang w:val="en-GB"/>
          </w:rPr>
          <w:t>https://doi.org/10.1094/PDIS-94-7-0920C</w:t>
        </w:r>
      </w:hyperlink>
    </w:p>
    <w:p w14:paraId="0EB995DF" w14:textId="77777777" w:rsidR="00BC268C" w:rsidRPr="00805030" w:rsidRDefault="00FC59FE">
      <w:pPr>
        <w:pStyle w:val="IPPParagraphnumbering"/>
        <w:numPr>
          <w:ilvl w:val="0"/>
          <w:numId w:val="0"/>
        </w:numPr>
        <w:rPr>
          <w:rStyle w:val="Hyperlink"/>
          <w:color w:val="auto"/>
          <w:lang w:val="en-GB"/>
        </w:rPr>
      </w:pPr>
      <w:r w:rsidRPr="00805030">
        <w:rPr>
          <w:rStyle w:val="PleaseReviewParagraphId"/>
          <w:lang w:val="en-GB"/>
        </w:rPr>
        <w:t>[1849]</w:t>
      </w:r>
      <w:bookmarkStart w:id="79" w:name="_Hlk151398232"/>
      <w:r w:rsidRPr="00805030">
        <w:rPr>
          <w:b/>
          <w:bCs/>
          <w:lang w:val="en-GB"/>
        </w:rPr>
        <w:t>Verhoeven, J.T.J., Jansen, C.C.C., Roenhorst, J.W., Flores, R. &amp; de la Peña, M.</w:t>
      </w:r>
      <w:r w:rsidRPr="00805030">
        <w:rPr>
          <w:lang w:val="en-GB"/>
        </w:rPr>
        <w:t xml:space="preserve"> 2009. </w:t>
      </w:r>
      <w:r w:rsidRPr="00937770">
        <w:rPr>
          <w:iCs/>
          <w:lang w:val="en-GB"/>
        </w:rPr>
        <w:t>Pepper chat fruit viroid</w:t>
      </w:r>
      <w:r w:rsidRPr="00805030">
        <w:rPr>
          <w:lang w:val="en-GB"/>
        </w:rPr>
        <w:t xml:space="preserve">: biological and molecular properties of a proposed new species of the genus </w:t>
      </w:r>
      <w:r w:rsidRPr="00805030">
        <w:rPr>
          <w:i/>
          <w:iCs/>
          <w:lang w:val="en-GB"/>
        </w:rPr>
        <w:t>Pospiviroid</w:t>
      </w:r>
      <w:r w:rsidRPr="00805030">
        <w:rPr>
          <w:lang w:val="en-GB"/>
        </w:rPr>
        <w:t xml:space="preserve">. </w:t>
      </w:r>
      <w:r w:rsidRPr="00805030">
        <w:rPr>
          <w:i/>
          <w:iCs/>
          <w:lang w:val="en-GB"/>
        </w:rPr>
        <w:t>Virus Research</w:t>
      </w:r>
      <w:r w:rsidRPr="00805030">
        <w:rPr>
          <w:lang w:val="en-GB"/>
        </w:rPr>
        <w:t xml:space="preserve">, 144: 209–214. </w:t>
      </w:r>
      <w:hyperlink r:id="rId115" w:history="1">
        <w:r w:rsidRPr="00805030">
          <w:rPr>
            <w:rStyle w:val="Hyperlink"/>
            <w:lang w:val="en-GB"/>
          </w:rPr>
          <w:t>https://doi.org/10.1016/j.virusres.2009.05.002</w:t>
        </w:r>
      </w:hyperlink>
    </w:p>
    <w:bookmarkEnd w:id="79"/>
    <w:p w14:paraId="00B75572" w14:textId="77777777" w:rsidR="00BC268C" w:rsidRPr="00805030" w:rsidRDefault="00FC59FE">
      <w:pPr>
        <w:pStyle w:val="IPPParagraphnumbering"/>
        <w:numPr>
          <w:ilvl w:val="0"/>
          <w:numId w:val="0"/>
        </w:numPr>
        <w:rPr>
          <w:lang w:val="en-GB"/>
        </w:rPr>
      </w:pPr>
      <w:r w:rsidRPr="00805030">
        <w:rPr>
          <w:rStyle w:val="PleaseReviewParagraphId"/>
          <w:lang w:val="en-GB"/>
        </w:rPr>
        <w:t>[1850]</w:t>
      </w:r>
      <w:r w:rsidRPr="00805030">
        <w:rPr>
          <w:b/>
          <w:lang w:val="en-GB"/>
        </w:rPr>
        <w:t>Verhoeven, J.T.J., Jansen, C.C.C., Roenhorst, J.W., Steyer S, Schwind N. &amp; Wassenegger, M.</w:t>
      </w:r>
      <w:r w:rsidRPr="00805030">
        <w:rPr>
          <w:lang w:val="en-GB"/>
        </w:rPr>
        <w:t xml:space="preserve"> 2008. First report of </w:t>
      </w:r>
      <w:r w:rsidRPr="00805030">
        <w:rPr>
          <w:i/>
          <w:iCs/>
          <w:lang w:val="en-GB"/>
        </w:rPr>
        <w:t>Solanum jasminoides</w:t>
      </w:r>
      <w:r w:rsidRPr="00805030">
        <w:rPr>
          <w:lang w:val="en-GB"/>
        </w:rPr>
        <w:t xml:space="preserve"> infected by citrus exocortis viroid in Germany and the Netherlands and tomato apical stunt viroid in Belgium and Germany. </w:t>
      </w:r>
      <w:r w:rsidRPr="00805030">
        <w:rPr>
          <w:i/>
          <w:iCs/>
          <w:lang w:val="en-GB"/>
        </w:rPr>
        <w:t>Plant Disease</w:t>
      </w:r>
      <w:r w:rsidRPr="00805030">
        <w:rPr>
          <w:lang w:val="en-GB"/>
        </w:rPr>
        <w:t xml:space="preserve">, 92: 973. </w:t>
      </w:r>
      <w:hyperlink r:id="rId116" w:history="1">
        <w:r w:rsidRPr="00805030">
          <w:rPr>
            <w:rStyle w:val="Hyperlink"/>
            <w:lang w:val="en-GB"/>
          </w:rPr>
          <w:t>https://doi.org/10.1094/PDIS-92-6-0973A</w:t>
        </w:r>
      </w:hyperlink>
    </w:p>
    <w:p w14:paraId="1455AA31" w14:textId="77777777" w:rsidR="00BC268C" w:rsidRPr="00805030" w:rsidRDefault="00FC59FE">
      <w:pPr>
        <w:pStyle w:val="IPPParagraphnumbering"/>
        <w:numPr>
          <w:ilvl w:val="0"/>
          <w:numId w:val="0"/>
        </w:numPr>
        <w:rPr>
          <w:lang w:val="en-GB"/>
        </w:rPr>
      </w:pPr>
      <w:r w:rsidRPr="00805030">
        <w:rPr>
          <w:rStyle w:val="PleaseReviewParagraphId"/>
          <w:lang w:val="en-GB"/>
        </w:rPr>
        <w:t>[1851]</w:t>
      </w:r>
      <w:r w:rsidRPr="00805030">
        <w:rPr>
          <w:b/>
          <w:bCs/>
          <w:lang w:val="en-GB"/>
        </w:rPr>
        <w:t>Verhoeven, J.T.J., Jansen, C.C.C., Willemen, T.M., Kox, L.F.F., Owens, R.A. &amp; Roenhorst, J.W.</w:t>
      </w:r>
      <w:r w:rsidRPr="00805030">
        <w:rPr>
          <w:lang w:val="en-GB"/>
        </w:rPr>
        <w:t xml:space="preserve"> 2004. Natural infections of tomato by citrus exocortis viroid, Columnea latent viroid, potato spindle tuber viroid and tomato chlorotic dwarf viroid. </w:t>
      </w:r>
      <w:r w:rsidRPr="00805030">
        <w:rPr>
          <w:i/>
          <w:iCs/>
          <w:lang w:val="en-GB"/>
        </w:rPr>
        <w:t>European Journal of Plant Pathology</w:t>
      </w:r>
      <w:r w:rsidRPr="00805030">
        <w:rPr>
          <w:lang w:val="en-GB"/>
        </w:rPr>
        <w:t xml:space="preserve">, 110: 823–831. </w:t>
      </w:r>
      <w:hyperlink r:id="rId117" w:history="1">
        <w:r w:rsidRPr="00805030">
          <w:rPr>
            <w:rStyle w:val="Hyperlink"/>
            <w:lang w:val="en-GB"/>
          </w:rPr>
          <w:t>https://doi.org/10.1007/s10658-004-2493-5</w:t>
        </w:r>
      </w:hyperlink>
    </w:p>
    <w:p w14:paraId="356EE0FC" w14:textId="77777777" w:rsidR="00BC268C" w:rsidRPr="00805030" w:rsidRDefault="00FC59FE">
      <w:pPr>
        <w:pStyle w:val="IPPParagraphnumbering"/>
        <w:numPr>
          <w:ilvl w:val="0"/>
          <w:numId w:val="0"/>
        </w:numPr>
        <w:rPr>
          <w:b/>
          <w:bCs/>
          <w:lang w:val="en-GB"/>
        </w:rPr>
      </w:pPr>
      <w:r w:rsidRPr="00805030">
        <w:rPr>
          <w:rStyle w:val="PleaseReviewParagraphId"/>
          <w:lang w:val="en-GB"/>
        </w:rPr>
        <w:t>[1852]</w:t>
      </w:r>
      <w:r w:rsidRPr="00805030">
        <w:rPr>
          <w:b/>
          <w:bCs/>
          <w:lang w:val="en-GB"/>
        </w:rPr>
        <w:t xml:space="preserve">Verhoeven, J.Th.J., Koenraadt, H.M.S, Jodlowska, A., Hüner, L. &amp; Roenhorst, J.W. </w:t>
      </w:r>
      <w:r w:rsidRPr="00805030">
        <w:rPr>
          <w:lang w:val="en-GB"/>
        </w:rPr>
        <w:t xml:space="preserve">2020. Pospiviroid infections in </w:t>
      </w:r>
      <w:r w:rsidRPr="00805030">
        <w:rPr>
          <w:i/>
          <w:iCs/>
          <w:lang w:val="en-GB"/>
        </w:rPr>
        <w:t>Capsicum annuum</w:t>
      </w:r>
      <w:r w:rsidRPr="00805030">
        <w:rPr>
          <w:lang w:val="en-GB"/>
        </w:rPr>
        <w:t xml:space="preserve">: disease symptoms and lack of seed transmission. </w:t>
      </w:r>
      <w:r w:rsidRPr="00805030">
        <w:rPr>
          <w:i/>
          <w:iCs/>
          <w:lang w:val="en-GB"/>
        </w:rPr>
        <w:t>European Journal of Plant Pathology</w:t>
      </w:r>
      <w:r w:rsidRPr="00805030">
        <w:rPr>
          <w:lang w:val="en-GB"/>
        </w:rPr>
        <w:t xml:space="preserve">, 156: 21–29. </w:t>
      </w:r>
      <w:hyperlink r:id="rId118" w:history="1">
        <w:r w:rsidRPr="00805030">
          <w:rPr>
            <w:rStyle w:val="Hyperlink"/>
            <w:lang w:val="en-GB"/>
          </w:rPr>
          <w:t>https://doi.org/10.1007/s10658-019-01849-1</w:t>
        </w:r>
      </w:hyperlink>
    </w:p>
    <w:p w14:paraId="79B9F7F3" w14:textId="297A5E48" w:rsidR="00BC268C" w:rsidRPr="00805030" w:rsidRDefault="00FC59FE">
      <w:pPr>
        <w:pStyle w:val="IPPParagraphnumbering"/>
        <w:numPr>
          <w:ilvl w:val="0"/>
          <w:numId w:val="0"/>
        </w:numPr>
        <w:rPr>
          <w:b/>
          <w:bCs/>
          <w:lang w:val="en-GB"/>
        </w:rPr>
      </w:pPr>
      <w:r w:rsidRPr="00805030">
        <w:rPr>
          <w:rStyle w:val="PleaseReviewParagraphId"/>
          <w:lang w:val="en-GB"/>
        </w:rPr>
        <w:t>[1853]</w:t>
      </w:r>
      <w:r w:rsidRPr="00805030">
        <w:rPr>
          <w:b/>
          <w:lang w:val="en-GB"/>
        </w:rPr>
        <w:t xml:space="preserve">Verhoeven, J.Th.J., Koenraadt, H.M.S., Westenberg, M. &amp; Roenhorst, J.W. </w:t>
      </w:r>
      <w:r w:rsidRPr="00805030">
        <w:rPr>
          <w:lang w:val="en-GB"/>
        </w:rPr>
        <w:t xml:space="preserve">2017. Characterization of tomato apical stunt viroid isolated from a 24-year old seed lot of </w:t>
      </w:r>
      <w:r w:rsidRPr="00805030">
        <w:rPr>
          <w:i/>
          <w:iCs/>
          <w:lang w:val="en-GB"/>
        </w:rPr>
        <w:t>Capsicum annuum</w:t>
      </w:r>
      <w:r w:rsidRPr="00805030">
        <w:rPr>
          <w:lang w:val="en-GB"/>
        </w:rPr>
        <w:t xml:space="preserve">. </w:t>
      </w:r>
      <w:r w:rsidRPr="00805030">
        <w:rPr>
          <w:i/>
          <w:iCs/>
          <w:lang w:val="en-GB"/>
        </w:rPr>
        <w:t>Archives of Virology</w:t>
      </w:r>
      <w:r w:rsidRPr="00805030">
        <w:rPr>
          <w:lang w:val="en-GB"/>
        </w:rPr>
        <w:t xml:space="preserve">, 162: 1741–1744. </w:t>
      </w:r>
      <w:hyperlink r:id="rId119" w:history="1">
        <w:r w:rsidRPr="00805030">
          <w:rPr>
            <w:rStyle w:val="Hyperlink"/>
            <w:lang w:val="en-GB"/>
          </w:rPr>
          <w:t>https://doi.org/10.1007/s00705-017-3277-5</w:t>
        </w:r>
      </w:hyperlink>
    </w:p>
    <w:p w14:paraId="6E6A2A0C" w14:textId="77777777" w:rsidR="00BC268C" w:rsidRPr="00805030" w:rsidRDefault="00FC59FE">
      <w:pPr>
        <w:pStyle w:val="IPPParagraphnumbering"/>
        <w:numPr>
          <w:ilvl w:val="0"/>
          <w:numId w:val="0"/>
        </w:numPr>
        <w:rPr>
          <w:rStyle w:val="Hyperlink"/>
          <w:color w:val="auto"/>
          <w:lang w:val="en-GB"/>
        </w:rPr>
      </w:pPr>
      <w:r w:rsidRPr="00805030">
        <w:rPr>
          <w:rStyle w:val="PleaseReviewParagraphId"/>
          <w:lang w:val="en-GB"/>
        </w:rPr>
        <w:t>[1854]</w:t>
      </w:r>
      <w:bookmarkStart w:id="80" w:name="_Hlk151398550"/>
      <w:r w:rsidRPr="00805030">
        <w:rPr>
          <w:b/>
          <w:lang w:val="en-GB"/>
        </w:rPr>
        <w:t>Verhoeven, J.Th.J., Roenhorst, J.W., Hooftman, M., Meekes, E.T.M., Flores, R. &amp; Serra, P.</w:t>
      </w:r>
      <w:r w:rsidRPr="00805030">
        <w:rPr>
          <w:lang w:val="en-GB"/>
        </w:rPr>
        <w:t xml:space="preserve"> 2015. A pospiviroid from symptomless portulaca plants closely related to iresine viroid 1. </w:t>
      </w:r>
      <w:r w:rsidRPr="00805030">
        <w:rPr>
          <w:i/>
          <w:iCs/>
          <w:lang w:val="en-GB"/>
        </w:rPr>
        <w:t>Virus Research</w:t>
      </w:r>
      <w:r w:rsidRPr="00805030">
        <w:rPr>
          <w:lang w:val="en-GB"/>
        </w:rPr>
        <w:t xml:space="preserve">, 205: 22–26. </w:t>
      </w:r>
      <w:hyperlink r:id="rId120" w:history="1">
        <w:r w:rsidRPr="00805030">
          <w:rPr>
            <w:rStyle w:val="Hyperlink"/>
            <w:lang w:val="en-GB"/>
          </w:rPr>
          <w:t>https://doi.org/10.1016/j.virusres.2015.05.005</w:t>
        </w:r>
      </w:hyperlink>
    </w:p>
    <w:bookmarkEnd w:id="80"/>
    <w:p w14:paraId="79DC0977" w14:textId="77777777" w:rsidR="00BC268C" w:rsidRPr="00805030" w:rsidRDefault="00FC59FE">
      <w:pPr>
        <w:pStyle w:val="IPPParagraphnumbering"/>
        <w:numPr>
          <w:ilvl w:val="0"/>
          <w:numId w:val="0"/>
        </w:numPr>
        <w:rPr>
          <w:rStyle w:val="Hyperlink"/>
          <w:color w:val="auto"/>
          <w:lang w:val="en-GB"/>
        </w:rPr>
      </w:pPr>
      <w:r w:rsidRPr="00805030">
        <w:rPr>
          <w:rStyle w:val="PleaseReviewParagraphId"/>
          <w:lang w:val="en-GB"/>
        </w:rPr>
        <w:t>[1855]</w:t>
      </w:r>
      <w:r w:rsidRPr="00805030">
        <w:rPr>
          <w:b/>
          <w:lang w:val="en-GB"/>
        </w:rPr>
        <w:t>Verhoeven, J.Th.J., Voogd, J.G.B., Strik, N. &amp;</w:t>
      </w:r>
      <w:r w:rsidRPr="00805030">
        <w:rPr>
          <w:lang w:val="en-GB"/>
        </w:rPr>
        <w:t xml:space="preserve"> </w:t>
      </w:r>
      <w:r w:rsidRPr="00805030">
        <w:rPr>
          <w:b/>
          <w:lang w:val="en-GB"/>
        </w:rPr>
        <w:t>Roenhorst, J.W.</w:t>
      </w:r>
      <w:r w:rsidRPr="00805030">
        <w:rPr>
          <w:lang w:val="en-GB"/>
        </w:rPr>
        <w:t xml:space="preserve"> 2016. First report of potato spindle tuber viroid in vegetatively propagated plants of </w:t>
      </w:r>
      <w:r w:rsidRPr="00805030">
        <w:rPr>
          <w:i/>
          <w:iCs/>
          <w:lang w:val="en-GB"/>
        </w:rPr>
        <w:t>Capsicum annuum</w:t>
      </w:r>
      <w:r w:rsidRPr="00805030">
        <w:rPr>
          <w:lang w:val="en-GB"/>
        </w:rPr>
        <w:t xml:space="preserve"> in The Netherlands. </w:t>
      </w:r>
      <w:r w:rsidRPr="00805030">
        <w:rPr>
          <w:i/>
          <w:iCs/>
          <w:lang w:val="en-GB"/>
        </w:rPr>
        <w:t>New Disease Reports</w:t>
      </w:r>
      <w:r w:rsidRPr="00805030">
        <w:rPr>
          <w:lang w:val="en-GB"/>
        </w:rPr>
        <w:t>,</w:t>
      </w:r>
      <w:r w:rsidRPr="00805030">
        <w:rPr>
          <w:i/>
          <w:iCs/>
          <w:lang w:val="en-GB"/>
        </w:rPr>
        <w:t xml:space="preserve"> </w:t>
      </w:r>
      <w:r w:rsidRPr="00805030">
        <w:rPr>
          <w:lang w:val="en-GB"/>
        </w:rPr>
        <w:t>34: 12.</w:t>
      </w:r>
      <w:r w:rsidRPr="00805030">
        <w:rPr>
          <w:i/>
          <w:iCs/>
          <w:lang w:val="en-GB"/>
        </w:rPr>
        <w:t xml:space="preserve"> </w:t>
      </w:r>
      <w:hyperlink r:id="rId121" w:history="1">
        <w:r w:rsidRPr="00805030">
          <w:rPr>
            <w:rStyle w:val="Hyperlink"/>
            <w:lang w:val="en-GB"/>
          </w:rPr>
          <w:t>https://doi.org/10.5197/j.2044-0588.2016.034.012</w:t>
        </w:r>
      </w:hyperlink>
    </w:p>
    <w:p w14:paraId="096404DB" w14:textId="77777777" w:rsidR="00BC268C" w:rsidRPr="00805030" w:rsidRDefault="00FC59FE">
      <w:pPr>
        <w:pStyle w:val="IPPParagraphnumbering"/>
        <w:numPr>
          <w:ilvl w:val="0"/>
          <w:numId w:val="0"/>
        </w:numPr>
        <w:rPr>
          <w:lang w:val="en-GB"/>
        </w:rPr>
      </w:pPr>
      <w:r w:rsidRPr="00805030">
        <w:rPr>
          <w:rStyle w:val="PleaseReviewParagraphId"/>
          <w:lang w:val="en-GB"/>
        </w:rPr>
        <w:lastRenderedPageBreak/>
        <w:t>[1856]</w:t>
      </w:r>
      <w:r w:rsidRPr="00805030">
        <w:rPr>
          <w:b/>
          <w:bCs/>
          <w:lang w:val="en-GB"/>
        </w:rPr>
        <w:t>Wan Chow Wah, Y.F. &amp; Symons, R.H.</w:t>
      </w:r>
      <w:r w:rsidRPr="00805030">
        <w:rPr>
          <w:lang w:val="en-GB"/>
        </w:rPr>
        <w:t xml:space="preserve"> 1999. Transmission of viroids via grape seeds. </w:t>
      </w:r>
      <w:r w:rsidRPr="00805030">
        <w:rPr>
          <w:i/>
          <w:iCs/>
          <w:lang w:val="en-GB"/>
        </w:rPr>
        <w:t>Journal of Phytopathology</w:t>
      </w:r>
      <w:r w:rsidRPr="00805030">
        <w:rPr>
          <w:lang w:val="en-GB"/>
        </w:rPr>
        <w:t xml:space="preserve">, 147: 285–291. </w:t>
      </w:r>
      <w:hyperlink r:id="rId122" w:history="1">
        <w:r w:rsidRPr="00805030">
          <w:rPr>
            <w:rStyle w:val="Hyperlink"/>
            <w:lang w:val="en-GB"/>
          </w:rPr>
          <w:t>https://onlinelibrary.wiley.com/doi/abs/10.1046/j.1439-0434.1999.147005285.x</w:t>
        </w:r>
      </w:hyperlink>
    </w:p>
    <w:p w14:paraId="5D1B0B51" w14:textId="77777777" w:rsidR="00BC268C" w:rsidRPr="00805030" w:rsidRDefault="00FC59FE">
      <w:pPr>
        <w:pStyle w:val="IPPParagraphnumbering"/>
        <w:numPr>
          <w:ilvl w:val="0"/>
          <w:numId w:val="0"/>
        </w:numPr>
        <w:rPr>
          <w:lang w:val="en-GB"/>
        </w:rPr>
      </w:pPr>
      <w:r w:rsidRPr="00805030">
        <w:rPr>
          <w:rStyle w:val="PleaseReviewParagraphId"/>
          <w:lang w:val="en-GB"/>
        </w:rPr>
        <w:t>[1857]</w:t>
      </w:r>
      <w:r w:rsidRPr="00805030">
        <w:rPr>
          <w:b/>
          <w:bCs/>
          <w:lang w:val="en-GB"/>
        </w:rPr>
        <w:t xml:space="preserve">Yanagisawa, H. &amp; Matsushita, Y. </w:t>
      </w:r>
      <w:r w:rsidRPr="00805030">
        <w:rPr>
          <w:lang w:val="en-GB"/>
        </w:rPr>
        <w:t xml:space="preserve">2018. Differences in dynamics of horizontal transmission of tomato planta macho viroid and potato spindle tuber viroid after pollination with viroid-infected pollen. </w:t>
      </w:r>
      <w:r w:rsidRPr="00805030">
        <w:rPr>
          <w:i/>
          <w:lang w:val="en-GB"/>
        </w:rPr>
        <w:t>Virology</w:t>
      </w:r>
      <w:r w:rsidRPr="00805030">
        <w:rPr>
          <w:lang w:val="en-GB"/>
        </w:rPr>
        <w:t xml:space="preserve">, 516: 258–264. </w:t>
      </w:r>
      <w:hyperlink r:id="rId123" w:history="1">
        <w:r w:rsidRPr="00805030">
          <w:rPr>
            <w:rStyle w:val="Hyperlink"/>
            <w:lang w:val="en-GB"/>
          </w:rPr>
          <w:t>https://doi.org/10.1016/j.virol.2018.01.023</w:t>
        </w:r>
      </w:hyperlink>
    </w:p>
    <w:p w14:paraId="6CFAE12D" w14:textId="77777777" w:rsidR="00446BD2" w:rsidRPr="00805030" w:rsidRDefault="00446BD2" w:rsidP="00446BD2">
      <w:pPr>
        <w:pStyle w:val="IPPParagraphnumbering"/>
        <w:numPr>
          <w:ilvl w:val="0"/>
          <w:numId w:val="0"/>
        </w:numPr>
        <w:rPr>
          <w:lang w:val="en-GB"/>
        </w:rPr>
      </w:pPr>
      <w:r w:rsidRPr="00805030">
        <w:rPr>
          <w:b/>
          <w:bCs/>
          <w:lang w:val="en-GB"/>
        </w:rPr>
        <w:t>Zhang, Y.-H., Li Z.-X., Du, Y.-J., Li, S.-F. &amp; Zhang, Z.-X.</w:t>
      </w:r>
      <w:r w:rsidRPr="00805030">
        <w:rPr>
          <w:lang w:val="en-GB"/>
        </w:rPr>
        <w:t xml:space="preserve"> 2023. A universal probe for simultaneous detection of six pospiviroids and natural infection of potato spindle tuber viroid (PSTVd) in tomato in China. </w:t>
      </w:r>
      <w:r w:rsidRPr="00937770">
        <w:rPr>
          <w:i/>
          <w:iCs/>
          <w:lang w:val="en-GB"/>
        </w:rPr>
        <w:t>Journal of Integrative Agriculture</w:t>
      </w:r>
      <w:r w:rsidRPr="00805030">
        <w:rPr>
          <w:lang w:val="en-GB"/>
        </w:rPr>
        <w:t xml:space="preserve">, 22: 790–798. </w:t>
      </w:r>
      <w:hyperlink r:id="rId124" w:history="1">
        <w:r w:rsidRPr="00805030">
          <w:rPr>
            <w:rStyle w:val="Hyperlink"/>
            <w:lang w:val="en-GB"/>
          </w:rPr>
          <w:t>https://doi.org/10.1016/j.jia.2022.08.119</w:t>
        </w:r>
      </w:hyperlink>
    </w:p>
    <w:p w14:paraId="718E0062" w14:textId="77777777" w:rsidR="00BC268C" w:rsidRPr="00805030" w:rsidRDefault="00FC59FE">
      <w:pPr>
        <w:pStyle w:val="IPPParagraphnumbering"/>
        <w:numPr>
          <w:ilvl w:val="0"/>
          <w:numId w:val="0"/>
        </w:numPr>
        <w:rPr>
          <w:rStyle w:val="Hyperlink"/>
          <w:color w:val="auto"/>
          <w:lang w:val="en-GB"/>
        </w:rPr>
      </w:pPr>
      <w:r w:rsidRPr="00805030">
        <w:rPr>
          <w:rStyle w:val="PleaseReviewParagraphId"/>
          <w:lang w:val="en-GB"/>
        </w:rPr>
        <w:t>[1858]</w:t>
      </w:r>
      <w:r w:rsidRPr="00805030">
        <w:rPr>
          <w:b/>
          <w:lang w:val="en-GB"/>
        </w:rPr>
        <w:t xml:space="preserve">Zhou, C., da Graça, J.V, Freitas-Astúa, J., Vidalakis, G., Duran-Vila, N. &amp; Lavagi, I. </w:t>
      </w:r>
      <w:r w:rsidRPr="00805030">
        <w:rPr>
          <w:lang w:val="en-GB"/>
        </w:rPr>
        <w:t xml:space="preserve">2020. Citrus viruses and viroids. In: M. Talon, M. Caruso &amp; F.G. Gmitter Jr, eds. </w:t>
      </w:r>
      <w:r w:rsidRPr="00805030">
        <w:rPr>
          <w:i/>
          <w:iCs/>
          <w:lang w:val="en-GB"/>
        </w:rPr>
        <w:t xml:space="preserve">The genus </w:t>
      </w:r>
      <w:r w:rsidRPr="00805030">
        <w:rPr>
          <w:lang w:val="en-GB"/>
        </w:rPr>
        <w:t xml:space="preserve">Citrus, pp. 391–410. Woodhead Publishing. </w:t>
      </w:r>
      <w:hyperlink r:id="rId125" w:history="1">
        <w:r w:rsidRPr="00805030">
          <w:rPr>
            <w:rStyle w:val="Hyperlink"/>
            <w:lang w:val="en-GB"/>
          </w:rPr>
          <w:t>https://doi.org/10.1016/B978-0-12-812163-4.00019-X</w:t>
        </w:r>
      </w:hyperlink>
    </w:p>
    <w:p w14:paraId="4D66AE1D" w14:textId="76610FA0" w:rsidR="00AB47D0" w:rsidRPr="00805030" w:rsidRDefault="00AB47D0" w:rsidP="00AB47D0">
      <w:pPr>
        <w:pStyle w:val="IPPParagraphnumbering"/>
        <w:numPr>
          <w:ilvl w:val="0"/>
          <w:numId w:val="0"/>
        </w:numPr>
        <w:rPr>
          <w:rStyle w:val="Hyperlink"/>
          <w:iCs/>
          <w:color w:val="auto"/>
          <w:szCs w:val="22"/>
          <w:lang w:val="en-GB"/>
        </w:rPr>
      </w:pPr>
      <w:r w:rsidRPr="00805030">
        <w:rPr>
          <w:b/>
          <w:bCs/>
          <w:iCs/>
          <w:szCs w:val="22"/>
          <w:lang w:val="en-GB"/>
        </w:rPr>
        <w:t>Zhu, Y., Green, L., Woo, Y.-M., Owens, R. &amp; Ding, B.</w:t>
      </w:r>
      <w:r w:rsidRPr="00805030">
        <w:rPr>
          <w:iCs/>
          <w:szCs w:val="22"/>
          <w:lang w:val="en-GB"/>
        </w:rPr>
        <w:t xml:space="preserve"> 2001. Cellular basis of potato spindle tuber viroid systematic movement. </w:t>
      </w:r>
      <w:r w:rsidRPr="00937770">
        <w:rPr>
          <w:i/>
          <w:szCs w:val="22"/>
          <w:lang w:val="en-GB"/>
        </w:rPr>
        <w:t>Virology</w:t>
      </w:r>
      <w:r w:rsidRPr="00805030">
        <w:rPr>
          <w:iCs/>
          <w:szCs w:val="22"/>
          <w:lang w:val="en-GB"/>
        </w:rPr>
        <w:t xml:space="preserve">, 279: 69–77. </w:t>
      </w:r>
      <w:hyperlink r:id="rId126" w:history="1">
        <w:r w:rsidRPr="00805030">
          <w:rPr>
            <w:rStyle w:val="Hyperlink"/>
            <w:iCs/>
            <w:szCs w:val="22"/>
            <w:lang w:val="en-GB"/>
          </w:rPr>
          <w:t>https://doi.org/10.1006/viro.2000.0724</w:t>
        </w:r>
      </w:hyperlink>
      <w:r w:rsidRPr="00805030">
        <w:rPr>
          <w:iCs/>
          <w:szCs w:val="22"/>
          <w:lang w:val="en-GB"/>
        </w:rPr>
        <w:t xml:space="preserve"> </w:t>
      </w:r>
    </w:p>
    <w:p w14:paraId="6FB1A742" w14:textId="77777777" w:rsidR="00BC268C" w:rsidRPr="00805030" w:rsidRDefault="00FC59FE">
      <w:pPr>
        <w:pStyle w:val="IPPHeading2"/>
      </w:pPr>
      <w:r w:rsidRPr="00805030">
        <w:rPr>
          <w:rStyle w:val="PleaseReviewParagraphId"/>
          <w:b w:val="0"/>
        </w:rPr>
        <w:t>[1859]</w:t>
      </w:r>
      <w:r w:rsidRPr="00805030">
        <w:t>8.2</w:t>
      </w:r>
      <w:r w:rsidRPr="00805030">
        <w:tab/>
        <w:t>Figures and tables</w:t>
      </w:r>
    </w:p>
    <w:p w14:paraId="0D6A9254" w14:textId="77777777" w:rsidR="00BC268C" w:rsidRPr="00805030" w:rsidRDefault="00FC59FE">
      <w:pPr>
        <w:pStyle w:val="IPPParagraphnumbering"/>
        <w:numPr>
          <w:ilvl w:val="0"/>
          <w:numId w:val="0"/>
        </w:numPr>
        <w:rPr>
          <w:lang w:val="en-GB"/>
        </w:rPr>
      </w:pPr>
      <w:r w:rsidRPr="00805030">
        <w:rPr>
          <w:rStyle w:val="PleaseReviewParagraphId"/>
          <w:lang w:val="en-GB"/>
        </w:rPr>
        <w:t>[1860]</w:t>
      </w:r>
      <w:r w:rsidRPr="00805030">
        <w:rPr>
          <w:b/>
          <w:bCs/>
          <w:lang w:val="en-GB"/>
        </w:rPr>
        <w:t>Boonham, N., González Pérez, L., Mendez, M.S., Lilia Peralta, E., Blockley, A., Walsh, K., Barker, I. &amp; Mumford, R.A.</w:t>
      </w:r>
      <w:r w:rsidRPr="00805030">
        <w:rPr>
          <w:lang w:val="en-GB"/>
        </w:rPr>
        <w:t xml:space="preserve"> 2004. Development of a real-time RT-PCR assay for the detection of potato spindle tuber viroid (PSTVd). </w:t>
      </w:r>
      <w:r w:rsidRPr="00805030">
        <w:rPr>
          <w:i/>
          <w:lang w:val="en-GB"/>
        </w:rPr>
        <w:t>Journal of Virological Methods</w:t>
      </w:r>
      <w:r w:rsidRPr="00805030">
        <w:rPr>
          <w:lang w:val="en-GB"/>
        </w:rPr>
        <w:t xml:space="preserve">, 116: 139–146. </w:t>
      </w:r>
      <w:hyperlink r:id="rId127" w:tgtFrame="_blank" w:tooltip="Persistent link using digital object identifier" w:history="1">
        <w:r w:rsidRPr="00805030">
          <w:rPr>
            <w:rStyle w:val="Hyperlink"/>
            <w:lang w:val="en-GB"/>
          </w:rPr>
          <w:t>https://doi.org/10.1016/j.jviromet.2003.11.005</w:t>
        </w:r>
      </w:hyperlink>
    </w:p>
    <w:p w14:paraId="4C7C6407" w14:textId="517F8D54" w:rsidR="00BC268C" w:rsidRPr="00805030" w:rsidRDefault="00FC59FE">
      <w:pPr>
        <w:pStyle w:val="IPPParagraphnumbering"/>
        <w:numPr>
          <w:ilvl w:val="0"/>
          <w:numId w:val="0"/>
        </w:numPr>
        <w:rPr>
          <w:lang w:val="en-GB"/>
        </w:rPr>
      </w:pPr>
      <w:r w:rsidRPr="00805030">
        <w:rPr>
          <w:rStyle w:val="PleaseReviewParagraphId"/>
          <w:lang w:val="en-GB"/>
        </w:rPr>
        <w:t>[1861]</w:t>
      </w:r>
      <w:r w:rsidRPr="00805030">
        <w:rPr>
          <w:b/>
          <w:bCs/>
          <w:shd w:val="clear" w:color="auto" w:fill="FFFFFF"/>
          <w:lang w:val="en-GB"/>
        </w:rPr>
        <w:t xml:space="preserve">Botermans, M., Roenhorst, J.W., Hooftman, M., Verhoeven, J.Th.J., Metz, E., van Veen, E.J., Geraats, B.P.J. </w:t>
      </w:r>
      <w:r w:rsidRPr="00805030">
        <w:rPr>
          <w:b/>
          <w:i/>
          <w:shd w:val="clear" w:color="auto" w:fill="FFFFFF"/>
          <w:lang w:val="en-GB"/>
        </w:rPr>
        <w:t>et al</w:t>
      </w:r>
      <w:r w:rsidRPr="00805030">
        <w:rPr>
          <w:b/>
          <w:shd w:val="clear" w:color="auto" w:fill="FFFFFF"/>
          <w:lang w:val="en-GB"/>
        </w:rPr>
        <w:t>.</w:t>
      </w:r>
      <w:r w:rsidRPr="00805030">
        <w:rPr>
          <w:shd w:val="clear" w:color="auto" w:fill="FFFFFF"/>
          <w:lang w:val="en-GB"/>
        </w:rPr>
        <w:t xml:space="preserve"> 2020. Development and validation of a real-time RT-PCR test for screening pepper and tomato seed lots on the presence of pospiviroids. </w:t>
      </w:r>
      <w:r w:rsidRPr="00805030">
        <w:rPr>
          <w:i/>
          <w:shd w:val="clear" w:color="auto" w:fill="FFFFFF"/>
          <w:lang w:val="en-GB"/>
        </w:rPr>
        <w:t>PLoS ONE</w:t>
      </w:r>
      <w:r w:rsidRPr="00805030">
        <w:rPr>
          <w:shd w:val="clear" w:color="auto" w:fill="FFFFFF"/>
          <w:lang w:val="en-GB"/>
        </w:rPr>
        <w:t xml:space="preserve">, 15: e0232502. </w:t>
      </w:r>
      <w:hyperlink r:id="rId128" w:history="1">
        <w:r w:rsidRPr="00805030">
          <w:rPr>
            <w:rStyle w:val="Hyperlink"/>
            <w:szCs w:val="22"/>
            <w:shd w:val="clear" w:color="auto" w:fill="FFFFFF"/>
            <w:lang w:val="en-GB"/>
          </w:rPr>
          <w:t>https://doi.org/10.1371/journal.pone.0232502</w:t>
        </w:r>
      </w:hyperlink>
      <w:r w:rsidRPr="00805030">
        <w:rPr>
          <w:shd w:val="clear" w:color="auto" w:fill="FFFFFF"/>
          <w:lang w:val="en-GB"/>
        </w:rPr>
        <w:t xml:space="preserve"> </w:t>
      </w:r>
    </w:p>
    <w:p w14:paraId="5B162D45" w14:textId="77777777" w:rsidR="00BC268C" w:rsidRPr="00805030" w:rsidRDefault="00FC59FE">
      <w:pPr>
        <w:pStyle w:val="IPPParagraphnumbering"/>
        <w:numPr>
          <w:ilvl w:val="0"/>
          <w:numId w:val="0"/>
        </w:numPr>
        <w:rPr>
          <w:lang w:val="en-GB"/>
        </w:rPr>
      </w:pPr>
      <w:r w:rsidRPr="00805030">
        <w:rPr>
          <w:rStyle w:val="PleaseReviewParagraphId"/>
          <w:lang w:val="en-GB"/>
        </w:rPr>
        <w:t>[1862]</w:t>
      </w:r>
      <w:r w:rsidRPr="00805030">
        <w:rPr>
          <w:b/>
          <w:bCs/>
          <w:lang w:val="en-GB"/>
        </w:rPr>
        <w:t>Botermans, M., van de Vossenberg, B.T.L.H., Verhoeven, J.Th.J., Roenhorst, J.W., Hooftman, M., Dekter, R. &amp; Meekes, E.T.M.</w:t>
      </w:r>
      <w:r w:rsidRPr="00805030">
        <w:rPr>
          <w:lang w:val="en-GB"/>
        </w:rPr>
        <w:t xml:space="preserve"> 2013. Development and validation of a real-time RT-PCR assay for generic detection of pospiviroids. </w:t>
      </w:r>
      <w:r w:rsidRPr="00805030">
        <w:rPr>
          <w:i/>
          <w:iCs/>
          <w:lang w:val="en-GB"/>
        </w:rPr>
        <w:t>Journal of Virological Methods</w:t>
      </w:r>
      <w:r w:rsidRPr="00805030">
        <w:rPr>
          <w:lang w:val="en-GB"/>
        </w:rPr>
        <w:t xml:space="preserve">, 187: 43–50. </w:t>
      </w:r>
      <w:hyperlink r:id="rId129" w:tgtFrame="_blank" w:tooltip="Persistent link using digital object identifier" w:history="1">
        <w:r w:rsidRPr="00805030">
          <w:rPr>
            <w:rStyle w:val="Hyperlink"/>
            <w:lang w:val="en-GB"/>
          </w:rPr>
          <w:t>https://doi.org/10.1016/j.jviromet.2012.09.004</w:t>
        </w:r>
      </w:hyperlink>
    </w:p>
    <w:p w14:paraId="63725E65" w14:textId="6B1384C4" w:rsidR="00B14543" w:rsidRPr="00805030" w:rsidRDefault="00B14543" w:rsidP="00B14543">
      <w:pPr>
        <w:pStyle w:val="IPPParagraphnumbering"/>
        <w:numPr>
          <w:ilvl w:val="0"/>
          <w:numId w:val="0"/>
        </w:numPr>
        <w:rPr>
          <w:lang w:val="en-GB"/>
        </w:rPr>
      </w:pPr>
      <w:r w:rsidRPr="00805030">
        <w:rPr>
          <w:b/>
          <w:bCs/>
          <w:lang w:val="en-GB"/>
        </w:rPr>
        <w:t>Eiras, M., Targon, M.L.P.N., Fajardo, T.V.M., Flores, R. &amp; Kitajima, E.W</w:t>
      </w:r>
      <w:r w:rsidRPr="00805030">
        <w:rPr>
          <w:lang w:val="en-GB"/>
        </w:rPr>
        <w:t xml:space="preserve">. 2006. Citrus exocortis viroid and hop stunt viroid doubly infecting grapevines in Brazil. </w:t>
      </w:r>
      <w:r w:rsidRPr="00D41D95">
        <w:rPr>
          <w:i/>
          <w:iCs/>
          <w:lang w:val="en-GB"/>
        </w:rPr>
        <w:t>Fitopatologia Brasileira</w:t>
      </w:r>
      <w:r w:rsidRPr="00805030">
        <w:rPr>
          <w:lang w:val="en-GB"/>
        </w:rPr>
        <w:t xml:space="preserve">, 31: 440–446. </w:t>
      </w:r>
      <w:hyperlink r:id="rId130" w:history="1">
        <w:r w:rsidRPr="00805030">
          <w:rPr>
            <w:rStyle w:val="Hyperlink"/>
            <w:lang w:val="en-GB"/>
          </w:rPr>
          <w:t>https://doi.org/10.1590/S0100-41582006000500002</w:t>
        </w:r>
      </w:hyperlink>
      <w:r w:rsidRPr="00805030">
        <w:rPr>
          <w:lang w:val="en-GB"/>
        </w:rPr>
        <w:t xml:space="preserve"> </w:t>
      </w:r>
    </w:p>
    <w:p w14:paraId="7CD389E7" w14:textId="15C647EA" w:rsidR="00BC268C" w:rsidRPr="00805030" w:rsidRDefault="00FC59FE">
      <w:pPr>
        <w:pStyle w:val="IPPParagraphnumbering"/>
        <w:numPr>
          <w:ilvl w:val="0"/>
          <w:numId w:val="0"/>
        </w:numPr>
        <w:shd w:val="clear" w:color="auto" w:fill="FFFFFF"/>
        <w:rPr>
          <w:rStyle w:val="Hyperlink"/>
          <w:color w:val="auto"/>
          <w:lang w:val="en-GB"/>
        </w:rPr>
      </w:pPr>
      <w:r w:rsidRPr="00805030">
        <w:rPr>
          <w:rStyle w:val="PleaseReviewParagraphId"/>
          <w:lang w:val="en-GB"/>
        </w:rPr>
        <w:t>[1863]</w:t>
      </w:r>
      <w:r w:rsidRPr="00805030">
        <w:rPr>
          <w:b/>
          <w:lang w:val="en-GB"/>
        </w:rPr>
        <w:t>EPPO</w:t>
      </w:r>
      <w:r w:rsidRPr="00805030">
        <w:rPr>
          <w:lang w:val="en-GB"/>
        </w:rPr>
        <w:t xml:space="preserve">. 2021a. Pospiviroids (genus </w:t>
      </w:r>
      <w:r w:rsidRPr="00805030">
        <w:rPr>
          <w:i/>
          <w:iCs/>
          <w:lang w:val="en-GB"/>
        </w:rPr>
        <w:t>Pospiviroid</w:t>
      </w:r>
      <w:r w:rsidRPr="00805030">
        <w:rPr>
          <w:lang w:val="en-GB"/>
        </w:rPr>
        <w:t xml:space="preserve">). PM 7/138(1). </w:t>
      </w:r>
      <w:r w:rsidRPr="00805030">
        <w:rPr>
          <w:i/>
          <w:lang w:val="en-GB"/>
        </w:rPr>
        <w:t>EPPO Bulletin</w:t>
      </w:r>
      <w:r w:rsidRPr="00805030">
        <w:rPr>
          <w:lang w:val="en-GB"/>
        </w:rPr>
        <w:t xml:space="preserve">, 51: 144–177. </w:t>
      </w:r>
      <w:hyperlink r:id="rId131" w:history="1">
        <w:r w:rsidRPr="00805030">
          <w:rPr>
            <w:rStyle w:val="Hyperlink"/>
            <w:lang w:val="en-GB"/>
          </w:rPr>
          <w:t>https://doi.org/10.1111/epp.12717</w:t>
        </w:r>
      </w:hyperlink>
    </w:p>
    <w:p w14:paraId="5A5E5AF4" w14:textId="77777777" w:rsidR="00BC268C" w:rsidRPr="00805030" w:rsidRDefault="00FC59FE">
      <w:pPr>
        <w:pStyle w:val="IPPParagraphnumbering"/>
        <w:numPr>
          <w:ilvl w:val="0"/>
          <w:numId w:val="0"/>
        </w:numPr>
        <w:rPr>
          <w:lang w:val="en-GB"/>
        </w:rPr>
      </w:pPr>
      <w:r w:rsidRPr="00805030">
        <w:rPr>
          <w:rStyle w:val="PleaseReviewParagraphId"/>
          <w:lang w:val="en-GB"/>
        </w:rPr>
        <w:t>[1864]</w:t>
      </w:r>
      <w:r w:rsidRPr="00805030">
        <w:rPr>
          <w:b/>
          <w:bCs/>
          <w:lang w:val="en-GB"/>
        </w:rPr>
        <w:t>EPPO</w:t>
      </w:r>
      <w:r w:rsidRPr="00805030">
        <w:rPr>
          <w:lang w:val="en-GB"/>
        </w:rPr>
        <w:t xml:space="preserve">. 2002. Chrysanthemum stunt pospiviroid. PM 7/6(1). </w:t>
      </w:r>
      <w:r w:rsidRPr="00805030">
        <w:rPr>
          <w:i/>
          <w:lang w:val="en-GB"/>
        </w:rPr>
        <w:t>EPPO Bulletin</w:t>
      </w:r>
      <w:r w:rsidRPr="00805030">
        <w:rPr>
          <w:lang w:val="en-GB"/>
        </w:rPr>
        <w:t xml:space="preserve">, 32: 245–253. </w:t>
      </w:r>
      <w:hyperlink r:id="rId132" w:history="1">
        <w:r w:rsidRPr="00805030">
          <w:rPr>
            <w:rStyle w:val="Hyperlink"/>
            <w:lang w:val="en-GB"/>
          </w:rPr>
          <w:t>https://doi.org/10.1046/j.1365-2338.2002.00583.x</w:t>
        </w:r>
      </w:hyperlink>
    </w:p>
    <w:p w14:paraId="70D41C2D" w14:textId="5736B79F" w:rsidR="00BC268C" w:rsidRPr="00805030" w:rsidRDefault="00FC59FE">
      <w:pPr>
        <w:pStyle w:val="IPPParagraphnumbering"/>
        <w:numPr>
          <w:ilvl w:val="0"/>
          <w:numId w:val="0"/>
        </w:numPr>
        <w:rPr>
          <w:lang w:val="en-GB"/>
        </w:rPr>
      </w:pPr>
      <w:r w:rsidRPr="00805030">
        <w:rPr>
          <w:rStyle w:val="PleaseReviewParagraphId"/>
          <w:lang w:val="en-GB"/>
        </w:rPr>
        <w:t>[1865]</w:t>
      </w:r>
      <w:r w:rsidRPr="00805030">
        <w:rPr>
          <w:b/>
          <w:lang w:val="en-GB"/>
        </w:rPr>
        <w:t>EPPO</w:t>
      </w:r>
      <w:r w:rsidRPr="00805030">
        <w:rPr>
          <w:lang w:val="en-GB"/>
        </w:rPr>
        <w:t xml:space="preserve">. </w:t>
      </w:r>
      <w:r w:rsidR="00C20244" w:rsidRPr="00805030">
        <w:rPr>
          <w:lang w:val="en-GB"/>
        </w:rPr>
        <w:t>2025</w:t>
      </w:r>
      <w:r w:rsidRPr="00805030">
        <w:rPr>
          <w:lang w:val="en-GB"/>
        </w:rPr>
        <w:t xml:space="preserve">a. </w:t>
      </w:r>
      <w:r w:rsidR="006E29B9" w:rsidRPr="00D41D95">
        <w:rPr>
          <w:iCs/>
          <w:lang w:val="en-GB"/>
        </w:rPr>
        <w:t>EPPO global database</w:t>
      </w:r>
      <w:r w:rsidR="006E29B9" w:rsidRPr="00805030">
        <w:rPr>
          <w:iCs/>
          <w:lang w:val="en-GB"/>
        </w:rPr>
        <w:t xml:space="preserve">: </w:t>
      </w:r>
      <w:r w:rsidRPr="00805030">
        <w:rPr>
          <w:i/>
          <w:lang w:val="en-GB"/>
        </w:rPr>
        <w:t>Pospiviroid</w:t>
      </w:r>
      <w:r w:rsidR="006E29B9" w:rsidRPr="00805030">
        <w:rPr>
          <w:i/>
          <w:lang w:val="en-GB"/>
        </w:rPr>
        <w:t xml:space="preserve"> </w:t>
      </w:r>
      <w:r w:rsidR="006E29B9" w:rsidRPr="00805030">
        <w:rPr>
          <w:lang w:val="en-GB"/>
        </w:rPr>
        <w:t>(1POSPG)</w:t>
      </w:r>
      <w:r w:rsidRPr="00805030">
        <w:rPr>
          <w:lang w:val="en-GB"/>
        </w:rPr>
        <w:t>. [</w:t>
      </w:r>
      <w:r w:rsidR="00E34A34" w:rsidRPr="00805030">
        <w:rPr>
          <w:lang w:val="en-GB"/>
        </w:rPr>
        <w:t>Access on</w:t>
      </w:r>
      <w:r w:rsidRPr="00805030">
        <w:rPr>
          <w:lang w:val="en-GB"/>
        </w:rPr>
        <w:t xml:space="preserve"> </w:t>
      </w:r>
      <w:r w:rsidR="00C20244" w:rsidRPr="00805030">
        <w:rPr>
          <w:lang w:val="en-GB"/>
        </w:rPr>
        <w:t>8</w:t>
      </w:r>
      <w:r w:rsidRPr="00805030">
        <w:rPr>
          <w:lang w:val="en-GB"/>
        </w:rPr>
        <w:t xml:space="preserve"> </w:t>
      </w:r>
      <w:r w:rsidR="00C20244" w:rsidRPr="00805030">
        <w:rPr>
          <w:lang w:val="en-GB"/>
        </w:rPr>
        <w:t>February</w:t>
      </w:r>
      <w:r w:rsidRPr="00805030">
        <w:rPr>
          <w:lang w:val="en-GB"/>
        </w:rPr>
        <w:t xml:space="preserve"> 202</w:t>
      </w:r>
      <w:r w:rsidR="00C20244" w:rsidRPr="00805030">
        <w:rPr>
          <w:lang w:val="en-GB"/>
        </w:rPr>
        <w:t>5</w:t>
      </w:r>
      <w:r w:rsidRPr="00805030">
        <w:rPr>
          <w:lang w:val="en-GB"/>
        </w:rPr>
        <w:t xml:space="preserve">]. </w:t>
      </w:r>
      <w:hyperlink r:id="rId133">
        <w:r w:rsidRPr="00805030">
          <w:rPr>
            <w:rStyle w:val="Hyperlink"/>
            <w:rFonts w:cs="Arial"/>
            <w:lang w:val="en-GB"/>
          </w:rPr>
          <w:t>https://gd.eppo.int/taxon/1POSPG</w:t>
        </w:r>
      </w:hyperlink>
    </w:p>
    <w:p w14:paraId="1449ECE0" w14:textId="77777777" w:rsidR="00BC268C" w:rsidRPr="00805030" w:rsidRDefault="00FC59FE">
      <w:pPr>
        <w:pStyle w:val="IPPParagraphnumbering"/>
        <w:numPr>
          <w:ilvl w:val="0"/>
          <w:numId w:val="0"/>
        </w:numPr>
        <w:rPr>
          <w:lang w:val="en-GB"/>
        </w:rPr>
      </w:pPr>
      <w:r w:rsidRPr="00805030">
        <w:rPr>
          <w:rStyle w:val="PleaseReviewParagraphId"/>
          <w:lang w:val="en-GB"/>
        </w:rPr>
        <w:t>[1866]</w:t>
      </w:r>
      <w:r w:rsidRPr="00805030">
        <w:rPr>
          <w:b/>
          <w:bCs/>
          <w:lang w:val="en-GB"/>
        </w:rPr>
        <w:t>Hooftman, R., Arts, M.-J., Shamloul, A.M., van Zaayen, A. &amp; Hadidi, A.</w:t>
      </w:r>
      <w:r w:rsidRPr="00805030">
        <w:rPr>
          <w:lang w:val="en-GB"/>
        </w:rPr>
        <w:t xml:space="preserve"> 1996. Detection of chrysanthemum stunt viroid by revers transcription-polymerase chain reaction and by tissue blot hybridization. </w:t>
      </w:r>
      <w:r w:rsidRPr="00805030">
        <w:rPr>
          <w:i/>
          <w:iCs/>
          <w:lang w:val="en-GB"/>
        </w:rPr>
        <w:t>Acta Horticulturae</w:t>
      </w:r>
      <w:r w:rsidRPr="00805030">
        <w:rPr>
          <w:lang w:val="en-GB"/>
        </w:rPr>
        <w:t xml:space="preserve">, 432: 88–94. </w:t>
      </w:r>
      <w:hyperlink r:id="rId134" w:history="1">
        <w:r w:rsidRPr="00805030">
          <w:rPr>
            <w:rStyle w:val="Hyperlink"/>
            <w:lang w:val="en-GB"/>
          </w:rPr>
          <w:t>https://doi.org/10.17660/ActaHortic.1996.432.15</w:t>
        </w:r>
      </w:hyperlink>
    </w:p>
    <w:p w14:paraId="73111108" w14:textId="77777777" w:rsidR="00BC268C" w:rsidRPr="00805030" w:rsidRDefault="00FC59FE">
      <w:pPr>
        <w:pStyle w:val="IPPParagraphnumbering"/>
        <w:numPr>
          <w:ilvl w:val="0"/>
          <w:numId w:val="0"/>
        </w:numPr>
        <w:rPr>
          <w:lang w:val="en-GB"/>
        </w:rPr>
      </w:pPr>
      <w:r w:rsidRPr="00805030">
        <w:rPr>
          <w:rStyle w:val="PleaseReviewParagraphId"/>
          <w:lang w:val="en-GB"/>
        </w:rPr>
        <w:t>[1867]</w:t>
      </w:r>
      <w:r w:rsidRPr="00805030">
        <w:rPr>
          <w:b/>
          <w:lang w:val="en-GB"/>
        </w:rPr>
        <w:t>Menzel, W., Jelkmann, W. &amp; Maiss, E.</w:t>
      </w:r>
      <w:r w:rsidRPr="00805030">
        <w:rPr>
          <w:lang w:val="en-GB"/>
        </w:rPr>
        <w:t xml:space="preserve"> 2002. Detection of four apple viruses by multiplex RT-PCR assays with co-amplification of plant mRNA as internal control. </w:t>
      </w:r>
      <w:r w:rsidRPr="00805030">
        <w:rPr>
          <w:i/>
          <w:iCs/>
          <w:lang w:val="en-GB"/>
        </w:rPr>
        <w:t>Journal of Virological Methods</w:t>
      </w:r>
      <w:r w:rsidRPr="00805030">
        <w:rPr>
          <w:lang w:val="en-GB"/>
        </w:rPr>
        <w:t xml:space="preserve">, 99: 81–92. </w:t>
      </w:r>
      <w:hyperlink r:id="rId135" w:tgtFrame="_blank" w:tooltip="Persistent link using digital object identifier" w:history="1">
        <w:r w:rsidRPr="00805030">
          <w:rPr>
            <w:rStyle w:val="Hyperlink"/>
            <w:lang w:val="en-GB"/>
          </w:rPr>
          <w:t>https://doi.org/10.1016/S0166-0934(01)00381-0</w:t>
        </w:r>
      </w:hyperlink>
    </w:p>
    <w:p w14:paraId="70C760EE" w14:textId="77777777" w:rsidR="00BC268C" w:rsidRPr="00805030" w:rsidRDefault="00FC59FE">
      <w:pPr>
        <w:pStyle w:val="IPPParagraphnumbering"/>
        <w:numPr>
          <w:ilvl w:val="0"/>
          <w:numId w:val="0"/>
        </w:numPr>
        <w:rPr>
          <w:rStyle w:val="Hyperlink"/>
          <w:color w:val="auto"/>
          <w:lang w:val="en-GB"/>
        </w:rPr>
      </w:pPr>
      <w:r w:rsidRPr="00805030">
        <w:rPr>
          <w:rStyle w:val="PleaseReviewParagraphId"/>
          <w:lang w:val="en-GB"/>
        </w:rPr>
        <w:t>[1868]</w:t>
      </w:r>
      <w:r w:rsidRPr="00805030">
        <w:rPr>
          <w:b/>
          <w:bCs/>
          <w:lang w:val="en-GB"/>
        </w:rPr>
        <w:t xml:space="preserve">Monger, W., Tomlinson, J., Boonham, N., Virscek Marn, M., Mavric Plesko, I., Molinero-Demilly, V., Tassus, X. </w:t>
      </w:r>
      <w:r w:rsidRPr="00805030">
        <w:rPr>
          <w:b/>
          <w:bCs/>
          <w:i/>
          <w:iCs/>
          <w:lang w:val="en-GB"/>
        </w:rPr>
        <w:t>et al.</w:t>
      </w:r>
      <w:r w:rsidRPr="00805030">
        <w:rPr>
          <w:lang w:val="en-GB"/>
        </w:rPr>
        <w:t xml:space="preserve"> 2010. Development and inter-laboratory evaluation of real-time PCR </w:t>
      </w:r>
      <w:r w:rsidRPr="00805030">
        <w:rPr>
          <w:lang w:val="en-GB"/>
        </w:rPr>
        <w:lastRenderedPageBreak/>
        <w:t xml:space="preserve">assays for the detection of pospiviroids. </w:t>
      </w:r>
      <w:r w:rsidRPr="00805030">
        <w:rPr>
          <w:i/>
          <w:iCs/>
          <w:lang w:val="en-GB"/>
        </w:rPr>
        <w:t>Journal of Virological Methods</w:t>
      </w:r>
      <w:r w:rsidRPr="00805030">
        <w:rPr>
          <w:lang w:val="en-GB"/>
        </w:rPr>
        <w:t xml:space="preserve">, 169: 207–210. </w:t>
      </w:r>
      <w:hyperlink r:id="rId136" w:tgtFrame="_blank" w:tooltip="Persistent link using digital object identifier" w:history="1">
        <w:r w:rsidRPr="00805030">
          <w:rPr>
            <w:rStyle w:val="Hyperlink"/>
            <w:lang w:val="en-GB"/>
          </w:rPr>
          <w:t>https://doi.org/10.1016/j.jviromet.2010.07.002</w:t>
        </w:r>
      </w:hyperlink>
    </w:p>
    <w:p w14:paraId="2BDE8293" w14:textId="77777777" w:rsidR="00BC268C" w:rsidRPr="00805030" w:rsidRDefault="00FC59FE">
      <w:pPr>
        <w:pStyle w:val="IPPParagraphnumbering"/>
        <w:numPr>
          <w:ilvl w:val="0"/>
          <w:numId w:val="0"/>
        </w:numPr>
        <w:rPr>
          <w:lang w:val="en-GB"/>
        </w:rPr>
      </w:pPr>
      <w:r w:rsidRPr="00805030">
        <w:rPr>
          <w:rStyle w:val="PleaseReviewParagraphId"/>
          <w:lang w:val="en-GB"/>
        </w:rPr>
        <w:t>[1869]</w:t>
      </w:r>
      <w:r w:rsidRPr="00805030">
        <w:rPr>
          <w:b/>
          <w:bCs/>
          <w:lang w:val="en-GB"/>
        </w:rPr>
        <w:t>Mumford, R.A., Walsh, K. &amp; Boonham, N.</w:t>
      </w:r>
      <w:r w:rsidRPr="00805030">
        <w:rPr>
          <w:lang w:val="en-GB"/>
        </w:rPr>
        <w:t xml:space="preserve"> 2000. A comparison of molecular methods for the routine detection of viroids. </w:t>
      </w:r>
      <w:r w:rsidRPr="00805030">
        <w:rPr>
          <w:i/>
          <w:iCs/>
          <w:lang w:val="en-GB"/>
        </w:rPr>
        <w:t>EPPO Bulletin</w:t>
      </w:r>
      <w:r w:rsidRPr="00805030">
        <w:rPr>
          <w:lang w:val="en-GB"/>
        </w:rPr>
        <w:t xml:space="preserve"> 30, 431–435. </w:t>
      </w:r>
      <w:hyperlink r:id="rId137" w:history="1">
        <w:r w:rsidRPr="00805030">
          <w:rPr>
            <w:rStyle w:val="Hyperlink"/>
            <w:lang w:val="en-GB"/>
          </w:rPr>
          <w:t>https://doi.org/10.1111/j.1365-2338.2000.tb00924.x</w:t>
        </w:r>
      </w:hyperlink>
    </w:p>
    <w:p w14:paraId="55132207" w14:textId="2C57BCB0" w:rsidR="00BC268C" w:rsidRPr="00805030" w:rsidRDefault="00FC59FE">
      <w:pPr>
        <w:pStyle w:val="IPPParagraphnumbering"/>
        <w:numPr>
          <w:ilvl w:val="0"/>
          <w:numId w:val="0"/>
        </w:numPr>
        <w:rPr>
          <w:rStyle w:val="Hyperlink"/>
          <w:color w:val="auto"/>
          <w:lang w:val="en-GB"/>
        </w:rPr>
      </w:pPr>
      <w:r w:rsidRPr="00805030">
        <w:rPr>
          <w:rStyle w:val="PleaseReviewParagraphId"/>
          <w:lang w:val="en-GB"/>
        </w:rPr>
        <w:t>[1871]</w:t>
      </w:r>
      <w:r w:rsidRPr="00805030">
        <w:rPr>
          <w:b/>
          <w:bCs/>
          <w:lang w:val="en-GB"/>
        </w:rPr>
        <w:t>Naktuinbouw</w:t>
      </w:r>
      <w:r w:rsidRPr="00805030">
        <w:rPr>
          <w:lang w:val="en-GB"/>
        </w:rPr>
        <w:t xml:space="preserve">. 2022. </w:t>
      </w:r>
      <w:r w:rsidRPr="00805030">
        <w:rPr>
          <w:i/>
          <w:iCs/>
          <w:lang w:val="en-GB"/>
        </w:rPr>
        <w:t>Real-</w:t>
      </w:r>
      <w:r w:rsidR="00E724D9" w:rsidRPr="00805030">
        <w:rPr>
          <w:i/>
          <w:iCs/>
          <w:lang w:val="en-GB"/>
        </w:rPr>
        <w:t>t</w:t>
      </w:r>
      <w:r w:rsidRPr="00805030">
        <w:rPr>
          <w:i/>
          <w:iCs/>
          <w:lang w:val="en-GB"/>
        </w:rPr>
        <w:t>ime RT-PCR (RT TaqMan PCR) for pospiviroids (CEVd, CLVd, PCFVd, PSTVd, TASVd, TCDVd and TPMVd) on seeds of pepper (</w:t>
      </w:r>
      <w:r w:rsidRPr="00D41D95">
        <w:rPr>
          <w:lang w:val="en-GB"/>
        </w:rPr>
        <w:t>Capsicum annuum</w:t>
      </w:r>
      <w:r w:rsidRPr="00805030">
        <w:rPr>
          <w:i/>
          <w:iCs/>
          <w:lang w:val="en-GB"/>
        </w:rPr>
        <w:t>), eggplant (</w:t>
      </w:r>
      <w:r w:rsidRPr="00D41D95">
        <w:rPr>
          <w:lang w:val="en-GB"/>
        </w:rPr>
        <w:t>Solanum melongena</w:t>
      </w:r>
      <w:r w:rsidRPr="00805030">
        <w:rPr>
          <w:i/>
          <w:iCs/>
          <w:lang w:val="en-GB"/>
        </w:rPr>
        <w:t>) and sticky nightshade (</w:t>
      </w:r>
      <w:r w:rsidRPr="00D41D95">
        <w:rPr>
          <w:lang w:val="en-GB"/>
        </w:rPr>
        <w:t>Solanum sisymbriifol</w:t>
      </w:r>
      <w:r w:rsidR="00FE4F31">
        <w:rPr>
          <w:lang w:val="en-GB"/>
        </w:rPr>
        <w:t>i</w:t>
      </w:r>
      <w:r w:rsidRPr="00D41D95">
        <w:rPr>
          <w:lang w:val="en-GB"/>
        </w:rPr>
        <w:t>um</w:t>
      </w:r>
      <w:r w:rsidRPr="00805030">
        <w:rPr>
          <w:i/>
          <w:iCs/>
          <w:lang w:val="en-GB"/>
        </w:rPr>
        <w:t>)</w:t>
      </w:r>
      <w:r w:rsidRPr="00805030">
        <w:rPr>
          <w:lang w:val="en-GB"/>
        </w:rPr>
        <w:t xml:space="preserve">. Reference protocol Naktuinbouw, Protocol No. SPN-V044e, Version 3.3. Roelofarendsveen, Kingdom of the Netherlands. </w:t>
      </w:r>
      <w:hyperlink r:id="rId138" w:history="1">
        <w:r w:rsidRPr="00805030">
          <w:rPr>
            <w:rStyle w:val="Hyperlink"/>
            <w:szCs w:val="22"/>
            <w:lang w:val="en-GB"/>
          </w:rPr>
          <w:t>https://www.naktuinbouw.com/vegetable/laboratory-testing/protocols</w:t>
        </w:r>
      </w:hyperlink>
    </w:p>
    <w:p w14:paraId="41674CB1" w14:textId="26571DEA" w:rsidR="00E724D9" w:rsidRPr="00805030" w:rsidRDefault="00E724D9" w:rsidP="00E724D9">
      <w:pPr>
        <w:pStyle w:val="IPPParagraphnumbering"/>
        <w:numPr>
          <w:ilvl w:val="0"/>
          <w:numId w:val="0"/>
        </w:numPr>
        <w:rPr>
          <w:lang w:val="en-GB"/>
        </w:rPr>
      </w:pPr>
      <w:r w:rsidRPr="00805030">
        <w:rPr>
          <w:rStyle w:val="PleaseReviewParagraphId"/>
          <w:lang w:val="en-GB"/>
        </w:rPr>
        <w:t>[1870]</w:t>
      </w:r>
      <w:r w:rsidRPr="00805030">
        <w:rPr>
          <w:b/>
          <w:bCs/>
          <w:lang w:val="en-GB"/>
        </w:rPr>
        <w:t>Naktuinbouw</w:t>
      </w:r>
      <w:r w:rsidRPr="00805030">
        <w:rPr>
          <w:lang w:val="en-GB"/>
        </w:rPr>
        <w:t xml:space="preserve">. 2024. </w:t>
      </w:r>
      <w:r w:rsidRPr="00805030">
        <w:rPr>
          <w:i/>
          <w:iCs/>
          <w:lang w:val="en-GB"/>
        </w:rPr>
        <w:t xml:space="preserve">Real-time RT-PCR (RT TaqMan PCR) for pospiviroids </w:t>
      </w:r>
      <w:r w:rsidR="000E57D4">
        <w:rPr>
          <w:i/>
          <w:iCs/>
          <w:lang w:val="en-GB"/>
        </w:rPr>
        <w:t>c</w:t>
      </w:r>
      <w:r w:rsidRPr="00805030">
        <w:rPr>
          <w:i/>
          <w:iCs/>
          <w:lang w:val="en-GB"/>
        </w:rPr>
        <w:t>itrus exocortis viroid</w:t>
      </w:r>
      <w:r w:rsidRPr="00805030">
        <w:rPr>
          <w:lang w:val="en-GB"/>
        </w:rPr>
        <w:t xml:space="preserve"> </w:t>
      </w:r>
      <w:r w:rsidRPr="00805030">
        <w:rPr>
          <w:i/>
          <w:iCs/>
          <w:lang w:val="en-GB"/>
        </w:rPr>
        <w:t xml:space="preserve">(CEVd), </w:t>
      </w:r>
      <w:r w:rsidRPr="000E57D4">
        <w:rPr>
          <w:i/>
          <w:iCs/>
          <w:lang w:val="en-GB"/>
        </w:rPr>
        <w:t>C</w:t>
      </w:r>
      <w:r w:rsidRPr="00805030">
        <w:rPr>
          <w:i/>
          <w:iCs/>
          <w:lang w:val="en-GB"/>
        </w:rPr>
        <w:t xml:space="preserve">olumnea latent viroid (CLVd), </w:t>
      </w:r>
      <w:r w:rsidRPr="00805030">
        <w:rPr>
          <w:i/>
          <w:lang w:val="en-GB"/>
        </w:rPr>
        <w:t>p</w:t>
      </w:r>
      <w:r w:rsidRPr="00805030">
        <w:rPr>
          <w:i/>
          <w:iCs/>
          <w:lang w:val="en-GB"/>
        </w:rPr>
        <w:t xml:space="preserve">epper chat fruit viroid (PCFVd), </w:t>
      </w:r>
      <w:r w:rsidRPr="00805030">
        <w:rPr>
          <w:i/>
          <w:lang w:val="en-GB"/>
        </w:rPr>
        <w:t>p</w:t>
      </w:r>
      <w:r w:rsidRPr="00805030">
        <w:rPr>
          <w:i/>
          <w:iCs/>
          <w:lang w:val="en-GB"/>
        </w:rPr>
        <w:t xml:space="preserve">otato spindle tuber viroid (PSTVd), </w:t>
      </w:r>
      <w:r w:rsidRPr="00805030">
        <w:rPr>
          <w:i/>
          <w:lang w:val="en-GB"/>
        </w:rPr>
        <w:t>t</w:t>
      </w:r>
      <w:r w:rsidRPr="00805030">
        <w:rPr>
          <w:i/>
          <w:iCs/>
          <w:lang w:val="en-GB"/>
        </w:rPr>
        <w:t xml:space="preserve">omato apical stunt viroid (TASVd), </w:t>
      </w:r>
      <w:r w:rsidRPr="00805030">
        <w:rPr>
          <w:i/>
          <w:lang w:val="en-GB"/>
        </w:rPr>
        <w:t>t</w:t>
      </w:r>
      <w:r w:rsidRPr="00805030">
        <w:rPr>
          <w:i/>
          <w:iCs/>
          <w:lang w:val="en-GB"/>
        </w:rPr>
        <w:t>omato chlorotic dwarf viroid</w:t>
      </w:r>
      <w:r w:rsidRPr="00805030">
        <w:rPr>
          <w:i/>
          <w:lang w:val="en-GB"/>
        </w:rPr>
        <w:t xml:space="preserve"> (</w:t>
      </w:r>
      <w:r w:rsidRPr="00805030">
        <w:rPr>
          <w:i/>
          <w:iCs/>
          <w:lang w:val="en-GB"/>
        </w:rPr>
        <w:t xml:space="preserve">TCDVd) and </w:t>
      </w:r>
      <w:r w:rsidRPr="00805030">
        <w:rPr>
          <w:i/>
          <w:lang w:val="en-GB"/>
        </w:rPr>
        <w:t>t</w:t>
      </w:r>
      <w:r w:rsidRPr="00805030">
        <w:rPr>
          <w:i/>
          <w:iCs/>
          <w:lang w:val="en-GB"/>
        </w:rPr>
        <w:t>omato planta macho viroid</w:t>
      </w:r>
      <w:r w:rsidRPr="00805030">
        <w:rPr>
          <w:i/>
          <w:lang w:val="en-GB"/>
        </w:rPr>
        <w:t xml:space="preserve"> (</w:t>
      </w:r>
      <w:r w:rsidRPr="00805030">
        <w:rPr>
          <w:i/>
          <w:iCs/>
          <w:lang w:val="en-GB"/>
        </w:rPr>
        <w:t>TPMVd) on seeds of tomato (Solanum lycopersicum)</w:t>
      </w:r>
      <w:r w:rsidRPr="00805030">
        <w:rPr>
          <w:lang w:val="en-GB"/>
        </w:rPr>
        <w:t xml:space="preserve">. Reference protocol Naktuinbouw, Protocol No. SPN-V043e, Version 2.7. Roelofarendsveen, Kingdom of the Netherlands. 10 pp. </w:t>
      </w:r>
      <w:hyperlink r:id="rId139" w:history="1">
        <w:r w:rsidRPr="00805030">
          <w:rPr>
            <w:rStyle w:val="Hyperlink"/>
            <w:lang w:val="en-GB"/>
          </w:rPr>
          <w:t>https://www.naktuinbouw.com/laboratory-testing/health-testing-for-pathogens/protocols-guidelines</w:t>
        </w:r>
      </w:hyperlink>
      <w:r w:rsidRPr="00805030">
        <w:rPr>
          <w:lang w:val="en-GB"/>
        </w:rPr>
        <w:t xml:space="preserve">  </w:t>
      </w:r>
    </w:p>
    <w:p w14:paraId="5A0D54E9" w14:textId="77777777" w:rsidR="00BC268C" w:rsidRPr="00805030" w:rsidRDefault="00FC59FE">
      <w:pPr>
        <w:pStyle w:val="IPPParagraphnumbering"/>
        <w:numPr>
          <w:ilvl w:val="0"/>
          <w:numId w:val="0"/>
        </w:numPr>
        <w:rPr>
          <w:lang w:val="en-GB"/>
        </w:rPr>
      </w:pPr>
      <w:r w:rsidRPr="00805030">
        <w:rPr>
          <w:rStyle w:val="PleaseReviewParagraphId"/>
          <w:lang w:val="en-GB"/>
        </w:rPr>
        <w:t>[1872]</w:t>
      </w:r>
      <w:r w:rsidRPr="00805030">
        <w:rPr>
          <w:b/>
          <w:bCs/>
          <w:lang w:val="en-GB"/>
        </w:rPr>
        <w:t>Önelge, N.</w:t>
      </w:r>
      <w:r w:rsidRPr="00805030">
        <w:rPr>
          <w:lang w:val="en-GB"/>
        </w:rPr>
        <w:t xml:space="preserve"> 1997. Direct nucleotide sequencing of citrus exocortis viroid (CEV). </w:t>
      </w:r>
      <w:r w:rsidRPr="00805030">
        <w:rPr>
          <w:i/>
          <w:iCs/>
          <w:lang w:val="en-GB"/>
        </w:rPr>
        <w:t>Turkish Journal of Agriculture and Forestry</w:t>
      </w:r>
      <w:r w:rsidRPr="00805030">
        <w:rPr>
          <w:lang w:val="en-GB"/>
        </w:rPr>
        <w:t xml:space="preserve">, 21: 419–422. </w:t>
      </w:r>
      <w:hyperlink r:id="rId140" w:history="1">
        <w:r w:rsidRPr="00805030">
          <w:rPr>
            <w:rStyle w:val="Hyperlink"/>
            <w:lang w:val="en-GB"/>
          </w:rPr>
          <w:t>https://journals.tubitak.gov.tr/agriculture/vol21/iss4/14</w:t>
        </w:r>
      </w:hyperlink>
    </w:p>
    <w:p w14:paraId="24F441F5" w14:textId="3D8152C2" w:rsidR="004E3E2A" w:rsidRDefault="00FC59FE" w:rsidP="00C10EF7">
      <w:pPr>
        <w:pStyle w:val="IPPParagraphnumbering"/>
        <w:numPr>
          <w:ilvl w:val="0"/>
          <w:numId w:val="0"/>
        </w:numPr>
        <w:rPr>
          <w:rStyle w:val="PleaseReviewParagraphId"/>
          <w:lang w:val="en-GB"/>
        </w:rPr>
      </w:pPr>
      <w:r w:rsidRPr="00C10EF7">
        <w:rPr>
          <w:rStyle w:val="PleaseReviewParagraphId"/>
          <w:lang w:val="en-GB"/>
        </w:rPr>
        <w:t>[1873]</w:t>
      </w:r>
      <w:r w:rsidR="004E3E2A" w:rsidRPr="00FD6ABF">
        <w:rPr>
          <w:b/>
          <w:bCs/>
          <w:shd w:val="clear" w:color="auto" w:fill="FFFFFF"/>
        </w:rPr>
        <w:t>POWO</w:t>
      </w:r>
      <w:r w:rsidR="00C10EF7" w:rsidRPr="00FD6ABF">
        <w:rPr>
          <w:shd w:val="clear" w:color="auto" w:fill="FFFFFF"/>
        </w:rPr>
        <w:t xml:space="preserve"> </w:t>
      </w:r>
      <w:r w:rsidR="00C10EF7" w:rsidRPr="00FD6ABF">
        <w:rPr>
          <w:b/>
          <w:bCs/>
          <w:shd w:val="clear" w:color="auto" w:fill="FFFFFF"/>
        </w:rPr>
        <w:t>(Plant</w:t>
      </w:r>
      <w:r w:rsidR="00C10EF7">
        <w:rPr>
          <w:b/>
          <w:bCs/>
          <w:shd w:val="clear" w:color="auto" w:fill="FFFFFF"/>
        </w:rPr>
        <w:t>s</w:t>
      </w:r>
      <w:r w:rsidR="00C10EF7" w:rsidRPr="00FD6ABF">
        <w:rPr>
          <w:b/>
          <w:bCs/>
          <w:shd w:val="clear" w:color="auto" w:fill="FFFFFF"/>
        </w:rPr>
        <w:t xml:space="preserve"> of the World Online)</w:t>
      </w:r>
      <w:r w:rsidR="00C10EF7" w:rsidRPr="00FD6ABF">
        <w:rPr>
          <w:shd w:val="clear" w:color="auto" w:fill="FFFFFF"/>
        </w:rPr>
        <w:t>.</w:t>
      </w:r>
      <w:r w:rsidR="004E3E2A" w:rsidRPr="00FD6ABF">
        <w:rPr>
          <w:shd w:val="clear" w:color="auto" w:fill="FFFFFF"/>
        </w:rPr>
        <w:t xml:space="preserve"> 2025. Plants of the World Online. </w:t>
      </w:r>
      <w:r w:rsidR="00C10EF7">
        <w:rPr>
          <w:shd w:val="clear" w:color="auto" w:fill="FFFFFF"/>
        </w:rPr>
        <w:t>[Accessed on</w:t>
      </w:r>
      <w:r w:rsidR="00C10EF7" w:rsidRPr="00E95BA0">
        <w:rPr>
          <w:shd w:val="clear" w:color="auto" w:fill="FFFFFF"/>
        </w:rPr>
        <w:t xml:space="preserve"> 4 March 2025</w:t>
      </w:r>
      <w:r w:rsidR="00C10EF7">
        <w:rPr>
          <w:shd w:val="clear" w:color="auto" w:fill="FFFFFF"/>
        </w:rPr>
        <w:t>]</w:t>
      </w:r>
      <w:r w:rsidR="00C10EF7" w:rsidRPr="00E95BA0">
        <w:rPr>
          <w:shd w:val="clear" w:color="auto" w:fill="FFFFFF"/>
        </w:rPr>
        <w:t>.</w:t>
      </w:r>
      <w:r w:rsidR="004E3E2A" w:rsidRPr="00FD6ABF">
        <w:rPr>
          <w:shd w:val="clear" w:color="auto" w:fill="FFFFFF"/>
        </w:rPr>
        <w:t xml:space="preserve"> </w:t>
      </w:r>
      <w:hyperlink r:id="rId141" w:history="1">
        <w:r w:rsidR="004E3E2A" w:rsidRPr="00FD6ABF">
          <w:rPr>
            <w:rStyle w:val="Hyperlink"/>
          </w:rPr>
          <w:t>https://powo.science.kew.org</w:t>
        </w:r>
      </w:hyperlink>
      <w:r w:rsidR="004E3E2A" w:rsidRPr="00FD6ABF">
        <w:rPr>
          <w:shd w:val="clear" w:color="auto" w:fill="FFFFFF"/>
        </w:rPr>
        <w:t>.</w:t>
      </w:r>
      <w:r w:rsidR="00C10EF7">
        <w:rPr>
          <w:shd w:val="clear" w:color="auto" w:fill="FFFFFF"/>
        </w:rPr>
        <w:t xml:space="preserve"> </w:t>
      </w:r>
      <w:r w:rsidR="00C10EF7" w:rsidRPr="006C17AA">
        <w:rPr>
          <w:shd w:val="clear" w:color="auto" w:fill="FFFFFF"/>
        </w:rPr>
        <w:t>Facilitated by the Royal Botanic Gardens, Kew.</w:t>
      </w:r>
    </w:p>
    <w:p w14:paraId="4C7F5DD6" w14:textId="110C6E68" w:rsidR="00BC268C" w:rsidRPr="00805030" w:rsidRDefault="00FC59FE">
      <w:pPr>
        <w:pStyle w:val="IPPParagraphnumbering"/>
        <w:numPr>
          <w:ilvl w:val="0"/>
          <w:numId w:val="0"/>
        </w:numPr>
        <w:rPr>
          <w:lang w:val="en-GB"/>
        </w:rPr>
      </w:pPr>
      <w:r w:rsidRPr="00805030">
        <w:rPr>
          <w:b/>
          <w:bCs/>
          <w:lang w:val="en-GB"/>
        </w:rPr>
        <w:t>Shamloul, A.M., Hadidi, A., Zhu, S.F., Singh, R.P. &amp; Sagredo, B.</w:t>
      </w:r>
      <w:r w:rsidRPr="00805030">
        <w:rPr>
          <w:lang w:val="en-GB"/>
        </w:rPr>
        <w:t xml:space="preserve"> 1997. Sensitive detection of potato spindle tuber viroid using RT-PCR and identification of a viroid variant naturally infecting pepino plants. </w:t>
      </w:r>
      <w:r w:rsidRPr="00805030">
        <w:rPr>
          <w:i/>
          <w:iCs/>
          <w:lang w:val="en-GB"/>
        </w:rPr>
        <w:t>Canadian Journal of Plant Pathology</w:t>
      </w:r>
      <w:r w:rsidRPr="00805030">
        <w:rPr>
          <w:lang w:val="en-GB"/>
        </w:rPr>
        <w:t xml:space="preserve">, 19: 89–96. </w:t>
      </w:r>
      <w:hyperlink r:id="rId142" w:history="1">
        <w:r w:rsidRPr="00805030">
          <w:rPr>
            <w:rStyle w:val="Hyperlink"/>
            <w:lang w:val="en-GB"/>
          </w:rPr>
          <w:t>https://doi.org/10.1080/07060669709500580</w:t>
        </w:r>
      </w:hyperlink>
    </w:p>
    <w:p w14:paraId="4D3FC9DC" w14:textId="77777777" w:rsidR="00BC268C" w:rsidRPr="00805030" w:rsidRDefault="00FC59FE">
      <w:pPr>
        <w:pStyle w:val="IPPParagraphnumbering"/>
        <w:numPr>
          <w:ilvl w:val="0"/>
          <w:numId w:val="0"/>
        </w:numPr>
        <w:rPr>
          <w:lang w:val="en-GB"/>
        </w:rPr>
      </w:pPr>
      <w:r w:rsidRPr="00805030">
        <w:rPr>
          <w:rStyle w:val="PleaseReviewParagraphId"/>
          <w:lang w:val="en-GB"/>
        </w:rPr>
        <w:t>[1874]</w:t>
      </w:r>
      <w:r w:rsidRPr="00805030">
        <w:rPr>
          <w:b/>
          <w:bCs/>
          <w:lang w:val="en-GB"/>
        </w:rPr>
        <w:t>Spieker, R.L.</w:t>
      </w:r>
      <w:r w:rsidRPr="00805030">
        <w:rPr>
          <w:lang w:val="en-GB"/>
        </w:rPr>
        <w:t xml:space="preserve"> 1996. A viroid from </w:t>
      </w:r>
      <w:r w:rsidRPr="00805030">
        <w:rPr>
          <w:i/>
          <w:iCs/>
          <w:lang w:val="en-GB"/>
        </w:rPr>
        <w:t>Brunfelsia undulata</w:t>
      </w:r>
      <w:r w:rsidRPr="00805030">
        <w:rPr>
          <w:lang w:val="en-GB"/>
        </w:rPr>
        <w:t xml:space="preserve"> closely related to the Columnea latent viroid. </w:t>
      </w:r>
      <w:r w:rsidRPr="00805030">
        <w:rPr>
          <w:i/>
          <w:iCs/>
          <w:lang w:val="en-GB"/>
        </w:rPr>
        <w:t>Archives of Virology</w:t>
      </w:r>
      <w:r w:rsidRPr="00805030">
        <w:rPr>
          <w:lang w:val="en-GB"/>
        </w:rPr>
        <w:t xml:space="preserve">, 141: 1823–1832. </w:t>
      </w:r>
      <w:hyperlink r:id="rId143" w:history="1">
        <w:r w:rsidRPr="00805030">
          <w:rPr>
            <w:rStyle w:val="Hyperlink"/>
            <w:lang w:val="en-GB"/>
          </w:rPr>
          <w:t>https://doi.org/10.1007/BF01718197</w:t>
        </w:r>
      </w:hyperlink>
    </w:p>
    <w:p w14:paraId="232FE513" w14:textId="265245AE" w:rsidR="00BC268C" w:rsidRPr="00805030" w:rsidRDefault="00FC59FE">
      <w:pPr>
        <w:pStyle w:val="IPPParagraphnumbering"/>
        <w:numPr>
          <w:ilvl w:val="0"/>
          <w:numId w:val="0"/>
        </w:numPr>
        <w:rPr>
          <w:lang w:val="en-GB"/>
        </w:rPr>
      </w:pPr>
      <w:r w:rsidRPr="00805030">
        <w:rPr>
          <w:rStyle w:val="PleaseReviewParagraphId"/>
          <w:lang w:val="en-GB"/>
        </w:rPr>
        <w:t>[1875]</w:t>
      </w:r>
      <w:r w:rsidRPr="00805030">
        <w:rPr>
          <w:b/>
          <w:bCs/>
          <w:lang w:val="en-GB"/>
        </w:rPr>
        <w:t>Testa</w:t>
      </w:r>
      <w:r w:rsidRPr="00805030">
        <w:rPr>
          <w:lang w:val="en-GB"/>
        </w:rPr>
        <w:t xml:space="preserve">. 2015. TESTA: development of seed testing methods for pests and pathogens of plant health concern. In: </w:t>
      </w:r>
      <w:r w:rsidRPr="00FD6ABF">
        <w:rPr>
          <w:lang w:val="en-GB"/>
        </w:rPr>
        <w:t>EPPO database on diagnostic expertise</w:t>
      </w:r>
      <w:r w:rsidRPr="00805030">
        <w:rPr>
          <w:lang w:val="en-GB"/>
        </w:rPr>
        <w:t>, List of validation data. [</w:t>
      </w:r>
      <w:r w:rsidR="00E34A34" w:rsidRPr="00805030">
        <w:rPr>
          <w:lang w:val="en-GB"/>
        </w:rPr>
        <w:t>Accessed on</w:t>
      </w:r>
      <w:r w:rsidRPr="00805030">
        <w:rPr>
          <w:lang w:val="en-GB"/>
        </w:rPr>
        <w:t xml:space="preserve"> 14 October 2020]. </w:t>
      </w:r>
      <w:hyperlink r:id="rId144" w:history="1">
        <w:r w:rsidRPr="00805030">
          <w:rPr>
            <w:rStyle w:val="Hyperlink"/>
            <w:lang w:val="en-GB"/>
          </w:rPr>
          <w:t>https://dc.eppo.int/validation_data/validationlist</w:t>
        </w:r>
      </w:hyperlink>
      <w:r w:rsidR="00705F3C">
        <w:rPr>
          <w:lang w:val="en-GB"/>
        </w:rPr>
        <w:t>. Accessed under</w:t>
      </w:r>
      <w:r w:rsidR="00705F3C" w:rsidRPr="00805030">
        <w:rPr>
          <w:lang w:val="en-GB"/>
        </w:rPr>
        <w:t xml:space="preserve">: </w:t>
      </w:r>
      <w:r w:rsidR="00705F3C">
        <w:rPr>
          <w:lang w:val="en-GB"/>
        </w:rPr>
        <w:t>P</w:t>
      </w:r>
      <w:r w:rsidR="00705F3C" w:rsidRPr="00805030">
        <w:rPr>
          <w:lang w:val="en-GB"/>
        </w:rPr>
        <w:t>ospiviroid</w:t>
      </w:r>
      <w:r w:rsidR="00705F3C">
        <w:rPr>
          <w:lang w:val="en-GB"/>
        </w:rPr>
        <w:t>, S</w:t>
      </w:r>
      <w:r w:rsidR="00705F3C" w:rsidRPr="00805030">
        <w:rPr>
          <w:lang w:val="en-GB"/>
        </w:rPr>
        <w:t>eeds</w:t>
      </w:r>
      <w:r w:rsidR="00705F3C">
        <w:rPr>
          <w:lang w:val="en-GB"/>
        </w:rPr>
        <w:t>,</w:t>
      </w:r>
      <w:r w:rsidR="00705F3C" w:rsidRPr="00805030">
        <w:rPr>
          <w:lang w:val="en-GB"/>
        </w:rPr>
        <w:t xml:space="preserve"> Naktuinbouw</w:t>
      </w:r>
      <w:r w:rsidR="00705F3C">
        <w:rPr>
          <w:lang w:val="en-GB"/>
        </w:rPr>
        <w:t>.</w:t>
      </w:r>
    </w:p>
    <w:p w14:paraId="7F73CFCF" w14:textId="647DBEA1" w:rsidR="00BC268C" w:rsidRPr="00805030" w:rsidRDefault="00FC59FE">
      <w:pPr>
        <w:pStyle w:val="IPPParagraphnumbering"/>
        <w:numPr>
          <w:ilvl w:val="0"/>
          <w:numId w:val="0"/>
        </w:numPr>
        <w:rPr>
          <w:lang w:val="en-GB"/>
        </w:rPr>
      </w:pPr>
      <w:r w:rsidRPr="00805030">
        <w:rPr>
          <w:b/>
          <w:lang w:val="en-GB"/>
        </w:rPr>
        <w:t>Verhoeven, J.Th.J., Jansen, C.C.C., Botermans, M. &amp; Roenhorst, J.W.</w:t>
      </w:r>
      <w:r w:rsidRPr="00805030">
        <w:rPr>
          <w:lang w:val="en-GB"/>
        </w:rPr>
        <w:t xml:space="preserve"> 2010. First report of iresine viroid 1 in </w:t>
      </w:r>
      <w:r w:rsidRPr="00805030">
        <w:rPr>
          <w:i/>
          <w:iCs/>
          <w:lang w:val="en-GB"/>
        </w:rPr>
        <w:t>Celosia plumosa</w:t>
      </w:r>
      <w:r w:rsidRPr="00805030">
        <w:rPr>
          <w:lang w:val="en-GB"/>
        </w:rPr>
        <w:t xml:space="preserve"> in the Netherlands. </w:t>
      </w:r>
      <w:r w:rsidRPr="00805030">
        <w:rPr>
          <w:i/>
          <w:iCs/>
          <w:lang w:val="en-GB"/>
        </w:rPr>
        <w:t>Plant Disease</w:t>
      </w:r>
      <w:r w:rsidRPr="00805030">
        <w:rPr>
          <w:lang w:val="en-GB"/>
        </w:rPr>
        <w:t xml:space="preserve">, 94: 920. </w:t>
      </w:r>
      <w:hyperlink r:id="rId145" w:history="1">
        <w:r w:rsidRPr="00805030">
          <w:rPr>
            <w:rStyle w:val="Hyperlink"/>
            <w:lang w:val="en-GB"/>
          </w:rPr>
          <w:t>https://doi.org/10.1094/PDIS-94-7-0920C</w:t>
        </w:r>
      </w:hyperlink>
    </w:p>
    <w:p w14:paraId="18F82419" w14:textId="77777777" w:rsidR="00BC268C" w:rsidRPr="00805030" w:rsidRDefault="00FC59FE">
      <w:pPr>
        <w:pStyle w:val="IPPParagraphnumbering"/>
        <w:numPr>
          <w:ilvl w:val="0"/>
          <w:numId w:val="0"/>
        </w:numPr>
        <w:rPr>
          <w:lang w:val="en-GB"/>
        </w:rPr>
      </w:pPr>
      <w:r w:rsidRPr="00805030">
        <w:rPr>
          <w:rStyle w:val="PleaseReviewParagraphId"/>
          <w:lang w:val="en-GB"/>
        </w:rPr>
        <w:t>[1877]</w:t>
      </w:r>
      <w:r w:rsidRPr="00805030">
        <w:rPr>
          <w:b/>
          <w:lang w:val="en-GB"/>
        </w:rPr>
        <w:t>Verhoeven, J.T.J., Jansen, C.C.C., Roenhorst, J.W., Flores, R. &amp; de la Peña, M.</w:t>
      </w:r>
      <w:r w:rsidRPr="00805030">
        <w:rPr>
          <w:lang w:val="en-GB"/>
        </w:rPr>
        <w:t xml:space="preserve"> 2009. Pepper chat fruit viroid: biological and molecular properties of a proposed new species of the genus </w:t>
      </w:r>
      <w:r w:rsidRPr="00805030">
        <w:rPr>
          <w:i/>
          <w:iCs/>
          <w:lang w:val="en-GB"/>
        </w:rPr>
        <w:t>Pospiviroid</w:t>
      </w:r>
      <w:r w:rsidRPr="00805030">
        <w:rPr>
          <w:lang w:val="en-GB"/>
        </w:rPr>
        <w:t xml:space="preserve">. </w:t>
      </w:r>
      <w:r w:rsidRPr="00805030">
        <w:rPr>
          <w:i/>
          <w:iCs/>
          <w:lang w:val="en-GB"/>
        </w:rPr>
        <w:t>Virus Research</w:t>
      </w:r>
      <w:r w:rsidRPr="00805030">
        <w:rPr>
          <w:lang w:val="en-GB"/>
        </w:rPr>
        <w:t xml:space="preserve">, 144: 209–214. </w:t>
      </w:r>
      <w:hyperlink r:id="rId146" w:history="1">
        <w:r w:rsidRPr="00805030">
          <w:rPr>
            <w:rStyle w:val="Hyperlink"/>
            <w:lang w:val="en-GB"/>
          </w:rPr>
          <w:t>https://doi.org/10.1016/j.virusres.2009.05.002</w:t>
        </w:r>
      </w:hyperlink>
    </w:p>
    <w:p w14:paraId="1791DF39" w14:textId="40F7D3C7" w:rsidR="00D770CA" w:rsidRPr="00805030" w:rsidRDefault="00D770CA" w:rsidP="00D770CA">
      <w:pPr>
        <w:pStyle w:val="IPPParagraphnumbering"/>
        <w:numPr>
          <w:ilvl w:val="0"/>
          <w:numId w:val="0"/>
        </w:numPr>
        <w:rPr>
          <w:rStyle w:val="Hyperlink"/>
          <w:lang w:val="en-GB"/>
        </w:rPr>
      </w:pPr>
      <w:r w:rsidRPr="00805030">
        <w:rPr>
          <w:rStyle w:val="PleaseReviewParagraphId"/>
          <w:lang w:val="en-GB"/>
        </w:rPr>
        <w:t>[1876]</w:t>
      </w:r>
      <w:r w:rsidRPr="00805030">
        <w:rPr>
          <w:b/>
          <w:bCs/>
          <w:lang w:val="en-GB"/>
        </w:rPr>
        <w:t>Verhoeven, J.T.J., Jansen, C.C.C., Willemen, T.M., Kox, L.F.F., Owens, R.A. &amp; Roenhorst, J.W.</w:t>
      </w:r>
      <w:r w:rsidRPr="00805030">
        <w:rPr>
          <w:lang w:val="en-GB"/>
        </w:rPr>
        <w:t xml:space="preserve"> 2004. Natural infections of tomato by </w:t>
      </w:r>
      <w:r w:rsidRPr="000E57D4">
        <w:rPr>
          <w:lang w:val="en-GB"/>
        </w:rPr>
        <w:t>c</w:t>
      </w:r>
      <w:r w:rsidRPr="00805030">
        <w:rPr>
          <w:lang w:val="en-GB"/>
        </w:rPr>
        <w:t xml:space="preserve">itrus exocortis viroid, </w:t>
      </w:r>
      <w:r w:rsidRPr="000E57D4">
        <w:rPr>
          <w:lang w:val="en-GB"/>
        </w:rPr>
        <w:t>C</w:t>
      </w:r>
      <w:r w:rsidRPr="00805030">
        <w:rPr>
          <w:lang w:val="en-GB"/>
        </w:rPr>
        <w:t xml:space="preserve">olumnea latent viroid, potato spindle tuber viroid and tomato chlorotic dwarf viroid. </w:t>
      </w:r>
      <w:r w:rsidRPr="00805030">
        <w:rPr>
          <w:i/>
          <w:iCs/>
          <w:lang w:val="en-GB"/>
        </w:rPr>
        <w:t>European Journal of Plant Pathology</w:t>
      </w:r>
      <w:r w:rsidRPr="00805030">
        <w:rPr>
          <w:lang w:val="en-GB"/>
        </w:rPr>
        <w:t xml:space="preserve">, 110: 823–831. </w:t>
      </w:r>
      <w:hyperlink r:id="rId147" w:history="1">
        <w:r w:rsidRPr="00805030">
          <w:rPr>
            <w:rStyle w:val="Hyperlink"/>
            <w:lang w:val="en-GB"/>
          </w:rPr>
          <w:t>https://doi.org/10.1007/s10658-004-2493-5</w:t>
        </w:r>
      </w:hyperlink>
    </w:p>
    <w:p w14:paraId="245C92EB" w14:textId="729A3771" w:rsidR="000A4D96" w:rsidRPr="00805030" w:rsidRDefault="00FC59FE">
      <w:pPr>
        <w:pStyle w:val="IPPParagraphnumbering"/>
        <w:numPr>
          <w:ilvl w:val="0"/>
          <w:numId w:val="0"/>
        </w:numPr>
        <w:rPr>
          <w:rStyle w:val="Hyperlink"/>
          <w:color w:val="auto"/>
          <w:lang w:val="en-GB"/>
        </w:rPr>
      </w:pPr>
      <w:r w:rsidRPr="00805030">
        <w:rPr>
          <w:rStyle w:val="PleaseReviewParagraphId"/>
          <w:lang w:val="en-GB"/>
        </w:rPr>
        <w:t>[1878]</w:t>
      </w:r>
      <w:r w:rsidR="000A4D96" w:rsidRPr="00805030">
        <w:rPr>
          <w:b/>
          <w:lang w:val="en-GB"/>
        </w:rPr>
        <w:t xml:space="preserve">Verhoeven, J.Th.J., Koenraadt, H.M.S., Westenberg, M. &amp; Roenhorst, J.W. </w:t>
      </w:r>
      <w:r w:rsidR="000A4D96" w:rsidRPr="00805030">
        <w:rPr>
          <w:lang w:val="en-GB"/>
        </w:rPr>
        <w:t xml:space="preserve">2017. Characterization of tomato apical stunt viroid isolated from a 24-year old seed lot of </w:t>
      </w:r>
      <w:r w:rsidR="000A4D96" w:rsidRPr="00805030">
        <w:rPr>
          <w:i/>
          <w:iCs/>
          <w:lang w:val="en-GB"/>
        </w:rPr>
        <w:t>Capsicum annuum</w:t>
      </w:r>
      <w:r w:rsidR="000A4D96" w:rsidRPr="00805030">
        <w:rPr>
          <w:lang w:val="en-GB"/>
        </w:rPr>
        <w:t xml:space="preserve">. </w:t>
      </w:r>
      <w:r w:rsidR="000A4D96" w:rsidRPr="00805030">
        <w:rPr>
          <w:i/>
          <w:iCs/>
          <w:lang w:val="en-GB"/>
        </w:rPr>
        <w:t>Archives of Virology</w:t>
      </w:r>
      <w:r w:rsidR="000A4D96" w:rsidRPr="00805030">
        <w:rPr>
          <w:lang w:val="en-GB"/>
        </w:rPr>
        <w:t xml:space="preserve">, 162: 1741–1744. </w:t>
      </w:r>
      <w:hyperlink r:id="rId148" w:history="1">
        <w:r w:rsidR="000A4D96" w:rsidRPr="00805030">
          <w:rPr>
            <w:rStyle w:val="Hyperlink"/>
            <w:lang w:val="en-GB"/>
          </w:rPr>
          <w:t>https://doi.org/10.1007/s00705-017-3277-5</w:t>
        </w:r>
      </w:hyperlink>
    </w:p>
    <w:p w14:paraId="19FCBE66" w14:textId="77777777" w:rsidR="006E13C1" w:rsidRPr="00805030" w:rsidRDefault="006E13C1" w:rsidP="006E13C1">
      <w:pPr>
        <w:pStyle w:val="IPPParagraphnumbering"/>
        <w:numPr>
          <w:ilvl w:val="0"/>
          <w:numId w:val="0"/>
        </w:numPr>
        <w:rPr>
          <w:rStyle w:val="Hyperlink"/>
          <w:color w:val="auto"/>
          <w:lang w:val="en-GB"/>
        </w:rPr>
      </w:pPr>
      <w:r w:rsidRPr="00805030">
        <w:rPr>
          <w:rStyle w:val="PleaseReviewParagraphId"/>
          <w:lang w:val="en-GB"/>
        </w:rPr>
        <w:lastRenderedPageBreak/>
        <w:t>[1854]</w:t>
      </w:r>
      <w:r w:rsidRPr="00805030">
        <w:rPr>
          <w:b/>
          <w:lang w:val="en-GB"/>
        </w:rPr>
        <w:t>Verhoeven, J.Th.J., Roenhorst, J.W., Hooftman, M., Meekes, E.T.M., Flores, R. &amp; Serra, P.</w:t>
      </w:r>
      <w:r w:rsidRPr="00805030">
        <w:rPr>
          <w:lang w:val="en-GB"/>
        </w:rPr>
        <w:t xml:space="preserve"> 2015. A pospiviroid from symptomless portulaca plants closely related to iresine viroid 1. </w:t>
      </w:r>
      <w:r w:rsidRPr="00805030">
        <w:rPr>
          <w:i/>
          <w:iCs/>
          <w:lang w:val="en-GB"/>
        </w:rPr>
        <w:t>Virus Research</w:t>
      </w:r>
      <w:r w:rsidRPr="00805030">
        <w:rPr>
          <w:lang w:val="en-GB"/>
        </w:rPr>
        <w:t xml:space="preserve">, 205: 22–26. </w:t>
      </w:r>
      <w:hyperlink r:id="rId149" w:history="1">
        <w:r w:rsidRPr="00805030">
          <w:rPr>
            <w:rStyle w:val="Hyperlink"/>
            <w:lang w:val="en-GB"/>
          </w:rPr>
          <w:t>https://doi.org/10.1016/j.virusres.2015.05.005</w:t>
        </w:r>
      </w:hyperlink>
    </w:p>
    <w:p w14:paraId="17C07851" w14:textId="7346B506" w:rsidR="00E148D5" w:rsidRPr="00805030" w:rsidRDefault="00032CCE" w:rsidP="00E958CB">
      <w:pPr>
        <w:pStyle w:val="IPPParagraphnumbering"/>
        <w:numPr>
          <w:ilvl w:val="0"/>
          <w:numId w:val="0"/>
        </w:numPr>
        <w:rPr>
          <w:color w:val="0070C0"/>
          <w:lang w:val="en-GB"/>
        </w:rPr>
      </w:pPr>
      <w:r w:rsidRPr="00805030">
        <w:rPr>
          <w:b/>
          <w:bCs/>
          <w:lang w:val="en-GB"/>
        </w:rPr>
        <w:t>Wang, S., Zhao, Z., Dong, Z., Zhou, T, Hu, Z</w:t>
      </w:r>
      <w:r w:rsidR="00F85D52" w:rsidRPr="00805030">
        <w:rPr>
          <w:b/>
          <w:bCs/>
          <w:lang w:val="en-GB"/>
        </w:rPr>
        <w:t xml:space="preserve">., Fan, Q. </w:t>
      </w:r>
      <w:r w:rsidR="00525BA2">
        <w:rPr>
          <w:b/>
          <w:bCs/>
          <w:lang w:val="en-GB"/>
        </w:rPr>
        <w:t>&amp;</w:t>
      </w:r>
      <w:r w:rsidR="00F85D52" w:rsidRPr="00805030">
        <w:rPr>
          <w:b/>
          <w:bCs/>
          <w:lang w:val="en-GB"/>
        </w:rPr>
        <w:t xml:space="preserve"> Zang. Y. </w:t>
      </w:r>
      <w:r w:rsidR="00831D60" w:rsidRPr="00805030">
        <w:rPr>
          <w:lang w:val="en-GB"/>
        </w:rPr>
        <w:t xml:space="preserve">2024. First report of tomato </w:t>
      </w:r>
      <w:r w:rsidR="00D023FF" w:rsidRPr="00805030">
        <w:rPr>
          <w:lang w:val="en-GB"/>
        </w:rPr>
        <w:t>chlorotic</w:t>
      </w:r>
      <w:r w:rsidR="00831D60" w:rsidRPr="00805030">
        <w:rPr>
          <w:lang w:val="en-GB"/>
        </w:rPr>
        <w:t xml:space="preserve"> </w:t>
      </w:r>
      <w:r w:rsidR="00D023FF" w:rsidRPr="00805030">
        <w:rPr>
          <w:lang w:val="en-GB"/>
        </w:rPr>
        <w:t>d</w:t>
      </w:r>
      <w:r w:rsidR="00CD3E84" w:rsidRPr="00805030">
        <w:rPr>
          <w:lang w:val="en-GB"/>
        </w:rPr>
        <w:t>warf</w:t>
      </w:r>
      <w:r w:rsidR="00831D60" w:rsidRPr="00805030">
        <w:rPr>
          <w:lang w:val="en-GB"/>
        </w:rPr>
        <w:t xml:space="preserve"> viroi</w:t>
      </w:r>
      <w:r w:rsidR="00D023FF" w:rsidRPr="00805030">
        <w:rPr>
          <w:lang w:val="en-GB"/>
        </w:rPr>
        <w:t xml:space="preserve">d in Dalia in China. </w:t>
      </w:r>
      <w:r w:rsidR="00D023FF" w:rsidRPr="00805030">
        <w:rPr>
          <w:i/>
          <w:iCs/>
          <w:lang w:val="en-GB"/>
        </w:rPr>
        <w:t>Plant Disease</w:t>
      </w:r>
      <w:r w:rsidR="00D023FF" w:rsidRPr="00805030">
        <w:rPr>
          <w:lang w:val="en-GB"/>
        </w:rPr>
        <w:t xml:space="preserve">, </w:t>
      </w:r>
      <w:r w:rsidR="00CD3E84" w:rsidRPr="00805030">
        <w:rPr>
          <w:lang w:val="en-GB"/>
        </w:rPr>
        <w:t xml:space="preserve">108: 537. </w:t>
      </w:r>
      <w:hyperlink r:id="rId150" w:history="1">
        <w:r w:rsidR="00D023FF" w:rsidRPr="00805030">
          <w:rPr>
            <w:rStyle w:val="Hyperlink"/>
            <w:lang w:val="en-GB"/>
          </w:rPr>
          <w:t>https://doi.org/10.1094/PDIS-02-23-0389-PDN</w:t>
        </w:r>
      </w:hyperlink>
    </w:p>
    <w:p w14:paraId="0DABC861" w14:textId="0F9F21DD" w:rsidR="00BC268C" w:rsidRPr="00805030" w:rsidRDefault="00BC268C">
      <w:pPr>
        <w:pStyle w:val="IPPParagraphnumbering"/>
        <w:numPr>
          <w:ilvl w:val="0"/>
          <w:numId w:val="0"/>
        </w:numPr>
        <w:rPr>
          <w:lang w:val="en-GB"/>
        </w:rPr>
      </w:pPr>
    </w:p>
    <w:sectPr w:rsidR="00BC268C" w:rsidRPr="00805030">
      <w:headerReference w:type="even" r:id="rId151"/>
      <w:headerReference w:type="default" r:id="rId152"/>
      <w:footerReference w:type="even" r:id="rId153"/>
      <w:footerReference w:type="default" r:id="rId154"/>
      <w:headerReference w:type="first" r:id="rId155"/>
      <w:footerReference w:type="first" r:id="rId156"/>
      <w:pgSz w:w="11906" w:h="16838" w:code="9"/>
      <w:pgMar w:top="1559" w:right="1418" w:bottom="1418" w:left="1418"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5E4C8" w14:textId="77777777" w:rsidR="00DC2553" w:rsidRDefault="00DC2553">
      <w:r>
        <w:rPr>
          <w:rStyle w:val="PleaseReviewParagraphId"/>
        </w:rPr>
        <w:t>[]</w:t>
      </w:r>
      <w:r>
        <w:separator/>
      </w:r>
    </w:p>
  </w:endnote>
  <w:endnote w:type="continuationSeparator" w:id="0">
    <w:p w14:paraId="74EFB7E6" w14:textId="77777777" w:rsidR="00DC2553" w:rsidRDefault="00DC2553">
      <w:r>
        <w:rPr>
          <w:rStyle w:val="PleaseReviewParagraphId"/>
        </w:rPr>
        <w:t>[]</w:t>
      </w:r>
      <w:r>
        <w:continuationSeparator/>
      </w:r>
    </w:p>
  </w:endnote>
  <w:endnote w:type="continuationNotice" w:id="1">
    <w:p w14:paraId="59193D05" w14:textId="77777777" w:rsidR="00DC2553" w:rsidRDefault="00DC2553">
      <w:r>
        <w:rPr>
          <w:rStyle w:val="PleaseReviewParagraphId"/>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altName w:val="Palatino Linotype"/>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1D50" w14:textId="47D7BAB3" w:rsidR="00243733" w:rsidRDefault="00243733" w:rsidP="00B83D2B">
    <w:pPr>
      <w:pStyle w:val="IPPFooter"/>
    </w:pP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Pr>
        <w:rFonts w:cs="Arial"/>
        <w:szCs w:val="18"/>
      </w:rPr>
      <w:t>2</w:t>
    </w:r>
    <w:r w:rsidRPr="00377B19">
      <w:rPr>
        <w:rFonts w:cs="Arial"/>
        <w:szCs w:val="18"/>
      </w:rPr>
      <w:fldChar w:fldCharType="end"/>
    </w:r>
    <w:r w:rsidRPr="00377B19">
      <w:rPr>
        <w:rFonts w:cs="Arial"/>
        <w:szCs w:val="18"/>
      </w:rPr>
      <w:t xml:space="preserve"> of </w:t>
    </w:r>
    <w:r>
      <w:rPr>
        <w:rFonts w:cs="Arial"/>
        <w:szCs w:val="18"/>
      </w:rPr>
      <w:fldChar w:fldCharType="begin"/>
    </w:r>
    <w:r>
      <w:rPr>
        <w:rFonts w:cs="Arial"/>
        <w:szCs w:val="18"/>
      </w:rPr>
      <w:instrText>NUMPAGES</w:instrText>
    </w:r>
    <w:r>
      <w:rPr>
        <w:rFonts w:cs="Arial"/>
        <w:szCs w:val="18"/>
      </w:rPr>
      <w:fldChar w:fldCharType="separate"/>
    </w:r>
    <w:r>
      <w:rPr>
        <w:rFonts w:cs="Arial"/>
        <w:szCs w:val="18"/>
      </w:rPr>
      <w:t>2</w:t>
    </w:r>
    <w:r>
      <w:rPr>
        <w:rFonts w:cs="Arial"/>
        <w:szCs w:val="18"/>
      </w:rPr>
      <w:fldChar w:fldCharType="end"/>
    </w:r>
    <w:r>
      <w:rPr>
        <w:rFonts w:cs="Arial"/>
        <w:szCs w:val="18"/>
      </w:rPr>
      <w:tab/>
    </w:r>
    <w:r>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AF2C" w14:textId="37371E6A" w:rsidR="00243733" w:rsidRPr="00B83D2B" w:rsidRDefault="00243733" w:rsidP="00B83D2B">
    <w:pPr>
      <w:pStyle w:val="IPPFooter"/>
      <w:rPr>
        <w:szCs w:val="18"/>
      </w:rPr>
    </w:pPr>
    <w:r>
      <w:t>International Plant Protection Convention</w:t>
    </w:r>
    <w:r>
      <w:tab/>
    </w:r>
    <w:r w:rsidRPr="00377B19">
      <w:rPr>
        <w:szCs w:val="18"/>
      </w:rPr>
      <w:t xml:space="preserve">Page </w:t>
    </w:r>
    <w:r w:rsidRPr="00377B19">
      <w:rPr>
        <w:szCs w:val="18"/>
      </w:rPr>
      <w:fldChar w:fldCharType="begin"/>
    </w:r>
    <w:r w:rsidRPr="00377B19">
      <w:rPr>
        <w:szCs w:val="18"/>
      </w:rPr>
      <w:instrText xml:space="preserve"> PAGE </w:instrText>
    </w:r>
    <w:r w:rsidRPr="00377B19">
      <w:rPr>
        <w:szCs w:val="18"/>
      </w:rPr>
      <w:fldChar w:fldCharType="separate"/>
    </w:r>
    <w:r>
      <w:rPr>
        <w:szCs w:val="18"/>
      </w:rPr>
      <w:t>1</w:t>
    </w:r>
    <w:r w:rsidRPr="00377B19">
      <w:rPr>
        <w:szCs w:val="18"/>
      </w:rPr>
      <w:fldChar w:fldCharType="end"/>
    </w:r>
    <w:r>
      <w:rPr>
        <w:szCs w:val="18"/>
      </w:rPr>
      <w:t xml:space="preserve"> of </w:t>
    </w:r>
    <w:r>
      <w:rPr>
        <w:szCs w:val="18"/>
      </w:rPr>
      <w:fldChar w:fldCharType="begin"/>
    </w:r>
    <w:r>
      <w:rPr>
        <w:szCs w:val="18"/>
      </w:rPr>
      <w:instrText>NUMPAGES</w:instrText>
    </w:r>
    <w:r>
      <w:rPr>
        <w:szCs w:val="18"/>
      </w:rPr>
      <w:fldChar w:fldCharType="separate"/>
    </w:r>
    <w:r>
      <w:rPr>
        <w:szCs w:val="18"/>
      </w:rPr>
      <w:t>52</w:t>
    </w:r>
    <w:r>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362C" w14:textId="5AC9BE29" w:rsidR="00243733" w:rsidRPr="00064161" w:rsidRDefault="00243733" w:rsidP="00064161">
    <w:pPr>
      <w:pStyle w:val="IPPFooter"/>
      <w:rPr>
        <w:szCs w:val="18"/>
      </w:rPr>
    </w:pPr>
    <w:r>
      <w:t>International Plant Protection Convention</w:t>
    </w:r>
    <w:r>
      <w:tab/>
    </w:r>
    <w:r w:rsidRPr="00377B19">
      <w:rPr>
        <w:szCs w:val="18"/>
      </w:rPr>
      <w:t xml:space="preserve">Page </w:t>
    </w:r>
    <w:r w:rsidRPr="00377B19">
      <w:rPr>
        <w:szCs w:val="18"/>
      </w:rPr>
      <w:fldChar w:fldCharType="begin"/>
    </w:r>
    <w:r w:rsidRPr="00377B19">
      <w:rPr>
        <w:szCs w:val="18"/>
      </w:rPr>
      <w:instrText xml:space="preserve"> PAGE </w:instrText>
    </w:r>
    <w:r w:rsidRPr="00377B19">
      <w:rPr>
        <w:szCs w:val="18"/>
      </w:rPr>
      <w:fldChar w:fldCharType="separate"/>
    </w:r>
    <w:r>
      <w:rPr>
        <w:szCs w:val="18"/>
      </w:rPr>
      <w:t>1</w:t>
    </w:r>
    <w:r w:rsidRPr="00377B19">
      <w:rPr>
        <w:szCs w:val="18"/>
      </w:rPr>
      <w:fldChar w:fldCharType="end"/>
    </w:r>
    <w:r>
      <w:rPr>
        <w:szCs w:val="18"/>
      </w:rPr>
      <w:t xml:space="preserve"> of </w:t>
    </w:r>
    <w:r>
      <w:rPr>
        <w:szCs w:val="18"/>
      </w:rPr>
      <w:fldChar w:fldCharType="begin"/>
    </w:r>
    <w:r>
      <w:rPr>
        <w:szCs w:val="18"/>
      </w:rPr>
      <w:instrText>NUMPAGES</w:instrText>
    </w:r>
    <w:r>
      <w:rPr>
        <w:szCs w:val="18"/>
      </w:rPr>
      <w:fldChar w:fldCharType="separate"/>
    </w:r>
    <w:r>
      <w:rPr>
        <w:szCs w:val="18"/>
      </w:rPr>
      <w:t>2</w:t>
    </w:r>
    <w:r>
      <w:rPr>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1BE5A" w14:textId="3B6B94D8" w:rsidR="00243733" w:rsidRDefault="00243733">
    <w:pPr>
      <w:pStyle w:val="IPPFooterLandscape"/>
    </w:pPr>
    <w:r>
      <w:rPr>
        <w:rFonts w:eastAsia="Arial" w:cs="Arial"/>
        <w:color w:val="000000"/>
        <w:szCs w:val="18"/>
      </w:rPr>
      <w:t xml:space="preserve">Page </w:t>
    </w:r>
    <w:r>
      <w:rPr>
        <w:rFonts w:eastAsia="Arial" w:cs="Arial"/>
        <w:color w:val="000000"/>
        <w:szCs w:val="18"/>
      </w:rPr>
      <w:fldChar w:fldCharType="begin"/>
    </w:r>
    <w:r>
      <w:rPr>
        <w:rFonts w:eastAsia="Arial" w:cs="Arial"/>
        <w:color w:val="000000"/>
        <w:szCs w:val="18"/>
      </w:rPr>
      <w:instrText xml:space="preserve"> PAGE </w:instrText>
    </w:r>
    <w:r>
      <w:rPr>
        <w:rFonts w:eastAsia="Arial" w:cs="Arial"/>
        <w:color w:val="000000"/>
        <w:szCs w:val="18"/>
      </w:rPr>
      <w:fldChar w:fldCharType="separate"/>
    </w:r>
    <w:r>
      <w:rPr>
        <w:rFonts w:eastAsia="Arial" w:cs="Arial"/>
        <w:color w:val="000000"/>
        <w:szCs w:val="18"/>
      </w:rPr>
      <w:t>20</w:t>
    </w:r>
    <w:r>
      <w:rPr>
        <w:rFonts w:eastAsia="Arial" w:cs="Arial"/>
        <w:color w:val="000000"/>
        <w:szCs w:val="18"/>
      </w:rPr>
      <w:fldChar w:fldCharType="end"/>
    </w:r>
    <w:r>
      <w:rPr>
        <w:rFonts w:eastAsia="Arial" w:cs="Arial"/>
        <w:color w:val="000000"/>
        <w:szCs w:val="18"/>
      </w:rPr>
      <w:t xml:space="preserve"> of </w:t>
    </w:r>
    <w:r>
      <w:rPr>
        <w:rFonts w:eastAsia="Arial" w:cs="Arial"/>
        <w:color w:val="000000"/>
        <w:szCs w:val="18"/>
      </w:rPr>
      <w:fldChar w:fldCharType="begin"/>
    </w:r>
    <w:r>
      <w:rPr>
        <w:rFonts w:eastAsia="Arial" w:cs="Arial"/>
        <w:color w:val="000000"/>
        <w:szCs w:val="18"/>
      </w:rPr>
      <w:instrText xml:space="preserve"> NUMPAGES </w:instrText>
    </w:r>
    <w:r>
      <w:rPr>
        <w:rFonts w:eastAsia="Arial" w:cs="Arial"/>
        <w:color w:val="000000"/>
        <w:szCs w:val="18"/>
      </w:rPr>
      <w:fldChar w:fldCharType="separate"/>
    </w:r>
    <w:r>
      <w:rPr>
        <w:rFonts w:eastAsia="Arial" w:cs="Arial"/>
        <w:color w:val="000000"/>
        <w:szCs w:val="18"/>
      </w:rPr>
      <w:t>37</w:t>
    </w:r>
    <w:r>
      <w:rPr>
        <w:rFonts w:eastAsia="Arial" w:cs="Arial"/>
        <w:color w:val="000000"/>
        <w:szCs w:val="18"/>
      </w:rPr>
      <w:fldChar w:fldCharType="end"/>
    </w:r>
    <w:r>
      <w:tab/>
      <w:t>International Plant Protection Convention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442DB" w14:textId="6D0731D2" w:rsidR="00243733" w:rsidRPr="00F97B2D" w:rsidRDefault="00243733" w:rsidP="00064161">
    <w:pPr>
      <w:pStyle w:val="IPPFooterLandscape"/>
    </w:pPr>
    <w:r>
      <w:t>International Plant Protection Convention</w:t>
    </w:r>
    <w:r>
      <w:tab/>
    </w:r>
    <w:r w:rsidRPr="00377B19">
      <w:t xml:space="preserve">Page </w:t>
    </w:r>
    <w:r w:rsidRPr="00377B19">
      <w:fldChar w:fldCharType="begin"/>
    </w:r>
    <w:r w:rsidRPr="00377B19">
      <w:instrText xml:space="preserve"> PAGE </w:instrText>
    </w:r>
    <w:r w:rsidRPr="00377B19">
      <w:fldChar w:fldCharType="separate"/>
    </w:r>
    <w:r>
      <w:t>15</w:t>
    </w:r>
    <w:r w:rsidRPr="00377B19">
      <w:fldChar w:fldCharType="end"/>
    </w:r>
    <w:r>
      <w:t xml:space="preserve"> of </w:t>
    </w:r>
    <w:r>
      <w:fldChar w:fldCharType="begin"/>
    </w:r>
    <w:r>
      <w:instrText>NUMPAGES</w:instrText>
    </w:r>
    <w:r>
      <w:fldChar w:fldCharType="separate"/>
    </w:r>
    <w:r>
      <w:t>50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75F8" w14:textId="2B7E4890" w:rsidR="00243733" w:rsidRPr="009D1DB9" w:rsidRDefault="00243733" w:rsidP="00064161">
    <w:pPr>
      <w:pStyle w:val="IPPFooterLandscape"/>
    </w:pPr>
    <w:r>
      <w:t>International Plant Protection Convention</w:t>
    </w:r>
    <w:r w:rsidR="00401826">
      <w:tab/>
    </w:r>
    <w:r w:rsidR="00401826" w:rsidRPr="00377B19">
      <w:t xml:space="preserve">Page </w:t>
    </w:r>
    <w:r w:rsidR="00401826" w:rsidRPr="00377B19">
      <w:fldChar w:fldCharType="begin"/>
    </w:r>
    <w:r w:rsidR="00401826" w:rsidRPr="00377B19">
      <w:instrText xml:space="preserve"> PAGE </w:instrText>
    </w:r>
    <w:r w:rsidR="00401826" w:rsidRPr="00377B19">
      <w:fldChar w:fldCharType="separate"/>
    </w:r>
    <w:r w:rsidR="00401826">
      <w:t>15</w:t>
    </w:r>
    <w:r w:rsidR="00401826" w:rsidRPr="00377B19">
      <w:fldChar w:fldCharType="end"/>
    </w:r>
    <w:r w:rsidR="00401826" w:rsidRPr="00377B19">
      <w:t xml:space="preserve"> of </w:t>
    </w:r>
    <w:r w:rsidR="00401826">
      <w:fldChar w:fldCharType="begin"/>
    </w:r>
    <w:r w:rsidR="00401826">
      <w:instrText>NUMPAGES</w:instrText>
    </w:r>
    <w:r w:rsidR="00401826">
      <w:fldChar w:fldCharType="separate"/>
    </w:r>
    <w:r w:rsidR="00401826">
      <w:t>44</w:t>
    </w:r>
    <w:r w:rsidR="0040182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AB731" w14:textId="7D794627" w:rsidR="00243733" w:rsidRDefault="00243733" w:rsidP="00064161">
    <w:pPr>
      <w:pStyle w:val="IPPFooter"/>
    </w:pPr>
    <w:r>
      <w:rPr>
        <w:rStyle w:val="PleaseReviewParagraphId"/>
      </w:rPr>
      <w:t>[1883]</w:t>
    </w: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Pr>
        <w:rFonts w:cs="Arial"/>
        <w:szCs w:val="18"/>
      </w:rPr>
      <w:t>2</w:t>
    </w:r>
    <w:r w:rsidRPr="00377B19">
      <w:rPr>
        <w:rFonts w:cs="Arial"/>
        <w:szCs w:val="18"/>
      </w:rPr>
      <w:fldChar w:fldCharType="end"/>
    </w:r>
    <w:r w:rsidRPr="00377B19">
      <w:rPr>
        <w:rFonts w:cs="Arial"/>
        <w:szCs w:val="18"/>
      </w:rPr>
      <w:t xml:space="preserve"> of </w:t>
    </w:r>
    <w:r>
      <w:rPr>
        <w:rFonts w:cs="Arial"/>
        <w:szCs w:val="18"/>
      </w:rPr>
      <w:fldChar w:fldCharType="begin"/>
    </w:r>
    <w:r>
      <w:rPr>
        <w:rFonts w:cs="Arial"/>
        <w:szCs w:val="18"/>
      </w:rPr>
      <w:instrText>NUMPAGES</w:instrText>
    </w:r>
    <w:r>
      <w:rPr>
        <w:rFonts w:cs="Arial"/>
        <w:szCs w:val="18"/>
      </w:rPr>
      <w:fldChar w:fldCharType="separate"/>
    </w:r>
    <w:r>
      <w:rPr>
        <w:rFonts w:cs="Arial"/>
        <w:szCs w:val="18"/>
      </w:rPr>
      <w:t>2</w:t>
    </w:r>
    <w:r>
      <w:rPr>
        <w:rFonts w:cs="Arial"/>
        <w:szCs w:val="18"/>
      </w:rPr>
      <w:fldChar w:fldCharType="end"/>
    </w:r>
    <w:r>
      <w:rPr>
        <w:rFonts w:cs="Arial"/>
        <w:szCs w:val="18"/>
      </w:rPr>
      <w:tab/>
    </w:r>
    <w:r>
      <w:t>International Plant Protection Convention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2F12" w14:textId="5B91ADC5" w:rsidR="00243733" w:rsidRPr="00064161" w:rsidRDefault="00243733" w:rsidP="00064161">
    <w:pPr>
      <w:pStyle w:val="IPPFooter"/>
      <w:rPr>
        <w:szCs w:val="18"/>
      </w:rPr>
    </w:pPr>
    <w:r>
      <w:rPr>
        <w:rStyle w:val="PleaseReviewParagraphId"/>
      </w:rPr>
      <w:t>[1884]</w:t>
    </w:r>
    <w:r>
      <w:t>International Plant Protection Convention</w:t>
    </w:r>
    <w:r>
      <w:tab/>
    </w:r>
    <w:r w:rsidRPr="00377B19">
      <w:rPr>
        <w:szCs w:val="18"/>
      </w:rPr>
      <w:t xml:space="preserve">Page </w:t>
    </w:r>
    <w:r w:rsidRPr="00377B19">
      <w:rPr>
        <w:szCs w:val="18"/>
      </w:rPr>
      <w:fldChar w:fldCharType="begin"/>
    </w:r>
    <w:r w:rsidRPr="00377B19">
      <w:rPr>
        <w:szCs w:val="18"/>
      </w:rPr>
      <w:instrText xml:space="preserve"> PAGE </w:instrText>
    </w:r>
    <w:r w:rsidRPr="00377B19">
      <w:rPr>
        <w:szCs w:val="18"/>
      </w:rPr>
      <w:fldChar w:fldCharType="separate"/>
    </w:r>
    <w:r>
      <w:rPr>
        <w:szCs w:val="18"/>
      </w:rPr>
      <w:t>1</w:t>
    </w:r>
    <w:r w:rsidRPr="00377B19">
      <w:rPr>
        <w:szCs w:val="18"/>
      </w:rPr>
      <w:fldChar w:fldCharType="end"/>
    </w:r>
    <w:r>
      <w:rPr>
        <w:szCs w:val="18"/>
      </w:rPr>
      <w:t xml:space="preserve"> of </w:t>
    </w:r>
    <w:r>
      <w:rPr>
        <w:szCs w:val="18"/>
      </w:rPr>
      <w:fldChar w:fldCharType="begin"/>
    </w:r>
    <w:r>
      <w:rPr>
        <w:szCs w:val="18"/>
      </w:rPr>
      <w:instrText>NUMPAGES</w:instrText>
    </w:r>
    <w:r>
      <w:rPr>
        <w:szCs w:val="18"/>
      </w:rPr>
      <w:fldChar w:fldCharType="separate"/>
    </w:r>
    <w:r>
      <w:rPr>
        <w:szCs w:val="18"/>
      </w:rPr>
      <w:t>2</w:t>
    </w:r>
    <w:r>
      <w:rPr>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A089" w14:textId="5BAEA3F7" w:rsidR="00243733" w:rsidRDefault="00243733" w:rsidP="00064161">
    <w:pPr>
      <w:pStyle w:val="IPPFooter"/>
    </w:pPr>
    <w:r>
      <w:rPr>
        <w:rStyle w:val="PleaseReviewParagraphId"/>
      </w:rPr>
      <w:t>[1885]</w:t>
    </w:r>
    <w:r>
      <w:t>International Plant Protection Convention</w:t>
    </w:r>
    <w:r w:rsidR="0068646E">
      <w:tab/>
    </w:r>
    <w:r w:rsidR="0068646E" w:rsidRPr="00377B19">
      <w:rPr>
        <w:rFonts w:cs="Arial"/>
        <w:szCs w:val="18"/>
      </w:rPr>
      <w:t xml:space="preserve">Page </w:t>
    </w:r>
    <w:r w:rsidR="0068646E" w:rsidRPr="00377B19">
      <w:rPr>
        <w:rFonts w:cs="Arial"/>
        <w:szCs w:val="18"/>
      </w:rPr>
      <w:fldChar w:fldCharType="begin"/>
    </w:r>
    <w:r w:rsidR="0068646E" w:rsidRPr="00377B19">
      <w:rPr>
        <w:rFonts w:cs="Arial"/>
        <w:szCs w:val="18"/>
      </w:rPr>
      <w:instrText xml:space="preserve"> PAGE </w:instrText>
    </w:r>
    <w:r w:rsidR="0068646E" w:rsidRPr="00377B19">
      <w:rPr>
        <w:rFonts w:cs="Arial"/>
        <w:szCs w:val="18"/>
      </w:rPr>
      <w:fldChar w:fldCharType="separate"/>
    </w:r>
    <w:r w:rsidR="0068646E">
      <w:rPr>
        <w:rFonts w:cs="Arial"/>
        <w:szCs w:val="18"/>
      </w:rPr>
      <w:t>19</w:t>
    </w:r>
    <w:r w:rsidR="0068646E" w:rsidRPr="00377B19">
      <w:rPr>
        <w:rFonts w:cs="Arial"/>
        <w:szCs w:val="18"/>
      </w:rPr>
      <w:fldChar w:fldCharType="end"/>
    </w:r>
    <w:r w:rsidR="0068646E" w:rsidRPr="00377B19">
      <w:rPr>
        <w:rFonts w:cs="Arial"/>
        <w:szCs w:val="18"/>
      </w:rPr>
      <w:t xml:space="preserve"> of </w:t>
    </w:r>
    <w:r w:rsidR="0068646E">
      <w:rPr>
        <w:rFonts w:cs="Arial"/>
        <w:szCs w:val="18"/>
      </w:rPr>
      <w:fldChar w:fldCharType="begin"/>
    </w:r>
    <w:r w:rsidR="0068646E">
      <w:rPr>
        <w:rFonts w:cs="Arial"/>
        <w:szCs w:val="18"/>
      </w:rPr>
      <w:instrText>NUMPAGES</w:instrText>
    </w:r>
    <w:r w:rsidR="0068646E">
      <w:rPr>
        <w:rFonts w:cs="Arial"/>
        <w:szCs w:val="18"/>
      </w:rPr>
      <w:fldChar w:fldCharType="separate"/>
    </w:r>
    <w:r w:rsidR="0068646E">
      <w:rPr>
        <w:rFonts w:cs="Arial"/>
        <w:szCs w:val="18"/>
      </w:rPr>
      <w:t>44</w:t>
    </w:r>
    <w:r w:rsidR="0068646E">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9570D" w14:textId="77777777" w:rsidR="00DC2553" w:rsidRDefault="00DC2553">
      <w:r>
        <w:separator/>
      </w:r>
    </w:p>
  </w:footnote>
  <w:footnote w:type="continuationSeparator" w:id="0">
    <w:p w14:paraId="46155DDC" w14:textId="77777777" w:rsidR="00DC2553" w:rsidRDefault="00DC2553">
      <w:r>
        <w:rPr>
          <w:rStyle w:val="PleaseReviewParagraphId"/>
        </w:rPr>
        <w:t>[]</w:t>
      </w:r>
      <w:r>
        <w:continuationSeparator/>
      </w:r>
    </w:p>
  </w:footnote>
  <w:footnote w:type="continuationNotice" w:id="1">
    <w:p w14:paraId="78C80B0D" w14:textId="77777777" w:rsidR="00DC2553" w:rsidRDefault="00DC2553">
      <w:r>
        <w:rPr>
          <w:rStyle w:val="FootnoteReference"/>
        </w:rPr>
        <w:footnoteRef/>
      </w:r>
      <w:r>
        <w:rPr>
          <w:rStyle w:val="FootnoteReference"/>
        </w:rPr>
        <w:footnoteRef/>
      </w:r>
      <w:r>
        <w:rPr>
          <w:rStyle w:val="PleaseReviewParagraphId"/>
        </w:rPr>
        <w:t>[]</w:t>
      </w:r>
    </w:p>
  </w:footnote>
  <w:footnote w:id="2">
    <w:p w14:paraId="36FB643D" w14:textId="77777777" w:rsidR="00243733" w:rsidRDefault="00243733">
      <w:pPr>
        <w:pStyle w:val="IPPFootnote"/>
      </w:pPr>
      <w:r>
        <w:rPr>
          <w:rStyle w:val="PleaseReviewParagraphId"/>
        </w:rPr>
        <w:t>[150]</w:t>
      </w:r>
      <w:r>
        <w:rPr>
          <w:rStyle w:val="FootnoteReference"/>
        </w:rPr>
        <w:footnoteRef/>
      </w:r>
      <w:r>
        <w:t xml:space="preserve"> The use of names of reagents, chemicals or equipment in these diagnostic protocols implies no approval of them to the exclusion of others that may also be suitable.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BB93" w14:textId="45DF1A0B" w:rsidR="00243733" w:rsidRDefault="00243733" w:rsidP="00E91686">
    <w:pPr>
      <w:pStyle w:val="IPPHeader"/>
    </w:pPr>
    <w:bookmarkStart w:id="43" w:name="_Hlk38797139"/>
    <w:r w:rsidRPr="005F663E">
      <w:t>2018-031</w:t>
    </w:r>
    <w:r>
      <w:tab/>
    </w:r>
    <w:r>
      <w:tab/>
    </w:r>
    <w:bookmarkEnd w:id="43"/>
    <w:r>
      <w:t>D</w:t>
    </w:r>
    <w:r w:rsidRPr="00E32534">
      <w:t xml:space="preserve">raft </w:t>
    </w:r>
    <w:r w:rsidR="00215DF4">
      <w:t>DP</w:t>
    </w:r>
    <w:r w:rsidRPr="00E32534">
      <w:t xml:space="preserve">: </w:t>
    </w:r>
    <w:r w:rsidR="004C7B43" w:rsidRPr="006927A4">
      <w:rPr>
        <w:i/>
        <w:iCs/>
      </w:rPr>
      <w:t>Pospiviroid</w:t>
    </w:r>
    <w:r w:rsidR="004C7B43">
      <w:rPr>
        <w:i/>
        <w:iCs/>
      </w:rPr>
      <w:t xml:space="preserve"> </w:t>
    </w:r>
    <w:r w:rsidR="004C7B43">
      <w:t>species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2A96" w14:textId="0DF63870" w:rsidR="00243733" w:rsidRPr="0023233D" w:rsidRDefault="00243733" w:rsidP="0023233D">
    <w:pPr>
      <w:pStyle w:val="IPPHeader"/>
    </w:pPr>
    <w:r>
      <w:t>D</w:t>
    </w:r>
    <w:r w:rsidRPr="00E32534">
      <w:t xml:space="preserve">raft </w:t>
    </w:r>
    <w:r w:rsidR="00215DF4">
      <w:t>DP</w:t>
    </w:r>
    <w:r w:rsidRPr="00E32534">
      <w:t xml:space="preserve">: </w:t>
    </w:r>
    <w:r w:rsidR="004C7B43" w:rsidRPr="006927A4">
      <w:rPr>
        <w:i/>
        <w:iCs/>
      </w:rPr>
      <w:t>Pospiviroid</w:t>
    </w:r>
    <w:r w:rsidR="004C7B43">
      <w:rPr>
        <w:i/>
        <w:iCs/>
      </w:rPr>
      <w:t xml:space="preserve"> </w:t>
    </w:r>
    <w:r w:rsidR="004C7B43">
      <w:t>species</w:t>
    </w:r>
    <w:r>
      <w:rPr>
        <w:bCs/>
        <w:i/>
        <w:iCs/>
        <w:szCs w:val="18"/>
        <w:lang w:val="en-GB"/>
      </w:rPr>
      <w:tab/>
    </w:r>
    <w:r w:rsidRPr="00AC66DD">
      <w:t>2018-031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19F7" w14:textId="6F5D6326" w:rsidR="00243733" w:rsidRDefault="00243733" w:rsidP="004F1BD1">
    <w:pPr>
      <w:pStyle w:val="IPPHeader"/>
      <w:tabs>
        <w:tab w:val="clear" w:pos="1134"/>
      </w:tabs>
      <w:spacing w:before="240" w:after="0"/>
    </w:pPr>
    <w:bookmarkStart w:id="44" w:name="_Hlk38796923"/>
    <w:bookmarkStart w:id="45" w:name="_Hlk38796924"/>
    <w:r w:rsidRPr="000321A6">
      <w:rPr>
        <w:noProof/>
      </w:rPr>
      <w:drawing>
        <wp:anchor distT="0" distB="0" distL="114300" distR="114300" simplePos="0" relativeHeight="251660288" behindDoc="0" locked="0" layoutInCell="1" allowOverlap="1" wp14:anchorId="3D6139E4" wp14:editId="0A82BD57">
          <wp:simplePos x="0" y="0"/>
          <wp:positionH relativeFrom="page">
            <wp:align>left</wp:align>
          </wp:positionH>
          <wp:positionV relativeFrom="page">
            <wp:align>top</wp:align>
          </wp:positionV>
          <wp:extent cx="7569724" cy="557530"/>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9724" cy="557530"/>
                  </a:xfrm>
                  <a:prstGeom prst="rect">
                    <a:avLst/>
                  </a:prstGeom>
                </pic:spPr>
              </pic:pic>
            </a:graphicData>
          </a:graphic>
          <wp14:sizeRelH relativeFrom="margin">
            <wp14:pctWidth>0</wp14:pctWidth>
          </wp14:sizeRelH>
          <wp14:sizeRelV relativeFrom="margin">
            <wp14:pctHeight>0</wp14:pctHeight>
          </wp14:sizeRelV>
        </wp:anchor>
      </w:drawing>
    </w:r>
    <w:r>
      <w:rPr>
        <w:i/>
        <w:iCs/>
        <w:noProof/>
        <w14:ligatures w14:val="standardContextual"/>
      </w:rPr>
      <w:drawing>
        <wp:anchor distT="0" distB="0" distL="114300" distR="114300" simplePos="0" relativeHeight="251662336" behindDoc="0" locked="0" layoutInCell="1" allowOverlap="1" wp14:anchorId="7E1672B0" wp14:editId="3E3AB310">
          <wp:simplePos x="0" y="0"/>
          <wp:positionH relativeFrom="page">
            <wp:posOffset>2520315</wp:posOffset>
          </wp:positionH>
          <wp:positionV relativeFrom="page">
            <wp:posOffset>558165</wp:posOffset>
          </wp:positionV>
          <wp:extent cx="1756800" cy="698400"/>
          <wp:effectExtent l="0" t="0" r="0" b="6985"/>
          <wp:wrapSquare wrapText="bothSides"/>
          <wp:docPr id="3"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6CF440A8" wp14:editId="5305961C">
              <wp:simplePos x="0" y="0"/>
              <wp:positionH relativeFrom="margin">
                <wp:posOffset>1574800</wp:posOffset>
              </wp:positionH>
              <wp:positionV relativeFrom="page">
                <wp:posOffset>720090</wp:posOffset>
              </wp:positionV>
              <wp:extent cx="0" cy="360000"/>
              <wp:effectExtent l="0" t="0" r="38100" b="21590"/>
              <wp:wrapNone/>
              <wp:docPr id="320414918"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0543BBF">
            <v:line id="Straight Connector 1" style="position:absolute;z-index:25166336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o:spid="_x0000_s1026" strokecolor="black [3213]" from="124pt,56.7pt" to="124pt,85.05pt" w14:anchorId="0755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">
              <w10:wrap anchorx="margin" anchory="page"/>
            </v:line>
          </w:pict>
        </mc:Fallback>
      </mc:AlternateContent>
    </w:r>
    <w:r>
      <w:rPr>
        <w:noProof/>
        <w14:ligatures w14:val="standardContextual"/>
      </w:rPr>
      <w:drawing>
        <wp:anchor distT="0" distB="0" distL="114300" distR="114300" simplePos="0" relativeHeight="251661312" behindDoc="0" locked="0" layoutInCell="1" allowOverlap="1" wp14:anchorId="76DB942B" wp14:editId="60D02364">
          <wp:simplePos x="0" y="0"/>
          <wp:positionH relativeFrom="page">
            <wp:posOffset>742950</wp:posOffset>
          </wp:positionH>
          <wp:positionV relativeFrom="page">
            <wp:posOffset>558165</wp:posOffset>
          </wp:positionV>
          <wp:extent cx="1728000" cy="698400"/>
          <wp:effectExtent l="0" t="0" r="5715" b="6985"/>
          <wp:wrapSquare wrapText="bothSides"/>
          <wp:docPr id="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tab/>
    </w:r>
    <w:r w:rsidRPr="00AC66DD">
      <w:t>2018-031</w:t>
    </w:r>
  </w:p>
  <w:p w14:paraId="1DFFD75F" w14:textId="4E4C70BD" w:rsidR="00243733" w:rsidRDefault="00243733" w:rsidP="004F1BD1">
    <w:pPr>
      <w:pStyle w:val="IPPHeader"/>
      <w:tabs>
        <w:tab w:val="clear" w:pos="1134"/>
      </w:tabs>
      <w:spacing w:after="0"/>
    </w:pPr>
    <w:r w:rsidRPr="0076596B">
      <w:tab/>
    </w:r>
  </w:p>
  <w:p w14:paraId="7AF62BA7" w14:textId="77777777" w:rsidR="00243733" w:rsidRDefault="00243733" w:rsidP="004F1BD1">
    <w:pPr>
      <w:pStyle w:val="IPPHeader"/>
      <w:tabs>
        <w:tab w:val="clear" w:pos="1134"/>
      </w:tabs>
      <w:spacing w:after="260"/>
    </w:pPr>
  </w:p>
  <w:p w14:paraId="0801E9F9" w14:textId="7E6A08F7" w:rsidR="00243733" w:rsidRPr="004C7B43" w:rsidRDefault="00243733" w:rsidP="00064161">
    <w:pPr>
      <w:pStyle w:val="IPPHeader"/>
      <w:tabs>
        <w:tab w:val="clear" w:pos="1134"/>
      </w:tabs>
      <w:spacing w:after="0"/>
    </w:pPr>
    <w:r>
      <w:t>D</w:t>
    </w:r>
    <w:r w:rsidRPr="00E32534">
      <w:t xml:space="preserve">raft </w:t>
    </w:r>
    <w:r w:rsidR="00215DF4">
      <w:t>DP</w:t>
    </w:r>
    <w:r w:rsidRPr="00E32534">
      <w:t xml:space="preserve">: </w:t>
    </w:r>
    <w:r w:rsidRPr="006927A4">
      <w:rPr>
        <w:i/>
        <w:iCs/>
      </w:rPr>
      <w:t>Pospiviroid</w:t>
    </w:r>
    <w:bookmarkEnd w:id="44"/>
    <w:bookmarkEnd w:id="45"/>
    <w:r w:rsidR="004C7B43">
      <w:rPr>
        <w:i/>
        <w:iCs/>
      </w:rPr>
      <w:t xml:space="preserve"> </w:t>
    </w:r>
    <w:r w:rsidR="004C7B43">
      <w:t>species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E7931" w14:textId="5A42CBEC" w:rsidR="00243733" w:rsidRDefault="00243733" w:rsidP="00501B62">
    <w:pPr>
      <w:pStyle w:val="IPPHeaderlandscape"/>
    </w:pPr>
    <w:r w:rsidRPr="00501B62">
      <w:t>2018-031</w:t>
    </w:r>
    <w:r>
      <w:tab/>
    </w:r>
    <w:r>
      <w:tab/>
      <w:t>D</w:t>
    </w:r>
    <w:r w:rsidRPr="00E32534">
      <w:t xml:space="preserve">raft </w:t>
    </w:r>
    <w:r w:rsidR="006D05B8">
      <w:t>DP</w:t>
    </w:r>
    <w:r w:rsidRPr="00E32534">
      <w:t xml:space="preserve">: </w:t>
    </w:r>
    <w:r w:rsidR="004C7B43" w:rsidRPr="006927A4">
      <w:rPr>
        <w:i/>
        <w:iCs/>
      </w:rPr>
      <w:t>Pospiviroid</w:t>
    </w:r>
    <w:r w:rsidR="004C7B43">
      <w:rPr>
        <w:i/>
        <w:iCs/>
      </w:rPr>
      <w:t xml:space="preserve"> </w:t>
    </w:r>
    <w:r w:rsidR="004C7B43">
      <w:t>species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37391" w14:textId="58D5B835" w:rsidR="00243733" w:rsidRPr="009D1DB9" w:rsidRDefault="00243733" w:rsidP="00064161">
    <w:pPr>
      <w:pStyle w:val="IPPHeaderlandscape"/>
    </w:pPr>
    <w:r>
      <w:t>D</w:t>
    </w:r>
    <w:r w:rsidRPr="00E32534">
      <w:t xml:space="preserve">raft </w:t>
    </w:r>
    <w:r w:rsidR="006D05B8">
      <w:t>DP</w:t>
    </w:r>
    <w:r w:rsidRPr="00E32534">
      <w:t xml:space="preserve">: </w:t>
    </w:r>
    <w:r w:rsidR="004C7B43" w:rsidRPr="006927A4">
      <w:rPr>
        <w:i/>
        <w:iCs/>
      </w:rPr>
      <w:t>Pospiviroid</w:t>
    </w:r>
    <w:r w:rsidR="004C7B43">
      <w:rPr>
        <w:i/>
        <w:iCs/>
      </w:rPr>
      <w:t xml:space="preserve"> </w:t>
    </w:r>
    <w:r w:rsidR="004C7B43">
      <w:t>species</w:t>
    </w:r>
    <w:r>
      <w:rPr>
        <w:bCs/>
        <w:i/>
        <w:iCs/>
        <w:szCs w:val="18"/>
        <w:lang w:val="en-GB"/>
      </w:rPr>
      <w:tab/>
    </w:r>
    <w:r w:rsidRPr="00501B62">
      <w:t>2018-031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5654" w14:textId="48072CBA" w:rsidR="00243733" w:rsidRDefault="00243733" w:rsidP="00501B62">
    <w:pPr>
      <w:pStyle w:val="IPPHeaderlandscape"/>
    </w:pPr>
    <w:r w:rsidRPr="00501B62">
      <w:t>Draft</w:t>
    </w:r>
    <w:r w:rsidRPr="00E32534">
      <w:t xml:space="preserve"> </w:t>
    </w:r>
    <w:r w:rsidR="006D05B8">
      <w:t>DP</w:t>
    </w:r>
    <w:r w:rsidRPr="00E32534">
      <w:t xml:space="preserve">: </w:t>
    </w:r>
    <w:r w:rsidR="004C7B43" w:rsidRPr="006927A4">
      <w:rPr>
        <w:i/>
        <w:iCs/>
      </w:rPr>
      <w:t>Pospiviroid</w:t>
    </w:r>
    <w:r w:rsidR="004C7B43">
      <w:rPr>
        <w:i/>
        <w:iCs/>
      </w:rPr>
      <w:t xml:space="preserve"> </w:t>
    </w:r>
    <w:r w:rsidR="004C7B43">
      <w:t>species</w:t>
    </w:r>
    <w:r w:rsidR="006D05B8">
      <w:tab/>
    </w:r>
    <w:r w:rsidR="006D05B8" w:rsidRPr="00501B62">
      <w:t>2018-031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6147B" w14:textId="3724179C" w:rsidR="00243733" w:rsidRDefault="00243733" w:rsidP="00EC544E">
    <w:pPr>
      <w:pStyle w:val="IPPHeader"/>
    </w:pPr>
    <w:r>
      <w:rPr>
        <w:rStyle w:val="PleaseReviewParagraphId"/>
      </w:rPr>
      <w:t>[1880]</w:t>
    </w:r>
    <w:r w:rsidRPr="00E32534">
      <w:t>2018-031</w:t>
    </w:r>
    <w:r>
      <w:tab/>
      <w:t>D</w:t>
    </w:r>
    <w:r w:rsidRPr="00E32534">
      <w:t xml:space="preserve">raft </w:t>
    </w:r>
    <w:r w:rsidR="006D05B8">
      <w:t>DP</w:t>
    </w:r>
    <w:r w:rsidRPr="00E32534">
      <w:t xml:space="preserve">: </w:t>
    </w:r>
    <w:r w:rsidR="004C7B43" w:rsidRPr="006927A4">
      <w:rPr>
        <w:i/>
        <w:iCs/>
      </w:rPr>
      <w:t>Pospiviroid</w:t>
    </w:r>
    <w:r w:rsidR="004C7B43">
      <w:rPr>
        <w:i/>
        <w:iCs/>
      </w:rPr>
      <w:t xml:space="preserve"> </w:t>
    </w:r>
    <w:r w:rsidR="004C7B43">
      <w:t>species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BA13" w14:textId="71BACE4F" w:rsidR="00243733" w:rsidRDefault="00243733" w:rsidP="00314E58">
    <w:pPr>
      <w:pStyle w:val="IPPHeader"/>
    </w:pPr>
    <w:r>
      <w:rPr>
        <w:rStyle w:val="PleaseReviewParagraphId"/>
      </w:rPr>
      <w:t>[1881]</w:t>
    </w:r>
    <w:r>
      <w:t>D</w:t>
    </w:r>
    <w:r w:rsidRPr="00E32534">
      <w:t xml:space="preserve">raft </w:t>
    </w:r>
    <w:r w:rsidR="006D05B8">
      <w:t>DP</w:t>
    </w:r>
    <w:r w:rsidRPr="00E32534">
      <w:t xml:space="preserve">: </w:t>
    </w:r>
    <w:r w:rsidR="004C7B43" w:rsidRPr="006927A4">
      <w:rPr>
        <w:i/>
        <w:iCs/>
      </w:rPr>
      <w:t>Pospiviroid</w:t>
    </w:r>
    <w:r w:rsidR="004C7B43">
      <w:rPr>
        <w:i/>
        <w:iCs/>
      </w:rPr>
      <w:t xml:space="preserve"> </w:t>
    </w:r>
    <w:r w:rsidR="004C7B43">
      <w:t>species</w:t>
    </w:r>
    <w:r>
      <w:rPr>
        <w:bCs/>
        <w:i/>
        <w:iCs/>
        <w:szCs w:val="18"/>
        <w:lang w:val="en-GB"/>
      </w:rPr>
      <w:tab/>
    </w:r>
    <w:r w:rsidRPr="0023233D">
      <w:t xml:space="preserve"> </w:t>
    </w:r>
    <w:r w:rsidRPr="00E32534">
      <w:t>2018-031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497B" w14:textId="33BFF4B2" w:rsidR="00243733" w:rsidRDefault="00243733" w:rsidP="0026370D">
    <w:pPr>
      <w:pStyle w:val="IPPHeader"/>
    </w:pPr>
    <w:r>
      <w:rPr>
        <w:rStyle w:val="PleaseReviewParagraphId"/>
      </w:rPr>
      <w:t>[1882]</w:t>
    </w:r>
    <w:r>
      <w:t>D</w:t>
    </w:r>
    <w:r w:rsidRPr="00E32534">
      <w:t xml:space="preserve">raft </w:t>
    </w:r>
    <w:r w:rsidR="006D05B8">
      <w:t>DP</w:t>
    </w:r>
    <w:r w:rsidRPr="00E32534">
      <w:t xml:space="preserve">: </w:t>
    </w:r>
    <w:r w:rsidR="004C7B43" w:rsidRPr="006927A4">
      <w:rPr>
        <w:i/>
        <w:iCs/>
      </w:rPr>
      <w:t>Pospiviroid</w:t>
    </w:r>
    <w:r w:rsidR="004C7B43">
      <w:rPr>
        <w:i/>
        <w:iCs/>
      </w:rPr>
      <w:t xml:space="preserve"> </w:t>
    </w:r>
    <w:r w:rsidR="004C7B43">
      <w:t>species</w:t>
    </w:r>
    <w:r w:rsidR="006D05B8">
      <w:tab/>
    </w:r>
    <w:r w:rsidR="006D05B8" w:rsidRPr="00E32534">
      <w:t>2018-031</w:t>
    </w:r>
  </w:p>
</w:hdr>
</file>

<file path=word/intelligence2.xml><?xml version="1.0" encoding="utf-8"?>
<int2:intelligence xmlns:int2="http://schemas.microsoft.com/office/intelligence/2020/intelligence" xmlns:oel="http://schemas.microsoft.com/office/2019/extlst">
  <int2:observations>
    <int2:bookmark int2:bookmarkName="_Int_ukm7Fnf9" int2:invalidationBookmarkName="" int2:hashCode="9vOfv2eNTAPKcv" int2:id="elEUpzG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0886D1D"/>
    <w:multiLevelType w:val="hybridMultilevel"/>
    <w:tmpl w:val="62468B2E"/>
    <w:lvl w:ilvl="0" w:tplc="08090001">
      <w:start w:val="1"/>
      <w:numFmt w:val="bullet"/>
      <w:lvlText w:val=""/>
      <w:lvlJc w:val="left"/>
      <w:pPr>
        <w:ind w:left="720" w:hanging="360"/>
      </w:pPr>
      <w:rPr>
        <w:rFonts w:ascii="Symbol" w:hAnsi="Symbol" w:hint="default"/>
      </w:rPr>
    </w:lvl>
    <w:lvl w:ilvl="1" w:tplc="E070BA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1E3C1459"/>
    <w:multiLevelType w:val="multilevel"/>
    <w:tmpl w:val="D23A88DE"/>
    <w:lvl w:ilvl="0">
      <w:start w:val="3"/>
      <w:numFmt w:val="decimal"/>
      <w:lvlText w:val="%1"/>
      <w:lvlJc w:val="left"/>
      <w:pPr>
        <w:ind w:left="550" w:hanging="550"/>
      </w:pPr>
      <w:rPr>
        <w:rFonts w:hint="default"/>
      </w:rPr>
    </w:lvl>
    <w:lvl w:ilvl="1">
      <w:start w:val="5"/>
      <w:numFmt w:val="decimal"/>
      <w:lvlText w:val="%1.%2"/>
      <w:lvlJc w:val="left"/>
      <w:pPr>
        <w:ind w:left="550" w:hanging="55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F580AFE"/>
    <w:multiLevelType w:val="hybridMultilevel"/>
    <w:tmpl w:val="E84433BA"/>
    <w:lvl w:ilvl="0" w:tplc="C1C2A83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8" w15:restartNumberingAfterBreak="0">
    <w:nsid w:val="33A57D33"/>
    <w:multiLevelType w:val="hybridMultilevel"/>
    <w:tmpl w:val="E5DCBB92"/>
    <w:lvl w:ilvl="0" w:tplc="0409000F">
      <w:start w:val="1"/>
      <w:numFmt w:val="decimal"/>
      <w:lvlText w:val="%1."/>
      <w:lvlJc w:val="left"/>
      <w:pPr>
        <w:ind w:left="238" w:hanging="360"/>
      </w:pPr>
    </w:lvl>
    <w:lvl w:ilvl="1" w:tplc="04090019" w:tentative="1">
      <w:start w:val="1"/>
      <w:numFmt w:val="lowerLetter"/>
      <w:lvlText w:val="%2."/>
      <w:lvlJc w:val="left"/>
      <w:pPr>
        <w:ind w:left="958" w:hanging="360"/>
      </w:pPr>
    </w:lvl>
    <w:lvl w:ilvl="2" w:tplc="0409001B" w:tentative="1">
      <w:start w:val="1"/>
      <w:numFmt w:val="lowerRoman"/>
      <w:lvlText w:val="%3."/>
      <w:lvlJc w:val="right"/>
      <w:pPr>
        <w:ind w:left="1678" w:hanging="180"/>
      </w:pPr>
    </w:lvl>
    <w:lvl w:ilvl="3" w:tplc="0409000F" w:tentative="1">
      <w:start w:val="1"/>
      <w:numFmt w:val="decimal"/>
      <w:lvlText w:val="%4."/>
      <w:lvlJc w:val="left"/>
      <w:pPr>
        <w:ind w:left="2398" w:hanging="360"/>
      </w:pPr>
    </w:lvl>
    <w:lvl w:ilvl="4" w:tplc="04090019" w:tentative="1">
      <w:start w:val="1"/>
      <w:numFmt w:val="lowerLetter"/>
      <w:lvlText w:val="%5."/>
      <w:lvlJc w:val="left"/>
      <w:pPr>
        <w:ind w:left="3118" w:hanging="360"/>
      </w:pPr>
    </w:lvl>
    <w:lvl w:ilvl="5" w:tplc="0409001B" w:tentative="1">
      <w:start w:val="1"/>
      <w:numFmt w:val="lowerRoman"/>
      <w:lvlText w:val="%6."/>
      <w:lvlJc w:val="right"/>
      <w:pPr>
        <w:ind w:left="3838" w:hanging="180"/>
      </w:pPr>
    </w:lvl>
    <w:lvl w:ilvl="6" w:tplc="0409000F" w:tentative="1">
      <w:start w:val="1"/>
      <w:numFmt w:val="decimal"/>
      <w:lvlText w:val="%7."/>
      <w:lvlJc w:val="left"/>
      <w:pPr>
        <w:ind w:left="4558" w:hanging="360"/>
      </w:pPr>
    </w:lvl>
    <w:lvl w:ilvl="7" w:tplc="04090019" w:tentative="1">
      <w:start w:val="1"/>
      <w:numFmt w:val="lowerLetter"/>
      <w:lvlText w:val="%8."/>
      <w:lvlJc w:val="left"/>
      <w:pPr>
        <w:ind w:left="5278" w:hanging="360"/>
      </w:pPr>
    </w:lvl>
    <w:lvl w:ilvl="8" w:tplc="0409001B" w:tentative="1">
      <w:start w:val="1"/>
      <w:numFmt w:val="lowerRoman"/>
      <w:lvlText w:val="%9."/>
      <w:lvlJc w:val="right"/>
      <w:pPr>
        <w:ind w:left="5998" w:hanging="180"/>
      </w:pPr>
    </w:lvl>
  </w:abstractNum>
  <w:abstractNum w:abstractNumId="19"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697658"/>
    <w:multiLevelType w:val="multilevel"/>
    <w:tmpl w:val="2D42B8DA"/>
    <w:lvl w:ilvl="0">
      <w:start w:val="1"/>
      <w:numFmt w:val="bullet"/>
      <w:pStyle w:val="IPPPargraphnumbering"/>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860E6D"/>
    <w:multiLevelType w:val="hybridMultilevel"/>
    <w:tmpl w:val="2160E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92F37"/>
    <w:multiLevelType w:val="hybridMultilevel"/>
    <w:tmpl w:val="F6A0D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7617E3C"/>
    <w:multiLevelType w:val="multilevel"/>
    <w:tmpl w:val="1AD6DCAC"/>
    <w:lvl w:ilvl="0">
      <w:start w:val="3"/>
      <w:numFmt w:val="decimal"/>
      <w:lvlText w:val="%1"/>
      <w:lvlJc w:val="left"/>
      <w:pPr>
        <w:ind w:left="620" w:hanging="620"/>
      </w:pPr>
      <w:rPr>
        <w:rFonts w:hint="default"/>
      </w:rPr>
    </w:lvl>
    <w:lvl w:ilvl="1">
      <w:start w:val="4"/>
      <w:numFmt w:val="decimal"/>
      <w:lvlText w:val="%1.%2"/>
      <w:lvlJc w:val="left"/>
      <w:pPr>
        <w:ind w:left="809" w:hanging="620"/>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26" w15:restartNumberingAfterBreak="0">
    <w:nsid w:val="59026052"/>
    <w:multiLevelType w:val="hybridMultilevel"/>
    <w:tmpl w:val="96BAE842"/>
    <w:lvl w:ilvl="0" w:tplc="733E7C78">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376D7"/>
    <w:multiLevelType w:val="multilevel"/>
    <w:tmpl w:val="EEE4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884581"/>
    <w:multiLevelType w:val="multilevel"/>
    <w:tmpl w:val="3C96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D485F"/>
    <w:multiLevelType w:val="hybridMultilevel"/>
    <w:tmpl w:val="32844736"/>
    <w:lvl w:ilvl="0" w:tplc="0409000F">
      <w:start w:val="1"/>
      <w:numFmt w:val="decimal"/>
      <w:lvlText w:val="%1."/>
      <w:lvlJc w:val="left"/>
      <w:pPr>
        <w:ind w:left="238" w:hanging="360"/>
      </w:pPr>
    </w:lvl>
    <w:lvl w:ilvl="1" w:tplc="04090019" w:tentative="1">
      <w:start w:val="1"/>
      <w:numFmt w:val="lowerLetter"/>
      <w:lvlText w:val="%2."/>
      <w:lvlJc w:val="left"/>
      <w:pPr>
        <w:ind w:left="958" w:hanging="360"/>
      </w:pPr>
    </w:lvl>
    <w:lvl w:ilvl="2" w:tplc="0409001B" w:tentative="1">
      <w:start w:val="1"/>
      <w:numFmt w:val="lowerRoman"/>
      <w:lvlText w:val="%3."/>
      <w:lvlJc w:val="right"/>
      <w:pPr>
        <w:ind w:left="1678" w:hanging="180"/>
      </w:pPr>
    </w:lvl>
    <w:lvl w:ilvl="3" w:tplc="0409000F" w:tentative="1">
      <w:start w:val="1"/>
      <w:numFmt w:val="decimal"/>
      <w:lvlText w:val="%4."/>
      <w:lvlJc w:val="left"/>
      <w:pPr>
        <w:ind w:left="2398" w:hanging="360"/>
      </w:pPr>
    </w:lvl>
    <w:lvl w:ilvl="4" w:tplc="04090019" w:tentative="1">
      <w:start w:val="1"/>
      <w:numFmt w:val="lowerLetter"/>
      <w:lvlText w:val="%5."/>
      <w:lvlJc w:val="left"/>
      <w:pPr>
        <w:ind w:left="3118" w:hanging="360"/>
      </w:pPr>
    </w:lvl>
    <w:lvl w:ilvl="5" w:tplc="0409001B" w:tentative="1">
      <w:start w:val="1"/>
      <w:numFmt w:val="lowerRoman"/>
      <w:lvlText w:val="%6."/>
      <w:lvlJc w:val="right"/>
      <w:pPr>
        <w:ind w:left="3838" w:hanging="180"/>
      </w:pPr>
    </w:lvl>
    <w:lvl w:ilvl="6" w:tplc="0409000F" w:tentative="1">
      <w:start w:val="1"/>
      <w:numFmt w:val="decimal"/>
      <w:lvlText w:val="%7."/>
      <w:lvlJc w:val="left"/>
      <w:pPr>
        <w:ind w:left="4558" w:hanging="360"/>
      </w:pPr>
    </w:lvl>
    <w:lvl w:ilvl="7" w:tplc="04090019" w:tentative="1">
      <w:start w:val="1"/>
      <w:numFmt w:val="lowerLetter"/>
      <w:lvlText w:val="%8."/>
      <w:lvlJc w:val="left"/>
      <w:pPr>
        <w:ind w:left="5278" w:hanging="360"/>
      </w:pPr>
    </w:lvl>
    <w:lvl w:ilvl="8" w:tplc="0409001B" w:tentative="1">
      <w:start w:val="1"/>
      <w:numFmt w:val="lowerRoman"/>
      <w:lvlText w:val="%9."/>
      <w:lvlJc w:val="right"/>
      <w:pPr>
        <w:ind w:left="5998" w:hanging="180"/>
      </w:pPr>
    </w:lvl>
  </w:abstractNum>
  <w:abstractNum w:abstractNumId="32"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1542295">
    <w:abstractNumId w:val="10"/>
  </w:num>
  <w:num w:numId="2" w16cid:durableId="1644459104">
    <w:abstractNumId w:val="27"/>
  </w:num>
  <w:num w:numId="3" w16cid:durableId="1335260258">
    <w:abstractNumId w:val="12"/>
  </w:num>
  <w:num w:numId="4" w16cid:durableId="2058704043">
    <w:abstractNumId w:val="17"/>
  </w:num>
  <w:num w:numId="5" w16cid:durableId="1518617867">
    <w:abstractNumId w:val="32"/>
  </w:num>
  <w:num w:numId="6" w16cid:durableId="1258636787">
    <w:abstractNumId w:val="24"/>
  </w:num>
  <w:num w:numId="7" w16cid:durableId="671372849">
    <w:abstractNumId w:val="19"/>
  </w:num>
  <w:num w:numId="8" w16cid:durableId="2047096011">
    <w:abstractNumId w:val="33"/>
  </w:num>
  <w:num w:numId="9" w16cid:durableId="47588263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0" w16cid:durableId="698556307">
    <w:abstractNumId w:val="30"/>
  </w:num>
  <w:num w:numId="11" w16cid:durableId="1661738200">
    <w:abstractNumId w:val="21"/>
  </w:num>
  <w:num w:numId="12" w16cid:durableId="74281596">
    <w:abstractNumId w:val="9"/>
  </w:num>
  <w:num w:numId="13" w16cid:durableId="429158262">
    <w:abstractNumId w:val="8"/>
  </w:num>
  <w:num w:numId="14" w16cid:durableId="1675449401">
    <w:abstractNumId w:val="15"/>
  </w:num>
  <w:num w:numId="15" w16cid:durableId="721443473">
    <w:abstractNumId w:val="25"/>
  </w:num>
  <w:num w:numId="16" w16cid:durableId="897788047">
    <w:abstractNumId w:val="22"/>
  </w:num>
  <w:num w:numId="17" w16cid:durableId="634339232">
    <w:abstractNumId w:val="18"/>
  </w:num>
  <w:num w:numId="18" w16cid:durableId="1785072146">
    <w:abstractNumId w:val="23"/>
  </w:num>
  <w:num w:numId="19" w16cid:durableId="991786650">
    <w:abstractNumId w:val="31"/>
  </w:num>
  <w:num w:numId="20" w16cid:durableId="1199858789">
    <w:abstractNumId w:val="26"/>
  </w:num>
  <w:num w:numId="21" w16cid:durableId="1853177768">
    <w:abstractNumId w:val="11"/>
  </w:num>
  <w:num w:numId="22" w16cid:durableId="826480078">
    <w:abstractNumId w:val="14"/>
  </w:num>
  <w:num w:numId="23" w16cid:durableId="1319114910">
    <w:abstractNumId w:val="20"/>
  </w:num>
  <w:num w:numId="24" w16cid:durableId="1183397314">
    <w:abstractNumId w:val="7"/>
  </w:num>
  <w:num w:numId="25" w16cid:durableId="2114669976">
    <w:abstractNumId w:val="6"/>
  </w:num>
  <w:num w:numId="26" w16cid:durableId="179199989">
    <w:abstractNumId w:val="5"/>
  </w:num>
  <w:num w:numId="27" w16cid:durableId="2117288894">
    <w:abstractNumId w:val="4"/>
  </w:num>
  <w:num w:numId="28" w16cid:durableId="1420563781">
    <w:abstractNumId w:val="3"/>
  </w:num>
  <w:num w:numId="29" w16cid:durableId="645859674">
    <w:abstractNumId w:val="2"/>
  </w:num>
  <w:num w:numId="30" w16cid:durableId="1007903988">
    <w:abstractNumId w:val="1"/>
  </w:num>
  <w:num w:numId="31" w16cid:durableId="1309047748">
    <w:abstractNumId w:val="0"/>
  </w:num>
  <w:num w:numId="32" w16cid:durableId="373774088">
    <w:abstractNumId w:val="16"/>
  </w:num>
  <w:num w:numId="33" w16cid:durableId="50529084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16cid:durableId="12345909">
    <w:abstractNumId w:val="28"/>
  </w:num>
  <w:num w:numId="35" w16cid:durableId="1764491535">
    <w:abstractNumId w:val="29"/>
  </w:num>
  <w:num w:numId="36" w16cid:durableId="178473323">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16cid:durableId="109740785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NzO3sAQSpkC2ko5ScGpxcWZ+HkiBUS0AEtvjUSwAAAA="/>
  </w:docVars>
  <w:rsids>
    <w:rsidRoot w:val="00D62874"/>
    <w:rsid w:val="00000646"/>
    <w:rsid w:val="00000C7E"/>
    <w:rsid w:val="0000118B"/>
    <w:rsid w:val="00001222"/>
    <w:rsid w:val="00001E7B"/>
    <w:rsid w:val="000021F2"/>
    <w:rsid w:val="00002424"/>
    <w:rsid w:val="000025DB"/>
    <w:rsid w:val="000027A2"/>
    <w:rsid w:val="00002E81"/>
    <w:rsid w:val="00003324"/>
    <w:rsid w:val="00004C44"/>
    <w:rsid w:val="00004D84"/>
    <w:rsid w:val="00005241"/>
    <w:rsid w:val="00005712"/>
    <w:rsid w:val="0000639F"/>
    <w:rsid w:val="00006A65"/>
    <w:rsid w:val="00007204"/>
    <w:rsid w:val="0000729A"/>
    <w:rsid w:val="0000753A"/>
    <w:rsid w:val="00007878"/>
    <w:rsid w:val="00007A06"/>
    <w:rsid w:val="000102AE"/>
    <w:rsid w:val="00010764"/>
    <w:rsid w:val="00010EEE"/>
    <w:rsid w:val="00010F03"/>
    <w:rsid w:val="0001155B"/>
    <w:rsid w:val="00012206"/>
    <w:rsid w:val="000123B5"/>
    <w:rsid w:val="00012408"/>
    <w:rsid w:val="00012646"/>
    <w:rsid w:val="000132B9"/>
    <w:rsid w:val="000134F8"/>
    <w:rsid w:val="00014309"/>
    <w:rsid w:val="00014485"/>
    <w:rsid w:val="00014ACA"/>
    <w:rsid w:val="0001501D"/>
    <w:rsid w:val="0001503F"/>
    <w:rsid w:val="00015B65"/>
    <w:rsid w:val="00016C81"/>
    <w:rsid w:val="00017880"/>
    <w:rsid w:val="000201A4"/>
    <w:rsid w:val="00020455"/>
    <w:rsid w:val="00020B79"/>
    <w:rsid w:val="00022548"/>
    <w:rsid w:val="00022771"/>
    <w:rsid w:val="00022CD1"/>
    <w:rsid w:val="000233E1"/>
    <w:rsid w:val="000239AC"/>
    <w:rsid w:val="00023A15"/>
    <w:rsid w:val="00024C9D"/>
    <w:rsid w:val="00024D7B"/>
    <w:rsid w:val="0002539F"/>
    <w:rsid w:val="0002552A"/>
    <w:rsid w:val="00025BD4"/>
    <w:rsid w:val="00025F17"/>
    <w:rsid w:val="0002653F"/>
    <w:rsid w:val="00026BC5"/>
    <w:rsid w:val="00027316"/>
    <w:rsid w:val="0002798E"/>
    <w:rsid w:val="00027D56"/>
    <w:rsid w:val="000303EF"/>
    <w:rsid w:val="0003043F"/>
    <w:rsid w:val="0003044C"/>
    <w:rsid w:val="00030CE3"/>
    <w:rsid w:val="00031451"/>
    <w:rsid w:val="00031523"/>
    <w:rsid w:val="0003162D"/>
    <w:rsid w:val="000316A9"/>
    <w:rsid w:val="00032448"/>
    <w:rsid w:val="000325E7"/>
    <w:rsid w:val="000326B6"/>
    <w:rsid w:val="00032CCE"/>
    <w:rsid w:val="00032D91"/>
    <w:rsid w:val="000333FC"/>
    <w:rsid w:val="00033BCC"/>
    <w:rsid w:val="00033D16"/>
    <w:rsid w:val="000344BC"/>
    <w:rsid w:val="00034878"/>
    <w:rsid w:val="00034F01"/>
    <w:rsid w:val="000353A6"/>
    <w:rsid w:val="00035551"/>
    <w:rsid w:val="00035689"/>
    <w:rsid w:val="000364A1"/>
    <w:rsid w:val="00036680"/>
    <w:rsid w:val="00036819"/>
    <w:rsid w:val="000369E1"/>
    <w:rsid w:val="00036CAD"/>
    <w:rsid w:val="00036FC8"/>
    <w:rsid w:val="00037114"/>
    <w:rsid w:val="0003734B"/>
    <w:rsid w:val="0003738C"/>
    <w:rsid w:val="0003742A"/>
    <w:rsid w:val="0003793F"/>
    <w:rsid w:val="00040569"/>
    <w:rsid w:val="0004097D"/>
    <w:rsid w:val="000411E9"/>
    <w:rsid w:val="00041931"/>
    <w:rsid w:val="0004193E"/>
    <w:rsid w:val="00041D9C"/>
    <w:rsid w:val="00041DC5"/>
    <w:rsid w:val="00042165"/>
    <w:rsid w:val="00042344"/>
    <w:rsid w:val="00042D86"/>
    <w:rsid w:val="0004330F"/>
    <w:rsid w:val="00043397"/>
    <w:rsid w:val="00043D3C"/>
    <w:rsid w:val="00044E8D"/>
    <w:rsid w:val="00045068"/>
    <w:rsid w:val="00045245"/>
    <w:rsid w:val="00045920"/>
    <w:rsid w:val="00045E3A"/>
    <w:rsid w:val="00046A68"/>
    <w:rsid w:val="00047139"/>
    <w:rsid w:val="00047DDC"/>
    <w:rsid w:val="00050130"/>
    <w:rsid w:val="0005029A"/>
    <w:rsid w:val="00051319"/>
    <w:rsid w:val="00051358"/>
    <w:rsid w:val="00052110"/>
    <w:rsid w:val="00052188"/>
    <w:rsid w:val="000524E5"/>
    <w:rsid w:val="00052A6A"/>
    <w:rsid w:val="00052D3A"/>
    <w:rsid w:val="00053A2D"/>
    <w:rsid w:val="00053B4B"/>
    <w:rsid w:val="00053BB0"/>
    <w:rsid w:val="00053D3F"/>
    <w:rsid w:val="00053D7B"/>
    <w:rsid w:val="00053DAD"/>
    <w:rsid w:val="00054614"/>
    <w:rsid w:val="00055692"/>
    <w:rsid w:val="000564EC"/>
    <w:rsid w:val="00057BF1"/>
    <w:rsid w:val="00057CBA"/>
    <w:rsid w:val="00057F29"/>
    <w:rsid w:val="00057F73"/>
    <w:rsid w:val="00060286"/>
    <w:rsid w:val="000606F4"/>
    <w:rsid w:val="00060B73"/>
    <w:rsid w:val="000615A0"/>
    <w:rsid w:val="0006161B"/>
    <w:rsid w:val="00061A94"/>
    <w:rsid w:val="00061D72"/>
    <w:rsid w:val="00061D9C"/>
    <w:rsid w:val="000624A4"/>
    <w:rsid w:val="000625F1"/>
    <w:rsid w:val="00062B80"/>
    <w:rsid w:val="00062C0E"/>
    <w:rsid w:val="000635CC"/>
    <w:rsid w:val="00063D6F"/>
    <w:rsid w:val="00063D7C"/>
    <w:rsid w:val="00064161"/>
    <w:rsid w:val="000644F3"/>
    <w:rsid w:val="00064676"/>
    <w:rsid w:val="00064FF1"/>
    <w:rsid w:val="00066207"/>
    <w:rsid w:val="00067118"/>
    <w:rsid w:val="00067A1C"/>
    <w:rsid w:val="00067B6F"/>
    <w:rsid w:val="00067F90"/>
    <w:rsid w:val="000700CF"/>
    <w:rsid w:val="00070153"/>
    <w:rsid w:val="00070D31"/>
    <w:rsid w:val="00070E3E"/>
    <w:rsid w:val="0007152E"/>
    <w:rsid w:val="000716A4"/>
    <w:rsid w:val="00072259"/>
    <w:rsid w:val="0007275C"/>
    <w:rsid w:val="00073210"/>
    <w:rsid w:val="00073A4E"/>
    <w:rsid w:val="00073CF5"/>
    <w:rsid w:val="00074A34"/>
    <w:rsid w:val="0007501B"/>
    <w:rsid w:val="000751BB"/>
    <w:rsid w:val="0007592C"/>
    <w:rsid w:val="000759F3"/>
    <w:rsid w:val="00075ED5"/>
    <w:rsid w:val="00075FB8"/>
    <w:rsid w:val="000767E8"/>
    <w:rsid w:val="00076B46"/>
    <w:rsid w:val="0007707E"/>
    <w:rsid w:val="00077571"/>
    <w:rsid w:val="00077BFD"/>
    <w:rsid w:val="00077FDE"/>
    <w:rsid w:val="000806AB"/>
    <w:rsid w:val="0008071E"/>
    <w:rsid w:val="00080B38"/>
    <w:rsid w:val="00080FA0"/>
    <w:rsid w:val="00081F83"/>
    <w:rsid w:val="00083FD0"/>
    <w:rsid w:val="00084214"/>
    <w:rsid w:val="00085378"/>
    <w:rsid w:val="00085CBE"/>
    <w:rsid w:val="00087608"/>
    <w:rsid w:val="00087793"/>
    <w:rsid w:val="00087C37"/>
    <w:rsid w:val="00090983"/>
    <w:rsid w:val="000909BE"/>
    <w:rsid w:val="00090B61"/>
    <w:rsid w:val="00090F97"/>
    <w:rsid w:val="000912F2"/>
    <w:rsid w:val="000921CA"/>
    <w:rsid w:val="00092B75"/>
    <w:rsid w:val="00093485"/>
    <w:rsid w:val="00093B83"/>
    <w:rsid w:val="00093BB7"/>
    <w:rsid w:val="00094D2C"/>
    <w:rsid w:val="000951F3"/>
    <w:rsid w:val="000952AC"/>
    <w:rsid w:val="00095BE7"/>
    <w:rsid w:val="00095EE7"/>
    <w:rsid w:val="00096A76"/>
    <w:rsid w:val="00096D24"/>
    <w:rsid w:val="00096EBD"/>
    <w:rsid w:val="00097147"/>
    <w:rsid w:val="0009722A"/>
    <w:rsid w:val="0009736F"/>
    <w:rsid w:val="0009788E"/>
    <w:rsid w:val="000979AA"/>
    <w:rsid w:val="00097B6A"/>
    <w:rsid w:val="000A05E3"/>
    <w:rsid w:val="000A0B21"/>
    <w:rsid w:val="000A1890"/>
    <w:rsid w:val="000A1D3C"/>
    <w:rsid w:val="000A2012"/>
    <w:rsid w:val="000A3092"/>
    <w:rsid w:val="000A31DD"/>
    <w:rsid w:val="000A340E"/>
    <w:rsid w:val="000A37C8"/>
    <w:rsid w:val="000A4085"/>
    <w:rsid w:val="000A40D6"/>
    <w:rsid w:val="000A4D96"/>
    <w:rsid w:val="000A5333"/>
    <w:rsid w:val="000A5C00"/>
    <w:rsid w:val="000A5E30"/>
    <w:rsid w:val="000A631C"/>
    <w:rsid w:val="000A68CD"/>
    <w:rsid w:val="000A6A96"/>
    <w:rsid w:val="000A741B"/>
    <w:rsid w:val="000A7814"/>
    <w:rsid w:val="000A78C0"/>
    <w:rsid w:val="000B0932"/>
    <w:rsid w:val="000B1757"/>
    <w:rsid w:val="000B19E7"/>
    <w:rsid w:val="000B1F1B"/>
    <w:rsid w:val="000B24A2"/>
    <w:rsid w:val="000B2AD8"/>
    <w:rsid w:val="000B3022"/>
    <w:rsid w:val="000B31E0"/>
    <w:rsid w:val="000B325E"/>
    <w:rsid w:val="000B33C6"/>
    <w:rsid w:val="000B3AE1"/>
    <w:rsid w:val="000B3F6D"/>
    <w:rsid w:val="000B405E"/>
    <w:rsid w:val="000B47C7"/>
    <w:rsid w:val="000B48F9"/>
    <w:rsid w:val="000B4900"/>
    <w:rsid w:val="000B491E"/>
    <w:rsid w:val="000B4B7A"/>
    <w:rsid w:val="000B4E86"/>
    <w:rsid w:val="000B4F4B"/>
    <w:rsid w:val="000B5706"/>
    <w:rsid w:val="000B6C1C"/>
    <w:rsid w:val="000B7124"/>
    <w:rsid w:val="000B71DE"/>
    <w:rsid w:val="000B743B"/>
    <w:rsid w:val="000B74C7"/>
    <w:rsid w:val="000C03CD"/>
    <w:rsid w:val="000C081B"/>
    <w:rsid w:val="000C0D3F"/>
    <w:rsid w:val="000C1255"/>
    <w:rsid w:val="000C1471"/>
    <w:rsid w:val="000C1D42"/>
    <w:rsid w:val="000C1EDC"/>
    <w:rsid w:val="000C2CDD"/>
    <w:rsid w:val="000C3870"/>
    <w:rsid w:val="000C38FD"/>
    <w:rsid w:val="000C4AF4"/>
    <w:rsid w:val="000C4E45"/>
    <w:rsid w:val="000C50F3"/>
    <w:rsid w:val="000C565E"/>
    <w:rsid w:val="000C5E62"/>
    <w:rsid w:val="000C6117"/>
    <w:rsid w:val="000C61D8"/>
    <w:rsid w:val="000C6AC8"/>
    <w:rsid w:val="000C6CD0"/>
    <w:rsid w:val="000C6D00"/>
    <w:rsid w:val="000C7103"/>
    <w:rsid w:val="000C71D7"/>
    <w:rsid w:val="000C789F"/>
    <w:rsid w:val="000C7A82"/>
    <w:rsid w:val="000C7ED1"/>
    <w:rsid w:val="000D001E"/>
    <w:rsid w:val="000D0C31"/>
    <w:rsid w:val="000D1032"/>
    <w:rsid w:val="000D1B1A"/>
    <w:rsid w:val="000D1FDD"/>
    <w:rsid w:val="000D2215"/>
    <w:rsid w:val="000D2B6F"/>
    <w:rsid w:val="000D33A5"/>
    <w:rsid w:val="000D34B6"/>
    <w:rsid w:val="000D36CA"/>
    <w:rsid w:val="000D3A91"/>
    <w:rsid w:val="000D3D0A"/>
    <w:rsid w:val="000D4A69"/>
    <w:rsid w:val="000D5210"/>
    <w:rsid w:val="000D54BA"/>
    <w:rsid w:val="000D625D"/>
    <w:rsid w:val="000D6277"/>
    <w:rsid w:val="000D6CB1"/>
    <w:rsid w:val="000D756B"/>
    <w:rsid w:val="000D75CA"/>
    <w:rsid w:val="000D7A78"/>
    <w:rsid w:val="000E00A5"/>
    <w:rsid w:val="000E032B"/>
    <w:rsid w:val="000E0655"/>
    <w:rsid w:val="000E07F2"/>
    <w:rsid w:val="000E0B0A"/>
    <w:rsid w:val="000E0BB8"/>
    <w:rsid w:val="000E1099"/>
    <w:rsid w:val="000E11A9"/>
    <w:rsid w:val="000E142A"/>
    <w:rsid w:val="000E1807"/>
    <w:rsid w:val="000E19A0"/>
    <w:rsid w:val="000E22CC"/>
    <w:rsid w:val="000E25D6"/>
    <w:rsid w:val="000E2AA5"/>
    <w:rsid w:val="000E3805"/>
    <w:rsid w:val="000E38EA"/>
    <w:rsid w:val="000E45A1"/>
    <w:rsid w:val="000E4677"/>
    <w:rsid w:val="000E579B"/>
    <w:rsid w:val="000E57D4"/>
    <w:rsid w:val="000E6414"/>
    <w:rsid w:val="000F12D3"/>
    <w:rsid w:val="000F16F7"/>
    <w:rsid w:val="000F2148"/>
    <w:rsid w:val="000F313F"/>
    <w:rsid w:val="000F33A6"/>
    <w:rsid w:val="000F3D50"/>
    <w:rsid w:val="000F46B1"/>
    <w:rsid w:val="000F4741"/>
    <w:rsid w:val="000F47D0"/>
    <w:rsid w:val="000F5762"/>
    <w:rsid w:val="000F5E43"/>
    <w:rsid w:val="000F6178"/>
    <w:rsid w:val="000F720A"/>
    <w:rsid w:val="000F7244"/>
    <w:rsid w:val="000F74AC"/>
    <w:rsid w:val="000F790C"/>
    <w:rsid w:val="000F7BF1"/>
    <w:rsid w:val="000F7FBD"/>
    <w:rsid w:val="001000E4"/>
    <w:rsid w:val="00100459"/>
    <w:rsid w:val="001004B9"/>
    <w:rsid w:val="00100755"/>
    <w:rsid w:val="00100D12"/>
    <w:rsid w:val="00101994"/>
    <w:rsid w:val="00101CB8"/>
    <w:rsid w:val="0010205C"/>
    <w:rsid w:val="00102239"/>
    <w:rsid w:val="001023A8"/>
    <w:rsid w:val="001024E2"/>
    <w:rsid w:val="00102923"/>
    <w:rsid w:val="00102EC1"/>
    <w:rsid w:val="00103673"/>
    <w:rsid w:val="00103E31"/>
    <w:rsid w:val="0010406F"/>
    <w:rsid w:val="00104332"/>
    <w:rsid w:val="00104943"/>
    <w:rsid w:val="00104A3C"/>
    <w:rsid w:val="00104C82"/>
    <w:rsid w:val="001059D5"/>
    <w:rsid w:val="001059ED"/>
    <w:rsid w:val="00105A6E"/>
    <w:rsid w:val="00105BCF"/>
    <w:rsid w:val="0010662C"/>
    <w:rsid w:val="00106DC2"/>
    <w:rsid w:val="00107488"/>
    <w:rsid w:val="00107704"/>
    <w:rsid w:val="00107ABA"/>
    <w:rsid w:val="00107C18"/>
    <w:rsid w:val="00107D71"/>
    <w:rsid w:val="001118C7"/>
    <w:rsid w:val="001118D9"/>
    <w:rsid w:val="00111D6D"/>
    <w:rsid w:val="001128DB"/>
    <w:rsid w:val="00113098"/>
    <w:rsid w:val="0011356D"/>
    <w:rsid w:val="001139AF"/>
    <w:rsid w:val="00113EF0"/>
    <w:rsid w:val="00114465"/>
    <w:rsid w:val="00115338"/>
    <w:rsid w:val="00116AB2"/>
    <w:rsid w:val="00116C3C"/>
    <w:rsid w:val="00116F0F"/>
    <w:rsid w:val="0011736C"/>
    <w:rsid w:val="001204E2"/>
    <w:rsid w:val="001217BD"/>
    <w:rsid w:val="001219F4"/>
    <w:rsid w:val="00121B27"/>
    <w:rsid w:val="0012205D"/>
    <w:rsid w:val="00122079"/>
    <w:rsid w:val="001223B3"/>
    <w:rsid w:val="001226EC"/>
    <w:rsid w:val="00122932"/>
    <w:rsid w:val="00122ABD"/>
    <w:rsid w:val="00122E79"/>
    <w:rsid w:val="00122F07"/>
    <w:rsid w:val="001233E1"/>
    <w:rsid w:val="001236E4"/>
    <w:rsid w:val="00123DDC"/>
    <w:rsid w:val="00123DF1"/>
    <w:rsid w:val="00123FB8"/>
    <w:rsid w:val="0012447F"/>
    <w:rsid w:val="00124BE9"/>
    <w:rsid w:val="00125054"/>
    <w:rsid w:val="001250C8"/>
    <w:rsid w:val="00125137"/>
    <w:rsid w:val="00125258"/>
    <w:rsid w:val="0012542D"/>
    <w:rsid w:val="00125FB7"/>
    <w:rsid w:val="001260F6"/>
    <w:rsid w:val="001269A9"/>
    <w:rsid w:val="00126A2D"/>
    <w:rsid w:val="00126C53"/>
    <w:rsid w:val="00126EE5"/>
    <w:rsid w:val="001305B5"/>
    <w:rsid w:val="001305F9"/>
    <w:rsid w:val="00130BD0"/>
    <w:rsid w:val="00130EF8"/>
    <w:rsid w:val="00131396"/>
    <w:rsid w:val="001317D3"/>
    <w:rsid w:val="001319D8"/>
    <w:rsid w:val="0013216B"/>
    <w:rsid w:val="00133115"/>
    <w:rsid w:val="0013380A"/>
    <w:rsid w:val="00133BFC"/>
    <w:rsid w:val="00134C8D"/>
    <w:rsid w:val="00135104"/>
    <w:rsid w:val="00135452"/>
    <w:rsid w:val="00135A28"/>
    <w:rsid w:val="00136274"/>
    <w:rsid w:val="00136B64"/>
    <w:rsid w:val="00136D5A"/>
    <w:rsid w:val="00136D9A"/>
    <w:rsid w:val="00136F29"/>
    <w:rsid w:val="0014035A"/>
    <w:rsid w:val="0014044D"/>
    <w:rsid w:val="00140719"/>
    <w:rsid w:val="00140C43"/>
    <w:rsid w:val="00140D0C"/>
    <w:rsid w:val="00142827"/>
    <w:rsid w:val="00142AB2"/>
    <w:rsid w:val="00142EC0"/>
    <w:rsid w:val="0014336F"/>
    <w:rsid w:val="001438CC"/>
    <w:rsid w:val="00143A3B"/>
    <w:rsid w:val="0014421F"/>
    <w:rsid w:val="001444C7"/>
    <w:rsid w:val="001448C3"/>
    <w:rsid w:val="00144964"/>
    <w:rsid w:val="0014542F"/>
    <w:rsid w:val="00145A85"/>
    <w:rsid w:val="00145B3B"/>
    <w:rsid w:val="00146044"/>
    <w:rsid w:val="001466DA"/>
    <w:rsid w:val="0014688C"/>
    <w:rsid w:val="00146991"/>
    <w:rsid w:val="00146F07"/>
    <w:rsid w:val="0014794F"/>
    <w:rsid w:val="0015018C"/>
    <w:rsid w:val="001504FA"/>
    <w:rsid w:val="00150831"/>
    <w:rsid w:val="00151A0C"/>
    <w:rsid w:val="00151E9D"/>
    <w:rsid w:val="00151F19"/>
    <w:rsid w:val="0015221C"/>
    <w:rsid w:val="00152760"/>
    <w:rsid w:val="0015285D"/>
    <w:rsid w:val="00152A11"/>
    <w:rsid w:val="00152A4A"/>
    <w:rsid w:val="00152C78"/>
    <w:rsid w:val="00152F63"/>
    <w:rsid w:val="0015305D"/>
    <w:rsid w:val="00153089"/>
    <w:rsid w:val="00153840"/>
    <w:rsid w:val="00153F2F"/>
    <w:rsid w:val="00154446"/>
    <w:rsid w:val="0015498A"/>
    <w:rsid w:val="00154D53"/>
    <w:rsid w:val="00154FE4"/>
    <w:rsid w:val="0015502D"/>
    <w:rsid w:val="001550D6"/>
    <w:rsid w:val="00156D1C"/>
    <w:rsid w:val="00157010"/>
    <w:rsid w:val="00157494"/>
    <w:rsid w:val="00157AD4"/>
    <w:rsid w:val="001606BA"/>
    <w:rsid w:val="00160E77"/>
    <w:rsid w:val="00160F52"/>
    <w:rsid w:val="00161F03"/>
    <w:rsid w:val="00162244"/>
    <w:rsid w:val="00162617"/>
    <w:rsid w:val="00162FF1"/>
    <w:rsid w:val="00162FF6"/>
    <w:rsid w:val="001634D1"/>
    <w:rsid w:val="00164226"/>
    <w:rsid w:val="001645ED"/>
    <w:rsid w:val="00164782"/>
    <w:rsid w:val="001647AA"/>
    <w:rsid w:val="00164A19"/>
    <w:rsid w:val="00164B3E"/>
    <w:rsid w:val="00165F65"/>
    <w:rsid w:val="00166497"/>
    <w:rsid w:val="00167103"/>
    <w:rsid w:val="00167959"/>
    <w:rsid w:val="00167BCF"/>
    <w:rsid w:val="001708C7"/>
    <w:rsid w:val="00171097"/>
    <w:rsid w:val="00171859"/>
    <w:rsid w:val="001720C0"/>
    <w:rsid w:val="0017228F"/>
    <w:rsid w:val="001729ED"/>
    <w:rsid w:val="0017309E"/>
    <w:rsid w:val="0017346E"/>
    <w:rsid w:val="00173908"/>
    <w:rsid w:val="00173F5B"/>
    <w:rsid w:val="00174492"/>
    <w:rsid w:val="001744F6"/>
    <w:rsid w:val="00174762"/>
    <w:rsid w:val="001747A1"/>
    <w:rsid w:val="00174A3E"/>
    <w:rsid w:val="00174C03"/>
    <w:rsid w:val="00175687"/>
    <w:rsid w:val="00175EFF"/>
    <w:rsid w:val="0017646C"/>
    <w:rsid w:val="00176AC9"/>
    <w:rsid w:val="00176C57"/>
    <w:rsid w:val="001775D4"/>
    <w:rsid w:val="00180326"/>
    <w:rsid w:val="0018033C"/>
    <w:rsid w:val="001803F2"/>
    <w:rsid w:val="00181256"/>
    <w:rsid w:val="001813D7"/>
    <w:rsid w:val="00181988"/>
    <w:rsid w:val="001819C5"/>
    <w:rsid w:val="00181BD8"/>
    <w:rsid w:val="00181F3B"/>
    <w:rsid w:val="00182A12"/>
    <w:rsid w:val="001830FF"/>
    <w:rsid w:val="00183768"/>
    <w:rsid w:val="001843AC"/>
    <w:rsid w:val="00184541"/>
    <w:rsid w:val="00184705"/>
    <w:rsid w:val="00184B2E"/>
    <w:rsid w:val="00184D10"/>
    <w:rsid w:val="00184D3C"/>
    <w:rsid w:val="0018541A"/>
    <w:rsid w:val="00185852"/>
    <w:rsid w:val="00185D51"/>
    <w:rsid w:val="001861A9"/>
    <w:rsid w:val="001861C9"/>
    <w:rsid w:val="00186A5F"/>
    <w:rsid w:val="00186C1B"/>
    <w:rsid w:val="00187603"/>
    <w:rsid w:val="00190969"/>
    <w:rsid w:val="00190B8D"/>
    <w:rsid w:val="00190DC5"/>
    <w:rsid w:val="00191134"/>
    <w:rsid w:val="00191892"/>
    <w:rsid w:val="00192592"/>
    <w:rsid w:val="0019370C"/>
    <w:rsid w:val="001937EA"/>
    <w:rsid w:val="00193837"/>
    <w:rsid w:val="00193B04"/>
    <w:rsid w:val="001947F0"/>
    <w:rsid w:val="00194C61"/>
    <w:rsid w:val="00195296"/>
    <w:rsid w:val="00195359"/>
    <w:rsid w:val="00195CDC"/>
    <w:rsid w:val="00196500"/>
    <w:rsid w:val="001969FB"/>
    <w:rsid w:val="00196E75"/>
    <w:rsid w:val="00196F1E"/>
    <w:rsid w:val="00197E9A"/>
    <w:rsid w:val="001A03A0"/>
    <w:rsid w:val="001A03CA"/>
    <w:rsid w:val="001A052F"/>
    <w:rsid w:val="001A05A9"/>
    <w:rsid w:val="001A0B2B"/>
    <w:rsid w:val="001A0F54"/>
    <w:rsid w:val="001A13BE"/>
    <w:rsid w:val="001A140D"/>
    <w:rsid w:val="001A193B"/>
    <w:rsid w:val="001A217F"/>
    <w:rsid w:val="001A25A5"/>
    <w:rsid w:val="001A2854"/>
    <w:rsid w:val="001A2EA3"/>
    <w:rsid w:val="001A3A5E"/>
    <w:rsid w:val="001A3C2F"/>
    <w:rsid w:val="001A3D9F"/>
    <w:rsid w:val="001A3E38"/>
    <w:rsid w:val="001A445A"/>
    <w:rsid w:val="001A47B5"/>
    <w:rsid w:val="001A4914"/>
    <w:rsid w:val="001A509F"/>
    <w:rsid w:val="001A50B7"/>
    <w:rsid w:val="001A5233"/>
    <w:rsid w:val="001A54E9"/>
    <w:rsid w:val="001A55BA"/>
    <w:rsid w:val="001A5834"/>
    <w:rsid w:val="001A5847"/>
    <w:rsid w:val="001A592F"/>
    <w:rsid w:val="001A5D8C"/>
    <w:rsid w:val="001A5ECD"/>
    <w:rsid w:val="001A5EF8"/>
    <w:rsid w:val="001A6E7C"/>
    <w:rsid w:val="001A7906"/>
    <w:rsid w:val="001A7C3E"/>
    <w:rsid w:val="001A7FC0"/>
    <w:rsid w:val="001B0174"/>
    <w:rsid w:val="001B01BE"/>
    <w:rsid w:val="001B1B11"/>
    <w:rsid w:val="001B1F49"/>
    <w:rsid w:val="001B2141"/>
    <w:rsid w:val="001B2256"/>
    <w:rsid w:val="001B22B2"/>
    <w:rsid w:val="001B22E4"/>
    <w:rsid w:val="001B27C2"/>
    <w:rsid w:val="001B2837"/>
    <w:rsid w:val="001B2A06"/>
    <w:rsid w:val="001B36A0"/>
    <w:rsid w:val="001B4282"/>
    <w:rsid w:val="001B489A"/>
    <w:rsid w:val="001B50C3"/>
    <w:rsid w:val="001B54EA"/>
    <w:rsid w:val="001B5989"/>
    <w:rsid w:val="001B667E"/>
    <w:rsid w:val="001B73B5"/>
    <w:rsid w:val="001B799F"/>
    <w:rsid w:val="001B7A0C"/>
    <w:rsid w:val="001B7E53"/>
    <w:rsid w:val="001B7EE8"/>
    <w:rsid w:val="001C070E"/>
    <w:rsid w:val="001C0FFA"/>
    <w:rsid w:val="001C129B"/>
    <w:rsid w:val="001C15B2"/>
    <w:rsid w:val="001C1ED6"/>
    <w:rsid w:val="001C215A"/>
    <w:rsid w:val="001C2805"/>
    <w:rsid w:val="001C286A"/>
    <w:rsid w:val="001C2990"/>
    <w:rsid w:val="001C29BD"/>
    <w:rsid w:val="001C3233"/>
    <w:rsid w:val="001C344D"/>
    <w:rsid w:val="001C3E16"/>
    <w:rsid w:val="001C42B0"/>
    <w:rsid w:val="001C4642"/>
    <w:rsid w:val="001C4823"/>
    <w:rsid w:val="001C50BF"/>
    <w:rsid w:val="001C513E"/>
    <w:rsid w:val="001C53B1"/>
    <w:rsid w:val="001C6059"/>
    <w:rsid w:val="001C60E4"/>
    <w:rsid w:val="001C66AB"/>
    <w:rsid w:val="001C7789"/>
    <w:rsid w:val="001C7CD0"/>
    <w:rsid w:val="001D08E4"/>
    <w:rsid w:val="001D0C3F"/>
    <w:rsid w:val="001D1A78"/>
    <w:rsid w:val="001D2852"/>
    <w:rsid w:val="001D3134"/>
    <w:rsid w:val="001D3676"/>
    <w:rsid w:val="001D378A"/>
    <w:rsid w:val="001D381C"/>
    <w:rsid w:val="001D4025"/>
    <w:rsid w:val="001D45D1"/>
    <w:rsid w:val="001D45DD"/>
    <w:rsid w:val="001D49C8"/>
    <w:rsid w:val="001D559D"/>
    <w:rsid w:val="001D5937"/>
    <w:rsid w:val="001D5D32"/>
    <w:rsid w:val="001D5D33"/>
    <w:rsid w:val="001D6051"/>
    <w:rsid w:val="001D65E2"/>
    <w:rsid w:val="001D6B1C"/>
    <w:rsid w:val="001D7684"/>
    <w:rsid w:val="001E0123"/>
    <w:rsid w:val="001E0150"/>
    <w:rsid w:val="001E12E3"/>
    <w:rsid w:val="001E2202"/>
    <w:rsid w:val="001E2B04"/>
    <w:rsid w:val="001E302F"/>
    <w:rsid w:val="001E334D"/>
    <w:rsid w:val="001E3493"/>
    <w:rsid w:val="001E35BE"/>
    <w:rsid w:val="001E3B88"/>
    <w:rsid w:val="001E4000"/>
    <w:rsid w:val="001E439A"/>
    <w:rsid w:val="001E4AC1"/>
    <w:rsid w:val="001E4E9D"/>
    <w:rsid w:val="001E4FE4"/>
    <w:rsid w:val="001E5041"/>
    <w:rsid w:val="001E53ED"/>
    <w:rsid w:val="001E6A8B"/>
    <w:rsid w:val="001E71ED"/>
    <w:rsid w:val="001E795F"/>
    <w:rsid w:val="001F0172"/>
    <w:rsid w:val="001F0435"/>
    <w:rsid w:val="001F0D4A"/>
    <w:rsid w:val="001F0DC4"/>
    <w:rsid w:val="001F15F7"/>
    <w:rsid w:val="001F1B27"/>
    <w:rsid w:val="001F1DED"/>
    <w:rsid w:val="001F2138"/>
    <w:rsid w:val="001F2A95"/>
    <w:rsid w:val="001F2DEC"/>
    <w:rsid w:val="001F36C5"/>
    <w:rsid w:val="001F4600"/>
    <w:rsid w:val="001F4BB8"/>
    <w:rsid w:val="001F4C74"/>
    <w:rsid w:val="001F4FCC"/>
    <w:rsid w:val="001F51F8"/>
    <w:rsid w:val="001F5439"/>
    <w:rsid w:val="001F546D"/>
    <w:rsid w:val="001F5846"/>
    <w:rsid w:val="001F5E4E"/>
    <w:rsid w:val="001F6419"/>
    <w:rsid w:val="001F6590"/>
    <w:rsid w:val="001F65CC"/>
    <w:rsid w:val="001F6793"/>
    <w:rsid w:val="001F679F"/>
    <w:rsid w:val="001F6A00"/>
    <w:rsid w:val="001F6D3F"/>
    <w:rsid w:val="001F6F3B"/>
    <w:rsid w:val="001F78FF"/>
    <w:rsid w:val="001F7C75"/>
    <w:rsid w:val="002009F3"/>
    <w:rsid w:val="00200B0D"/>
    <w:rsid w:val="00200CA7"/>
    <w:rsid w:val="00200EE9"/>
    <w:rsid w:val="00200EF9"/>
    <w:rsid w:val="002012D3"/>
    <w:rsid w:val="002017D7"/>
    <w:rsid w:val="002019B5"/>
    <w:rsid w:val="00201EF8"/>
    <w:rsid w:val="0020273E"/>
    <w:rsid w:val="00202DD7"/>
    <w:rsid w:val="00203C1E"/>
    <w:rsid w:val="00203E36"/>
    <w:rsid w:val="00203F63"/>
    <w:rsid w:val="00204127"/>
    <w:rsid w:val="002045E6"/>
    <w:rsid w:val="0020466A"/>
    <w:rsid w:val="002049D6"/>
    <w:rsid w:val="00204A05"/>
    <w:rsid w:val="00204F88"/>
    <w:rsid w:val="002053BA"/>
    <w:rsid w:val="00205FE9"/>
    <w:rsid w:val="00206213"/>
    <w:rsid w:val="002062A4"/>
    <w:rsid w:val="00207B1C"/>
    <w:rsid w:val="00207F18"/>
    <w:rsid w:val="002105E6"/>
    <w:rsid w:val="00211791"/>
    <w:rsid w:val="00211C8A"/>
    <w:rsid w:val="00211CD2"/>
    <w:rsid w:val="00212FA2"/>
    <w:rsid w:val="0021310A"/>
    <w:rsid w:val="002138EC"/>
    <w:rsid w:val="00213F8A"/>
    <w:rsid w:val="002150D8"/>
    <w:rsid w:val="00215151"/>
    <w:rsid w:val="00215A72"/>
    <w:rsid w:val="00215BC6"/>
    <w:rsid w:val="00215DF4"/>
    <w:rsid w:val="0021606D"/>
    <w:rsid w:val="002160E4"/>
    <w:rsid w:val="00216110"/>
    <w:rsid w:val="00216737"/>
    <w:rsid w:val="00216808"/>
    <w:rsid w:val="00216814"/>
    <w:rsid w:val="00216A05"/>
    <w:rsid w:val="00216E02"/>
    <w:rsid w:val="0021722F"/>
    <w:rsid w:val="00217AD0"/>
    <w:rsid w:val="002209D7"/>
    <w:rsid w:val="00220A9D"/>
    <w:rsid w:val="00220B25"/>
    <w:rsid w:val="00220C86"/>
    <w:rsid w:val="0022104B"/>
    <w:rsid w:val="00221F82"/>
    <w:rsid w:val="00221FE5"/>
    <w:rsid w:val="002251CB"/>
    <w:rsid w:val="002264E2"/>
    <w:rsid w:val="0022663C"/>
    <w:rsid w:val="00226EFB"/>
    <w:rsid w:val="002270E2"/>
    <w:rsid w:val="00227953"/>
    <w:rsid w:val="00227D05"/>
    <w:rsid w:val="00230FB8"/>
    <w:rsid w:val="002313E5"/>
    <w:rsid w:val="00231DB3"/>
    <w:rsid w:val="00232022"/>
    <w:rsid w:val="0023233D"/>
    <w:rsid w:val="0023247A"/>
    <w:rsid w:val="002326CF"/>
    <w:rsid w:val="002327E0"/>
    <w:rsid w:val="002328FA"/>
    <w:rsid w:val="00234296"/>
    <w:rsid w:val="0023572A"/>
    <w:rsid w:val="00235B18"/>
    <w:rsid w:val="00235EF2"/>
    <w:rsid w:val="00236363"/>
    <w:rsid w:val="002368DD"/>
    <w:rsid w:val="00236937"/>
    <w:rsid w:val="00236F82"/>
    <w:rsid w:val="00237852"/>
    <w:rsid w:val="00237C68"/>
    <w:rsid w:val="00237F3B"/>
    <w:rsid w:val="002401ED"/>
    <w:rsid w:val="002415F3"/>
    <w:rsid w:val="00241C56"/>
    <w:rsid w:val="00241CA5"/>
    <w:rsid w:val="002429B5"/>
    <w:rsid w:val="00242A67"/>
    <w:rsid w:val="00242C43"/>
    <w:rsid w:val="00242EB8"/>
    <w:rsid w:val="00243733"/>
    <w:rsid w:val="00243F0A"/>
    <w:rsid w:val="00244227"/>
    <w:rsid w:val="0024527D"/>
    <w:rsid w:val="00245711"/>
    <w:rsid w:val="00245CE6"/>
    <w:rsid w:val="00245E68"/>
    <w:rsid w:val="002465CA"/>
    <w:rsid w:val="002467DE"/>
    <w:rsid w:val="00246854"/>
    <w:rsid w:val="00246D44"/>
    <w:rsid w:val="00246E4A"/>
    <w:rsid w:val="002470A8"/>
    <w:rsid w:val="00247292"/>
    <w:rsid w:val="002472D3"/>
    <w:rsid w:val="00247C61"/>
    <w:rsid w:val="00250378"/>
    <w:rsid w:val="00250415"/>
    <w:rsid w:val="00250BF1"/>
    <w:rsid w:val="00250C91"/>
    <w:rsid w:val="00250CEE"/>
    <w:rsid w:val="00250E24"/>
    <w:rsid w:val="00251769"/>
    <w:rsid w:val="00251F28"/>
    <w:rsid w:val="00252500"/>
    <w:rsid w:val="00253AFB"/>
    <w:rsid w:val="00253D7B"/>
    <w:rsid w:val="00254B75"/>
    <w:rsid w:val="00255A41"/>
    <w:rsid w:val="00255A9A"/>
    <w:rsid w:val="002560C0"/>
    <w:rsid w:val="00256318"/>
    <w:rsid w:val="002568F8"/>
    <w:rsid w:val="00256BFF"/>
    <w:rsid w:val="00256F5A"/>
    <w:rsid w:val="0025754D"/>
    <w:rsid w:val="002578F2"/>
    <w:rsid w:val="00260105"/>
    <w:rsid w:val="00260677"/>
    <w:rsid w:val="0026071C"/>
    <w:rsid w:val="00260879"/>
    <w:rsid w:val="00261863"/>
    <w:rsid w:val="002618BB"/>
    <w:rsid w:val="00261C28"/>
    <w:rsid w:val="00261CE5"/>
    <w:rsid w:val="0026251F"/>
    <w:rsid w:val="00262CAE"/>
    <w:rsid w:val="00262E6D"/>
    <w:rsid w:val="0026370D"/>
    <w:rsid w:val="00263EDA"/>
    <w:rsid w:val="0026438A"/>
    <w:rsid w:val="0026449E"/>
    <w:rsid w:val="00264973"/>
    <w:rsid w:val="002651D3"/>
    <w:rsid w:val="00265503"/>
    <w:rsid w:val="002656E0"/>
    <w:rsid w:val="00265966"/>
    <w:rsid w:val="00266150"/>
    <w:rsid w:val="002676C9"/>
    <w:rsid w:val="002678E0"/>
    <w:rsid w:val="00267C5B"/>
    <w:rsid w:val="00267CDB"/>
    <w:rsid w:val="002707AB"/>
    <w:rsid w:val="00270C9D"/>
    <w:rsid w:val="002710A8"/>
    <w:rsid w:val="002710E9"/>
    <w:rsid w:val="002712BA"/>
    <w:rsid w:val="00271391"/>
    <w:rsid w:val="00271AF9"/>
    <w:rsid w:val="00271C8C"/>
    <w:rsid w:val="002731F0"/>
    <w:rsid w:val="002739AF"/>
    <w:rsid w:val="00274255"/>
    <w:rsid w:val="00274614"/>
    <w:rsid w:val="0027495B"/>
    <w:rsid w:val="00274C51"/>
    <w:rsid w:val="0027513B"/>
    <w:rsid w:val="002752AB"/>
    <w:rsid w:val="002754EA"/>
    <w:rsid w:val="00275FF7"/>
    <w:rsid w:val="002767BB"/>
    <w:rsid w:val="00277CAB"/>
    <w:rsid w:val="0028009C"/>
    <w:rsid w:val="00280791"/>
    <w:rsid w:val="00280938"/>
    <w:rsid w:val="002810D5"/>
    <w:rsid w:val="00281439"/>
    <w:rsid w:val="00281603"/>
    <w:rsid w:val="00282134"/>
    <w:rsid w:val="00282171"/>
    <w:rsid w:val="00282327"/>
    <w:rsid w:val="0028235F"/>
    <w:rsid w:val="002825BA"/>
    <w:rsid w:val="00282641"/>
    <w:rsid w:val="0028266E"/>
    <w:rsid w:val="00282E36"/>
    <w:rsid w:val="00283041"/>
    <w:rsid w:val="002832EA"/>
    <w:rsid w:val="00283314"/>
    <w:rsid w:val="0028346F"/>
    <w:rsid w:val="00283BB4"/>
    <w:rsid w:val="00284E59"/>
    <w:rsid w:val="00284FCA"/>
    <w:rsid w:val="00285483"/>
    <w:rsid w:val="0028568C"/>
    <w:rsid w:val="002856C6"/>
    <w:rsid w:val="00285AE6"/>
    <w:rsid w:val="00285BE0"/>
    <w:rsid w:val="00285E30"/>
    <w:rsid w:val="00286163"/>
    <w:rsid w:val="0028621A"/>
    <w:rsid w:val="00286852"/>
    <w:rsid w:val="00287125"/>
    <w:rsid w:val="002878B3"/>
    <w:rsid w:val="002900C1"/>
    <w:rsid w:val="0029034E"/>
    <w:rsid w:val="00290406"/>
    <w:rsid w:val="0029149B"/>
    <w:rsid w:val="00291D62"/>
    <w:rsid w:val="002922F0"/>
    <w:rsid w:val="00292436"/>
    <w:rsid w:val="00292A41"/>
    <w:rsid w:val="002942B1"/>
    <w:rsid w:val="0029548F"/>
    <w:rsid w:val="00295D41"/>
    <w:rsid w:val="00295E6A"/>
    <w:rsid w:val="002970BA"/>
    <w:rsid w:val="002970DA"/>
    <w:rsid w:val="00297B02"/>
    <w:rsid w:val="00297EE9"/>
    <w:rsid w:val="002A052A"/>
    <w:rsid w:val="002A0946"/>
    <w:rsid w:val="002A1072"/>
    <w:rsid w:val="002A1E49"/>
    <w:rsid w:val="002A21AC"/>
    <w:rsid w:val="002A28EA"/>
    <w:rsid w:val="002A2A08"/>
    <w:rsid w:val="002A2D09"/>
    <w:rsid w:val="002A3260"/>
    <w:rsid w:val="002A38E5"/>
    <w:rsid w:val="002A3E26"/>
    <w:rsid w:val="002A3E61"/>
    <w:rsid w:val="002A41BA"/>
    <w:rsid w:val="002A4220"/>
    <w:rsid w:val="002A4EB0"/>
    <w:rsid w:val="002A55B9"/>
    <w:rsid w:val="002A58D6"/>
    <w:rsid w:val="002A69CF"/>
    <w:rsid w:val="002A6F71"/>
    <w:rsid w:val="002A7683"/>
    <w:rsid w:val="002A7A46"/>
    <w:rsid w:val="002A7B2F"/>
    <w:rsid w:val="002B093B"/>
    <w:rsid w:val="002B1591"/>
    <w:rsid w:val="002B1C62"/>
    <w:rsid w:val="002B2618"/>
    <w:rsid w:val="002B29B8"/>
    <w:rsid w:val="002B3386"/>
    <w:rsid w:val="002B41A0"/>
    <w:rsid w:val="002B41AA"/>
    <w:rsid w:val="002B4DF6"/>
    <w:rsid w:val="002B743B"/>
    <w:rsid w:val="002C0026"/>
    <w:rsid w:val="002C0B96"/>
    <w:rsid w:val="002C1AC1"/>
    <w:rsid w:val="002C1BBD"/>
    <w:rsid w:val="002C2BD9"/>
    <w:rsid w:val="002C2CC0"/>
    <w:rsid w:val="002C2EA9"/>
    <w:rsid w:val="002C3749"/>
    <w:rsid w:val="002C4E59"/>
    <w:rsid w:val="002C4FB9"/>
    <w:rsid w:val="002C57FF"/>
    <w:rsid w:val="002C5833"/>
    <w:rsid w:val="002C5A81"/>
    <w:rsid w:val="002C61FD"/>
    <w:rsid w:val="002C630B"/>
    <w:rsid w:val="002C6827"/>
    <w:rsid w:val="002C7D80"/>
    <w:rsid w:val="002C7FCF"/>
    <w:rsid w:val="002D04E5"/>
    <w:rsid w:val="002D0B3E"/>
    <w:rsid w:val="002D0FDA"/>
    <w:rsid w:val="002D116E"/>
    <w:rsid w:val="002D13C5"/>
    <w:rsid w:val="002D152B"/>
    <w:rsid w:val="002D1D41"/>
    <w:rsid w:val="002D1FA7"/>
    <w:rsid w:val="002D2A24"/>
    <w:rsid w:val="002D2C2A"/>
    <w:rsid w:val="002D3C1D"/>
    <w:rsid w:val="002D40FC"/>
    <w:rsid w:val="002D4C4E"/>
    <w:rsid w:val="002D543C"/>
    <w:rsid w:val="002D6CF7"/>
    <w:rsid w:val="002D755A"/>
    <w:rsid w:val="002D75DB"/>
    <w:rsid w:val="002E03C9"/>
    <w:rsid w:val="002E0C04"/>
    <w:rsid w:val="002E0EB4"/>
    <w:rsid w:val="002E1B12"/>
    <w:rsid w:val="002E262E"/>
    <w:rsid w:val="002E3247"/>
    <w:rsid w:val="002E3694"/>
    <w:rsid w:val="002E3DA5"/>
    <w:rsid w:val="002E3FB1"/>
    <w:rsid w:val="002E44D0"/>
    <w:rsid w:val="002E4B33"/>
    <w:rsid w:val="002E5B40"/>
    <w:rsid w:val="002E5E48"/>
    <w:rsid w:val="002E613A"/>
    <w:rsid w:val="002E6C7F"/>
    <w:rsid w:val="002E7AB7"/>
    <w:rsid w:val="002F02FC"/>
    <w:rsid w:val="002F1262"/>
    <w:rsid w:val="002F1A03"/>
    <w:rsid w:val="002F1BEA"/>
    <w:rsid w:val="002F1CFB"/>
    <w:rsid w:val="002F1E9D"/>
    <w:rsid w:val="002F1F9E"/>
    <w:rsid w:val="002F2530"/>
    <w:rsid w:val="002F35F9"/>
    <w:rsid w:val="002F38ED"/>
    <w:rsid w:val="002F44C8"/>
    <w:rsid w:val="002F4FD0"/>
    <w:rsid w:val="002F5213"/>
    <w:rsid w:val="002F6531"/>
    <w:rsid w:val="002F6EEB"/>
    <w:rsid w:val="002F7126"/>
    <w:rsid w:val="002F71A5"/>
    <w:rsid w:val="002F7658"/>
    <w:rsid w:val="002F76C0"/>
    <w:rsid w:val="002F77DD"/>
    <w:rsid w:val="002F7EAC"/>
    <w:rsid w:val="002F7F1D"/>
    <w:rsid w:val="00300101"/>
    <w:rsid w:val="003014E7"/>
    <w:rsid w:val="003018FB"/>
    <w:rsid w:val="00301B35"/>
    <w:rsid w:val="00301FBC"/>
    <w:rsid w:val="00302946"/>
    <w:rsid w:val="00302A39"/>
    <w:rsid w:val="00302B8C"/>
    <w:rsid w:val="00302D21"/>
    <w:rsid w:val="003030EE"/>
    <w:rsid w:val="003037BB"/>
    <w:rsid w:val="00303B25"/>
    <w:rsid w:val="00303D30"/>
    <w:rsid w:val="003047C1"/>
    <w:rsid w:val="00304F36"/>
    <w:rsid w:val="00305B2A"/>
    <w:rsid w:val="00306669"/>
    <w:rsid w:val="00307312"/>
    <w:rsid w:val="003078AF"/>
    <w:rsid w:val="00307A5E"/>
    <w:rsid w:val="00307ED7"/>
    <w:rsid w:val="003100B5"/>
    <w:rsid w:val="00310A2F"/>
    <w:rsid w:val="00310BC5"/>
    <w:rsid w:val="00310BCE"/>
    <w:rsid w:val="0031112A"/>
    <w:rsid w:val="0031130D"/>
    <w:rsid w:val="0031181B"/>
    <w:rsid w:val="00311DC1"/>
    <w:rsid w:val="003120FA"/>
    <w:rsid w:val="00312902"/>
    <w:rsid w:val="00312D1E"/>
    <w:rsid w:val="00312E08"/>
    <w:rsid w:val="003149AE"/>
    <w:rsid w:val="00314E58"/>
    <w:rsid w:val="00314F5C"/>
    <w:rsid w:val="00315142"/>
    <w:rsid w:val="00315465"/>
    <w:rsid w:val="00316624"/>
    <w:rsid w:val="003166FA"/>
    <w:rsid w:val="00316920"/>
    <w:rsid w:val="00316C9C"/>
    <w:rsid w:val="00317948"/>
    <w:rsid w:val="00317D20"/>
    <w:rsid w:val="00320071"/>
    <w:rsid w:val="00320400"/>
    <w:rsid w:val="00320786"/>
    <w:rsid w:val="0032138D"/>
    <w:rsid w:val="003215B2"/>
    <w:rsid w:val="003217B5"/>
    <w:rsid w:val="0032194F"/>
    <w:rsid w:val="00321E8E"/>
    <w:rsid w:val="00321F4A"/>
    <w:rsid w:val="00322090"/>
    <w:rsid w:val="0032237B"/>
    <w:rsid w:val="00322529"/>
    <w:rsid w:val="003226E1"/>
    <w:rsid w:val="00322B45"/>
    <w:rsid w:val="0032348F"/>
    <w:rsid w:val="0032409A"/>
    <w:rsid w:val="00325273"/>
    <w:rsid w:val="00326060"/>
    <w:rsid w:val="00326230"/>
    <w:rsid w:val="003262BF"/>
    <w:rsid w:val="00326413"/>
    <w:rsid w:val="0032673C"/>
    <w:rsid w:val="00326DED"/>
    <w:rsid w:val="00327372"/>
    <w:rsid w:val="00327C2C"/>
    <w:rsid w:val="00327C63"/>
    <w:rsid w:val="003301C4"/>
    <w:rsid w:val="0033066C"/>
    <w:rsid w:val="003309CA"/>
    <w:rsid w:val="00331459"/>
    <w:rsid w:val="003315CE"/>
    <w:rsid w:val="00331B91"/>
    <w:rsid w:val="00331E17"/>
    <w:rsid w:val="0033219E"/>
    <w:rsid w:val="00332778"/>
    <w:rsid w:val="00332DE0"/>
    <w:rsid w:val="00333D62"/>
    <w:rsid w:val="00333DB4"/>
    <w:rsid w:val="0033411D"/>
    <w:rsid w:val="0033485F"/>
    <w:rsid w:val="003351E4"/>
    <w:rsid w:val="0033536C"/>
    <w:rsid w:val="00335769"/>
    <w:rsid w:val="00335CF0"/>
    <w:rsid w:val="00335D63"/>
    <w:rsid w:val="00336066"/>
    <w:rsid w:val="003361FD"/>
    <w:rsid w:val="00336E14"/>
    <w:rsid w:val="00336F3F"/>
    <w:rsid w:val="00340D41"/>
    <w:rsid w:val="00340FB9"/>
    <w:rsid w:val="00341420"/>
    <w:rsid w:val="00341D56"/>
    <w:rsid w:val="003425E7"/>
    <w:rsid w:val="00342731"/>
    <w:rsid w:val="003429DB"/>
    <w:rsid w:val="00342AC9"/>
    <w:rsid w:val="00342C10"/>
    <w:rsid w:val="00342DDC"/>
    <w:rsid w:val="0034344E"/>
    <w:rsid w:val="0034355B"/>
    <w:rsid w:val="003435BC"/>
    <w:rsid w:val="0034364A"/>
    <w:rsid w:val="003437C3"/>
    <w:rsid w:val="003437F9"/>
    <w:rsid w:val="00343B56"/>
    <w:rsid w:val="00343EA9"/>
    <w:rsid w:val="00344D03"/>
    <w:rsid w:val="00345213"/>
    <w:rsid w:val="003452DC"/>
    <w:rsid w:val="003458E4"/>
    <w:rsid w:val="00345A34"/>
    <w:rsid w:val="00345E62"/>
    <w:rsid w:val="003462CB"/>
    <w:rsid w:val="0034650D"/>
    <w:rsid w:val="0034665E"/>
    <w:rsid w:val="00346770"/>
    <w:rsid w:val="003468CE"/>
    <w:rsid w:val="00346DA1"/>
    <w:rsid w:val="00347007"/>
    <w:rsid w:val="0034727C"/>
    <w:rsid w:val="00347389"/>
    <w:rsid w:val="003477BD"/>
    <w:rsid w:val="003478C6"/>
    <w:rsid w:val="00350264"/>
    <w:rsid w:val="00350381"/>
    <w:rsid w:val="00350EB9"/>
    <w:rsid w:val="00351598"/>
    <w:rsid w:val="003518EE"/>
    <w:rsid w:val="00351FA2"/>
    <w:rsid w:val="003524B4"/>
    <w:rsid w:val="0035265F"/>
    <w:rsid w:val="003526C3"/>
    <w:rsid w:val="00352865"/>
    <w:rsid w:val="003528BB"/>
    <w:rsid w:val="00353135"/>
    <w:rsid w:val="00353609"/>
    <w:rsid w:val="003536DF"/>
    <w:rsid w:val="00353721"/>
    <w:rsid w:val="00353A8E"/>
    <w:rsid w:val="00355884"/>
    <w:rsid w:val="003559D0"/>
    <w:rsid w:val="00355E71"/>
    <w:rsid w:val="00356579"/>
    <w:rsid w:val="003568D0"/>
    <w:rsid w:val="00356D15"/>
    <w:rsid w:val="00356E75"/>
    <w:rsid w:val="00357642"/>
    <w:rsid w:val="00360190"/>
    <w:rsid w:val="003601B1"/>
    <w:rsid w:val="003602B5"/>
    <w:rsid w:val="003606A1"/>
    <w:rsid w:val="00360CD5"/>
    <w:rsid w:val="00361257"/>
    <w:rsid w:val="00361462"/>
    <w:rsid w:val="003617CA"/>
    <w:rsid w:val="0036192C"/>
    <w:rsid w:val="0036222C"/>
    <w:rsid w:val="003622EA"/>
    <w:rsid w:val="00362C7A"/>
    <w:rsid w:val="0036373E"/>
    <w:rsid w:val="003643A8"/>
    <w:rsid w:val="003644BA"/>
    <w:rsid w:val="003645A2"/>
    <w:rsid w:val="00364BA0"/>
    <w:rsid w:val="00364C37"/>
    <w:rsid w:val="00364E89"/>
    <w:rsid w:val="0036501F"/>
    <w:rsid w:val="00365AE1"/>
    <w:rsid w:val="00366101"/>
    <w:rsid w:val="00366597"/>
    <w:rsid w:val="00366F22"/>
    <w:rsid w:val="00366F41"/>
    <w:rsid w:val="00367186"/>
    <w:rsid w:val="00367BF8"/>
    <w:rsid w:val="00370400"/>
    <w:rsid w:val="0037054F"/>
    <w:rsid w:val="00370B44"/>
    <w:rsid w:val="00370B72"/>
    <w:rsid w:val="00370FA0"/>
    <w:rsid w:val="00371418"/>
    <w:rsid w:val="00371C54"/>
    <w:rsid w:val="003724BB"/>
    <w:rsid w:val="0037256A"/>
    <w:rsid w:val="0037278C"/>
    <w:rsid w:val="00373BB3"/>
    <w:rsid w:val="0037405A"/>
    <w:rsid w:val="003740A9"/>
    <w:rsid w:val="003740E7"/>
    <w:rsid w:val="00374197"/>
    <w:rsid w:val="003743BD"/>
    <w:rsid w:val="00374676"/>
    <w:rsid w:val="0037502B"/>
    <w:rsid w:val="00375218"/>
    <w:rsid w:val="0037540D"/>
    <w:rsid w:val="00375E41"/>
    <w:rsid w:val="00375F22"/>
    <w:rsid w:val="0037666C"/>
    <w:rsid w:val="00377F68"/>
    <w:rsid w:val="003806F2"/>
    <w:rsid w:val="00380874"/>
    <w:rsid w:val="00380969"/>
    <w:rsid w:val="00380CA4"/>
    <w:rsid w:val="0038137B"/>
    <w:rsid w:val="00381ADB"/>
    <w:rsid w:val="003831F0"/>
    <w:rsid w:val="0038356E"/>
    <w:rsid w:val="003835C3"/>
    <w:rsid w:val="00384033"/>
    <w:rsid w:val="00384489"/>
    <w:rsid w:val="003846CC"/>
    <w:rsid w:val="00384CF6"/>
    <w:rsid w:val="0038546C"/>
    <w:rsid w:val="00385658"/>
    <w:rsid w:val="003859B1"/>
    <w:rsid w:val="00386283"/>
    <w:rsid w:val="0038634D"/>
    <w:rsid w:val="00386639"/>
    <w:rsid w:val="003867F3"/>
    <w:rsid w:val="003870DC"/>
    <w:rsid w:val="00387126"/>
    <w:rsid w:val="003871EA"/>
    <w:rsid w:val="003876C0"/>
    <w:rsid w:val="003876EA"/>
    <w:rsid w:val="003909A9"/>
    <w:rsid w:val="00390BBD"/>
    <w:rsid w:val="003918B6"/>
    <w:rsid w:val="003919F3"/>
    <w:rsid w:val="00391B39"/>
    <w:rsid w:val="00391BC9"/>
    <w:rsid w:val="00391C3E"/>
    <w:rsid w:val="00391D87"/>
    <w:rsid w:val="0039394F"/>
    <w:rsid w:val="00393A50"/>
    <w:rsid w:val="00393C30"/>
    <w:rsid w:val="00394338"/>
    <w:rsid w:val="00394CD9"/>
    <w:rsid w:val="00395074"/>
    <w:rsid w:val="003951F6"/>
    <w:rsid w:val="0039555D"/>
    <w:rsid w:val="00395634"/>
    <w:rsid w:val="003956B9"/>
    <w:rsid w:val="00395C58"/>
    <w:rsid w:val="003963F9"/>
    <w:rsid w:val="00396F8C"/>
    <w:rsid w:val="00397582"/>
    <w:rsid w:val="00397767"/>
    <w:rsid w:val="003A00C2"/>
    <w:rsid w:val="003A0418"/>
    <w:rsid w:val="003A0426"/>
    <w:rsid w:val="003A06EE"/>
    <w:rsid w:val="003A1388"/>
    <w:rsid w:val="003A16B0"/>
    <w:rsid w:val="003A20BC"/>
    <w:rsid w:val="003A2A6D"/>
    <w:rsid w:val="003A2D70"/>
    <w:rsid w:val="003A2E7B"/>
    <w:rsid w:val="003A2F0A"/>
    <w:rsid w:val="003A33A8"/>
    <w:rsid w:val="003A38BB"/>
    <w:rsid w:val="003A411B"/>
    <w:rsid w:val="003A4749"/>
    <w:rsid w:val="003A4ADB"/>
    <w:rsid w:val="003A5EE4"/>
    <w:rsid w:val="003A607F"/>
    <w:rsid w:val="003A676D"/>
    <w:rsid w:val="003A6C19"/>
    <w:rsid w:val="003A6FDB"/>
    <w:rsid w:val="003A7740"/>
    <w:rsid w:val="003A79D9"/>
    <w:rsid w:val="003A7E0A"/>
    <w:rsid w:val="003B0003"/>
    <w:rsid w:val="003B0BB0"/>
    <w:rsid w:val="003B16CA"/>
    <w:rsid w:val="003B18FF"/>
    <w:rsid w:val="003B1C2A"/>
    <w:rsid w:val="003B2252"/>
    <w:rsid w:val="003B2535"/>
    <w:rsid w:val="003B259E"/>
    <w:rsid w:val="003B2CC8"/>
    <w:rsid w:val="003B2D99"/>
    <w:rsid w:val="003B31CE"/>
    <w:rsid w:val="003B48F8"/>
    <w:rsid w:val="003B495B"/>
    <w:rsid w:val="003B4E94"/>
    <w:rsid w:val="003B553A"/>
    <w:rsid w:val="003B5BD4"/>
    <w:rsid w:val="003B5EAA"/>
    <w:rsid w:val="003B6006"/>
    <w:rsid w:val="003B66FC"/>
    <w:rsid w:val="003B69E0"/>
    <w:rsid w:val="003B6E29"/>
    <w:rsid w:val="003B7098"/>
    <w:rsid w:val="003B7C47"/>
    <w:rsid w:val="003C049B"/>
    <w:rsid w:val="003C1728"/>
    <w:rsid w:val="003C1948"/>
    <w:rsid w:val="003C1F9D"/>
    <w:rsid w:val="003C2415"/>
    <w:rsid w:val="003C2838"/>
    <w:rsid w:val="003C326C"/>
    <w:rsid w:val="003C3591"/>
    <w:rsid w:val="003C3A41"/>
    <w:rsid w:val="003C3DE6"/>
    <w:rsid w:val="003C3F4B"/>
    <w:rsid w:val="003C430C"/>
    <w:rsid w:val="003C4921"/>
    <w:rsid w:val="003C4D71"/>
    <w:rsid w:val="003C4DB8"/>
    <w:rsid w:val="003C5AA6"/>
    <w:rsid w:val="003C625A"/>
    <w:rsid w:val="003C6402"/>
    <w:rsid w:val="003C6491"/>
    <w:rsid w:val="003C69EC"/>
    <w:rsid w:val="003C6ABE"/>
    <w:rsid w:val="003C6AF9"/>
    <w:rsid w:val="003C6DC8"/>
    <w:rsid w:val="003C7745"/>
    <w:rsid w:val="003C7F37"/>
    <w:rsid w:val="003C7F74"/>
    <w:rsid w:val="003D06B0"/>
    <w:rsid w:val="003D0E5A"/>
    <w:rsid w:val="003D108A"/>
    <w:rsid w:val="003D137E"/>
    <w:rsid w:val="003D184F"/>
    <w:rsid w:val="003D2654"/>
    <w:rsid w:val="003D2820"/>
    <w:rsid w:val="003D2CFB"/>
    <w:rsid w:val="003D2F53"/>
    <w:rsid w:val="003D35A2"/>
    <w:rsid w:val="003D3AAA"/>
    <w:rsid w:val="003D3BC1"/>
    <w:rsid w:val="003D3ED9"/>
    <w:rsid w:val="003D4EBB"/>
    <w:rsid w:val="003D52BF"/>
    <w:rsid w:val="003D5967"/>
    <w:rsid w:val="003D6177"/>
    <w:rsid w:val="003D61A3"/>
    <w:rsid w:val="003D6836"/>
    <w:rsid w:val="003D6A27"/>
    <w:rsid w:val="003D6D14"/>
    <w:rsid w:val="003D7C48"/>
    <w:rsid w:val="003E035E"/>
    <w:rsid w:val="003E053B"/>
    <w:rsid w:val="003E0CE2"/>
    <w:rsid w:val="003E0DB0"/>
    <w:rsid w:val="003E13A3"/>
    <w:rsid w:val="003E1887"/>
    <w:rsid w:val="003E19EE"/>
    <w:rsid w:val="003E1BC4"/>
    <w:rsid w:val="003E21A1"/>
    <w:rsid w:val="003E21A2"/>
    <w:rsid w:val="003E28EE"/>
    <w:rsid w:val="003E2A6E"/>
    <w:rsid w:val="003E2F68"/>
    <w:rsid w:val="003E34A0"/>
    <w:rsid w:val="003E4379"/>
    <w:rsid w:val="003E4F65"/>
    <w:rsid w:val="003E5F66"/>
    <w:rsid w:val="003E6279"/>
    <w:rsid w:val="003E684B"/>
    <w:rsid w:val="003E6916"/>
    <w:rsid w:val="003E7A18"/>
    <w:rsid w:val="003F00A2"/>
    <w:rsid w:val="003F0AD9"/>
    <w:rsid w:val="003F0CE7"/>
    <w:rsid w:val="003F114C"/>
    <w:rsid w:val="003F167F"/>
    <w:rsid w:val="003F1815"/>
    <w:rsid w:val="003F1F25"/>
    <w:rsid w:val="003F1FDB"/>
    <w:rsid w:val="003F240E"/>
    <w:rsid w:val="003F391C"/>
    <w:rsid w:val="003F3A7C"/>
    <w:rsid w:val="003F3FE2"/>
    <w:rsid w:val="003F448B"/>
    <w:rsid w:val="003F4CFB"/>
    <w:rsid w:val="003F5168"/>
    <w:rsid w:val="003F5280"/>
    <w:rsid w:val="003F532E"/>
    <w:rsid w:val="003F7D29"/>
    <w:rsid w:val="00400AF9"/>
    <w:rsid w:val="00401178"/>
    <w:rsid w:val="00401559"/>
    <w:rsid w:val="00401826"/>
    <w:rsid w:val="0040202F"/>
    <w:rsid w:val="004028CE"/>
    <w:rsid w:val="00403269"/>
    <w:rsid w:val="00403361"/>
    <w:rsid w:val="0040375D"/>
    <w:rsid w:val="0040394C"/>
    <w:rsid w:val="00403BFD"/>
    <w:rsid w:val="00403C24"/>
    <w:rsid w:val="00404158"/>
    <w:rsid w:val="00404266"/>
    <w:rsid w:val="00406162"/>
    <w:rsid w:val="0040630C"/>
    <w:rsid w:val="004069B5"/>
    <w:rsid w:val="00406EE6"/>
    <w:rsid w:val="00406FFE"/>
    <w:rsid w:val="004070AD"/>
    <w:rsid w:val="00407480"/>
    <w:rsid w:val="004078F8"/>
    <w:rsid w:val="00407C93"/>
    <w:rsid w:val="00410FCF"/>
    <w:rsid w:val="004111FA"/>
    <w:rsid w:val="004119EA"/>
    <w:rsid w:val="00411C70"/>
    <w:rsid w:val="00412480"/>
    <w:rsid w:val="00412CA0"/>
    <w:rsid w:val="00413235"/>
    <w:rsid w:val="00414283"/>
    <w:rsid w:val="0041438A"/>
    <w:rsid w:val="004145D6"/>
    <w:rsid w:val="004147E5"/>
    <w:rsid w:val="00414D41"/>
    <w:rsid w:val="00415193"/>
    <w:rsid w:val="0041536C"/>
    <w:rsid w:val="004159B2"/>
    <w:rsid w:val="00416193"/>
    <w:rsid w:val="00416776"/>
    <w:rsid w:val="00416CA2"/>
    <w:rsid w:val="0041774F"/>
    <w:rsid w:val="00417938"/>
    <w:rsid w:val="00417C78"/>
    <w:rsid w:val="0042066F"/>
    <w:rsid w:val="00420AC6"/>
    <w:rsid w:val="00420EF6"/>
    <w:rsid w:val="00420EFA"/>
    <w:rsid w:val="00420F3F"/>
    <w:rsid w:val="0042174E"/>
    <w:rsid w:val="00421E09"/>
    <w:rsid w:val="00422A56"/>
    <w:rsid w:val="004234C2"/>
    <w:rsid w:val="00423650"/>
    <w:rsid w:val="004240D2"/>
    <w:rsid w:val="00424556"/>
    <w:rsid w:val="00424AC3"/>
    <w:rsid w:val="00424E59"/>
    <w:rsid w:val="004257D1"/>
    <w:rsid w:val="00425B82"/>
    <w:rsid w:val="004263AA"/>
    <w:rsid w:val="00426867"/>
    <w:rsid w:val="00426BEE"/>
    <w:rsid w:val="00426D06"/>
    <w:rsid w:val="00426DE4"/>
    <w:rsid w:val="0042715F"/>
    <w:rsid w:val="00427215"/>
    <w:rsid w:val="0043105A"/>
    <w:rsid w:val="00431597"/>
    <w:rsid w:val="004318EF"/>
    <w:rsid w:val="00431A0C"/>
    <w:rsid w:val="0043226F"/>
    <w:rsid w:val="00432751"/>
    <w:rsid w:val="0043286A"/>
    <w:rsid w:val="00432894"/>
    <w:rsid w:val="00432C0D"/>
    <w:rsid w:val="0043336B"/>
    <w:rsid w:val="00433C85"/>
    <w:rsid w:val="00433CD0"/>
    <w:rsid w:val="00433ED4"/>
    <w:rsid w:val="00434311"/>
    <w:rsid w:val="00435357"/>
    <w:rsid w:val="0043547D"/>
    <w:rsid w:val="00435F96"/>
    <w:rsid w:val="00436C19"/>
    <w:rsid w:val="00437093"/>
    <w:rsid w:val="004373E8"/>
    <w:rsid w:val="00437EBB"/>
    <w:rsid w:val="004404A0"/>
    <w:rsid w:val="00441711"/>
    <w:rsid w:val="00441B52"/>
    <w:rsid w:val="004420D5"/>
    <w:rsid w:val="0044293F"/>
    <w:rsid w:val="00442A47"/>
    <w:rsid w:val="00443286"/>
    <w:rsid w:val="00443608"/>
    <w:rsid w:val="004448EC"/>
    <w:rsid w:val="00445367"/>
    <w:rsid w:val="00445372"/>
    <w:rsid w:val="004454A6"/>
    <w:rsid w:val="004456E5"/>
    <w:rsid w:val="00445B2C"/>
    <w:rsid w:val="00445D33"/>
    <w:rsid w:val="004466B3"/>
    <w:rsid w:val="0044683B"/>
    <w:rsid w:val="00446BD2"/>
    <w:rsid w:val="004474DC"/>
    <w:rsid w:val="00447AA6"/>
    <w:rsid w:val="00447FA7"/>
    <w:rsid w:val="00451449"/>
    <w:rsid w:val="0045162A"/>
    <w:rsid w:val="00451772"/>
    <w:rsid w:val="00451CD3"/>
    <w:rsid w:val="00451DC3"/>
    <w:rsid w:val="0045231F"/>
    <w:rsid w:val="004523DA"/>
    <w:rsid w:val="004524F9"/>
    <w:rsid w:val="00452FD7"/>
    <w:rsid w:val="0045304E"/>
    <w:rsid w:val="00453BD7"/>
    <w:rsid w:val="00454877"/>
    <w:rsid w:val="00454912"/>
    <w:rsid w:val="00454BD1"/>
    <w:rsid w:val="004557B5"/>
    <w:rsid w:val="00455C08"/>
    <w:rsid w:val="00456203"/>
    <w:rsid w:val="004568FB"/>
    <w:rsid w:val="0045690E"/>
    <w:rsid w:val="00456C40"/>
    <w:rsid w:val="004578D1"/>
    <w:rsid w:val="004579A0"/>
    <w:rsid w:val="00457C4A"/>
    <w:rsid w:val="00460755"/>
    <w:rsid w:val="00460C45"/>
    <w:rsid w:val="00460E9B"/>
    <w:rsid w:val="00463AB7"/>
    <w:rsid w:val="00465065"/>
    <w:rsid w:val="00465855"/>
    <w:rsid w:val="004659A9"/>
    <w:rsid w:val="004669B2"/>
    <w:rsid w:val="00466E54"/>
    <w:rsid w:val="00470FBC"/>
    <w:rsid w:val="00471683"/>
    <w:rsid w:val="004716C1"/>
    <w:rsid w:val="00472C66"/>
    <w:rsid w:val="0047322E"/>
    <w:rsid w:val="004737EE"/>
    <w:rsid w:val="00473FA0"/>
    <w:rsid w:val="0047412A"/>
    <w:rsid w:val="0047492A"/>
    <w:rsid w:val="00474C51"/>
    <w:rsid w:val="00474DCE"/>
    <w:rsid w:val="004750DF"/>
    <w:rsid w:val="00475B94"/>
    <w:rsid w:val="00475EBC"/>
    <w:rsid w:val="00475F75"/>
    <w:rsid w:val="00476AB3"/>
    <w:rsid w:val="004773CB"/>
    <w:rsid w:val="0047756C"/>
    <w:rsid w:val="00477578"/>
    <w:rsid w:val="004801C5"/>
    <w:rsid w:val="00480F3B"/>
    <w:rsid w:val="004819CF"/>
    <w:rsid w:val="00481BB4"/>
    <w:rsid w:val="0048275B"/>
    <w:rsid w:val="00482B78"/>
    <w:rsid w:val="00482F83"/>
    <w:rsid w:val="00482FA0"/>
    <w:rsid w:val="00482FFB"/>
    <w:rsid w:val="004848D7"/>
    <w:rsid w:val="00485EFB"/>
    <w:rsid w:val="004863CD"/>
    <w:rsid w:val="004865AE"/>
    <w:rsid w:val="00486968"/>
    <w:rsid w:val="00486E2E"/>
    <w:rsid w:val="00487AEB"/>
    <w:rsid w:val="00487EAB"/>
    <w:rsid w:val="00490222"/>
    <w:rsid w:val="0049045E"/>
    <w:rsid w:val="0049088B"/>
    <w:rsid w:val="00490FCB"/>
    <w:rsid w:val="00491728"/>
    <w:rsid w:val="004920F0"/>
    <w:rsid w:val="004923E5"/>
    <w:rsid w:val="0049283B"/>
    <w:rsid w:val="0049287C"/>
    <w:rsid w:val="004929EA"/>
    <w:rsid w:val="00493231"/>
    <w:rsid w:val="00493734"/>
    <w:rsid w:val="0049412A"/>
    <w:rsid w:val="00494644"/>
    <w:rsid w:val="00494CA8"/>
    <w:rsid w:val="004950ED"/>
    <w:rsid w:val="00495422"/>
    <w:rsid w:val="0049667D"/>
    <w:rsid w:val="0049713B"/>
    <w:rsid w:val="004A0014"/>
    <w:rsid w:val="004A048D"/>
    <w:rsid w:val="004A0D65"/>
    <w:rsid w:val="004A1A38"/>
    <w:rsid w:val="004A2A64"/>
    <w:rsid w:val="004A2C35"/>
    <w:rsid w:val="004A3392"/>
    <w:rsid w:val="004A3483"/>
    <w:rsid w:val="004A358A"/>
    <w:rsid w:val="004A406B"/>
    <w:rsid w:val="004A43C4"/>
    <w:rsid w:val="004A547B"/>
    <w:rsid w:val="004A571D"/>
    <w:rsid w:val="004A6131"/>
    <w:rsid w:val="004A6155"/>
    <w:rsid w:val="004A64A4"/>
    <w:rsid w:val="004A68C1"/>
    <w:rsid w:val="004A6DE9"/>
    <w:rsid w:val="004A701F"/>
    <w:rsid w:val="004A720D"/>
    <w:rsid w:val="004A7438"/>
    <w:rsid w:val="004A76ED"/>
    <w:rsid w:val="004B0C20"/>
    <w:rsid w:val="004B0D18"/>
    <w:rsid w:val="004B1108"/>
    <w:rsid w:val="004B264D"/>
    <w:rsid w:val="004B2846"/>
    <w:rsid w:val="004B2A1E"/>
    <w:rsid w:val="004B2BBE"/>
    <w:rsid w:val="004B2D07"/>
    <w:rsid w:val="004B2EBF"/>
    <w:rsid w:val="004B360F"/>
    <w:rsid w:val="004B3D8E"/>
    <w:rsid w:val="004B4114"/>
    <w:rsid w:val="004B46DA"/>
    <w:rsid w:val="004B4AA0"/>
    <w:rsid w:val="004B4F74"/>
    <w:rsid w:val="004B5A29"/>
    <w:rsid w:val="004B5B05"/>
    <w:rsid w:val="004B6472"/>
    <w:rsid w:val="004B6689"/>
    <w:rsid w:val="004B72C3"/>
    <w:rsid w:val="004B781E"/>
    <w:rsid w:val="004C00B4"/>
    <w:rsid w:val="004C011B"/>
    <w:rsid w:val="004C07B2"/>
    <w:rsid w:val="004C0979"/>
    <w:rsid w:val="004C0CA0"/>
    <w:rsid w:val="004C119F"/>
    <w:rsid w:val="004C1289"/>
    <w:rsid w:val="004C2396"/>
    <w:rsid w:val="004C273C"/>
    <w:rsid w:val="004C2753"/>
    <w:rsid w:val="004C2C39"/>
    <w:rsid w:val="004C2DF4"/>
    <w:rsid w:val="004C3DBD"/>
    <w:rsid w:val="004C3ECC"/>
    <w:rsid w:val="004C479B"/>
    <w:rsid w:val="004C4A56"/>
    <w:rsid w:val="004C52FA"/>
    <w:rsid w:val="004C5496"/>
    <w:rsid w:val="004C55D7"/>
    <w:rsid w:val="004C5875"/>
    <w:rsid w:val="004C6836"/>
    <w:rsid w:val="004C684B"/>
    <w:rsid w:val="004C6BA9"/>
    <w:rsid w:val="004C7214"/>
    <w:rsid w:val="004C7311"/>
    <w:rsid w:val="004C762A"/>
    <w:rsid w:val="004C7A5E"/>
    <w:rsid w:val="004C7B43"/>
    <w:rsid w:val="004D0053"/>
    <w:rsid w:val="004D03DD"/>
    <w:rsid w:val="004D041C"/>
    <w:rsid w:val="004D08E8"/>
    <w:rsid w:val="004D1799"/>
    <w:rsid w:val="004D2B17"/>
    <w:rsid w:val="004D2B3C"/>
    <w:rsid w:val="004D2C7C"/>
    <w:rsid w:val="004D37F2"/>
    <w:rsid w:val="004D39F7"/>
    <w:rsid w:val="004D40DA"/>
    <w:rsid w:val="004D445E"/>
    <w:rsid w:val="004D45BD"/>
    <w:rsid w:val="004D4C8A"/>
    <w:rsid w:val="004D4C9F"/>
    <w:rsid w:val="004D4DAF"/>
    <w:rsid w:val="004D4DB1"/>
    <w:rsid w:val="004D4DD0"/>
    <w:rsid w:val="004D4F04"/>
    <w:rsid w:val="004D5549"/>
    <w:rsid w:val="004D55ED"/>
    <w:rsid w:val="004D5E51"/>
    <w:rsid w:val="004D6A77"/>
    <w:rsid w:val="004D6C9E"/>
    <w:rsid w:val="004D6F2A"/>
    <w:rsid w:val="004D729C"/>
    <w:rsid w:val="004D752A"/>
    <w:rsid w:val="004D7B38"/>
    <w:rsid w:val="004D7D4B"/>
    <w:rsid w:val="004E08DE"/>
    <w:rsid w:val="004E0DAA"/>
    <w:rsid w:val="004E0E22"/>
    <w:rsid w:val="004E1148"/>
    <w:rsid w:val="004E119B"/>
    <w:rsid w:val="004E11BB"/>
    <w:rsid w:val="004E1590"/>
    <w:rsid w:val="004E1FFE"/>
    <w:rsid w:val="004E2213"/>
    <w:rsid w:val="004E257A"/>
    <w:rsid w:val="004E2E5E"/>
    <w:rsid w:val="004E3E2A"/>
    <w:rsid w:val="004E3E2E"/>
    <w:rsid w:val="004E4ED6"/>
    <w:rsid w:val="004E53AA"/>
    <w:rsid w:val="004E5FBF"/>
    <w:rsid w:val="004E60E1"/>
    <w:rsid w:val="004E6484"/>
    <w:rsid w:val="004E64B0"/>
    <w:rsid w:val="004E6962"/>
    <w:rsid w:val="004E6CFD"/>
    <w:rsid w:val="004E6DE1"/>
    <w:rsid w:val="004E6E0A"/>
    <w:rsid w:val="004E6E65"/>
    <w:rsid w:val="004E741F"/>
    <w:rsid w:val="004E74BE"/>
    <w:rsid w:val="004E7BA2"/>
    <w:rsid w:val="004E7F3D"/>
    <w:rsid w:val="004F0204"/>
    <w:rsid w:val="004F04A5"/>
    <w:rsid w:val="004F0C36"/>
    <w:rsid w:val="004F1BD1"/>
    <w:rsid w:val="004F1C05"/>
    <w:rsid w:val="004F249E"/>
    <w:rsid w:val="004F3072"/>
    <w:rsid w:val="004F43F8"/>
    <w:rsid w:val="004F4460"/>
    <w:rsid w:val="004F4483"/>
    <w:rsid w:val="004F4718"/>
    <w:rsid w:val="004F47C0"/>
    <w:rsid w:val="004F4D10"/>
    <w:rsid w:val="004F52F5"/>
    <w:rsid w:val="004F5BBA"/>
    <w:rsid w:val="004F64B8"/>
    <w:rsid w:val="004F6D2F"/>
    <w:rsid w:val="00500535"/>
    <w:rsid w:val="00500DC1"/>
    <w:rsid w:val="005013DE"/>
    <w:rsid w:val="0050196E"/>
    <w:rsid w:val="00501B62"/>
    <w:rsid w:val="00501C86"/>
    <w:rsid w:val="005028CD"/>
    <w:rsid w:val="0050299F"/>
    <w:rsid w:val="00502DA0"/>
    <w:rsid w:val="00503405"/>
    <w:rsid w:val="00503622"/>
    <w:rsid w:val="005038FE"/>
    <w:rsid w:val="00503ADC"/>
    <w:rsid w:val="0050487D"/>
    <w:rsid w:val="00504BA8"/>
    <w:rsid w:val="0050524D"/>
    <w:rsid w:val="00505784"/>
    <w:rsid w:val="00505A17"/>
    <w:rsid w:val="00505AF1"/>
    <w:rsid w:val="00505C4D"/>
    <w:rsid w:val="00506190"/>
    <w:rsid w:val="00506F32"/>
    <w:rsid w:val="005073E3"/>
    <w:rsid w:val="005075AA"/>
    <w:rsid w:val="0050769B"/>
    <w:rsid w:val="00507871"/>
    <w:rsid w:val="00507BD2"/>
    <w:rsid w:val="00507C72"/>
    <w:rsid w:val="00507F61"/>
    <w:rsid w:val="0051012E"/>
    <w:rsid w:val="00510364"/>
    <w:rsid w:val="005103D0"/>
    <w:rsid w:val="00510580"/>
    <w:rsid w:val="0051063E"/>
    <w:rsid w:val="00510D6D"/>
    <w:rsid w:val="00511A8D"/>
    <w:rsid w:val="00511C9C"/>
    <w:rsid w:val="00512177"/>
    <w:rsid w:val="005124F2"/>
    <w:rsid w:val="00512572"/>
    <w:rsid w:val="00512771"/>
    <w:rsid w:val="005128F5"/>
    <w:rsid w:val="00512A35"/>
    <w:rsid w:val="005139A5"/>
    <w:rsid w:val="0051408E"/>
    <w:rsid w:val="00514546"/>
    <w:rsid w:val="0051457B"/>
    <w:rsid w:val="005145B6"/>
    <w:rsid w:val="00514B1E"/>
    <w:rsid w:val="00515334"/>
    <w:rsid w:val="00515F07"/>
    <w:rsid w:val="00516EDC"/>
    <w:rsid w:val="0051793A"/>
    <w:rsid w:val="005200F9"/>
    <w:rsid w:val="00520552"/>
    <w:rsid w:val="005206CC"/>
    <w:rsid w:val="005206FA"/>
    <w:rsid w:val="00520B3D"/>
    <w:rsid w:val="00520BA0"/>
    <w:rsid w:val="005214E5"/>
    <w:rsid w:val="00522470"/>
    <w:rsid w:val="0052321C"/>
    <w:rsid w:val="005236CC"/>
    <w:rsid w:val="00523849"/>
    <w:rsid w:val="00523D12"/>
    <w:rsid w:val="0052426A"/>
    <w:rsid w:val="0052446C"/>
    <w:rsid w:val="005251F7"/>
    <w:rsid w:val="0052591A"/>
    <w:rsid w:val="00525BA2"/>
    <w:rsid w:val="00525ED4"/>
    <w:rsid w:val="005262F5"/>
    <w:rsid w:val="00526B85"/>
    <w:rsid w:val="0052725B"/>
    <w:rsid w:val="0052731D"/>
    <w:rsid w:val="00527488"/>
    <w:rsid w:val="00527C13"/>
    <w:rsid w:val="00530EBE"/>
    <w:rsid w:val="005310A0"/>
    <w:rsid w:val="00531564"/>
    <w:rsid w:val="0053167B"/>
    <w:rsid w:val="00531E71"/>
    <w:rsid w:val="00531F89"/>
    <w:rsid w:val="00532B81"/>
    <w:rsid w:val="00532DE0"/>
    <w:rsid w:val="0053355A"/>
    <w:rsid w:val="005340A8"/>
    <w:rsid w:val="005343F8"/>
    <w:rsid w:val="00534873"/>
    <w:rsid w:val="005349CE"/>
    <w:rsid w:val="005349E7"/>
    <w:rsid w:val="00534B3E"/>
    <w:rsid w:val="00534BAC"/>
    <w:rsid w:val="00534FEA"/>
    <w:rsid w:val="00535170"/>
    <w:rsid w:val="00535337"/>
    <w:rsid w:val="005359E2"/>
    <w:rsid w:val="00536557"/>
    <w:rsid w:val="00536A30"/>
    <w:rsid w:val="00536A89"/>
    <w:rsid w:val="005376EA"/>
    <w:rsid w:val="005377BE"/>
    <w:rsid w:val="00537AFB"/>
    <w:rsid w:val="00537C63"/>
    <w:rsid w:val="005404CE"/>
    <w:rsid w:val="00541697"/>
    <w:rsid w:val="005418EE"/>
    <w:rsid w:val="00541952"/>
    <w:rsid w:val="00541CF2"/>
    <w:rsid w:val="0054281A"/>
    <w:rsid w:val="00543061"/>
    <w:rsid w:val="00543B1E"/>
    <w:rsid w:val="00544213"/>
    <w:rsid w:val="005443D3"/>
    <w:rsid w:val="005448F4"/>
    <w:rsid w:val="00544F19"/>
    <w:rsid w:val="00544F26"/>
    <w:rsid w:val="005451B9"/>
    <w:rsid w:val="005458F3"/>
    <w:rsid w:val="00545E78"/>
    <w:rsid w:val="0054746E"/>
    <w:rsid w:val="00547C1C"/>
    <w:rsid w:val="00547EF2"/>
    <w:rsid w:val="00547F54"/>
    <w:rsid w:val="0055019E"/>
    <w:rsid w:val="005503E3"/>
    <w:rsid w:val="0055086E"/>
    <w:rsid w:val="00550891"/>
    <w:rsid w:val="00550997"/>
    <w:rsid w:val="00550C0B"/>
    <w:rsid w:val="0055299A"/>
    <w:rsid w:val="00552E2E"/>
    <w:rsid w:val="00553DA9"/>
    <w:rsid w:val="00553F78"/>
    <w:rsid w:val="00554125"/>
    <w:rsid w:val="00554166"/>
    <w:rsid w:val="0055416F"/>
    <w:rsid w:val="00554222"/>
    <w:rsid w:val="00554695"/>
    <w:rsid w:val="00554D23"/>
    <w:rsid w:val="00555FF5"/>
    <w:rsid w:val="005564DA"/>
    <w:rsid w:val="00556631"/>
    <w:rsid w:val="00556654"/>
    <w:rsid w:val="00556F89"/>
    <w:rsid w:val="00557262"/>
    <w:rsid w:val="00557466"/>
    <w:rsid w:val="005574DE"/>
    <w:rsid w:val="00557895"/>
    <w:rsid w:val="00557A35"/>
    <w:rsid w:val="00557AE7"/>
    <w:rsid w:val="0056046A"/>
    <w:rsid w:val="00561D8D"/>
    <w:rsid w:val="00561DB1"/>
    <w:rsid w:val="0056296B"/>
    <w:rsid w:val="005630CD"/>
    <w:rsid w:val="005636C1"/>
    <w:rsid w:val="00563F96"/>
    <w:rsid w:val="00564096"/>
    <w:rsid w:val="00564643"/>
    <w:rsid w:val="00564AA1"/>
    <w:rsid w:val="00564B7F"/>
    <w:rsid w:val="00564D23"/>
    <w:rsid w:val="005654BB"/>
    <w:rsid w:val="00565AD9"/>
    <w:rsid w:val="00565B2B"/>
    <w:rsid w:val="00565B70"/>
    <w:rsid w:val="00566D0E"/>
    <w:rsid w:val="00567025"/>
    <w:rsid w:val="00567340"/>
    <w:rsid w:val="0056799E"/>
    <w:rsid w:val="00567D05"/>
    <w:rsid w:val="00570019"/>
    <w:rsid w:val="0057053D"/>
    <w:rsid w:val="00570C2D"/>
    <w:rsid w:val="00570C96"/>
    <w:rsid w:val="00570CC1"/>
    <w:rsid w:val="00572941"/>
    <w:rsid w:val="0057325E"/>
    <w:rsid w:val="005745A4"/>
    <w:rsid w:val="005747BD"/>
    <w:rsid w:val="00574899"/>
    <w:rsid w:val="00574F74"/>
    <w:rsid w:val="0057559C"/>
    <w:rsid w:val="00575671"/>
    <w:rsid w:val="00575878"/>
    <w:rsid w:val="005764E2"/>
    <w:rsid w:val="005765EA"/>
    <w:rsid w:val="005769CA"/>
    <w:rsid w:val="00576DEE"/>
    <w:rsid w:val="00577AC9"/>
    <w:rsid w:val="00577AF8"/>
    <w:rsid w:val="00577F84"/>
    <w:rsid w:val="00580181"/>
    <w:rsid w:val="005803DD"/>
    <w:rsid w:val="005804DA"/>
    <w:rsid w:val="00580831"/>
    <w:rsid w:val="00580EB8"/>
    <w:rsid w:val="0058127E"/>
    <w:rsid w:val="005814E5"/>
    <w:rsid w:val="005818B1"/>
    <w:rsid w:val="00582421"/>
    <w:rsid w:val="00582489"/>
    <w:rsid w:val="0058264F"/>
    <w:rsid w:val="00582E77"/>
    <w:rsid w:val="005837E1"/>
    <w:rsid w:val="0058385B"/>
    <w:rsid w:val="00583AB8"/>
    <w:rsid w:val="00583E7A"/>
    <w:rsid w:val="005842C8"/>
    <w:rsid w:val="00584503"/>
    <w:rsid w:val="005846EC"/>
    <w:rsid w:val="005850FA"/>
    <w:rsid w:val="005852B7"/>
    <w:rsid w:val="00585808"/>
    <w:rsid w:val="00585E02"/>
    <w:rsid w:val="00586BE2"/>
    <w:rsid w:val="00586EF5"/>
    <w:rsid w:val="005871D1"/>
    <w:rsid w:val="0058725C"/>
    <w:rsid w:val="00590561"/>
    <w:rsid w:val="00590ACD"/>
    <w:rsid w:val="005916AD"/>
    <w:rsid w:val="00591B76"/>
    <w:rsid w:val="0059296E"/>
    <w:rsid w:val="00592DCF"/>
    <w:rsid w:val="005939DA"/>
    <w:rsid w:val="00593B47"/>
    <w:rsid w:val="00594750"/>
    <w:rsid w:val="00595366"/>
    <w:rsid w:val="00595517"/>
    <w:rsid w:val="0059578E"/>
    <w:rsid w:val="0059622F"/>
    <w:rsid w:val="00596BD8"/>
    <w:rsid w:val="00596F1A"/>
    <w:rsid w:val="00597568"/>
    <w:rsid w:val="0059758D"/>
    <w:rsid w:val="005A014E"/>
    <w:rsid w:val="005A01B6"/>
    <w:rsid w:val="005A056E"/>
    <w:rsid w:val="005A1595"/>
    <w:rsid w:val="005A17BD"/>
    <w:rsid w:val="005A1C34"/>
    <w:rsid w:val="005A2461"/>
    <w:rsid w:val="005A29FC"/>
    <w:rsid w:val="005A2EEF"/>
    <w:rsid w:val="005A32BD"/>
    <w:rsid w:val="005A3FB3"/>
    <w:rsid w:val="005A42A4"/>
    <w:rsid w:val="005A44B3"/>
    <w:rsid w:val="005A5DE2"/>
    <w:rsid w:val="005A5FC2"/>
    <w:rsid w:val="005A6351"/>
    <w:rsid w:val="005A7046"/>
    <w:rsid w:val="005A73C2"/>
    <w:rsid w:val="005A7525"/>
    <w:rsid w:val="005A7831"/>
    <w:rsid w:val="005A7B34"/>
    <w:rsid w:val="005A7DA9"/>
    <w:rsid w:val="005B1291"/>
    <w:rsid w:val="005B12B3"/>
    <w:rsid w:val="005B15F9"/>
    <w:rsid w:val="005B2B79"/>
    <w:rsid w:val="005B32A9"/>
    <w:rsid w:val="005B3E17"/>
    <w:rsid w:val="005B40D3"/>
    <w:rsid w:val="005B40EF"/>
    <w:rsid w:val="005B45E8"/>
    <w:rsid w:val="005B45ED"/>
    <w:rsid w:val="005B47C3"/>
    <w:rsid w:val="005B4B2F"/>
    <w:rsid w:val="005B509B"/>
    <w:rsid w:val="005B53D2"/>
    <w:rsid w:val="005B57BC"/>
    <w:rsid w:val="005B5B95"/>
    <w:rsid w:val="005B5BC4"/>
    <w:rsid w:val="005B5D68"/>
    <w:rsid w:val="005B6218"/>
    <w:rsid w:val="005B6580"/>
    <w:rsid w:val="005B670B"/>
    <w:rsid w:val="005B6856"/>
    <w:rsid w:val="005B6AFB"/>
    <w:rsid w:val="005B717C"/>
    <w:rsid w:val="005B75D9"/>
    <w:rsid w:val="005B76AF"/>
    <w:rsid w:val="005B796F"/>
    <w:rsid w:val="005B7DA6"/>
    <w:rsid w:val="005B7DBC"/>
    <w:rsid w:val="005C11BC"/>
    <w:rsid w:val="005C1785"/>
    <w:rsid w:val="005C18C2"/>
    <w:rsid w:val="005C1A03"/>
    <w:rsid w:val="005C1B43"/>
    <w:rsid w:val="005C1E51"/>
    <w:rsid w:val="005C29E6"/>
    <w:rsid w:val="005C370D"/>
    <w:rsid w:val="005C3FCF"/>
    <w:rsid w:val="005C53B9"/>
    <w:rsid w:val="005C5771"/>
    <w:rsid w:val="005C5E34"/>
    <w:rsid w:val="005C66E4"/>
    <w:rsid w:val="005C7496"/>
    <w:rsid w:val="005D01D2"/>
    <w:rsid w:val="005D01E6"/>
    <w:rsid w:val="005D0B7B"/>
    <w:rsid w:val="005D0FE8"/>
    <w:rsid w:val="005D11B0"/>
    <w:rsid w:val="005D11D0"/>
    <w:rsid w:val="005D1AA2"/>
    <w:rsid w:val="005D1F74"/>
    <w:rsid w:val="005D24F6"/>
    <w:rsid w:val="005D2600"/>
    <w:rsid w:val="005D2773"/>
    <w:rsid w:val="005D2A10"/>
    <w:rsid w:val="005D2A65"/>
    <w:rsid w:val="005D2D4B"/>
    <w:rsid w:val="005D34BC"/>
    <w:rsid w:val="005D4623"/>
    <w:rsid w:val="005D4749"/>
    <w:rsid w:val="005D4F34"/>
    <w:rsid w:val="005D530A"/>
    <w:rsid w:val="005D70C2"/>
    <w:rsid w:val="005D78C0"/>
    <w:rsid w:val="005E02CF"/>
    <w:rsid w:val="005E08DE"/>
    <w:rsid w:val="005E1EE7"/>
    <w:rsid w:val="005E1FDA"/>
    <w:rsid w:val="005E2121"/>
    <w:rsid w:val="005E24DA"/>
    <w:rsid w:val="005E294E"/>
    <w:rsid w:val="005E4082"/>
    <w:rsid w:val="005E4573"/>
    <w:rsid w:val="005E4E8C"/>
    <w:rsid w:val="005E530B"/>
    <w:rsid w:val="005E5506"/>
    <w:rsid w:val="005E5A5F"/>
    <w:rsid w:val="005E5AEB"/>
    <w:rsid w:val="005E5DC6"/>
    <w:rsid w:val="005E634D"/>
    <w:rsid w:val="005E66EA"/>
    <w:rsid w:val="005E678E"/>
    <w:rsid w:val="005E69E3"/>
    <w:rsid w:val="005E6A8E"/>
    <w:rsid w:val="005E6D7D"/>
    <w:rsid w:val="005E6F44"/>
    <w:rsid w:val="005E70C6"/>
    <w:rsid w:val="005E714E"/>
    <w:rsid w:val="005E74D1"/>
    <w:rsid w:val="005E7BA6"/>
    <w:rsid w:val="005F0FCD"/>
    <w:rsid w:val="005F1714"/>
    <w:rsid w:val="005F2AEA"/>
    <w:rsid w:val="005F2FA3"/>
    <w:rsid w:val="005F3D43"/>
    <w:rsid w:val="005F3EF8"/>
    <w:rsid w:val="005F515C"/>
    <w:rsid w:val="005F520F"/>
    <w:rsid w:val="005F663E"/>
    <w:rsid w:val="005F68C8"/>
    <w:rsid w:val="005F6E05"/>
    <w:rsid w:val="005F7079"/>
    <w:rsid w:val="005F711D"/>
    <w:rsid w:val="005F7326"/>
    <w:rsid w:val="005F7821"/>
    <w:rsid w:val="006001FA"/>
    <w:rsid w:val="00600C62"/>
    <w:rsid w:val="006011A8"/>
    <w:rsid w:val="006012B0"/>
    <w:rsid w:val="0060182F"/>
    <w:rsid w:val="006020CC"/>
    <w:rsid w:val="00602B8C"/>
    <w:rsid w:val="00602C99"/>
    <w:rsid w:val="006034C7"/>
    <w:rsid w:val="006041B7"/>
    <w:rsid w:val="006047C6"/>
    <w:rsid w:val="00604F10"/>
    <w:rsid w:val="006050ED"/>
    <w:rsid w:val="00605815"/>
    <w:rsid w:val="00605833"/>
    <w:rsid w:val="0060599B"/>
    <w:rsid w:val="00606369"/>
    <w:rsid w:val="006070B6"/>
    <w:rsid w:val="00607195"/>
    <w:rsid w:val="006071C5"/>
    <w:rsid w:val="00607A01"/>
    <w:rsid w:val="006101B3"/>
    <w:rsid w:val="0061022C"/>
    <w:rsid w:val="0061082A"/>
    <w:rsid w:val="00611455"/>
    <w:rsid w:val="00611758"/>
    <w:rsid w:val="00611836"/>
    <w:rsid w:val="00611876"/>
    <w:rsid w:val="00611A85"/>
    <w:rsid w:val="00611B07"/>
    <w:rsid w:val="006127E3"/>
    <w:rsid w:val="00613428"/>
    <w:rsid w:val="006137AF"/>
    <w:rsid w:val="006145FB"/>
    <w:rsid w:val="0061476F"/>
    <w:rsid w:val="006155D8"/>
    <w:rsid w:val="006158D5"/>
    <w:rsid w:val="00615EF5"/>
    <w:rsid w:val="00615F5B"/>
    <w:rsid w:val="00616428"/>
    <w:rsid w:val="0061662D"/>
    <w:rsid w:val="00616751"/>
    <w:rsid w:val="00616DF1"/>
    <w:rsid w:val="00617150"/>
    <w:rsid w:val="006172A2"/>
    <w:rsid w:val="006177C2"/>
    <w:rsid w:val="00617A5B"/>
    <w:rsid w:val="00617A73"/>
    <w:rsid w:val="0062007F"/>
    <w:rsid w:val="0062050E"/>
    <w:rsid w:val="006205DA"/>
    <w:rsid w:val="00620897"/>
    <w:rsid w:val="00620B67"/>
    <w:rsid w:val="00620BEB"/>
    <w:rsid w:val="0062143C"/>
    <w:rsid w:val="00621552"/>
    <w:rsid w:val="00622012"/>
    <w:rsid w:val="00622266"/>
    <w:rsid w:val="006224B8"/>
    <w:rsid w:val="00622DEF"/>
    <w:rsid w:val="0062307E"/>
    <w:rsid w:val="00623348"/>
    <w:rsid w:val="00623412"/>
    <w:rsid w:val="006242BE"/>
    <w:rsid w:val="006242F1"/>
    <w:rsid w:val="0062433E"/>
    <w:rsid w:val="006246A6"/>
    <w:rsid w:val="00624F43"/>
    <w:rsid w:val="00625D8B"/>
    <w:rsid w:val="00625F2B"/>
    <w:rsid w:val="00626585"/>
    <w:rsid w:val="00626C97"/>
    <w:rsid w:val="006273CE"/>
    <w:rsid w:val="006275D7"/>
    <w:rsid w:val="00632F3A"/>
    <w:rsid w:val="00633175"/>
    <w:rsid w:val="006336C6"/>
    <w:rsid w:val="00633BEA"/>
    <w:rsid w:val="00633F37"/>
    <w:rsid w:val="00633FE9"/>
    <w:rsid w:val="00634488"/>
    <w:rsid w:val="006348A4"/>
    <w:rsid w:val="00634E83"/>
    <w:rsid w:val="006350B4"/>
    <w:rsid w:val="006351BF"/>
    <w:rsid w:val="00635647"/>
    <w:rsid w:val="006356D7"/>
    <w:rsid w:val="006357EA"/>
    <w:rsid w:val="0063599E"/>
    <w:rsid w:val="00635A7B"/>
    <w:rsid w:val="006363C3"/>
    <w:rsid w:val="00636A06"/>
    <w:rsid w:val="00636EF6"/>
    <w:rsid w:val="00637131"/>
    <w:rsid w:val="006372CF"/>
    <w:rsid w:val="006374F5"/>
    <w:rsid w:val="006407EB"/>
    <w:rsid w:val="00640D21"/>
    <w:rsid w:val="00640FF5"/>
    <w:rsid w:val="00641221"/>
    <w:rsid w:val="00641300"/>
    <w:rsid w:val="00641610"/>
    <w:rsid w:val="00641F61"/>
    <w:rsid w:val="00642A02"/>
    <w:rsid w:val="00642B86"/>
    <w:rsid w:val="00643179"/>
    <w:rsid w:val="00643BA5"/>
    <w:rsid w:val="0064426F"/>
    <w:rsid w:val="006442FE"/>
    <w:rsid w:val="00644387"/>
    <w:rsid w:val="00645070"/>
    <w:rsid w:val="0064529C"/>
    <w:rsid w:val="0064534D"/>
    <w:rsid w:val="00645BB9"/>
    <w:rsid w:val="00646161"/>
    <w:rsid w:val="00650A58"/>
    <w:rsid w:val="00650BE9"/>
    <w:rsid w:val="006527A2"/>
    <w:rsid w:val="00652DC7"/>
    <w:rsid w:val="00653145"/>
    <w:rsid w:val="006534E1"/>
    <w:rsid w:val="0065380B"/>
    <w:rsid w:val="00653BBC"/>
    <w:rsid w:val="0065412F"/>
    <w:rsid w:val="00654B02"/>
    <w:rsid w:val="00655966"/>
    <w:rsid w:val="00655C13"/>
    <w:rsid w:val="006564FB"/>
    <w:rsid w:val="00656CC5"/>
    <w:rsid w:val="00656F06"/>
    <w:rsid w:val="006570C3"/>
    <w:rsid w:val="00657F02"/>
    <w:rsid w:val="00660542"/>
    <w:rsid w:val="00660726"/>
    <w:rsid w:val="006609AF"/>
    <w:rsid w:val="00660AFC"/>
    <w:rsid w:val="00660EF7"/>
    <w:rsid w:val="00661164"/>
    <w:rsid w:val="00661BC6"/>
    <w:rsid w:val="00662173"/>
    <w:rsid w:val="0066217F"/>
    <w:rsid w:val="0066272B"/>
    <w:rsid w:val="00662A2E"/>
    <w:rsid w:val="00662B4F"/>
    <w:rsid w:val="0066363D"/>
    <w:rsid w:val="00663B33"/>
    <w:rsid w:val="00663B64"/>
    <w:rsid w:val="00663CBB"/>
    <w:rsid w:val="00664809"/>
    <w:rsid w:val="0066552B"/>
    <w:rsid w:val="00665A80"/>
    <w:rsid w:val="00665BA1"/>
    <w:rsid w:val="00670235"/>
    <w:rsid w:val="0067028A"/>
    <w:rsid w:val="0067182B"/>
    <w:rsid w:val="00671CC5"/>
    <w:rsid w:val="0067227F"/>
    <w:rsid w:val="00672A73"/>
    <w:rsid w:val="00672E35"/>
    <w:rsid w:val="006731E3"/>
    <w:rsid w:val="00673B24"/>
    <w:rsid w:val="00673B4B"/>
    <w:rsid w:val="0067440D"/>
    <w:rsid w:val="006745A5"/>
    <w:rsid w:val="006747B5"/>
    <w:rsid w:val="00675414"/>
    <w:rsid w:val="0067585D"/>
    <w:rsid w:val="0067598B"/>
    <w:rsid w:val="00675DC5"/>
    <w:rsid w:val="00677664"/>
    <w:rsid w:val="006779CF"/>
    <w:rsid w:val="0068005D"/>
    <w:rsid w:val="00680672"/>
    <w:rsid w:val="00680D07"/>
    <w:rsid w:val="006818B4"/>
    <w:rsid w:val="00681B87"/>
    <w:rsid w:val="00681E63"/>
    <w:rsid w:val="006820F1"/>
    <w:rsid w:val="0068216C"/>
    <w:rsid w:val="006825D6"/>
    <w:rsid w:val="006830C3"/>
    <w:rsid w:val="006844F0"/>
    <w:rsid w:val="006847C7"/>
    <w:rsid w:val="00684AB2"/>
    <w:rsid w:val="00684C10"/>
    <w:rsid w:val="00685256"/>
    <w:rsid w:val="00685841"/>
    <w:rsid w:val="00686008"/>
    <w:rsid w:val="0068646E"/>
    <w:rsid w:val="00686536"/>
    <w:rsid w:val="00686820"/>
    <w:rsid w:val="00686928"/>
    <w:rsid w:val="00687466"/>
    <w:rsid w:val="006878B9"/>
    <w:rsid w:val="00687E2A"/>
    <w:rsid w:val="0069054E"/>
    <w:rsid w:val="006905DE"/>
    <w:rsid w:val="0069099C"/>
    <w:rsid w:val="00691B83"/>
    <w:rsid w:val="00691E73"/>
    <w:rsid w:val="0069234D"/>
    <w:rsid w:val="00692390"/>
    <w:rsid w:val="006927A4"/>
    <w:rsid w:val="006928BE"/>
    <w:rsid w:val="00692F1B"/>
    <w:rsid w:val="0069330E"/>
    <w:rsid w:val="00693EA5"/>
    <w:rsid w:val="00694D3F"/>
    <w:rsid w:val="006950DE"/>
    <w:rsid w:val="00695124"/>
    <w:rsid w:val="00695848"/>
    <w:rsid w:val="00695FB7"/>
    <w:rsid w:val="006960B8"/>
    <w:rsid w:val="006965BA"/>
    <w:rsid w:val="00696700"/>
    <w:rsid w:val="0069678E"/>
    <w:rsid w:val="006969D7"/>
    <w:rsid w:val="00696A50"/>
    <w:rsid w:val="00696FBC"/>
    <w:rsid w:val="006972DA"/>
    <w:rsid w:val="006978C7"/>
    <w:rsid w:val="006A1FC1"/>
    <w:rsid w:val="006A2314"/>
    <w:rsid w:val="006A244C"/>
    <w:rsid w:val="006A3525"/>
    <w:rsid w:val="006A36E9"/>
    <w:rsid w:val="006A4227"/>
    <w:rsid w:val="006A578F"/>
    <w:rsid w:val="006A57F2"/>
    <w:rsid w:val="006A5A0A"/>
    <w:rsid w:val="006A5C15"/>
    <w:rsid w:val="006A5D55"/>
    <w:rsid w:val="006A62BD"/>
    <w:rsid w:val="006A7713"/>
    <w:rsid w:val="006A778E"/>
    <w:rsid w:val="006A7D16"/>
    <w:rsid w:val="006B0259"/>
    <w:rsid w:val="006B0262"/>
    <w:rsid w:val="006B02D5"/>
    <w:rsid w:val="006B096C"/>
    <w:rsid w:val="006B1184"/>
    <w:rsid w:val="006B29D6"/>
    <w:rsid w:val="006B2DB3"/>
    <w:rsid w:val="006B305B"/>
    <w:rsid w:val="006B3940"/>
    <w:rsid w:val="006B3F2E"/>
    <w:rsid w:val="006B4A5C"/>
    <w:rsid w:val="006B4FAA"/>
    <w:rsid w:val="006B50C7"/>
    <w:rsid w:val="006B5E07"/>
    <w:rsid w:val="006B614D"/>
    <w:rsid w:val="006B63ED"/>
    <w:rsid w:val="006B795D"/>
    <w:rsid w:val="006B7C8E"/>
    <w:rsid w:val="006C0A82"/>
    <w:rsid w:val="006C1159"/>
    <w:rsid w:val="006C1313"/>
    <w:rsid w:val="006C1EEC"/>
    <w:rsid w:val="006C2096"/>
    <w:rsid w:val="006C2839"/>
    <w:rsid w:val="006C2890"/>
    <w:rsid w:val="006C28AB"/>
    <w:rsid w:val="006C2B8D"/>
    <w:rsid w:val="006C3503"/>
    <w:rsid w:val="006C38A0"/>
    <w:rsid w:val="006C4649"/>
    <w:rsid w:val="006C47ED"/>
    <w:rsid w:val="006C53EC"/>
    <w:rsid w:val="006C5ACF"/>
    <w:rsid w:val="006C6140"/>
    <w:rsid w:val="006C62CD"/>
    <w:rsid w:val="006C64F8"/>
    <w:rsid w:val="006C66F0"/>
    <w:rsid w:val="006C6724"/>
    <w:rsid w:val="006C6947"/>
    <w:rsid w:val="006C6DB3"/>
    <w:rsid w:val="006C6F77"/>
    <w:rsid w:val="006C72CB"/>
    <w:rsid w:val="006C7633"/>
    <w:rsid w:val="006C77F6"/>
    <w:rsid w:val="006C78CA"/>
    <w:rsid w:val="006C796E"/>
    <w:rsid w:val="006C7A75"/>
    <w:rsid w:val="006D0104"/>
    <w:rsid w:val="006D05B8"/>
    <w:rsid w:val="006D0B68"/>
    <w:rsid w:val="006D0E23"/>
    <w:rsid w:val="006D17E8"/>
    <w:rsid w:val="006D1CB0"/>
    <w:rsid w:val="006D1D8A"/>
    <w:rsid w:val="006D2B01"/>
    <w:rsid w:val="006D4097"/>
    <w:rsid w:val="006D535D"/>
    <w:rsid w:val="006D5F7B"/>
    <w:rsid w:val="006D6076"/>
    <w:rsid w:val="006D6557"/>
    <w:rsid w:val="006D6870"/>
    <w:rsid w:val="006D6B71"/>
    <w:rsid w:val="006D6C8E"/>
    <w:rsid w:val="006D6CA7"/>
    <w:rsid w:val="006D7264"/>
    <w:rsid w:val="006D7D1D"/>
    <w:rsid w:val="006E0999"/>
    <w:rsid w:val="006E1231"/>
    <w:rsid w:val="006E13C1"/>
    <w:rsid w:val="006E15B8"/>
    <w:rsid w:val="006E1CC2"/>
    <w:rsid w:val="006E209D"/>
    <w:rsid w:val="006E2187"/>
    <w:rsid w:val="006E2247"/>
    <w:rsid w:val="006E22C8"/>
    <w:rsid w:val="006E29B9"/>
    <w:rsid w:val="006E326F"/>
    <w:rsid w:val="006E36EF"/>
    <w:rsid w:val="006E38B1"/>
    <w:rsid w:val="006E39EE"/>
    <w:rsid w:val="006E4573"/>
    <w:rsid w:val="006E466A"/>
    <w:rsid w:val="006E4916"/>
    <w:rsid w:val="006E4F35"/>
    <w:rsid w:val="006E52BC"/>
    <w:rsid w:val="006E53D0"/>
    <w:rsid w:val="006E5414"/>
    <w:rsid w:val="006E59A4"/>
    <w:rsid w:val="006E5D18"/>
    <w:rsid w:val="006E5F5C"/>
    <w:rsid w:val="006E6182"/>
    <w:rsid w:val="006E727E"/>
    <w:rsid w:val="006E7DCC"/>
    <w:rsid w:val="006E7EEB"/>
    <w:rsid w:val="006F03B3"/>
    <w:rsid w:val="006F07A5"/>
    <w:rsid w:val="006F07BB"/>
    <w:rsid w:val="006F0A67"/>
    <w:rsid w:val="006F128D"/>
    <w:rsid w:val="006F202B"/>
    <w:rsid w:val="006F215F"/>
    <w:rsid w:val="006F34AD"/>
    <w:rsid w:val="006F35F6"/>
    <w:rsid w:val="006F3B30"/>
    <w:rsid w:val="006F4440"/>
    <w:rsid w:val="006F46CD"/>
    <w:rsid w:val="006F4773"/>
    <w:rsid w:val="006F4BAF"/>
    <w:rsid w:val="006F53A5"/>
    <w:rsid w:val="006F549F"/>
    <w:rsid w:val="006F569B"/>
    <w:rsid w:val="006F6507"/>
    <w:rsid w:val="006F6FB6"/>
    <w:rsid w:val="006F73F7"/>
    <w:rsid w:val="006F7B96"/>
    <w:rsid w:val="006F7DCB"/>
    <w:rsid w:val="0070032F"/>
    <w:rsid w:val="007008BA"/>
    <w:rsid w:val="00700BE3"/>
    <w:rsid w:val="00701000"/>
    <w:rsid w:val="00701602"/>
    <w:rsid w:val="007018BA"/>
    <w:rsid w:val="00703862"/>
    <w:rsid w:val="0070390D"/>
    <w:rsid w:val="007041A2"/>
    <w:rsid w:val="00704AEF"/>
    <w:rsid w:val="00704E97"/>
    <w:rsid w:val="0070529C"/>
    <w:rsid w:val="007054A7"/>
    <w:rsid w:val="00705816"/>
    <w:rsid w:val="00705F3C"/>
    <w:rsid w:val="00706035"/>
    <w:rsid w:val="00706353"/>
    <w:rsid w:val="0070651C"/>
    <w:rsid w:val="00706AB6"/>
    <w:rsid w:val="00706E92"/>
    <w:rsid w:val="00707090"/>
    <w:rsid w:val="00707A81"/>
    <w:rsid w:val="00710F2B"/>
    <w:rsid w:val="0071112B"/>
    <w:rsid w:val="00711837"/>
    <w:rsid w:val="00711846"/>
    <w:rsid w:val="007121D6"/>
    <w:rsid w:val="0071243B"/>
    <w:rsid w:val="00713023"/>
    <w:rsid w:val="0071306B"/>
    <w:rsid w:val="00713847"/>
    <w:rsid w:val="00713D55"/>
    <w:rsid w:val="007141D2"/>
    <w:rsid w:val="007151FC"/>
    <w:rsid w:val="00715212"/>
    <w:rsid w:val="007166DB"/>
    <w:rsid w:val="00716ED7"/>
    <w:rsid w:val="0071774E"/>
    <w:rsid w:val="007178AD"/>
    <w:rsid w:val="00717A4F"/>
    <w:rsid w:val="00717E68"/>
    <w:rsid w:val="00721831"/>
    <w:rsid w:val="007222A7"/>
    <w:rsid w:val="007222E5"/>
    <w:rsid w:val="00722B1D"/>
    <w:rsid w:val="00722C25"/>
    <w:rsid w:val="00723BF3"/>
    <w:rsid w:val="00723DEA"/>
    <w:rsid w:val="00723FB8"/>
    <w:rsid w:val="007244BE"/>
    <w:rsid w:val="00725554"/>
    <w:rsid w:val="00725B89"/>
    <w:rsid w:val="0072631F"/>
    <w:rsid w:val="007264EA"/>
    <w:rsid w:val="00726A23"/>
    <w:rsid w:val="00727DA4"/>
    <w:rsid w:val="007317DF"/>
    <w:rsid w:val="007318F4"/>
    <w:rsid w:val="00731FFB"/>
    <w:rsid w:val="00732006"/>
    <w:rsid w:val="0073284B"/>
    <w:rsid w:val="00732A5C"/>
    <w:rsid w:val="00732CF0"/>
    <w:rsid w:val="00733906"/>
    <w:rsid w:val="0073398E"/>
    <w:rsid w:val="00733F27"/>
    <w:rsid w:val="007340EA"/>
    <w:rsid w:val="00734586"/>
    <w:rsid w:val="0073494D"/>
    <w:rsid w:val="00736720"/>
    <w:rsid w:val="00737256"/>
    <w:rsid w:val="007373C8"/>
    <w:rsid w:val="007377FC"/>
    <w:rsid w:val="00737E82"/>
    <w:rsid w:val="00740439"/>
    <w:rsid w:val="00740AE7"/>
    <w:rsid w:val="00740B3B"/>
    <w:rsid w:val="00740D26"/>
    <w:rsid w:val="00741CF0"/>
    <w:rsid w:val="00741E4A"/>
    <w:rsid w:val="00741EAD"/>
    <w:rsid w:val="007421D4"/>
    <w:rsid w:val="007422E5"/>
    <w:rsid w:val="0074293B"/>
    <w:rsid w:val="00742F21"/>
    <w:rsid w:val="00743210"/>
    <w:rsid w:val="00743C2C"/>
    <w:rsid w:val="00743CC7"/>
    <w:rsid w:val="00743F5C"/>
    <w:rsid w:val="007440E2"/>
    <w:rsid w:val="0074432B"/>
    <w:rsid w:val="007444A0"/>
    <w:rsid w:val="007445F1"/>
    <w:rsid w:val="007449E2"/>
    <w:rsid w:val="007453BC"/>
    <w:rsid w:val="0074582B"/>
    <w:rsid w:val="00745D44"/>
    <w:rsid w:val="00746692"/>
    <w:rsid w:val="0074675F"/>
    <w:rsid w:val="00746B54"/>
    <w:rsid w:val="00746C0E"/>
    <w:rsid w:val="00750079"/>
    <w:rsid w:val="0075008C"/>
    <w:rsid w:val="0075015B"/>
    <w:rsid w:val="007507D0"/>
    <w:rsid w:val="007511CF"/>
    <w:rsid w:val="0075156F"/>
    <w:rsid w:val="00751659"/>
    <w:rsid w:val="00751C82"/>
    <w:rsid w:val="00752103"/>
    <w:rsid w:val="00752483"/>
    <w:rsid w:val="007535BA"/>
    <w:rsid w:val="00753B05"/>
    <w:rsid w:val="00753C64"/>
    <w:rsid w:val="00754B94"/>
    <w:rsid w:val="00755783"/>
    <w:rsid w:val="00755D5A"/>
    <w:rsid w:val="007563BB"/>
    <w:rsid w:val="007569DF"/>
    <w:rsid w:val="00757544"/>
    <w:rsid w:val="0075768E"/>
    <w:rsid w:val="00757AA0"/>
    <w:rsid w:val="00757F74"/>
    <w:rsid w:val="00760750"/>
    <w:rsid w:val="00761725"/>
    <w:rsid w:val="00761938"/>
    <w:rsid w:val="00761970"/>
    <w:rsid w:val="00761B22"/>
    <w:rsid w:val="00761F14"/>
    <w:rsid w:val="00762B2A"/>
    <w:rsid w:val="00762C22"/>
    <w:rsid w:val="00762D33"/>
    <w:rsid w:val="00762EE5"/>
    <w:rsid w:val="007638BB"/>
    <w:rsid w:val="00763C30"/>
    <w:rsid w:val="0076424F"/>
    <w:rsid w:val="007642F7"/>
    <w:rsid w:val="00764B15"/>
    <w:rsid w:val="00764BDC"/>
    <w:rsid w:val="0076575A"/>
    <w:rsid w:val="0076582C"/>
    <w:rsid w:val="007658AC"/>
    <w:rsid w:val="00765B1B"/>
    <w:rsid w:val="00765F37"/>
    <w:rsid w:val="0076614C"/>
    <w:rsid w:val="007665E1"/>
    <w:rsid w:val="007667A0"/>
    <w:rsid w:val="00766B64"/>
    <w:rsid w:val="00767386"/>
    <w:rsid w:val="007674C1"/>
    <w:rsid w:val="00767E1B"/>
    <w:rsid w:val="00770424"/>
    <w:rsid w:val="00770DAB"/>
    <w:rsid w:val="00770F61"/>
    <w:rsid w:val="00771459"/>
    <w:rsid w:val="007721B5"/>
    <w:rsid w:val="007722C9"/>
    <w:rsid w:val="00773689"/>
    <w:rsid w:val="00773F71"/>
    <w:rsid w:val="00774945"/>
    <w:rsid w:val="00774D8B"/>
    <w:rsid w:val="00775340"/>
    <w:rsid w:val="00775DBE"/>
    <w:rsid w:val="00776160"/>
    <w:rsid w:val="00776A63"/>
    <w:rsid w:val="00776C7E"/>
    <w:rsid w:val="007779E5"/>
    <w:rsid w:val="0078018A"/>
    <w:rsid w:val="00780BCE"/>
    <w:rsid w:val="00780BDF"/>
    <w:rsid w:val="0078135B"/>
    <w:rsid w:val="007818C5"/>
    <w:rsid w:val="007819D6"/>
    <w:rsid w:val="00782460"/>
    <w:rsid w:val="0078260B"/>
    <w:rsid w:val="0078273C"/>
    <w:rsid w:val="007828E3"/>
    <w:rsid w:val="00782D5A"/>
    <w:rsid w:val="00783208"/>
    <w:rsid w:val="007836AA"/>
    <w:rsid w:val="007837C7"/>
    <w:rsid w:val="00783AFD"/>
    <w:rsid w:val="00783B61"/>
    <w:rsid w:val="00785A1C"/>
    <w:rsid w:val="0078633A"/>
    <w:rsid w:val="007864C0"/>
    <w:rsid w:val="007866CD"/>
    <w:rsid w:val="007872C8"/>
    <w:rsid w:val="007877D5"/>
    <w:rsid w:val="007879E5"/>
    <w:rsid w:val="00787E76"/>
    <w:rsid w:val="007911A8"/>
    <w:rsid w:val="00791F59"/>
    <w:rsid w:val="00792070"/>
    <w:rsid w:val="00792539"/>
    <w:rsid w:val="00792C2F"/>
    <w:rsid w:val="00793855"/>
    <w:rsid w:val="007938B5"/>
    <w:rsid w:val="0079395E"/>
    <w:rsid w:val="00793E5C"/>
    <w:rsid w:val="007942F5"/>
    <w:rsid w:val="0079467F"/>
    <w:rsid w:val="00795905"/>
    <w:rsid w:val="00795CD2"/>
    <w:rsid w:val="0079704C"/>
    <w:rsid w:val="007977C1"/>
    <w:rsid w:val="00797F05"/>
    <w:rsid w:val="007A0129"/>
    <w:rsid w:val="007A028D"/>
    <w:rsid w:val="007A0F56"/>
    <w:rsid w:val="007A12D8"/>
    <w:rsid w:val="007A13F4"/>
    <w:rsid w:val="007A1907"/>
    <w:rsid w:val="007A2483"/>
    <w:rsid w:val="007A2591"/>
    <w:rsid w:val="007A3E7E"/>
    <w:rsid w:val="007A464F"/>
    <w:rsid w:val="007A50B1"/>
    <w:rsid w:val="007A667F"/>
    <w:rsid w:val="007A7682"/>
    <w:rsid w:val="007A7969"/>
    <w:rsid w:val="007A7AD8"/>
    <w:rsid w:val="007B02B0"/>
    <w:rsid w:val="007B0909"/>
    <w:rsid w:val="007B16A6"/>
    <w:rsid w:val="007B1714"/>
    <w:rsid w:val="007B1DEB"/>
    <w:rsid w:val="007B1DFD"/>
    <w:rsid w:val="007B2CF8"/>
    <w:rsid w:val="007B2F4A"/>
    <w:rsid w:val="007B3ACA"/>
    <w:rsid w:val="007B3C77"/>
    <w:rsid w:val="007B4E0E"/>
    <w:rsid w:val="007B63BC"/>
    <w:rsid w:val="007B71D6"/>
    <w:rsid w:val="007B728C"/>
    <w:rsid w:val="007C0375"/>
    <w:rsid w:val="007C061B"/>
    <w:rsid w:val="007C07E4"/>
    <w:rsid w:val="007C0813"/>
    <w:rsid w:val="007C08BA"/>
    <w:rsid w:val="007C19B1"/>
    <w:rsid w:val="007C1AFD"/>
    <w:rsid w:val="007C1D07"/>
    <w:rsid w:val="007C242D"/>
    <w:rsid w:val="007C255F"/>
    <w:rsid w:val="007C2B78"/>
    <w:rsid w:val="007C2FBA"/>
    <w:rsid w:val="007C4E67"/>
    <w:rsid w:val="007C5F5D"/>
    <w:rsid w:val="007C6831"/>
    <w:rsid w:val="007C6B4C"/>
    <w:rsid w:val="007C7293"/>
    <w:rsid w:val="007C77ED"/>
    <w:rsid w:val="007C7820"/>
    <w:rsid w:val="007C7CA2"/>
    <w:rsid w:val="007D05BA"/>
    <w:rsid w:val="007D08EA"/>
    <w:rsid w:val="007D0C55"/>
    <w:rsid w:val="007D0DEF"/>
    <w:rsid w:val="007D142B"/>
    <w:rsid w:val="007D147D"/>
    <w:rsid w:val="007D171B"/>
    <w:rsid w:val="007D1C40"/>
    <w:rsid w:val="007D1FAB"/>
    <w:rsid w:val="007D206B"/>
    <w:rsid w:val="007D2C06"/>
    <w:rsid w:val="007D316E"/>
    <w:rsid w:val="007D3500"/>
    <w:rsid w:val="007D39B1"/>
    <w:rsid w:val="007D4125"/>
    <w:rsid w:val="007D44EE"/>
    <w:rsid w:val="007D45EE"/>
    <w:rsid w:val="007D4BE7"/>
    <w:rsid w:val="007D5C26"/>
    <w:rsid w:val="007D6601"/>
    <w:rsid w:val="007D664E"/>
    <w:rsid w:val="007D6D17"/>
    <w:rsid w:val="007D6EA6"/>
    <w:rsid w:val="007D70A3"/>
    <w:rsid w:val="007D723F"/>
    <w:rsid w:val="007D73CD"/>
    <w:rsid w:val="007D7469"/>
    <w:rsid w:val="007E00B6"/>
    <w:rsid w:val="007E0940"/>
    <w:rsid w:val="007E0F39"/>
    <w:rsid w:val="007E11AB"/>
    <w:rsid w:val="007E1286"/>
    <w:rsid w:val="007E1414"/>
    <w:rsid w:val="007E1E48"/>
    <w:rsid w:val="007E207A"/>
    <w:rsid w:val="007E2446"/>
    <w:rsid w:val="007E273F"/>
    <w:rsid w:val="007E36BF"/>
    <w:rsid w:val="007E3941"/>
    <w:rsid w:val="007E3A92"/>
    <w:rsid w:val="007E403D"/>
    <w:rsid w:val="007E47CF"/>
    <w:rsid w:val="007E4B22"/>
    <w:rsid w:val="007E4E69"/>
    <w:rsid w:val="007E4F1C"/>
    <w:rsid w:val="007E50F6"/>
    <w:rsid w:val="007E5124"/>
    <w:rsid w:val="007E55A4"/>
    <w:rsid w:val="007E5A93"/>
    <w:rsid w:val="007E660A"/>
    <w:rsid w:val="007E66F3"/>
    <w:rsid w:val="007E6729"/>
    <w:rsid w:val="007E68C3"/>
    <w:rsid w:val="007E6A49"/>
    <w:rsid w:val="007E6B1A"/>
    <w:rsid w:val="007E74FC"/>
    <w:rsid w:val="007E75F9"/>
    <w:rsid w:val="007F0491"/>
    <w:rsid w:val="007F04D7"/>
    <w:rsid w:val="007F07DE"/>
    <w:rsid w:val="007F0984"/>
    <w:rsid w:val="007F0D97"/>
    <w:rsid w:val="007F0FD4"/>
    <w:rsid w:val="007F1A41"/>
    <w:rsid w:val="007F29E6"/>
    <w:rsid w:val="007F2F9B"/>
    <w:rsid w:val="007F32FF"/>
    <w:rsid w:val="007F3C99"/>
    <w:rsid w:val="007F40FA"/>
    <w:rsid w:val="007F4591"/>
    <w:rsid w:val="007F4977"/>
    <w:rsid w:val="007F4F13"/>
    <w:rsid w:val="007F5170"/>
    <w:rsid w:val="007F5616"/>
    <w:rsid w:val="007F5EFF"/>
    <w:rsid w:val="007F6BA6"/>
    <w:rsid w:val="007F7839"/>
    <w:rsid w:val="007F7CC3"/>
    <w:rsid w:val="007F7E02"/>
    <w:rsid w:val="007F7FCA"/>
    <w:rsid w:val="00800D96"/>
    <w:rsid w:val="008019FB"/>
    <w:rsid w:val="008026C4"/>
    <w:rsid w:val="00802924"/>
    <w:rsid w:val="00802A3B"/>
    <w:rsid w:val="008039AA"/>
    <w:rsid w:val="008039D1"/>
    <w:rsid w:val="008044D5"/>
    <w:rsid w:val="00804956"/>
    <w:rsid w:val="00805030"/>
    <w:rsid w:val="008056F9"/>
    <w:rsid w:val="00805C1D"/>
    <w:rsid w:val="00805F77"/>
    <w:rsid w:val="0080612B"/>
    <w:rsid w:val="008063FC"/>
    <w:rsid w:val="00807338"/>
    <w:rsid w:val="00810209"/>
    <w:rsid w:val="0081035D"/>
    <w:rsid w:val="00810A9A"/>
    <w:rsid w:val="00810A9B"/>
    <w:rsid w:val="00810F25"/>
    <w:rsid w:val="00811150"/>
    <w:rsid w:val="008111B9"/>
    <w:rsid w:val="00811769"/>
    <w:rsid w:val="00811D23"/>
    <w:rsid w:val="00812597"/>
    <w:rsid w:val="00812A34"/>
    <w:rsid w:val="00812ABE"/>
    <w:rsid w:val="00812D6E"/>
    <w:rsid w:val="00813261"/>
    <w:rsid w:val="008137F2"/>
    <w:rsid w:val="0081387E"/>
    <w:rsid w:val="00813B9F"/>
    <w:rsid w:val="00814EE4"/>
    <w:rsid w:val="00815F02"/>
    <w:rsid w:val="0081693D"/>
    <w:rsid w:val="00817785"/>
    <w:rsid w:val="00817D55"/>
    <w:rsid w:val="00817EE8"/>
    <w:rsid w:val="00817FD7"/>
    <w:rsid w:val="00820C14"/>
    <w:rsid w:val="00820FAA"/>
    <w:rsid w:val="00821262"/>
    <w:rsid w:val="008216C6"/>
    <w:rsid w:val="00821F30"/>
    <w:rsid w:val="00822216"/>
    <w:rsid w:val="0082256B"/>
    <w:rsid w:val="008225C0"/>
    <w:rsid w:val="00822FAE"/>
    <w:rsid w:val="008233E0"/>
    <w:rsid w:val="008238CC"/>
    <w:rsid w:val="00823A8C"/>
    <w:rsid w:val="0082471C"/>
    <w:rsid w:val="00824724"/>
    <w:rsid w:val="00825C58"/>
    <w:rsid w:val="00826CB8"/>
    <w:rsid w:val="00827154"/>
    <w:rsid w:val="0082796F"/>
    <w:rsid w:val="00827A34"/>
    <w:rsid w:val="00827BA0"/>
    <w:rsid w:val="00827D2C"/>
    <w:rsid w:val="0083053B"/>
    <w:rsid w:val="008309B5"/>
    <w:rsid w:val="00830A1B"/>
    <w:rsid w:val="008312C5"/>
    <w:rsid w:val="0083195B"/>
    <w:rsid w:val="00831D60"/>
    <w:rsid w:val="00832374"/>
    <w:rsid w:val="0083264C"/>
    <w:rsid w:val="00832B6B"/>
    <w:rsid w:val="00832D88"/>
    <w:rsid w:val="008330A2"/>
    <w:rsid w:val="00833963"/>
    <w:rsid w:val="00833C7C"/>
    <w:rsid w:val="00834C7F"/>
    <w:rsid w:val="00834ED3"/>
    <w:rsid w:val="00835B60"/>
    <w:rsid w:val="00835CCA"/>
    <w:rsid w:val="00836496"/>
    <w:rsid w:val="00836AE4"/>
    <w:rsid w:val="00837950"/>
    <w:rsid w:val="008400E6"/>
    <w:rsid w:val="008415F5"/>
    <w:rsid w:val="008416A0"/>
    <w:rsid w:val="00841DCB"/>
    <w:rsid w:val="008421C5"/>
    <w:rsid w:val="0084230F"/>
    <w:rsid w:val="00842387"/>
    <w:rsid w:val="00842B14"/>
    <w:rsid w:val="00843410"/>
    <w:rsid w:val="008437E6"/>
    <w:rsid w:val="00844019"/>
    <w:rsid w:val="008441AC"/>
    <w:rsid w:val="00844B69"/>
    <w:rsid w:val="00844BF4"/>
    <w:rsid w:val="00845238"/>
    <w:rsid w:val="00845339"/>
    <w:rsid w:val="0084538D"/>
    <w:rsid w:val="00845C56"/>
    <w:rsid w:val="00846311"/>
    <w:rsid w:val="00846EA1"/>
    <w:rsid w:val="00847429"/>
    <w:rsid w:val="00847BA8"/>
    <w:rsid w:val="00847E6D"/>
    <w:rsid w:val="00847E9B"/>
    <w:rsid w:val="008509DF"/>
    <w:rsid w:val="008511BA"/>
    <w:rsid w:val="00852136"/>
    <w:rsid w:val="0085297E"/>
    <w:rsid w:val="00852C90"/>
    <w:rsid w:val="00852E40"/>
    <w:rsid w:val="008538E1"/>
    <w:rsid w:val="00853B43"/>
    <w:rsid w:val="00853E35"/>
    <w:rsid w:val="008541E5"/>
    <w:rsid w:val="008549D7"/>
    <w:rsid w:val="0085589E"/>
    <w:rsid w:val="00855916"/>
    <w:rsid w:val="00855A6E"/>
    <w:rsid w:val="00855BEF"/>
    <w:rsid w:val="00856070"/>
    <w:rsid w:val="008566E4"/>
    <w:rsid w:val="00857258"/>
    <w:rsid w:val="00857468"/>
    <w:rsid w:val="00857BA6"/>
    <w:rsid w:val="00857D44"/>
    <w:rsid w:val="00857E69"/>
    <w:rsid w:val="00857FA1"/>
    <w:rsid w:val="008603D6"/>
    <w:rsid w:val="00860718"/>
    <w:rsid w:val="00860763"/>
    <w:rsid w:val="008619F5"/>
    <w:rsid w:val="0086213D"/>
    <w:rsid w:val="0086261A"/>
    <w:rsid w:val="00862EF9"/>
    <w:rsid w:val="0086425A"/>
    <w:rsid w:val="00864FB7"/>
    <w:rsid w:val="008654C8"/>
    <w:rsid w:val="00865B9C"/>
    <w:rsid w:val="0086601D"/>
    <w:rsid w:val="00866132"/>
    <w:rsid w:val="00866336"/>
    <w:rsid w:val="00866355"/>
    <w:rsid w:val="00866376"/>
    <w:rsid w:val="008663EC"/>
    <w:rsid w:val="008667B0"/>
    <w:rsid w:val="00866ABF"/>
    <w:rsid w:val="00866D2F"/>
    <w:rsid w:val="00866E0C"/>
    <w:rsid w:val="00866E32"/>
    <w:rsid w:val="00866E99"/>
    <w:rsid w:val="00866F2C"/>
    <w:rsid w:val="0086735F"/>
    <w:rsid w:val="00867959"/>
    <w:rsid w:val="00867CE7"/>
    <w:rsid w:val="008704F5"/>
    <w:rsid w:val="00870C96"/>
    <w:rsid w:val="00870D8D"/>
    <w:rsid w:val="008715D6"/>
    <w:rsid w:val="00871AF5"/>
    <w:rsid w:val="00871B00"/>
    <w:rsid w:val="00871B06"/>
    <w:rsid w:val="008721D9"/>
    <w:rsid w:val="00872BF1"/>
    <w:rsid w:val="0087310E"/>
    <w:rsid w:val="008738B1"/>
    <w:rsid w:val="00873EB2"/>
    <w:rsid w:val="008741EA"/>
    <w:rsid w:val="008743A6"/>
    <w:rsid w:val="008754C4"/>
    <w:rsid w:val="0087551C"/>
    <w:rsid w:val="00875F05"/>
    <w:rsid w:val="0087688B"/>
    <w:rsid w:val="008775DD"/>
    <w:rsid w:val="00877672"/>
    <w:rsid w:val="00877C00"/>
    <w:rsid w:val="0088007D"/>
    <w:rsid w:val="00880227"/>
    <w:rsid w:val="00880E3A"/>
    <w:rsid w:val="00882170"/>
    <w:rsid w:val="008822B6"/>
    <w:rsid w:val="00882336"/>
    <w:rsid w:val="008823C7"/>
    <w:rsid w:val="0088280F"/>
    <w:rsid w:val="008831BF"/>
    <w:rsid w:val="0088436B"/>
    <w:rsid w:val="00884394"/>
    <w:rsid w:val="00884597"/>
    <w:rsid w:val="008846AA"/>
    <w:rsid w:val="00884723"/>
    <w:rsid w:val="008849F2"/>
    <w:rsid w:val="00884E78"/>
    <w:rsid w:val="00886460"/>
    <w:rsid w:val="008869AA"/>
    <w:rsid w:val="00886AAB"/>
    <w:rsid w:val="0088782A"/>
    <w:rsid w:val="00887AEC"/>
    <w:rsid w:val="00887E52"/>
    <w:rsid w:val="008902B4"/>
    <w:rsid w:val="00890323"/>
    <w:rsid w:val="00890561"/>
    <w:rsid w:val="0089066A"/>
    <w:rsid w:val="00890B83"/>
    <w:rsid w:val="00891AF4"/>
    <w:rsid w:val="00891D49"/>
    <w:rsid w:val="00892F33"/>
    <w:rsid w:val="00893165"/>
    <w:rsid w:val="00893359"/>
    <w:rsid w:val="00893918"/>
    <w:rsid w:val="00893C81"/>
    <w:rsid w:val="008942D5"/>
    <w:rsid w:val="00894E42"/>
    <w:rsid w:val="008959C9"/>
    <w:rsid w:val="00895DCA"/>
    <w:rsid w:val="008978EF"/>
    <w:rsid w:val="00897BA3"/>
    <w:rsid w:val="00897E6D"/>
    <w:rsid w:val="008A095E"/>
    <w:rsid w:val="008A1E5A"/>
    <w:rsid w:val="008A1F2F"/>
    <w:rsid w:val="008A3510"/>
    <w:rsid w:val="008A3E8D"/>
    <w:rsid w:val="008A4603"/>
    <w:rsid w:val="008A4885"/>
    <w:rsid w:val="008A5BE6"/>
    <w:rsid w:val="008A5C41"/>
    <w:rsid w:val="008A6298"/>
    <w:rsid w:val="008A66A4"/>
    <w:rsid w:val="008A7B4C"/>
    <w:rsid w:val="008B0992"/>
    <w:rsid w:val="008B0A71"/>
    <w:rsid w:val="008B1959"/>
    <w:rsid w:val="008B2C19"/>
    <w:rsid w:val="008B31B0"/>
    <w:rsid w:val="008B3A5E"/>
    <w:rsid w:val="008B447D"/>
    <w:rsid w:val="008B495F"/>
    <w:rsid w:val="008B4A33"/>
    <w:rsid w:val="008B50FF"/>
    <w:rsid w:val="008B52A3"/>
    <w:rsid w:val="008B53A3"/>
    <w:rsid w:val="008B557B"/>
    <w:rsid w:val="008B5917"/>
    <w:rsid w:val="008B5939"/>
    <w:rsid w:val="008B5AFE"/>
    <w:rsid w:val="008B5C73"/>
    <w:rsid w:val="008B6958"/>
    <w:rsid w:val="008B6B13"/>
    <w:rsid w:val="008B7079"/>
    <w:rsid w:val="008B7A5C"/>
    <w:rsid w:val="008B7C31"/>
    <w:rsid w:val="008B7FF7"/>
    <w:rsid w:val="008C0A43"/>
    <w:rsid w:val="008C0C07"/>
    <w:rsid w:val="008C0C34"/>
    <w:rsid w:val="008C13CA"/>
    <w:rsid w:val="008C13F7"/>
    <w:rsid w:val="008C1B1D"/>
    <w:rsid w:val="008C29F4"/>
    <w:rsid w:val="008C2B15"/>
    <w:rsid w:val="008C315D"/>
    <w:rsid w:val="008C31CA"/>
    <w:rsid w:val="008C3A3D"/>
    <w:rsid w:val="008C4853"/>
    <w:rsid w:val="008C4D09"/>
    <w:rsid w:val="008C55F1"/>
    <w:rsid w:val="008C583C"/>
    <w:rsid w:val="008C5962"/>
    <w:rsid w:val="008C75A9"/>
    <w:rsid w:val="008C7C6E"/>
    <w:rsid w:val="008C7CB1"/>
    <w:rsid w:val="008D0690"/>
    <w:rsid w:val="008D08E3"/>
    <w:rsid w:val="008D0F79"/>
    <w:rsid w:val="008D165F"/>
    <w:rsid w:val="008D194B"/>
    <w:rsid w:val="008D1A12"/>
    <w:rsid w:val="008D1AAA"/>
    <w:rsid w:val="008D29A4"/>
    <w:rsid w:val="008D2D84"/>
    <w:rsid w:val="008D31FE"/>
    <w:rsid w:val="008D3730"/>
    <w:rsid w:val="008D3ED7"/>
    <w:rsid w:val="008D40B7"/>
    <w:rsid w:val="008D4410"/>
    <w:rsid w:val="008D4CDA"/>
    <w:rsid w:val="008D50CB"/>
    <w:rsid w:val="008D572D"/>
    <w:rsid w:val="008D6222"/>
    <w:rsid w:val="008D6414"/>
    <w:rsid w:val="008D67F0"/>
    <w:rsid w:val="008D78B4"/>
    <w:rsid w:val="008E0977"/>
    <w:rsid w:val="008E0A2B"/>
    <w:rsid w:val="008E1181"/>
    <w:rsid w:val="008E1191"/>
    <w:rsid w:val="008E1F36"/>
    <w:rsid w:val="008E2001"/>
    <w:rsid w:val="008E2271"/>
    <w:rsid w:val="008E23C4"/>
    <w:rsid w:val="008E243B"/>
    <w:rsid w:val="008E2D65"/>
    <w:rsid w:val="008E315F"/>
    <w:rsid w:val="008E38E7"/>
    <w:rsid w:val="008E434F"/>
    <w:rsid w:val="008E439C"/>
    <w:rsid w:val="008E4D94"/>
    <w:rsid w:val="008E528B"/>
    <w:rsid w:val="008E5427"/>
    <w:rsid w:val="008E56CD"/>
    <w:rsid w:val="008E58F2"/>
    <w:rsid w:val="008E5F8A"/>
    <w:rsid w:val="008E68FD"/>
    <w:rsid w:val="008E6BFC"/>
    <w:rsid w:val="008E71D9"/>
    <w:rsid w:val="008E7654"/>
    <w:rsid w:val="008E7AB6"/>
    <w:rsid w:val="008F058F"/>
    <w:rsid w:val="008F0692"/>
    <w:rsid w:val="008F1435"/>
    <w:rsid w:val="008F183B"/>
    <w:rsid w:val="008F1C10"/>
    <w:rsid w:val="008F24BF"/>
    <w:rsid w:val="008F2A95"/>
    <w:rsid w:val="008F2EE6"/>
    <w:rsid w:val="008F40CB"/>
    <w:rsid w:val="008F41B7"/>
    <w:rsid w:val="008F4E7E"/>
    <w:rsid w:val="008F5041"/>
    <w:rsid w:val="008F5079"/>
    <w:rsid w:val="008F5863"/>
    <w:rsid w:val="008F5DA8"/>
    <w:rsid w:val="008F6358"/>
    <w:rsid w:val="008F6B36"/>
    <w:rsid w:val="008F7BF6"/>
    <w:rsid w:val="008F7DD2"/>
    <w:rsid w:val="00900196"/>
    <w:rsid w:val="0090039D"/>
    <w:rsid w:val="00900978"/>
    <w:rsid w:val="00900DB7"/>
    <w:rsid w:val="00901054"/>
    <w:rsid w:val="009026B9"/>
    <w:rsid w:val="00902974"/>
    <w:rsid w:val="009029BE"/>
    <w:rsid w:val="00903B2A"/>
    <w:rsid w:val="00903B5B"/>
    <w:rsid w:val="00903D3C"/>
    <w:rsid w:val="00903EB3"/>
    <w:rsid w:val="009041D9"/>
    <w:rsid w:val="009047C2"/>
    <w:rsid w:val="009047ED"/>
    <w:rsid w:val="00904DC1"/>
    <w:rsid w:val="00904DC9"/>
    <w:rsid w:val="009058CC"/>
    <w:rsid w:val="009058F3"/>
    <w:rsid w:val="00905E8E"/>
    <w:rsid w:val="00906652"/>
    <w:rsid w:val="00907484"/>
    <w:rsid w:val="00910B61"/>
    <w:rsid w:val="00911303"/>
    <w:rsid w:val="00912111"/>
    <w:rsid w:val="009125E9"/>
    <w:rsid w:val="00912733"/>
    <w:rsid w:val="00913179"/>
    <w:rsid w:val="00913D7F"/>
    <w:rsid w:val="00914409"/>
    <w:rsid w:val="009146A4"/>
    <w:rsid w:val="009157E5"/>
    <w:rsid w:val="00915DA3"/>
    <w:rsid w:val="0091616D"/>
    <w:rsid w:val="00916490"/>
    <w:rsid w:val="009166D0"/>
    <w:rsid w:val="009166DD"/>
    <w:rsid w:val="009168B0"/>
    <w:rsid w:val="009168E0"/>
    <w:rsid w:val="00916A32"/>
    <w:rsid w:val="00917424"/>
    <w:rsid w:val="0091772A"/>
    <w:rsid w:val="0091782B"/>
    <w:rsid w:val="00917876"/>
    <w:rsid w:val="009178BC"/>
    <w:rsid w:val="00917D99"/>
    <w:rsid w:val="00920227"/>
    <w:rsid w:val="00920716"/>
    <w:rsid w:val="0092148F"/>
    <w:rsid w:val="00922966"/>
    <w:rsid w:val="00922C45"/>
    <w:rsid w:val="00923421"/>
    <w:rsid w:val="009247C7"/>
    <w:rsid w:val="009251B9"/>
    <w:rsid w:val="00925311"/>
    <w:rsid w:val="00925D69"/>
    <w:rsid w:val="0092635B"/>
    <w:rsid w:val="0092675C"/>
    <w:rsid w:val="00926935"/>
    <w:rsid w:val="00926954"/>
    <w:rsid w:val="00927052"/>
    <w:rsid w:val="0092719D"/>
    <w:rsid w:val="009274EB"/>
    <w:rsid w:val="0092757B"/>
    <w:rsid w:val="0092793E"/>
    <w:rsid w:val="00930419"/>
    <w:rsid w:val="009310E7"/>
    <w:rsid w:val="00931D73"/>
    <w:rsid w:val="0093250E"/>
    <w:rsid w:val="009339A8"/>
    <w:rsid w:val="00933C1F"/>
    <w:rsid w:val="009347E0"/>
    <w:rsid w:val="009348FE"/>
    <w:rsid w:val="009356B1"/>
    <w:rsid w:val="00935859"/>
    <w:rsid w:val="00936108"/>
    <w:rsid w:val="009361C9"/>
    <w:rsid w:val="0093649B"/>
    <w:rsid w:val="00936DF9"/>
    <w:rsid w:val="0093705A"/>
    <w:rsid w:val="00937352"/>
    <w:rsid w:val="009375DF"/>
    <w:rsid w:val="00937770"/>
    <w:rsid w:val="00940DC9"/>
    <w:rsid w:val="00941346"/>
    <w:rsid w:val="009416A6"/>
    <w:rsid w:val="00941AC7"/>
    <w:rsid w:val="00941D7D"/>
    <w:rsid w:val="00941E08"/>
    <w:rsid w:val="00942C18"/>
    <w:rsid w:val="00942C1C"/>
    <w:rsid w:val="00943CC4"/>
    <w:rsid w:val="00944386"/>
    <w:rsid w:val="00944938"/>
    <w:rsid w:val="00944C73"/>
    <w:rsid w:val="00945CE0"/>
    <w:rsid w:val="00946AB9"/>
    <w:rsid w:val="00947904"/>
    <w:rsid w:val="00950109"/>
    <w:rsid w:val="00950260"/>
    <w:rsid w:val="00950513"/>
    <w:rsid w:val="0095139A"/>
    <w:rsid w:val="009524BA"/>
    <w:rsid w:val="00952EC1"/>
    <w:rsid w:val="00952F0C"/>
    <w:rsid w:val="0095303D"/>
    <w:rsid w:val="00953419"/>
    <w:rsid w:val="0095399E"/>
    <w:rsid w:val="0095401F"/>
    <w:rsid w:val="009548B2"/>
    <w:rsid w:val="00954AAA"/>
    <w:rsid w:val="00954C82"/>
    <w:rsid w:val="00955B59"/>
    <w:rsid w:val="00955BDE"/>
    <w:rsid w:val="00956EF8"/>
    <w:rsid w:val="00956F34"/>
    <w:rsid w:val="00957BBA"/>
    <w:rsid w:val="00960007"/>
    <w:rsid w:val="0096012C"/>
    <w:rsid w:val="0096075B"/>
    <w:rsid w:val="00960EAA"/>
    <w:rsid w:val="00960F60"/>
    <w:rsid w:val="00961145"/>
    <w:rsid w:val="0096197A"/>
    <w:rsid w:val="00961E3C"/>
    <w:rsid w:val="00962692"/>
    <w:rsid w:val="00962AC7"/>
    <w:rsid w:val="009630B7"/>
    <w:rsid w:val="0096363D"/>
    <w:rsid w:val="00963F74"/>
    <w:rsid w:val="00964306"/>
    <w:rsid w:val="00964375"/>
    <w:rsid w:val="00964675"/>
    <w:rsid w:val="00964B9E"/>
    <w:rsid w:val="00964E21"/>
    <w:rsid w:val="00964EF4"/>
    <w:rsid w:val="00965D8F"/>
    <w:rsid w:val="00966194"/>
    <w:rsid w:val="009661EC"/>
    <w:rsid w:val="0096621E"/>
    <w:rsid w:val="00966832"/>
    <w:rsid w:val="00966903"/>
    <w:rsid w:val="00966C36"/>
    <w:rsid w:val="00966C9B"/>
    <w:rsid w:val="00966E12"/>
    <w:rsid w:val="00966FA7"/>
    <w:rsid w:val="00967249"/>
    <w:rsid w:val="00967355"/>
    <w:rsid w:val="009679E8"/>
    <w:rsid w:val="009706C4"/>
    <w:rsid w:val="00970B22"/>
    <w:rsid w:val="00970D15"/>
    <w:rsid w:val="00971A9C"/>
    <w:rsid w:val="0097209B"/>
    <w:rsid w:val="009720E3"/>
    <w:rsid w:val="0097249E"/>
    <w:rsid w:val="0097267B"/>
    <w:rsid w:val="00974422"/>
    <w:rsid w:val="0097556F"/>
    <w:rsid w:val="009757BB"/>
    <w:rsid w:val="00975D38"/>
    <w:rsid w:val="0097625A"/>
    <w:rsid w:val="0097686A"/>
    <w:rsid w:val="009769B4"/>
    <w:rsid w:val="00976A3F"/>
    <w:rsid w:val="00976ACE"/>
    <w:rsid w:val="00977624"/>
    <w:rsid w:val="00977741"/>
    <w:rsid w:val="00977B5F"/>
    <w:rsid w:val="00977BB6"/>
    <w:rsid w:val="00977DD7"/>
    <w:rsid w:val="00980C56"/>
    <w:rsid w:val="00981A19"/>
    <w:rsid w:val="00981A43"/>
    <w:rsid w:val="00982D8E"/>
    <w:rsid w:val="00983F13"/>
    <w:rsid w:val="00984284"/>
    <w:rsid w:val="009846FB"/>
    <w:rsid w:val="00984763"/>
    <w:rsid w:val="0098525F"/>
    <w:rsid w:val="00985BD0"/>
    <w:rsid w:val="00986002"/>
    <w:rsid w:val="0098628A"/>
    <w:rsid w:val="009869B6"/>
    <w:rsid w:val="00986C92"/>
    <w:rsid w:val="009875B0"/>
    <w:rsid w:val="0098789E"/>
    <w:rsid w:val="00987A1D"/>
    <w:rsid w:val="00987A31"/>
    <w:rsid w:val="00987BF9"/>
    <w:rsid w:val="00987CCF"/>
    <w:rsid w:val="0099087F"/>
    <w:rsid w:val="00990A17"/>
    <w:rsid w:val="00990C01"/>
    <w:rsid w:val="00990EA6"/>
    <w:rsid w:val="00991028"/>
    <w:rsid w:val="009910AB"/>
    <w:rsid w:val="00991244"/>
    <w:rsid w:val="009913C3"/>
    <w:rsid w:val="00991992"/>
    <w:rsid w:val="009929E9"/>
    <w:rsid w:val="00992CBF"/>
    <w:rsid w:val="00992ED5"/>
    <w:rsid w:val="00993557"/>
    <w:rsid w:val="00993582"/>
    <w:rsid w:val="00993947"/>
    <w:rsid w:val="00993CB1"/>
    <w:rsid w:val="00995F7F"/>
    <w:rsid w:val="00996FA7"/>
    <w:rsid w:val="009974B9"/>
    <w:rsid w:val="00997C3B"/>
    <w:rsid w:val="009A11B6"/>
    <w:rsid w:val="009A1A83"/>
    <w:rsid w:val="009A2750"/>
    <w:rsid w:val="009A2E30"/>
    <w:rsid w:val="009A3115"/>
    <w:rsid w:val="009A365A"/>
    <w:rsid w:val="009A36AC"/>
    <w:rsid w:val="009A37AB"/>
    <w:rsid w:val="009A4319"/>
    <w:rsid w:val="009A4B97"/>
    <w:rsid w:val="009A4D18"/>
    <w:rsid w:val="009A4ECA"/>
    <w:rsid w:val="009A58D0"/>
    <w:rsid w:val="009A59F1"/>
    <w:rsid w:val="009A5AED"/>
    <w:rsid w:val="009A5C6E"/>
    <w:rsid w:val="009A71C8"/>
    <w:rsid w:val="009B0297"/>
    <w:rsid w:val="009B0AF6"/>
    <w:rsid w:val="009B1154"/>
    <w:rsid w:val="009B1323"/>
    <w:rsid w:val="009B1652"/>
    <w:rsid w:val="009B1EBB"/>
    <w:rsid w:val="009B2CEF"/>
    <w:rsid w:val="009B2F29"/>
    <w:rsid w:val="009B37D7"/>
    <w:rsid w:val="009B3B8C"/>
    <w:rsid w:val="009B3BFB"/>
    <w:rsid w:val="009B427A"/>
    <w:rsid w:val="009B4BBA"/>
    <w:rsid w:val="009B4C55"/>
    <w:rsid w:val="009B5425"/>
    <w:rsid w:val="009B54E4"/>
    <w:rsid w:val="009B56F2"/>
    <w:rsid w:val="009B573D"/>
    <w:rsid w:val="009B5D55"/>
    <w:rsid w:val="009B6391"/>
    <w:rsid w:val="009B6C4F"/>
    <w:rsid w:val="009B6E46"/>
    <w:rsid w:val="009B6F63"/>
    <w:rsid w:val="009B7140"/>
    <w:rsid w:val="009B719D"/>
    <w:rsid w:val="009B76B2"/>
    <w:rsid w:val="009C051F"/>
    <w:rsid w:val="009C0F0A"/>
    <w:rsid w:val="009C124C"/>
    <w:rsid w:val="009C1A47"/>
    <w:rsid w:val="009C1D13"/>
    <w:rsid w:val="009C2197"/>
    <w:rsid w:val="009C27A9"/>
    <w:rsid w:val="009C2943"/>
    <w:rsid w:val="009C2FC5"/>
    <w:rsid w:val="009C3A8A"/>
    <w:rsid w:val="009C4FC9"/>
    <w:rsid w:val="009C6142"/>
    <w:rsid w:val="009C681C"/>
    <w:rsid w:val="009C6F03"/>
    <w:rsid w:val="009C75A0"/>
    <w:rsid w:val="009C76B7"/>
    <w:rsid w:val="009C7986"/>
    <w:rsid w:val="009C7BF5"/>
    <w:rsid w:val="009C7F82"/>
    <w:rsid w:val="009C7FEE"/>
    <w:rsid w:val="009D0030"/>
    <w:rsid w:val="009D0126"/>
    <w:rsid w:val="009D17C9"/>
    <w:rsid w:val="009D1DB9"/>
    <w:rsid w:val="009D216F"/>
    <w:rsid w:val="009D28FF"/>
    <w:rsid w:val="009D2CA9"/>
    <w:rsid w:val="009D2CEE"/>
    <w:rsid w:val="009D36F9"/>
    <w:rsid w:val="009D3806"/>
    <w:rsid w:val="009D48BC"/>
    <w:rsid w:val="009D4A17"/>
    <w:rsid w:val="009D4D13"/>
    <w:rsid w:val="009D4EE5"/>
    <w:rsid w:val="009D4FBF"/>
    <w:rsid w:val="009D510E"/>
    <w:rsid w:val="009D519E"/>
    <w:rsid w:val="009D541C"/>
    <w:rsid w:val="009D5A1F"/>
    <w:rsid w:val="009D6768"/>
    <w:rsid w:val="009D6838"/>
    <w:rsid w:val="009D6FAB"/>
    <w:rsid w:val="009D77B3"/>
    <w:rsid w:val="009D7AAE"/>
    <w:rsid w:val="009D7CA2"/>
    <w:rsid w:val="009E163B"/>
    <w:rsid w:val="009E1EF2"/>
    <w:rsid w:val="009E239C"/>
    <w:rsid w:val="009E2BFB"/>
    <w:rsid w:val="009E2EB8"/>
    <w:rsid w:val="009E30E3"/>
    <w:rsid w:val="009E3318"/>
    <w:rsid w:val="009E387F"/>
    <w:rsid w:val="009E46E7"/>
    <w:rsid w:val="009E4749"/>
    <w:rsid w:val="009E4F65"/>
    <w:rsid w:val="009E504B"/>
    <w:rsid w:val="009E5469"/>
    <w:rsid w:val="009E625A"/>
    <w:rsid w:val="009E64A0"/>
    <w:rsid w:val="009E66F6"/>
    <w:rsid w:val="009E6A05"/>
    <w:rsid w:val="009E7018"/>
    <w:rsid w:val="009E71AD"/>
    <w:rsid w:val="009E729E"/>
    <w:rsid w:val="009E7B3B"/>
    <w:rsid w:val="009F00A1"/>
    <w:rsid w:val="009F00FB"/>
    <w:rsid w:val="009F0256"/>
    <w:rsid w:val="009F03B1"/>
    <w:rsid w:val="009F0986"/>
    <w:rsid w:val="009F0A53"/>
    <w:rsid w:val="009F0F87"/>
    <w:rsid w:val="009F0FA2"/>
    <w:rsid w:val="009F1128"/>
    <w:rsid w:val="009F1207"/>
    <w:rsid w:val="009F1CBC"/>
    <w:rsid w:val="009F2CBA"/>
    <w:rsid w:val="009F325B"/>
    <w:rsid w:val="009F32DF"/>
    <w:rsid w:val="009F338F"/>
    <w:rsid w:val="009F4C1F"/>
    <w:rsid w:val="009F4DAA"/>
    <w:rsid w:val="009F50FC"/>
    <w:rsid w:val="009F592C"/>
    <w:rsid w:val="009F59C0"/>
    <w:rsid w:val="009F5FA2"/>
    <w:rsid w:val="009F66C8"/>
    <w:rsid w:val="009F76E4"/>
    <w:rsid w:val="00A00311"/>
    <w:rsid w:val="00A00860"/>
    <w:rsid w:val="00A00DE5"/>
    <w:rsid w:val="00A01361"/>
    <w:rsid w:val="00A02E04"/>
    <w:rsid w:val="00A032F6"/>
    <w:rsid w:val="00A033E9"/>
    <w:rsid w:val="00A03F63"/>
    <w:rsid w:val="00A04175"/>
    <w:rsid w:val="00A042E8"/>
    <w:rsid w:val="00A04918"/>
    <w:rsid w:val="00A04ABF"/>
    <w:rsid w:val="00A05264"/>
    <w:rsid w:val="00A05605"/>
    <w:rsid w:val="00A05DAC"/>
    <w:rsid w:val="00A06614"/>
    <w:rsid w:val="00A067A6"/>
    <w:rsid w:val="00A06B39"/>
    <w:rsid w:val="00A07201"/>
    <w:rsid w:val="00A07213"/>
    <w:rsid w:val="00A073C2"/>
    <w:rsid w:val="00A07537"/>
    <w:rsid w:val="00A07888"/>
    <w:rsid w:val="00A07B40"/>
    <w:rsid w:val="00A07BE5"/>
    <w:rsid w:val="00A10070"/>
    <w:rsid w:val="00A10490"/>
    <w:rsid w:val="00A1067B"/>
    <w:rsid w:val="00A10A3B"/>
    <w:rsid w:val="00A13201"/>
    <w:rsid w:val="00A13417"/>
    <w:rsid w:val="00A13E95"/>
    <w:rsid w:val="00A140B6"/>
    <w:rsid w:val="00A1470B"/>
    <w:rsid w:val="00A147AE"/>
    <w:rsid w:val="00A14A7F"/>
    <w:rsid w:val="00A15580"/>
    <w:rsid w:val="00A15969"/>
    <w:rsid w:val="00A16322"/>
    <w:rsid w:val="00A1652E"/>
    <w:rsid w:val="00A165B0"/>
    <w:rsid w:val="00A1670D"/>
    <w:rsid w:val="00A167B5"/>
    <w:rsid w:val="00A16B95"/>
    <w:rsid w:val="00A17062"/>
    <w:rsid w:val="00A2056A"/>
    <w:rsid w:val="00A209C3"/>
    <w:rsid w:val="00A20C87"/>
    <w:rsid w:val="00A21409"/>
    <w:rsid w:val="00A2179D"/>
    <w:rsid w:val="00A21DDA"/>
    <w:rsid w:val="00A2208C"/>
    <w:rsid w:val="00A2212E"/>
    <w:rsid w:val="00A224E4"/>
    <w:rsid w:val="00A2268B"/>
    <w:rsid w:val="00A227FA"/>
    <w:rsid w:val="00A22AE7"/>
    <w:rsid w:val="00A22EA6"/>
    <w:rsid w:val="00A23210"/>
    <w:rsid w:val="00A23900"/>
    <w:rsid w:val="00A23E5D"/>
    <w:rsid w:val="00A24184"/>
    <w:rsid w:val="00A24404"/>
    <w:rsid w:val="00A24412"/>
    <w:rsid w:val="00A25120"/>
    <w:rsid w:val="00A2541E"/>
    <w:rsid w:val="00A265BF"/>
    <w:rsid w:val="00A26798"/>
    <w:rsid w:val="00A2700A"/>
    <w:rsid w:val="00A27291"/>
    <w:rsid w:val="00A31019"/>
    <w:rsid w:val="00A3135C"/>
    <w:rsid w:val="00A31B46"/>
    <w:rsid w:val="00A31C1D"/>
    <w:rsid w:val="00A31DB8"/>
    <w:rsid w:val="00A3257D"/>
    <w:rsid w:val="00A33503"/>
    <w:rsid w:val="00A337CC"/>
    <w:rsid w:val="00A33CAB"/>
    <w:rsid w:val="00A3405D"/>
    <w:rsid w:val="00A34BE1"/>
    <w:rsid w:val="00A34F86"/>
    <w:rsid w:val="00A35055"/>
    <w:rsid w:val="00A35364"/>
    <w:rsid w:val="00A35974"/>
    <w:rsid w:val="00A3597F"/>
    <w:rsid w:val="00A3616A"/>
    <w:rsid w:val="00A36939"/>
    <w:rsid w:val="00A36C3E"/>
    <w:rsid w:val="00A36C5E"/>
    <w:rsid w:val="00A37A6A"/>
    <w:rsid w:val="00A401C6"/>
    <w:rsid w:val="00A40950"/>
    <w:rsid w:val="00A40DEB"/>
    <w:rsid w:val="00A41E49"/>
    <w:rsid w:val="00A41E5A"/>
    <w:rsid w:val="00A43080"/>
    <w:rsid w:val="00A431A8"/>
    <w:rsid w:val="00A44A93"/>
    <w:rsid w:val="00A44D83"/>
    <w:rsid w:val="00A44E84"/>
    <w:rsid w:val="00A44EC1"/>
    <w:rsid w:val="00A4732F"/>
    <w:rsid w:val="00A4793B"/>
    <w:rsid w:val="00A47FF5"/>
    <w:rsid w:val="00A501CA"/>
    <w:rsid w:val="00A51D69"/>
    <w:rsid w:val="00A522C3"/>
    <w:rsid w:val="00A53161"/>
    <w:rsid w:val="00A534E2"/>
    <w:rsid w:val="00A53700"/>
    <w:rsid w:val="00A5387A"/>
    <w:rsid w:val="00A539A4"/>
    <w:rsid w:val="00A53CDE"/>
    <w:rsid w:val="00A5438B"/>
    <w:rsid w:val="00A5475C"/>
    <w:rsid w:val="00A54D20"/>
    <w:rsid w:val="00A54E80"/>
    <w:rsid w:val="00A54EE4"/>
    <w:rsid w:val="00A55743"/>
    <w:rsid w:val="00A55BAE"/>
    <w:rsid w:val="00A5604E"/>
    <w:rsid w:val="00A56852"/>
    <w:rsid w:val="00A56F90"/>
    <w:rsid w:val="00A60570"/>
    <w:rsid w:val="00A60716"/>
    <w:rsid w:val="00A6198E"/>
    <w:rsid w:val="00A61B38"/>
    <w:rsid w:val="00A61C0A"/>
    <w:rsid w:val="00A61D4D"/>
    <w:rsid w:val="00A62371"/>
    <w:rsid w:val="00A62572"/>
    <w:rsid w:val="00A6267F"/>
    <w:rsid w:val="00A629BF"/>
    <w:rsid w:val="00A63422"/>
    <w:rsid w:val="00A635D9"/>
    <w:rsid w:val="00A63AC0"/>
    <w:rsid w:val="00A63C9C"/>
    <w:rsid w:val="00A63EF5"/>
    <w:rsid w:val="00A63F5D"/>
    <w:rsid w:val="00A64D60"/>
    <w:rsid w:val="00A64E16"/>
    <w:rsid w:val="00A65846"/>
    <w:rsid w:val="00A66667"/>
    <w:rsid w:val="00A66B13"/>
    <w:rsid w:val="00A67CF4"/>
    <w:rsid w:val="00A70117"/>
    <w:rsid w:val="00A704CF"/>
    <w:rsid w:val="00A70ADA"/>
    <w:rsid w:val="00A70BD0"/>
    <w:rsid w:val="00A71590"/>
    <w:rsid w:val="00A7240B"/>
    <w:rsid w:val="00A7256A"/>
    <w:rsid w:val="00A7334C"/>
    <w:rsid w:val="00A7356C"/>
    <w:rsid w:val="00A739F3"/>
    <w:rsid w:val="00A751ED"/>
    <w:rsid w:val="00A75B7B"/>
    <w:rsid w:val="00A75CBF"/>
    <w:rsid w:val="00A7621C"/>
    <w:rsid w:val="00A765E3"/>
    <w:rsid w:val="00A76954"/>
    <w:rsid w:val="00A76B59"/>
    <w:rsid w:val="00A76EE7"/>
    <w:rsid w:val="00A77AD3"/>
    <w:rsid w:val="00A77B7C"/>
    <w:rsid w:val="00A80320"/>
    <w:rsid w:val="00A8111B"/>
    <w:rsid w:val="00A81314"/>
    <w:rsid w:val="00A82601"/>
    <w:rsid w:val="00A828A4"/>
    <w:rsid w:val="00A83894"/>
    <w:rsid w:val="00A839D2"/>
    <w:rsid w:val="00A83C29"/>
    <w:rsid w:val="00A840B3"/>
    <w:rsid w:val="00A8530E"/>
    <w:rsid w:val="00A86046"/>
    <w:rsid w:val="00A86A07"/>
    <w:rsid w:val="00A873FE"/>
    <w:rsid w:val="00A879E4"/>
    <w:rsid w:val="00A87D41"/>
    <w:rsid w:val="00A900C2"/>
    <w:rsid w:val="00A90761"/>
    <w:rsid w:val="00A909EE"/>
    <w:rsid w:val="00A90C4B"/>
    <w:rsid w:val="00A90C57"/>
    <w:rsid w:val="00A90DD3"/>
    <w:rsid w:val="00A90E48"/>
    <w:rsid w:val="00A90E52"/>
    <w:rsid w:val="00A91054"/>
    <w:rsid w:val="00A915B6"/>
    <w:rsid w:val="00A91B1B"/>
    <w:rsid w:val="00A91E47"/>
    <w:rsid w:val="00A9204D"/>
    <w:rsid w:val="00A924B9"/>
    <w:rsid w:val="00A927B6"/>
    <w:rsid w:val="00A92859"/>
    <w:rsid w:val="00A9380A"/>
    <w:rsid w:val="00A93BA2"/>
    <w:rsid w:val="00A948A0"/>
    <w:rsid w:val="00A9543E"/>
    <w:rsid w:val="00A957F6"/>
    <w:rsid w:val="00A95999"/>
    <w:rsid w:val="00A95CD3"/>
    <w:rsid w:val="00A9649D"/>
    <w:rsid w:val="00A96690"/>
    <w:rsid w:val="00A97069"/>
    <w:rsid w:val="00A97376"/>
    <w:rsid w:val="00A9737C"/>
    <w:rsid w:val="00A97A89"/>
    <w:rsid w:val="00A97C4C"/>
    <w:rsid w:val="00AA096D"/>
    <w:rsid w:val="00AA0C6D"/>
    <w:rsid w:val="00AA1382"/>
    <w:rsid w:val="00AA193D"/>
    <w:rsid w:val="00AA1DD9"/>
    <w:rsid w:val="00AA24A1"/>
    <w:rsid w:val="00AA24D6"/>
    <w:rsid w:val="00AA2850"/>
    <w:rsid w:val="00AA36BD"/>
    <w:rsid w:val="00AA3D5A"/>
    <w:rsid w:val="00AA52B9"/>
    <w:rsid w:val="00AA5A2E"/>
    <w:rsid w:val="00AA5B00"/>
    <w:rsid w:val="00AA5B1D"/>
    <w:rsid w:val="00AA5C99"/>
    <w:rsid w:val="00AA6E8A"/>
    <w:rsid w:val="00AA73A8"/>
    <w:rsid w:val="00AA7E8F"/>
    <w:rsid w:val="00AB044F"/>
    <w:rsid w:val="00AB06C2"/>
    <w:rsid w:val="00AB0D03"/>
    <w:rsid w:val="00AB1131"/>
    <w:rsid w:val="00AB1D7B"/>
    <w:rsid w:val="00AB2020"/>
    <w:rsid w:val="00AB25C9"/>
    <w:rsid w:val="00AB28FF"/>
    <w:rsid w:val="00AB2CA4"/>
    <w:rsid w:val="00AB342E"/>
    <w:rsid w:val="00AB3A3D"/>
    <w:rsid w:val="00AB40B1"/>
    <w:rsid w:val="00AB43EE"/>
    <w:rsid w:val="00AB47D0"/>
    <w:rsid w:val="00AB4924"/>
    <w:rsid w:val="00AB4B41"/>
    <w:rsid w:val="00AB4BA3"/>
    <w:rsid w:val="00AB4BB8"/>
    <w:rsid w:val="00AB5DDC"/>
    <w:rsid w:val="00AB5FFA"/>
    <w:rsid w:val="00AB62D5"/>
    <w:rsid w:val="00AB6372"/>
    <w:rsid w:val="00AB6B26"/>
    <w:rsid w:val="00AB6BDA"/>
    <w:rsid w:val="00AB6E16"/>
    <w:rsid w:val="00AB7321"/>
    <w:rsid w:val="00AC002C"/>
    <w:rsid w:val="00AC037D"/>
    <w:rsid w:val="00AC0466"/>
    <w:rsid w:val="00AC0A34"/>
    <w:rsid w:val="00AC0BB7"/>
    <w:rsid w:val="00AC0DF6"/>
    <w:rsid w:val="00AC11AA"/>
    <w:rsid w:val="00AC16EC"/>
    <w:rsid w:val="00AC1F3C"/>
    <w:rsid w:val="00AC2E94"/>
    <w:rsid w:val="00AC2EAB"/>
    <w:rsid w:val="00AC32F5"/>
    <w:rsid w:val="00AC33EA"/>
    <w:rsid w:val="00AC39B4"/>
    <w:rsid w:val="00AC3CAD"/>
    <w:rsid w:val="00AC43BD"/>
    <w:rsid w:val="00AC45B6"/>
    <w:rsid w:val="00AC4F6C"/>
    <w:rsid w:val="00AC50FA"/>
    <w:rsid w:val="00AC5337"/>
    <w:rsid w:val="00AC58F8"/>
    <w:rsid w:val="00AC6070"/>
    <w:rsid w:val="00AC66DD"/>
    <w:rsid w:val="00AC7480"/>
    <w:rsid w:val="00AD09B1"/>
    <w:rsid w:val="00AD0B4C"/>
    <w:rsid w:val="00AD0BE9"/>
    <w:rsid w:val="00AD1A0A"/>
    <w:rsid w:val="00AD1B33"/>
    <w:rsid w:val="00AD21A6"/>
    <w:rsid w:val="00AD24DB"/>
    <w:rsid w:val="00AD270F"/>
    <w:rsid w:val="00AD2CCE"/>
    <w:rsid w:val="00AD3312"/>
    <w:rsid w:val="00AD37A4"/>
    <w:rsid w:val="00AD3F77"/>
    <w:rsid w:val="00AD414E"/>
    <w:rsid w:val="00AD42A3"/>
    <w:rsid w:val="00AD4996"/>
    <w:rsid w:val="00AD64C2"/>
    <w:rsid w:val="00AD6802"/>
    <w:rsid w:val="00AD6BBF"/>
    <w:rsid w:val="00AD6CC0"/>
    <w:rsid w:val="00AD6D8D"/>
    <w:rsid w:val="00AD70D8"/>
    <w:rsid w:val="00AD7336"/>
    <w:rsid w:val="00AD767A"/>
    <w:rsid w:val="00AE054D"/>
    <w:rsid w:val="00AE0782"/>
    <w:rsid w:val="00AE0C30"/>
    <w:rsid w:val="00AE1802"/>
    <w:rsid w:val="00AE182A"/>
    <w:rsid w:val="00AE206E"/>
    <w:rsid w:val="00AE27C6"/>
    <w:rsid w:val="00AE30D6"/>
    <w:rsid w:val="00AE36CB"/>
    <w:rsid w:val="00AE384E"/>
    <w:rsid w:val="00AE4A68"/>
    <w:rsid w:val="00AE4B68"/>
    <w:rsid w:val="00AE4B78"/>
    <w:rsid w:val="00AE5450"/>
    <w:rsid w:val="00AE5AD2"/>
    <w:rsid w:val="00AE637A"/>
    <w:rsid w:val="00AE6CD4"/>
    <w:rsid w:val="00AE7647"/>
    <w:rsid w:val="00AF0476"/>
    <w:rsid w:val="00AF0B09"/>
    <w:rsid w:val="00AF1B50"/>
    <w:rsid w:val="00AF21D2"/>
    <w:rsid w:val="00AF2CE7"/>
    <w:rsid w:val="00AF353D"/>
    <w:rsid w:val="00AF35EC"/>
    <w:rsid w:val="00AF399C"/>
    <w:rsid w:val="00AF3BB4"/>
    <w:rsid w:val="00AF3D9A"/>
    <w:rsid w:val="00AF433E"/>
    <w:rsid w:val="00AF464E"/>
    <w:rsid w:val="00AF5442"/>
    <w:rsid w:val="00AF5631"/>
    <w:rsid w:val="00AF607E"/>
    <w:rsid w:val="00AF6A9F"/>
    <w:rsid w:val="00AF6C30"/>
    <w:rsid w:val="00AF731A"/>
    <w:rsid w:val="00AF78DD"/>
    <w:rsid w:val="00B00C82"/>
    <w:rsid w:val="00B00F8A"/>
    <w:rsid w:val="00B0180A"/>
    <w:rsid w:val="00B01EE7"/>
    <w:rsid w:val="00B02971"/>
    <w:rsid w:val="00B02B6C"/>
    <w:rsid w:val="00B03738"/>
    <w:rsid w:val="00B040D5"/>
    <w:rsid w:val="00B04129"/>
    <w:rsid w:val="00B043A9"/>
    <w:rsid w:val="00B046D6"/>
    <w:rsid w:val="00B0543D"/>
    <w:rsid w:val="00B06310"/>
    <w:rsid w:val="00B0631C"/>
    <w:rsid w:val="00B06C40"/>
    <w:rsid w:val="00B079F2"/>
    <w:rsid w:val="00B07A1A"/>
    <w:rsid w:val="00B07A95"/>
    <w:rsid w:val="00B07B0E"/>
    <w:rsid w:val="00B07BB8"/>
    <w:rsid w:val="00B100B7"/>
    <w:rsid w:val="00B10AE2"/>
    <w:rsid w:val="00B10EFE"/>
    <w:rsid w:val="00B1122B"/>
    <w:rsid w:val="00B11778"/>
    <w:rsid w:val="00B11AC9"/>
    <w:rsid w:val="00B12B4E"/>
    <w:rsid w:val="00B12D70"/>
    <w:rsid w:val="00B131EA"/>
    <w:rsid w:val="00B13236"/>
    <w:rsid w:val="00B1337B"/>
    <w:rsid w:val="00B13DC6"/>
    <w:rsid w:val="00B14462"/>
    <w:rsid w:val="00B14543"/>
    <w:rsid w:val="00B158AE"/>
    <w:rsid w:val="00B15A92"/>
    <w:rsid w:val="00B178C7"/>
    <w:rsid w:val="00B202F9"/>
    <w:rsid w:val="00B203AC"/>
    <w:rsid w:val="00B20734"/>
    <w:rsid w:val="00B2130B"/>
    <w:rsid w:val="00B21331"/>
    <w:rsid w:val="00B21725"/>
    <w:rsid w:val="00B21730"/>
    <w:rsid w:val="00B218C5"/>
    <w:rsid w:val="00B21ECD"/>
    <w:rsid w:val="00B221F2"/>
    <w:rsid w:val="00B2249E"/>
    <w:rsid w:val="00B22882"/>
    <w:rsid w:val="00B22A62"/>
    <w:rsid w:val="00B22BF9"/>
    <w:rsid w:val="00B23577"/>
    <w:rsid w:val="00B23E5C"/>
    <w:rsid w:val="00B24186"/>
    <w:rsid w:val="00B2471D"/>
    <w:rsid w:val="00B2517E"/>
    <w:rsid w:val="00B2525A"/>
    <w:rsid w:val="00B25F48"/>
    <w:rsid w:val="00B27D23"/>
    <w:rsid w:val="00B27D6E"/>
    <w:rsid w:val="00B3073B"/>
    <w:rsid w:val="00B310BA"/>
    <w:rsid w:val="00B312C2"/>
    <w:rsid w:val="00B3146A"/>
    <w:rsid w:val="00B316C8"/>
    <w:rsid w:val="00B32C27"/>
    <w:rsid w:val="00B333A6"/>
    <w:rsid w:val="00B3366E"/>
    <w:rsid w:val="00B33CB2"/>
    <w:rsid w:val="00B3435C"/>
    <w:rsid w:val="00B34879"/>
    <w:rsid w:val="00B349F0"/>
    <w:rsid w:val="00B349F2"/>
    <w:rsid w:val="00B356B4"/>
    <w:rsid w:val="00B3581E"/>
    <w:rsid w:val="00B3593E"/>
    <w:rsid w:val="00B35AC6"/>
    <w:rsid w:val="00B35BFF"/>
    <w:rsid w:val="00B36C76"/>
    <w:rsid w:val="00B37D0D"/>
    <w:rsid w:val="00B4018A"/>
    <w:rsid w:val="00B4027A"/>
    <w:rsid w:val="00B4032F"/>
    <w:rsid w:val="00B40B7A"/>
    <w:rsid w:val="00B41074"/>
    <w:rsid w:val="00B412DD"/>
    <w:rsid w:val="00B41341"/>
    <w:rsid w:val="00B41AE4"/>
    <w:rsid w:val="00B41E2C"/>
    <w:rsid w:val="00B422CF"/>
    <w:rsid w:val="00B42904"/>
    <w:rsid w:val="00B42C37"/>
    <w:rsid w:val="00B438F8"/>
    <w:rsid w:val="00B43C4E"/>
    <w:rsid w:val="00B43EA9"/>
    <w:rsid w:val="00B4485C"/>
    <w:rsid w:val="00B4527D"/>
    <w:rsid w:val="00B45D44"/>
    <w:rsid w:val="00B45E20"/>
    <w:rsid w:val="00B45EB3"/>
    <w:rsid w:val="00B46190"/>
    <w:rsid w:val="00B47BE9"/>
    <w:rsid w:val="00B47C09"/>
    <w:rsid w:val="00B47D94"/>
    <w:rsid w:val="00B5052D"/>
    <w:rsid w:val="00B507F7"/>
    <w:rsid w:val="00B50ADE"/>
    <w:rsid w:val="00B51019"/>
    <w:rsid w:val="00B51093"/>
    <w:rsid w:val="00B522E1"/>
    <w:rsid w:val="00B526AF"/>
    <w:rsid w:val="00B526E0"/>
    <w:rsid w:val="00B52BF7"/>
    <w:rsid w:val="00B5326C"/>
    <w:rsid w:val="00B53DAE"/>
    <w:rsid w:val="00B540AA"/>
    <w:rsid w:val="00B5420C"/>
    <w:rsid w:val="00B54D3E"/>
    <w:rsid w:val="00B54D4E"/>
    <w:rsid w:val="00B54FDB"/>
    <w:rsid w:val="00B55119"/>
    <w:rsid w:val="00B553F2"/>
    <w:rsid w:val="00B5564B"/>
    <w:rsid w:val="00B55BAA"/>
    <w:rsid w:val="00B5648D"/>
    <w:rsid w:val="00B56740"/>
    <w:rsid w:val="00B569C8"/>
    <w:rsid w:val="00B56A4D"/>
    <w:rsid w:val="00B56D04"/>
    <w:rsid w:val="00B57007"/>
    <w:rsid w:val="00B578FD"/>
    <w:rsid w:val="00B57CE2"/>
    <w:rsid w:val="00B57EB0"/>
    <w:rsid w:val="00B60BCA"/>
    <w:rsid w:val="00B60EBB"/>
    <w:rsid w:val="00B61007"/>
    <w:rsid w:val="00B6118B"/>
    <w:rsid w:val="00B620DA"/>
    <w:rsid w:val="00B62433"/>
    <w:rsid w:val="00B62574"/>
    <w:rsid w:val="00B630B7"/>
    <w:rsid w:val="00B63373"/>
    <w:rsid w:val="00B64699"/>
    <w:rsid w:val="00B64A2B"/>
    <w:rsid w:val="00B653FB"/>
    <w:rsid w:val="00B65491"/>
    <w:rsid w:val="00B65C9A"/>
    <w:rsid w:val="00B65F59"/>
    <w:rsid w:val="00B6740D"/>
    <w:rsid w:val="00B67739"/>
    <w:rsid w:val="00B677A4"/>
    <w:rsid w:val="00B67937"/>
    <w:rsid w:val="00B67E33"/>
    <w:rsid w:val="00B67FB0"/>
    <w:rsid w:val="00B70812"/>
    <w:rsid w:val="00B719DB"/>
    <w:rsid w:val="00B72B0C"/>
    <w:rsid w:val="00B730B7"/>
    <w:rsid w:val="00B73408"/>
    <w:rsid w:val="00B741EC"/>
    <w:rsid w:val="00B7446A"/>
    <w:rsid w:val="00B7456B"/>
    <w:rsid w:val="00B74DA9"/>
    <w:rsid w:val="00B74E36"/>
    <w:rsid w:val="00B74EE6"/>
    <w:rsid w:val="00B7629B"/>
    <w:rsid w:val="00B7649E"/>
    <w:rsid w:val="00B76EAA"/>
    <w:rsid w:val="00B76F37"/>
    <w:rsid w:val="00B7705E"/>
    <w:rsid w:val="00B77386"/>
    <w:rsid w:val="00B77C69"/>
    <w:rsid w:val="00B77EB7"/>
    <w:rsid w:val="00B80669"/>
    <w:rsid w:val="00B80B2B"/>
    <w:rsid w:val="00B819D5"/>
    <w:rsid w:val="00B82155"/>
    <w:rsid w:val="00B82671"/>
    <w:rsid w:val="00B827FD"/>
    <w:rsid w:val="00B829B5"/>
    <w:rsid w:val="00B82FC3"/>
    <w:rsid w:val="00B83437"/>
    <w:rsid w:val="00B83A9E"/>
    <w:rsid w:val="00B83D2B"/>
    <w:rsid w:val="00B841EC"/>
    <w:rsid w:val="00B84F28"/>
    <w:rsid w:val="00B8622D"/>
    <w:rsid w:val="00B86420"/>
    <w:rsid w:val="00B86615"/>
    <w:rsid w:val="00B8688A"/>
    <w:rsid w:val="00B86B4D"/>
    <w:rsid w:val="00B86BCD"/>
    <w:rsid w:val="00B87243"/>
    <w:rsid w:val="00B87375"/>
    <w:rsid w:val="00B876A6"/>
    <w:rsid w:val="00B877F2"/>
    <w:rsid w:val="00B87962"/>
    <w:rsid w:val="00B87B9A"/>
    <w:rsid w:val="00B87F4E"/>
    <w:rsid w:val="00B90689"/>
    <w:rsid w:val="00B90BCB"/>
    <w:rsid w:val="00B90D50"/>
    <w:rsid w:val="00B914B4"/>
    <w:rsid w:val="00B917B3"/>
    <w:rsid w:val="00B91FE3"/>
    <w:rsid w:val="00B92027"/>
    <w:rsid w:val="00B9244D"/>
    <w:rsid w:val="00B9255B"/>
    <w:rsid w:val="00B930F5"/>
    <w:rsid w:val="00B9334D"/>
    <w:rsid w:val="00B93643"/>
    <w:rsid w:val="00B937D6"/>
    <w:rsid w:val="00B93860"/>
    <w:rsid w:val="00B93BD4"/>
    <w:rsid w:val="00B93D3C"/>
    <w:rsid w:val="00B93D54"/>
    <w:rsid w:val="00B94399"/>
    <w:rsid w:val="00B94957"/>
    <w:rsid w:val="00B94E52"/>
    <w:rsid w:val="00B94F3B"/>
    <w:rsid w:val="00B95061"/>
    <w:rsid w:val="00B96188"/>
    <w:rsid w:val="00B9677F"/>
    <w:rsid w:val="00B96A07"/>
    <w:rsid w:val="00B96AF3"/>
    <w:rsid w:val="00B96F14"/>
    <w:rsid w:val="00B970B2"/>
    <w:rsid w:val="00B975B6"/>
    <w:rsid w:val="00B97A89"/>
    <w:rsid w:val="00B97BDE"/>
    <w:rsid w:val="00B97DB2"/>
    <w:rsid w:val="00BA0879"/>
    <w:rsid w:val="00BA1018"/>
    <w:rsid w:val="00BA15C8"/>
    <w:rsid w:val="00BA169E"/>
    <w:rsid w:val="00BA169F"/>
    <w:rsid w:val="00BA1EAE"/>
    <w:rsid w:val="00BA1EC7"/>
    <w:rsid w:val="00BA32EB"/>
    <w:rsid w:val="00BA356E"/>
    <w:rsid w:val="00BA35A9"/>
    <w:rsid w:val="00BA378C"/>
    <w:rsid w:val="00BA3859"/>
    <w:rsid w:val="00BA3C2C"/>
    <w:rsid w:val="00BA4209"/>
    <w:rsid w:val="00BA43C4"/>
    <w:rsid w:val="00BA4A5B"/>
    <w:rsid w:val="00BA4E9B"/>
    <w:rsid w:val="00BA4EBF"/>
    <w:rsid w:val="00BA53EB"/>
    <w:rsid w:val="00BA688D"/>
    <w:rsid w:val="00BA7998"/>
    <w:rsid w:val="00BA7EEC"/>
    <w:rsid w:val="00BB0530"/>
    <w:rsid w:val="00BB080C"/>
    <w:rsid w:val="00BB0BF5"/>
    <w:rsid w:val="00BB19F3"/>
    <w:rsid w:val="00BB2741"/>
    <w:rsid w:val="00BB290C"/>
    <w:rsid w:val="00BB2ECA"/>
    <w:rsid w:val="00BB3579"/>
    <w:rsid w:val="00BB3960"/>
    <w:rsid w:val="00BB4A5D"/>
    <w:rsid w:val="00BB4F12"/>
    <w:rsid w:val="00BB5221"/>
    <w:rsid w:val="00BB5365"/>
    <w:rsid w:val="00BB554F"/>
    <w:rsid w:val="00BB5584"/>
    <w:rsid w:val="00BB5B9A"/>
    <w:rsid w:val="00BB5C0D"/>
    <w:rsid w:val="00BB65BF"/>
    <w:rsid w:val="00BB669D"/>
    <w:rsid w:val="00BB6C7E"/>
    <w:rsid w:val="00BB73C6"/>
    <w:rsid w:val="00BB75B8"/>
    <w:rsid w:val="00BB7877"/>
    <w:rsid w:val="00BB7ADF"/>
    <w:rsid w:val="00BB7E7F"/>
    <w:rsid w:val="00BB7FB7"/>
    <w:rsid w:val="00BC114B"/>
    <w:rsid w:val="00BC13A6"/>
    <w:rsid w:val="00BC177B"/>
    <w:rsid w:val="00BC1B5B"/>
    <w:rsid w:val="00BC1B97"/>
    <w:rsid w:val="00BC1C76"/>
    <w:rsid w:val="00BC1CCA"/>
    <w:rsid w:val="00BC1D4C"/>
    <w:rsid w:val="00BC1EDB"/>
    <w:rsid w:val="00BC1F89"/>
    <w:rsid w:val="00BC268C"/>
    <w:rsid w:val="00BC2AC1"/>
    <w:rsid w:val="00BC3742"/>
    <w:rsid w:val="00BC473F"/>
    <w:rsid w:val="00BC520A"/>
    <w:rsid w:val="00BC556C"/>
    <w:rsid w:val="00BC56D3"/>
    <w:rsid w:val="00BC5A1C"/>
    <w:rsid w:val="00BC5B59"/>
    <w:rsid w:val="00BC5F1D"/>
    <w:rsid w:val="00BC69DF"/>
    <w:rsid w:val="00BC6FBD"/>
    <w:rsid w:val="00BC7111"/>
    <w:rsid w:val="00BC723A"/>
    <w:rsid w:val="00BC72DC"/>
    <w:rsid w:val="00BC7672"/>
    <w:rsid w:val="00BD0084"/>
    <w:rsid w:val="00BD01AC"/>
    <w:rsid w:val="00BD0AE2"/>
    <w:rsid w:val="00BD1A99"/>
    <w:rsid w:val="00BD23FF"/>
    <w:rsid w:val="00BD26BF"/>
    <w:rsid w:val="00BD26DF"/>
    <w:rsid w:val="00BD2794"/>
    <w:rsid w:val="00BD2B17"/>
    <w:rsid w:val="00BD3065"/>
    <w:rsid w:val="00BD31F4"/>
    <w:rsid w:val="00BD35BF"/>
    <w:rsid w:val="00BD3907"/>
    <w:rsid w:val="00BD466F"/>
    <w:rsid w:val="00BD468C"/>
    <w:rsid w:val="00BD47D7"/>
    <w:rsid w:val="00BD4BF2"/>
    <w:rsid w:val="00BD4C2C"/>
    <w:rsid w:val="00BD4F7B"/>
    <w:rsid w:val="00BD726C"/>
    <w:rsid w:val="00BD765D"/>
    <w:rsid w:val="00BD7A7B"/>
    <w:rsid w:val="00BE01C6"/>
    <w:rsid w:val="00BE027B"/>
    <w:rsid w:val="00BE070E"/>
    <w:rsid w:val="00BE0D45"/>
    <w:rsid w:val="00BE121C"/>
    <w:rsid w:val="00BE191B"/>
    <w:rsid w:val="00BE1D72"/>
    <w:rsid w:val="00BE2863"/>
    <w:rsid w:val="00BE37FA"/>
    <w:rsid w:val="00BE3E97"/>
    <w:rsid w:val="00BE48E8"/>
    <w:rsid w:val="00BE4A79"/>
    <w:rsid w:val="00BE4DC2"/>
    <w:rsid w:val="00BE62B5"/>
    <w:rsid w:val="00BE6936"/>
    <w:rsid w:val="00BE72B3"/>
    <w:rsid w:val="00BE73C2"/>
    <w:rsid w:val="00BE73DD"/>
    <w:rsid w:val="00BE7B18"/>
    <w:rsid w:val="00BE7F20"/>
    <w:rsid w:val="00BF006C"/>
    <w:rsid w:val="00BF0390"/>
    <w:rsid w:val="00BF051E"/>
    <w:rsid w:val="00BF0640"/>
    <w:rsid w:val="00BF0D50"/>
    <w:rsid w:val="00BF0EC6"/>
    <w:rsid w:val="00BF0ED9"/>
    <w:rsid w:val="00BF0FFA"/>
    <w:rsid w:val="00BF1296"/>
    <w:rsid w:val="00BF12A4"/>
    <w:rsid w:val="00BF13A4"/>
    <w:rsid w:val="00BF16BB"/>
    <w:rsid w:val="00BF1DBD"/>
    <w:rsid w:val="00BF21B2"/>
    <w:rsid w:val="00BF2254"/>
    <w:rsid w:val="00BF287F"/>
    <w:rsid w:val="00BF2BB4"/>
    <w:rsid w:val="00BF35A6"/>
    <w:rsid w:val="00BF379F"/>
    <w:rsid w:val="00BF436E"/>
    <w:rsid w:val="00BF469C"/>
    <w:rsid w:val="00BF4796"/>
    <w:rsid w:val="00BF4B04"/>
    <w:rsid w:val="00BF4E5D"/>
    <w:rsid w:val="00BF5557"/>
    <w:rsid w:val="00BF573A"/>
    <w:rsid w:val="00BF6B3B"/>
    <w:rsid w:val="00BF6BFA"/>
    <w:rsid w:val="00BF72FB"/>
    <w:rsid w:val="00BF78AD"/>
    <w:rsid w:val="00BF7D23"/>
    <w:rsid w:val="00C001F9"/>
    <w:rsid w:val="00C002CC"/>
    <w:rsid w:val="00C003D2"/>
    <w:rsid w:val="00C00429"/>
    <w:rsid w:val="00C0088B"/>
    <w:rsid w:val="00C01C34"/>
    <w:rsid w:val="00C02935"/>
    <w:rsid w:val="00C02DA8"/>
    <w:rsid w:val="00C03155"/>
    <w:rsid w:val="00C0365C"/>
    <w:rsid w:val="00C038AC"/>
    <w:rsid w:val="00C0400B"/>
    <w:rsid w:val="00C04130"/>
    <w:rsid w:val="00C051B4"/>
    <w:rsid w:val="00C0545B"/>
    <w:rsid w:val="00C05A9E"/>
    <w:rsid w:val="00C05B92"/>
    <w:rsid w:val="00C06033"/>
    <w:rsid w:val="00C06426"/>
    <w:rsid w:val="00C07309"/>
    <w:rsid w:val="00C07C43"/>
    <w:rsid w:val="00C07CC9"/>
    <w:rsid w:val="00C10638"/>
    <w:rsid w:val="00C1089A"/>
    <w:rsid w:val="00C10972"/>
    <w:rsid w:val="00C10EF7"/>
    <w:rsid w:val="00C1159F"/>
    <w:rsid w:val="00C1204F"/>
    <w:rsid w:val="00C122DD"/>
    <w:rsid w:val="00C1245F"/>
    <w:rsid w:val="00C12481"/>
    <w:rsid w:val="00C12A7B"/>
    <w:rsid w:val="00C13C8E"/>
    <w:rsid w:val="00C13E2B"/>
    <w:rsid w:val="00C13EA9"/>
    <w:rsid w:val="00C14BCD"/>
    <w:rsid w:val="00C14E41"/>
    <w:rsid w:val="00C159B7"/>
    <w:rsid w:val="00C1613D"/>
    <w:rsid w:val="00C167BF"/>
    <w:rsid w:val="00C16923"/>
    <w:rsid w:val="00C16AAD"/>
    <w:rsid w:val="00C16E10"/>
    <w:rsid w:val="00C16E87"/>
    <w:rsid w:val="00C17570"/>
    <w:rsid w:val="00C200BC"/>
    <w:rsid w:val="00C20244"/>
    <w:rsid w:val="00C207F5"/>
    <w:rsid w:val="00C21037"/>
    <w:rsid w:val="00C2163F"/>
    <w:rsid w:val="00C21921"/>
    <w:rsid w:val="00C22298"/>
    <w:rsid w:val="00C226AC"/>
    <w:rsid w:val="00C22CA3"/>
    <w:rsid w:val="00C231EF"/>
    <w:rsid w:val="00C23C85"/>
    <w:rsid w:val="00C23EA6"/>
    <w:rsid w:val="00C242B4"/>
    <w:rsid w:val="00C2453D"/>
    <w:rsid w:val="00C24C5C"/>
    <w:rsid w:val="00C25089"/>
    <w:rsid w:val="00C2515F"/>
    <w:rsid w:val="00C26490"/>
    <w:rsid w:val="00C26942"/>
    <w:rsid w:val="00C26C10"/>
    <w:rsid w:val="00C2720B"/>
    <w:rsid w:val="00C27658"/>
    <w:rsid w:val="00C27E4F"/>
    <w:rsid w:val="00C30D4D"/>
    <w:rsid w:val="00C31146"/>
    <w:rsid w:val="00C31780"/>
    <w:rsid w:val="00C31AA6"/>
    <w:rsid w:val="00C32596"/>
    <w:rsid w:val="00C32961"/>
    <w:rsid w:val="00C334CE"/>
    <w:rsid w:val="00C33539"/>
    <w:rsid w:val="00C33812"/>
    <w:rsid w:val="00C34279"/>
    <w:rsid w:val="00C352D0"/>
    <w:rsid w:val="00C358FF"/>
    <w:rsid w:val="00C37E08"/>
    <w:rsid w:val="00C37EA0"/>
    <w:rsid w:val="00C40661"/>
    <w:rsid w:val="00C40745"/>
    <w:rsid w:val="00C40B9D"/>
    <w:rsid w:val="00C40FF6"/>
    <w:rsid w:val="00C42252"/>
    <w:rsid w:val="00C425CC"/>
    <w:rsid w:val="00C42648"/>
    <w:rsid w:val="00C43880"/>
    <w:rsid w:val="00C43E42"/>
    <w:rsid w:val="00C43FB9"/>
    <w:rsid w:val="00C44814"/>
    <w:rsid w:val="00C44B2D"/>
    <w:rsid w:val="00C457C3"/>
    <w:rsid w:val="00C46465"/>
    <w:rsid w:val="00C46586"/>
    <w:rsid w:val="00C4692A"/>
    <w:rsid w:val="00C50228"/>
    <w:rsid w:val="00C503B2"/>
    <w:rsid w:val="00C506B5"/>
    <w:rsid w:val="00C5134E"/>
    <w:rsid w:val="00C521A1"/>
    <w:rsid w:val="00C523B7"/>
    <w:rsid w:val="00C523C2"/>
    <w:rsid w:val="00C523E0"/>
    <w:rsid w:val="00C52B51"/>
    <w:rsid w:val="00C52C25"/>
    <w:rsid w:val="00C52E62"/>
    <w:rsid w:val="00C5367A"/>
    <w:rsid w:val="00C5367D"/>
    <w:rsid w:val="00C55275"/>
    <w:rsid w:val="00C559D0"/>
    <w:rsid w:val="00C564D4"/>
    <w:rsid w:val="00C57838"/>
    <w:rsid w:val="00C60A7D"/>
    <w:rsid w:val="00C6146D"/>
    <w:rsid w:val="00C61552"/>
    <w:rsid w:val="00C615A1"/>
    <w:rsid w:val="00C61919"/>
    <w:rsid w:val="00C61B9D"/>
    <w:rsid w:val="00C61C44"/>
    <w:rsid w:val="00C61D56"/>
    <w:rsid w:val="00C61DD8"/>
    <w:rsid w:val="00C61E79"/>
    <w:rsid w:val="00C621FD"/>
    <w:rsid w:val="00C622CB"/>
    <w:rsid w:val="00C62611"/>
    <w:rsid w:val="00C63065"/>
    <w:rsid w:val="00C63ACA"/>
    <w:rsid w:val="00C64299"/>
    <w:rsid w:val="00C643A1"/>
    <w:rsid w:val="00C648B3"/>
    <w:rsid w:val="00C64C6A"/>
    <w:rsid w:val="00C658DC"/>
    <w:rsid w:val="00C66A28"/>
    <w:rsid w:val="00C66B04"/>
    <w:rsid w:val="00C66B52"/>
    <w:rsid w:val="00C67BBA"/>
    <w:rsid w:val="00C703C3"/>
    <w:rsid w:val="00C708AE"/>
    <w:rsid w:val="00C70B4F"/>
    <w:rsid w:val="00C70F45"/>
    <w:rsid w:val="00C71AD3"/>
    <w:rsid w:val="00C71E49"/>
    <w:rsid w:val="00C7243F"/>
    <w:rsid w:val="00C7292E"/>
    <w:rsid w:val="00C73DF0"/>
    <w:rsid w:val="00C73EA1"/>
    <w:rsid w:val="00C7469E"/>
    <w:rsid w:val="00C748F3"/>
    <w:rsid w:val="00C74D64"/>
    <w:rsid w:val="00C75308"/>
    <w:rsid w:val="00C753EC"/>
    <w:rsid w:val="00C76195"/>
    <w:rsid w:val="00C765FF"/>
    <w:rsid w:val="00C76FDF"/>
    <w:rsid w:val="00C7758C"/>
    <w:rsid w:val="00C777F9"/>
    <w:rsid w:val="00C77BE4"/>
    <w:rsid w:val="00C77CFE"/>
    <w:rsid w:val="00C77E0F"/>
    <w:rsid w:val="00C77F22"/>
    <w:rsid w:val="00C77FEF"/>
    <w:rsid w:val="00C802CD"/>
    <w:rsid w:val="00C804ED"/>
    <w:rsid w:val="00C807E4"/>
    <w:rsid w:val="00C809B5"/>
    <w:rsid w:val="00C80A81"/>
    <w:rsid w:val="00C80EF1"/>
    <w:rsid w:val="00C8100F"/>
    <w:rsid w:val="00C81258"/>
    <w:rsid w:val="00C818C3"/>
    <w:rsid w:val="00C82602"/>
    <w:rsid w:val="00C82A9E"/>
    <w:rsid w:val="00C82CDB"/>
    <w:rsid w:val="00C830E8"/>
    <w:rsid w:val="00C8316E"/>
    <w:rsid w:val="00C8382D"/>
    <w:rsid w:val="00C839C9"/>
    <w:rsid w:val="00C83F50"/>
    <w:rsid w:val="00C84ECD"/>
    <w:rsid w:val="00C8535D"/>
    <w:rsid w:val="00C8551A"/>
    <w:rsid w:val="00C86680"/>
    <w:rsid w:val="00C86A23"/>
    <w:rsid w:val="00C86BDE"/>
    <w:rsid w:val="00C86C5E"/>
    <w:rsid w:val="00C87376"/>
    <w:rsid w:val="00C87B50"/>
    <w:rsid w:val="00C87E84"/>
    <w:rsid w:val="00C9014F"/>
    <w:rsid w:val="00C903ED"/>
    <w:rsid w:val="00C90A58"/>
    <w:rsid w:val="00C91105"/>
    <w:rsid w:val="00C911F2"/>
    <w:rsid w:val="00C912EA"/>
    <w:rsid w:val="00C919B6"/>
    <w:rsid w:val="00C91F03"/>
    <w:rsid w:val="00C92678"/>
    <w:rsid w:val="00C92B35"/>
    <w:rsid w:val="00C938AC"/>
    <w:rsid w:val="00C939C3"/>
    <w:rsid w:val="00C93C6F"/>
    <w:rsid w:val="00C946D6"/>
    <w:rsid w:val="00C9485E"/>
    <w:rsid w:val="00C94C22"/>
    <w:rsid w:val="00C95F46"/>
    <w:rsid w:val="00C974FA"/>
    <w:rsid w:val="00C9756F"/>
    <w:rsid w:val="00C9780D"/>
    <w:rsid w:val="00CA03AF"/>
    <w:rsid w:val="00CA0BA4"/>
    <w:rsid w:val="00CA0D83"/>
    <w:rsid w:val="00CA0D8B"/>
    <w:rsid w:val="00CA1052"/>
    <w:rsid w:val="00CA1765"/>
    <w:rsid w:val="00CA1C7B"/>
    <w:rsid w:val="00CA46E0"/>
    <w:rsid w:val="00CA56D5"/>
    <w:rsid w:val="00CA58CA"/>
    <w:rsid w:val="00CA5E04"/>
    <w:rsid w:val="00CA6A95"/>
    <w:rsid w:val="00CA7F55"/>
    <w:rsid w:val="00CB0041"/>
    <w:rsid w:val="00CB091B"/>
    <w:rsid w:val="00CB093B"/>
    <w:rsid w:val="00CB0E8A"/>
    <w:rsid w:val="00CB1104"/>
    <w:rsid w:val="00CB111A"/>
    <w:rsid w:val="00CB1A56"/>
    <w:rsid w:val="00CB21EB"/>
    <w:rsid w:val="00CB2403"/>
    <w:rsid w:val="00CB25A7"/>
    <w:rsid w:val="00CB2F2E"/>
    <w:rsid w:val="00CB3239"/>
    <w:rsid w:val="00CB33B2"/>
    <w:rsid w:val="00CB361D"/>
    <w:rsid w:val="00CB36B5"/>
    <w:rsid w:val="00CB4AB9"/>
    <w:rsid w:val="00CB4BEB"/>
    <w:rsid w:val="00CB4C02"/>
    <w:rsid w:val="00CB65D3"/>
    <w:rsid w:val="00CB6832"/>
    <w:rsid w:val="00CB690D"/>
    <w:rsid w:val="00CB7039"/>
    <w:rsid w:val="00CB77D1"/>
    <w:rsid w:val="00CC0961"/>
    <w:rsid w:val="00CC0C49"/>
    <w:rsid w:val="00CC101F"/>
    <w:rsid w:val="00CC151D"/>
    <w:rsid w:val="00CC2AB4"/>
    <w:rsid w:val="00CC2DE7"/>
    <w:rsid w:val="00CC4443"/>
    <w:rsid w:val="00CC4ED1"/>
    <w:rsid w:val="00CC5015"/>
    <w:rsid w:val="00CC50BC"/>
    <w:rsid w:val="00CC55A4"/>
    <w:rsid w:val="00CC5829"/>
    <w:rsid w:val="00CC5B10"/>
    <w:rsid w:val="00CC634B"/>
    <w:rsid w:val="00CC6795"/>
    <w:rsid w:val="00CC73DB"/>
    <w:rsid w:val="00CC7971"/>
    <w:rsid w:val="00CD0049"/>
    <w:rsid w:val="00CD0154"/>
    <w:rsid w:val="00CD01A4"/>
    <w:rsid w:val="00CD063E"/>
    <w:rsid w:val="00CD0681"/>
    <w:rsid w:val="00CD0BB9"/>
    <w:rsid w:val="00CD1F2D"/>
    <w:rsid w:val="00CD233B"/>
    <w:rsid w:val="00CD2B16"/>
    <w:rsid w:val="00CD30DD"/>
    <w:rsid w:val="00CD31C6"/>
    <w:rsid w:val="00CD31E3"/>
    <w:rsid w:val="00CD37CD"/>
    <w:rsid w:val="00CD3D91"/>
    <w:rsid w:val="00CD3E84"/>
    <w:rsid w:val="00CD3F75"/>
    <w:rsid w:val="00CD4C0D"/>
    <w:rsid w:val="00CD4E2F"/>
    <w:rsid w:val="00CD511D"/>
    <w:rsid w:val="00CD6656"/>
    <w:rsid w:val="00CD6AD0"/>
    <w:rsid w:val="00CD6E2E"/>
    <w:rsid w:val="00CD7B96"/>
    <w:rsid w:val="00CD7BCD"/>
    <w:rsid w:val="00CE08FA"/>
    <w:rsid w:val="00CE1601"/>
    <w:rsid w:val="00CE26F1"/>
    <w:rsid w:val="00CE2908"/>
    <w:rsid w:val="00CE291B"/>
    <w:rsid w:val="00CE2E8A"/>
    <w:rsid w:val="00CE2FF8"/>
    <w:rsid w:val="00CE332F"/>
    <w:rsid w:val="00CE34A1"/>
    <w:rsid w:val="00CE3658"/>
    <w:rsid w:val="00CE4A5E"/>
    <w:rsid w:val="00CE4B21"/>
    <w:rsid w:val="00CE4B4D"/>
    <w:rsid w:val="00CE5092"/>
    <w:rsid w:val="00CE5171"/>
    <w:rsid w:val="00CE5355"/>
    <w:rsid w:val="00CE5977"/>
    <w:rsid w:val="00CE5B65"/>
    <w:rsid w:val="00CE66A0"/>
    <w:rsid w:val="00CE6C2B"/>
    <w:rsid w:val="00CE6C9C"/>
    <w:rsid w:val="00CE6E3E"/>
    <w:rsid w:val="00CE74F3"/>
    <w:rsid w:val="00CE76F3"/>
    <w:rsid w:val="00CE7A5E"/>
    <w:rsid w:val="00CE7F87"/>
    <w:rsid w:val="00CE7FD4"/>
    <w:rsid w:val="00CF00D9"/>
    <w:rsid w:val="00CF0A5E"/>
    <w:rsid w:val="00CF0A74"/>
    <w:rsid w:val="00CF0D86"/>
    <w:rsid w:val="00CF0EFA"/>
    <w:rsid w:val="00CF1BE1"/>
    <w:rsid w:val="00CF1ECB"/>
    <w:rsid w:val="00CF2F0F"/>
    <w:rsid w:val="00CF3A2E"/>
    <w:rsid w:val="00CF449E"/>
    <w:rsid w:val="00CF4E73"/>
    <w:rsid w:val="00CF4EE1"/>
    <w:rsid w:val="00CF4FC9"/>
    <w:rsid w:val="00CF5A7B"/>
    <w:rsid w:val="00CF5CDC"/>
    <w:rsid w:val="00CF5EBC"/>
    <w:rsid w:val="00CF6144"/>
    <w:rsid w:val="00CF6218"/>
    <w:rsid w:val="00CF625C"/>
    <w:rsid w:val="00CF64B8"/>
    <w:rsid w:val="00CF676D"/>
    <w:rsid w:val="00CF6912"/>
    <w:rsid w:val="00CF6EF8"/>
    <w:rsid w:val="00D005A3"/>
    <w:rsid w:val="00D007A7"/>
    <w:rsid w:val="00D00910"/>
    <w:rsid w:val="00D00CDA"/>
    <w:rsid w:val="00D00DA0"/>
    <w:rsid w:val="00D01259"/>
    <w:rsid w:val="00D012F2"/>
    <w:rsid w:val="00D01D31"/>
    <w:rsid w:val="00D023FF"/>
    <w:rsid w:val="00D0244F"/>
    <w:rsid w:val="00D02A60"/>
    <w:rsid w:val="00D0440A"/>
    <w:rsid w:val="00D04F23"/>
    <w:rsid w:val="00D05348"/>
    <w:rsid w:val="00D055C6"/>
    <w:rsid w:val="00D05B79"/>
    <w:rsid w:val="00D061CE"/>
    <w:rsid w:val="00D066CD"/>
    <w:rsid w:val="00D068D6"/>
    <w:rsid w:val="00D06F43"/>
    <w:rsid w:val="00D07386"/>
    <w:rsid w:val="00D0749B"/>
    <w:rsid w:val="00D0767A"/>
    <w:rsid w:val="00D0768D"/>
    <w:rsid w:val="00D07EE3"/>
    <w:rsid w:val="00D100AD"/>
    <w:rsid w:val="00D100FE"/>
    <w:rsid w:val="00D107C7"/>
    <w:rsid w:val="00D107E2"/>
    <w:rsid w:val="00D10A2B"/>
    <w:rsid w:val="00D10FE5"/>
    <w:rsid w:val="00D11924"/>
    <w:rsid w:val="00D11A50"/>
    <w:rsid w:val="00D11D7F"/>
    <w:rsid w:val="00D11DF5"/>
    <w:rsid w:val="00D11FED"/>
    <w:rsid w:val="00D12810"/>
    <w:rsid w:val="00D138A3"/>
    <w:rsid w:val="00D14527"/>
    <w:rsid w:val="00D145D8"/>
    <w:rsid w:val="00D14B3C"/>
    <w:rsid w:val="00D15C1E"/>
    <w:rsid w:val="00D15EDB"/>
    <w:rsid w:val="00D16366"/>
    <w:rsid w:val="00D17421"/>
    <w:rsid w:val="00D176A6"/>
    <w:rsid w:val="00D178A0"/>
    <w:rsid w:val="00D179CD"/>
    <w:rsid w:val="00D203DB"/>
    <w:rsid w:val="00D20D47"/>
    <w:rsid w:val="00D21568"/>
    <w:rsid w:val="00D21D35"/>
    <w:rsid w:val="00D2204C"/>
    <w:rsid w:val="00D222A5"/>
    <w:rsid w:val="00D22995"/>
    <w:rsid w:val="00D229F3"/>
    <w:rsid w:val="00D22DE1"/>
    <w:rsid w:val="00D22EC0"/>
    <w:rsid w:val="00D231EB"/>
    <w:rsid w:val="00D23353"/>
    <w:rsid w:val="00D23487"/>
    <w:rsid w:val="00D23547"/>
    <w:rsid w:val="00D23CFD"/>
    <w:rsid w:val="00D24ADA"/>
    <w:rsid w:val="00D24CD0"/>
    <w:rsid w:val="00D24EE2"/>
    <w:rsid w:val="00D2580B"/>
    <w:rsid w:val="00D25BA8"/>
    <w:rsid w:val="00D25BC9"/>
    <w:rsid w:val="00D25C99"/>
    <w:rsid w:val="00D30547"/>
    <w:rsid w:val="00D30929"/>
    <w:rsid w:val="00D31BCB"/>
    <w:rsid w:val="00D31F9C"/>
    <w:rsid w:val="00D32149"/>
    <w:rsid w:val="00D322B3"/>
    <w:rsid w:val="00D325BC"/>
    <w:rsid w:val="00D32B15"/>
    <w:rsid w:val="00D32C49"/>
    <w:rsid w:val="00D32CCF"/>
    <w:rsid w:val="00D33CD8"/>
    <w:rsid w:val="00D33F4B"/>
    <w:rsid w:val="00D34979"/>
    <w:rsid w:val="00D34D9B"/>
    <w:rsid w:val="00D35007"/>
    <w:rsid w:val="00D3509B"/>
    <w:rsid w:val="00D35A1B"/>
    <w:rsid w:val="00D35B85"/>
    <w:rsid w:val="00D35C3D"/>
    <w:rsid w:val="00D35DF1"/>
    <w:rsid w:val="00D36115"/>
    <w:rsid w:val="00D3683C"/>
    <w:rsid w:val="00D37233"/>
    <w:rsid w:val="00D40215"/>
    <w:rsid w:val="00D40324"/>
    <w:rsid w:val="00D40575"/>
    <w:rsid w:val="00D408D3"/>
    <w:rsid w:val="00D40E5A"/>
    <w:rsid w:val="00D41372"/>
    <w:rsid w:val="00D41646"/>
    <w:rsid w:val="00D417BE"/>
    <w:rsid w:val="00D41D95"/>
    <w:rsid w:val="00D41F6A"/>
    <w:rsid w:val="00D42535"/>
    <w:rsid w:val="00D42794"/>
    <w:rsid w:val="00D42E34"/>
    <w:rsid w:val="00D433B7"/>
    <w:rsid w:val="00D43642"/>
    <w:rsid w:val="00D438AC"/>
    <w:rsid w:val="00D43B3A"/>
    <w:rsid w:val="00D43DD8"/>
    <w:rsid w:val="00D43F09"/>
    <w:rsid w:val="00D44467"/>
    <w:rsid w:val="00D4492A"/>
    <w:rsid w:val="00D44A90"/>
    <w:rsid w:val="00D44EAA"/>
    <w:rsid w:val="00D44F9A"/>
    <w:rsid w:val="00D455C6"/>
    <w:rsid w:val="00D457AF"/>
    <w:rsid w:val="00D45AAD"/>
    <w:rsid w:val="00D46300"/>
    <w:rsid w:val="00D46A5B"/>
    <w:rsid w:val="00D4722E"/>
    <w:rsid w:val="00D478D0"/>
    <w:rsid w:val="00D502F4"/>
    <w:rsid w:val="00D50873"/>
    <w:rsid w:val="00D50921"/>
    <w:rsid w:val="00D50DBB"/>
    <w:rsid w:val="00D50F34"/>
    <w:rsid w:val="00D50F9E"/>
    <w:rsid w:val="00D513D8"/>
    <w:rsid w:val="00D51563"/>
    <w:rsid w:val="00D518B7"/>
    <w:rsid w:val="00D5220B"/>
    <w:rsid w:val="00D5232B"/>
    <w:rsid w:val="00D52804"/>
    <w:rsid w:val="00D528D6"/>
    <w:rsid w:val="00D52BBF"/>
    <w:rsid w:val="00D52BF4"/>
    <w:rsid w:val="00D52E31"/>
    <w:rsid w:val="00D52EE5"/>
    <w:rsid w:val="00D53424"/>
    <w:rsid w:val="00D53B2A"/>
    <w:rsid w:val="00D542B8"/>
    <w:rsid w:val="00D5446D"/>
    <w:rsid w:val="00D5463B"/>
    <w:rsid w:val="00D54923"/>
    <w:rsid w:val="00D54CB1"/>
    <w:rsid w:val="00D54E10"/>
    <w:rsid w:val="00D54FEB"/>
    <w:rsid w:val="00D555FB"/>
    <w:rsid w:val="00D55BA9"/>
    <w:rsid w:val="00D55F25"/>
    <w:rsid w:val="00D560BF"/>
    <w:rsid w:val="00D569CB"/>
    <w:rsid w:val="00D56BA9"/>
    <w:rsid w:val="00D572B2"/>
    <w:rsid w:val="00D572D0"/>
    <w:rsid w:val="00D57F48"/>
    <w:rsid w:val="00D60297"/>
    <w:rsid w:val="00D603F6"/>
    <w:rsid w:val="00D607EE"/>
    <w:rsid w:val="00D60E09"/>
    <w:rsid w:val="00D615C1"/>
    <w:rsid w:val="00D61785"/>
    <w:rsid w:val="00D61DFF"/>
    <w:rsid w:val="00D61F5F"/>
    <w:rsid w:val="00D62874"/>
    <w:rsid w:val="00D63B4C"/>
    <w:rsid w:val="00D63EA9"/>
    <w:rsid w:val="00D64133"/>
    <w:rsid w:val="00D64451"/>
    <w:rsid w:val="00D6466E"/>
    <w:rsid w:val="00D64D45"/>
    <w:rsid w:val="00D653EC"/>
    <w:rsid w:val="00D65768"/>
    <w:rsid w:val="00D66B89"/>
    <w:rsid w:val="00D671A2"/>
    <w:rsid w:val="00D67602"/>
    <w:rsid w:val="00D67683"/>
    <w:rsid w:val="00D677EB"/>
    <w:rsid w:val="00D67E1D"/>
    <w:rsid w:val="00D70147"/>
    <w:rsid w:val="00D703A7"/>
    <w:rsid w:val="00D70514"/>
    <w:rsid w:val="00D70796"/>
    <w:rsid w:val="00D707D9"/>
    <w:rsid w:val="00D7085A"/>
    <w:rsid w:val="00D718F8"/>
    <w:rsid w:val="00D71BE8"/>
    <w:rsid w:val="00D71D45"/>
    <w:rsid w:val="00D72364"/>
    <w:rsid w:val="00D73C56"/>
    <w:rsid w:val="00D75BED"/>
    <w:rsid w:val="00D770CA"/>
    <w:rsid w:val="00D77822"/>
    <w:rsid w:val="00D80594"/>
    <w:rsid w:val="00D81B1C"/>
    <w:rsid w:val="00D82646"/>
    <w:rsid w:val="00D835F2"/>
    <w:rsid w:val="00D8392A"/>
    <w:rsid w:val="00D84198"/>
    <w:rsid w:val="00D84616"/>
    <w:rsid w:val="00D846D5"/>
    <w:rsid w:val="00D84ACA"/>
    <w:rsid w:val="00D84B8F"/>
    <w:rsid w:val="00D84DD0"/>
    <w:rsid w:val="00D84EF4"/>
    <w:rsid w:val="00D857EF"/>
    <w:rsid w:val="00D8715E"/>
    <w:rsid w:val="00D875B5"/>
    <w:rsid w:val="00D9009C"/>
    <w:rsid w:val="00D90619"/>
    <w:rsid w:val="00D90DEE"/>
    <w:rsid w:val="00D91146"/>
    <w:rsid w:val="00D9175B"/>
    <w:rsid w:val="00D920A0"/>
    <w:rsid w:val="00D920B4"/>
    <w:rsid w:val="00D92F95"/>
    <w:rsid w:val="00D9304C"/>
    <w:rsid w:val="00D937FE"/>
    <w:rsid w:val="00D938E8"/>
    <w:rsid w:val="00D93D4C"/>
    <w:rsid w:val="00D94692"/>
    <w:rsid w:val="00D94C66"/>
    <w:rsid w:val="00D950B9"/>
    <w:rsid w:val="00D9522F"/>
    <w:rsid w:val="00D953CE"/>
    <w:rsid w:val="00D955A3"/>
    <w:rsid w:val="00D963D8"/>
    <w:rsid w:val="00D96954"/>
    <w:rsid w:val="00D9724A"/>
    <w:rsid w:val="00D978BC"/>
    <w:rsid w:val="00D97B86"/>
    <w:rsid w:val="00DA0461"/>
    <w:rsid w:val="00DA18AC"/>
    <w:rsid w:val="00DA198E"/>
    <w:rsid w:val="00DA254A"/>
    <w:rsid w:val="00DA29CF"/>
    <w:rsid w:val="00DA2EBF"/>
    <w:rsid w:val="00DA30A6"/>
    <w:rsid w:val="00DA348A"/>
    <w:rsid w:val="00DA37CE"/>
    <w:rsid w:val="00DA527B"/>
    <w:rsid w:val="00DA59AC"/>
    <w:rsid w:val="00DA5E9B"/>
    <w:rsid w:val="00DA5F55"/>
    <w:rsid w:val="00DA6075"/>
    <w:rsid w:val="00DA6269"/>
    <w:rsid w:val="00DA662A"/>
    <w:rsid w:val="00DA6AED"/>
    <w:rsid w:val="00DA6E59"/>
    <w:rsid w:val="00DA7B0D"/>
    <w:rsid w:val="00DB0263"/>
    <w:rsid w:val="00DB0C28"/>
    <w:rsid w:val="00DB0D57"/>
    <w:rsid w:val="00DB0DE2"/>
    <w:rsid w:val="00DB1456"/>
    <w:rsid w:val="00DB1549"/>
    <w:rsid w:val="00DB1E4B"/>
    <w:rsid w:val="00DB1E91"/>
    <w:rsid w:val="00DB265B"/>
    <w:rsid w:val="00DB281D"/>
    <w:rsid w:val="00DB2F42"/>
    <w:rsid w:val="00DB3165"/>
    <w:rsid w:val="00DB33AB"/>
    <w:rsid w:val="00DB3D92"/>
    <w:rsid w:val="00DB418B"/>
    <w:rsid w:val="00DB482C"/>
    <w:rsid w:val="00DB48E1"/>
    <w:rsid w:val="00DB536B"/>
    <w:rsid w:val="00DB6484"/>
    <w:rsid w:val="00DB64C1"/>
    <w:rsid w:val="00DB6C5B"/>
    <w:rsid w:val="00DB6E78"/>
    <w:rsid w:val="00DB7116"/>
    <w:rsid w:val="00DB7356"/>
    <w:rsid w:val="00DB7994"/>
    <w:rsid w:val="00DC0550"/>
    <w:rsid w:val="00DC068D"/>
    <w:rsid w:val="00DC06C1"/>
    <w:rsid w:val="00DC0ACA"/>
    <w:rsid w:val="00DC10D0"/>
    <w:rsid w:val="00DC149E"/>
    <w:rsid w:val="00DC14F7"/>
    <w:rsid w:val="00DC1B62"/>
    <w:rsid w:val="00DC1F57"/>
    <w:rsid w:val="00DC2553"/>
    <w:rsid w:val="00DC2609"/>
    <w:rsid w:val="00DC2F9D"/>
    <w:rsid w:val="00DC3081"/>
    <w:rsid w:val="00DC3257"/>
    <w:rsid w:val="00DC331B"/>
    <w:rsid w:val="00DC36B3"/>
    <w:rsid w:val="00DC378E"/>
    <w:rsid w:val="00DC37F0"/>
    <w:rsid w:val="00DC3F9D"/>
    <w:rsid w:val="00DC4388"/>
    <w:rsid w:val="00DC44DC"/>
    <w:rsid w:val="00DC4540"/>
    <w:rsid w:val="00DC4D54"/>
    <w:rsid w:val="00DC5365"/>
    <w:rsid w:val="00DC5B89"/>
    <w:rsid w:val="00DC71D7"/>
    <w:rsid w:val="00DC7965"/>
    <w:rsid w:val="00DC7CB4"/>
    <w:rsid w:val="00DD0381"/>
    <w:rsid w:val="00DD054E"/>
    <w:rsid w:val="00DD0B66"/>
    <w:rsid w:val="00DD0BDA"/>
    <w:rsid w:val="00DD110E"/>
    <w:rsid w:val="00DD1183"/>
    <w:rsid w:val="00DD11B7"/>
    <w:rsid w:val="00DD1659"/>
    <w:rsid w:val="00DD1AC2"/>
    <w:rsid w:val="00DD2084"/>
    <w:rsid w:val="00DD2DD6"/>
    <w:rsid w:val="00DD3094"/>
    <w:rsid w:val="00DD3255"/>
    <w:rsid w:val="00DD3314"/>
    <w:rsid w:val="00DD3439"/>
    <w:rsid w:val="00DD34A3"/>
    <w:rsid w:val="00DD4FF7"/>
    <w:rsid w:val="00DD513C"/>
    <w:rsid w:val="00DD56E1"/>
    <w:rsid w:val="00DD5937"/>
    <w:rsid w:val="00DD5B00"/>
    <w:rsid w:val="00DD5DEF"/>
    <w:rsid w:val="00DD621E"/>
    <w:rsid w:val="00DD62F6"/>
    <w:rsid w:val="00DD6337"/>
    <w:rsid w:val="00DD7107"/>
    <w:rsid w:val="00DD7A53"/>
    <w:rsid w:val="00DD7A88"/>
    <w:rsid w:val="00DE0F3D"/>
    <w:rsid w:val="00DE11F1"/>
    <w:rsid w:val="00DE1F4E"/>
    <w:rsid w:val="00DE20F7"/>
    <w:rsid w:val="00DE227A"/>
    <w:rsid w:val="00DE25C0"/>
    <w:rsid w:val="00DE27C1"/>
    <w:rsid w:val="00DE3311"/>
    <w:rsid w:val="00DE36A7"/>
    <w:rsid w:val="00DE3835"/>
    <w:rsid w:val="00DE3AD5"/>
    <w:rsid w:val="00DE4D60"/>
    <w:rsid w:val="00DE4E13"/>
    <w:rsid w:val="00DE519A"/>
    <w:rsid w:val="00DE5AB2"/>
    <w:rsid w:val="00DE5D18"/>
    <w:rsid w:val="00DE67A3"/>
    <w:rsid w:val="00DE72E9"/>
    <w:rsid w:val="00DE7A8D"/>
    <w:rsid w:val="00DF11D9"/>
    <w:rsid w:val="00DF1AB6"/>
    <w:rsid w:val="00DF2234"/>
    <w:rsid w:val="00DF2848"/>
    <w:rsid w:val="00DF3255"/>
    <w:rsid w:val="00DF3F24"/>
    <w:rsid w:val="00DF3FBD"/>
    <w:rsid w:val="00DF427C"/>
    <w:rsid w:val="00DF48A5"/>
    <w:rsid w:val="00DF496E"/>
    <w:rsid w:val="00DF4B36"/>
    <w:rsid w:val="00DF4C72"/>
    <w:rsid w:val="00DF4E68"/>
    <w:rsid w:val="00DF542E"/>
    <w:rsid w:val="00DF5910"/>
    <w:rsid w:val="00DF663A"/>
    <w:rsid w:val="00DF66EF"/>
    <w:rsid w:val="00DF6BD8"/>
    <w:rsid w:val="00DF6CA4"/>
    <w:rsid w:val="00DF6D89"/>
    <w:rsid w:val="00DF72EB"/>
    <w:rsid w:val="00DF731C"/>
    <w:rsid w:val="00DF7897"/>
    <w:rsid w:val="00E00777"/>
    <w:rsid w:val="00E00FAE"/>
    <w:rsid w:val="00E015E8"/>
    <w:rsid w:val="00E01F9D"/>
    <w:rsid w:val="00E0253A"/>
    <w:rsid w:val="00E0302C"/>
    <w:rsid w:val="00E031F9"/>
    <w:rsid w:val="00E033C9"/>
    <w:rsid w:val="00E035B7"/>
    <w:rsid w:val="00E03646"/>
    <w:rsid w:val="00E036D8"/>
    <w:rsid w:val="00E037A8"/>
    <w:rsid w:val="00E03848"/>
    <w:rsid w:val="00E03DB3"/>
    <w:rsid w:val="00E04161"/>
    <w:rsid w:val="00E0438F"/>
    <w:rsid w:val="00E05686"/>
    <w:rsid w:val="00E059B6"/>
    <w:rsid w:val="00E05DD2"/>
    <w:rsid w:val="00E06C0B"/>
    <w:rsid w:val="00E06D33"/>
    <w:rsid w:val="00E07C45"/>
    <w:rsid w:val="00E10104"/>
    <w:rsid w:val="00E10D8E"/>
    <w:rsid w:val="00E1100E"/>
    <w:rsid w:val="00E11179"/>
    <w:rsid w:val="00E11343"/>
    <w:rsid w:val="00E1176D"/>
    <w:rsid w:val="00E11F41"/>
    <w:rsid w:val="00E1207C"/>
    <w:rsid w:val="00E12BDB"/>
    <w:rsid w:val="00E1392D"/>
    <w:rsid w:val="00E13A54"/>
    <w:rsid w:val="00E13D55"/>
    <w:rsid w:val="00E13F14"/>
    <w:rsid w:val="00E140C8"/>
    <w:rsid w:val="00E14448"/>
    <w:rsid w:val="00E148D5"/>
    <w:rsid w:val="00E15749"/>
    <w:rsid w:val="00E15973"/>
    <w:rsid w:val="00E15AD4"/>
    <w:rsid w:val="00E15C69"/>
    <w:rsid w:val="00E1687C"/>
    <w:rsid w:val="00E16B66"/>
    <w:rsid w:val="00E16D14"/>
    <w:rsid w:val="00E177C8"/>
    <w:rsid w:val="00E20ADA"/>
    <w:rsid w:val="00E2126F"/>
    <w:rsid w:val="00E21761"/>
    <w:rsid w:val="00E21BFA"/>
    <w:rsid w:val="00E22D20"/>
    <w:rsid w:val="00E23066"/>
    <w:rsid w:val="00E2381C"/>
    <w:rsid w:val="00E23FA0"/>
    <w:rsid w:val="00E2539C"/>
    <w:rsid w:val="00E25750"/>
    <w:rsid w:val="00E25FAD"/>
    <w:rsid w:val="00E26442"/>
    <w:rsid w:val="00E26630"/>
    <w:rsid w:val="00E26823"/>
    <w:rsid w:val="00E27493"/>
    <w:rsid w:val="00E301B7"/>
    <w:rsid w:val="00E30298"/>
    <w:rsid w:val="00E30D3A"/>
    <w:rsid w:val="00E31078"/>
    <w:rsid w:val="00E31ADC"/>
    <w:rsid w:val="00E31E25"/>
    <w:rsid w:val="00E31FB6"/>
    <w:rsid w:val="00E32534"/>
    <w:rsid w:val="00E329B5"/>
    <w:rsid w:val="00E32AE3"/>
    <w:rsid w:val="00E33394"/>
    <w:rsid w:val="00E333D4"/>
    <w:rsid w:val="00E337EF"/>
    <w:rsid w:val="00E33E36"/>
    <w:rsid w:val="00E33EA4"/>
    <w:rsid w:val="00E33FE4"/>
    <w:rsid w:val="00E34112"/>
    <w:rsid w:val="00E34A34"/>
    <w:rsid w:val="00E35354"/>
    <w:rsid w:val="00E35500"/>
    <w:rsid w:val="00E35962"/>
    <w:rsid w:val="00E35A82"/>
    <w:rsid w:val="00E367F3"/>
    <w:rsid w:val="00E36A6E"/>
    <w:rsid w:val="00E36B7D"/>
    <w:rsid w:val="00E36C85"/>
    <w:rsid w:val="00E36D67"/>
    <w:rsid w:val="00E37065"/>
    <w:rsid w:val="00E372DD"/>
    <w:rsid w:val="00E374F0"/>
    <w:rsid w:val="00E37845"/>
    <w:rsid w:val="00E40446"/>
    <w:rsid w:val="00E40A0D"/>
    <w:rsid w:val="00E4140E"/>
    <w:rsid w:val="00E415C9"/>
    <w:rsid w:val="00E42A3C"/>
    <w:rsid w:val="00E42B09"/>
    <w:rsid w:val="00E4310E"/>
    <w:rsid w:val="00E43170"/>
    <w:rsid w:val="00E433F6"/>
    <w:rsid w:val="00E43A5B"/>
    <w:rsid w:val="00E43AF5"/>
    <w:rsid w:val="00E43C0E"/>
    <w:rsid w:val="00E43C8D"/>
    <w:rsid w:val="00E440FA"/>
    <w:rsid w:val="00E4418B"/>
    <w:rsid w:val="00E442B1"/>
    <w:rsid w:val="00E45057"/>
    <w:rsid w:val="00E451EF"/>
    <w:rsid w:val="00E45727"/>
    <w:rsid w:val="00E465CC"/>
    <w:rsid w:val="00E46730"/>
    <w:rsid w:val="00E46860"/>
    <w:rsid w:val="00E46A2B"/>
    <w:rsid w:val="00E46B83"/>
    <w:rsid w:val="00E46BA6"/>
    <w:rsid w:val="00E4707A"/>
    <w:rsid w:val="00E47221"/>
    <w:rsid w:val="00E474F9"/>
    <w:rsid w:val="00E47A92"/>
    <w:rsid w:val="00E47D1E"/>
    <w:rsid w:val="00E50985"/>
    <w:rsid w:val="00E50FE0"/>
    <w:rsid w:val="00E510C3"/>
    <w:rsid w:val="00E51346"/>
    <w:rsid w:val="00E51A92"/>
    <w:rsid w:val="00E51FAD"/>
    <w:rsid w:val="00E5209E"/>
    <w:rsid w:val="00E522DB"/>
    <w:rsid w:val="00E522EE"/>
    <w:rsid w:val="00E52342"/>
    <w:rsid w:val="00E523F0"/>
    <w:rsid w:val="00E5272E"/>
    <w:rsid w:val="00E532A9"/>
    <w:rsid w:val="00E5463A"/>
    <w:rsid w:val="00E546E6"/>
    <w:rsid w:val="00E54E5D"/>
    <w:rsid w:val="00E553B7"/>
    <w:rsid w:val="00E55976"/>
    <w:rsid w:val="00E55D22"/>
    <w:rsid w:val="00E55D42"/>
    <w:rsid w:val="00E55E5F"/>
    <w:rsid w:val="00E55F86"/>
    <w:rsid w:val="00E562A1"/>
    <w:rsid w:val="00E56F90"/>
    <w:rsid w:val="00E57316"/>
    <w:rsid w:val="00E573C8"/>
    <w:rsid w:val="00E57501"/>
    <w:rsid w:val="00E57C86"/>
    <w:rsid w:val="00E602B2"/>
    <w:rsid w:val="00E6090B"/>
    <w:rsid w:val="00E610C4"/>
    <w:rsid w:val="00E627A4"/>
    <w:rsid w:val="00E62CAA"/>
    <w:rsid w:val="00E62D76"/>
    <w:rsid w:val="00E63074"/>
    <w:rsid w:val="00E6344B"/>
    <w:rsid w:val="00E6454B"/>
    <w:rsid w:val="00E64B33"/>
    <w:rsid w:val="00E64BB1"/>
    <w:rsid w:val="00E64D6B"/>
    <w:rsid w:val="00E64FE8"/>
    <w:rsid w:val="00E652C6"/>
    <w:rsid w:val="00E65530"/>
    <w:rsid w:val="00E6562B"/>
    <w:rsid w:val="00E656EA"/>
    <w:rsid w:val="00E65B4D"/>
    <w:rsid w:val="00E66468"/>
    <w:rsid w:val="00E667F1"/>
    <w:rsid w:val="00E668E1"/>
    <w:rsid w:val="00E6691D"/>
    <w:rsid w:val="00E6744D"/>
    <w:rsid w:val="00E67DC3"/>
    <w:rsid w:val="00E67E19"/>
    <w:rsid w:val="00E7028A"/>
    <w:rsid w:val="00E7037A"/>
    <w:rsid w:val="00E718A9"/>
    <w:rsid w:val="00E72323"/>
    <w:rsid w:val="00E7242D"/>
    <w:rsid w:val="00E724D9"/>
    <w:rsid w:val="00E72A06"/>
    <w:rsid w:val="00E72F30"/>
    <w:rsid w:val="00E72F61"/>
    <w:rsid w:val="00E7346F"/>
    <w:rsid w:val="00E739CA"/>
    <w:rsid w:val="00E73D81"/>
    <w:rsid w:val="00E73E8B"/>
    <w:rsid w:val="00E73F6A"/>
    <w:rsid w:val="00E74055"/>
    <w:rsid w:val="00E741E8"/>
    <w:rsid w:val="00E74719"/>
    <w:rsid w:val="00E74729"/>
    <w:rsid w:val="00E748DE"/>
    <w:rsid w:val="00E750E2"/>
    <w:rsid w:val="00E75B76"/>
    <w:rsid w:val="00E75DE3"/>
    <w:rsid w:val="00E763E5"/>
    <w:rsid w:val="00E7647B"/>
    <w:rsid w:val="00E76A79"/>
    <w:rsid w:val="00E76DC1"/>
    <w:rsid w:val="00E77091"/>
    <w:rsid w:val="00E774A7"/>
    <w:rsid w:val="00E806BE"/>
    <w:rsid w:val="00E806DC"/>
    <w:rsid w:val="00E80DFD"/>
    <w:rsid w:val="00E81258"/>
    <w:rsid w:val="00E8249F"/>
    <w:rsid w:val="00E82A0D"/>
    <w:rsid w:val="00E82F1C"/>
    <w:rsid w:val="00E82F82"/>
    <w:rsid w:val="00E83535"/>
    <w:rsid w:val="00E83624"/>
    <w:rsid w:val="00E839B1"/>
    <w:rsid w:val="00E83BFA"/>
    <w:rsid w:val="00E83C42"/>
    <w:rsid w:val="00E854EA"/>
    <w:rsid w:val="00E87116"/>
    <w:rsid w:val="00E877D3"/>
    <w:rsid w:val="00E904CD"/>
    <w:rsid w:val="00E90A86"/>
    <w:rsid w:val="00E9152B"/>
    <w:rsid w:val="00E91686"/>
    <w:rsid w:val="00E91CA7"/>
    <w:rsid w:val="00E91D2E"/>
    <w:rsid w:val="00E9333B"/>
    <w:rsid w:val="00E93A93"/>
    <w:rsid w:val="00E949D2"/>
    <w:rsid w:val="00E95830"/>
    <w:rsid w:val="00E958CB"/>
    <w:rsid w:val="00E96644"/>
    <w:rsid w:val="00E96B7F"/>
    <w:rsid w:val="00E974FC"/>
    <w:rsid w:val="00E974FE"/>
    <w:rsid w:val="00E975E4"/>
    <w:rsid w:val="00EA0401"/>
    <w:rsid w:val="00EA04BE"/>
    <w:rsid w:val="00EA10E8"/>
    <w:rsid w:val="00EA11C2"/>
    <w:rsid w:val="00EA141E"/>
    <w:rsid w:val="00EA1878"/>
    <w:rsid w:val="00EA19DB"/>
    <w:rsid w:val="00EA19FD"/>
    <w:rsid w:val="00EA1F9F"/>
    <w:rsid w:val="00EA23AC"/>
    <w:rsid w:val="00EA310D"/>
    <w:rsid w:val="00EA3156"/>
    <w:rsid w:val="00EA33C1"/>
    <w:rsid w:val="00EA36DD"/>
    <w:rsid w:val="00EA388F"/>
    <w:rsid w:val="00EA3CEE"/>
    <w:rsid w:val="00EA470A"/>
    <w:rsid w:val="00EA498A"/>
    <w:rsid w:val="00EA5504"/>
    <w:rsid w:val="00EA5733"/>
    <w:rsid w:val="00EA5A24"/>
    <w:rsid w:val="00EA5FBA"/>
    <w:rsid w:val="00EA602D"/>
    <w:rsid w:val="00EA6E17"/>
    <w:rsid w:val="00EA7401"/>
    <w:rsid w:val="00EA75EA"/>
    <w:rsid w:val="00EA7862"/>
    <w:rsid w:val="00EA79A2"/>
    <w:rsid w:val="00EB0C20"/>
    <w:rsid w:val="00EB1ACE"/>
    <w:rsid w:val="00EB1C45"/>
    <w:rsid w:val="00EB2416"/>
    <w:rsid w:val="00EB24CD"/>
    <w:rsid w:val="00EB2C2D"/>
    <w:rsid w:val="00EB30B0"/>
    <w:rsid w:val="00EB3B6F"/>
    <w:rsid w:val="00EB3E2A"/>
    <w:rsid w:val="00EB486E"/>
    <w:rsid w:val="00EB4ECD"/>
    <w:rsid w:val="00EB5050"/>
    <w:rsid w:val="00EB6121"/>
    <w:rsid w:val="00EB67D2"/>
    <w:rsid w:val="00EB69E9"/>
    <w:rsid w:val="00EB7066"/>
    <w:rsid w:val="00EB75CD"/>
    <w:rsid w:val="00EB7BD3"/>
    <w:rsid w:val="00EB7FB2"/>
    <w:rsid w:val="00EB7FC6"/>
    <w:rsid w:val="00EC0370"/>
    <w:rsid w:val="00EC1649"/>
    <w:rsid w:val="00EC2FC5"/>
    <w:rsid w:val="00EC357A"/>
    <w:rsid w:val="00EC3759"/>
    <w:rsid w:val="00EC3AD8"/>
    <w:rsid w:val="00EC4981"/>
    <w:rsid w:val="00EC4CAE"/>
    <w:rsid w:val="00EC4CFD"/>
    <w:rsid w:val="00EC4D29"/>
    <w:rsid w:val="00EC544E"/>
    <w:rsid w:val="00EC5B16"/>
    <w:rsid w:val="00EC5FB3"/>
    <w:rsid w:val="00EC6528"/>
    <w:rsid w:val="00EC66F7"/>
    <w:rsid w:val="00EC67AE"/>
    <w:rsid w:val="00EC6F01"/>
    <w:rsid w:val="00EC6F51"/>
    <w:rsid w:val="00EC6F8E"/>
    <w:rsid w:val="00EC7366"/>
    <w:rsid w:val="00EC78E4"/>
    <w:rsid w:val="00EC7A37"/>
    <w:rsid w:val="00EC7B91"/>
    <w:rsid w:val="00EC7D95"/>
    <w:rsid w:val="00ED00E8"/>
    <w:rsid w:val="00ED0320"/>
    <w:rsid w:val="00ED0796"/>
    <w:rsid w:val="00ED0955"/>
    <w:rsid w:val="00ED0D12"/>
    <w:rsid w:val="00ED0F08"/>
    <w:rsid w:val="00ED11C0"/>
    <w:rsid w:val="00ED1205"/>
    <w:rsid w:val="00ED1880"/>
    <w:rsid w:val="00ED18D4"/>
    <w:rsid w:val="00ED1E8B"/>
    <w:rsid w:val="00ED2064"/>
    <w:rsid w:val="00ED21F7"/>
    <w:rsid w:val="00ED23B4"/>
    <w:rsid w:val="00ED2C62"/>
    <w:rsid w:val="00ED2E03"/>
    <w:rsid w:val="00ED316C"/>
    <w:rsid w:val="00ED31F6"/>
    <w:rsid w:val="00ED3300"/>
    <w:rsid w:val="00ED3516"/>
    <w:rsid w:val="00ED4744"/>
    <w:rsid w:val="00ED4A2D"/>
    <w:rsid w:val="00ED5194"/>
    <w:rsid w:val="00ED523B"/>
    <w:rsid w:val="00ED5AB8"/>
    <w:rsid w:val="00ED5C0A"/>
    <w:rsid w:val="00ED6B5D"/>
    <w:rsid w:val="00ED78D1"/>
    <w:rsid w:val="00EE05FC"/>
    <w:rsid w:val="00EE0750"/>
    <w:rsid w:val="00EE0D7D"/>
    <w:rsid w:val="00EE1167"/>
    <w:rsid w:val="00EE1313"/>
    <w:rsid w:val="00EE2B41"/>
    <w:rsid w:val="00EE2EDD"/>
    <w:rsid w:val="00EE2F84"/>
    <w:rsid w:val="00EE36AE"/>
    <w:rsid w:val="00EE3725"/>
    <w:rsid w:val="00EE37D3"/>
    <w:rsid w:val="00EE3CC5"/>
    <w:rsid w:val="00EE42BE"/>
    <w:rsid w:val="00EE49DB"/>
    <w:rsid w:val="00EE53CF"/>
    <w:rsid w:val="00EE56EE"/>
    <w:rsid w:val="00EE6102"/>
    <w:rsid w:val="00EE6974"/>
    <w:rsid w:val="00EE69C1"/>
    <w:rsid w:val="00EE6FEF"/>
    <w:rsid w:val="00EE7D36"/>
    <w:rsid w:val="00EF06B6"/>
    <w:rsid w:val="00EF09DA"/>
    <w:rsid w:val="00EF138B"/>
    <w:rsid w:val="00EF2CCD"/>
    <w:rsid w:val="00EF33EB"/>
    <w:rsid w:val="00EF369F"/>
    <w:rsid w:val="00EF37FD"/>
    <w:rsid w:val="00EF3810"/>
    <w:rsid w:val="00EF417A"/>
    <w:rsid w:val="00EF45B2"/>
    <w:rsid w:val="00EF5640"/>
    <w:rsid w:val="00EF655A"/>
    <w:rsid w:val="00EF6630"/>
    <w:rsid w:val="00EF6BFF"/>
    <w:rsid w:val="00EF742F"/>
    <w:rsid w:val="00EF75A0"/>
    <w:rsid w:val="00F0007C"/>
    <w:rsid w:val="00F00102"/>
    <w:rsid w:val="00F0060D"/>
    <w:rsid w:val="00F00F8E"/>
    <w:rsid w:val="00F0104F"/>
    <w:rsid w:val="00F01F07"/>
    <w:rsid w:val="00F02085"/>
    <w:rsid w:val="00F02361"/>
    <w:rsid w:val="00F026ED"/>
    <w:rsid w:val="00F027F3"/>
    <w:rsid w:val="00F02AC3"/>
    <w:rsid w:val="00F03842"/>
    <w:rsid w:val="00F0464B"/>
    <w:rsid w:val="00F0480D"/>
    <w:rsid w:val="00F04FBC"/>
    <w:rsid w:val="00F05500"/>
    <w:rsid w:val="00F05BC2"/>
    <w:rsid w:val="00F05C88"/>
    <w:rsid w:val="00F06332"/>
    <w:rsid w:val="00F06398"/>
    <w:rsid w:val="00F0659F"/>
    <w:rsid w:val="00F07135"/>
    <w:rsid w:val="00F07968"/>
    <w:rsid w:val="00F10CFD"/>
    <w:rsid w:val="00F1105B"/>
    <w:rsid w:val="00F1108B"/>
    <w:rsid w:val="00F114E8"/>
    <w:rsid w:val="00F11551"/>
    <w:rsid w:val="00F123C6"/>
    <w:rsid w:val="00F12E5C"/>
    <w:rsid w:val="00F134CC"/>
    <w:rsid w:val="00F143BB"/>
    <w:rsid w:val="00F14623"/>
    <w:rsid w:val="00F14DE2"/>
    <w:rsid w:val="00F15756"/>
    <w:rsid w:val="00F1599D"/>
    <w:rsid w:val="00F15F9D"/>
    <w:rsid w:val="00F164AF"/>
    <w:rsid w:val="00F16618"/>
    <w:rsid w:val="00F172AF"/>
    <w:rsid w:val="00F17AB1"/>
    <w:rsid w:val="00F17D60"/>
    <w:rsid w:val="00F20577"/>
    <w:rsid w:val="00F20C31"/>
    <w:rsid w:val="00F21234"/>
    <w:rsid w:val="00F21F77"/>
    <w:rsid w:val="00F224E2"/>
    <w:rsid w:val="00F22DE7"/>
    <w:rsid w:val="00F22EC5"/>
    <w:rsid w:val="00F230F6"/>
    <w:rsid w:val="00F232E7"/>
    <w:rsid w:val="00F23708"/>
    <w:rsid w:val="00F24D3E"/>
    <w:rsid w:val="00F24E98"/>
    <w:rsid w:val="00F25573"/>
    <w:rsid w:val="00F25A8C"/>
    <w:rsid w:val="00F25D27"/>
    <w:rsid w:val="00F2613B"/>
    <w:rsid w:val="00F269EA"/>
    <w:rsid w:val="00F26A04"/>
    <w:rsid w:val="00F26B4B"/>
    <w:rsid w:val="00F3022A"/>
    <w:rsid w:val="00F30646"/>
    <w:rsid w:val="00F30709"/>
    <w:rsid w:val="00F309FB"/>
    <w:rsid w:val="00F30D50"/>
    <w:rsid w:val="00F31686"/>
    <w:rsid w:val="00F32831"/>
    <w:rsid w:val="00F33580"/>
    <w:rsid w:val="00F33686"/>
    <w:rsid w:val="00F34853"/>
    <w:rsid w:val="00F34BCE"/>
    <w:rsid w:val="00F34DD4"/>
    <w:rsid w:val="00F3500F"/>
    <w:rsid w:val="00F35310"/>
    <w:rsid w:val="00F360E7"/>
    <w:rsid w:val="00F364D4"/>
    <w:rsid w:val="00F36D81"/>
    <w:rsid w:val="00F37163"/>
    <w:rsid w:val="00F374EE"/>
    <w:rsid w:val="00F3772F"/>
    <w:rsid w:val="00F37C18"/>
    <w:rsid w:val="00F37D49"/>
    <w:rsid w:val="00F37DF2"/>
    <w:rsid w:val="00F403C5"/>
    <w:rsid w:val="00F40436"/>
    <w:rsid w:val="00F40467"/>
    <w:rsid w:val="00F409DE"/>
    <w:rsid w:val="00F40E27"/>
    <w:rsid w:val="00F4139E"/>
    <w:rsid w:val="00F4179E"/>
    <w:rsid w:val="00F41B3A"/>
    <w:rsid w:val="00F4207B"/>
    <w:rsid w:val="00F425EC"/>
    <w:rsid w:val="00F42BD0"/>
    <w:rsid w:val="00F43686"/>
    <w:rsid w:val="00F44EC5"/>
    <w:rsid w:val="00F450A5"/>
    <w:rsid w:val="00F45780"/>
    <w:rsid w:val="00F45E2B"/>
    <w:rsid w:val="00F45F1C"/>
    <w:rsid w:val="00F46022"/>
    <w:rsid w:val="00F46C50"/>
    <w:rsid w:val="00F47E44"/>
    <w:rsid w:val="00F50424"/>
    <w:rsid w:val="00F50D6A"/>
    <w:rsid w:val="00F515DF"/>
    <w:rsid w:val="00F5162C"/>
    <w:rsid w:val="00F51FEA"/>
    <w:rsid w:val="00F52D45"/>
    <w:rsid w:val="00F53687"/>
    <w:rsid w:val="00F536F5"/>
    <w:rsid w:val="00F53D3B"/>
    <w:rsid w:val="00F53E25"/>
    <w:rsid w:val="00F53F79"/>
    <w:rsid w:val="00F54A2B"/>
    <w:rsid w:val="00F54E41"/>
    <w:rsid w:val="00F5590B"/>
    <w:rsid w:val="00F57029"/>
    <w:rsid w:val="00F57107"/>
    <w:rsid w:val="00F5737D"/>
    <w:rsid w:val="00F57384"/>
    <w:rsid w:val="00F5749A"/>
    <w:rsid w:val="00F57528"/>
    <w:rsid w:val="00F578EB"/>
    <w:rsid w:val="00F57EFA"/>
    <w:rsid w:val="00F60208"/>
    <w:rsid w:val="00F606E3"/>
    <w:rsid w:val="00F608BF"/>
    <w:rsid w:val="00F60F28"/>
    <w:rsid w:val="00F610FD"/>
    <w:rsid w:val="00F61609"/>
    <w:rsid w:val="00F6263D"/>
    <w:rsid w:val="00F639D1"/>
    <w:rsid w:val="00F63E5A"/>
    <w:rsid w:val="00F64599"/>
    <w:rsid w:val="00F64732"/>
    <w:rsid w:val="00F65647"/>
    <w:rsid w:val="00F660EC"/>
    <w:rsid w:val="00F664E6"/>
    <w:rsid w:val="00F671C8"/>
    <w:rsid w:val="00F67542"/>
    <w:rsid w:val="00F703EA"/>
    <w:rsid w:val="00F70497"/>
    <w:rsid w:val="00F71345"/>
    <w:rsid w:val="00F717E4"/>
    <w:rsid w:val="00F71898"/>
    <w:rsid w:val="00F728C7"/>
    <w:rsid w:val="00F72E1D"/>
    <w:rsid w:val="00F731A6"/>
    <w:rsid w:val="00F740E3"/>
    <w:rsid w:val="00F741D6"/>
    <w:rsid w:val="00F744A3"/>
    <w:rsid w:val="00F74B88"/>
    <w:rsid w:val="00F74D3E"/>
    <w:rsid w:val="00F75044"/>
    <w:rsid w:val="00F756EC"/>
    <w:rsid w:val="00F75F30"/>
    <w:rsid w:val="00F76176"/>
    <w:rsid w:val="00F7623E"/>
    <w:rsid w:val="00F76499"/>
    <w:rsid w:val="00F768C2"/>
    <w:rsid w:val="00F76A6B"/>
    <w:rsid w:val="00F778EA"/>
    <w:rsid w:val="00F77A7B"/>
    <w:rsid w:val="00F77F16"/>
    <w:rsid w:val="00F77F35"/>
    <w:rsid w:val="00F800EC"/>
    <w:rsid w:val="00F81146"/>
    <w:rsid w:val="00F81ADA"/>
    <w:rsid w:val="00F82371"/>
    <w:rsid w:val="00F824D4"/>
    <w:rsid w:val="00F824DF"/>
    <w:rsid w:val="00F825C1"/>
    <w:rsid w:val="00F827F1"/>
    <w:rsid w:val="00F8293F"/>
    <w:rsid w:val="00F82CDC"/>
    <w:rsid w:val="00F83B46"/>
    <w:rsid w:val="00F83C71"/>
    <w:rsid w:val="00F83ECD"/>
    <w:rsid w:val="00F85298"/>
    <w:rsid w:val="00F85443"/>
    <w:rsid w:val="00F85520"/>
    <w:rsid w:val="00F8598C"/>
    <w:rsid w:val="00F85AB1"/>
    <w:rsid w:val="00F85AB9"/>
    <w:rsid w:val="00F85AFA"/>
    <w:rsid w:val="00F85C22"/>
    <w:rsid w:val="00F85D52"/>
    <w:rsid w:val="00F8608D"/>
    <w:rsid w:val="00F86269"/>
    <w:rsid w:val="00F8690B"/>
    <w:rsid w:val="00F86B75"/>
    <w:rsid w:val="00F86D62"/>
    <w:rsid w:val="00F875FC"/>
    <w:rsid w:val="00F87769"/>
    <w:rsid w:val="00F87829"/>
    <w:rsid w:val="00F91043"/>
    <w:rsid w:val="00F91078"/>
    <w:rsid w:val="00F91AA4"/>
    <w:rsid w:val="00F91C57"/>
    <w:rsid w:val="00F9241E"/>
    <w:rsid w:val="00F92A8C"/>
    <w:rsid w:val="00F92ED1"/>
    <w:rsid w:val="00F93307"/>
    <w:rsid w:val="00F93965"/>
    <w:rsid w:val="00F93CFA"/>
    <w:rsid w:val="00F9417A"/>
    <w:rsid w:val="00F94D0A"/>
    <w:rsid w:val="00F95136"/>
    <w:rsid w:val="00F952A9"/>
    <w:rsid w:val="00F95F8C"/>
    <w:rsid w:val="00F9603F"/>
    <w:rsid w:val="00F96710"/>
    <w:rsid w:val="00F967D7"/>
    <w:rsid w:val="00F96964"/>
    <w:rsid w:val="00F96C56"/>
    <w:rsid w:val="00F97A5F"/>
    <w:rsid w:val="00F97B2D"/>
    <w:rsid w:val="00FA0062"/>
    <w:rsid w:val="00FA0792"/>
    <w:rsid w:val="00FA0948"/>
    <w:rsid w:val="00FA09B8"/>
    <w:rsid w:val="00FA0E5A"/>
    <w:rsid w:val="00FA0FE7"/>
    <w:rsid w:val="00FA103C"/>
    <w:rsid w:val="00FA1151"/>
    <w:rsid w:val="00FA14FD"/>
    <w:rsid w:val="00FA243E"/>
    <w:rsid w:val="00FA28B0"/>
    <w:rsid w:val="00FA2BD5"/>
    <w:rsid w:val="00FA3C1C"/>
    <w:rsid w:val="00FA3EEB"/>
    <w:rsid w:val="00FA44CA"/>
    <w:rsid w:val="00FA4F22"/>
    <w:rsid w:val="00FA5009"/>
    <w:rsid w:val="00FA574A"/>
    <w:rsid w:val="00FA5F64"/>
    <w:rsid w:val="00FA6059"/>
    <w:rsid w:val="00FA6275"/>
    <w:rsid w:val="00FA64B0"/>
    <w:rsid w:val="00FA66AB"/>
    <w:rsid w:val="00FA7386"/>
    <w:rsid w:val="00FA74FC"/>
    <w:rsid w:val="00FA7728"/>
    <w:rsid w:val="00FB0145"/>
    <w:rsid w:val="00FB025F"/>
    <w:rsid w:val="00FB0339"/>
    <w:rsid w:val="00FB07D9"/>
    <w:rsid w:val="00FB14EA"/>
    <w:rsid w:val="00FB1564"/>
    <w:rsid w:val="00FB1D53"/>
    <w:rsid w:val="00FB2340"/>
    <w:rsid w:val="00FB2467"/>
    <w:rsid w:val="00FB3527"/>
    <w:rsid w:val="00FB37CA"/>
    <w:rsid w:val="00FB3D31"/>
    <w:rsid w:val="00FB4945"/>
    <w:rsid w:val="00FB5074"/>
    <w:rsid w:val="00FB536C"/>
    <w:rsid w:val="00FB5E9B"/>
    <w:rsid w:val="00FB668E"/>
    <w:rsid w:val="00FB6D25"/>
    <w:rsid w:val="00FC008C"/>
    <w:rsid w:val="00FC01B8"/>
    <w:rsid w:val="00FC0483"/>
    <w:rsid w:val="00FC0CC7"/>
    <w:rsid w:val="00FC1413"/>
    <w:rsid w:val="00FC1612"/>
    <w:rsid w:val="00FC27EC"/>
    <w:rsid w:val="00FC304D"/>
    <w:rsid w:val="00FC3331"/>
    <w:rsid w:val="00FC338F"/>
    <w:rsid w:val="00FC36E3"/>
    <w:rsid w:val="00FC3C59"/>
    <w:rsid w:val="00FC3E61"/>
    <w:rsid w:val="00FC40E6"/>
    <w:rsid w:val="00FC4197"/>
    <w:rsid w:val="00FC41AC"/>
    <w:rsid w:val="00FC43C7"/>
    <w:rsid w:val="00FC4DBC"/>
    <w:rsid w:val="00FC59FE"/>
    <w:rsid w:val="00FC606B"/>
    <w:rsid w:val="00FC6257"/>
    <w:rsid w:val="00FC65D4"/>
    <w:rsid w:val="00FC6E19"/>
    <w:rsid w:val="00FC7951"/>
    <w:rsid w:val="00FC7C24"/>
    <w:rsid w:val="00FC7DF8"/>
    <w:rsid w:val="00FD03B0"/>
    <w:rsid w:val="00FD06EB"/>
    <w:rsid w:val="00FD0CE0"/>
    <w:rsid w:val="00FD1C61"/>
    <w:rsid w:val="00FD1C8A"/>
    <w:rsid w:val="00FD2B04"/>
    <w:rsid w:val="00FD2CDC"/>
    <w:rsid w:val="00FD36F6"/>
    <w:rsid w:val="00FD4614"/>
    <w:rsid w:val="00FD4FD2"/>
    <w:rsid w:val="00FD565B"/>
    <w:rsid w:val="00FD59B1"/>
    <w:rsid w:val="00FD5FAF"/>
    <w:rsid w:val="00FD68DF"/>
    <w:rsid w:val="00FD6ABF"/>
    <w:rsid w:val="00FD754E"/>
    <w:rsid w:val="00FD7CFC"/>
    <w:rsid w:val="00FE02CC"/>
    <w:rsid w:val="00FE08DE"/>
    <w:rsid w:val="00FE0E77"/>
    <w:rsid w:val="00FE0FAC"/>
    <w:rsid w:val="00FE1ED4"/>
    <w:rsid w:val="00FE2139"/>
    <w:rsid w:val="00FE21FE"/>
    <w:rsid w:val="00FE2610"/>
    <w:rsid w:val="00FE2BCC"/>
    <w:rsid w:val="00FE31F7"/>
    <w:rsid w:val="00FE3383"/>
    <w:rsid w:val="00FE36E1"/>
    <w:rsid w:val="00FE483E"/>
    <w:rsid w:val="00FE4F31"/>
    <w:rsid w:val="00FE4FC5"/>
    <w:rsid w:val="00FE5279"/>
    <w:rsid w:val="00FE527A"/>
    <w:rsid w:val="00FE52A0"/>
    <w:rsid w:val="00FE641E"/>
    <w:rsid w:val="00FE6C98"/>
    <w:rsid w:val="00FE6F2B"/>
    <w:rsid w:val="00FE70C0"/>
    <w:rsid w:val="00FE7AB4"/>
    <w:rsid w:val="00FE7B3C"/>
    <w:rsid w:val="00FF018E"/>
    <w:rsid w:val="00FF01E0"/>
    <w:rsid w:val="00FF05D5"/>
    <w:rsid w:val="00FF0635"/>
    <w:rsid w:val="00FF0DC8"/>
    <w:rsid w:val="00FF10BC"/>
    <w:rsid w:val="00FF14F4"/>
    <w:rsid w:val="00FF1858"/>
    <w:rsid w:val="00FF1DCE"/>
    <w:rsid w:val="00FF3024"/>
    <w:rsid w:val="00FF4245"/>
    <w:rsid w:val="00FF42A3"/>
    <w:rsid w:val="00FF440F"/>
    <w:rsid w:val="00FF4443"/>
    <w:rsid w:val="00FF4463"/>
    <w:rsid w:val="00FF50D7"/>
    <w:rsid w:val="00FF5845"/>
    <w:rsid w:val="00FF5E7B"/>
    <w:rsid w:val="00FF5FBF"/>
    <w:rsid w:val="00FF62F2"/>
    <w:rsid w:val="00FF6488"/>
    <w:rsid w:val="00FF6D9F"/>
    <w:rsid w:val="00FF75EA"/>
    <w:rsid w:val="00FF78FA"/>
    <w:rsid w:val="00FF7BDD"/>
    <w:rsid w:val="0184312B"/>
    <w:rsid w:val="02D8ABEF"/>
    <w:rsid w:val="05EF5466"/>
    <w:rsid w:val="065806F5"/>
    <w:rsid w:val="081AA75E"/>
    <w:rsid w:val="08EC288A"/>
    <w:rsid w:val="0929BC25"/>
    <w:rsid w:val="0CED9982"/>
    <w:rsid w:val="0D48B94D"/>
    <w:rsid w:val="14D7AC98"/>
    <w:rsid w:val="1727B882"/>
    <w:rsid w:val="1A9929CD"/>
    <w:rsid w:val="1DB7A232"/>
    <w:rsid w:val="228B1355"/>
    <w:rsid w:val="22973803"/>
    <w:rsid w:val="248F0A50"/>
    <w:rsid w:val="29AD2F3D"/>
    <w:rsid w:val="33E80586"/>
    <w:rsid w:val="33FBEDCC"/>
    <w:rsid w:val="3444F506"/>
    <w:rsid w:val="35E0C567"/>
    <w:rsid w:val="36CC9AD4"/>
    <w:rsid w:val="3716902E"/>
    <w:rsid w:val="3B7E7652"/>
    <w:rsid w:val="3BA7F97D"/>
    <w:rsid w:val="41680AF2"/>
    <w:rsid w:val="4A769DD9"/>
    <w:rsid w:val="4C54EFDE"/>
    <w:rsid w:val="4D1820FA"/>
    <w:rsid w:val="4F11D591"/>
    <w:rsid w:val="4F697808"/>
    <w:rsid w:val="4FA34A44"/>
    <w:rsid w:val="50DD343D"/>
    <w:rsid w:val="5214366E"/>
    <w:rsid w:val="57BA19C0"/>
    <w:rsid w:val="594CABE6"/>
    <w:rsid w:val="631E1D2B"/>
    <w:rsid w:val="64479BD4"/>
    <w:rsid w:val="69463E16"/>
    <w:rsid w:val="6AD2D846"/>
    <w:rsid w:val="6B32645A"/>
    <w:rsid w:val="6FD33B9D"/>
    <w:rsid w:val="70D73AC9"/>
    <w:rsid w:val="742F79DB"/>
    <w:rsid w:val="75BDB7D7"/>
    <w:rsid w:val="767A2B1A"/>
    <w:rsid w:val="78EBD949"/>
    <w:rsid w:val="7992A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7DA16"/>
  <w15:docId w15:val="{E797484C-F052-4C17-96AC-7D62FD6D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B33"/>
    <w:pPr>
      <w:spacing w:after="0" w:line="240" w:lineRule="auto"/>
      <w:jc w:val="both"/>
    </w:pPr>
    <w:rPr>
      <w:rFonts w:ascii="Times New Roman" w:eastAsia="MS Mincho" w:hAnsi="Times New Roman" w:cs="Times New Roman"/>
      <w:szCs w:val="24"/>
      <w:lang w:val="en-GB"/>
    </w:rPr>
  </w:style>
  <w:style w:type="paragraph" w:styleId="Heading1">
    <w:name w:val="heading 1"/>
    <w:basedOn w:val="Normal"/>
    <w:next w:val="Normal"/>
    <w:link w:val="Heading1Char"/>
    <w:qFormat/>
    <w:rsid w:val="00E64B33"/>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E64B3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64B33"/>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customStyle="1" w:styleId="IPPNormal">
    <w:name w:val="IPP Normal"/>
    <w:basedOn w:val="Normal"/>
    <w:qFormat/>
    <w:rsid w:val="00E64B33"/>
    <w:pPr>
      <w:spacing w:after="180"/>
    </w:pPr>
    <w:rPr>
      <w:rFonts w:eastAsia="Times"/>
    </w:rPr>
  </w:style>
  <w:style w:type="paragraph" w:customStyle="1" w:styleId="IPPNormalCloseSpace">
    <w:name w:val="IPP NormalCloseSpace"/>
    <w:basedOn w:val="Normal"/>
    <w:qFormat/>
    <w:rsid w:val="00E64B33"/>
    <w:pPr>
      <w:keepNext/>
      <w:spacing w:after="60"/>
    </w:pPr>
  </w:style>
  <w:style w:type="paragraph" w:customStyle="1" w:styleId="IPPNumberedList">
    <w:name w:val="IPP NumberedList"/>
    <w:basedOn w:val="IPPBullet1"/>
    <w:qFormat/>
    <w:rsid w:val="00E64B33"/>
    <w:pPr>
      <w:numPr>
        <w:numId w:val="1"/>
      </w:numPr>
    </w:pPr>
  </w:style>
  <w:style w:type="paragraph" w:styleId="Header">
    <w:name w:val="header"/>
    <w:basedOn w:val="Normal"/>
    <w:link w:val="HeaderChar"/>
    <w:rsid w:val="00E64B33"/>
    <w:pPr>
      <w:tabs>
        <w:tab w:val="center" w:pos="4680"/>
        <w:tab w:val="right" w:pos="9360"/>
      </w:tabs>
    </w:pPr>
  </w:style>
  <w:style w:type="character" w:customStyle="1" w:styleId="HeaderChar">
    <w:name w:val="Header Char"/>
    <w:basedOn w:val="DefaultParagraphFont"/>
    <w:link w:val="Header"/>
    <w:rsid w:val="00E64B33"/>
    <w:rPr>
      <w:rFonts w:ascii="Times New Roman" w:eastAsia="MS Mincho" w:hAnsi="Times New Roman" w:cs="Times New Roman"/>
      <w:szCs w:val="24"/>
      <w:lang w:val="en-GB"/>
    </w:rPr>
  </w:style>
  <w:style w:type="paragraph" w:styleId="Footer">
    <w:name w:val="footer"/>
    <w:basedOn w:val="Normal"/>
    <w:link w:val="FooterChar"/>
    <w:rsid w:val="00E64B33"/>
    <w:pPr>
      <w:tabs>
        <w:tab w:val="center" w:pos="4680"/>
        <w:tab w:val="right" w:pos="9360"/>
      </w:tabs>
    </w:pPr>
  </w:style>
  <w:style w:type="character" w:customStyle="1" w:styleId="FooterChar">
    <w:name w:val="Footer Char"/>
    <w:basedOn w:val="DefaultParagraphFont"/>
    <w:link w:val="Footer"/>
    <w:rsid w:val="00E64B33"/>
    <w:rPr>
      <w:rFonts w:ascii="Times New Roman" w:eastAsia="MS Mincho" w:hAnsi="Times New Roman" w:cs="Times New Roman"/>
      <w:szCs w:val="24"/>
      <w:lang w:val="en-GB"/>
    </w:rPr>
  </w:style>
  <w:style w:type="paragraph" w:customStyle="1" w:styleId="IPPHeader">
    <w:name w:val="IPP Header"/>
    <w:basedOn w:val="Normal"/>
    <w:qFormat/>
    <w:rsid w:val="00E64B33"/>
    <w:pPr>
      <w:pBdr>
        <w:bottom w:val="single" w:sz="4" w:space="4" w:color="auto"/>
      </w:pBdr>
      <w:tabs>
        <w:tab w:val="left" w:pos="1134"/>
        <w:tab w:val="right" w:pos="9072"/>
      </w:tabs>
      <w:spacing w:after="120"/>
      <w:jc w:val="left"/>
    </w:pPr>
    <w:rPr>
      <w:rFonts w:ascii="Arial" w:hAnsi="Arial"/>
      <w:sz w:val="18"/>
      <w:lang w:val="en-US"/>
    </w:rPr>
  </w:style>
  <w:style w:type="paragraph" w:customStyle="1" w:styleId="IPPHeading1">
    <w:name w:val="IPP Heading1"/>
    <w:basedOn w:val="IPPNormal"/>
    <w:next w:val="IPPNormal"/>
    <w:qFormat/>
    <w:rsid w:val="00E64B33"/>
    <w:pPr>
      <w:keepNext/>
      <w:tabs>
        <w:tab w:val="left" w:pos="567"/>
      </w:tabs>
      <w:spacing w:before="240" w:after="120"/>
      <w:ind w:left="567" w:hanging="567"/>
      <w:jc w:val="left"/>
      <w:outlineLvl w:val="1"/>
    </w:pPr>
    <w:rPr>
      <w:b/>
      <w:sz w:val="24"/>
      <w:szCs w:val="22"/>
    </w:rPr>
  </w:style>
  <w:style w:type="paragraph" w:styleId="FootnoteText">
    <w:name w:val="footnote text"/>
    <w:basedOn w:val="Normal"/>
    <w:link w:val="FootnoteTextChar"/>
    <w:rsid w:val="00E64B33"/>
    <w:pPr>
      <w:spacing w:before="60"/>
    </w:pPr>
    <w:rPr>
      <w:sz w:val="20"/>
    </w:rPr>
  </w:style>
  <w:style w:type="character" w:customStyle="1" w:styleId="FootnoteTextChar">
    <w:name w:val="Footnote Text Char"/>
    <w:basedOn w:val="DefaultParagraphFont"/>
    <w:link w:val="FootnoteText"/>
    <w:rsid w:val="00E64B33"/>
    <w:rPr>
      <w:rFonts w:ascii="Times New Roman" w:eastAsia="MS Mincho" w:hAnsi="Times New Roman" w:cs="Times New Roman"/>
      <w:sz w:val="20"/>
      <w:szCs w:val="24"/>
      <w:lang w:val="en-GB"/>
    </w:rPr>
  </w:style>
  <w:style w:type="character" w:styleId="FootnoteReference">
    <w:name w:val="footnote reference"/>
    <w:aliases w:val="Footnote text,Ref,de nota al pie,Footnote Reference1,Ref1,de nota al pie1,註腳內容,de nota al pie + (Asian) MS Mincho,11 pt,16 Point,Superscript 6 Point"/>
    <w:basedOn w:val="DefaultParagraphFont"/>
    <w:rsid w:val="00E64B33"/>
    <w:rPr>
      <w:vertAlign w:val="superscript"/>
    </w:rPr>
  </w:style>
  <w:style w:type="table" w:styleId="TableGrid">
    <w:name w:val="Table Grid"/>
    <w:basedOn w:val="TableNormal"/>
    <w:rsid w:val="00E64B33"/>
    <w:pPr>
      <w:spacing w:after="0" w:line="240" w:lineRule="auto"/>
    </w:pPr>
    <w:rPr>
      <w:rFonts w:ascii="Cambria" w:eastAsia="MS Mincho"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Indent">
    <w:name w:val="IPP Indent"/>
    <w:basedOn w:val="IPPIndentClose"/>
    <w:qFormat/>
    <w:rsid w:val="00E64B33"/>
    <w:pPr>
      <w:spacing w:after="180"/>
    </w:pPr>
  </w:style>
  <w:style w:type="character" w:customStyle="1" w:styleId="IPPNormalbold">
    <w:name w:val="IPP Normal bold"/>
    <w:basedOn w:val="PlainTextChar"/>
    <w:rsid w:val="00E64B33"/>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E64B33"/>
    <w:pPr>
      <w:keepNext/>
      <w:tabs>
        <w:tab w:val="left" w:pos="851"/>
      </w:tabs>
      <w:spacing w:before="360" w:after="120"/>
      <w:ind w:left="851" w:hanging="851"/>
      <w:outlineLvl w:val="0"/>
    </w:pPr>
    <w:rPr>
      <w:rFonts w:eastAsia="Times"/>
      <w:b/>
      <w:bCs/>
      <w:caps/>
      <w:sz w:val="24"/>
      <w:szCs w:val="22"/>
    </w:rPr>
  </w:style>
  <w:style w:type="paragraph" w:customStyle="1" w:styleId="IPPFooter">
    <w:name w:val="IPP Footer"/>
    <w:basedOn w:val="IPPHeader"/>
    <w:next w:val="PlainText"/>
    <w:qFormat/>
    <w:rsid w:val="00E64B33"/>
    <w:pPr>
      <w:pBdr>
        <w:top w:val="single" w:sz="4" w:space="4" w:color="auto"/>
        <w:bottom w:val="none" w:sz="0" w:space="0" w:color="auto"/>
      </w:pBdr>
      <w:tabs>
        <w:tab w:val="clear" w:pos="1134"/>
      </w:tabs>
      <w:jc w:val="right"/>
    </w:pPr>
    <w:rPr>
      <w:b/>
    </w:rPr>
  </w:style>
  <w:style w:type="character" w:styleId="Hyperlink">
    <w:name w:val="Hyperlink"/>
    <w:basedOn w:val="DefaultParagraphFont"/>
    <w:unhideWhenUsed/>
    <w:rsid w:val="00E64B33"/>
    <w:rPr>
      <w:color w:val="0000FF"/>
      <w:u w:val="single"/>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unhideWhenUsed/>
    <w:rsid w:val="00E64B33"/>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E64B33"/>
    <w:rPr>
      <w:rFonts w:ascii="Courier" w:eastAsia="Times" w:hAnsi="Courier" w:cs="Times New Roman"/>
      <w:sz w:val="21"/>
      <w:szCs w:val="21"/>
      <w:lang w:val="en-AU"/>
    </w:rPr>
  </w:style>
  <w:style w:type="paragraph" w:styleId="BalloonText">
    <w:name w:val="Balloon Text"/>
    <w:basedOn w:val="Normal"/>
    <w:link w:val="BalloonTextChar"/>
    <w:rsid w:val="00E64B33"/>
    <w:rPr>
      <w:rFonts w:ascii="Tahoma" w:hAnsi="Tahoma" w:cs="Tahoma"/>
      <w:sz w:val="16"/>
      <w:szCs w:val="16"/>
    </w:rPr>
  </w:style>
  <w:style w:type="character" w:customStyle="1" w:styleId="BalloonTextChar">
    <w:name w:val="Balloon Text Char"/>
    <w:basedOn w:val="DefaultParagraphFont"/>
    <w:link w:val="BalloonText"/>
    <w:rsid w:val="00E64B33"/>
    <w:rPr>
      <w:rFonts w:ascii="Tahoma" w:eastAsia="MS Mincho" w:hAnsi="Tahoma" w:cs="Tahoma"/>
      <w:sz w:val="16"/>
      <w:szCs w:val="16"/>
      <w:lang w:val="en-GB"/>
    </w:rPr>
  </w:style>
  <w:style w:type="paragraph" w:styleId="ListParagraph">
    <w:name w:val="List Paragraph"/>
    <w:basedOn w:val="Normal"/>
    <w:uiPriority w:val="34"/>
    <w:qFormat/>
    <w:rsid w:val="00E64B33"/>
    <w:pPr>
      <w:spacing w:line="240" w:lineRule="atLeast"/>
      <w:ind w:leftChars="400" w:left="800"/>
    </w:pPr>
    <w:rPr>
      <w:rFonts w:ascii="Verdana" w:eastAsia="Times New Roman" w:hAnsi="Verdana"/>
      <w:sz w:val="20"/>
      <w:lang w:val="nl-NL" w:eastAsia="nl-NL"/>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0"/>
      <w:szCs w:val="20"/>
      <w:lang w:val="en-GB"/>
    </w:rPr>
  </w:style>
  <w:style w:type="character" w:customStyle="1" w:styleId="Heading1Char">
    <w:name w:val="Heading 1 Char"/>
    <w:basedOn w:val="DefaultParagraphFont"/>
    <w:link w:val="Heading1"/>
    <w:rsid w:val="00E64B33"/>
    <w:rPr>
      <w:rFonts w:ascii="Times New Roman" w:eastAsia="MS Mincho" w:hAnsi="Times New Roman" w:cs="Times New Roman"/>
      <w:b/>
      <w:bCs/>
      <w:szCs w:val="24"/>
      <w:lang w:val="en-GB"/>
    </w:rPr>
  </w:style>
  <w:style w:type="character" w:customStyle="1" w:styleId="Heading2Char">
    <w:name w:val="Heading 2 Char"/>
    <w:basedOn w:val="DefaultParagraphFont"/>
    <w:link w:val="Heading2"/>
    <w:rsid w:val="00E64B33"/>
    <w:rPr>
      <w:rFonts w:ascii="Calibri" w:eastAsia="MS Mincho" w:hAnsi="Calibri" w:cs="Times New Roman"/>
      <w:b/>
      <w:bCs/>
      <w:i/>
      <w:iCs/>
      <w:sz w:val="28"/>
      <w:szCs w:val="28"/>
      <w:lang w:val="en-GB"/>
    </w:rPr>
  </w:style>
  <w:style w:type="character" w:customStyle="1" w:styleId="Heading3Char">
    <w:name w:val="Heading 3 Char"/>
    <w:basedOn w:val="DefaultParagraphFont"/>
    <w:link w:val="Heading3"/>
    <w:rsid w:val="00E64B33"/>
    <w:rPr>
      <w:rFonts w:ascii="Calibri" w:eastAsia="MS Mincho" w:hAnsi="Calibri" w:cs="Times New Roman"/>
      <w:b/>
      <w:bCs/>
      <w:sz w:val="26"/>
      <w:szCs w:val="26"/>
      <w:lang w:val="en-GB"/>
    </w:rPr>
  </w:style>
  <w:style w:type="paragraph" w:customStyle="1" w:styleId="Style">
    <w:name w:val="Style"/>
    <w:basedOn w:val="Footer"/>
    <w:autoRedefine/>
    <w:qFormat/>
    <w:rsid w:val="00E64B33"/>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E64B33"/>
    <w:rPr>
      <w:rFonts w:ascii="Arial" w:hAnsi="Arial"/>
      <w:b/>
      <w:sz w:val="18"/>
    </w:rPr>
  </w:style>
  <w:style w:type="paragraph" w:customStyle="1" w:styleId="IPPArialFootnote">
    <w:name w:val="IPP Arial Footnote"/>
    <w:basedOn w:val="IPPArialTable"/>
    <w:qFormat/>
    <w:rsid w:val="00E64B33"/>
    <w:pPr>
      <w:tabs>
        <w:tab w:val="left" w:pos="28"/>
      </w:tabs>
      <w:ind w:left="284" w:hanging="284"/>
    </w:pPr>
    <w:rPr>
      <w:sz w:val="16"/>
    </w:rPr>
  </w:style>
  <w:style w:type="paragraph" w:customStyle="1" w:styleId="IPPContentsHead">
    <w:name w:val="IPP ContentsHead"/>
    <w:basedOn w:val="IPPSubhead"/>
    <w:next w:val="IPPNormal"/>
    <w:qFormat/>
    <w:rsid w:val="00E64B33"/>
    <w:pPr>
      <w:spacing w:after="240"/>
    </w:pPr>
    <w:rPr>
      <w:sz w:val="24"/>
    </w:rPr>
  </w:style>
  <w:style w:type="paragraph" w:customStyle="1" w:styleId="IPPBullet2">
    <w:name w:val="IPP Bullet2"/>
    <w:basedOn w:val="IPPNormal"/>
    <w:next w:val="IPPBullet1"/>
    <w:qFormat/>
    <w:rsid w:val="00E64B33"/>
    <w:pPr>
      <w:numPr>
        <w:numId w:val="5"/>
      </w:numPr>
      <w:tabs>
        <w:tab w:val="left" w:pos="1134"/>
      </w:tabs>
      <w:spacing w:after="60"/>
      <w:ind w:left="1134" w:hanging="567"/>
    </w:pPr>
  </w:style>
  <w:style w:type="paragraph" w:customStyle="1" w:styleId="IPPQuote">
    <w:name w:val="IPP Quote"/>
    <w:basedOn w:val="IPPNormal"/>
    <w:qFormat/>
    <w:rsid w:val="00E64B33"/>
    <w:pPr>
      <w:ind w:left="851" w:right="851"/>
    </w:pPr>
    <w:rPr>
      <w:sz w:val="18"/>
    </w:rPr>
  </w:style>
  <w:style w:type="paragraph" w:customStyle="1" w:styleId="IPPIndentClose">
    <w:name w:val="IPP Indent Close"/>
    <w:basedOn w:val="IPPNormal"/>
    <w:qFormat/>
    <w:rsid w:val="00E64B33"/>
    <w:pPr>
      <w:tabs>
        <w:tab w:val="left" w:pos="2835"/>
      </w:tabs>
      <w:spacing w:after="60"/>
      <w:ind w:left="567"/>
    </w:pPr>
  </w:style>
  <w:style w:type="paragraph" w:customStyle="1" w:styleId="IPPFootnote">
    <w:name w:val="IPP Footnote"/>
    <w:basedOn w:val="IPPArialFootnote"/>
    <w:qFormat/>
    <w:rsid w:val="00E64B33"/>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E64B33"/>
    <w:pPr>
      <w:keepNext/>
      <w:tabs>
        <w:tab w:val="left" w:pos="567"/>
      </w:tabs>
      <w:spacing w:before="120" w:after="120"/>
      <w:ind w:left="567" w:hanging="567"/>
    </w:pPr>
    <w:rPr>
      <w:b/>
      <w:i/>
    </w:rPr>
  </w:style>
  <w:style w:type="character" w:customStyle="1" w:styleId="IPPnormalitalics">
    <w:name w:val="IPP normal italics"/>
    <w:basedOn w:val="DefaultParagraphFont"/>
    <w:rsid w:val="00E64B33"/>
    <w:rPr>
      <w:rFonts w:ascii="Times New Roman" w:hAnsi="Times New Roman"/>
      <w:i/>
      <w:sz w:val="22"/>
      <w:lang w:val="en-US"/>
    </w:rPr>
  </w:style>
  <w:style w:type="paragraph" w:customStyle="1" w:styleId="IPPSubhead">
    <w:name w:val="IPP Subhead"/>
    <w:basedOn w:val="Normal"/>
    <w:qFormat/>
    <w:rsid w:val="00E64B33"/>
    <w:pPr>
      <w:keepNext/>
      <w:ind w:left="567" w:hanging="567"/>
      <w:jc w:val="left"/>
    </w:pPr>
    <w:rPr>
      <w:b/>
      <w:bCs/>
      <w:iCs/>
      <w:szCs w:val="22"/>
    </w:rPr>
  </w:style>
  <w:style w:type="character" w:customStyle="1" w:styleId="IPPNormalunderlined">
    <w:name w:val="IPP Normal underlined"/>
    <w:basedOn w:val="DefaultParagraphFont"/>
    <w:rsid w:val="00E64B33"/>
    <w:rPr>
      <w:rFonts w:ascii="Times New Roman" w:hAnsi="Times New Roman"/>
      <w:sz w:val="22"/>
      <w:u w:val="single"/>
      <w:lang w:val="en-US"/>
    </w:rPr>
  </w:style>
  <w:style w:type="paragraph" w:customStyle="1" w:styleId="IPPBullet1">
    <w:name w:val="IPP Bullet1"/>
    <w:basedOn w:val="IPPBullet1Last"/>
    <w:qFormat/>
    <w:rsid w:val="00E64B33"/>
    <w:pPr>
      <w:numPr>
        <w:numId w:val="10"/>
      </w:numPr>
      <w:spacing w:after="60"/>
      <w:ind w:left="567" w:hanging="567"/>
    </w:pPr>
    <w:rPr>
      <w:lang w:val="en-US"/>
    </w:rPr>
  </w:style>
  <w:style w:type="paragraph" w:customStyle="1" w:styleId="IPPBullet1Last">
    <w:name w:val="IPP Bullet1Last"/>
    <w:basedOn w:val="IPPNormal"/>
    <w:next w:val="IPPNormal"/>
    <w:qFormat/>
    <w:rsid w:val="00E64B33"/>
    <w:pPr>
      <w:numPr>
        <w:numId w:val="6"/>
      </w:numPr>
    </w:pPr>
  </w:style>
  <w:style w:type="character" w:customStyle="1" w:styleId="IPPNormalstrikethrough">
    <w:name w:val="IPP Normal strikethrough"/>
    <w:rsid w:val="00E64B33"/>
    <w:rPr>
      <w:rFonts w:ascii="Times New Roman" w:hAnsi="Times New Roman"/>
      <w:strike/>
      <w:dstrike w:val="0"/>
      <w:sz w:val="22"/>
    </w:rPr>
  </w:style>
  <w:style w:type="paragraph" w:customStyle="1" w:styleId="IPPTitle16pt">
    <w:name w:val="IPP Title16pt"/>
    <w:basedOn w:val="Normal"/>
    <w:qFormat/>
    <w:rsid w:val="00E64B33"/>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E64B33"/>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E64B33"/>
    <w:pPr>
      <w:keepNext/>
      <w:tabs>
        <w:tab w:val="left" w:pos="567"/>
      </w:tabs>
      <w:spacing w:before="120"/>
      <w:jc w:val="left"/>
      <w:outlineLvl w:val="1"/>
    </w:pPr>
    <w:rPr>
      <w:b/>
      <w:sz w:val="24"/>
    </w:rPr>
  </w:style>
  <w:style w:type="numbering" w:customStyle="1" w:styleId="IPPParagraphnumberedlist">
    <w:name w:val="IPP Paragraph numbered list"/>
    <w:rsid w:val="00E64B33"/>
    <w:pPr>
      <w:numPr>
        <w:numId w:val="4"/>
      </w:numPr>
    </w:pPr>
  </w:style>
  <w:style w:type="paragraph" w:customStyle="1" w:styleId="IPPHeading2">
    <w:name w:val="IPP Heading2"/>
    <w:basedOn w:val="IPPNormal"/>
    <w:next w:val="IPPNormal"/>
    <w:qFormat/>
    <w:rsid w:val="00E64B33"/>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rsid w:val="00E64B33"/>
    <w:pPr>
      <w:tabs>
        <w:tab w:val="right" w:leader="dot" w:pos="9072"/>
      </w:tabs>
      <w:spacing w:before="240"/>
      <w:ind w:left="567" w:hanging="567"/>
    </w:pPr>
  </w:style>
  <w:style w:type="paragraph" w:styleId="TOC2">
    <w:name w:val="toc 2"/>
    <w:basedOn w:val="TOC1"/>
    <w:next w:val="Normal"/>
    <w:autoRedefine/>
    <w:uiPriority w:val="39"/>
    <w:rsid w:val="00E64B33"/>
    <w:pPr>
      <w:keepNext w:val="0"/>
      <w:tabs>
        <w:tab w:val="left" w:pos="425"/>
      </w:tabs>
      <w:spacing w:before="120" w:after="0"/>
      <w:ind w:left="425" w:right="284" w:hanging="425"/>
    </w:pPr>
  </w:style>
  <w:style w:type="paragraph" w:styleId="TOC3">
    <w:name w:val="toc 3"/>
    <w:basedOn w:val="TOC2"/>
    <w:next w:val="Normal"/>
    <w:autoRedefine/>
    <w:uiPriority w:val="39"/>
    <w:rsid w:val="00E64B33"/>
    <w:pPr>
      <w:tabs>
        <w:tab w:val="left" w:pos="1276"/>
      </w:tabs>
      <w:spacing w:before="60"/>
      <w:ind w:left="1276" w:hanging="851"/>
    </w:pPr>
    <w:rPr>
      <w:rFonts w:eastAsia="Times"/>
    </w:rPr>
  </w:style>
  <w:style w:type="paragraph" w:styleId="TOC4">
    <w:name w:val="toc 4"/>
    <w:basedOn w:val="Normal"/>
    <w:next w:val="Normal"/>
    <w:autoRedefine/>
    <w:uiPriority w:val="39"/>
    <w:rsid w:val="00E64B33"/>
    <w:pPr>
      <w:spacing w:after="120"/>
      <w:ind w:left="660"/>
    </w:pPr>
    <w:rPr>
      <w:rFonts w:eastAsia="Times"/>
      <w:lang w:val="en-AU"/>
    </w:rPr>
  </w:style>
  <w:style w:type="paragraph" w:styleId="TOC5">
    <w:name w:val="toc 5"/>
    <w:basedOn w:val="Normal"/>
    <w:next w:val="Normal"/>
    <w:autoRedefine/>
    <w:uiPriority w:val="39"/>
    <w:rsid w:val="00E64B33"/>
    <w:pPr>
      <w:spacing w:after="120"/>
      <w:ind w:left="880"/>
    </w:pPr>
    <w:rPr>
      <w:rFonts w:eastAsia="Times"/>
      <w:lang w:val="en-AU"/>
    </w:rPr>
  </w:style>
  <w:style w:type="paragraph" w:styleId="TOC6">
    <w:name w:val="toc 6"/>
    <w:basedOn w:val="Normal"/>
    <w:next w:val="Normal"/>
    <w:autoRedefine/>
    <w:uiPriority w:val="39"/>
    <w:rsid w:val="00E64B33"/>
    <w:pPr>
      <w:spacing w:after="120"/>
      <w:ind w:left="1100"/>
    </w:pPr>
    <w:rPr>
      <w:rFonts w:eastAsia="Times"/>
      <w:lang w:val="en-AU"/>
    </w:rPr>
  </w:style>
  <w:style w:type="paragraph" w:styleId="TOC7">
    <w:name w:val="toc 7"/>
    <w:basedOn w:val="Normal"/>
    <w:next w:val="Normal"/>
    <w:autoRedefine/>
    <w:uiPriority w:val="39"/>
    <w:rsid w:val="00E64B33"/>
    <w:pPr>
      <w:spacing w:after="120"/>
      <w:ind w:left="1320"/>
    </w:pPr>
    <w:rPr>
      <w:rFonts w:eastAsia="Times"/>
      <w:lang w:val="en-AU"/>
    </w:rPr>
  </w:style>
  <w:style w:type="paragraph" w:styleId="TOC8">
    <w:name w:val="toc 8"/>
    <w:basedOn w:val="Normal"/>
    <w:next w:val="Normal"/>
    <w:autoRedefine/>
    <w:uiPriority w:val="39"/>
    <w:rsid w:val="00E64B33"/>
    <w:pPr>
      <w:spacing w:after="120"/>
      <w:ind w:left="1540"/>
    </w:pPr>
    <w:rPr>
      <w:rFonts w:eastAsia="Times"/>
      <w:lang w:val="en-AU"/>
    </w:rPr>
  </w:style>
  <w:style w:type="paragraph" w:styleId="TOC9">
    <w:name w:val="toc 9"/>
    <w:basedOn w:val="Normal"/>
    <w:next w:val="Normal"/>
    <w:autoRedefine/>
    <w:uiPriority w:val="39"/>
    <w:rsid w:val="00E64B33"/>
    <w:pPr>
      <w:spacing w:after="120"/>
      <w:ind w:left="1760"/>
    </w:pPr>
    <w:rPr>
      <w:rFonts w:eastAsia="Times"/>
      <w:lang w:val="en-AU"/>
    </w:rPr>
  </w:style>
  <w:style w:type="paragraph" w:customStyle="1" w:styleId="IPPReferences">
    <w:name w:val="IPP References"/>
    <w:basedOn w:val="IPPNormal"/>
    <w:qFormat/>
    <w:rsid w:val="00E64B33"/>
    <w:pPr>
      <w:spacing w:after="60"/>
      <w:ind w:left="567" w:hanging="567"/>
    </w:pPr>
  </w:style>
  <w:style w:type="paragraph" w:customStyle="1" w:styleId="IPPArial">
    <w:name w:val="IPP Arial"/>
    <w:basedOn w:val="IPPNormal"/>
    <w:qFormat/>
    <w:rsid w:val="00E64B33"/>
    <w:pPr>
      <w:spacing w:after="0"/>
    </w:pPr>
    <w:rPr>
      <w:rFonts w:ascii="Arial" w:hAnsi="Arial"/>
      <w:sz w:val="18"/>
    </w:rPr>
  </w:style>
  <w:style w:type="paragraph" w:customStyle="1" w:styleId="IPPArialTable">
    <w:name w:val="IPP Arial Table"/>
    <w:basedOn w:val="IPPArial"/>
    <w:qFormat/>
    <w:rsid w:val="00E64B33"/>
    <w:pPr>
      <w:spacing w:before="60" w:after="60"/>
      <w:jc w:val="left"/>
    </w:pPr>
  </w:style>
  <w:style w:type="paragraph" w:customStyle="1" w:styleId="IPPHeaderlandscape">
    <w:name w:val="IPP Header landscape"/>
    <w:basedOn w:val="IPPHeader"/>
    <w:qFormat/>
    <w:rsid w:val="00E64B33"/>
    <w:pPr>
      <w:pBdr>
        <w:bottom w:val="single" w:sz="4" w:space="1" w:color="auto"/>
      </w:pBdr>
      <w:tabs>
        <w:tab w:val="clear" w:pos="9072"/>
        <w:tab w:val="right" w:pos="14034"/>
      </w:tabs>
      <w:spacing w:after="0"/>
      <w:ind w:right="-32"/>
    </w:pPr>
    <w:rPr>
      <w:noProof/>
    </w:rPr>
  </w:style>
  <w:style w:type="paragraph" w:customStyle="1" w:styleId="IPPLetterList">
    <w:name w:val="IPP LetterList"/>
    <w:basedOn w:val="IPPBullet2"/>
    <w:qFormat/>
    <w:rsid w:val="00E64B33"/>
    <w:pPr>
      <w:numPr>
        <w:numId w:val="2"/>
      </w:numPr>
      <w:jc w:val="left"/>
    </w:pPr>
  </w:style>
  <w:style w:type="paragraph" w:customStyle="1" w:styleId="IPPLetterListIndent">
    <w:name w:val="IPP LetterList Indent"/>
    <w:basedOn w:val="IPPLetterList"/>
    <w:qFormat/>
    <w:rsid w:val="00E64B33"/>
    <w:pPr>
      <w:numPr>
        <w:numId w:val="3"/>
      </w:numPr>
    </w:pPr>
  </w:style>
  <w:style w:type="paragraph" w:customStyle="1" w:styleId="IPPFooterLandscape">
    <w:name w:val="IPP Footer Landscape"/>
    <w:basedOn w:val="IPPHeaderlandscape"/>
    <w:qFormat/>
    <w:rsid w:val="00E64B33"/>
    <w:pPr>
      <w:pBdr>
        <w:top w:val="single" w:sz="4" w:space="1" w:color="auto"/>
        <w:bottom w:val="none" w:sz="0" w:space="0" w:color="auto"/>
      </w:pBdr>
      <w:jc w:val="right"/>
    </w:pPr>
    <w:rPr>
      <w:b/>
    </w:rPr>
  </w:style>
  <w:style w:type="paragraph" w:customStyle="1" w:styleId="IPPSubheadSpace">
    <w:name w:val="IPP Subhead Space"/>
    <w:basedOn w:val="IPPSubhead"/>
    <w:qFormat/>
    <w:rsid w:val="00E64B33"/>
    <w:pPr>
      <w:tabs>
        <w:tab w:val="left" w:pos="567"/>
      </w:tabs>
      <w:spacing w:before="60" w:after="60"/>
    </w:pPr>
  </w:style>
  <w:style w:type="paragraph" w:customStyle="1" w:styleId="IPPSubheadSpaceAfter">
    <w:name w:val="IPP Subhead SpaceAfter"/>
    <w:basedOn w:val="IPPSubhead"/>
    <w:qFormat/>
    <w:rsid w:val="00E64B33"/>
    <w:pPr>
      <w:spacing w:after="60"/>
    </w:pPr>
  </w:style>
  <w:style w:type="paragraph" w:customStyle="1" w:styleId="IPPHdg1Num">
    <w:name w:val="IPP Hdg1Num"/>
    <w:basedOn w:val="IPPHeading1"/>
    <w:next w:val="IPPNormal"/>
    <w:qFormat/>
    <w:rsid w:val="00E64B33"/>
    <w:pPr>
      <w:numPr>
        <w:numId w:val="7"/>
      </w:numPr>
    </w:pPr>
  </w:style>
  <w:style w:type="paragraph" w:customStyle="1" w:styleId="IPPHdg2Num">
    <w:name w:val="IPP Hdg2Num"/>
    <w:basedOn w:val="IPPHeading2"/>
    <w:next w:val="IPPNormal"/>
    <w:qFormat/>
    <w:rsid w:val="00E64B33"/>
    <w:pPr>
      <w:numPr>
        <w:ilvl w:val="1"/>
        <w:numId w:val="8"/>
      </w:numPr>
    </w:pPr>
  </w:style>
  <w:style w:type="character" w:styleId="Strong">
    <w:name w:val="Strong"/>
    <w:basedOn w:val="DefaultParagraphFont"/>
    <w:qFormat/>
    <w:rsid w:val="00E64B33"/>
    <w:rPr>
      <w:b/>
      <w:bCs/>
    </w:rPr>
  </w:style>
  <w:style w:type="paragraph" w:customStyle="1" w:styleId="IPPParagraphnumbering">
    <w:name w:val="IPP Paragraph numbering"/>
    <w:basedOn w:val="IPPNormal"/>
    <w:link w:val="IPPParagraphnumberingChar"/>
    <w:qFormat/>
    <w:rsid w:val="00E64B33"/>
    <w:pPr>
      <w:numPr>
        <w:numId w:val="9"/>
      </w:numPr>
    </w:pPr>
    <w:rPr>
      <w:lang w:val="en-US"/>
    </w:rPr>
  </w:style>
  <w:style w:type="paragraph" w:customStyle="1" w:styleId="IPPParagraphnumberingclose">
    <w:name w:val="IPP Paragraph numbering close"/>
    <w:basedOn w:val="IPPParagraphnumbering"/>
    <w:qFormat/>
    <w:rsid w:val="00E64B33"/>
    <w:pPr>
      <w:keepNext/>
      <w:spacing w:after="60"/>
    </w:pPr>
  </w:style>
  <w:style w:type="paragraph" w:customStyle="1" w:styleId="IPPNumberedListLast">
    <w:name w:val="IPP NumberedListLast"/>
    <w:basedOn w:val="IPPNumberedList"/>
    <w:qFormat/>
    <w:rsid w:val="00E64B33"/>
    <w:pPr>
      <w:spacing w:after="180"/>
    </w:pPr>
  </w:style>
  <w:style w:type="character" w:customStyle="1" w:styleId="newcommentbold">
    <w:name w:val="newcommentbold"/>
    <w:rPr>
      <w:b/>
      <w:bCs/>
      <w:color w:val="2A954E"/>
      <w:u w:val="single"/>
    </w:rPr>
  </w:style>
  <w:style w:type="character" w:customStyle="1" w:styleId="ippcstrike">
    <w:name w:val="ippcstrike"/>
    <w:rPr>
      <w:strike/>
    </w:rPr>
  </w:style>
  <w:style w:type="character" w:customStyle="1" w:styleId="ippch1">
    <w:name w:val="ippch1"/>
    <w:rPr>
      <w:b/>
      <w:bCs/>
      <w:sz w:val="48"/>
      <w:szCs w:val="48"/>
    </w:rPr>
  </w:style>
  <w:style w:type="paragraph" w:styleId="NormalWeb">
    <w:name w:val="Normal (Web)"/>
    <w:basedOn w:val="Normal"/>
    <w:link w:val="NormalWebChar"/>
    <w:uiPriority w:val="99"/>
    <w:unhideWhenUsed/>
    <w:pPr>
      <w:spacing w:before="100" w:beforeAutospacing="1" w:after="100" w:afterAutospacing="1"/>
      <w:jc w:val="left"/>
    </w:pPr>
    <w:rPr>
      <w:rFonts w:eastAsia="Times New Roman"/>
      <w:sz w:val="24"/>
      <w:lang w:val="en-US"/>
    </w:rPr>
  </w:style>
  <w:style w:type="character" w:customStyle="1" w:styleId="newcomment">
    <w:name w:val="newcomment"/>
    <w:uiPriority w:val="99"/>
    <w:rPr>
      <w:color w:val="2A954E"/>
      <w:u w:val="single"/>
    </w:rPr>
  </w:style>
  <w:style w:type="character" w:styleId="FollowedHyperlink">
    <w:name w:val="FollowedHyperlink"/>
    <w:basedOn w:val="DefaultParagraphFont"/>
    <w:unhideWhenUsed/>
    <w:rsid w:val="00E64B33"/>
    <w:rPr>
      <w:color w:val="800080" w:themeColor="followedHyperlink"/>
      <w:u w:val="single"/>
    </w:rPr>
  </w:style>
  <w:style w:type="paragraph" w:customStyle="1" w:styleId="parano">
    <w:name w:val="para_no"/>
    <w:basedOn w:val="Normal"/>
    <w:uiPriority w:val="99"/>
    <w:pPr>
      <w:spacing w:before="100" w:beforeAutospacing="1" w:after="100" w:afterAutospacing="1"/>
      <w:jc w:val="left"/>
    </w:pPr>
    <w:rPr>
      <w:rFonts w:eastAsia="Times New Roman"/>
      <w:i/>
      <w:iCs/>
      <w:color w:val="0000FF"/>
      <w:sz w:val="24"/>
      <w:lang w:val="en-US"/>
    </w:rPr>
  </w:style>
  <w:style w:type="character" w:customStyle="1" w:styleId="markdelete">
    <w:name w:val="markdelete"/>
    <w:rPr>
      <w:strike/>
      <w:color w:val="A72727"/>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Pa0">
    <w:name w:val="Pa0"/>
    <w:basedOn w:val="Default"/>
    <w:next w:val="Default"/>
    <w:pPr>
      <w:spacing w:line="241" w:lineRule="atLeast"/>
    </w:pPr>
    <w:rPr>
      <w:rFonts w:ascii="Palatino" w:hAnsi="Palatino"/>
      <w:color w:val="auto"/>
      <w:lang w:val="es-ES" w:eastAsia="es-ES"/>
    </w:rPr>
  </w:style>
  <w:style w:type="character" w:customStyle="1" w:styleId="articlepagesstyle">
    <w:name w:val="articlepagesstyle"/>
  </w:style>
  <w:style w:type="character" w:customStyle="1" w:styleId="authorname3">
    <w:name w:val="authorname3"/>
    <w:rPr>
      <w:b/>
      <w:bCs/>
    </w:rPr>
  </w:style>
  <w:style w:type="character" w:customStyle="1" w:styleId="nlmx">
    <w:name w:val="nlm_x"/>
  </w:style>
  <w:style w:type="character" w:customStyle="1" w:styleId="singleaffiliation">
    <w:name w:val="singleaffiliation"/>
  </w:style>
  <w:style w:type="paragraph" w:styleId="Revision">
    <w:name w:val="Revision"/>
    <w:hidden/>
    <w:uiPriority w:val="99"/>
    <w:semiHidden/>
    <w:pPr>
      <w:spacing w:after="0" w:line="240" w:lineRule="auto"/>
    </w:pPr>
    <w:rPr>
      <w:rFonts w:ascii="Arial" w:eastAsia="Calibri" w:hAnsi="Arial" w:cs="Cordia New"/>
    </w:rPr>
  </w:style>
  <w:style w:type="character" w:customStyle="1" w:styleId="apple-converted-space">
    <w:name w:val="apple-converted-space"/>
  </w:style>
  <w:style w:type="paragraph" w:customStyle="1" w:styleId="CarCar1">
    <w:name w:val="Car Car1"/>
    <w:basedOn w:val="Normal"/>
    <w:pPr>
      <w:autoSpaceDE w:val="0"/>
      <w:autoSpaceDN w:val="0"/>
      <w:spacing w:after="160" w:line="240" w:lineRule="exact"/>
      <w:jc w:val="left"/>
    </w:pPr>
    <w:rPr>
      <w:rFonts w:ascii="Arial" w:eastAsia="Times New Roman" w:hAnsi="Arial" w:cs="Arial"/>
      <w:sz w:val="20"/>
      <w:szCs w:val="20"/>
      <w:lang w:val="en-US"/>
    </w:rPr>
  </w:style>
  <w:style w:type="paragraph" w:styleId="ListBullet">
    <w:name w:val="List Bullet"/>
    <w:basedOn w:val="Normal"/>
    <w:uiPriority w:val="99"/>
    <w:pPr>
      <w:tabs>
        <w:tab w:val="num" w:pos="360"/>
      </w:tabs>
      <w:ind w:left="360" w:hanging="360"/>
      <w:jc w:val="left"/>
    </w:pPr>
    <w:rPr>
      <w:rFonts w:eastAsia="Times New Roman"/>
      <w:sz w:val="24"/>
      <w:lang w:eastAsia="en-GB"/>
    </w:rPr>
  </w:style>
  <w:style w:type="paragraph" w:styleId="BodyTextIndent2">
    <w:name w:val="Body Text Indent 2"/>
    <w:basedOn w:val="Normal"/>
    <w:link w:val="BodyTextIndent2Char"/>
    <w:uiPriority w:val="99"/>
    <w:pPr>
      <w:spacing w:after="120" w:line="480" w:lineRule="auto"/>
      <w:ind w:left="283"/>
      <w:jc w:val="left"/>
    </w:pPr>
    <w:rPr>
      <w:rFonts w:eastAsia="Times New Roman"/>
      <w:sz w:val="24"/>
      <w:lang w:eastAsia="fr-FR"/>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val="en-GB" w:eastAsia="fr-FR"/>
    </w:rPr>
  </w:style>
  <w:style w:type="paragraph" w:styleId="ListNumber">
    <w:name w:val="List Number"/>
    <w:basedOn w:val="Normal"/>
    <w:pPr>
      <w:tabs>
        <w:tab w:val="num" w:pos="360"/>
      </w:tabs>
      <w:ind w:left="360" w:hanging="360"/>
      <w:contextualSpacing/>
      <w:jc w:val="left"/>
    </w:pPr>
    <w:rPr>
      <w:rFonts w:eastAsia="Times New Roman"/>
      <w:sz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NormalWebChar">
    <w:name w:val="Normal (Web) Char"/>
    <w:link w:val="NormalWeb"/>
    <w:uiPriority w:val="99"/>
    <w:rPr>
      <w:rFonts w:ascii="Times New Roman" w:eastAsia="Times New Roman" w:hAnsi="Times New Roman" w:cs="Times New Roman"/>
      <w:sz w:val="24"/>
      <w:szCs w:val="24"/>
    </w:rPr>
  </w:style>
  <w:style w:type="paragraph" w:customStyle="1" w:styleId="IPPPargraphnumbering">
    <w:name w:val="IPP Pargraph numbering"/>
    <w:basedOn w:val="Normal"/>
    <w:uiPriority w:val="99"/>
    <w:qFormat/>
    <w:pPr>
      <w:numPr>
        <w:numId w:val="11"/>
      </w:numPr>
      <w:spacing w:after="180"/>
    </w:pPr>
    <w:rPr>
      <w:rFonts w:eastAsia="Times New Roman"/>
      <w:lang w:val="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IPPParagraphnumberingChar">
    <w:name w:val="IPP Paragraph numbering Char"/>
    <w:link w:val="IPPParagraphnumbering"/>
    <w:rPr>
      <w:rFonts w:ascii="Times New Roman" w:eastAsia="Times" w:hAnsi="Times New Roman" w:cs="Times New Roman"/>
      <w:szCs w:val="24"/>
    </w:rPr>
  </w:style>
  <w:style w:type="character" w:customStyle="1" w:styleId="anchor-text">
    <w:name w:val="anchor-text"/>
    <w:basedOn w:val="DefaultParagraphFont"/>
  </w:style>
  <w:style w:type="paragraph" w:customStyle="1" w:styleId="dx-doi">
    <w:name w:val="dx-doi"/>
    <w:basedOn w:val="Normal"/>
    <w:pPr>
      <w:spacing w:before="100" w:beforeAutospacing="1" w:after="100" w:afterAutospacing="1"/>
      <w:jc w:val="left"/>
    </w:pPr>
    <w:rPr>
      <w:rFonts w:eastAsia="Times New Roman"/>
      <w:sz w:val="24"/>
      <w:lang w:eastAsia="en-GB"/>
    </w:rPr>
  </w:style>
  <w:style w:type="character" w:customStyle="1" w:styleId="c-bibliographic-informationvalue">
    <w:name w:val="c-bibliographic-information__value"/>
    <w:basedOn w:val="DefaultParagraphFont"/>
  </w:style>
  <w:style w:type="character" w:customStyle="1" w:styleId="fontstyle01">
    <w:name w:val="fontstyle01"/>
    <w:basedOn w:val="DefaultParagraphFont"/>
    <w:rPr>
      <w:rFonts w:ascii="TimesNewRomanPS-ItalicMT" w:hAnsi="TimesNewRomanPS-ItalicMT" w:hint="default"/>
      <w:b w:val="0"/>
      <w:bCs w:val="0"/>
      <w:i/>
      <w:iCs/>
      <w:color w:val="000000"/>
      <w:sz w:val="22"/>
      <w:szCs w:val="22"/>
    </w:rPr>
  </w:style>
  <w:style w:type="paragraph" w:customStyle="1" w:styleId="pf0">
    <w:name w:val="pf0"/>
    <w:basedOn w:val="Normal"/>
    <w:pPr>
      <w:spacing w:before="100" w:beforeAutospacing="1" w:after="100" w:afterAutospacing="1"/>
      <w:jc w:val="left"/>
    </w:pPr>
    <w:rPr>
      <w:rFonts w:eastAsia="Times New Roman"/>
      <w:sz w:val="24"/>
      <w:lang w:val="en-US"/>
    </w:rPr>
  </w:style>
  <w:style w:type="character" w:customStyle="1" w:styleId="PleaseReviewParagraphId">
    <w:name w:val="PleaseReviewParagraphId"/>
    <w:basedOn w:val="DefaultParagraphFont"/>
    <w:rPr>
      <w:rFonts w:ascii="Arial" w:hAnsi="Arial"/>
      <w:b w:val="0"/>
      <w:i w:val="0"/>
      <w:color w:val="000080"/>
      <w:sz w:val="16"/>
      <w:u w:val="none"/>
    </w:rPr>
  </w:style>
  <w:style w:type="paragraph" w:customStyle="1" w:styleId="PleaseReviewReport">
    <w:name w:val="PleaseReview_Report"/>
    <w:rsid w:val="00FC59FE"/>
    <w:pPr>
      <w:spacing w:before="5" w:after="5"/>
    </w:pPr>
    <w:rPr>
      <w:rFonts w:ascii="Verdana" w:hAnsi="Verdana" w:cs="Verdan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1311">
      <w:bodyDiv w:val="1"/>
      <w:marLeft w:val="0"/>
      <w:marRight w:val="0"/>
      <w:marTop w:val="0"/>
      <w:marBottom w:val="0"/>
      <w:divBdr>
        <w:top w:val="none" w:sz="0" w:space="0" w:color="auto"/>
        <w:left w:val="none" w:sz="0" w:space="0" w:color="auto"/>
        <w:bottom w:val="none" w:sz="0" w:space="0" w:color="auto"/>
        <w:right w:val="none" w:sz="0" w:space="0" w:color="auto"/>
      </w:divBdr>
      <w:divsChild>
        <w:div w:id="838229112">
          <w:marLeft w:val="0"/>
          <w:marRight w:val="0"/>
          <w:marTop w:val="0"/>
          <w:marBottom w:val="0"/>
          <w:divBdr>
            <w:top w:val="none" w:sz="0" w:space="0" w:color="auto"/>
            <w:left w:val="none" w:sz="0" w:space="0" w:color="auto"/>
            <w:bottom w:val="none" w:sz="0" w:space="0" w:color="auto"/>
            <w:right w:val="none" w:sz="0" w:space="0" w:color="auto"/>
          </w:divBdr>
        </w:div>
      </w:divsChild>
    </w:div>
    <w:div w:id="142550250">
      <w:bodyDiv w:val="1"/>
      <w:marLeft w:val="0"/>
      <w:marRight w:val="0"/>
      <w:marTop w:val="0"/>
      <w:marBottom w:val="0"/>
      <w:divBdr>
        <w:top w:val="none" w:sz="0" w:space="0" w:color="auto"/>
        <w:left w:val="none" w:sz="0" w:space="0" w:color="auto"/>
        <w:bottom w:val="none" w:sz="0" w:space="0" w:color="auto"/>
        <w:right w:val="none" w:sz="0" w:space="0" w:color="auto"/>
      </w:divBdr>
    </w:div>
    <w:div w:id="465314333">
      <w:bodyDiv w:val="1"/>
      <w:marLeft w:val="0"/>
      <w:marRight w:val="0"/>
      <w:marTop w:val="0"/>
      <w:marBottom w:val="0"/>
      <w:divBdr>
        <w:top w:val="none" w:sz="0" w:space="0" w:color="auto"/>
        <w:left w:val="none" w:sz="0" w:space="0" w:color="auto"/>
        <w:bottom w:val="none" w:sz="0" w:space="0" w:color="auto"/>
        <w:right w:val="none" w:sz="0" w:space="0" w:color="auto"/>
      </w:divBdr>
      <w:divsChild>
        <w:div w:id="1385987538">
          <w:marLeft w:val="0"/>
          <w:marRight w:val="0"/>
          <w:marTop w:val="0"/>
          <w:marBottom w:val="0"/>
          <w:divBdr>
            <w:top w:val="none" w:sz="0" w:space="0" w:color="auto"/>
            <w:left w:val="none" w:sz="0" w:space="0" w:color="auto"/>
            <w:bottom w:val="none" w:sz="0" w:space="0" w:color="auto"/>
            <w:right w:val="none" w:sz="0" w:space="0" w:color="auto"/>
          </w:divBdr>
        </w:div>
      </w:divsChild>
    </w:div>
    <w:div w:id="487406158">
      <w:bodyDiv w:val="1"/>
      <w:marLeft w:val="0"/>
      <w:marRight w:val="0"/>
      <w:marTop w:val="0"/>
      <w:marBottom w:val="0"/>
      <w:divBdr>
        <w:top w:val="none" w:sz="0" w:space="0" w:color="auto"/>
        <w:left w:val="none" w:sz="0" w:space="0" w:color="auto"/>
        <w:bottom w:val="none" w:sz="0" w:space="0" w:color="auto"/>
        <w:right w:val="none" w:sz="0" w:space="0" w:color="auto"/>
      </w:divBdr>
      <w:divsChild>
        <w:div w:id="1156335808">
          <w:marLeft w:val="0"/>
          <w:marRight w:val="0"/>
          <w:marTop w:val="0"/>
          <w:marBottom w:val="0"/>
          <w:divBdr>
            <w:top w:val="none" w:sz="0" w:space="0" w:color="auto"/>
            <w:left w:val="none" w:sz="0" w:space="0" w:color="auto"/>
            <w:bottom w:val="none" w:sz="0" w:space="0" w:color="auto"/>
            <w:right w:val="none" w:sz="0" w:space="0" w:color="auto"/>
          </w:divBdr>
        </w:div>
      </w:divsChild>
    </w:div>
    <w:div w:id="701127716">
      <w:bodyDiv w:val="1"/>
      <w:marLeft w:val="0"/>
      <w:marRight w:val="0"/>
      <w:marTop w:val="0"/>
      <w:marBottom w:val="0"/>
      <w:divBdr>
        <w:top w:val="none" w:sz="0" w:space="0" w:color="auto"/>
        <w:left w:val="none" w:sz="0" w:space="0" w:color="auto"/>
        <w:bottom w:val="none" w:sz="0" w:space="0" w:color="auto"/>
        <w:right w:val="none" w:sz="0" w:space="0" w:color="auto"/>
      </w:divBdr>
    </w:div>
    <w:div w:id="734165269">
      <w:bodyDiv w:val="1"/>
      <w:marLeft w:val="0"/>
      <w:marRight w:val="0"/>
      <w:marTop w:val="0"/>
      <w:marBottom w:val="0"/>
      <w:divBdr>
        <w:top w:val="none" w:sz="0" w:space="0" w:color="auto"/>
        <w:left w:val="none" w:sz="0" w:space="0" w:color="auto"/>
        <w:bottom w:val="none" w:sz="0" w:space="0" w:color="auto"/>
        <w:right w:val="none" w:sz="0" w:space="0" w:color="auto"/>
      </w:divBdr>
    </w:div>
    <w:div w:id="775751265">
      <w:bodyDiv w:val="1"/>
      <w:marLeft w:val="0"/>
      <w:marRight w:val="0"/>
      <w:marTop w:val="0"/>
      <w:marBottom w:val="0"/>
      <w:divBdr>
        <w:top w:val="none" w:sz="0" w:space="0" w:color="auto"/>
        <w:left w:val="none" w:sz="0" w:space="0" w:color="auto"/>
        <w:bottom w:val="none" w:sz="0" w:space="0" w:color="auto"/>
        <w:right w:val="none" w:sz="0" w:space="0" w:color="auto"/>
      </w:divBdr>
    </w:div>
    <w:div w:id="1066956332">
      <w:bodyDiv w:val="1"/>
      <w:marLeft w:val="0"/>
      <w:marRight w:val="0"/>
      <w:marTop w:val="0"/>
      <w:marBottom w:val="0"/>
      <w:divBdr>
        <w:top w:val="none" w:sz="0" w:space="0" w:color="auto"/>
        <w:left w:val="none" w:sz="0" w:space="0" w:color="auto"/>
        <w:bottom w:val="none" w:sz="0" w:space="0" w:color="auto"/>
        <w:right w:val="none" w:sz="0" w:space="0" w:color="auto"/>
      </w:divBdr>
      <w:divsChild>
        <w:div w:id="1864660795">
          <w:marLeft w:val="0"/>
          <w:marRight w:val="0"/>
          <w:marTop w:val="0"/>
          <w:marBottom w:val="0"/>
          <w:divBdr>
            <w:top w:val="none" w:sz="0" w:space="0" w:color="auto"/>
            <w:left w:val="none" w:sz="0" w:space="0" w:color="auto"/>
            <w:bottom w:val="none" w:sz="0" w:space="0" w:color="auto"/>
            <w:right w:val="none" w:sz="0" w:space="0" w:color="auto"/>
          </w:divBdr>
        </w:div>
      </w:divsChild>
    </w:div>
    <w:div w:id="1083604322">
      <w:bodyDiv w:val="1"/>
      <w:marLeft w:val="0"/>
      <w:marRight w:val="0"/>
      <w:marTop w:val="0"/>
      <w:marBottom w:val="0"/>
      <w:divBdr>
        <w:top w:val="none" w:sz="0" w:space="0" w:color="auto"/>
        <w:left w:val="none" w:sz="0" w:space="0" w:color="auto"/>
        <w:bottom w:val="none" w:sz="0" w:space="0" w:color="auto"/>
        <w:right w:val="none" w:sz="0" w:space="0" w:color="auto"/>
      </w:divBdr>
      <w:divsChild>
        <w:div w:id="1963228023">
          <w:marLeft w:val="0"/>
          <w:marRight w:val="0"/>
          <w:marTop w:val="0"/>
          <w:marBottom w:val="0"/>
          <w:divBdr>
            <w:top w:val="none" w:sz="0" w:space="0" w:color="auto"/>
            <w:left w:val="none" w:sz="0" w:space="0" w:color="auto"/>
            <w:bottom w:val="none" w:sz="0" w:space="0" w:color="auto"/>
            <w:right w:val="none" w:sz="0" w:space="0" w:color="auto"/>
          </w:divBdr>
        </w:div>
      </w:divsChild>
    </w:div>
    <w:div w:id="1216546757">
      <w:bodyDiv w:val="1"/>
      <w:marLeft w:val="0"/>
      <w:marRight w:val="0"/>
      <w:marTop w:val="0"/>
      <w:marBottom w:val="0"/>
      <w:divBdr>
        <w:top w:val="none" w:sz="0" w:space="0" w:color="auto"/>
        <w:left w:val="none" w:sz="0" w:space="0" w:color="auto"/>
        <w:bottom w:val="none" w:sz="0" w:space="0" w:color="auto"/>
        <w:right w:val="none" w:sz="0" w:space="0" w:color="auto"/>
      </w:divBdr>
    </w:div>
    <w:div w:id="1301693576">
      <w:bodyDiv w:val="1"/>
      <w:marLeft w:val="0"/>
      <w:marRight w:val="0"/>
      <w:marTop w:val="0"/>
      <w:marBottom w:val="0"/>
      <w:divBdr>
        <w:top w:val="none" w:sz="0" w:space="0" w:color="auto"/>
        <w:left w:val="none" w:sz="0" w:space="0" w:color="auto"/>
        <w:bottom w:val="none" w:sz="0" w:space="0" w:color="auto"/>
        <w:right w:val="none" w:sz="0" w:space="0" w:color="auto"/>
      </w:divBdr>
    </w:div>
    <w:div w:id="1305310001">
      <w:bodyDiv w:val="1"/>
      <w:marLeft w:val="0"/>
      <w:marRight w:val="0"/>
      <w:marTop w:val="0"/>
      <w:marBottom w:val="0"/>
      <w:divBdr>
        <w:top w:val="none" w:sz="0" w:space="0" w:color="auto"/>
        <w:left w:val="none" w:sz="0" w:space="0" w:color="auto"/>
        <w:bottom w:val="none" w:sz="0" w:space="0" w:color="auto"/>
        <w:right w:val="none" w:sz="0" w:space="0" w:color="auto"/>
      </w:divBdr>
      <w:divsChild>
        <w:div w:id="1640384272">
          <w:marLeft w:val="0"/>
          <w:marRight w:val="0"/>
          <w:marTop w:val="0"/>
          <w:marBottom w:val="0"/>
          <w:divBdr>
            <w:top w:val="none" w:sz="0" w:space="0" w:color="auto"/>
            <w:left w:val="none" w:sz="0" w:space="0" w:color="auto"/>
            <w:bottom w:val="none" w:sz="0" w:space="0" w:color="auto"/>
            <w:right w:val="none" w:sz="0" w:space="0" w:color="auto"/>
          </w:divBdr>
        </w:div>
      </w:divsChild>
    </w:div>
    <w:div w:id="1360086025">
      <w:bodyDiv w:val="1"/>
      <w:marLeft w:val="0"/>
      <w:marRight w:val="0"/>
      <w:marTop w:val="0"/>
      <w:marBottom w:val="0"/>
      <w:divBdr>
        <w:top w:val="none" w:sz="0" w:space="0" w:color="auto"/>
        <w:left w:val="none" w:sz="0" w:space="0" w:color="auto"/>
        <w:bottom w:val="none" w:sz="0" w:space="0" w:color="auto"/>
        <w:right w:val="none" w:sz="0" w:space="0" w:color="auto"/>
      </w:divBdr>
    </w:div>
    <w:div w:id="1425303497">
      <w:bodyDiv w:val="1"/>
      <w:marLeft w:val="0"/>
      <w:marRight w:val="0"/>
      <w:marTop w:val="0"/>
      <w:marBottom w:val="0"/>
      <w:divBdr>
        <w:top w:val="none" w:sz="0" w:space="0" w:color="auto"/>
        <w:left w:val="none" w:sz="0" w:space="0" w:color="auto"/>
        <w:bottom w:val="none" w:sz="0" w:space="0" w:color="auto"/>
        <w:right w:val="none" w:sz="0" w:space="0" w:color="auto"/>
      </w:divBdr>
    </w:div>
    <w:div w:id="1467509615">
      <w:bodyDiv w:val="1"/>
      <w:marLeft w:val="0"/>
      <w:marRight w:val="0"/>
      <w:marTop w:val="0"/>
      <w:marBottom w:val="0"/>
      <w:divBdr>
        <w:top w:val="none" w:sz="0" w:space="0" w:color="auto"/>
        <w:left w:val="none" w:sz="0" w:space="0" w:color="auto"/>
        <w:bottom w:val="none" w:sz="0" w:space="0" w:color="auto"/>
        <w:right w:val="none" w:sz="0" w:space="0" w:color="auto"/>
      </w:divBdr>
      <w:divsChild>
        <w:div w:id="1644653448">
          <w:marLeft w:val="0"/>
          <w:marRight w:val="0"/>
          <w:marTop w:val="0"/>
          <w:marBottom w:val="0"/>
          <w:divBdr>
            <w:top w:val="none" w:sz="0" w:space="0" w:color="auto"/>
            <w:left w:val="none" w:sz="0" w:space="0" w:color="auto"/>
            <w:bottom w:val="none" w:sz="0" w:space="0" w:color="auto"/>
            <w:right w:val="none" w:sz="0" w:space="0" w:color="auto"/>
          </w:divBdr>
        </w:div>
      </w:divsChild>
    </w:div>
    <w:div w:id="1475173211">
      <w:bodyDiv w:val="1"/>
      <w:marLeft w:val="0"/>
      <w:marRight w:val="0"/>
      <w:marTop w:val="0"/>
      <w:marBottom w:val="0"/>
      <w:divBdr>
        <w:top w:val="none" w:sz="0" w:space="0" w:color="auto"/>
        <w:left w:val="none" w:sz="0" w:space="0" w:color="auto"/>
        <w:bottom w:val="none" w:sz="0" w:space="0" w:color="auto"/>
        <w:right w:val="none" w:sz="0" w:space="0" w:color="auto"/>
      </w:divBdr>
    </w:div>
    <w:div w:id="1672370912">
      <w:bodyDiv w:val="1"/>
      <w:marLeft w:val="0"/>
      <w:marRight w:val="0"/>
      <w:marTop w:val="0"/>
      <w:marBottom w:val="0"/>
      <w:divBdr>
        <w:top w:val="none" w:sz="0" w:space="0" w:color="auto"/>
        <w:left w:val="none" w:sz="0" w:space="0" w:color="auto"/>
        <w:bottom w:val="none" w:sz="0" w:space="0" w:color="auto"/>
        <w:right w:val="none" w:sz="0" w:space="0" w:color="auto"/>
      </w:divBdr>
      <w:divsChild>
        <w:div w:id="2145930491">
          <w:marLeft w:val="0"/>
          <w:marRight w:val="0"/>
          <w:marTop w:val="0"/>
          <w:marBottom w:val="0"/>
          <w:divBdr>
            <w:top w:val="none" w:sz="0" w:space="0" w:color="auto"/>
            <w:left w:val="none" w:sz="0" w:space="0" w:color="auto"/>
            <w:bottom w:val="none" w:sz="0" w:space="0" w:color="auto"/>
            <w:right w:val="none" w:sz="0" w:space="0" w:color="auto"/>
          </w:divBdr>
        </w:div>
      </w:divsChild>
    </w:div>
    <w:div w:id="1713457986">
      <w:bodyDiv w:val="1"/>
      <w:marLeft w:val="0"/>
      <w:marRight w:val="0"/>
      <w:marTop w:val="0"/>
      <w:marBottom w:val="0"/>
      <w:divBdr>
        <w:top w:val="none" w:sz="0" w:space="0" w:color="auto"/>
        <w:left w:val="none" w:sz="0" w:space="0" w:color="auto"/>
        <w:bottom w:val="none" w:sz="0" w:space="0" w:color="auto"/>
        <w:right w:val="none" w:sz="0" w:space="0" w:color="auto"/>
      </w:divBdr>
    </w:div>
    <w:div w:id="1752652795">
      <w:bodyDiv w:val="1"/>
      <w:marLeft w:val="0"/>
      <w:marRight w:val="0"/>
      <w:marTop w:val="0"/>
      <w:marBottom w:val="0"/>
      <w:divBdr>
        <w:top w:val="none" w:sz="0" w:space="0" w:color="auto"/>
        <w:left w:val="none" w:sz="0" w:space="0" w:color="auto"/>
        <w:bottom w:val="none" w:sz="0" w:space="0" w:color="auto"/>
        <w:right w:val="none" w:sz="0" w:space="0" w:color="auto"/>
      </w:divBdr>
    </w:div>
    <w:div w:id="1821119281">
      <w:bodyDiv w:val="1"/>
      <w:marLeft w:val="0"/>
      <w:marRight w:val="0"/>
      <w:marTop w:val="0"/>
      <w:marBottom w:val="0"/>
      <w:divBdr>
        <w:top w:val="none" w:sz="0" w:space="0" w:color="auto"/>
        <w:left w:val="none" w:sz="0" w:space="0" w:color="auto"/>
        <w:bottom w:val="none" w:sz="0" w:space="0" w:color="auto"/>
        <w:right w:val="none" w:sz="0" w:space="0" w:color="auto"/>
      </w:divBdr>
    </w:div>
    <w:div w:id="1875313136">
      <w:bodyDiv w:val="1"/>
      <w:marLeft w:val="0"/>
      <w:marRight w:val="0"/>
      <w:marTop w:val="0"/>
      <w:marBottom w:val="0"/>
      <w:divBdr>
        <w:top w:val="none" w:sz="0" w:space="0" w:color="auto"/>
        <w:left w:val="none" w:sz="0" w:space="0" w:color="auto"/>
        <w:bottom w:val="none" w:sz="0" w:space="0" w:color="auto"/>
        <w:right w:val="none" w:sz="0" w:space="0" w:color="auto"/>
      </w:divBdr>
      <w:divsChild>
        <w:div w:id="1825004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07/s10658-004-2493-5" TargetMode="External"/><Relationship Id="rId21" Type="http://schemas.openxmlformats.org/officeDocument/2006/relationships/footer" Target="footer4.xml"/><Relationship Id="rId42" Type="http://schemas.openxmlformats.org/officeDocument/2006/relationships/hyperlink" Target="https://doi.org/10.3389/fagro.2022.911627" TargetMode="External"/><Relationship Id="rId63" Type="http://schemas.openxmlformats.org/officeDocument/2006/relationships/hyperlink" Target="https://doi.org/10.1016/j.jviromet.2016.06.013" TargetMode="External"/><Relationship Id="rId84" Type="http://schemas.openxmlformats.org/officeDocument/2006/relationships/hyperlink" Target="https://www.naktuinbouw.com/laboratory-testing/health-testing-for-pathogens/protocols-guidelines" TargetMode="External"/><Relationship Id="rId138" Type="http://schemas.openxmlformats.org/officeDocument/2006/relationships/hyperlink" Target="https://www.naktuinbouw.com/vegetable/laboratory-testing/protocols" TargetMode="External"/><Relationship Id="rId159" Type="http://schemas.microsoft.com/office/2020/10/relationships/intelligence" Target="intelligence2.xml"/><Relationship Id="rId107" Type="http://schemas.openxmlformats.org/officeDocument/2006/relationships/hyperlink" Target="https://doi.org/10.1007/BF01718197" TargetMode="External"/><Relationship Id="rId11" Type="http://schemas.openxmlformats.org/officeDocument/2006/relationships/hyperlink" Target="https://ictv.global/faq/names" TargetMode="External"/><Relationship Id="rId32" Type="http://schemas.openxmlformats.org/officeDocument/2006/relationships/hyperlink" Target="https://www.ippc.int/en/core-activities/standards-setting/ispms" TargetMode="External"/><Relationship Id="rId53" Type="http://schemas.openxmlformats.org/officeDocument/2006/relationships/hyperlink" Target="https://gd.eppo.int/photos/virus" TargetMode="External"/><Relationship Id="rId74" Type="http://schemas.openxmlformats.org/officeDocument/2006/relationships/hyperlink" Target="https://doi.org/10.1007/s10658-016-0868-z" TargetMode="External"/><Relationship Id="rId128" Type="http://schemas.openxmlformats.org/officeDocument/2006/relationships/hyperlink" Target="https://doi.org/10.1371/journal.pone.0232502" TargetMode="External"/><Relationship Id="rId149" Type="http://schemas.openxmlformats.org/officeDocument/2006/relationships/hyperlink" Target="https://doi.org/10.1016/j.virusres.2015.05.005" TargetMode="External"/><Relationship Id="rId5" Type="http://schemas.openxmlformats.org/officeDocument/2006/relationships/numbering" Target="numbering.xml"/><Relationship Id="rId95" Type="http://schemas.openxmlformats.org/officeDocument/2006/relationships/hyperlink" Target="https://www.fao.org/4/T0601E/T0601E00.htm" TargetMode="External"/><Relationship Id="rId22" Type="http://schemas.openxmlformats.org/officeDocument/2006/relationships/footer" Target="footer5.xml"/><Relationship Id="rId43" Type="http://schemas.openxmlformats.org/officeDocument/2006/relationships/hyperlink" Target="https://doi.org/10.1007/s00705-014-2200-6" TargetMode="External"/><Relationship Id="rId64" Type="http://schemas.openxmlformats.org/officeDocument/2006/relationships/hyperlink" Target="https://doi.org/10.1111/j.1744-7348.1973.tb07754.x" TargetMode="External"/><Relationship Id="rId118" Type="http://schemas.openxmlformats.org/officeDocument/2006/relationships/hyperlink" Target="https://doi.org/10.1007/s10658-019-01849-1" TargetMode="External"/><Relationship Id="rId139" Type="http://schemas.openxmlformats.org/officeDocument/2006/relationships/hyperlink" Target="https://www.naktuinbouw.com/laboratory-testing/health-testing-for-pathogens/protocols-guidelines" TargetMode="External"/><Relationship Id="rId80" Type="http://schemas.openxmlformats.org/officeDocument/2006/relationships/hyperlink" Target="https://doi.org/10.1016/S0166-0934(01)00381-0" TargetMode="External"/><Relationship Id="rId85" Type="http://schemas.openxmlformats.org/officeDocument/2006/relationships/hyperlink" Target="https://dc.eppo.int/validation_data/dwvalidation?id=208" TargetMode="External"/><Relationship Id="rId150" Type="http://schemas.openxmlformats.org/officeDocument/2006/relationships/hyperlink" Target="https://doi.org/10.1094/PDIS-02-23-0389-PDN" TargetMode="External"/><Relationship Id="rId155" Type="http://schemas.openxmlformats.org/officeDocument/2006/relationships/header" Target="header9.xml"/><Relationship Id="rId12" Type="http://schemas.openxmlformats.org/officeDocument/2006/relationships/image" Target="media/image1.jpeg"/><Relationship Id="rId17" Type="http://schemas.openxmlformats.org/officeDocument/2006/relationships/header" Target="header3.xml"/><Relationship Id="rId33" Type="http://schemas.openxmlformats.org/officeDocument/2006/relationships/hyperlink" Target="https://doi.org/10.1016/j.jviromet.2017.09.023" TargetMode="External"/><Relationship Id="rId38" Type="http://schemas.openxmlformats.org/officeDocument/2006/relationships/hyperlink" Target="https://doi.org/10.1371/journal.pone.0232502" TargetMode="External"/><Relationship Id="rId59" Type="http://schemas.openxmlformats.org/officeDocument/2006/relationships/hyperlink" Target="https://doi.org/10.1002/pca.1078" TargetMode="External"/><Relationship Id="rId103" Type="http://schemas.openxmlformats.org/officeDocument/2006/relationships/hyperlink" Target="https://doi.org/10.1007/s10658-008-9344-8" TargetMode="External"/><Relationship Id="rId108" Type="http://schemas.openxmlformats.org/officeDocument/2006/relationships/hyperlink" Target="https://doi.org/10.1023/A:1008648822190" TargetMode="External"/><Relationship Id="rId124" Type="http://schemas.openxmlformats.org/officeDocument/2006/relationships/hyperlink" Target="https://doi.org/10.1016/j.jia.2022.08.119" TargetMode="External"/><Relationship Id="rId129" Type="http://schemas.openxmlformats.org/officeDocument/2006/relationships/hyperlink" Target="https://doi.org/10.1016/j.jviromet.2012.09.004" TargetMode="External"/><Relationship Id="rId54" Type="http://schemas.openxmlformats.org/officeDocument/2006/relationships/hyperlink" Target="https://www.euphresco.net/media/project_reports/dep_final_report.pdf" TargetMode="External"/><Relationship Id="rId70" Type="http://schemas.openxmlformats.org/officeDocument/2006/relationships/hyperlink" Target="https://doi.org/10.1071/AP05002" TargetMode="External"/><Relationship Id="rId75" Type="http://schemas.openxmlformats.org/officeDocument/2006/relationships/hyperlink" Target="https://doi.org/10.1007/s10658-008-9416-9" TargetMode="External"/><Relationship Id="rId91" Type="http://schemas.openxmlformats.org/officeDocument/2006/relationships/hyperlink" Target="https://oajournals.fupress.net/index.php/pm/article/view/5146" TargetMode="External"/><Relationship Id="rId96" Type="http://schemas.openxmlformats.org/officeDocument/2006/relationships/hyperlink" Target="https://doi.org/10.1007/BF03356246" TargetMode="External"/><Relationship Id="rId140" Type="http://schemas.openxmlformats.org/officeDocument/2006/relationships/hyperlink" Target="https://journals.tubitak.gov.tr/agriculture/vol21/iss4/14" TargetMode="External"/><Relationship Id="rId145" Type="http://schemas.openxmlformats.org/officeDocument/2006/relationships/hyperlink" Target="https://doi.org/10.1094/PDIS-94-7-0920C"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6.xml"/><Relationship Id="rId28" Type="http://schemas.openxmlformats.org/officeDocument/2006/relationships/hyperlink" Target="mailto:a.g.oplaat@nvwa.nl" TargetMode="External"/><Relationship Id="rId49" Type="http://schemas.openxmlformats.org/officeDocument/2006/relationships/hyperlink" Target="https://doi.org/10.1111/epp.12780" TargetMode="External"/><Relationship Id="rId114" Type="http://schemas.openxmlformats.org/officeDocument/2006/relationships/hyperlink" Target="https://doi.org/10.1094/PDIS-94-7-0920C" TargetMode="External"/><Relationship Id="rId119" Type="http://schemas.openxmlformats.org/officeDocument/2006/relationships/hyperlink" Target="https://doi.org/10.1007/s00705-017-3277-5" TargetMode="External"/><Relationship Id="rId44" Type="http://schemas.openxmlformats.org/officeDocument/2006/relationships/hyperlink" Target="https://ictv.global/taxonomy/taxondetails?taxnode_id=202213877" TargetMode="External"/><Relationship Id="rId60" Type="http://schemas.openxmlformats.org/officeDocument/2006/relationships/hyperlink" Target="https://www.apsnet.org/publications/plantdisease/backissues/Documents/1985Abstracts/PD_69_49.htm" TargetMode="External"/><Relationship Id="rId65" Type="http://schemas.openxmlformats.org/officeDocument/2006/relationships/hyperlink" Target="https://ictv.global/" TargetMode="External"/><Relationship Id="rId81" Type="http://schemas.openxmlformats.org/officeDocument/2006/relationships/hyperlink" Target="https://doi.org/10.1007/978-1-4939-2620-6_19" TargetMode="External"/><Relationship Id="rId86" Type="http://schemas.openxmlformats.org/officeDocument/2006/relationships/hyperlink" Target="https://doi.org/10.1007/s00705-014-1978-6" TargetMode="External"/><Relationship Id="rId130" Type="http://schemas.openxmlformats.org/officeDocument/2006/relationships/hyperlink" Target="https://doi.org/10.1590/S0100-41582006000500002" TargetMode="External"/><Relationship Id="rId135" Type="http://schemas.openxmlformats.org/officeDocument/2006/relationships/hyperlink" Target="https://doi.org/10.1016/S0166-0934(01)00381-0" TargetMode="External"/><Relationship Id="rId151" Type="http://schemas.openxmlformats.org/officeDocument/2006/relationships/header" Target="header7.xml"/><Relationship Id="rId156" Type="http://schemas.openxmlformats.org/officeDocument/2006/relationships/footer" Target="footer9.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doi.org/10.1016/j.jviromet.2012.09.004" TargetMode="External"/><Relationship Id="rId109" Type="http://schemas.openxmlformats.org/officeDocument/2006/relationships/hyperlink" Target="https://doi.org/10.3390/microorganisms9061117" TargetMode="External"/><Relationship Id="rId34" Type="http://schemas.openxmlformats.org/officeDocument/2006/relationships/hyperlink" Target="https://doi.org/10.1094/PD-91-0047" TargetMode="External"/><Relationship Id="rId50" Type="http://schemas.openxmlformats.org/officeDocument/2006/relationships/hyperlink" Target="https://doi.org/10.1111/epp.12724" TargetMode="External"/><Relationship Id="rId55" Type="http://schemas.openxmlformats.org/officeDocument/2006/relationships/hyperlink" Target="https://doi.org/10.1016/B978-0-12-801498-1.00044-9" TargetMode="External"/><Relationship Id="rId76" Type="http://schemas.openxmlformats.org/officeDocument/2006/relationships/hyperlink" Target="https://doi.org/10.1007/s10327-019-00851-z" TargetMode="External"/><Relationship Id="rId97" Type="http://schemas.openxmlformats.org/officeDocument/2006/relationships/hyperlink" Target="https://www.dpvweb.net/dpv/showdpv/?dpvno=226" TargetMode="External"/><Relationship Id="rId104" Type="http://schemas.openxmlformats.org/officeDocument/2006/relationships/hyperlink" Target="https://doi.org/10.1016/j.jviromet.2005.09.007" TargetMode="External"/><Relationship Id="rId120" Type="http://schemas.openxmlformats.org/officeDocument/2006/relationships/hyperlink" Target="https://doi.org/10.1016/j.virusres.2015.05.005" TargetMode="External"/><Relationship Id="rId125" Type="http://schemas.openxmlformats.org/officeDocument/2006/relationships/hyperlink" Target="https://doi.org/10.1016/B978-0-12-812163-4.00019-X" TargetMode="External"/><Relationship Id="rId141" Type="http://schemas.openxmlformats.org/officeDocument/2006/relationships/hyperlink" Target="https://powo.science.kew.org" TargetMode="External"/><Relationship Id="rId146" Type="http://schemas.openxmlformats.org/officeDocument/2006/relationships/hyperlink" Target="https://doi.org/10.1016/j.virusres.2009.05.002" TargetMode="External"/><Relationship Id="rId7" Type="http://schemas.openxmlformats.org/officeDocument/2006/relationships/settings" Target="settings.xml"/><Relationship Id="rId71" Type="http://schemas.openxmlformats.org/officeDocument/2006/relationships/hyperlink" Target="https://doi.org/10.1186/s12985-015-0247-y" TargetMode="External"/><Relationship Id="rId92" Type="http://schemas.openxmlformats.org/officeDocument/2006/relationships/hyperlink" Target="https://doi.org/10.1111/j.1365-3059.2008.01941.x" TargetMode="External"/><Relationship Id="rId2" Type="http://schemas.openxmlformats.org/officeDocument/2006/relationships/customXml" Target="../customXml/item2.xml"/><Relationship Id="rId29" Type="http://schemas.openxmlformats.org/officeDocument/2006/relationships/hyperlink" Target="mailto:m.botermans@nvwa.nl" TargetMode="External"/><Relationship Id="rId24" Type="http://schemas.openxmlformats.org/officeDocument/2006/relationships/footer" Target="footer6.xml"/><Relationship Id="rId40" Type="http://schemas.openxmlformats.org/officeDocument/2006/relationships/hyperlink" Target="https://doi.org/10.1016/0003-2697(87)90021-2" TargetMode="External"/><Relationship Id="rId45" Type="http://schemas.openxmlformats.org/officeDocument/2006/relationships/hyperlink" Target="https://doi.org/10.1016/0042-6822(73)90369-3" TargetMode="External"/><Relationship Id="rId66" Type="http://schemas.openxmlformats.org/officeDocument/2006/relationships/hyperlink" Target="https://worldseed.org/our-work/seed-health/ishi-methods/" TargetMode="External"/><Relationship Id="rId87" Type="http://schemas.openxmlformats.org/officeDocument/2006/relationships/hyperlink" Target="https://doi.org/10.1007/s10658-015-0803-8" TargetMode="External"/><Relationship Id="rId110" Type="http://schemas.openxmlformats.org/officeDocument/2006/relationships/hyperlink" Target="https://dc.eppo.int/validation_data/validationlist" TargetMode="External"/><Relationship Id="rId115" Type="http://schemas.openxmlformats.org/officeDocument/2006/relationships/hyperlink" Target="https://doi.org/10.1016/j.virusres.2009.05.002" TargetMode="External"/><Relationship Id="rId131" Type="http://schemas.openxmlformats.org/officeDocument/2006/relationships/hyperlink" Target="https://doi.org/10.1111/epp.12717" TargetMode="External"/><Relationship Id="rId136" Type="http://schemas.openxmlformats.org/officeDocument/2006/relationships/hyperlink" Target="https://doi.org/10.1016/j.jviromet.2010.07.002" TargetMode="External"/><Relationship Id="rId157" Type="http://schemas.openxmlformats.org/officeDocument/2006/relationships/fontTable" Target="fontTable.xml"/><Relationship Id="rId61" Type="http://schemas.openxmlformats.org/officeDocument/2006/relationships/hyperlink" Target="https://doi.org/10.3390/cells11040719" TargetMode="External"/><Relationship Id="rId82" Type="http://schemas.openxmlformats.org/officeDocument/2006/relationships/hyperlink" Target="https://dc.eppo.int/validation_data/dwvalidation?id=207" TargetMode="External"/><Relationship Id="rId152" Type="http://schemas.openxmlformats.org/officeDocument/2006/relationships/header" Target="header8.xm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hyperlink" Target="mailto:brendan.rodoni@depi.vic.gov.au" TargetMode="External"/><Relationship Id="rId35" Type="http://schemas.openxmlformats.org/officeDocument/2006/relationships/hyperlink" Target="https://doi.org/10.1016/j.mcp.2005.11.001" TargetMode="External"/><Relationship Id="rId56" Type="http://schemas.openxmlformats.org/officeDocument/2006/relationships/hyperlink" Target="https://doi.org/10.1007/s10658-015-0707-7" TargetMode="External"/><Relationship Id="rId77" Type="http://schemas.openxmlformats.org/officeDocument/2006/relationships/hyperlink" Target="https://doi.org/10.1007/s10658-021-02339-z" TargetMode="External"/><Relationship Id="rId100" Type="http://schemas.openxmlformats.org/officeDocument/2006/relationships/hyperlink" Target="https://doi.org/10.1080/07060669709500580" TargetMode="External"/><Relationship Id="rId105" Type="http://schemas.openxmlformats.org/officeDocument/2006/relationships/hyperlink" Target="https://doi.org/10.1099/0022-1317-80-11-2823" TargetMode="External"/><Relationship Id="rId126" Type="http://schemas.openxmlformats.org/officeDocument/2006/relationships/hyperlink" Target="https://doi.org/10.1006/viro.2000.0724" TargetMode="External"/><Relationship Id="rId147" Type="http://schemas.openxmlformats.org/officeDocument/2006/relationships/hyperlink" Target="https://doi.org/10.1007/s10658-004-2493-5" TargetMode="External"/><Relationship Id="rId8" Type="http://schemas.openxmlformats.org/officeDocument/2006/relationships/webSettings" Target="webSettings.xml"/><Relationship Id="rId51" Type="http://schemas.openxmlformats.org/officeDocument/2006/relationships/hyperlink" Target="https://doi.org/10.1111/epp.12901" TargetMode="External"/><Relationship Id="rId72" Type="http://schemas.openxmlformats.org/officeDocument/2006/relationships/hyperlink" Target="https://doi.org/10.1094/Phyto-70-754" TargetMode="External"/><Relationship Id="rId93" Type="http://schemas.openxmlformats.org/officeDocument/2006/relationships/hyperlink" Target="https://doi.org/10.1111/j.1365-2338.2005.00798.x" TargetMode="External"/><Relationship Id="rId98" Type="http://schemas.openxmlformats.org/officeDocument/2006/relationships/hyperlink" Target="https://doi.org/10.1038/newbio237242a0" TargetMode="External"/><Relationship Id="rId121" Type="http://schemas.openxmlformats.org/officeDocument/2006/relationships/hyperlink" Target="https://doi.org/10.5197/j.2044-0588.2016.034.012" TargetMode="External"/><Relationship Id="rId142" Type="http://schemas.openxmlformats.org/officeDocument/2006/relationships/hyperlink" Target="https://doi.org/10.1080/07060669709500580" TargetMode="External"/><Relationship Id="rId3" Type="http://schemas.openxmlformats.org/officeDocument/2006/relationships/customXml" Target="../customXml/item3.xml"/><Relationship Id="rId25" Type="http://schemas.openxmlformats.org/officeDocument/2006/relationships/hyperlink" Target="https://www.ncbi.nlm.nih.gov" TargetMode="External"/><Relationship Id="rId46" Type="http://schemas.openxmlformats.org/officeDocument/2006/relationships/hyperlink" Target="https://doi.org/10.2903/j.efsa.2008.685" TargetMode="External"/><Relationship Id="rId67" Type="http://schemas.openxmlformats.org/officeDocument/2006/relationships/hyperlink" Target="https://doi.org/10.1016/j.jviromet.2021.114353" TargetMode="External"/><Relationship Id="rId116" Type="http://schemas.openxmlformats.org/officeDocument/2006/relationships/hyperlink" Target="https://doi.org/10.1094/PDIS-92-6-0973A" TargetMode="External"/><Relationship Id="rId137" Type="http://schemas.openxmlformats.org/officeDocument/2006/relationships/hyperlink" Target="https://doi.org/10.1111/j.1365-2338.2000.tb00924.x" TargetMode="External"/><Relationship Id="rId158"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yperlink" Target="http://www.ippc.int/en/publications/87199" TargetMode="External"/><Relationship Id="rId62" Type="http://schemas.openxmlformats.org/officeDocument/2006/relationships/hyperlink" Target="https://doi.org/10.1094/APSnetFeature-2006-1106" TargetMode="External"/><Relationship Id="rId83" Type="http://schemas.openxmlformats.org/officeDocument/2006/relationships/hyperlink" Target="https://www.naktuinbouw.com/vegetable/laboratory-testing/protocols" TargetMode="External"/><Relationship Id="rId88" Type="http://schemas.openxmlformats.org/officeDocument/2006/relationships/hyperlink" Target="https://doi.org/10.1016/B978-0-12-384684-6.00107-5" TargetMode="External"/><Relationship Id="rId111" Type="http://schemas.openxmlformats.org/officeDocument/2006/relationships/hyperlink" Target="http://dx.doi.org/10.1007/s10658-015-0766-9" TargetMode="External"/><Relationship Id="rId132" Type="http://schemas.openxmlformats.org/officeDocument/2006/relationships/hyperlink" Target="https://doi.org/10.1046/j.1365-2338.2002.00583.x" TargetMode="External"/><Relationship Id="rId153" Type="http://schemas.openxmlformats.org/officeDocument/2006/relationships/footer" Target="footer7.xml"/><Relationship Id="rId15" Type="http://schemas.openxmlformats.org/officeDocument/2006/relationships/footer" Target="footer1.xml"/><Relationship Id="rId36" Type="http://schemas.openxmlformats.org/officeDocument/2006/relationships/hyperlink" Target="https://doi.org/10.1111/ppa.12245" TargetMode="External"/><Relationship Id="rId57" Type="http://schemas.openxmlformats.org/officeDocument/2006/relationships/hyperlink" Target="https://doi.org/10.1007/BF02864807" TargetMode="External"/><Relationship Id="rId106" Type="http://schemas.openxmlformats.org/officeDocument/2006/relationships/hyperlink" Target="https://doi.org/10.1016/S0166-0934(01)00391-3" TargetMode="External"/><Relationship Id="rId127" Type="http://schemas.openxmlformats.org/officeDocument/2006/relationships/hyperlink" Target="https://doi.org/10.1016/j.jviromet.2003.11.005" TargetMode="External"/><Relationship Id="rId10" Type="http://schemas.openxmlformats.org/officeDocument/2006/relationships/endnotes" Target="endnotes.xml"/><Relationship Id="rId31" Type="http://schemas.openxmlformats.org/officeDocument/2006/relationships/hyperlink" Target="mailto:ippc@fao.org" TargetMode="External"/><Relationship Id="rId52" Type="http://schemas.openxmlformats.org/officeDocument/2006/relationships/hyperlink" Target="https://gd.eppo.int/taxon/1POSPG" TargetMode="External"/><Relationship Id="rId73" Type="http://schemas.openxmlformats.org/officeDocument/2006/relationships/hyperlink" Target="https://doi.org/10.1073/pnas.93.18.9397" TargetMode="External"/><Relationship Id="rId78" Type="http://schemas.openxmlformats.org/officeDocument/2006/relationships/hyperlink" Target="https://doi.org/10.1007/s10658-009-9515-2" TargetMode="External"/><Relationship Id="rId94" Type="http://schemas.openxmlformats.org/officeDocument/2006/relationships/hyperlink" Target="https://doi.org/10.1007/1-4020-2606-4_2" TargetMode="External"/><Relationship Id="rId99" Type="http://schemas.openxmlformats.org/officeDocument/2006/relationships/hyperlink" Target="https://doi.org/10.1016/0042-6822(72)90281-4" TargetMode="External"/><Relationship Id="rId101" Type="http://schemas.openxmlformats.org/officeDocument/2006/relationships/hyperlink" Target="https://doi.org/10.1007/BF02872303" TargetMode="External"/><Relationship Id="rId122" Type="http://schemas.openxmlformats.org/officeDocument/2006/relationships/hyperlink" Target="https://onlinelibrary.wiley.com/doi/abs/10.1046/j.1439-0434.1999.147005285.x" TargetMode="External"/><Relationship Id="rId143" Type="http://schemas.openxmlformats.org/officeDocument/2006/relationships/hyperlink" Target="https://doi.org/10.1007/BF01718197" TargetMode="External"/><Relationship Id="rId148" Type="http://schemas.openxmlformats.org/officeDocument/2006/relationships/hyperlink" Target="https://doi.org/10.1007/s00705-017-3277-5"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christophe.lacomme@sasa.gov.scot." TargetMode="External"/><Relationship Id="rId47" Type="http://schemas.openxmlformats.org/officeDocument/2006/relationships/hyperlink" Target="https://doi.org/10.2903/j.efsa.2011.2330" TargetMode="External"/><Relationship Id="rId68" Type="http://schemas.openxmlformats.org/officeDocument/2006/relationships/hyperlink" Target="https://doi.org/10.1111/j.1439-0434.1988.tb00952.x" TargetMode="External"/><Relationship Id="rId89" Type="http://schemas.openxmlformats.org/officeDocument/2006/relationships/hyperlink" Target="https://doi.org/10.1094/Phyto-70-922" TargetMode="External"/><Relationship Id="rId112" Type="http://schemas.openxmlformats.org/officeDocument/2006/relationships/hyperlink" Target="https://doi.org/10.5197/j.2044-0588.2014.029.003" TargetMode="External"/><Relationship Id="rId133" Type="http://schemas.openxmlformats.org/officeDocument/2006/relationships/hyperlink" Target="https://gd.eppo.int/taxon/1POSPG" TargetMode="External"/><Relationship Id="rId154" Type="http://schemas.openxmlformats.org/officeDocument/2006/relationships/footer" Target="footer8.xml"/><Relationship Id="rId16" Type="http://schemas.openxmlformats.org/officeDocument/2006/relationships/footer" Target="footer2.xml"/><Relationship Id="rId37" Type="http://schemas.openxmlformats.org/officeDocument/2006/relationships/hyperlink" Target="https://doi.org/10.1016/j.jviromet.2003.11.005" TargetMode="External"/><Relationship Id="rId58" Type="http://schemas.openxmlformats.org/officeDocument/2006/relationships/hyperlink" Target="https://doi.org/10.1002/ndr2.12043" TargetMode="External"/><Relationship Id="rId79" Type="http://schemas.openxmlformats.org/officeDocument/2006/relationships/hyperlink" Target="https://doi.org/10.1111/ppa.12710" TargetMode="External"/><Relationship Id="rId102" Type="http://schemas.openxmlformats.org/officeDocument/2006/relationships/hyperlink" Target="https://doi.org/10.1094/PD-76-0951" TargetMode="External"/><Relationship Id="rId123" Type="http://schemas.openxmlformats.org/officeDocument/2006/relationships/hyperlink" Target="https://doi.org/10.1016/j.virol.2018.01.023" TargetMode="External"/><Relationship Id="rId144" Type="http://schemas.openxmlformats.org/officeDocument/2006/relationships/hyperlink" Target="https://dc.eppo.int/validation_data/validationlist" TargetMode="External"/><Relationship Id="rId90" Type="http://schemas.openxmlformats.org/officeDocument/2006/relationships/hyperlink" Target="https://doi.org/10.1099/0022-1317-78-6-1207" TargetMode="External"/><Relationship Id="rId27" Type="http://schemas.openxmlformats.org/officeDocument/2006/relationships/hyperlink" Target="mailto:j.w.roenhorst@nvwa.nl" TargetMode="External"/><Relationship Id="rId48" Type="http://schemas.openxmlformats.org/officeDocument/2006/relationships/hyperlink" Target="https://doi.org/10.1111/epp.12717" TargetMode="External"/><Relationship Id="rId69" Type="http://schemas.openxmlformats.org/officeDocument/2006/relationships/hyperlink" Target="https://doi.org/10.1111/epp.12863" TargetMode="External"/><Relationship Id="rId113" Type="http://schemas.openxmlformats.org/officeDocument/2006/relationships/hyperlink" Target="https://doi.org/10.3390/plants10081707" TargetMode="External"/><Relationship Id="rId134" Type="http://schemas.openxmlformats.org/officeDocument/2006/relationships/hyperlink" Target="https://doi.org/10.17660/ActaHortic.1996.432.15"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om\Downloads\IPPC_2024-06-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CAB54478-81AC-49A6-87E5-EF2E79C803A9}">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customXml/itemProps2.xml><?xml version="1.0" encoding="utf-8"?>
<ds:datastoreItem xmlns:ds="http://schemas.openxmlformats.org/officeDocument/2006/customXml" ds:itemID="{E5934009-09DA-4DD9-BD47-0AD1F69ED09D}">
  <ds:schemaRefs>
    <ds:schemaRef ds:uri="http://schemas.microsoft.com/sharepoint/v3/contenttype/forms"/>
  </ds:schemaRefs>
</ds:datastoreItem>
</file>

<file path=customXml/itemProps3.xml><?xml version="1.0" encoding="utf-8"?>
<ds:datastoreItem xmlns:ds="http://schemas.openxmlformats.org/officeDocument/2006/customXml" ds:itemID="{250D5DF3-C07F-4E82-85F2-E4F2D0F3B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DD168-F9BE-40F6-BF79-868ED9F7428E}">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IPPC_2024-06-17</Template>
  <TotalTime>4</TotalTime>
  <Pages>45</Pages>
  <Words>21295</Words>
  <Characters>121383</Characters>
  <Application>Microsoft Office Word</Application>
  <DocSecurity>0</DocSecurity>
  <Lines>1011</Lines>
  <Paragraphs>284</Paragraphs>
  <ScaleCrop>false</ScaleCrop>
  <Company>USDA APHIS PPQ WR</Company>
  <LinksUpToDate>false</LinksUpToDate>
  <CharactersWithSpaces>142394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dc:creator>
  <cp:lastModifiedBy>Martino, Marina (NSPD)</cp:lastModifiedBy>
  <cp:revision>140</cp:revision>
  <cp:lastPrinted>2025-02-11T16:52:00Z</cp:lastPrinted>
  <dcterms:created xsi:type="dcterms:W3CDTF">2025-02-24T21:47:00Z</dcterms:created>
  <dcterms:modified xsi:type="dcterms:W3CDTF">2025-07-01T07:57:00Z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y fmtid="{D5CDD505-2E9C-101B-9397-08002B2CF9AE}" pid="4" name="GrammarlyDocumentId">
    <vt:lpwstr>84be5f6b5e1a5366608e443d58fd0dfcab79a3426c1415746706e4d8ce681697</vt:lpwstr>
  </property>
</Properties>
</file>