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A0124" w:rsidP="00CA0124" w:rsidRDefault="00CA0124" w14:paraId="713D6619" w14:textId="3850955D">
      <w:pPr>
        <w:pStyle w:val="PleaseReviewReportTitle"/>
        <w:jc w:val="center"/>
      </w:pPr>
      <w:r>
        <w:t>2024 FIRST CONSULTATION</w:t>
      </w:r>
    </w:p>
    <w:p w:rsidR="00CA0124" w:rsidP="00CA0124" w:rsidRDefault="008867D4" w14:paraId="5B82C497" w14:textId="623B3279">
      <w:pPr>
        <w:pStyle w:val="PleaseReviewReportTitle"/>
        <w:jc w:val="center"/>
      </w:pPr>
      <w:r>
        <w:t xml:space="preserve">30 January </w:t>
      </w:r>
      <w:r w:rsidR="00CA0124">
        <w:t>– 03 May 2024</w:t>
      </w:r>
    </w:p>
    <w:p w:rsidR="00FA17BE" w:rsidP="00CA0124" w:rsidRDefault="00CA0124" w14:paraId="6711A683" w14:textId="1EAD43ED">
      <w:pPr>
        <w:pStyle w:val="PleaseReviewReportTitle"/>
        <w:jc w:val="center"/>
      </w:pPr>
      <w:r>
        <w:t>Compiled comments for 2024 First Consultation: 2018-031_DP_Pospiviroid_species</w:t>
      </w:r>
    </w:p>
    <w:p w:rsidR="00FA17BE" w:rsidRDefault="008A7C4E" w14:paraId="6711A684" w14:textId="77777777">
      <w:pPr>
        <w:pStyle w:val="PleaseReviewReportTitle"/>
      </w:pPr>
      <w:r>
        <w:t>Summary</w:t>
      </w:r>
    </w:p>
    <w:p w:rsidR="00FA17BE" w:rsidRDefault="008A7C4E" w14:paraId="6711A69A" w14:textId="77777777">
      <w:pPr>
        <w:pStyle w:val="PleaseReviewReportTitle"/>
      </w:pPr>
      <w:r>
        <w:t>Participants</w:t>
      </w:r>
    </w:p>
    <w:tbl>
      <w:tblPr>
        <w:tblStyle w:val="NormalTable14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00"/>
        <w:gridCol w:w="1400"/>
        <w:gridCol w:w="2200"/>
        <w:gridCol w:w="4130"/>
      </w:tblGrid>
      <w:tr w:rsidR="00C55985" w14:paraId="6711A79D" w14:textId="77777777">
        <w:trPr>
          <w:trHeight w:val="230"/>
        </w:trPr>
        <w:tc>
          <w:tcPr>
            <w:tcW w:w="2400" w:type="dxa"/>
          </w:tcPr>
          <w:p w:rsidR="00C55985" w:rsidRDefault="00C55985" w14:paraId="6711A797" w14:textId="77777777">
            <w:pPr>
              <w:pStyle w:val="PleaseReviewReport"/>
            </w:pPr>
            <w:r>
              <w:t>Colombia</w:t>
            </w:r>
          </w:p>
        </w:tc>
        <w:tc>
          <w:tcPr>
            <w:tcW w:w="1400" w:type="dxa"/>
          </w:tcPr>
          <w:p w:rsidR="00C55985" w:rsidRDefault="00C55985" w14:paraId="6711A798" w14:textId="77777777">
            <w:pPr>
              <w:pStyle w:val="PleaseReviewReport"/>
            </w:pPr>
            <w:r>
              <w:t>Completed</w:t>
            </w:r>
          </w:p>
        </w:tc>
        <w:tc>
          <w:tcPr>
            <w:tcW w:w="2200" w:type="dxa"/>
          </w:tcPr>
          <w:p w:rsidR="00C55985" w:rsidRDefault="00C55985" w14:paraId="6711A799" w14:textId="77777777">
            <w:pPr>
              <w:pStyle w:val="PleaseReviewReport"/>
            </w:pPr>
            <w:r>
              <w:t>Reviewer</w:t>
            </w:r>
          </w:p>
        </w:tc>
        <w:tc>
          <w:tcPr>
            <w:tcW w:w="4130" w:type="dxa"/>
          </w:tcPr>
          <w:p w:rsidR="00C55985" w:rsidP="00C55985" w:rsidRDefault="00C55985" w14:paraId="6711A79A" w14:textId="77777777">
            <w:pPr>
              <w:pStyle w:val="PleaseReviewReport"/>
              <w:jc w:val="both"/>
            </w:pPr>
            <w:r>
              <w:t>Referencias Bibliográficas:  Fernow KH, Peterson LC &amp; Plaisted RL (1970) Spindle tuber virus in seeds and pollen of infected plants. American Potato Journal 47, 75–80.  Singh RP (1970) Seed transmission of potato spindle tuber virus in tomato and potato. American Potato Journal 47, 225–227.  Merriam D &amp; Bonde R (1954) Dissemination of spindle tuber by contaminated tractor wheels and by foliage contact with diseased plants. Phytopathology 44, 111.  Manzer FE &amp; Merriam D (1961) Field transmission of potato spindle tuber virus and virus X by cultivating and hilling equipment. American Potato Journal 38, 346–352.  Morris TJ &amp; Smith EM (1977) Potato spindle tuber disease: procedures for the detection of viroid RNA and certification of disease-free potato tubers. Phytopathology 67, 145–150  Gos RW (1926) Transmission of potato spindle tuber disease by cutting knives and seed piece contact. Phytopathology 16, 299–304.</w:t>
            </w:r>
          </w:p>
        </w:tc>
      </w:tr>
    </w:tbl>
    <w:p w:rsidR="00FA17BE" w:rsidRDefault="008A7C4E" w14:paraId="6711AC2F" w14:textId="77777777">
      <w:pPr>
        <w:pStyle w:val="PleaseReviewKey"/>
      </w:pPr>
      <w:r>
        <w:rPr>
          <w:b/>
        </w:rPr>
        <w:t xml:space="preserve">T </w:t>
      </w:r>
      <w:r>
        <w:t>(Type) - B = Bullet, C = Comment, P = Proposed Change, R = Rating</w:t>
      </w:r>
      <w:r>
        <w:br/>
      </w:r>
      <w:r>
        <w:rPr>
          <w:b/>
        </w:rPr>
        <w:t xml:space="preserve">S </w:t>
      </w:r>
      <w:r>
        <w:t>(Status) - A = Accepted, C = Closed, O = Open, W = Withdrawn, M = Merged</w:t>
      </w:r>
    </w:p>
    <w:tbl>
      <w:tblPr>
        <w:tblStyle w:val="NormalTable1426"/>
        <w:tblpPr w:leftFromText="180" w:rightFromText="180" w:vertAnchor="text" w:tblpX="108"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12"/>
        <w:gridCol w:w="8436"/>
        <w:gridCol w:w="419"/>
        <w:gridCol w:w="2795"/>
        <w:gridCol w:w="3127"/>
      </w:tblGrid>
      <w:tr w:rsidR="006D17D8" w:rsidTr="75EC4EBD" w14:paraId="6711AC36" w14:textId="40A8D085">
        <w:trPr>
          <w:trHeight w:val="200"/>
        </w:trPr>
        <w:tc>
          <w:tcPr>
            <w:tcW w:w="199" w:type="pct"/>
            <w:tcMar/>
            <w:vAlign w:val="center"/>
          </w:tcPr>
          <w:p w:rsidR="006D17D8" w:rsidP="00146B88" w:rsidRDefault="006D17D8" w14:paraId="6711AC30" w14:textId="77777777">
            <w:pPr>
              <w:pStyle w:val="PleaseReviewReportHeader"/>
              <w:jc w:val="center"/>
            </w:pPr>
            <w:r>
              <w:t>Para</w:t>
            </w:r>
          </w:p>
        </w:tc>
        <w:tc>
          <w:tcPr>
            <w:tcW w:w="2741" w:type="pct"/>
            <w:tcMar/>
            <w:vAlign w:val="center"/>
          </w:tcPr>
          <w:p w:rsidR="006D17D8" w:rsidP="00146B88" w:rsidRDefault="006D17D8" w14:paraId="6711AC31" w14:textId="77777777">
            <w:pPr>
              <w:pStyle w:val="PleaseReviewReportHeader"/>
            </w:pPr>
            <w:r>
              <w:t>Text</w:t>
            </w:r>
          </w:p>
        </w:tc>
        <w:tc>
          <w:tcPr>
            <w:tcW w:w="136" w:type="pct"/>
            <w:tcMar/>
            <w:vAlign w:val="center"/>
          </w:tcPr>
          <w:p w:rsidR="006D17D8" w:rsidP="00146B88" w:rsidRDefault="006D17D8" w14:paraId="6711AC32" w14:textId="77777777">
            <w:pPr>
              <w:pStyle w:val="PleaseReviewReportHeader"/>
              <w:jc w:val="center"/>
            </w:pPr>
            <w:r>
              <w:t>T</w:t>
            </w:r>
          </w:p>
        </w:tc>
        <w:tc>
          <w:tcPr>
            <w:tcW w:w="908" w:type="pct"/>
            <w:tcMar/>
            <w:vAlign w:val="center"/>
          </w:tcPr>
          <w:p w:rsidR="006D17D8" w:rsidP="00146B88" w:rsidRDefault="006D17D8" w14:paraId="6711AC33" w14:textId="77777777">
            <w:pPr>
              <w:pStyle w:val="PleaseReviewReportHeader"/>
            </w:pPr>
            <w:r>
              <w:t>Comment</w:t>
            </w:r>
          </w:p>
        </w:tc>
        <w:tc>
          <w:tcPr>
            <w:tcW w:w="1016" w:type="pct"/>
            <w:tcMar/>
          </w:tcPr>
          <w:p w:rsidR="006D17D8" w:rsidP="00146B88" w:rsidRDefault="008A7C4E" w14:paraId="2754589B" w14:textId="32191744">
            <w:pPr>
              <w:pStyle w:val="PleaseReviewReportHeader"/>
            </w:pPr>
            <w:r>
              <w:t>Disciplin lead’s response</w:t>
            </w:r>
          </w:p>
        </w:tc>
      </w:tr>
      <w:tr w:rsidR="006D17D8" w:rsidTr="75EC4EBD" w14:paraId="6711AC3D" w14:textId="1C74159A">
        <w:tc>
          <w:tcPr>
            <w:tcW w:w="199" w:type="pct"/>
            <w:tcMar/>
          </w:tcPr>
          <w:p w:rsidR="006D17D8" w:rsidP="00146B88" w:rsidRDefault="006D17D8" w14:paraId="6711AC37" w14:textId="77777777">
            <w:pPr>
              <w:pStyle w:val="PleaseReviewReport"/>
              <w:jc w:val="center"/>
            </w:pPr>
            <w:r>
              <w:t>G</w:t>
            </w:r>
          </w:p>
        </w:tc>
        <w:tc>
          <w:tcPr>
            <w:tcW w:w="2741" w:type="pct"/>
            <w:tcMar/>
          </w:tcPr>
          <w:p w:rsidR="006D17D8" w:rsidP="00146B88" w:rsidRDefault="006D17D8" w14:paraId="6711AC38" w14:textId="77777777">
            <w:pPr>
              <w:pStyle w:val="PleaseReviewReport"/>
            </w:pPr>
            <w:r>
              <w:t>(General Comment)</w:t>
            </w:r>
          </w:p>
        </w:tc>
        <w:tc>
          <w:tcPr>
            <w:tcW w:w="136" w:type="pct"/>
            <w:tcMar/>
          </w:tcPr>
          <w:p w:rsidR="006D17D8" w:rsidP="00146B88" w:rsidRDefault="006D17D8" w14:paraId="6711AC39" w14:textId="77777777">
            <w:pPr>
              <w:pStyle w:val="PleaseReviewReport"/>
              <w:jc w:val="center"/>
            </w:pPr>
            <w:r>
              <w:t>C</w:t>
            </w:r>
          </w:p>
        </w:tc>
        <w:tc>
          <w:tcPr>
            <w:tcW w:w="908" w:type="pct"/>
            <w:tcMar/>
          </w:tcPr>
          <w:p w:rsidR="006D17D8" w:rsidP="00146B88" w:rsidRDefault="006D17D8" w14:paraId="6711AC3A" w14:textId="77777777">
            <w:pPr>
              <w:pStyle w:val="PleaseReviewReport"/>
            </w:pPr>
            <w:r>
              <w:rPr>
                <w:i/>
              </w:rPr>
              <w:t>Category : SUBSTANTIVE </w:t>
            </w:r>
            <w:r>
              <w:br/>
            </w:r>
            <w:r>
              <w:rPr>
                <w:b/>
              </w:rPr>
              <w:t>(456) Barbados (3 May 2024 9:02 PM)</w:t>
            </w:r>
            <w:r>
              <w:br/>
            </w:r>
            <w:r>
              <w:t>Barbados has no objections to this diagnostic protocol being added as an annex to ISPM 27.  It is well researched and provides the necessary info for both large and small lots that have to be assayed.</w:t>
            </w:r>
          </w:p>
        </w:tc>
        <w:tc>
          <w:tcPr>
            <w:tcW w:w="1016" w:type="pct"/>
            <w:tcMar/>
          </w:tcPr>
          <w:p w:rsidRPr="00042ECC" w:rsidR="006D17D8" w:rsidP="00146B88" w:rsidRDefault="002D5759" w14:paraId="2C6D6B92" w14:textId="1F72E854">
            <w:pPr>
              <w:pStyle w:val="PleaseReviewReport"/>
              <w:rPr>
                <w:iCs/>
              </w:rPr>
            </w:pPr>
            <w:r>
              <w:rPr>
                <w:iCs/>
              </w:rPr>
              <w:t>Acknowledged</w:t>
            </w:r>
          </w:p>
        </w:tc>
      </w:tr>
      <w:tr w:rsidR="006D17D8" w:rsidTr="75EC4EBD" w14:paraId="6711AC44" w14:textId="596DCE4D">
        <w:tc>
          <w:tcPr>
            <w:tcW w:w="199" w:type="pct"/>
            <w:tcMar/>
          </w:tcPr>
          <w:p w:rsidR="006D17D8" w:rsidP="00146B88" w:rsidRDefault="006D17D8" w14:paraId="6711AC3E" w14:textId="77777777">
            <w:pPr>
              <w:pStyle w:val="PleaseReviewReport"/>
              <w:jc w:val="center"/>
            </w:pPr>
            <w:r>
              <w:t>G</w:t>
            </w:r>
          </w:p>
        </w:tc>
        <w:tc>
          <w:tcPr>
            <w:tcW w:w="2741" w:type="pct"/>
            <w:tcMar/>
          </w:tcPr>
          <w:p w:rsidR="006D17D8" w:rsidP="00146B88" w:rsidRDefault="006D17D8" w14:paraId="6711AC3F" w14:textId="77777777">
            <w:pPr>
              <w:pStyle w:val="PleaseReviewReport"/>
            </w:pPr>
            <w:r>
              <w:t>(General Comment)</w:t>
            </w:r>
          </w:p>
        </w:tc>
        <w:tc>
          <w:tcPr>
            <w:tcW w:w="136" w:type="pct"/>
            <w:tcMar/>
          </w:tcPr>
          <w:p w:rsidR="006D17D8" w:rsidP="00146B88" w:rsidRDefault="006D17D8" w14:paraId="6711AC40" w14:textId="77777777">
            <w:pPr>
              <w:pStyle w:val="PleaseReviewReport"/>
              <w:jc w:val="center"/>
            </w:pPr>
            <w:r>
              <w:t>C</w:t>
            </w:r>
          </w:p>
        </w:tc>
        <w:tc>
          <w:tcPr>
            <w:tcW w:w="908" w:type="pct"/>
            <w:tcMar/>
          </w:tcPr>
          <w:p w:rsidR="006D17D8" w:rsidP="00146B88" w:rsidRDefault="006D17D8" w14:paraId="6711AC41" w14:textId="77777777">
            <w:pPr>
              <w:pStyle w:val="PleaseReviewReport"/>
            </w:pPr>
            <w:r>
              <w:rPr>
                <w:i/>
              </w:rPr>
              <w:t xml:space="preserve">Category : </w:t>
            </w:r>
            <w:r w:rsidRPr="00AD6387">
              <w:rPr>
                <w:i/>
                <w:highlight w:val="yellow"/>
              </w:rPr>
              <w:t>EDITORIAL</w:t>
            </w:r>
            <w:r>
              <w:rPr>
                <w:i/>
              </w:rPr>
              <w:t> </w:t>
            </w:r>
            <w:r>
              <w:br/>
            </w:r>
            <w:r>
              <w:rPr>
                <w:b/>
              </w:rPr>
              <w:t>(438) Nepal (1 May 2024 1:36 PM)</w:t>
            </w:r>
            <w:r>
              <w:br/>
            </w:r>
            <w:r>
              <w:t>Nepal does not have any comment on the document</w:t>
            </w:r>
          </w:p>
        </w:tc>
        <w:tc>
          <w:tcPr>
            <w:tcW w:w="1016" w:type="pct"/>
            <w:tcMar/>
          </w:tcPr>
          <w:p w:rsidR="006D17D8" w:rsidP="00146B88" w:rsidRDefault="00D46071" w14:paraId="6490383C" w14:textId="7162E68D">
            <w:pPr>
              <w:pStyle w:val="PleaseReviewReport"/>
              <w:rPr>
                <w:i/>
              </w:rPr>
            </w:pPr>
            <w:r>
              <w:rPr>
                <w:iCs/>
              </w:rPr>
              <w:t>Acknowledged</w:t>
            </w:r>
          </w:p>
        </w:tc>
      </w:tr>
      <w:tr w:rsidR="006D17D8" w:rsidTr="75EC4EBD" w14:paraId="6711AC4B" w14:textId="1B564868">
        <w:tc>
          <w:tcPr>
            <w:tcW w:w="199" w:type="pct"/>
            <w:tcMar/>
          </w:tcPr>
          <w:p w:rsidR="006D17D8" w:rsidP="00146B88" w:rsidRDefault="006D17D8" w14:paraId="6711AC45" w14:textId="77777777">
            <w:pPr>
              <w:pStyle w:val="PleaseReviewReport"/>
              <w:jc w:val="center"/>
            </w:pPr>
            <w:r>
              <w:t>G</w:t>
            </w:r>
          </w:p>
        </w:tc>
        <w:tc>
          <w:tcPr>
            <w:tcW w:w="2741" w:type="pct"/>
            <w:tcMar/>
          </w:tcPr>
          <w:p w:rsidR="006D17D8" w:rsidP="00146B88" w:rsidRDefault="006D17D8" w14:paraId="6711AC46" w14:textId="77777777">
            <w:pPr>
              <w:pStyle w:val="PleaseReviewReport"/>
            </w:pPr>
            <w:r>
              <w:t>(General Comment)</w:t>
            </w:r>
          </w:p>
        </w:tc>
        <w:tc>
          <w:tcPr>
            <w:tcW w:w="136" w:type="pct"/>
            <w:tcMar/>
          </w:tcPr>
          <w:p w:rsidR="006D17D8" w:rsidP="00146B88" w:rsidRDefault="006D17D8" w14:paraId="6711AC47" w14:textId="77777777">
            <w:pPr>
              <w:pStyle w:val="PleaseReviewReport"/>
              <w:jc w:val="center"/>
            </w:pPr>
            <w:r>
              <w:t>C</w:t>
            </w:r>
          </w:p>
        </w:tc>
        <w:tc>
          <w:tcPr>
            <w:tcW w:w="908" w:type="pct"/>
            <w:tcMar/>
          </w:tcPr>
          <w:p w:rsidR="006D17D8" w:rsidP="00146B88" w:rsidRDefault="006D17D8" w14:paraId="6711AC48" w14:textId="77777777">
            <w:pPr>
              <w:pStyle w:val="PleaseReviewReport"/>
            </w:pPr>
            <w:r>
              <w:rPr>
                <w:i/>
              </w:rPr>
              <w:t>Category : SUBSTANTIVE </w:t>
            </w:r>
            <w:r>
              <w:br/>
            </w:r>
            <w:r>
              <w:rPr>
                <w:b/>
              </w:rPr>
              <w:t>(437) Philippines (1 May 2024 11:48 AM)</w:t>
            </w:r>
            <w:r>
              <w:br/>
            </w:r>
            <w:r>
              <w:t>PH has no further comments on  the Draft annexes to ISPM 27 Genus Pospiviroid (2018-031)</w:t>
            </w:r>
          </w:p>
        </w:tc>
        <w:tc>
          <w:tcPr>
            <w:tcW w:w="1016" w:type="pct"/>
            <w:tcMar/>
          </w:tcPr>
          <w:p w:rsidR="006D17D8" w:rsidP="00146B88" w:rsidRDefault="00D46071" w14:paraId="582486D6" w14:textId="7A33A89A">
            <w:pPr>
              <w:pStyle w:val="PleaseReviewReport"/>
              <w:rPr>
                <w:i/>
              </w:rPr>
            </w:pPr>
            <w:r>
              <w:rPr>
                <w:iCs/>
              </w:rPr>
              <w:t>Acknowledged</w:t>
            </w:r>
          </w:p>
        </w:tc>
      </w:tr>
      <w:tr w:rsidR="006D17D8" w:rsidTr="75EC4EBD" w14:paraId="6711AC52" w14:textId="2E9F3C4A">
        <w:tc>
          <w:tcPr>
            <w:tcW w:w="199" w:type="pct"/>
            <w:tcMar/>
          </w:tcPr>
          <w:p w:rsidR="006D17D8" w:rsidP="00146B88" w:rsidRDefault="006D17D8" w14:paraId="6711AC4C" w14:textId="77777777">
            <w:pPr>
              <w:pStyle w:val="PleaseReviewReport"/>
              <w:jc w:val="center"/>
            </w:pPr>
            <w:r>
              <w:t>G</w:t>
            </w:r>
          </w:p>
        </w:tc>
        <w:tc>
          <w:tcPr>
            <w:tcW w:w="2741" w:type="pct"/>
            <w:tcMar/>
          </w:tcPr>
          <w:p w:rsidR="006D17D8" w:rsidP="00146B88" w:rsidRDefault="006D17D8" w14:paraId="6711AC4D" w14:textId="77777777">
            <w:pPr>
              <w:pStyle w:val="PleaseReviewReport"/>
            </w:pPr>
            <w:r>
              <w:t>(General Comment)</w:t>
            </w:r>
          </w:p>
        </w:tc>
        <w:tc>
          <w:tcPr>
            <w:tcW w:w="136" w:type="pct"/>
            <w:tcMar/>
          </w:tcPr>
          <w:p w:rsidR="006D17D8" w:rsidP="00146B88" w:rsidRDefault="006D17D8" w14:paraId="6711AC4E" w14:textId="77777777">
            <w:pPr>
              <w:pStyle w:val="PleaseReviewReport"/>
              <w:jc w:val="center"/>
            </w:pPr>
            <w:r>
              <w:t>C</w:t>
            </w:r>
          </w:p>
        </w:tc>
        <w:tc>
          <w:tcPr>
            <w:tcW w:w="908" w:type="pct"/>
            <w:tcMar/>
          </w:tcPr>
          <w:p w:rsidR="006D17D8" w:rsidP="00146B88" w:rsidRDefault="006D17D8" w14:paraId="6711AC4F" w14:textId="77777777">
            <w:pPr>
              <w:pStyle w:val="PleaseReviewReport"/>
            </w:pPr>
            <w:r>
              <w:rPr>
                <w:i/>
              </w:rPr>
              <w:t>Category : SUBSTANTIVE </w:t>
            </w:r>
            <w:r>
              <w:br/>
            </w:r>
            <w:r>
              <w:rPr>
                <w:b/>
              </w:rPr>
              <w:t>(243) Guyana (3 Apr 2024 9:31 PM)</w:t>
            </w:r>
            <w:r>
              <w:br/>
            </w:r>
            <w:r>
              <w:t>Guyana commends the efforts of the IPPC and TP in providing such a relevant and informative protocol. There are no objections at this time.</w:t>
            </w:r>
          </w:p>
        </w:tc>
        <w:tc>
          <w:tcPr>
            <w:tcW w:w="1016" w:type="pct"/>
            <w:tcMar/>
          </w:tcPr>
          <w:p w:rsidR="006D17D8" w:rsidP="00146B88" w:rsidRDefault="00D46071" w14:paraId="2DD89DDA" w14:textId="2AD8260A">
            <w:pPr>
              <w:pStyle w:val="PleaseReviewReport"/>
              <w:rPr>
                <w:i/>
              </w:rPr>
            </w:pPr>
            <w:r>
              <w:rPr>
                <w:iCs/>
              </w:rPr>
              <w:t>Acknowledged</w:t>
            </w:r>
          </w:p>
        </w:tc>
      </w:tr>
      <w:tr w:rsidR="006D17D8" w:rsidTr="75EC4EBD" w14:paraId="6711AC59" w14:textId="78835FAC">
        <w:tc>
          <w:tcPr>
            <w:tcW w:w="199" w:type="pct"/>
            <w:tcMar/>
          </w:tcPr>
          <w:p w:rsidR="006D17D8" w:rsidP="00146B88" w:rsidRDefault="006D17D8" w14:paraId="6711AC53" w14:textId="77777777">
            <w:pPr>
              <w:pStyle w:val="PleaseReviewReport"/>
              <w:jc w:val="center"/>
            </w:pPr>
            <w:r>
              <w:t>G</w:t>
            </w:r>
          </w:p>
        </w:tc>
        <w:tc>
          <w:tcPr>
            <w:tcW w:w="2741" w:type="pct"/>
            <w:tcMar/>
          </w:tcPr>
          <w:p w:rsidR="006D17D8" w:rsidP="00146B88" w:rsidRDefault="006D17D8" w14:paraId="6711AC54" w14:textId="77777777">
            <w:pPr>
              <w:pStyle w:val="PleaseReviewReport"/>
            </w:pPr>
            <w:r>
              <w:t>(General Comment)</w:t>
            </w:r>
          </w:p>
        </w:tc>
        <w:tc>
          <w:tcPr>
            <w:tcW w:w="136" w:type="pct"/>
            <w:tcMar/>
          </w:tcPr>
          <w:p w:rsidR="006D17D8" w:rsidP="00146B88" w:rsidRDefault="006D17D8" w14:paraId="6711AC55" w14:textId="77777777">
            <w:pPr>
              <w:pStyle w:val="PleaseReviewReport"/>
              <w:jc w:val="center"/>
            </w:pPr>
            <w:r>
              <w:t>C</w:t>
            </w:r>
          </w:p>
        </w:tc>
        <w:tc>
          <w:tcPr>
            <w:tcW w:w="908" w:type="pct"/>
            <w:tcMar/>
          </w:tcPr>
          <w:p w:rsidR="006D17D8" w:rsidP="00146B88" w:rsidRDefault="006D17D8" w14:paraId="6711AC56" w14:textId="77777777">
            <w:pPr>
              <w:pStyle w:val="PleaseReviewReport"/>
            </w:pPr>
            <w:r>
              <w:rPr>
                <w:i/>
              </w:rPr>
              <w:t xml:space="preserve">Category : </w:t>
            </w:r>
            <w:r w:rsidRPr="00AD6387">
              <w:rPr>
                <w:i/>
                <w:highlight w:val="yellow"/>
              </w:rPr>
              <w:t>TECHNICAL</w:t>
            </w:r>
            <w:r>
              <w:rPr>
                <w:i/>
              </w:rPr>
              <w:t> </w:t>
            </w:r>
            <w:r>
              <w:br/>
            </w:r>
            <w:r>
              <w:rPr>
                <w:b/>
              </w:rPr>
              <w:t>(1) Congo (1 Feb 2024 5:51 AM)</w:t>
            </w:r>
            <w:r>
              <w:br/>
            </w:r>
            <w:r>
              <w:t>i approve the draft annexe to ISPM 27</w:t>
            </w:r>
          </w:p>
        </w:tc>
        <w:tc>
          <w:tcPr>
            <w:tcW w:w="1016" w:type="pct"/>
            <w:tcMar/>
          </w:tcPr>
          <w:p w:rsidR="006D17D8" w:rsidP="00146B88" w:rsidRDefault="00AD6387" w14:paraId="62FA34B4" w14:textId="0581CD17">
            <w:pPr>
              <w:pStyle w:val="PleaseReviewReport"/>
              <w:rPr>
                <w:i/>
              </w:rPr>
            </w:pPr>
            <w:r>
              <w:rPr>
                <w:iCs/>
              </w:rPr>
              <w:t>Acknowledged</w:t>
            </w:r>
          </w:p>
        </w:tc>
      </w:tr>
      <w:tr w:rsidR="006D17D8" w:rsidTr="75EC4EBD" w14:paraId="6711AC60" w14:textId="1D80DD28">
        <w:tc>
          <w:tcPr>
            <w:tcW w:w="199" w:type="pct"/>
            <w:tcMar/>
          </w:tcPr>
          <w:p w:rsidR="006D17D8" w:rsidP="00146B88" w:rsidRDefault="006D17D8" w14:paraId="6711AC5A" w14:textId="77777777">
            <w:pPr>
              <w:pStyle w:val="PleaseReviewReport"/>
              <w:jc w:val="center"/>
            </w:pPr>
            <w:r>
              <w:t>29</w:t>
            </w:r>
          </w:p>
        </w:tc>
        <w:tc>
          <w:tcPr>
            <w:tcW w:w="2741" w:type="pct"/>
            <w:tcMar/>
          </w:tcPr>
          <w:p w:rsidR="006D17D8" w:rsidP="00146B88" w:rsidRDefault="006D17D8" w14:paraId="6711AC5B" w14:textId="77777777">
            <w:pPr>
              <w:pStyle w:val="PleaseReviewReport"/>
            </w:pPr>
            <w:r>
              <w:rPr>
                <w:rFonts w:ascii="Arial" w:hAnsi="Arial" w:cs="Arial"/>
                <w:sz w:val="18"/>
                <w:szCs w:val="18"/>
              </w:rPr>
              <w:t>Johanna ROENHORST and Carla OPLAAT (</w:t>
            </w:r>
            <w:r>
              <w:rPr>
                <w:rFonts w:ascii="Arial" w:hAnsi="Arial" w:cs="Arial"/>
                <w:color w:val="000000"/>
                <w:sz w:val="18"/>
                <w:szCs w:val="18"/>
              </w:rPr>
              <w:t xml:space="preserve">Netherlands Institute for Vectors, Invasive Plants and Plant health, </w:t>
            </w:r>
            <w:r>
              <w:rPr>
                <w:rFonts w:ascii="Arial" w:hAnsi="Arial" w:cs="Arial"/>
                <w:strike/>
                <w:color w:val="008000"/>
                <w:sz w:val="18"/>
                <w:szCs w:val="18"/>
              </w:rPr>
              <w:t>National Plant Protection Organization</w:t>
            </w:r>
            <w:r>
              <w:rPr>
                <w:rFonts w:ascii="Arial" w:hAnsi="Arial" w:cs="Arial"/>
                <w:color w:val="008000"/>
                <w:sz w:val="18"/>
                <w:szCs w:val="18"/>
                <w:u w:val="single"/>
              </w:rPr>
              <w:t>Netherlands Food and Consumer Product Safety Authority</w:t>
            </w:r>
            <w:r>
              <w:rPr>
                <w:rFonts w:ascii="Arial" w:hAnsi="Arial" w:cs="Arial"/>
                <w:color w:val="000000"/>
                <w:sz w:val="18"/>
                <w:szCs w:val="18"/>
              </w:rPr>
              <w:t>, Wageningen, NL)</w:t>
            </w:r>
            <w:r>
              <w:rPr>
                <w:rFonts w:ascii="Arial" w:hAnsi="Arial" w:cs="Arial"/>
                <w:sz w:val="18"/>
                <w:szCs w:val="18"/>
              </w:rPr>
              <w:t xml:space="preserve"> </w:t>
            </w:r>
          </w:p>
        </w:tc>
        <w:tc>
          <w:tcPr>
            <w:tcW w:w="136" w:type="pct"/>
            <w:tcMar/>
          </w:tcPr>
          <w:p w:rsidR="006D17D8" w:rsidP="00146B88" w:rsidRDefault="006D17D8" w14:paraId="6711AC5C" w14:textId="77777777">
            <w:pPr>
              <w:pStyle w:val="PleaseReviewReport"/>
              <w:jc w:val="center"/>
            </w:pPr>
            <w:r>
              <w:t>P</w:t>
            </w:r>
          </w:p>
        </w:tc>
        <w:tc>
          <w:tcPr>
            <w:tcW w:w="908" w:type="pct"/>
            <w:tcMar/>
          </w:tcPr>
          <w:p w:rsidR="006D17D8" w:rsidP="00146B88" w:rsidRDefault="006D17D8" w14:paraId="6711AC5D" w14:textId="77777777">
            <w:pPr>
              <w:pStyle w:val="PleaseReviewReport"/>
            </w:pPr>
            <w:r>
              <w:rPr>
                <w:i/>
              </w:rPr>
              <w:t>Category : EDITORIAL </w:t>
            </w:r>
            <w:r>
              <w:br/>
            </w:r>
            <w:r>
              <w:rPr>
                <w:b/>
              </w:rPr>
              <w:t>(278) EPPO (30 Apr 2024 7:53 PM)</w:t>
            </w:r>
            <w:r>
              <w:br/>
            </w:r>
          </w:p>
        </w:tc>
        <w:tc>
          <w:tcPr>
            <w:tcW w:w="1016" w:type="pct"/>
            <w:tcMar/>
          </w:tcPr>
          <w:p w:rsidR="006D17D8" w:rsidP="00146B88" w:rsidRDefault="00A0312D" w14:paraId="73B10844" w14:textId="090A389C">
            <w:pPr>
              <w:pStyle w:val="PleaseReviewReport"/>
              <w:rPr>
                <w:i/>
              </w:rPr>
            </w:pPr>
            <w:r>
              <w:rPr>
                <w:i/>
              </w:rPr>
              <w:t>incorporated</w:t>
            </w:r>
          </w:p>
        </w:tc>
      </w:tr>
      <w:tr w:rsidR="006D17D8" w:rsidTr="75EC4EBD" w14:paraId="6711AC67" w14:textId="1F280667">
        <w:tc>
          <w:tcPr>
            <w:tcW w:w="199" w:type="pct"/>
            <w:tcMar/>
          </w:tcPr>
          <w:p w:rsidR="006D17D8" w:rsidP="00146B88" w:rsidRDefault="006D17D8" w14:paraId="6711AC61" w14:textId="77777777">
            <w:pPr>
              <w:pStyle w:val="PleaseReviewReport"/>
              <w:jc w:val="center"/>
            </w:pPr>
            <w:r>
              <w:t>33</w:t>
            </w:r>
          </w:p>
        </w:tc>
        <w:tc>
          <w:tcPr>
            <w:tcW w:w="2741" w:type="pct"/>
            <w:tcMar/>
          </w:tcPr>
          <w:p w:rsidR="006D17D8" w:rsidP="00146B88" w:rsidRDefault="006D17D8" w14:paraId="6711AC62" w14:textId="77777777">
            <w:pPr>
              <w:pStyle w:val="PleaseReviewReport"/>
            </w:pPr>
            <w:r>
              <w:rPr>
                <w:rFonts w:ascii="Arial" w:hAnsi="Arial" w:cs="Arial"/>
                <w:sz w:val="18"/>
                <w:szCs w:val="18"/>
              </w:rPr>
              <w:t xml:space="preserve">Ellis </w:t>
            </w:r>
            <w:r>
              <w:rPr>
                <w:rFonts w:ascii="Arial" w:hAnsi="Arial" w:cs="Arial"/>
                <w:strike/>
                <w:color w:val="008000"/>
                <w:sz w:val="18"/>
                <w:szCs w:val="18"/>
              </w:rPr>
              <w:t>Meeks Naktuinbouw</w:t>
            </w:r>
            <w:r>
              <w:rPr>
                <w:rFonts w:ascii="Arial" w:hAnsi="Arial" w:cs="Arial"/>
                <w:color w:val="008000"/>
                <w:sz w:val="18"/>
                <w:szCs w:val="18"/>
                <w:u w:val="single"/>
              </w:rPr>
              <w:t>Meekes (Naktuinbouw</w:t>
            </w:r>
            <w:r>
              <w:rPr>
                <w:rFonts w:ascii="Arial" w:hAnsi="Arial" w:cs="Arial"/>
                <w:sz w:val="18"/>
                <w:szCs w:val="18"/>
              </w:rPr>
              <w:t xml:space="preserve">, </w:t>
            </w:r>
            <w:r>
              <w:rPr>
                <w:rFonts w:ascii="Arial" w:hAnsi="Arial" w:cs="Arial"/>
                <w:strike/>
                <w:color w:val="008000"/>
                <w:sz w:val="18"/>
                <w:szCs w:val="18"/>
              </w:rPr>
              <w:t>NL</w:t>
            </w:r>
            <w:r>
              <w:rPr>
                <w:rFonts w:ascii="Arial" w:hAnsi="Arial" w:cs="Arial"/>
                <w:color w:val="008000"/>
                <w:sz w:val="18"/>
                <w:szCs w:val="18"/>
                <w:u w:val="single"/>
              </w:rPr>
              <w:t>NL)</w:t>
            </w:r>
          </w:p>
        </w:tc>
        <w:tc>
          <w:tcPr>
            <w:tcW w:w="136" w:type="pct"/>
            <w:tcMar/>
          </w:tcPr>
          <w:p w:rsidR="006D17D8" w:rsidP="00146B88" w:rsidRDefault="006D17D8" w14:paraId="6711AC63" w14:textId="77777777">
            <w:pPr>
              <w:pStyle w:val="PleaseReviewReport"/>
              <w:jc w:val="center"/>
            </w:pPr>
            <w:r>
              <w:t>P</w:t>
            </w:r>
          </w:p>
        </w:tc>
        <w:tc>
          <w:tcPr>
            <w:tcW w:w="908" w:type="pct"/>
            <w:tcMar/>
          </w:tcPr>
          <w:p w:rsidR="006D17D8" w:rsidP="00146B88" w:rsidRDefault="006D17D8" w14:paraId="6711AC64" w14:textId="77777777">
            <w:pPr>
              <w:pStyle w:val="PleaseReviewReport"/>
            </w:pPr>
            <w:r>
              <w:rPr>
                <w:i/>
              </w:rPr>
              <w:t>Category : EDITORIAL </w:t>
            </w:r>
            <w:r>
              <w:br/>
            </w:r>
            <w:r>
              <w:rPr>
                <w:b/>
              </w:rPr>
              <w:t>(279) EPPO (30 Apr 2024 7:53 PM)</w:t>
            </w:r>
            <w:r>
              <w:br/>
            </w:r>
          </w:p>
        </w:tc>
        <w:tc>
          <w:tcPr>
            <w:tcW w:w="1016" w:type="pct"/>
            <w:tcMar/>
          </w:tcPr>
          <w:p w:rsidR="006D17D8" w:rsidP="00146B88" w:rsidRDefault="00A0312D" w14:paraId="5D8A5B88" w14:textId="0C2C0825">
            <w:pPr>
              <w:pStyle w:val="PleaseReviewReport"/>
              <w:rPr>
                <w:i/>
              </w:rPr>
            </w:pPr>
            <w:r>
              <w:rPr>
                <w:i/>
              </w:rPr>
              <w:t>incorporated</w:t>
            </w:r>
          </w:p>
        </w:tc>
      </w:tr>
      <w:tr w:rsidR="006D17D8" w:rsidTr="75EC4EBD" w14:paraId="6711AC6E" w14:textId="762734DD">
        <w:tc>
          <w:tcPr>
            <w:tcW w:w="199" w:type="pct"/>
            <w:tcMar/>
          </w:tcPr>
          <w:p w:rsidR="006D17D8" w:rsidP="00146B88" w:rsidRDefault="006D17D8" w14:paraId="6711AC68" w14:textId="77777777">
            <w:pPr>
              <w:pStyle w:val="PleaseReviewReport"/>
              <w:jc w:val="center"/>
            </w:pPr>
            <w:r>
              <w:t>34</w:t>
            </w:r>
          </w:p>
        </w:tc>
        <w:tc>
          <w:tcPr>
            <w:tcW w:w="2741" w:type="pct"/>
            <w:tcMar/>
          </w:tcPr>
          <w:p w:rsidR="006D17D8" w:rsidP="00146B88" w:rsidRDefault="006D17D8" w14:paraId="6711AC69" w14:textId="77777777">
            <w:pPr>
              <w:pStyle w:val="PleaseReviewReport"/>
            </w:pPr>
            <w:r>
              <w:rPr>
                <w:rFonts w:ascii="Arial" w:hAnsi="Arial" w:cs="Arial"/>
                <w:sz w:val="18"/>
                <w:szCs w:val="18"/>
              </w:rPr>
              <w:t xml:space="preserve">Harrie </w:t>
            </w:r>
            <w:r>
              <w:rPr>
                <w:rFonts w:ascii="Arial" w:hAnsi="Arial" w:cs="Arial"/>
                <w:strike/>
                <w:color w:val="008000"/>
                <w:sz w:val="18"/>
                <w:szCs w:val="18"/>
              </w:rPr>
              <w:t>Koenraadt</w:t>
            </w:r>
            <w:r>
              <w:rPr>
                <w:rFonts w:ascii="Arial" w:hAnsi="Arial" w:cs="Arial"/>
                <w:color w:val="008000"/>
                <w:sz w:val="18"/>
                <w:szCs w:val="18"/>
                <w:u w:val="single"/>
              </w:rPr>
              <w:t>Koenraadt (Naktuinbouw</w:t>
            </w:r>
            <w:r>
              <w:rPr>
                <w:rFonts w:ascii="Arial" w:hAnsi="Arial" w:cs="Arial"/>
                <w:sz w:val="18"/>
                <w:szCs w:val="18"/>
              </w:rPr>
              <w:t xml:space="preserve">, </w:t>
            </w:r>
            <w:r>
              <w:rPr>
                <w:rFonts w:ascii="Arial" w:hAnsi="Arial" w:cs="Arial"/>
                <w:strike/>
                <w:color w:val="008000"/>
                <w:sz w:val="18"/>
                <w:szCs w:val="18"/>
              </w:rPr>
              <w:t>Naktuinbouw, NL</w:t>
            </w:r>
            <w:r>
              <w:rPr>
                <w:rFonts w:ascii="Arial" w:hAnsi="Arial" w:cs="Arial"/>
                <w:color w:val="008000"/>
                <w:sz w:val="18"/>
                <w:szCs w:val="18"/>
                <w:u w:val="single"/>
              </w:rPr>
              <w:t>NL)</w:t>
            </w:r>
          </w:p>
        </w:tc>
        <w:tc>
          <w:tcPr>
            <w:tcW w:w="136" w:type="pct"/>
            <w:tcMar/>
          </w:tcPr>
          <w:p w:rsidR="006D17D8" w:rsidP="00146B88" w:rsidRDefault="006D17D8" w14:paraId="6711AC6A" w14:textId="77777777">
            <w:pPr>
              <w:pStyle w:val="PleaseReviewReport"/>
              <w:jc w:val="center"/>
            </w:pPr>
            <w:r>
              <w:t>P</w:t>
            </w:r>
          </w:p>
        </w:tc>
        <w:tc>
          <w:tcPr>
            <w:tcW w:w="908" w:type="pct"/>
            <w:tcMar/>
          </w:tcPr>
          <w:p w:rsidR="006D17D8" w:rsidP="00146B88" w:rsidRDefault="006D17D8" w14:paraId="6711AC6B" w14:textId="77777777">
            <w:pPr>
              <w:pStyle w:val="PleaseReviewReport"/>
            </w:pPr>
            <w:r>
              <w:rPr>
                <w:i/>
              </w:rPr>
              <w:t>Category : EDITORIAL </w:t>
            </w:r>
            <w:r>
              <w:br/>
            </w:r>
            <w:r>
              <w:rPr>
                <w:b/>
              </w:rPr>
              <w:t>(280) EPPO (30 Apr 2024 7:53 PM)</w:t>
            </w:r>
            <w:r>
              <w:br/>
            </w:r>
          </w:p>
        </w:tc>
        <w:tc>
          <w:tcPr>
            <w:tcW w:w="1016" w:type="pct"/>
            <w:tcMar/>
          </w:tcPr>
          <w:p w:rsidR="006D17D8" w:rsidP="00146B88" w:rsidRDefault="00A0312D" w14:paraId="5923F30D" w14:textId="1041299E">
            <w:pPr>
              <w:pStyle w:val="PleaseReviewReport"/>
              <w:rPr>
                <w:i/>
              </w:rPr>
            </w:pPr>
            <w:r>
              <w:rPr>
                <w:i/>
              </w:rPr>
              <w:t>incorporated</w:t>
            </w:r>
          </w:p>
        </w:tc>
      </w:tr>
      <w:tr w:rsidR="006D17D8" w:rsidTr="75EC4EBD" w14:paraId="6711AC77" w14:textId="65B7D029">
        <w:tc>
          <w:tcPr>
            <w:tcW w:w="199" w:type="pct"/>
            <w:tcMar/>
          </w:tcPr>
          <w:p w:rsidR="006D17D8" w:rsidP="00146B88" w:rsidRDefault="006D17D8" w14:paraId="6711AC71" w14:textId="77777777">
            <w:pPr>
              <w:pStyle w:val="PleaseReviewReport"/>
              <w:jc w:val="center"/>
            </w:pPr>
            <w:r>
              <w:t>52</w:t>
            </w:r>
          </w:p>
        </w:tc>
        <w:tc>
          <w:tcPr>
            <w:tcW w:w="2741" w:type="pct"/>
            <w:tcMar/>
          </w:tcPr>
          <w:p w:rsidR="006D17D8" w:rsidP="00146B88" w:rsidRDefault="006D17D8" w14:paraId="6711AC72" w14:textId="77777777">
            <w:pPr>
              <w:pStyle w:val="PleaseReviewReport"/>
            </w:pPr>
            <w:r>
              <w:rPr>
                <w:rFonts w:ascii="Times New Roman" w:hAnsi="Times New Roman" w:cs="Times New Roman"/>
                <w:sz w:val="22"/>
                <w:szCs w:val="22"/>
              </w:rPr>
              <w:t xml:space="preserve">Viroids are subviral agents that infect plants. A viroid consists of a circular, un-encapsidated single-stranded RNA molecule, with a genome of </w:t>
            </w:r>
            <w:r>
              <w:rPr>
                <w:rFonts w:ascii="Times New Roman" w:hAnsi="Times New Roman" w:cs="Times New Roman"/>
                <w:strike/>
                <w:color w:val="4B0082"/>
                <w:sz w:val="22"/>
                <w:szCs w:val="22"/>
              </w:rPr>
              <w:t xml:space="preserve">239–401 </w:t>
            </w:r>
            <w:r>
              <w:rPr>
                <w:rFonts w:ascii="Times New Roman" w:hAnsi="Times New Roman" w:cs="Times New Roman"/>
                <w:color w:val="4B0082"/>
                <w:sz w:val="22"/>
                <w:szCs w:val="22"/>
                <w:u w:val="single"/>
              </w:rPr>
              <w:t xml:space="preserve">239–434 bp </w:t>
            </w:r>
            <w:r>
              <w:rPr>
                <w:rFonts w:ascii="Times New Roman" w:hAnsi="Times New Roman" w:cs="Times New Roman"/>
                <w:sz w:val="22"/>
                <w:szCs w:val="22"/>
              </w:rPr>
              <w:t xml:space="preserve">nucleotides, that does not code for any protein. A viroid replication mechanism uses RNA polymerase, a host-cell enzyme associated with synthesis of messenger RNA from DNA, which catalyses “rolling-circle” synthesis of new RNA using the viroid’s RNA as a template </w:t>
            </w:r>
            <w:r>
              <w:rPr>
                <w:rFonts w:ascii="Times New Roman" w:hAnsi="Times New Roman" w:cs="Times New Roman"/>
                <w:color w:val="000000"/>
                <w:sz w:val="22"/>
                <w:szCs w:val="22"/>
              </w:rPr>
              <w:t xml:space="preserve">(Hammond and </w:t>
            </w:r>
            <w:r>
              <w:rPr>
                <w:rFonts w:ascii="Times New Roman" w:hAnsi="Times New Roman" w:cs="Times New Roman"/>
                <w:color w:val="000000"/>
                <w:sz w:val="22"/>
                <w:szCs w:val="22"/>
              </w:rPr>
              <w:t>Owens, 2006).</w:t>
            </w:r>
            <w:r>
              <w:rPr>
                <w:rFonts w:ascii="Times New Roman" w:hAnsi="Times New Roman" w:cs="Times New Roman"/>
                <w:sz w:val="22"/>
                <w:szCs w:val="22"/>
              </w:rPr>
              <w:t xml:space="preserve"> Viroids are unique among plant pathogens and are assigned to two families: the </w:t>
            </w:r>
            <w:r>
              <w:rPr>
                <w:rFonts w:ascii="Times New Roman" w:hAnsi="Times New Roman" w:cs="Times New Roman"/>
                <w:i/>
                <w:sz w:val="22"/>
                <w:szCs w:val="22"/>
              </w:rPr>
              <w:t>Avsunviroidae</w:t>
            </w:r>
            <w:r>
              <w:rPr>
                <w:rFonts w:ascii="Times New Roman" w:hAnsi="Times New Roman" w:cs="Times New Roman"/>
                <w:sz w:val="22"/>
                <w:szCs w:val="22"/>
              </w:rPr>
              <w:t xml:space="preserve"> and the </w:t>
            </w:r>
            <w:r>
              <w:rPr>
                <w:rFonts w:ascii="Times New Roman" w:hAnsi="Times New Roman" w:cs="Times New Roman"/>
                <w:i/>
                <w:sz w:val="22"/>
                <w:szCs w:val="22"/>
              </w:rPr>
              <w:t>Pospiviroidae</w:t>
            </w:r>
            <w:r>
              <w:rPr>
                <w:rFonts w:ascii="Times New Roman" w:hAnsi="Times New Roman" w:cs="Times New Roman"/>
                <w:sz w:val="22"/>
                <w:szCs w:val="22"/>
              </w:rPr>
              <w:t xml:space="preserve">. Members of the family </w:t>
            </w:r>
            <w:r>
              <w:rPr>
                <w:rFonts w:ascii="Times New Roman" w:hAnsi="Times New Roman" w:cs="Times New Roman"/>
                <w:i/>
                <w:sz w:val="22"/>
                <w:szCs w:val="22"/>
              </w:rPr>
              <w:t>Pospiviroidae</w:t>
            </w:r>
            <w:r>
              <w:rPr>
                <w:rFonts w:ascii="Times New Roman" w:hAnsi="Times New Roman" w:cs="Times New Roman"/>
                <w:sz w:val="22"/>
                <w:szCs w:val="22"/>
              </w:rPr>
              <w:t xml:space="preserve"> replicate in the nucleus and form rod-like secondary structures with conserved structural motifs (i.e. the central conserved region (CCR) involved in replication, and the terminal conserved region (TCR) or the terminal conserved hairpin (TCH)) that have taxonomic relevance to the assignment of viroid species within five genera including the genus </w:t>
            </w:r>
            <w:r>
              <w:rPr>
                <w:rFonts w:ascii="Times New Roman" w:hAnsi="Times New Roman" w:cs="Times New Roman"/>
                <w:i/>
                <w:sz w:val="22"/>
                <w:szCs w:val="22"/>
              </w:rPr>
              <w:t>Pospiviroid</w:t>
            </w:r>
            <w:r>
              <w:rPr>
                <w:rFonts w:ascii="Times New Roman" w:hAnsi="Times New Roman" w:cs="Times New Roman"/>
                <w:sz w:val="22"/>
                <w:szCs w:val="22"/>
              </w:rPr>
              <w:t xml:space="preserve"> (Di Serio </w:t>
            </w:r>
            <w:r>
              <w:rPr>
                <w:rFonts w:ascii="Times New Roman" w:hAnsi="Times New Roman" w:cs="Times New Roman"/>
                <w:i/>
                <w:sz w:val="22"/>
                <w:szCs w:val="22"/>
              </w:rPr>
              <w:t>et al.</w:t>
            </w:r>
            <w:r>
              <w:rPr>
                <w:rFonts w:ascii="Times New Roman" w:hAnsi="Times New Roman" w:cs="Times New Roman"/>
                <w:sz w:val="22"/>
                <w:szCs w:val="22"/>
              </w:rPr>
              <w:t xml:space="preserve">, 2014; Di Serio </w:t>
            </w:r>
            <w:r>
              <w:rPr>
                <w:rFonts w:ascii="Times New Roman" w:hAnsi="Times New Roman" w:cs="Times New Roman"/>
                <w:i/>
                <w:sz w:val="22"/>
                <w:szCs w:val="22"/>
              </w:rPr>
              <w:t>et al.</w:t>
            </w:r>
            <w:r>
              <w:rPr>
                <w:rFonts w:ascii="Times New Roman" w:hAnsi="Times New Roman" w:cs="Times New Roman"/>
                <w:sz w:val="22"/>
                <w:szCs w:val="22"/>
              </w:rPr>
              <w:t>, 2021a).</w:t>
            </w:r>
          </w:p>
        </w:tc>
        <w:tc>
          <w:tcPr>
            <w:tcW w:w="136" w:type="pct"/>
            <w:tcMar/>
          </w:tcPr>
          <w:p w:rsidR="006D17D8" w:rsidP="00146B88" w:rsidRDefault="006D17D8" w14:paraId="6711AC73" w14:textId="77777777">
            <w:pPr>
              <w:pStyle w:val="PleaseReviewReport"/>
              <w:jc w:val="center"/>
            </w:pPr>
            <w:r>
              <w:t>P</w:t>
            </w:r>
          </w:p>
        </w:tc>
        <w:tc>
          <w:tcPr>
            <w:tcW w:w="908" w:type="pct"/>
            <w:tcMar/>
          </w:tcPr>
          <w:p w:rsidR="006D17D8" w:rsidP="00146B88" w:rsidRDefault="006D17D8" w14:paraId="6711AC74" w14:textId="77777777">
            <w:pPr>
              <w:pStyle w:val="PleaseReviewReport"/>
            </w:pPr>
            <w:r>
              <w:rPr>
                <w:i/>
              </w:rPr>
              <w:t>Category : TECHNICAL </w:t>
            </w:r>
            <w:r>
              <w:br/>
            </w:r>
            <w:r>
              <w:rPr>
                <w:b/>
              </w:rPr>
              <w:t>(451) New Zealand (3 May 2024 5:23 AM)</w:t>
            </w:r>
            <w:r>
              <w:br/>
            </w:r>
            <w:r>
              <w:t>Genome size of AHVd is 434 bp. Suggest changing the genome size of viroid to 239 – 434 bp nucleotides.</w:t>
            </w:r>
          </w:p>
        </w:tc>
        <w:tc>
          <w:tcPr>
            <w:tcW w:w="1016" w:type="pct"/>
            <w:tcMar/>
          </w:tcPr>
          <w:p w:rsidRPr="009A63A5" w:rsidR="006D17D8" w:rsidP="00146B88" w:rsidRDefault="00D43874" w14:paraId="43368656" w14:textId="77777777">
            <w:pPr>
              <w:pStyle w:val="PleaseReviewReport"/>
              <w:rPr>
                <w:i/>
                <w:sz w:val="20"/>
                <w:szCs w:val="20"/>
              </w:rPr>
            </w:pPr>
            <w:r w:rsidRPr="009A63A5">
              <w:rPr>
                <w:i/>
                <w:sz w:val="20"/>
                <w:szCs w:val="20"/>
              </w:rPr>
              <w:t>M</w:t>
            </w:r>
            <w:r w:rsidRPr="009A63A5" w:rsidR="00487A58">
              <w:rPr>
                <w:i/>
                <w:sz w:val="20"/>
                <w:szCs w:val="20"/>
              </w:rPr>
              <w:t>odified</w:t>
            </w:r>
          </w:p>
          <w:p w:rsidR="00587927" w:rsidP="00EF673B" w:rsidRDefault="00F578D3" w14:paraId="0D4FB375" w14:textId="4492812A">
            <w:pPr>
              <w:pStyle w:val="IPPParagraphnumbering"/>
              <w:numPr>
                <w:ilvl w:val="0"/>
                <w:numId w:val="0"/>
              </w:numPr>
              <w:jc w:val="left"/>
              <w:rPr>
                <w:i/>
              </w:rPr>
            </w:pPr>
            <w:r w:rsidRPr="00352ACA">
              <w:rPr>
                <w:iCs/>
              </w:rPr>
              <w:t>This paragraph received 5 comments from different co</w:t>
            </w:r>
            <w:r w:rsidRPr="00352ACA" w:rsidR="00330C7F">
              <w:rPr>
                <w:iCs/>
              </w:rPr>
              <w:t>u</w:t>
            </w:r>
            <w:r w:rsidRPr="00352ACA">
              <w:rPr>
                <w:iCs/>
              </w:rPr>
              <w:t>ntries mostly regarding size of the viroids.</w:t>
            </w:r>
            <w:r w:rsidRPr="00352ACA" w:rsidR="00F722EA">
              <w:rPr>
                <w:iCs/>
              </w:rPr>
              <w:t xml:space="preserve"> After careful </w:t>
            </w:r>
            <w:r w:rsidRPr="00352ACA" w:rsidR="00AF219E">
              <w:rPr>
                <w:iCs/>
              </w:rPr>
              <w:t>consideration</w:t>
            </w:r>
            <w:r w:rsidRPr="00352ACA" w:rsidR="00F722EA">
              <w:rPr>
                <w:iCs/>
              </w:rPr>
              <w:t xml:space="preserve">, the </w:t>
            </w:r>
            <w:r w:rsidRPr="00352ACA" w:rsidR="003A5CC5">
              <w:rPr>
                <w:iCs/>
              </w:rPr>
              <w:t xml:space="preserve">authors team </w:t>
            </w:r>
            <w:r w:rsidRPr="00352ACA" w:rsidR="00330C7F">
              <w:rPr>
                <w:iCs/>
              </w:rPr>
              <w:t>provided a range of viroid size</w:t>
            </w:r>
            <w:bookmarkStart w:name="_Hlk139823031" w:id="0"/>
            <w:r w:rsidR="00627E5B">
              <w:rPr>
                <w:iCs/>
              </w:rPr>
              <w:t>,</w:t>
            </w:r>
            <w:r w:rsidRPr="00352ACA" w:rsidR="00352ACA">
              <w:rPr>
                <w:iCs/>
              </w:rPr>
              <w:t xml:space="preserve"> </w:t>
            </w:r>
            <w:r w:rsidR="00645870">
              <w:rPr>
                <w:iCs/>
              </w:rPr>
              <w:t>to be more inclusive</w:t>
            </w:r>
            <w:r w:rsidR="00627E5B">
              <w:rPr>
                <w:iCs/>
              </w:rPr>
              <w:t>,</w:t>
            </w:r>
            <w:r w:rsidR="00645870">
              <w:rPr>
                <w:iCs/>
              </w:rPr>
              <w:t xml:space="preserve"> </w:t>
            </w:r>
            <w:r w:rsidRPr="00352ACA" w:rsidR="00C702BA">
              <w:rPr>
                <w:iCs/>
              </w:rPr>
              <w:t>as following</w:t>
            </w:r>
            <w:r w:rsidR="00C702BA">
              <w:rPr>
                <w:i/>
              </w:rPr>
              <w:t xml:space="preserve">: </w:t>
            </w:r>
          </w:p>
          <w:p w:rsidRPr="00EF673B" w:rsidR="00F578D3" w:rsidP="00EF673B" w:rsidRDefault="00852259" w14:paraId="57B9A403" w14:textId="343917B8">
            <w:pPr>
              <w:pStyle w:val="IPPParagraphnumbering"/>
              <w:numPr>
                <w:ilvl w:val="0"/>
                <w:numId w:val="0"/>
              </w:numPr>
              <w:jc w:val="left"/>
              <w:rPr>
                <w:sz w:val="20"/>
                <w:szCs w:val="20"/>
                <w:lang w:val="en-GB"/>
              </w:rPr>
            </w:pPr>
            <w:r w:rsidRPr="00EF673B">
              <w:rPr>
                <w:sz w:val="20"/>
                <w:szCs w:val="20"/>
              </w:rPr>
              <w:t>Viroids are subviral agents that infect plants. A viroid consists of a closed circular, un-encapsidated single-stranded RNA molecule</w:t>
            </w:r>
            <w:r w:rsidRPr="00EF673B">
              <w:rPr>
                <w:sz w:val="20"/>
                <w:szCs w:val="20"/>
                <w:lang w:val="en-GB"/>
              </w:rPr>
              <w:t xml:space="preserve">, </w:t>
            </w:r>
            <w:r w:rsidRPr="00EF673B">
              <w:rPr>
                <w:sz w:val="20"/>
                <w:szCs w:val="20"/>
              </w:rPr>
              <w:t xml:space="preserve">that does not code for any protein. Genome size for individual species varies within a range of </w:t>
            </w:r>
            <w:r w:rsidRPr="00AF333B">
              <w:rPr>
                <w:sz w:val="20"/>
                <w:szCs w:val="20"/>
              </w:rPr>
              <w:t>about 250-43</w:t>
            </w:r>
            <w:r w:rsidRPr="00AF333B" w:rsidR="000873BB">
              <w:rPr>
                <w:sz w:val="20"/>
                <w:szCs w:val="20"/>
              </w:rPr>
              <w:t xml:space="preserve">0 </w:t>
            </w:r>
            <w:r w:rsidRPr="00AF333B">
              <w:rPr>
                <w:sz w:val="20"/>
                <w:szCs w:val="20"/>
              </w:rPr>
              <w:t>nucleotides (ICTV n.d.), however some isolates hav</w:t>
            </w:r>
            <w:r w:rsidRPr="00EF673B">
              <w:rPr>
                <w:sz w:val="20"/>
                <w:szCs w:val="20"/>
              </w:rPr>
              <w:t xml:space="preserve">e been reported to have genomes outside this range.  </w:t>
            </w:r>
            <w:bookmarkEnd w:id="0"/>
          </w:p>
        </w:tc>
      </w:tr>
      <w:tr w:rsidR="00AF333B" w:rsidTr="75EC4EBD" w14:paraId="6711AC7E" w14:textId="21ECDEDC">
        <w:tc>
          <w:tcPr>
            <w:tcW w:w="199" w:type="pct"/>
            <w:tcMar/>
          </w:tcPr>
          <w:p w:rsidR="00AF333B" w:rsidP="00AF333B" w:rsidRDefault="00AF333B" w14:paraId="6711AC78" w14:textId="77777777">
            <w:pPr>
              <w:pStyle w:val="PleaseReviewReport"/>
              <w:jc w:val="center"/>
            </w:pPr>
            <w:r>
              <w:t>52</w:t>
            </w:r>
          </w:p>
        </w:tc>
        <w:tc>
          <w:tcPr>
            <w:tcW w:w="2741" w:type="pct"/>
            <w:tcMar/>
          </w:tcPr>
          <w:p w:rsidR="00AF333B" w:rsidP="00AF333B" w:rsidRDefault="00AF333B" w14:paraId="6711AC79" w14:textId="77777777">
            <w:pPr>
              <w:pStyle w:val="PleaseReviewReport"/>
            </w:pPr>
            <w:r>
              <w:rPr>
                <w:rFonts w:ascii="Times New Roman" w:hAnsi="Times New Roman" w:cs="Times New Roman"/>
                <w:sz w:val="22"/>
                <w:szCs w:val="22"/>
              </w:rPr>
              <w:t xml:space="preserve">Viroids are subviral agents that infect plants. A viroid consists of a circular, un-encapsidated single-stranded RNA molecule, with a genome of </w:t>
            </w:r>
            <w:r>
              <w:rPr>
                <w:rFonts w:ascii="Times New Roman" w:hAnsi="Times New Roman" w:cs="Times New Roman"/>
                <w:strike/>
                <w:color w:val="FF00FF"/>
                <w:sz w:val="22"/>
                <w:szCs w:val="22"/>
              </w:rPr>
              <w:t xml:space="preserve">239–401 </w:t>
            </w:r>
            <w:r>
              <w:rPr>
                <w:rFonts w:ascii="Times New Roman" w:hAnsi="Times New Roman" w:cs="Times New Roman"/>
                <w:color w:val="FF00FF"/>
                <w:sz w:val="22"/>
                <w:szCs w:val="22"/>
                <w:u w:val="single"/>
              </w:rPr>
              <w:t xml:space="preserve">250-430 </w:t>
            </w:r>
            <w:r>
              <w:rPr>
                <w:rFonts w:ascii="Times New Roman" w:hAnsi="Times New Roman" w:cs="Times New Roman"/>
                <w:sz w:val="22"/>
                <w:szCs w:val="22"/>
              </w:rPr>
              <w:t xml:space="preserve">nucleotides, that does not code for any protein. A viroid replication mechanism uses RNA polymerase, a host-cell enzyme associated with synthesis of messenger RNA from DNA, which catalyses “rolling-circle” synthesis of new RNA using the viroid’s RNA as a template </w:t>
            </w:r>
            <w:r>
              <w:rPr>
                <w:rFonts w:ascii="Times New Roman" w:hAnsi="Times New Roman" w:cs="Times New Roman"/>
                <w:color w:val="000000"/>
                <w:sz w:val="22"/>
                <w:szCs w:val="22"/>
              </w:rPr>
              <w:t>(Hammond and Owens, 2006).</w:t>
            </w:r>
            <w:r>
              <w:rPr>
                <w:rFonts w:ascii="Times New Roman" w:hAnsi="Times New Roman" w:cs="Times New Roman"/>
                <w:sz w:val="22"/>
                <w:szCs w:val="22"/>
              </w:rPr>
              <w:t xml:space="preserve"> Viroids are unique among plant pathogens and are assigned to two families: the </w:t>
            </w:r>
            <w:r>
              <w:rPr>
                <w:rFonts w:ascii="Times New Roman" w:hAnsi="Times New Roman" w:cs="Times New Roman"/>
                <w:i/>
                <w:sz w:val="22"/>
                <w:szCs w:val="22"/>
              </w:rPr>
              <w:t>Avsunviroidae</w:t>
            </w:r>
            <w:r>
              <w:rPr>
                <w:rFonts w:ascii="Times New Roman" w:hAnsi="Times New Roman" w:cs="Times New Roman"/>
                <w:sz w:val="22"/>
                <w:szCs w:val="22"/>
              </w:rPr>
              <w:t xml:space="preserve"> and the </w:t>
            </w:r>
            <w:r>
              <w:rPr>
                <w:rFonts w:ascii="Times New Roman" w:hAnsi="Times New Roman" w:cs="Times New Roman"/>
                <w:i/>
                <w:sz w:val="22"/>
                <w:szCs w:val="22"/>
              </w:rPr>
              <w:t>Pospiviroidae</w:t>
            </w:r>
            <w:r>
              <w:rPr>
                <w:rFonts w:ascii="Times New Roman" w:hAnsi="Times New Roman" w:cs="Times New Roman"/>
                <w:sz w:val="22"/>
                <w:szCs w:val="22"/>
              </w:rPr>
              <w:t xml:space="preserve">. Members of the family </w:t>
            </w:r>
            <w:r>
              <w:rPr>
                <w:rFonts w:ascii="Times New Roman" w:hAnsi="Times New Roman" w:cs="Times New Roman"/>
                <w:i/>
                <w:sz w:val="22"/>
                <w:szCs w:val="22"/>
              </w:rPr>
              <w:t>Pospiviroidae</w:t>
            </w:r>
            <w:r>
              <w:rPr>
                <w:rFonts w:ascii="Times New Roman" w:hAnsi="Times New Roman" w:cs="Times New Roman"/>
                <w:sz w:val="22"/>
                <w:szCs w:val="22"/>
              </w:rPr>
              <w:t xml:space="preserve"> replicate in the nucleus and form rod-like secondary structures with conserved structural motifs (i.e. the central conserved region (CCR) involved in replication, and the terminal conserved region (TCR) or the terminal conserved hairpin (TCH)) that have taxonomic relevance to the assignment of viroid species within five genera including the genus </w:t>
            </w:r>
            <w:r>
              <w:rPr>
                <w:rFonts w:ascii="Times New Roman" w:hAnsi="Times New Roman" w:cs="Times New Roman"/>
                <w:i/>
                <w:sz w:val="22"/>
                <w:szCs w:val="22"/>
              </w:rPr>
              <w:t>Pospiviroid</w:t>
            </w:r>
            <w:r>
              <w:rPr>
                <w:rFonts w:ascii="Times New Roman" w:hAnsi="Times New Roman" w:cs="Times New Roman"/>
                <w:sz w:val="22"/>
                <w:szCs w:val="22"/>
              </w:rPr>
              <w:t xml:space="preserve"> (Di Serio </w:t>
            </w:r>
            <w:r>
              <w:rPr>
                <w:rFonts w:ascii="Times New Roman" w:hAnsi="Times New Roman" w:cs="Times New Roman"/>
                <w:i/>
                <w:sz w:val="22"/>
                <w:szCs w:val="22"/>
              </w:rPr>
              <w:t>et al.</w:t>
            </w:r>
            <w:r>
              <w:rPr>
                <w:rFonts w:ascii="Times New Roman" w:hAnsi="Times New Roman" w:cs="Times New Roman"/>
                <w:sz w:val="22"/>
                <w:szCs w:val="22"/>
              </w:rPr>
              <w:t xml:space="preserve">, 2014; Di Serio </w:t>
            </w:r>
            <w:r>
              <w:rPr>
                <w:rFonts w:ascii="Times New Roman" w:hAnsi="Times New Roman" w:cs="Times New Roman"/>
                <w:i/>
                <w:sz w:val="22"/>
                <w:szCs w:val="22"/>
              </w:rPr>
              <w:t>et al.</w:t>
            </w:r>
            <w:r>
              <w:rPr>
                <w:rFonts w:ascii="Times New Roman" w:hAnsi="Times New Roman" w:cs="Times New Roman"/>
                <w:sz w:val="22"/>
                <w:szCs w:val="22"/>
              </w:rPr>
              <w:t>, 2021a).</w:t>
            </w:r>
          </w:p>
        </w:tc>
        <w:tc>
          <w:tcPr>
            <w:tcW w:w="136" w:type="pct"/>
            <w:tcMar/>
          </w:tcPr>
          <w:p w:rsidR="00AF333B" w:rsidP="00AF333B" w:rsidRDefault="00AF333B" w14:paraId="6711AC7A" w14:textId="77777777">
            <w:pPr>
              <w:pStyle w:val="PleaseReviewReport"/>
              <w:jc w:val="center"/>
            </w:pPr>
            <w:r>
              <w:t>P</w:t>
            </w:r>
          </w:p>
        </w:tc>
        <w:tc>
          <w:tcPr>
            <w:tcW w:w="908" w:type="pct"/>
            <w:tcMar/>
          </w:tcPr>
          <w:p w:rsidR="00AF333B" w:rsidP="00AF333B" w:rsidRDefault="00AF333B" w14:paraId="6711AC7B" w14:textId="77777777">
            <w:pPr>
              <w:pStyle w:val="PleaseReviewReport"/>
            </w:pPr>
            <w:r>
              <w:rPr>
                <w:i/>
              </w:rPr>
              <w:t>Category : SUBSTANTIVE </w:t>
            </w:r>
            <w:r>
              <w:br/>
            </w:r>
            <w:r>
              <w:rPr>
                <w:b/>
              </w:rPr>
              <w:t>(272) China (24 Apr 2024 8:06 AM)</w:t>
            </w:r>
            <w:r>
              <w:br/>
            </w:r>
            <w:r>
              <w:t>According to ICTV, members of family Avsunviroidae are composed of circular single-stranded RNAs ranging in size from 246 to 434 nt, and members of the family Pospiviroidae are  246–375. If the authors decided to give an exact range, the length of viroids’ genome should recheck. Considering the new isolates are being report very  now and then, China recommends to use the description of ICTV, which was about 250–430 nt.</w:t>
            </w:r>
          </w:p>
        </w:tc>
        <w:tc>
          <w:tcPr>
            <w:tcW w:w="1016" w:type="pct"/>
            <w:tcMar/>
          </w:tcPr>
          <w:p w:rsidRPr="009A63A5" w:rsidR="00FB42B3" w:rsidP="00FB42B3" w:rsidRDefault="00FB42B3" w14:paraId="65E07DF0" w14:textId="77777777">
            <w:pPr>
              <w:pStyle w:val="PleaseReviewReport"/>
              <w:rPr>
                <w:i/>
                <w:sz w:val="20"/>
                <w:szCs w:val="20"/>
              </w:rPr>
            </w:pPr>
            <w:r w:rsidRPr="009A63A5">
              <w:rPr>
                <w:i/>
                <w:sz w:val="20"/>
                <w:szCs w:val="20"/>
              </w:rPr>
              <w:t>Modified</w:t>
            </w:r>
          </w:p>
          <w:p w:rsidR="00587927" w:rsidP="00FB42B3" w:rsidRDefault="00FB42B3" w14:paraId="0122EF0B" w14:textId="77777777">
            <w:pPr>
              <w:pStyle w:val="PleaseReviewReport"/>
              <w:rPr>
                <w:rFonts w:ascii="Times New Roman" w:hAnsi="Times New Roman" w:cs="Times New Roman"/>
                <w:i/>
              </w:rPr>
            </w:pPr>
            <w:r w:rsidRPr="00352ACA">
              <w:rPr>
                <w:iCs/>
              </w:rPr>
              <w:t>This paragraph received 5 comments from different countries mostly regarding size of the viroids. After careful consideration, the authors team provided a range of viroid size</w:t>
            </w:r>
            <w:r w:rsidR="00062FF5">
              <w:rPr>
                <w:iCs/>
              </w:rPr>
              <w:t>,</w:t>
            </w:r>
            <w:r w:rsidRPr="00352ACA">
              <w:rPr>
                <w:iCs/>
              </w:rPr>
              <w:t xml:space="preserve"> </w:t>
            </w:r>
            <w:r>
              <w:rPr>
                <w:iCs/>
              </w:rPr>
              <w:t>to be more inclusive</w:t>
            </w:r>
            <w:r w:rsidR="00062FF5">
              <w:rPr>
                <w:iCs/>
              </w:rPr>
              <w:t>,</w:t>
            </w:r>
            <w:r>
              <w:rPr>
                <w:iCs/>
              </w:rPr>
              <w:t xml:space="preserve"> </w:t>
            </w:r>
            <w:r w:rsidRPr="00352ACA">
              <w:rPr>
                <w:iCs/>
              </w:rPr>
              <w:t>as following</w:t>
            </w:r>
            <w:r w:rsidRPr="00062FF5">
              <w:rPr>
                <w:rFonts w:ascii="Times New Roman" w:hAnsi="Times New Roman" w:cs="Times New Roman"/>
                <w:i/>
              </w:rPr>
              <w:t xml:space="preserve">: </w:t>
            </w:r>
          </w:p>
          <w:p w:rsidR="00AF333B" w:rsidP="00FB42B3" w:rsidRDefault="00FB42B3" w14:paraId="172E66FB" w14:textId="5ABC33FA">
            <w:pPr>
              <w:pStyle w:val="PleaseReviewReport"/>
              <w:rPr>
                <w:i/>
              </w:rPr>
            </w:pPr>
            <w:r w:rsidRPr="00062FF5">
              <w:rPr>
                <w:rFonts w:ascii="Times New Roman" w:hAnsi="Times New Roman" w:cs="Times New Roman"/>
                <w:sz w:val="20"/>
                <w:szCs w:val="20"/>
              </w:rPr>
              <w:t>Viroids are subviral agents that infect plants. A viroid consists of a closed circular, un-encapsidated single-stranded RNA molecule</w:t>
            </w:r>
            <w:r w:rsidRPr="00062FF5">
              <w:rPr>
                <w:rFonts w:ascii="Times New Roman" w:hAnsi="Times New Roman" w:cs="Times New Roman"/>
                <w:sz w:val="20"/>
                <w:szCs w:val="20"/>
                <w:lang w:val="en-GB"/>
              </w:rPr>
              <w:t xml:space="preserve">, </w:t>
            </w:r>
            <w:r w:rsidRPr="00062FF5">
              <w:rPr>
                <w:rFonts w:ascii="Times New Roman" w:hAnsi="Times New Roman" w:cs="Times New Roman"/>
                <w:sz w:val="20"/>
                <w:szCs w:val="20"/>
              </w:rPr>
              <w:t>that does not code for any protein. Genome size for individual species varies within a range of about 250-430 nucleotides (ICTV n.d.), however some isolates have been reported to have genomes outside this range.</w:t>
            </w:r>
            <w:r w:rsidRPr="00EF673B">
              <w:rPr>
                <w:sz w:val="20"/>
                <w:szCs w:val="20"/>
              </w:rPr>
              <w:t xml:space="preserve">  </w:t>
            </w:r>
          </w:p>
        </w:tc>
      </w:tr>
      <w:tr w:rsidR="00AF333B" w:rsidTr="75EC4EBD" w14:paraId="6711AC85" w14:textId="0E98BCFE">
        <w:tc>
          <w:tcPr>
            <w:tcW w:w="199" w:type="pct"/>
            <w:tcMar/>
          </w:tcPr>
          <w:p w:rsidR="00AF333B" w:rsidP="00AF333B" w:rsidRDefault="00AF333B" w14:paraId="6711AC7F" w14:textId="77777777">
            <w:pPr>
              <w:pStyle w:val="PleaseReviewReport"/>
              <w:jc w:val="center"/>
            </w:pPr>
            <w:r>
              <w:t>52</w:t>
            </w:r>
          </w:p>
        </w:tc>
        <w:tc>
          <w:tcPr>
            <w:tcW w:w="2741" w:type="pct"/>
            <w:tcMar/>
          </w:tcPr>
          <w:p w:rsidR="00AF333B" w:rsidP="00AF333B" w:rsidRDefault="00AF333B" w14:paraId="6711AC80" w14:textId="77777777">
            <w:pPr>
              <w:pStyle w:val="PleaseReviewReport"/>
            </w:pPr>
            <w:r>
              <w:rPr>
                <w:rFonts w:ascii="Times New Roman" w:hAnsi="Times New Roman" w:cs="Times New Roman"/>
                <w:sz w:val="22"/>
                <w:szCs w:val="22"/>
              </w:rPr>
              <w:t xml:space="preserve">Viroids are subviral agents that infect plants. A viroid consists of a circular, un-encapsidated single-stranded RNA molecule, with a genome of </w:t>
            </w:r>
            <w:r>
              <w:rPr>
                <w:rFonts w:ascii="Times New Roman" w:hAnsi="Times New Roman" w:cs="Times New Roman"/>
                <w:sz w:val="22"/>
                <w:szCs w:val="22"/>
                <w:highlight w:val="cyan"/>
              </w:rPr>
              <w:t>239–401</w:t>
            </w:r>
            <w:r>
              <w:rPr>
                <w:rFonts w:ascii="Times New Roman" w:hAnsi="Times New Roman" w:cs="Times New Roman"/>
                <w:sz w:val="22"/>
                <w:szCs w:val="22"/>
              </w:rPr>
              <w:t xml:space="preserve"> nucleotides, that does not code for any protein. A viroid replication mechanism uses RNA polymerase, a host-cell enzyme </w:t>
            </w:r>
            <w:r>
              <w:rPr>
                <w:rFonts w:ascii="Times New Roman" w:hAnsi="Times New Roman" w:cs="Times New Roman"/>
                <w:sz w:val="22"/>
                <w:szCs w:val="22"/>
              </w:rPr>
              <w:t>associated with synthesis of messenger RNA from DNA, which catalyses “rolling-circle” synthesis of new RNA using the viroid’s RNA as a template </w:t>
            </w:r>
            <w:r>
              <w:rPr>
                <w:rFonts w:ascii="Times New Roman" w:hAnsi="Times New Roman" w:cs="Times New Roman"/>
                <w:color w:val="000000"/>
                <w:sz w:val="22"/>
                <w:szCs w:val="22"/>
              </w:rPr>
              <w:t>(Hammond and Owens, 2006).</w:t>
            </w:r>
            <w:r>
              <w:rPr>
                <w:rFonts w:ascii="Times New Roman" w:hAnsi="Times New Roman" w:cs="Times New Roman"/>
                <w:sz w:val="22"/>
                <w:szCs w:val="22"/>
              </w:rPr>
              <w:t> Viroids are unique among plant pathogens and are assigned to two families: the </w:t>
            </w:r>
            <w:r>
              <w:rPr>
                <w:rFonts w:ascii="Times New Roman" w:hAnsi="Times New Roman" w:cs="Times New Roman"/>
                <w:i/>
                <w:sz w:val="22"/>
                <w:szCs w:val="22"/>
              </w:rPr>
              <w:t>Avsunviroidae</w:t>
            </w:r>
            <w:r>
              <w:rPr>
                <w:rFonts w:ascii="Times New Roman" w:hAnsi="Times New Roman" w:cs="Times New Roman"/>
                <w:sz w:val="22"/>
                <w:szCs w:val="22"/>
              </w:rPr>
              <w:t> and the </w:t>
            </w:r>
            <w:r>
              <w:rPr>
                <w:rFonts w:ascii="Times New Roman" w:hAnsi="Times New Roman" w:cs="Times New Roman"/>
                <w:i/>
                <w:sz w:val="22"/>
                <w:szCs w:val="22"/>
              </w:rPr>
              <w:t>Pospiviroidae</w:t>
            </w:r>
            <w:r>
              <w:rPr>
                <w:rFonts w:ascii="Times New Roman" w:hAnsi="Times New Roman" w:cs="Times New Roman"/>
                <w:sz w:val="22"/>
                <w:szCs w:val="22"/>
              </w:rPr>
              <w:t>. Members of the family </w:t>
            </w:r>
            <w:r>
              <w:rPr>
                <w:rFonts w:ascii="Times New Roman" w:hAnsi="Times New Roman" w:cs="Times New Roman"/>
                <w:i/>
                <w:sz w:val="22"/>
                <w:szCs w:val="22"/>
              </w:rPr>
              <w:t>Pospiviroidae</w:t>
            </w:r>
            <w:r>
              <w:rPr>
                <w:rFonts w:ascii="Times New Roman" w:hAnsi="Times New Roman" w:cs="Times New Roman"/>
                <w:sz w:val="22"/>
                <w:szCs w:val="22"/>
              </w:rPr>
              <w:t> replicate in the nucleus and form rod-like secondary structures with conserved structural motifs (i.e. the central conserved region (CCR) involved in replication, and the terminal conserved region (TCR) or the terminal conserved hairpin (TCH)) that have taxonomic relevance to the assignment of viroid species within five genera including the genus </w:t>
            </w:r>
            <w:r>
              <w:rPr>
                <w:rFonts w:ascii="Times New Roman" w:hAnsi="Times New Roman" w:cs="Times New Roman"/>
                <w:i/>
                <w:sz w:val="22"/>
                <w:szCs w:val="22"/>
              </w:rPr>
              <w:t>Pospiviroid</w:t>
            </w:r>
            <w:r>
              <w:rPr>
                <w:rFonts w:ascii="Times New Roman" w:hAnsi="Times New Roman" w:cs="Times New Roman"/>
                <w:sz w:val="22"/>
                <w:szCs w:val="22"/>
              </w:rPr>
              <w:t> (Di Serio </w:t>
            </w:r>
            <w:r>
              <w:rPr>
                <w:rFonts w:ascii="Times New Roman" w:hAnsi="Times New Roman" w:cs="Times New Roman"/>
                <w:i/>
                <w:sz w:val="22"/>
                <w:szCs w:val="22"/>
              </w:rPr>
              <w:t>et al.</w:t>
            </w:r>
            <w:r>
              <w:rPr>
                <w:rFonts w:ascii="Times New Roman" w:hAnsi="Times New Roman" w:cs="Times New Roman"/>
                <w:sz w:val="22"/>
                <w:szCs w:val="22"/>
              </w:rPr>
              <w:t>, 2014; Di Serio </w:t>
            </w:r>
            <w:r>
              <w:rPr>
                <w:rFonts w:ascii="Times New Roman" w:hAnsi="Times New Roman" w:cs="Times New Roman"/>
                <w:i/>
                <w:sz w:val="22"/>
                <w:szCs w:val="22"/>
              </w:rPr>
              <w:t>et al.</w:t>
            </w:r>
            <w:r>
              <w:rPr>
                <w:rFonts w:ascii="Times New Roman" w:hAnsi="Times New Roman" w:cs="Times New Roman"/>
                <w:sz w:val="22"/>
                <w:szCs w:val="22"/>
              </w:rPr>
              <w:t>, 2021a).</w:t>
            </w:r>
          </w:p>
        </w:tc>
        <w:tc>
          <w:tcPr>
            <w:tcW w:w="136" w:type="pct"/>
            <w:tcMar/>
          </w:tcPr>
          <w:p w:rsidR="00AF333B" w:rsidP="00AF333B" w:rsidRDefault="00AF333B" w14:paraId="6711AC81" w14:textId="77777777">
            <w:pPr>
              <w:pStyle w:val="PleaseReviewReport"/>
              <w:jc w:val="center"/>
            </w:pPr>
            <w:r>
              <w:t>C</w:t>
            </w:r>
          </w:p>
        </w:tc>
        <w:tc>
          <w:tcPr>
            <w:tcW w:w="908" w:type="pct"/>
            <w:tcMar/>
          </w:tcPr>
          <w:p w:rsidR="00AF333B" w:rsidP="00AF333B" w:rsidRDefault="00AF333B" w14:paraId="6711AC82" w14:textId="77777777">
            <w:pPr>
              <w:pStyle w:val="PleaseReviewReport"/>
            </w:pPr>
            <w:r>
              <w:rPr>
                <w:i/>
              </w:rPr>
              <w:t>Category : TECHNICAL </w:t>
            </w:r>
            <w:r>
              <w:br/>
            </w:r>
            <w:r>
              <w:rPr>
                <w:b/>
              </w:rPr>
              <w:t>(244) Canada (19 Apr 2024 2:52 PM)</w:t>
            </w:r>
            <w:r>
              <w:br/>
            </w:r>
            <w:r>
              <w:t xml:space="preserve">Some viroids are reported to </w:t>
            </w:r>
            <w:r>
              <w:t>have larger genomes e.g. Citrus exocortis viroid isolate D-104 (AY671952.1) has 475 bp genome</w:t>
            </w:r>
          </w:p>
        </w:tc>
        <w:tc>
          <w:tcPr>
            <w:tcW w:w="1016" w:type="pct"/>
            <w:tcMar/>
          </w:tcPr>
          <w:p w:rsidRPr="009A63A5" w:rsidR="00AF333B" w:rsidP="00AF333B" w:rsidRDefault="00AF333B" w14:paraId="6D93EF96" w14:textId="77777777">
            <w:pPr>
              <w:pStyle w:val="PleaseReviewReport"/>
              <w:rPr>
                <w:i/>
                <w:sz w:val="20"/>
                <w:szCs w:val="20"/>
              </w:rPr>
            </w:pPr>
            <w:r w:rsidRPr="009A63A5">
              <w:rPr>
                <w:i/>
                <w:sz w:val="20"/>
                <w:szCs w:val="20"/>
              </w:rPr>
              <w:t>Modified</w:t>
            </w:r>
          </w:p>
          <w:p w:rsidRPr="009A63A5" w:rsidR="00FB42B3" w:rsidP="00FB42B3" w:rsidRDefault="00FB42B3" w14:paraId="30D1BED6" w14:textId="30AD50F1">
            <w:pPr>
              <w:pStyle w:val="PleaseReviewReport"/>
              <w:rPr>
                <w:i/>
                <w:sz w:val="20"/>
                <w:szCs w:val="20"/>
              </w:rPr>
            </w:pPr>
          </w:p>
          <w:p w:rsidR="00587927" w:rsidP="00FB42B3" w:rsidRDefault="00FB42B3" w14:paraId="395DB381" w14:textId="77777777">
            <w:pPr>
              <w:pStyle w:val="PleaseReviewReport"/>
              <w:rPr>
                <w:i/>
              </w:rPr>
            </w:pPr>
            <w:r w:rsidRPr="00352ACA">
              <w:rPr>
                <w:iCs/>
              </w:rPr>
              <w:t xml:space="preserve">This paragraph received 5 comments from different countries </w:t>
            </w:r>
            <w:r w:rsidRPr="00352ACA">
              <w:rPr>
                <w:iCs/>
              </w:rPr>
              <w:t>mostly regarding size of the viroids. After careful consideration, the authors team provided a range of viroid size</w:t>
            </w:r>
            <w:r w:rsidR="00587927">
              <w:rPr>
                <w:iCs/>
              </w:rPr>
              <w:t>,</w:t>
            </w:r>
            <w:r w:rsidRPr="00352ACA">
              <w:rPr>
                <w:iCs/>
              </w:rPr>
              <w:t xml:space="preserve"> </w:t>
            </w:r>
            <w:r>
              <w:rPr>
                <w:iCs/>
              </w:rPr>
              <w:t xml:space="preserve">to be more inclusive </w:t>
            </w:r>
            <w:r w:rsidR="00587927">
              <w:rPr>
                <w:iCs/>
              </w:rPr>
              <w:t>,</w:t>
            </w:r>
            <w:r w:rsidRPr="00352ACA">
              <w:rPr>
                <w:iCs/>
              </w:rPr>
              <w:t>as following</w:t>
            </w:r>
            <w:r>
              <w:rPr>
                <w:i/>
              </w:rPr>
              <w:t xml:space="preserve">: </w:t>
            </w:r>
          </w:p>
          <w:p w:rsidR="00AF333B" w:rsidP="00FB42B3" w:rsidRDefault="00FB42B3" w14:paraId="1497173F" w14:textId="0BC901FB">
            <w:pPr>
              <w:pStyle w:val="PleaseReviewReport"/>
              <w:rPr>
                <w:i/>
              </w:rPr>
            </w:pPr>
            <w:r w:rsidRPr="00587927">
              <w:rPr>
                <w:rFonts w:ascii="Times New Roman" w:hAnsi="Times New Roman" w:cs="Times New Roman"/>
                <w:sz w:val="20"/>
                <w:szCs w:val="20"/>
              </w:rPr>
              <w:t>Viroids are subviral agents that infect plants. A viroid consists of a closed circular, un-encapsidated single-stranded RNA molecule</w:t>
            </w:r>
            <w:r w:rsidRPr="00587927">
              <w:rPr>
                <w:rFonts w:ascii="Times New Roman" w:hAnsi="Times New Roman" w:cs="Times New Roman"/>
                <w:sz w:val="20"/>
                <w:szCs w:val="20"/>
                <w:lang w:val="en-GB"/>
              </w:rPr>
              <w:t xml:space="preserve">, </w:t>
            </w:r>
            <w:r w:rsidRPr="00587927">
              <w:rPr>
                <w:rFonts w:ascii="Times New Roman" w:hAnsi="Times New Roman" w:cs="Times New Roman"/>
                <w:sz w:val="20"/>
                <w:szCs w:val="20"/>
              </w:rPr>
              <w:t>that does not code for any protein. Genome size for individual species varies within a range of about 250-430 nucleotides (ICTV n.d.), however some isolates have been reported to have genomes outside this range</w:t>
            </w:r>
            <w:r w:rsidRPr="00EF673B">
              <w:rPr>
                <w:sz w:val="20"/>
                <w:szCs w:val="20"/>
              </w:rPr>
              <w:t xml:space="preserve">.  </w:t>
            </w:r>
            <w:r w:rsidRPr="00EF673B" w:rsidR="00AF333B">
              <w:rPr>
                <w:sz w:val="20"/>
                <w:szCs w:val="20"/>
              </w:rPr>
              <w:t xml:space="preserve">  </w:t>
            </w:r>
          </w:p>
        </w:tc>
      </w:tr>
      <w:tr w:rsidR="00AF333B" w:rsidTr="75EC4EBD" w14:paraId="6711AC8C" w14:textId="067DDEA1">
        <w:tc>
          <w:tcPr>
            <w:tcW w:w="199" w:type="pct"/>
            <w:tcMar/>
          </w:tcPr>
          <w:p w:rsidR="00AF333B" w:rsidP="00AF333B" w:rsidRDefault="00AF333B" w14:paraId="6711AC86" w14:textId="77777777">
            <w:pPr>
              <w:pStyle w:val="PleaseReviewReport"/>
              <w:jc w:val="center"/>
            </w:pPr>
            <w:r>
              <w:t>52</w:t>
            </w:r>
          </w:p>
        </w:tc>
        <w:tc>
          <w:tcPr>
            <w:tcW w:w="2741" w:type="pct"/>
            <w:tcMar/>
          </w:tcPr>
          <w:p w:rsidRPr="00211E9B" w:rsidR="00AF333B" w:rsidP="00AF333B" w:rsidRDefault="00AF333B" w14:paraId="1AFDDBDF" w14:textId="01F31CB3">
            <w:pPr>
              <w:pStyle w:val="PleaseReviewReport"/>
              <w:rPr>
                <w:rFonts w:ascii="Times New Roman" w:hAnsi="Times New Roman" w:cs="Times New Roman"/>
                <w:sz w:val="24"/>
                <w:szCs w:val="24"/>
              </w:rPr>
            </w:pPr>
            <w:r>
              <w:rPr>
                <w:rFonts w:ascii="Times New Roman" w:hAnsi="Times New Roman" w:cs="Times New Roman"/>
                <w:sz w:val="22"/>
                <w:szCs w:val="22"/>
              </w:rPr>
              <w:t xml:space="preserve">Viroids are subviral agents that infect plants. A viroid consists of a </w:t>
            </w:r>
            <w:r>
              <w:rPr>
                <w:rFonts w:ascii="Times New Roman" w:hAnsi="Times New Roman" w:cs="Times New Roman"/>
                <w:color w:val="FF00FF"/>
                <w:sz w:val="22"/>
                <w:szCs w:val="22"/>
                <w:u w:val="single"/>
              </w:rPr>
              <w:t xml:space="preserve">closed </w:t>
            </w:r>
            <w:r>
              <w:rPr>
                <w:rFonts w:ascii="Times New Roman" w:hAnsi="Times New Roman" w:cs="Times New Roman"/>
                <w:sz w:val="22"/>
                <w:szCs w:val="22"/>
              </w:rPr>
              <w:t xml:space="preserve">circular, un-encapsidated single-stranded RNA molecule, with a genome </w:t>
            </w:r>
            <w:r w:rsidRPr="00211E9B">
              <w:rPr>
                <w:rFonts w:ascii="Times New Roman" w:hAnsi="Times New Roman" w:cs="Times New Roman"/>
                <w:sz w:val="24"/>
                <w:szCs w:val="24"/>
              </w:rPr>
              <w:t xml:space="preserve">of </w:t>
            </w:r>
            <w:r w:rsidRPr="00211E9B">
              <w:rPr>
                <w:rFonts w:ascii="Times New Roman" w:hAnsi="Times New Roman" w:cs="Times New Roman"/>
                <w:sz w:val="24"/>
                <w:szCs w:val="24"/>
                <w:highlight w:val="yellow"/>
              </w:rPr>
              <w:t xml:space="preserve"> with a genome of about 250-430 nucleotides (ICTV, </w:t>
            </w:r>
            <w:r>
              <w:rPr>
                <w:rFonts w:ascii="Times New Roman" w:hAnsi="Times New Roman" w:cs="Times New Roman"/>
                <w:sz w:val="24"/>
                <w:szCs w:val="24"/>
                <w:highlight w:val="yellow"/>
              </w:rPr>
              <w:t>n.d.)</w:t>
            </w:r>
            <w:r w:rsidRPr="00211E9B">
              <w:rPr>
                <w:rFonts w:ascii="Times New Roman" w:hAnsi="Times New Roman" w:cs="Times New Roman"/>
                <w:sz w:val="24"/>
                <w:szCs w:val="24"/>
                <w:highlight w:val="yellow"/>
              </w:rPr>
              <w:t xml:space="preserve">, however some viroid isolates have been reported to have a larger genome size), </w:t>
            </w:r>
          </w:p>
          <w:p w:rsidR="00AF333B" w:rsidP="00AF333B" w:rsidRDefault="00AF333B" w14:paraId="6711AC87" w14:textId="17E8AA91">
            <w:pPr>
              <w:pStyle w:val="PleaseReviewReport"/>
            </w:pPr>
            <w:r w:rsidRPr="00211E9B">
              <w:rPr>
                <w:rFonts w:ascii="Times New Roman" w:hAnsi="Times New Roman" w:cs="Times New Roman"/>
                <w:strike/>
                <w:sz w:val="22"/>
                <w:szCs w:val="22"/>
              </w:rPr>
              <w:t>239–401 nucleotides</w:t>
            </w:r>
            <w:r>
              <w:rPr>
                <w:rFonts w:ascii="Times New Roman" w:hAnsi="Times New Roman" w:cs="Times New Roman"/>
                <w:sz w:val="22"/>
                <w:szCs w:val="22"/>
              </w:rPr>
              <w:t xml:space="preserve">, that does not code for any protein. A viroid replication mechanism uses RNA polymerase, a host-cell enzyme associated with synthesis of </w:t>
            </w:r>
            <w:r w:rsidRPr="009A14A7">
              <w:rPr>
                <w:rFonts w:ascii="Times New Roman" w:hAnsi="Times New Roman" w:cs="Times New Roman"/>
                <w:strike/>
                <w:sz w:val="22"/>
                <w:szCs w:val="22"/>
              </w:rPr>
              <w:t>messenger</w:t>
            </w:r>
            <w:r>
              <w:rPr>
                <w:rFonts w:ascii="Times New Roman" w:hAnsi="Times New Roman" w:cs="Times New Roman"/>
                <w:sz w:val="22"/>
                <w:szCs w:val="22"/>
              </w:rPr>
              <w:t xml:space="preserve"> RNA from DNA, which catalyses “rolling-circle” synthesis of new RNA using the viroid’s RNA as a template </w:t>
            </w:r>
            <w:r>
              <w:rPr>
                <w:rFonts w:ascii="Times New Roman" w:hAnsi="Times New Roman" w:cs="Times New Roman"/>
                <w:color w:val="000000"/>
                <w:sz w:val="22"/>
                <w:szCs w:val="22"/>
              </w:rPr>
              <w:t>(Hammond and Owens, 2006).</w:t>
            </w:r>
            <w:r>
              <w:rPr>
                <w:rFonts w:ascii="Times New Roman" w:hAnsi="Times New Roman" w:cs="Times New Roman"/>
                <w:sz w:val="22"/>
                <w:szCs w:val="22"/>
              </w:rPr>
              <w:t xml:space="preserve"> Viroids are unique among plant pathogens and are assigned to two families: the </w:t>
            </w:r>
            <w:r>
              <w:rPr>
                <w:rFonts w:ascii="Times New Roman" w:hAnsi="Times New Roman" w:cs="Times New Roman"/>
                <w:i/>
                <w:sz w:val="22"/>
                <w:szCs w:val="22"/>
              </w:rPr>
              <w:t>Avsunviroidae</w:t>
            </w:r>
            <w:r>
              <w:rPr>
                <w:rFonts w:ascii="Times New Roman" w:hAnsi="Times New Roman" w:cs="Times New Roman"/>
                <w:sz w:val="22"/>
                <w:szCs w:val="22"/>
              </w:rPr>
              <w:t xml:space="preserve"> and the </w:t>
            </w:r>
            <w:r>
              <w:rPr>
                <w:rFonts w:ascii="Times New Roman" w:hAnsi="Times New Roman" w:cs="Times New Roman"/>
                <w:i/>
                <w:sz w:val="22"/>
                <w:szCs w:val="22"/>
              </w:rPr>
              <w:t>Pospiviroidae</w:t>
            </w:r>
            <w:r>
              <w:rPr>
                <w:rFonts w:ascii="Times New Roman" w:hAnsi="Times New Roman" w:cs="Times New Roman"/>
                <w:sz w:val="22"/>
                <w:szCs w:val="22"/>
              </w:rPr>
              <w:t xml:space="preserve">. Members of the family </w:t>
            </w:r>
            <w:r>
              <w:rPr>
                <w:rFonts w:ascii="Times New Roman" w:hAnsi="Times New Roman" w:cs="Times New Roman"/>
                <w:i/>
                <w:sz w:val="22"/>
                <w:szCs w:val="22"/>
              </w:rPr>
              <w:t>Pospiviroidae</w:t>
            </w:r>
            <w:r>
              <w:rPr>
                <w:rFonts w:ascii="Times New Roman" w:hAnsi="Times New Roman" w:cs="Times New Roman"/>
                <w:sz w:val="22"/>
                <w:szCs w:val="22"/>
              </w:rPr>
              <w:t xml:space="preserve"> replicate in the nucleus and form rod-like secondary structures with conserved structural motifs (i.e. the central conserved region (CCR) involved in replication, and the terminal conserved region (TCR) or the terminal conserved hairpin (TCH)) that have taxonomic relevance to the assignment of viroid species within five genera including the genus </w:t>
            </w:r>
            <w:r>
              <w:rPr>
                <w:rFonts w:ascii="Times New Roman" w:hAnsi="Times New Roman" w:cs="Times New Roman"/>
                <w:i/>
                <w:sz w:val="22"/>
                <w:szCs w:val="22"/>
              </w:rPr>
              <w:t>Pospiviroid</w:t>
            </w:r>
            <w:r>
              <w:rPr>
                <w:rFonts w:ascii="Times New Roman" w:hAnsi="Times New Roman" w:cs="Times New Roman"/>
                <w:sz w:val="22"/>
                <w:szCs w:val="22"/>
              </w:rPr>
              <w:t xml:space="preserve"> (Di Serio </w:t>
            </w:r>
            <w:r>
              <w:rPr>
                <w:rFonts w:ascii="Times New Roman" w:hAnsi="Times New Roman" w:cs="Times New Roman"/>
                <w:i/>
                <w:sz w:val="22"/>
                <w:szCs w:val="22"/>
              </w:rPr>
              <w:t>et al.</w:t>
            </w:r>
            <w:r>
              <w:rPr>
                <w:rFonts w:ascii="Times New Roman" w:hAnsi="Times New Roman" w:cs="Times New Roman"/>
                <w:sz w:val="22"/>
                <w:szCs w:val="22"/>
              </w:rPr>
              <w:t xml:space="preserve">, 2014; Di Serio </w:t>
            </w:r>
            <w:r>
              <w:rPr>
                <w:rFonts w:ascii="Times New Roman" w:hAnsi="Times New Roman" w:cs="Times New Roman"/>
                <w:i/>
                <w:sz w:val="22"/>
                <w:szCs w:val="22"/>
              </w:rPr>
              <w:t>et al.</w:t>
            </w:r>
            <w:r>
              <w:rPr>
                <w:rFonts w:ascii="Times New Roman" w:hAnsi="Times New Roman" w:cs="Times New Roman"/>
                <w:sz w:val="22"/>
                <w:szCs w:val="22"/>
              </w:rPr>
              <w:t>, 2021a).</w:t>
            </w:r>
          </w:p>
        </w:tc>
        <w:tc>
          <w:tcPr>
            <w:tcW w:w="136" w:type="pct"/>
            <w:tcMar/>
          </w:tcPr>
          <w:p w:rsidR="00AF333B" w:rsidP="00AF333B" w:rsidRDefault="00AF333B" w14:paraId="6711AC88" w14:textId="77777777">
            <w:pPr>
              <w:pStyle w:val="PleaseReviewReport"/>
              <w:jc w:val="center"/>
            </w:pPr>
            <w:r>
              <w:t>P</w:t>
            </w:r>
          </w:p>
        </w:tc>
        <w:tc>
          <w:tcPr>
            <w:tcW w:w="908" w:type="pct"/>
            <w:tcMar/>
          </w:tcPr>
          <w:p w:rsidR="00AF333B" w:rsidP="00AF333B" w:rsidRDefault="00AF333B" w14:paraId="6711AC89" w14:textId="77777777">
            <w:pPr>
              <w:pStyle w:val="PleaseReviewReport"/>
            </w:pPr>
            <w:r>
              <w:rPr>
                <w:i/>
              </w:rPr>
              <w:t>Category : TECHNICAL </w:t>
            </w:r>
            <w:r>
              <w:br/>
            </w:r>
            <w:r>
              <w:rPr>
                <w:b/>
              </w:rPr>
              <w:t>(231) United States of America (1 Apr 2024 7:38 PM)</w:t>
            </w:r>
            <w:r>
              <w:br/>
            </w:r>
            <w:r>
              <w:t>for technical precision</w:t>
            </w:r>
          </w:p>
        </w:tc>
        <w:tc>
          <w:tcPr>
            <w:tcW w:w="1016" w:type="pct"/>
            <w:tcMar/>
          </w:tcPr>
          <w:p w:rsidRPr="009A63A5" w:rsidR="00FB42B3" w:rsidP="00587927" w:rsidRDefault="00AF333B" w14:paraId="118A9E00" w14:textId="7FDC38A0">
            <w:pPr>
              <w:pStyle w:val="PleaseReviewReport"/>
              <w:rPr>
                <w:i/>
                <w:sz w:val="20"/>
                <w:szCs w:val="20"/>
              </w:rPr>
            </w:pPr>
            <w:r w:rsidRPr="009A63A5">
              <w:rPr>
                <w:i/>
                <w:sz w:val="20"/>
                <w:szCs w:val="20"/>
              </w:rPr>
              <w:t>Modified</w:t>
            </w:r>
          </w:p>
          <w:p w:rsidR="00587927" w:rsidP="00FB42B3" w:rsidRDefault="00FB42B3" w14:paraId="36B328F4" w14:textId="77777777">
            <w:pPr>
              <w:pStyle w:val="PleaseReviewReport"/>
              <w:rPr>
                <w:i/>
              </w:rPr>
            </w:pPr>
            <w:r w:rsidRPr="00352ACA">
              <w:rPr>
                <w:iCs/>
              </w:rPr>
              <w:t>This paragraph received 5 comments from different countries mostly regarding size of the viroids. After careful consideration, the authors team provided a range of viroid size</w:t>
            </w:r>
            <w:r w:rsidR="00587927">
              <w:rPr>
                <w:iCs/>
              </w:rPr>
              <w:t>,</w:t>
            </w:r>
            <w:r w:rsidRPr="00352ACA">
              <w:rPr>
                <w:iCs/>
              </w:rPr>
              <w:t xml:space="preserve"> </w:t>
            </w:r>
            <w:r>
              <w:rPr>
                <w:iCs/>
              </w:rPr>
              <w:t>to be more inclusive</w:t>
            </w:r>
            <w:r w:rsidR="00587927">
              <w:rPr>
                <w:iCs/>
              </w:rPr>
              <w:t>,</w:t>
            </w:r>
            <w:r>
              <w:rPr>
                <w:iCs/>
              </w:rPr>
              <w:t xml:space="preserve"> </w:t>
            </w:r>
            <w:r w:rsidRPr="00352ACA">
              <w:rPr>
                <w:iCs/>
              </w:rPr>
              <w:t>as following</w:t>
            </w:r>
            <w:r>
              <w:rPr>
                <w:i/>
              </w:rPr>
              <w:t xml:space="preserve">: </w:t>
            </w:r>
          </w:p>
          <w:p w:rsidR="00AF333B" w:rsidP="00FB42B3" w:rsidRDefault="00FB42B3" w14:paraId="25D28B59" w14:textId="7014A034">
            <w:pPr>
              <w:pStyle w:val="PleaseReviewReport"/>
              <w:rPr>
                <w:i/>
              </w:rPr>
            </w:pPr>
            <w:r w:rsidRPr="00587927">
              <w:rPr>
                <w:rFonts w:ascii="Times New Roman" w:hAnsi="Times New Roman" w:cs="Times New Roman"/>
                <w:sz w:val="20"/>
                <w:szCs w:val="20"/>
              </w:rPr>
              <w:t>Viroids are subviral agents that infect plants. A viroid consists of a closed circular, un-encapsidated single-stranded RNA molecule</w:t>
            </w:r>
            <w:r w:rsidRPr="00587927">
              <w:rPr>
                <w:rFonts w:ascii="Times New Roman" w:hAnsi="Times New Roman" w:cs="Times New Roman"/>
                <w:sz w:val="20"/>
                <w:szCs w:val="20"/>
                <w:lang w:val="en-GB"/>
              </w:rPr>
              <w:t xml:space="preserve">, </w:t>
            </w:r>
            <w:r w:rsidRPr="00587927">
              <w:rPr>
                <w:rFonts w:ascii="Times New Roman" w:hAnsi="Times New Roman" w:cs="Times New Roman"/>
                <w:sz w:val="20"/>
                <w:szCs w:val="20"/>
              </w:rPr>
              <w:t>that does not code for any protein. Genome size for individual species varies within a range of about 250-430 nucleotides (ICTV n.d.), however some isolates have been reported to have genomes outside this range.</w:t>
            </w:r>
            <w:r w:rsidRPr="00EF673B">
              <w:rPr>
                <w:sz w:val="20"/>
                <w:szCs w:val="20"/>
              </w:rPr>
              <w:t xml:space="preserve">  </w:t>
            </w:r>
          </w:p>
        </w:tc>
      </w:tr>
      <w:tr w:rsidR="00AF333B" w:rsidTr="75EC4EBD" w14:paraId="387ED7AF" w14:textId="77777777">
        <w:tc>
          <w:tcPr>
            <w:tcW w:w="199" w:type="pct"/>
            <w:tcMar/>
          </w:tcPr>
          <w:p w:rsidR="00AF333B" w:rsidP="00AF333B" w:rsidRDefault="00AF333B" w14:paraId="05DC57C0" w14:textId="2C6FE155">
            <w:pPr>
              <w:pStyle w:val="PleaseReviewReport"/>
              <w:jc w:val="center"/>
            </w:pPr>
            <w:r>
              <w:t>52</w:t>
            </w:r>
          </w:p>
        </w:tc>
        <w:tc>
          <w:tcPr>
            <w:tcW w:w="2741" w:type="pct"/>
            <w:tcMar/>
          </w:tcPr>
          <w:p w:rsidR="00AF333B" w:rsidP="00AF333B" w:rsidRDefault="00AF333B" w14:paraId="711F1C51" w14:textId="22F64DFB">
            <w:pPr>
              <w:pStyle w:val="PleaseReviewReport"/>
              <w:rPr>
                <w:rFonts w:ascii="Times New Roman" w:hAnsi="Times New Roman" w:cs="Times New Roman"/>
                <w:sz w:val="22"/>
                <w:szCs w:val="22"/>
              </w:rPr>
            </w:pPr>
            <w:r w:rsidRPr="00BE73DD">
              <w:rPr>
                <w:lang w:val="en-GB"/>
              </w:rPr>
              <w:t>Viroids are subviral agents that infect plants. A viroid consists of a circular, un-encapsidated</w:t>
            </w:r>
            <w:r>
              <w:rPr>
                <w:lang w:val="en-GB"/>
              </w:rPr>
              <w:t>,</w:t>
            </w:r>
            <w:r w:rsidRPr="00BE73DD">
              <w:rPr>
                <w:lang w:val="en-GB"/>
              </w:rPr>
              <w:t xml:space="preserve"> single-stranded</w:t>
            </w:r>
            <w:r>
              <w:rPr>
                <w:lang w:val="en-GB"/>
              </w:rPr>
              <w:t>,</w:t>
            </w:r>
            <w:r w:rsidRPr="00BE73DD">
              <w:rPr>
                <w:lang w:val="en-GB"/>
              </w:rPr>
              <w:t xml:space="preserve"> RNA molecule, with a genome of 239–401 nucleotides, that does not code for any protein</w:t>
            </w:r>
            <w:r w:rsidRPr="00456542">
              <w:rPr>
                <w:highlight w:val="yellow"/>
                <w:lang w:val="en-GB"/>
              </w:rPr>
              <w:t>s</w:t>
            </w:r>
          </w:p>
        </w:tc>
        <w:tc>
          <w:tcPr>
            <w:tcW w:w="136" w:type="pct"/>
            <w:tcMar/>
          </w:tcPr>
          <w:p w:rsidR="00AF333B" w:rsidP="00AF333B" w:rsidRDefault="00AF333B" w14:paraId="518E38C6" w14:textId="77777777">
            <w:pPr>
              <w:pStyle w:val="PleaseReviewReport"/>
              <w:jc w:val="center"/>
            </w:pPr>
          </w:p>
        </w:tc>
        <w:tc>
          <w:tcPr>
            <w:tcW w:w="908" w:type="pct"/>
            <w:tcMar/>
          </w:tcPr>
          <w:p w:rsidR="00AF333B" w:rsidP="00AF333B" w:rsidRDefault="00AF333B" w14:paraId="5824ECC1" w14:textId="50D5CA15">
            <w:pPr>
              <w:pStyle w:val="PleaseReviewReport"/>
              <w:rPr>
                <w:i/>
              </w:rPr>
            </w:pPr>
            <w:r w:rsidRPr="00AE3668">
              <w:rPr>
                <w:b/>
                <w:bCs/>
                <w:iCs/>
              </w:rPr>
              <w:t>AUS</w:t>
            </w:r>
            <w:r>
              <w:rPr>
                <w:i/>
              </w:rPr>
              <w:t xml:space="preserve">  Jun 07, 2024</w:t>
            </w:r>
          </w:p>
        </w:tc>
        <w:tc>
          <w:tcPr>
            <w:tcW w:w="1016" w:type="pct"/>
            <w:tcMar/>
          </w:tcPr>
          <w:p w:rsidRPr="00627E5B" w:rsidR="00FB42B3" w:rsidP="00587927" w:rsidRDefault="00AF333B" w14:paraId="66A9BD31" w14:textId="429C5178">
            <w:pPr>
              <w:pStyle w:val="PleaseReviewReport"/>
              <w:rPr>
                <w:i/>
                <w:sz w:val="20"/>
                <w:szCs w:val="20"/>
              </w:rPr>
            </w:pPr>
            <w:r w:rsidRPr="00627E5B">
              <w:rPr>
                <w:i/>
                <w:sz w:val="20"/>
                <w:szCs w:val="20"/>
              </w:rPr>
              <w:t>Modified</w:t>
            </w:r>
          </w:p>
          <w:p w:rsidR="00627E5B" w:rsidP="00FB42B3" w:rsidRDefault="00FB42B3" w14:paraId="3371F71C" w14:textId="77777777">
            <w:pPr>
              <w:pStyle w:val="PleaseReviewReport"/>
              <w:rPr>
                <w:i/>
              </w:rPr>
            </w:pPr>
            <w:r w:rsidRPr="00627E5B">
              <w:rPr>
                <w:iCs/>
              </w:rPr>
              <w:t xml:space="preserve">This paragraph received 5 comments from different countries </w:t>
            </w:r>
            <w:r w:rsidRPr="00627E5B">
              <w:rPr>
                <w:iCs/>
              </w:rPr>
              <w:t>mostly regarding size of the viroids. After careful consideration, the authors team provided a range of viroid size</w:t>
            </w:r>
            <w:r w:rsidRPr="00627E5B" w:rsidR="00627E5B">
              <w:rPr>
                <w:iCs/>
              </w:rPr>
              <w:t>,</w:t>
            </w:r>
            <w:r w:rsidRPr="00627E5B">
              <w:rPr>
                <w:iCs/>
              </w:rPr>
              <w:t xml:space="preserve"> to be more inclusive</w:t>
            </w:r>
            <w:r w:rsidRPr="00627E5B" w:rsidR="00627E5B">
              <w:rPr>
                <w:iCs/>
              </w:rPr>
              <w:t>,</w:t>
            </w:r>
            <w:r w:rsidRPr="00627E5B">
              <w:rPr>
                <w:iCs/>
              </w:rPr>
              <w:t xml:space="preserve"> as following</w:t>
            </w:r>
            <w:r w:rsidRPr="00627E5B">
              <w:rPr>
                <w:i/>
              </w:rPr>
              <w:t xml:space="preserve">: </w:t>
            </w:r>
          </w:p>
          <w:p w:rsidRPr="00627E5B" w:rsidR="00AF333B" w:rsidP="00FB42B3" w:rsidRDefault="00FB42B3" w14:paraId="1B9B8660" w14:textId="3BF4A530">
            <w:pPr>
              <w:pStyle w:val="PleaseReviewReport"/>
              <w:rPr>
                <w:i/>
                <w:highlight w:val="yellow"/>
              </w:rPr>
            </w:pPr>
            <w:r w:rsidRPr="00627E5B">
              <w:rPr>
                <w:rFonts w:ascii="Times New Roman" w:hAnsi="Times New Roman" w:cs="Times New Roman"/>
                <w:sz w:val="20"/>
                <w:szCs w:val="20"/>
              </w:rPr>
              <w:t>Viroids are subviral agents that infect plants. A viroid consists of a closed circular, un-encapsidated single-stranded RNA molecule</w:t>
            </w:r>
            <w:r w:rsidRPr="00627E5B">
              <w:rPr>
                <w:rFonts w:ascii="Times New Roman" w:hAnsi="Times New Roman" w:cs="Times New Roman"/>
                <w:sz w:val="20"/>
                <w:szCs w:val="20"/>
                <w:lang w:val="en-GB"/>
              </w:rPr>
              <w:t xml:space="preserve">, </w:t>
            </w:r>
            <w:r w:rsidRPr="00627E5B">
              <w:rPr>
                <w:rFonts w:ascii="Times New Roman" w:hAnsi="Times New Roman" w:cs="Times New Roman"/>
                <w:sz w:val="20"/>
                <w:szCs w:val="20"/>
              </w:rPr>
              <w:t xml:space="preserve">that does not code for any protein. Genome size for individual species varies within a range of about 250-430 nucleotides (ICTV n.d.), however some isolates have been reported to have genomes outside this range.  </w:t>
            </w:r>
            <w:r w:rsidRPr="00627E5B" w:rsidR="00AF333B">
              <w:rPr>
                <w:rFonts w:ascii="Times New Roman" w:hAnsi="Times New Roman" w:cs="Times New Roman"/>
                <w:sz w:val="20"/>
                <w:szCs w:val="20"/>
              </w:rPr>
              <w:t>been reported to have genomes outside this range.</w:t>
            </w:r>
            <w:r w:rsidRPr="00627E5B" w:rsidR="00AF333B">
              <w:rPr>
                <w:sz w:val="20"/>
                <w:szCs w:val="20"/>
              </w:rPr>
              <w:t xml:space="preserve">  </w:t>
            </w:r>
          </w:p>
        </w:tc>
      </w:tr>
      <w:tr w:rsidR="00AF333B" w:rsidTr="75EC4EBD" w14:paraId="6711AC93" w14:textId="1A504478">
        <w:tc>
          <w:tcPr>
            <w:tcW w:w="199" w:type="pct"/>
            <w:tcMar/>
          </w:tcPr>
          <w:p w:rsidR="00AF333B" w:rsidP="00AF333B" w:rsidRDefault="00AF333B" w14:paraId="6711AC8D" w14:textId="77777777">
            <w:pPr>
              <w:pStyle w:val="PleaseReviewReport"/>
              <w:jc w:val="center"/>
            </w:pPr>
            <w:r>
              <w:t>53</w:t>
            </w:r>
          </w:p>
        </w:tc>
        <w:tc>
          <w:tcPr>
            <w:tcW w:w="2741" w:type="pct"/>
            <w:tcMar/>
          </w:tcPr>
          <w:p w:rsidR="00AF333B" w:rsidP="00AF333B" w:rsidRDefault="00AF333B" w14:paraId="6711AC8E" w14:textId="77777777">
            <w:pPr>
              <w:pStyle w:val="PleaseReviewReport"/>
            </w:pPr>
            <w:r>
              <w:rPr>
                <w:rFonts w:ascii="Times New Roman" w:hAnsi="Times New Roman" w:cs="Times New Roman"/>
                <w:sz w:val="22"/>
                <w:szCs w:val="22"/>
              </w:rPr>
              <w:t>The genus </w:t>
            </w:r>
            <w:r>
              <w:rPr>
                <w:rFonts w:ascii="Times New Roman" w:hAnsi="Times New Roman" w:cs="Times New Roman"/>
                <w:i/>
                <w:sz w:val="22"/>
                <w:szCs w:val="22"/>
              </w:rPr>
              <w:t>Pospiviroid</w:t>
            </w:r>
            <w:r>
              <w:rPr>
                <w:rFonts w:ascii="Times New Roman" w:hAnsi="Times New Roman" w:cs="Times New Roman"/>
                <w:sz w:val="22"/>
                <w:szCs w:val="22"/>
              </w:rPr>
              <w:t> consists of ten viroid species (ICTV,</w:t>
            </w:r>
            <w:r>
              <w:rPr>
                <w:rFonts w:ascii="Times New Roman" w:hAnsi="Times New Roman" w:cs="Times New Roman"/>
                <w:sz w:val="22"/>
                <w:szCs w:val="22"/>
                <w:highlight w:val="cyan"/>
              </w:rPr>
              <w:t xml:space="preserve"> n.d.)</w:t>
            </w:r>
            <w:r>
              <w:rPr>
                <w:rFonts w:ascii="Times New Roman" w:hAnsi="Times New Roman" w:cs="Times New Roman"/>
                <w:sz w:val="22"/>
                <w:szCs w:val="22"/>
              </w:rPr>
              <w:t>. The corresponding viroids and the species to which they belong are as follows: chrysanthemum stunt viroid (CSVd; species </w:t>
            </w:r>
            <w:r>
              <w:rPr>
                <w:rFonts w:ascii="Times New Roman" w:hAnsi="Times New Roman" w:cs="Times New Roman"/>
                <w:i/>
                <w:sz w:val="22"/>
                <w:szCs w:val="22"/>
              </w:rPr>
              <w:t>Chrysanthemum stunt viroid</w:t>
            </w:r>
            <w:r>
              <w:rPr>
                <w:rFonts w:ascii="Times New Roman" w:hAnsi="Times New Roman" w:cs="Times New Roman"/>
                <w:sz w:val="22"/>
                <w:szCs w:val="22"/>
              </w:rPr>
              <w:t>), citrus exocortis viroid (CEVd; species </w:t>
            </w:r>
            <w:r>
              <w:rPr>
                <w:rFonts w:ascii="Times New Roman" w:hAnsi="Times New Roman" w:cs="Times New Roman"/>
                <w:i/>
                <w:sz w:val="22"/>
                <w:szCs w:val="22"/>
              </w:rPr>
              <w:t>Citrus exocortis viroid</w:t>
            </w:r>
            <w:r>
              <w:rPr>
                <w:rFonts w:ascii="Times New Roman" w:hAnsi="Times New Roman" w:cs="Times New Roman"/>
                <w:sz w:val="22"/>
                <w:szCs w:val="22"/>
              </w:rPr>
              <w:t>), Columnea latent viroid (CLVd; species </w:t>
            </w:r>
            <w:r>
              <w:rPr>
                <w:rFonts w:ascii="Times New Roman" w:hAnsi="Times New Roman" w:cs="Times New Roman"/>
                <w:i/>
                <w:sz w:val="22"/>
                <w:szCs w:val="22"/>
              </w:rPr>
              <w:t>Columnea latent viroid</w:t>
            </w:r>
            <w:r>
              <w:rPr>
                <w:rFonts w:ascii="Times New Roman" w:hAnsi="Times New Roman" w:cs="Times New Roman"/>
                <w:sz w:val="22"/>
                <w:szCs w:val="22"/>
              </w:rPr>
              <w:t>), iresine viroid 1 (IrVd-1; species </w:t>
            </w:r>
            <w:r>
              <w:rPr>
                <w:rFonts w:ascii="Times New Roman" w:hAnsi="Times New Roman" w:cs="Times New Roman"/>
                <w:i/>
                <w:sz w:val="22"/>
                <w:szCs w:val="22"/>
              </w:rPr>
              <w:t>Iresine viroid 1</w:t>
            </w:r>
            <w:r>
              <w:rPr>
                <w:rFonts w:ascii="Times New Roman" w:hAnsi="Times New Roman" w:cs="Times New Roman"/>
                <w:sz w:val="22"/>
                <w:szCs w:val="22"/>
              </w:rPr>
              <w:t>), pepper chat fruit viroid (PCFVd; species </w:t>
            </w:r>
            <w:r>
              <w:rPr>
                <w:rFonts w:ascii="Times New Roman" w:hAnsi="Times New Roman" w:cs="Times New Roman"/>
                <w:i/>
                <w:sz w:val="22"/>
                <w:szCs w:val="22"/>
              </w:rPr>
              <w:t>Pepper chat fruit viroid</w:t>
            </w:r>
            <w:r>
              <w:rPr>
                <w:rFonts w:ascii="Times New Roman" w:hAnsi="Times New Roman" w:cs="Times New Roman"/>
                <w:sz w:val="22"/>
                <w:szCs w:val="22"/>
              </w:rPr>
              <w:t>), portulaca latent viroid (PLVd; species </w:t>
            </w:r>
            <w:r>
              <w:rPr>
                <w:rFonts w:ascii="Times New Roman" w:hAnsi="Times New Roman" w:cs="Times New Roman"/>
                <w:i/>
                <w:sz w:val="22"/>
                <w:szCs w:val="22"/>
              </w:rPr>
              <w:t>Pospiviroid plvd</w:t>
            </w:r>
            <w:r>
              <w:rPr>
                <w:rFonts w:ascii="Times New Roman" w:hAnsi="Times New Roman" w:cs="Times New Roman"/>
                <w:sz w:val="22"/>
                <w:szCs w:val="22"/>
              </w:rPr>
              <w:t>; Verhoeven </w:t>
            </w:r>
            <w:r>
              <w:rPr>
                <w:rFonts w:ascii="Times New Roman" w:hAnsi="Times New Roman" w:cs="Times New Roman"/>
                <w:i/>
                <w:sz w:val="22"/>
                <w:szCs w:val="22"/>
              </w:rPr>
              <w:t>et al</w:t>
            </w:r>
            <w:r>
              <w:rPr>
                <w:rFonts w:ascii="Times New Roman" w:hAnsi="Times New Roman" w:cs="Times New Roman"/>
                <w:sz w:val="22"/>
                <w:szCs w:val="22"/>
              </w:rPr>
              <w:t>., 2015; Di Serio </w:t>
            </w:r>
            <w:r>
              <w:rPr>
                <w:rFonts w:ascii="Times New Roman" w:hAnsi="Times New Roman" w:cs="Times New Roman"/>
                <w:i/>
                <w:sz w:val="22"/>
                <w:szCs w:val="22"/>
              </w:rPr>
              <w:t>et al</w:t>
            </w:r>
            <w:r>
              <w:rPr>
                <w:rFonts w:ascii="Times New Roman" w:hAnsi="Times New Roman" w:cs="Times New Roman"/>
                <w:sz w:val="22"/>
                <w:szCs w:val="22"/>
              </w:rPr>
              <w:t>., 2021a), potato spindle tuber viroid (PSTVd; species </w:t>
            </w:r>
            <w:r>
              <w:rPr>
                <w:rFonts w:ascii="Times New Roman" w:hAnsi="Times New Roman" w:cs="Times New Roman"/>
                <w:i/>
                <w:sz w:val="22"/>
                <w:szCs w:val="22"/>
              </w:rPr>
              <w:t>Potato spindle tuber viroid</w:t>
            </w:r>
            <w:r>
              <w:rPr>
                <w:rFonts w:ascii="Times New Roman" w:hAnsi="Times New Roman" w:cs="Times New Roman"/>
                <w:sz w:val="22"/>
                <w:szCs w:val="22"/>
              </w:rPr>
              <w:t>; type species), tomato apical stunt viroid (TASVd; species </w:t>
            </w:r>
            <w:r>
              <w:rPr>
                <w:rFonts w:ascii="Times New Roman" w:hAnsi="Times New Roman" w:cs="Times New Roman"/>
                <w:i/>
                <w:sz w:val="22"/>
                <w:szCs w:val="22"/>
              </w:rPr>
              <w:t>Tomato apical stunt viroid</w:t>
            </w:r>
            <w:r>
              <w:rPr>
                <w:rFonts w:ascii="Times New Roman" w:hAnsi="Times New Roman" w:cs="Times New Roman"/>
                <w:sz w:val="22"/>
                <w:szCs w:val="22"/>
              </w:rPr>
              <w:t>), tomato chlorotic dwarf viroid (TCDVd; species </w:t>
            </w:r>
            <w:r>
              <w:rPr>
                <w:rFonts w:ascii="Times New Roman" w:hAnsi="Times New Roman" w:cs="Times New Roman"/>
                <w:i/>
                <w:sz w:val="22"/>
                <w:szCs w:val="22"/>
              </w:rPr>
              <w:t>Tomato chlorotic dwarf viroid</w:t>
            </w:r>
            <w:r>
              <w:rPr>
                <w:rFonts w:ascii="Times New Roman" w:hAnsi="Times New Roman" w:cs="Times New Roman"/>
                <w:sz w:val="22"/>
                <w:szCs w:val="22"/>
              </w:rPr>
              <w:t>) and tomato planta macho viroid (TPMVd; species </w:t>
            </w:r>
            <w:r>
              <w:rPr>
                <w:rFonts w:ascii="Times New Roman" w:hAnsi="Times New Roman" w:cs="Times New Roman"/>
                <w:i/>
                <w:sz w:val="22"/>
                <w:szCs w:val="22"/>
              </w:rPr>
              <w:t>Tomato planta macho viroid</w:t>
            </w:r>
            <w:r>
              <w:rPr>
                <w:rFonts w:ascii="Times New Roman" w:hAnsi="Times New Roman" w:cs="Times New Roman"/>
                <w:sz w:val="22"/>
                <w:szCs w:val="22"/>
              </w:rPr>
              <w:t>, including the former </w:t>
            </w:r>
            <w:r>
              <w:rPr>
                <w:rFonts w:ascii="Times New Roman" w:hAnsi="Times New Roman" w:cs="Times New Roman"/>
                <w:i/>
                <w:sz w:val="22"/>
                <w:szCs w:val="22"/>
              </w:rPr>
              <w:t>Mexican papita viroid</w:t>
            </w:r>
            <w:r>
              <w:rPr>
                <w:rFonts w:ascii="Times New Roman" w:hAnsi="Times New Roman" w:cs="Times New Roman"/>
                <w:sz w:val="22"/>
                <w:szCs w:val="22"/>
              </w:rPr>
              <w:t>). Species demarcation is based on sequence similarity level (less than 90% sequence identity of the total viroid genome) and on distinctive biological properties, particularly host range and symptoms with respect to the other members of the genus (i.e. differential host range, movement and distribution within the host, differential fitness in competition assays, differential seed transmission) (Owens </w:t>
            </w:r>
            <w:r>
              <w:rPr>
                <w:rFonts w:ascii="Times New Roman" w:hAnsi="Times New Roman" w:cs="Times New Roman"/>
                <w:i/>
                <w:sz w:val="22"/>
                <w:szCs w:val="22"/>
              </w:rPr>
              <w:t>et al.</w:t>
            </w:r>
            <w:r>
              <w:rPr>
                <w:rFonts w:ascii="Times New Roman" w:hAnsi="Times New Roman" w:cs="Times New Roman"/>
                <w:sz w:val="22"/>
                <w:szCs w:val="22"/>
              </w:rPr>
              <w:t>, 2012; Di Serio </w:t>
            </w:r>
            <w:r>
              <w:rPr>
                <w:rFonts w:ascii="Times New Roman" w:hAnsi="Times New Roman" w:cs="Times New Roman"/>
                <w:i/>
                <w:sz w:val="22"/>
                <w:szCs w:val="22"/>
              </w:rPr>
              <w:t>et al.</w:t>
            </w:r>
            <w:r>
              <w:rPr>
                <w:rFonts w:ascii="Times New Roman" w:hAnsi="Times New Roman" w:cs="Times New Roman"/>
                <w:sz w:val="22"/>
                <w:szCs w:val="22"/>
              </w:rPr>
              <w:t xml:space="preserve">, 2014). Some pospiviroids represent clusters of very similar genome sequences (&gt;90% sequence identity, e.g. PSTVd and TCDVd) but differ in host range and symptom </w:t>
            </w:r>
            <w:r>
              <w:rPr>
                <w:rFonts w:ascii="Times New Roman" w:hAnsi="Times New Roman" w:cs="Times New Roman"/>
                <w:sz w:val="22"/>
                <w:szCs w:val="22"/>
              </w:rPr>
              <w:t>expression (Martinez-Soriano </w:t>
            </w:r>
            <w:r>
              <w:rPr>
                <w:rFonts w:ascii="Times New Roman" w:hAnsi="Times New Roman" w:cs="Times New Roman"/>
                <w:i/>
                <w:sz w:val="22"/>
                <w:szCs w:val="22"/>
              </w:rPr>
              <w:t>et al</w:t>
            </w:r>
            <w:r>
              <w:rPr>
                <w:rFonts w:ascii="Times New Roman" w:hAnsi="Times New Roman" w:cs="Times New Roman"/>
                <w:sz w:val="22"/>
                <w:szCs w:val="22"/>
              </w:rPr>
              <w:t>., 1996; Singh, Nie and Singh, 1999; Matsushita, Usugi and Tsuda, 2009) and are therefore accepted as distinct species. A recent publication has reported that some CLVd isolates have a sequence similarity of less than 90% within the species taxon, as well as distinct biological characteristics (symptom development and virulence), both of which are important criteria used by the International Committee on Taxonomy of Viruses (ICTV) for viroid classification (Tangkanchanapas </w:t>
            </w:r>
            <w:r>
              <w:rPr>
                <w:rFonts w:ascii="Times New Roman" w:hAnsi="Times New Roman" w:cs="Times New Roman"/>
                <w:i/>
                <w:sz w:val="22"/>
                <w:szCs w:val="22"/>
              </w:rPr>
              <w:t>et al.</w:t>
            </w:r>
            <w:r>
              <w:rPr>
                <w:rFonts w:ascii="Times New Roman" w:hAnsi="Times New Roman" w:cs="Times New Roman"/>
                <w:sz w:val="22"/>
                <w:szCs w:val="22"/>
              </w:rPr>
              <w:t>, 2021). On that basis, the authors of the publication propose that CLVd should be reclassified into at least three main taxonomic lineages: a “CLVd-tomato Asian lineage” (I), a “CLVd-tomato European lineage” (IV) and a “CLVd-ornamental European lineage” (II), plus two minor lineages (III and V). This diagnostic protocol will refer to CLVd as a single homogenous phylogenetic lineage. The latest information on classification of the genus </w:t>
            </w:r>
            <w:r>
              <w:rPr>
                <w:rFonts w:ascii="Times New Roman" w:hAnsi="Times New Roman" w:cs="Times New Roman"/>
                <w:i/>
                <w:sz w:val="22"/>
                <w:szCs w:val="22"/>
              </w:rPr>
              <w:t>Pospiviroid</w:t>
            </w:r>
            <w:r>
              <w:rPr>
                <w:rFonts w:ascii="Times New Roman" w:hAnsi="Times New Roman" w:cs="Times New Roman"/>
                <w:sz w:val="22"/>
                <w:szCs w:val="22"/>
              </w:rPr>
              <w:t> may be obtained from the ICTV (n.d.).</w:t>
            </w:r>
          </w:p>
        </w:tc>
        <w:tc>
          <w:tcPr>
            <w:tcW w:w="136" w:type="pct"/>
            <w:tcMar/>
          </w:tcPr>
          <w:p w:rsidR="00AF333B" w:rsidP="00AF333B" w:rsidRDefault="00AF333B" w14:paraId="6711AC8F" w14:textId="77777777">
            <w:pPr>
              <w:pStyle w:val="PleaseReviewReport"/>
              <w:jc w:val="center"/>
            </w:pPr>
            <w:r>
              <w:t>C</w:t>
            </w:r>
          </w:p>
        </w:tc>
        <w:tc>
          <w:tcPr>
            <w:tcW w:w="908" w:type="pct"/>
            <w:tcMar/>
          </w:tcPr>
          <w:p w:rsidR="00AF333B" w:rsidP="00AF333B" w:rsidRDefault="00AF333B" w14:paraId="6711AC90" w14:textId="77777777">
            <w:pPr>
              <w:pStyle w:val="PleaseReviewReport"/>
            </w:pPr>
            <w:r>
              <w:rPr>
                <w:i/>
              </w:rPr>
              <w:t>Category : TECHNICAL </w:t>
            </w:r>
            <w:r>
              <w:br/>
            </w:r>
            <w:r>
              <w:rPr>
                <w:b/>
              </w:rPr>
              <w:t>(255) Canada (22 Apr 2024 4:36 PM)</w:t>
            </w:r>
            <w:r>
              <w:br/>
            </w:r>
            <w:r>
              <w:t>Not sure, if this is the best way to state the date. I suggest using the date when you last time checked the ICTV website.</w:t>
            </w:r>
          </w:p>
        </w:tc>
        <w:tc>
          <w:tcPr>
            <w:tcW w:w="1016" w:type="pct"/>
            <w:tcMar/>
          </w:tcPr>
          <w:p w:rsidR="00A4231F" w:rsidP="00AF333B" w:rsidRDefault="00AF333B" w14:paraId="30DD11F9" w14:textId="77777777">
            <w:pPr>
              <w:pStyle w:val="PleaseReviewReport"/>
              <w:rPr>
                <w:i/>
              </w:rPr>
            </w:pPr>
            <w:r w:rsidRPr="00A4231F">
              <w:rPr>
                <w:i/>
                <w:sz w:val="20"/>
                <w:szCs w:val="20"/>
              </w:rPr>
              <w:t>Considered, but not incorporated</w:t>
            </w:r>
            <w:r>
              <w:rPr>
                <w:i/>
              </w:rPr>
              <w:t xml:space="preserve">. </w:t>
            </w:r>
          </w:p>
          <w:p w:rsidR="00AF333B" w:rsidP="00AF333B" w:rsidRDefault="005C5FEA" w14:paraId="5EC01B04" w14:textId="6775E4F2">
            <w:pPr>
              <w:pStyle w:val="PleaseReviewReport"/>
              <w:rPr>
                <w:i/>
              </w:rPr>
            </w:pPr>
            <w:r>
              <w:rPr>
                <w:i/>
              </w:rPr>
              <w:t xml:space="preserve">According to the IPPC style, date </w:t>
            </w:r>
            <w:r w:rsidR="00AF333B">
              <w:rPr>
                <w:i/>
              </w:rPr>
              <w:t>is provided in the refrence list</w:t>
            </w:r>
            <w:r w:rsidR="0080367C">
              <w:rPr>
                <w:i/>
              </w:rPr>
              <w:t xml:space="preserve">. </w:t>
            </w:r>
            <w:r w:rsidR="00AF333B">
              <w:rPr>
                <w:i/>
              </w:rPr>
              <w:t xml:space="preserve"> </w:t>
            </w:r>
          </w:p>
          <w:p w:rsidRPr="00D113B4" w:rsidR="00D113B4" w:rsidP="00D113B4" w:rsidRDefault="00D113B4" w14:paraId="0AD94B5D" w14:textId="77777777">
            <w:pPr>
              <w:pStyle w:val="IPPParagraphnumbering"/>
              <w:numPr>
                <w:ilvl w:val="0"/>
                <w:numId w:val="0"/>
              </w:numPr>
              <w:jc w:val="left"/>
              <w:rPr>
                <w:sz w:val="20"/>
                <w:szCs w:val="20"/>
                <w:lang w:val="en-GB"/>
              </w:rPr>
            </w:pPr>
            <w:r w:rsidRPr="00D113B4">
              <w:rPr>
                <w:b/>
                <w:bCs/>
                <w:sz w:val="20"/>
                <w:szCs w:val="20"/>
                <w:lang w:val="en-GB"/>
              </w:rPr>
              <w:t>ICTV (International Committee on Taxonomy of Viruses)</w:t>
            </w:r>
            <w:r w:rsidRPr="00D113B4">
              <w:rPr>
                <w:sz w:val="20"/>
                <w:szCs w:val="20"/>
                <w:lang w:val="en-GB"/>
              </w:rPr>
              <w:t>. n.d. International Committee on Taxonomy of Viruses: Pospiviridae</w:t>
            </w:r>
            <w:r w:rsidRPr="00D113B4">
              <w:rPr>
                <w:i/>
                <w:iCs/>
                <w:sz w:val="20"/>
                <w:szCs w:val="20"/>
                <w:lang w:val="en-GB"/>
              </w:rPr>
              <w:t xml:space="preserve">. </w:t>
            </w:r>
            <w:r w:rsidRPr="00D113B4">
              <w:rPr>
                <w:sz w:val="20"/>
                <w:szCs w:val="20"/>
                <w:lang w:val="en-GB"/>
              </w:rPr>
              <w:t xml:space="preserve">[Cited 15 August2024]. </w:t>
            </w:r>
            <w:hyperlink w:history="1" r:id="rId10">
              <w:r w:rsidRPr="00D113B4">
                <w:rPr>
                  <w:rStyle w:val="Hyperlink"/>
                  <w:sz w:val="20"/>
                  <w:szCs w:val="20"/>
                  <w:lang w:val="en-GB"/>
                </w:rPr>
                <w:t>https://ictv.global</w:t>
              </w:r>
            </w:hyperlink>
          </w:p>
          <w:p w:rsidR="00D113B4" w:rsidP="00AF333B" w:rsidRDefault="00D113B4" w14:paraId="145F6FF6" w14:textId="010CAFC7">
            <w:pPr>
              <w:pStyle w:val="PleaseReviewReport"/>
              <w:rPr>
                <w:i/>
              </w:rPr>
            </w:pPr>
          </w:p>
        </w:tc>
      </w:tr>
      <w:tr w:rsidR="00AF333B" w:rsidTr="75EC4EBD" w14:paraId="6711AC9A" w14:textId="788C1DD3">
        <w:tc>
          <w:tcPr>
            <w:tcW w:w="199" w:type="pct"/>
            <w:tcMar/>
          </w:tcPr>
          <w:p w:rsidR="00AF333B" w:rsidP="00AF333B" w:rsidRDefault="00AF333B" w14:paraId="6711AC94" w14:textId="77777777">
            <w:pPr>
              <w:pStyle w:val="PleaseReviewReport"/>
              <w:jc w:val="center"/>
            </w:pPr>
            <w:r>
              <w:t>54</w:t>
            </w:r>
          </w:p>
        </w:tc>
        <w:tc>
          <w:tcPr>
            <w:tcW w:w="2741" w:type="pct"/>
            <w:tcMar/>
          </w:tcPr>
          <w:p w:rsidR="00AF333B" w:rsidP="00AF333B" w:rsidRDefault="00AF333B" w14:paraId="6711AC95" w14:textId="5F98F123">
            <w:pPr>
              <w:pStyle w:val="PleaseReviewReport"/>
            </w:pPr>
            <w:r>
              <w:rPr>
                <w:rFonts w:ascii="Times New Roman" w:hAnsi="Times New Roman" w:cs="Times New Roman"/>
                <w:sz w:val="22"/>
                <w:szCs w:val="22"/>
              </w:rPr>
              <w:t>Pospiviroids have been reported worldwide (Faggioli </w:t>
            </w:r>
            <w:r>
              <w:rPr>
                <w:rFonts w:ascii="Times New Roman" w:hAnsi="Times New Roman" w:cs="Times New Roman"/>
                <w:i/>
                <w:sz w:val="22"/>
                <w:szCs w:val="22"/>
              </w:rPr>
              <w:t>et al</w:t>
            </w:r>
            <w:r>
              <w:rPr>
                <w:rFonts w:ascii="Times New Roman" w:hAnsi="Times New Roman" w:cs="Times New Roman"/>
                <w:sz w:val="22"/>
                <w:szCs w:val="22"/>
              </w:rPr>
              <w:t>., 2017). They can cause severe diseases in their hosts, particularly </w:t>
            </w:r>
            <w:r w:rsidRPr="00865097">
              <w:rPr>
                <w:i/>
                <w:highlight w:val="yellow"/>
              </w:rPr>
              <w:t xml:space="preserve"> PSTVd in Solanum tuberosum (potato) (Pfannenstiel and Slack, 1980) and CEVd, CLVd, PSTVd, TCDVd in Solanum lycopersicum (tomato)</w:t>
            </w:r>
            <w:r>
              <w:rPr>
                <w:i/>
                <w:highlight w:val="yellow"/>
              </w:rPr>
              <w:t xml:space="preserve"> crops</w:t>
            </w:r>
            <w:r w:rsidRPr="00865097">
              <w:rPr>
                <w:i/>
                <w:highlight w:val="yellow"/>
              </w:rPr>
              <w:t xml:space="preserve"> (Verhoeven et al, 2004)</w:t>
            </w:r>
            <w:r w:rsidRPr="00D9336D">
              <w:rPr>
                <w:rFonts w:ascii="Times New Roman" w:hAnsi="Times New Roman" w:cs="Times New Roman"/>
                <w:i/>
                <w:strike/>
                <w:sz w:val="22"/>
                <w:szCs w:val="22"/>
              </w:rPr>
              <w:t>Solanum tuberosum</w:t>
            </w:r>
            <w:r w:rsidRPr="00D9336D">
              <w:rPr>
                <w:rFonts w:ascii="Times New Roman" w:hAnsi="Times New Roman" w:cs="Times New Roman"/>
                <w:strike/>
                <w:sz w:val="22"/>
                <w:szCs w:val="22"/>
              </w:rPr>
              <w:t> (potato) and </w:t>
            </w:r>
            <w:r w:rsidRPr="00D9336D">
              <w:rPr>
                <w:rFonts w:ascii="Times New Roman" w:hAnsi="Times New Roman" w:cs="Times New Roman"/>
                <w:i/>
                <w:strike/>
                <w:sz w:val="22"/>
                <w:szCs w:val="22"/>
              </w:rPr>
              <w:t>Solanum lycopersicum</w:t>
            </w:r>
            <w:r w:rsidRPr="00D9336D">
              <w:rPr>
                <w:rFonts w:ascii="Times New Roman" w:hAnsi="Times New Roman" w:cs="Times New Roman"/>
                <w:strike/>
                <w:sz w:val="22"/>
                <w:szCs w:val="22"/>
              </w:rPr>
              <w:t> (tomato) crops in the case of PSTV</w:t>
            </w:r>
            <w:r>
              <w:rPr>
                <w:rFonts w:ascii="Times New Roman" w:hAnsi="Times New Roman" w:cs="Times New Roman"/>
                <w:sz w:val="22"/>
                <w:szCs w:val="22"/>
              </w:rPr>
              <w:t>d. Therefore, pospiviroids are regulated in many countries (see EPPO, n.d.(a)). Pospiviroids can be experimentally transmitted to many plant species, but their natural host ranges differ between different pospiviroids (Table 1). Pospiviroids are readily transmitted by contact and cutting tools, especially at temperatures above 25 °C. In addition, pospiviroids can spread by vegetative propagation and transmission via seeds. Seed transmission has been shown for several pospiviroids, such as CEVd (Wan Chow Wah and Symons, 1999; Singh and Dilworth, 2009), PCFVd (Verhoeven </w:t>
            </w:r>
            <w:r>
              <w:rPr>
                <w:rFonts w:ascii="Times New Roman" w:hAnsi="Times New Roman" w:cs="Times New Roman"/>
                <w:i/>
                <w:sz w:val="22"/>
                <w:szCs w:val="22"/>
              </w:rPr>
              <w:t>et al</w:t>
            </w:r>
            <w:r>
              <w:rPr>
                <w:rFonts w:ascii="Times New Roman" w:hAnsi="Times New Roman" w:cs="Times New Roman"/>
                <w:sz w:val="22"/>
                <w:szCs w:val="22"/>
              </w:rPr>
              <w:t>., 2009), PSTVd (Fernow, Peterson and Plaisted, 1970; Singh 1970; Matsushita and Tsuda, 2016) and TASVd (Antignus, Lachman and Pearlsman, 2007). However, lack of seed transmission has also been reported (Faggioli </w:t>
            </w:r>
            <w:r>
              <w:rPr>
                <w:rFonts w:ascii="Times New Roman" w:hAnsi="Times New Roman" w:cs="Times New Roman"/>
                <w:i/>
                <w:sz w:val="22"/>
                <w:szCs w:val="22"/>
              </w:rPr>
              <w:t>et al</w:t>
            </w:r>
            <w:r>
              <w:rPr>
                <w:rFonts w:ascii="Times New Roman" w:hAnsi="Times New Roman" w:cs="Times New Roman"/>
                <w:sz w:val="22"/>
                <w:szCs w:val="22"/>
              </w:rPr>
              <w:t>., 2015; Verhoeven </w:t>
            </w:r>
            <w:r>
              <w:rPr>
                <w:rFonts w:ascii="Times New Roman" w:hAnsi="Times New Roman" w:cs="Times New Roman"/>
                <w:i/>
                <w:sz w:val="22"/>
                <w:szCs w:val="22"/>
              </w:rPr>
              <w:t>et al.</w:t>
            </w:r>
            <w:r>
              <w:rPr>
                <w:rFonts w:ascii="Times New Roman" w:hAnsi="Times New Roman" w:cs="Times New Roman"/>
                <w:sz w:val="22"/>
                <w:szCs w:val="22"/>
              </w:rPr>
              <w:t>, 2020) and a recent report (Verhoeven </w:t>
            </w:r>
            <w:r>
              <w:rPr>
                <w:rFonts w:ascii="Times New Roman" w:hAnsi="Times New Roman" w:cs="Times New Roman"/>
                <w:i/>
                <w:sz w:val="22"/>
                <w:szCs w:val="22"/>
              </w:rPr>
              <w:t>et al</w:t>
            </w:r>
            <w:r>
              <w:rPr>
                <w:rFonts w:ascii="Times New Roman" w:hAnsi="Times New Roman" w:cs="Times New Roman"/>
                <w:sz w:val="22"/>
                <w:szCs w:val="22"/>
              </w:rPr>
              <w:t>., 2021) suggests that the role of seed transmission in the spread of pospiviroids in </w:t>
            </w:r>
            <w:r>
              <w:rPr>
                <w:rFonts w:ascii="Times New Roman" w:hAnsi="Times New Roman" w:cs="Times New Roman"/>
                <w:i/>
                <w:sz w:val="22"/>
                <w:szCs w:val="22"/>
              </w:rPr>
              <w:t>Capsicum annuum</w:t>
            </w:r>
            <w:r>
              <w:rPr>
                <w:rFonts w:ascii="Times New Roman" w:hAnsi="Times New Roman" w:cs="Times New Roman"/>
                <w:sz w:val="22"/>
                <w:szCs w:val="22"/>
              </w:rPr>
              <w:t> (pepper) and </w:t>
            </w:r>
            <w:r>
              <w:rPr>
                <w:rFonts w:ascii="Times New Roman" w:hAnsi="Times New Roman" w:cs="Times New Roman"/>
                <w:i/>
                <w:sz w:val="22"/>
                <w:szCs w:val="22"/>
              </w:rPr>
              <w:t>S. lycopersicum</w:t>
            </w:r>
            <w:r>
              <w:rPr>
                <w:rFonts w:ascii="Times New Roman" w:hAnsi="Times New Roman" w:cs="Times New Roman"/>
                <w:sz w:val="22"/>
                <w:szCs w:val="22"/>
              </w:rPr>
              <w:t> may have been overestimated. Horizontal transmission through infected pollen has been documented for CSVd, PSTVd and TPMVd (Kryczyński, Paduch-Cichal and Skrzeczkowski, 1988; Singh, Boucher and Somerville, 1992; Yanagisawa and Matsushita, 2018). It has been reported that some pospiviroids can be transmitted by insect vectors under specific ecological conditions (PSTVd, Salazar </w:t>
            </w:r>
            <w:r>
              <w:rPr>
                <w:rFonts w:ascii="Times New Roman" w:hAnsi="Times New Roman" w:cs="Times New Roman"/>
                <w:i/>
                <w:sz w:val="22"/>
                <w:szCs w:val="22"/>
              </w:rPr>
              <w:t>et al</w:t>
            </w:r>
            <w:r>
              <w:rPr>
                <w:rFonts w:ascii="Times New Roman" w:hAnsi="Times New Roman" w:cs="Times New Roman"/>
                <w:sz w:val="22"/>
                <w:szCs w:val="22"/>
              </w:rPr>
              <w:t xml:space="preserve">., 1995; TPMVd, Galindo, Lopez and Aguilar, 1986; reviewed in </w:t>
            </w:r>
            <w:r>
              <w:rPr>
                <w:rFonts w:ascii="Times New Roman" w:hAnsi="Times New Roman" w:cs="Times New Roman"/>
                <w:sz w:val="22"/>
                <w:szCs w:val="22"/>
              </w:rPr>
              <w:t>Hadidi, Sun and Randles,</w:t>
            </w:r>
            <w:r>
              <w:rPr>
                <w:rFonts w:ascii="Times New Roman" w:hAnsi="Times New Roman" w:cs="Times New Roman"/>
                <w:sz w:val="22"/>
                <w:szCs w:val="22"/>
                <w:highlight w:val="cyan"/>
              </w:rPr>
              <w:t xml:space="preserve"> 2022); however, in some cases it cannot be excluded that cross-contamination (such as contact transmission) could have occurred. Potato spindle tuber viroid has been reported to be transmitted by aphids when trans-encapsidated in particles of potato leafroll virus (Querci </w:t>
            </w:r>
            <w:r>
              <w:rPr>
                <w:rFonts w:ascii="Times New Roman" w:hAnsi="Times New Roman" w:cs="Times New Roman"/>
                <w:i/>
                <w:sz w:val="22"/>
                <w:szCs w:val="22"/>
                <w:highlight w:val="cyan"/>
              </w:rPr>
              <w:t>et al.</w:t>
            </w:r>
            <w:r>
              <w:rPr>
                <w:rFonts w:ascii="Times New Roman" w:hAnsi="Times New Roman" w:cs="Times New Roman"/>
                <w:sz w:val="22"/>
                <w:szCs w:val="22"/>
                <w:highlight w:val="cyan"/>
              </w:rPr>
              <w:t>, 1997), with the virion acting as a carrier of the viroid RNA (Syller, Marczewski and Pawłowicz, 1997). Transmission of TASVd and TCDVd by </w:t>
            </w:r>
            <w:r>
              <w:rPr>
                <w:rFonts w:ascii="Times New Roman" w:hAnsi="Times New Roman" w:cs="Times New Roman"/>
                <w:i/>
                <w:sz w:val="22"/>
                <w:szCs w:val="22"/>
                <w:highlight w:val="cyan"/>
              </w:rPr>
              <w:t>Bombus ignitus </w:t>
            </w:r>
            <w:r>
              <w:rPr>
                <w:rFonts w:ascii="Times New Roman" w:hAnsi="Times New Roman" w:cs="Times New Roman"/>
                <w:sz w:val="22"/>
                <w:szCs w:val="22"/>
                <w:highlight w:val="cyan"/>
              </w:rPr>
              <w:t>(bumblebee) in greenhouses has also been reported, with the transmission possibly being through the transfer of viroid-contaminated pollen (Antignus </w:t>
            </w:r>
            <w:r>
              <w:rPr>
                <w:rFonts w:ascii="Times New Roman" w:hAnsi="Times New Roman" w:cs="Times New Roman"/>
                <w:i/>
                <w:sz w:val="22"/>
                <w:szCs w:val="22"/>
                <w:highlight w:val="cyan"/>
              </w:rPr>
              <w:t>et al.</w:t>
            </w:r>
            <w:r>
              <w:rPr>
                <w:rFonts w:ascii="Times New Roman" w:hAnsi="Times New Roman" w:cs="Times New Roman"/>
                <w:sz w:val="22"/>
                <w:szCs w:val="22"/>
                <w:highlight w:val="cyan"/>
              </w:rPr>
              <w:t>, 2007; Matsuura </w:t>
            </w:r>
            <w:r>
              <w:rPr>
                <w:rFonts w:ascii="Times New Roman" w:hAnsi="Times New Roman" w:cs="Times New Roman"/>
                <w:i/>
                <w:sz w:val="22"/>
                <w:szCs w:val="22"/>
                <w:highlight w:val="cyan"/>
              </w:rPr>
              <w:t>et al.</w:t>
            </w:r>
            <w:r>
              <w:rPr>
                <w:rFonts w:ascii="Times New Roman" w:hAnsi="Times New Roman" w:cs="Times New Roman"/>
                <w:sz w:val="22"/>
                <w:szCs w:val="22"/>
                <w:highlight w:val="cyan"/>
              </w:rPr>
              <w:t>, 2010</w:t>
            </w:r>
            <w:r w:rsidRPr="00865097">
              <w:rPr>
                <w:i/>
                <w:highlight w:val="yellow"/>
              </w:rPr>
              <w:t xml:space="preserve"> Van Bogaert et al, 2015).”</w:t>
            </w:r>
            <w:r>
              <w:rPr>
                <w:rFonts w:ascii="Times New Roman" w:hAnsi="Times New Roman" w:cs="Times New Roman"/>
                <w:sz w:val="22"/>
                <w:szCs w:val="22"/>
                <w:highlight w:val="cyan"/>
              </w:rPr>
              <w:t>).</w:t>
            </w:r>
            <w:r>
              <w:rPr>
                <w:rFonts w:ascii="Times New Roman" w:hAnsi="Times New Roman" w:cs="Times New Roman"/>
                <w:sz w:val="22"/>
                <w:szCs w:val="22"/>
              </w:rPr>
              <w:t> </w:t>
            </w:r>
          </w:p>
        </w:tc>
        <w:tc>
          <w:tcPr>
            <w:tcW w:w="136" w:type="pct"/>
            <w:tcMar/>
          </w:tcPr>
          <w:p w:rsidR="00AF333B" w:rsidP="00AF333B" w:rsidRDefault="00AF333B" w14:paraId="6711AC96" w14:textId="77777777">
            <w:pPr>
              <w:pStyle w:val="PleaseReviewReport"/>
              <w:jc w:val="center"/>
            </w:pPr>
            <w:r>
              <w:t>C</w:t>
            </w:r>
          </w:p>
        </w:tc>
        <w:tc>
          <w:tcPr>
            <w:tcW w:w="908" w:type="pct"/>
            <w:tcMar/>
          </w:tcPr>
          <w:p w:rsidR="00AF333B" w:rsidP="00AF333B" w:rsidRDefault="00AF333B" w14:paraId="6711AC97" w14:textId="77777777">
            <w:pPr>
              <w:pStyle w:val="PleaseReviewReport"/>
            </w:pPr>
            <w:r>
              <w:rPr>
                <w:i/>
              </w:rPr>
              <w:t>Category : EDITORIAL </w:t>
            </w:r>
            <w:r>
              <w:br/>
            </w:r>
            <w:r>
              <w:rPr>
                <w:b/>
              </w:rPr>
              <w:t>(285) EPPO (30 Apr 2024 7:53 PM)</w:t>
            </w:r>
            <w:r>
              <w:br/>
            </w:r>
            <w:r>
              <w:t>It is suggested to add natural infection of tomato by CEVd, CLVd, PSTVd, TCDVd (Verhoeven et al, 2004)</w:t>
            </w:r>
          </w:p>
        </w:tc>
        <w:tc>
          <w:tcPr>
            <w:tcW w:w="1016" w:type="pct"/>
            <w:tcMar/>
          </w:tcPr>
          <w:p w:rsidR="00AF333B" w:rsidP="00AF333B" w:rsidRDefault="007E0D84" w14:paraId="7E961A13" w14:textId="39BF9585">
            <w:pPr>
              <w:pStyle w:val="PleaseReviewReport"/>
              <w:rPr>
                <w:i/>
              </w:rPr>
            </w:pPr>
            <w:r>
              <w:rPr>
                <w:i/>
              </w:rPr>
              <w:t>Incorporated</w:t>
            </w:r>
          </w:p>
          <w:p w:rsidR="00AF333B" w:rsidP="00AF333B" w:rsidRDefault="00AF333B" w14:paraId="65AA95D4" w14:textId="77777777">
            <w:pPr>
              <w:pStyle w:val="PleaseReviewReport"/>
              <w:rPr>
                <w:i/>
              </w:rPr>
            </w:pPr>
          </w:p>
          <w:p w:rsidR="00AF333B" w:rsidP="00AF333B" w:rsidRDefault="00AF333B" w14:paraId="0B227F91" w14:textId="77777777">
            <w:pPr>
              <w:pStyle w:val="PleaseReviewReport"/>
              <w:rPr>
                <w:i/>
              </w:rPr>
            </w:pPr>
          </w:p>
          <w:p w:rsidR="00AF333B" w:rsidP="00AF333B" w:rsidRDefault="00AF333B" w14:paraId="0900BF82" w14:textId="77777777">
            <w:pPr>
              <w:pStyle w:val="PleaseReviewReport"/>
              <w:rPr>
                <w:i/>
              </w:rPr>
            </w:pPr>
          </w:p>
          <w:p w:rsidR="00AF333B" w:rsidP="00AF333B" w:rsidRDefault="00AF333B" w14:paraId="5D568BC6" w14:textId="77777777">
            <w:pPr>
              <w:pStyle w:val="PleaseReviewReport"/>
              <w:rPr>
                <w:i/>
              </w:rPr>
            </w:pPr>
          </w:p>
          <w:p w:rsidR="00AF333B" w:rsidP="00AF333B" w:rsidRDefault="00AF333B" w14:paraId="30705740" w14:textId="77777777">
            <w:pPr>
              <w:pStyle w:val="PleaseReviewReport"/>
              <w:rPr>
                <w:i/>
              </w:rPr>
            </w:pPr>
          </w:p>
          <w:p w:rsidR="00AF333B" w:rsidP="00AF333B" w:rsidRDefault="00AF333B" w14:paraId="274D2CF6" w14:textId="77777777">
            <w:pPr>
              <w:pStyle w:val="PleaseReviewReport"/>
              <w:rPr>
                <w:i/>
              </w:rPr>
            </w:pPr>
          </w:p>
          <w:p w:rsidR="00AF333B" w:rsidP="00AF333B" w:rsidRDefault="00AF333B" w14:paraId="04D51BC7" w14:textId="77777777">
            <w:pPr>
              <w:pStyle w:val="PleaseReviewReport"/>
              <w:rPr>
                <w:i/>
              </w:rPr>
            </w:pPr>
          </w:p>
          <w:p w:rsidR="00AF333B" w:rsidP="00AF333B" w:rsidRDefault="00AF333B" w14:paraId="0D87E7A8" w14:textId="77777777">
            <w:pPr>
              <w:pStyle w:val="PleaseReviewReport"/>
              <w:rPr>
                <w:i/>
              </w:rPr>
            </w:pPr>
          </w:p>
          <w:p w:rsidR="00AF333B" w:rsidP="00AF333B" w:rsidRDefault="00AF333B" w14:paraId="672277B9" w14:textId="77777777">
            <w:pPr>
              <w:pStyle w:val="PleaseReviewReport"/>
              <w:rPr>
                <w:i/>
              </w:rPr>
            </w:pPr>
          </w:p>
          <w:p w:rsidR="00AF333B" w:rsidP="00AF333B" w:rsidRDefault="00AF333B" w14:paraId="34DBA4C6" w14:textId="77777777">
            <w:pPr>
              <w:pStyle w:val="PleaseReviewReport"/>
              <w:rPr>
                <w:i/>
              </w:rPr>
            </w:pPr>
          </w:p>
          <w:p w:rsidR="00AF333B" w:rsidP="00AF333B" w:rsidRDefault="00AF333B" w14:paraId="49EE99C3" w14:textId="77777777">
            <w:pPr>
              <w:pStyle w:val="PleaseReviewReport"/>
              <w:rPr>
                <w:i/>
              </w:rPr>
            </w:pPr>
          </w:p>
          <w:p w:rsidR="00AF333B" w:rsidP="00AF333B" w:rsidRDefault="00AF333B" w14:paraId="11415D14" w14:textId="77777777">
            <w:pPr>
              <w:pStyle w:val="PleaseReviewReport"/>
              <w:rPr>
                <w:i/>
              </w:rPr>
            </w:pPr>
          </w:p>
          <w:p w:rsidR="00AF333B" w:rsidP="00AF333B" w:rsidRDefault="00AF333B" w14:paraId="74F37D50" w14:textId="77777777">
            <w:pPr>
              <w:pStyle w:val="PleaseReviewReport"/>
              <w:rPr>
                <w:i/>
              </w:rPr>
            </w:pPr>
          </w:p>
          <w:p w:rsidR="00AF333B" w:rsidP="00AF333B" w:rsidRDefault="00AF333B" w14:paraId="022950B6" w14:textId="77777777">
            <w:pPr>
              <w:pStyle w:val="PleaseReviewReport"/>
              <w:rPr>
                <w:i/>
              </w:rPr>
            </w:pPr>
          </w:p>
          <w:p w:rsidR="00AF333B" w:rsidP="00AF333B" w:rsidRDefault="00AF333B" w14:paraId="4C55246A" w14:textId="77777777">
            <w:pPr>
              <w:pStyle w:val="PleaseReviewReport"/>
              <w:rPr>
                <w:i/>
              </w:rPr>
            </w:pPr>
          </w:p>
          <w:p w:rsidR="00AF333B" w:rsidP="00AF333B" w:rsidRDefault="00AF333B" w14:paraId="6151FFCC" w14:textId="77777777">
            <w:pPr>
              <w:pStyle w:val="PleaseReviewReport"/>
              <w:rPr>
                <w:i/>
              </w:rPr>
            </w:pPr>
          </w:p>
          <w:p w:rsidR="00AF333B" w:rsidP="00AF333B" w:rsidRDefault="00AF333B" w14:paraId="22742FCF" w14:textId="77777777">
            <w:pPr>
              <w:pStyle w:val="PleaseReviewReport"/>
              <w:rPr>
                <w:i/>
              </w:rPr>
            </w:pPr>
          </w:p>
          <w:p w:rsidR="00AF333B" w:rsidP="00A95602" w:rsidRDefault="00AF333B" w14:paraId="326121DD" w14:textId="5B721BBB">
            <w:pPr>
              <w:autoSpaceDE w:val="0"/>
              <w:autoSpaceDN w:val="0"/>
              <w:adjustRightInd w:val="0"/>
              <w:jc w:val="left"/>
              <w:rPr>
                <w:i/>
              </w:rPr>
            </w:pPr>
          </w:p>
        </w:tc>
      </w:tr>
      <w:tr w:rsidR="00AF333B" w:rsidTr="75EC4EBD" w14:paraId="6711ACA1" w14:textId="3D24748C">
        <w:tc>
          <w:tcPr>
            <w:tcW w:w="199" w:type="pct"/>
            <w:tcMar/>
          </w:tcPr>
          <w:p w:rsidR="00AF333B" w:rsidP="00AF333B" w:rsidRDefault="00AF333B" w14:paraId="6711AC9B" w14:textId="77777777">
            <w:pPr>
              <w:pStyle w:val="PleaseReviewReport"/>
              <w:jc w:val="center"/>
            </w:pPr>
            <w:r>
              <w:t>54</w:t>
            </w:r>
          </w:p>
        </w:tc>
        <w:tc>
          <w:tcPr>
            <w:tcW w:w="2741" w:type="pct"/>
            <w:tcMar/>
          </w:tcPr>
          <w:p w:rsidR="00AF333B" w:rsidP="00AF333B" w:rsidRDefault="00AF333B" w14:paraId="6711AC9C" w14:textId="77777777">
            <w:pPr>
              <w:pStyle w:val="PleaseReviewReport"/>
            </w:pPr>
            <w:r>
              <w:rPr>
                <w:rFonts w:ascii="Times New Roman" w:hAnsi="Times New Roman" w:cs="Times New Roman"/>
                <w:sz w:val="22"/>
                <w:szCs w:val="22"/>
                <w:highlight w:val="cyan"/>
              </w:rPr>
              <w:t>Pospiviroids have been reported worldwide (Faggioli </w:t>
            </w:r>
            <w:r>
              <w:rPr>
                <w:rFonts w:ascii="Times New Roman" w:hAnsi="Times New Roman" w:cs="Times New Roman"/>
                <w:i/>
                <w:sz w:val="22"/>
                <w:szCs w:val="22"/>
                <w:highlight w:val="cyan"/>
              </w:rPr>
              <w:t>et al</w:t>
            </w:r>
            <w:r>
              <w:rPr>
                <w:rFonts w:ascii="Times New Roman" w:hAnsi="Times New Roman" w:cs="Times New Roman"/>
                <w:sz w:val="22"/>
                <w:szCs w:val="22"/>
                <w:highlight w:val="cyan"/>
              </w:rPr>
              <w:t>., 2017). They can cause severe diseases in their hosts, particularly </w:t>
            </w:r>
            <w:r>
              <w:rPr>
                <w:rFonts w:ascii="Times New Roman" w:hAnsi="Times New Roman" w:cs="Times New Roman"/>
                <w:i/>
                <w:sz w:val="22"/>
                <w:szCs w:val="22"/>
                <w:highlight w:val="cyan"/>
              </w:rPr>
              <w:t>Solanum tuberosum</w:t>
            </w:r>
            <w:r>
              <w:rPr>
                <w:rFonts w:ascii="Times New Roman" w:hAnsi="Times New Roman" w:cs="Times New Roman"/>
                <w:sz w:val="22"/>
                <w:szCs w:val="22"/>
                <w:highlight w:val="cyan"/>
              </w:rPr>
              <w:t> (potato) and </w:t>
            </w:r>
            <w:r>
              <w:rPr>
                <w:rFonts w:ascii="Times New Roman" w:hAnsi="Times New Roman" w:cs="Times New Roman"/>
                <w:i/>
                <w:sz w:val="22"/>
                <w:szCs w:val="22"/>
                <w:highlight w:val="cyan"/>
              </w:rPr>
              <w:t>Solanum lycopersicum</w:t>
            </w:r>
            <w:r>
              <w:rPr>
                <w:rFonts w:ascii="Times New Roman" w:hAnsi="Times New Roman" w:cs="Times New Roman"/>
                <w:sz w:val="22"/>
                <w:szCs w:val="22"/>
                <w:highlight w:val="cyan"/>
              </w:rPr>
              <w:t> (tomato) crops in the case of PSTVd. Therefore, pospiviroids are regulated in many countries (see EPPO, n.d.(a)). Pospiviroids can be experimentally transmitted to many plant species, but their natural host ranges differ between different p</w:t>
            </w:r>
            <w:r>
              <w:rPr>
                <w:rFonts w:ascii="Times New Roman" w:hAnsi="Times New Roman" w:cs="Times New Roman"/>
                <w:sz w:val="22"/>
                <w:szCs w:val="22"/>
              </w:rPr>
              <w:t>ospiviroids (Table 1). Pospiviroids are readily transmitted by contact and cutting tools, especially at temperatures above 25 °C. In addition, pospiviroids can spread by vegetative propagation and transmission via seeds. Seed transmission has been shown for several pospiviroids, such as CEVd (Wan Chow Wah and Symons, 1999; Singh and Dilworth, 2009), PCFVd (Verhoeven </w:t>
            </w:r>
            <w:r>
              <w:rPr>
                <w:rFonts w:ascii="Times New Roman" w:hAnsi="Times New Roman" w:cs="Times New Roman"/>
                <w:i/>
                <w:sz w:val="22"/>
                <w:szCs w:val="22"/>
              </w:rPr>
              <w:t>et al</w:t>
            </w:r>
            <w:r>
              <w:rPr>
                <w:rFonts w:ascii="Times New Roman" w:hAnsi="Times New Roman" w:cs="Times New Roman"/>
                <w:sz w:val="22"/>
                <w:szCs w:val="22"/>
              </w:rPr>
              <w:t>., 2009), PSTVd (Fernow, Peterson and Plaisted, 1970; Singh 1970; Matsushita and Tsuda, 2016) and TASVd (Antignus, Lachman and Pearlsman, 2007). However, lack of seed transmission has also been reported (Faggioli </w:t>
            </w:r>
            <w:r>
              <w:rPr>
                <w:rFonts w:ascii="Times New Roman" w:hAnsi="Times New Roman" w:cs="Times New Roman"/>
                <w:i/>
                <w:sz w:val="22"/>
                <w:szCs w:val="22"/>
              </w:rPr>
              <w:t>et al</w:t>
            </w:r>
            <w:r>
              <w:rPr>
                <w:rFonts w:ascii="Times New Roman" w:hAnsi="Times New Roman" w:cs="Times New Roman"/>
                <w:sz w:val="22"/>
                <w:szCs w:val="22"/>
              </w:rPr>
              <w:t>., 2015; Verhoeven </w:t>
            </w:r>
            <w:r>
              <w:rPr>
                <w:rFonts w:ascii="Times New Roman" w:hAnsi="Times New Roman" w:cs="Times New Roman"/>
                <w:i/>
                <w:sz w:val="22"/>
                <w:szCs w:val="22"/>
              </w:rPr>
              <w:t>et al.</w:t>
            </w:r>
            <w:r>
              <w:rPr>
                <w:rFonts w:ascii="Times New Roman" w:hAnsi="Times New Roman" w:cs="Times New Roman"/>
                <w:sz w:val="22"/>
                <w:szCs w:val="22"/>
              </w:rPr>
              <w:t>, 2020) and a recent report (Verhoeven </w:t>
            </w:r>
            <w:r>
              <w:rPr>
                <w:rFonts w:ascii="Times New Roman" w:hAnsi="Times New Roman" w:cs="Times New Roman"/>
                <w:i/>
                <w:sz w:val="22"/>
                <w:szCs w:val="22"/>
              </w:rPr>
              <w:t>et al</w:t>
            </w:r>
            <w:r>
              <w:rPr>
                <w:rFonts w:ascii="Times New Roman" w:hAnsi="Times New Roman" w:cs="Times New Roman"/>
                <w:sz w:val="22"/>
                <w:szCs w:val="22"/>
              </w:rPr>
              <w:t>., 2021) suggests that the role of seed transmission in the spread of pospiviroids in </w:t>
            </w:r>
            <w:r>
              <w:rPr>
                <w:rFonts w:ascii="Times New Roman" w:hAnsi="Times New Roman" w:cs="Times New Roman"/>
                <w:i/>
                <w:sz w:val="22"/>
                <w:szCs w:val="22"/>
              </w:rPr>
              <w:t>Capsicum annuum</w:t>
            </w:r>
            <w:r>
              <w:rPr>
                <w:rFonts w:ascii="Times New Roman" w:hAnsi="Times New Roman" w:cs="Times New Roman"/>
                <w:sz w:val="22"/>
                <w:szCs w:val="22"/>
              </w:rPr>
              <w:t> (pepper) and </w:t>
            </w:r>
            <w:r>
              <w:rPr>
                <w:rFonts w:ascii="Times New Roman" w:hAnsi="Times New Roman" w:cs="Times New Roman"/>
                <w:i/>
                <w:sz w:val="22"/>
                <w:szCs w:val="22"/>
              </w:rPr>
              <w:t>S. lycopersicum</w:t>
            </w:r>
            <w:r>
              <w:rPr>
                <w:rFonts w:ascii="Times New Roman" w:hAnsi="Times New Roman" w:cs="Times New Roman"/>
                <w:sz w:val="22"/>
                <w:szCs w:val="22"/>
              </w:rPr>
              <w:t> may have been overestimated. Horizontal transmission through infected pollen has been documented for CSVd, PSTVd and TPMVd (Kryczyński, Paduch-Cichal and Skrzeczkowski, 1988; Singh, Boucher and Somerville, 1992; Yanagisawa and Matsushita, 2018). It has been reported that some pospiviroids can be transmitted by insect vectors under specific ecological conditions (PSTVd, Salazar </w:t>
            </w:r>
            <w:r>
              <w:rPr>
                <w:rFonts w:ascii="Times New Roman" w:hAnsi="Times New Roman" w:cs="Times New Roman"/>
                <w:i/>
                <w:sz w:val="22"/>
                <w:szCs w:val="22"/>
              </w:rPr>
              <w:t>et al</w:t>
            </w:r>
            <w:r>
              <w:rPr>
                <w:rFonts w:ascii="Times New Roman" w:hAnsi="Times New Roman" w:cs="Times New Roman"/>
                <w:sz w:val="22"/>
                <w:szCs w:val="22"/>
              </w:rPr>
              <w:t>., 1995; TPMVd, Galindo, Lopez and Aguilar, 1986; reviewed in Hadidi, Sun and Randles, 2022); however, in some cases it cannot be excluded that cross-contamination (such as contact transmission) could have occurred. Potato spindle tuber viroid has been reported to be transmitted by aphids when trans-encapsidated in particles of potato leafroll virus (Querci </w:t>
            </w:r>
            <w:r>
              <w:rPr>
                <w:rFonts w:ascii="Times New Roman" w:hAnsi="Times New Roman" w:cs="Times New Roman"/>
                <w:i/>
                <w:sz w:val="22"/>
                <w:szCs w:val="22"/>
              </w:rPr>
              <w:t>et al.</w:t>
            </w:r>
            <w:r>
              <w:rPr>
                <w:rFonts w:ascii="Times New Roman" w:hAnsi="Times New Roman" w:cs="Times New Roman"/>
                <w:sz w:val="22"/>
                <w:szCs w:val="22"/>
              </w:rPr>
              <w:t xml:space="preserve">, 1997), with the virion acting as a carrier of the viroid RNA (Syller, Marczewski and Pawłowicz, 1997). </w:t>
            </w:r>
            <w:r>
              <w:rPr>
                <w:rFonts w:ascii="Times New Roman" w:hAnsi="Times New Roman" w:cs="Times New Roman"/>
                <w:sz w:val="22"/>
                <w:szCs w:val="22"/>
              </w:rPr>
              <w:t>Transmission of TASVd and TCDVd by </w:t>
            </w:r>
            <w:r>
              <w:rPr>
                <w:rFonts w:ascii="Times New Roman" w:hAnsi="Times New Roman" w:cs="Times New Roman"/>
                <w:i/>
                <w:sz w:val="22"/>
                <w:szCs w:val="22"/>
              </w:rPr>
              <w:t>Bombus ignitus </w:t>
            </w:r>
            <w:r>
              <w:rPr>
                <w:rFonts w:ascii="Times New Roman" w:hAnsi="Times New Roman" w:cs="Times New Roman"/>
                <w:sz w:val="22"/>
                <w:szCs w:val="22"/>
              </w:rPr>
              <w:t>(bumblebee) in greenhouses has also been reported, with the transmission possibly being through the transfer of viroid-contaminated pollen (Antignus </w:t>
            </w:r>
            <w:r>
              <w:rPr>
                <w:rFonts w:ascii="Times New Roman" w:hAnsi="Times New Roman" w:cs="Times New Roman"/>
                <w:i/>
                <w:sz w:val="22"/>
                <w:szCs w:val="22"/>
              </w:rPr>
              <w:t>et al.</w:t>
            </w:r>
            <w:r>
              <w:rPr>
                <w:rFonts w:ascii="Times New Roman" w:hAnsi="Times New Roman" w:cs="Times New Roman"/>
                <w:sz w:val="22"/>
                <w:szCs w:val="22"/>
              </w:rPr>
              <w:t>, 2007; Matsuura </w:t>
            </w:r>
            <w:r>
              <w:rPr>
                <w:rFonts w:ascii="Times New Roman" w:hAnsi="Times New Roman" w:cs="Times New Roman"/>
                <w:i/>
                <w:sz w:val="22"/>
                <w:szCs w:val="22"/>
              </w:rPr>
              <w:t>et al.</w:t>
            </w:r>
            <w:r>
              <w:rPr>
                <w:rFonts w:ascii="Times New Roman" w:hAnsi="Times New Roman" w:cs="Times New Roman"/>
                <w:sz w:val="22"/>
                <w:szCs w:val="22"/>
              </w:rPr>
              <w:t>, 2010). </w:t>
            </w:r>
          </w:p>
        </w:tc>
        <w:tc>
          <w:tcPr>
            <w:tcW w:w="136" w:type="pct"/>
            <w:tcMar/>
          </w:tcPr>
          <w:p w:rsidR="00AF333B" w:rsidP="00AF333B" w:rsidRDefault="00AF333B" w14:paraId="6711AC9D" w14:textId="77777777">
            <w:pPr>
              <w:pStyle w:val="PleaseReviewReport"/>
              <w:jc w:val="center"/>
            </w:pPr>
            <w:r>
              <w:t>C</w:t>
            </w:r>
          </w:p>
        </w:tc>
        <w:tc>
          <w:tcPr>
            <w:tcW w:w="908" w:type="pct"/>
            <w:tcMar/>
          </w:tcPr>
          <w:p w:rsidR="00AF333B" w:rsidP="00AF333B" w:rsidRDefault="00AF333B" w14:paraId="6711AC9E" w14:textId="77777777">
            <w:pPr>
              <w:pStyle w:val="PleaseReviewReport"/>
            </w:pPr>
            <w:r>
              <w:rPr>
                <w:i/>
              </w:rPr>
              <w:t>Category : EDITORIAL </w:t>
            </w:r>
            <w:r>
              <w:br/>
            </w:r>
            <w:r>
              <w:rPr>
                <w:b/>
              </w:rPr>
              <w:t>(284) EPPO (30 Apr 2024 7:53 PM)</w:t>
            </w:r>
            <w:r>
              <w:br/>
            </w:r>
            <w:r>
              <w:t xml:space="preserve">also refer to Van Bogaert et al 2015 who conducted controlled transmission experiments with B terrestis, M. persicae and Macrolophus pygmaeus. </w:t>
            </w:r>
            <w:r>
              <w:br/>
            </w:r>
            <w:r>
              <w:br/>
            </w:r>
            <w:r>
              <w:t>DOI 10.1007/s10658-015-0766-9</w:t>
            </w:r>
          </w:p>
        </w:tc>
        <w:tc>
          <w:tcPr>
            <w:tcW w:w="1016" w:type="pct"/>
            <w:tcMar/>
          </w:tcPr>
          <w:p w:rsidR="00AF333B" w:rsidP="00AF333B" w:rsidRDefault="001E728A" w14:paraId="3A97F82D" w14:textId="466030A5">
            <w:pPr>
              <w:pStyle w:val="PleaseReviewReport"/>
              <w:rPr>
                <w:i/>
              </w:rPr>
            </w:pPr>
            <w:r>
              <w:rPr>
                <w:i/>
              </w:rPr>
              <w:t>Incorporated</w:t>
            </w:r>
          </w:p>
        </w:tc>
      </w:tr>
      <w:tr w:rsidR="00AF333B" w:rsidTr="75EC4EBD" w14:paraId="6711ACA8" w14:textId="7DE3BDD3">
        <w:tc>
          <w:tcPr>
            <w:tcW w:w="199" w:type="pct"/>
            <w:tcMar/>
          </w:tcPr>
          <w:p w:rsidR="00AF333B" w:rsidP="00AF333B" w:rsidRDefault="00AF333B" w14:paraId="6711ACA2" w14:textId="77777777">
            <w:pPr>
              <w:pStyle w:val="PleaseReviewReport"/>
              <w:jc w:val="center"/>
            </w:pPr>
            <w:r>
              <w:t>54</w:t>
            </w:r>
          </w:p>
        </w:tc>
        <w:tc>
          <w:tcPr>
            <w:tcW w:w="2741" w:type="pct"/>
            <w:tcMar/>
          </w:tcPr>
          <w:p w:rsidR="00AF333B" w:rsidP="00AF333B" w:rsidRDefault="00AF333B" w14:paraId="6711ACA3" w14:textId="77777777">
            <w:pPr>
              <w:pStyle w:val="PleaseReviewReport"/>
            </w:pPr>
            <w:r>
              <w:rPr>
                <w:rFonts w:ascii="Times New Roman" w:hAnsi="Times New Roman" w:cs="Times New Roman"/>
                <w:sz w:val="22"/>
                <w:szCs w:val="22"/>
              </w:rPr>
              <w:t>Pospiviroids have been reported worldwide (Faggioli </w:t>
            </w:r>
            <w:r>
              <w:rPr>
                <w:rFonts w:ascii="Times New Roman" w:hAnsi="Times New Roman" w:cs="Times New Roman"/>
                <w:i/>
                <w:sz w:val="22"/>
                <w:szCs w:val="22"/>
              </w:rPr>
              <w:t>et al</w:t>
            </w:r>
            <w:r>
              <w:rPr>
                <w:rFonts w:ascii="Times New Roman" w:hAnsi="Times New Roman" w:cs="Times New Roman"/>
                <w:sz w:val="22"/>
                <w:szCs w:val="22"/>
              </w:rPr>
              <w:t>., 2017). They can cause severe diseases in their hosts, particularly </w:t>
            </w:r>
            <w:r>
              <w:rPr>
                <w:rFonts w:ascii="Times New Roman" w:hAnsi="Times New Roman" w:cs="Times New Roman"/>
                <w:i/>
                <w:sz w:val="22"/>
                <w:szCs w:val="22"/>
              </w:rPr>
              <w:t>Solanum tuberosum</w:t>
            </w:r>
            <w:r>
              <w:rPr>
                <w:rFonts w:ascii="Times New Roman" w:hAnsi="Times New Roman" w:cs="Times New Roman"/>
                <w:sz w:val="22"/>
                <w:szCs w:val="22"/>
              </w:rPr>
              <w:t> (potato) and </w:t>
            </w:r>
            <w:r>
              <w:rPr>
                <w:rFonts w:ascii="Times New Roman" w:hAnsi="Times New Roman" w:cs="Times New Roman"/>
                <w:i/>
                <w:sz w:val="22"/>
                <w:szCs w:val="22"/>
              </w:rPr>
              <w:t>Solanum lycopersicum</w:t>
            </w:r>
            <w:r>
              <w:rPr>
                <w:rFonts w:ascii="Times New Roman" w:hAnsi="Times New Roman" w:cs="Times New Roman"/>
                <w:sz w:val="22"/>
                <w:szCs w:val="22"/>
              </w:rPr>
              <w:t> (tomato) crops in the case of PSTVd. Therefore, pospiviroids are regulated in many countries (see EPPO, n.d.(a)). Pospiviroids can be experimentally transmitted to many plant species, but their natural host ranges differ between different pospiviroids (Table 1). Pospiviroids are readily transmitted by contact and cutting tools, especially at temperatures above 25 °C. In addition, pospiviroids can spread by vegetative propagation and transmission via seeds. Seed transmission has been shown for several pospiviroids, such as CEVd (Wan Chow Wah and Symons, 1999; Singh and Dilworth, 2009), PCFVd (Verhoeven </w:t>
            </w:r>
            <w:r>
              <w:rPr>
                <w:rFonts w:ascii="Times New Roman" w:hAnsi="Times New Roman" w:cs="Times New Roman"/>
                <w:i/>
                <w:sz w:val="22"/>
                <w:szCs w:val="22"/>
              </w:rPr>
              <w:t>et al</w:t>
            </w:r>
            <w:r>
              <w:rPr>
                <w:rFonts w:ascii="Times New Roman" w:hAnsi="Times New Roman" w:cs="Times New Roman"/>
                <w:sz w:val="22"/>
                <w:szCs w:val="22"/>
              </w:rPr>
              <w:t>., 2009), PSTVd (Fernow, Peterson and Plaisted, 1970; Singh 1970; Matsushita and Tsuda, 2016) and TASVd (Antignus, Lachman and Pearlsman, 2007). However, lack of seed transmission has also been reported (Faggioli </w:t>
            </w:r>
            <w:r>
              <w:rPr>
                <w:rFonts w:ascii="Times New Roman" w:hAnsi="Times New Roman" w:cs="Times New Roman"/>
                <w:i/>
                <w:sz w:val="22"/>
                <w:szCs w:val="22"/>
              </w:rPr>
              <w:t>et al</w:t>
            </w:r>
            <w:r>
              <w:rPr>
                <w:rFonts w:ascii="Times New Roman" w:hAnsi="Times New Roman" w:cs="Times New Roman"/>
                <w:sz w:val="22"/>
                <w:szCs w:val="22"/>
              </w:rPr>
              <w:t>., 2015; Verhoeven </w:t>
            </w:r>
            <w:r>
              <w:rPr>
                <w:rFonts w:ascii="Times New Roman" w:hAnsi="Times New Roman" w:cs="Times New Roman"/>
                <w:i/>
                <w:sz w:val="22"/>
                <w:szCs w:val="22"/>
              </w:rPr>
              <w:t>et al.</w:t>
            </w:r>
            <w:r>
              <w:rPr>
                <w:rFonts w:ascii="Times New Roman" w:hAnsi="Times New Roman" w:cs="Times New Roman"/>
                <w:sz w:val="22"/>
                <w:szCs w:val="22"/>
              </w:rPr>
              <w:t>, 2020) and a recent report (Verhoeven </w:t>
            </w:r>
            <w:r>
              <w:rPr>
                <w:rFonts w:ascii="Times New Roman" w:hAnsi="Times New Roman" w:cs="Times New Roman"/>
                <w:i/>
                <w:sz w:val="22"/>
                <w:szCs w:val="22"/>
              </w:rPr>
              <w:t>et al</w:t>
            </w:r>
            <w:r>
              <w:rPr>
                <w:rFonts w:ascii="Times New Roman" w:hAnsi="Times New Roman" w:cs="Times New Roman"/>
                <w:sz w:val="22"/>
                <w:szCs w:val="22"/>
              </w:rPr>
              <w:t>., 2021) suggests that the role of seed transmission in the spread of pospiviroids in </w:t>
            </w:r>
            <w:r>
              <w:rPr>
                <w:rFonts w:ascii="Times New Roman" w:hAnsi="Times New Roman" w:cs="Times New Roman"/>
                <w:i/>
                <w:sz w:val="22"/>
                <w:szCs w:val="22"/>
              </w:rPr>
              <w:t>Capsicum annuum</w:t>
            </w:r>
            <w:r>
              <w:rPr>
                <w:rFonts w:ascii="Times New Roman" w:hAnsi="Times New Roman" w:cs="Times New Roman"/>
                <w:sz w:val="22"/>
                <w:szCs w:val="22"/>
              </w:rPr>
              <w:t> (pepper) and </w:t>
            </w:r>
            <w:r>
              <w:rPr>
                <w:rFonts w:ascii="Times New Roman" w:hAnsi="Times New Roman" w:cs="Times New Roman"/>
                <w:i/>
                <w:sz w:val="22"/>
                <w:szCs w:val="22"/>
              </w:rPr>
              <w:t>S. lycopersicum</w:t>
            </w:r>
            <w:r>
              <w:rPr>
                <w:rFonts w:ascii="Times New Roman" w:hAnsi="Times New Roman" w:cs="Times New Roman"/>
                <w:sz w:val="22"/>
                <w:szCs w:val="22"/>
              </w:rPr>
              <w:t> may have been overestimated. Horizontal transmission through infected pollen has been documented for CSVd, PSTVd and TPMVd (Kryczyński, Paduch-Cichal and Skrzeczkowski, 1988; Singh, Boucher and Somerville, 1992; Yanagisawa and Matsushita, 2018). It has been reported that some pospiviroids can be transmitted by insect vectors under specific ecological conditions (PSTVd, Salazar </w:t>
            </w:r>
            <w:r>
              <w:rPr>
                <w:rFonts w:ascii="Times New Roman" w:hAnsi="Times New Roman" w:cs="Times New Roman"/>
                <w:i/>
                <w:sz w:val="22"/>
                <w:szCs w:val="22"/>
              </w:rPr>
              <w:t>et al</w:t>
            </w:r>
            <w:r>
              <w:rPr>
                <w:rFonts w:ascii="Times New Roman" w:hAnsi="Times New Roman" w:cs="Times New Roman"/>
                <w:sz w:val="22"/>
                <w:szCs w:val="22"/>
              </w:rPr>
              <w:t>., 1995; TPMVd, Galindo, Lopez and Aguilar, 1986; reviewed in Hadidi, Sun and Randles, 2022); however, in some cases it cannot be excluded that cross-contamination (such as contact transmission) could have occurred. Potato spindle tuber viroid has been reported to be transmitted by aphids when trans-encapsidated in particles of potato leafroll virus (Querci </w:t>
            </w:r>
            <w:r>
              <w:rPr>
                <w:rFonts w:ascii="Times New Roman" w:hAnsi="Times New Roman" w:cs="Times New Roman"/>
                <w:i/>
                <w:sz w:val="22"/>
                <w:szCs w:val="22"/>
              </w:rPr>
              <w:t>et al.</w:t>
            </w:r>
            <w:r>
              <w:rPr>
                <w:rFonts w:ascii="Times New Roman" w:hAnsi="Times New Roman" w:cs="Times New Roman"/>
                <w:sz w:val="22"/>
                <w:szCs w:val="22"/>
              </w:rPr>
              <w:t>, 1997), with the virion acting as a carrier of the viroid RNA (Syller, Marczewski and Pawłowicz, 1997). Transmission of TASVd and TCDVd by </w:t>
            </w:r>
            <w:r>
              <w:rPr>
                <w:rFonts w:ascii="Times New Roman" w:hAnsi="Times New Roman" w:cs="Times New Roman"/>
                <w:i/>
                <w:sz w:val="22"/>
                <w:szCs w:val="22"/>
              </w:rPr>
              <w:t>Bombus ignitus </w:t>
            </w:r>
            <w:r>
              <w:rPr>
                <w:rFonts w:ascii="Times New Roman" w:hAnsi="Times New Roman" w:cs="Times New Roman"/>
                <w:sz w:val="22"/>
                <w:szCs w:val="22"/>
              </w:rPr>
              <w:t>(bumblebee) in greenhouses has also been reported, with the t</w:t>
            </w:r>
            <w:r>
              <w:rPr>
                <w:rFonts w:ascii="Times New Roman" w:hAnsi="Times New Roman" w:cs="Times New Roman"/>
                <w:sz w:val="22"/>
                <w:szCs w:val="22"/>
                <w:highlight w:val="cyan"/>
              </w:rPr>
              <w:t>ransmission</w:t>
            </w:r>
            <w:r>
              <w:rPr>
                <w:rFonts w:ascii="Times New Roman" w:hAnsi="Times New Roman" w:cs="Times New Roman"/>
                <w:sz w:val="22"/>
                <w:szCs w:val="22"/>
              </w:rPr>
              <w:t xml:space="preserve"> possibly being through the transfer of viroid-contaminated pollen (Antignus, Lachman and Pearlsman, 2007; Matsuura </w:t>
            </w:r>
            <w:r>
              <w:rPr>
                <w:rFonts w:ascii="Times New Roman" w:hAnsi="Times New Roman" w:cs="Times New Roman"/>
                <w:i/>
                <w:sz w:val="22"/>
                <w:szCs w:val="22"/>
              </w:rPr>
              <w:t>et al.</w:t>
            </w:r>
            <w:r>
              <w:rPr>
                <w:rFonts w:ascii="Times New Roman" w:hAnsi="Times New Roman" w:cs="Times New Roman"/>
                <w:sz w:val="22"/>
                <w:szCs w:val="22"/>
              </w:rPr>
              <w:t>, 2010). </w:t>
            </w:r>
          </w:p>
        </w:tc>
        <w:tc>
          <w:tcPr>
            <w:tcW w:w="136" w:type="pct"/>
            <w:tcMar/>
          </w:tcPr>
          <w:p w:rsidR="00AF333B" w:rsidP="00AF333B" w:rsidRDefault="00AF333B" w14:paraId="6711ACA4" w14:textId="77777777">
            <w:pPr>
              <w:pStyle w:val="PleaseReviewReport"/>
              <w:jc w:val="center"/>
            </w:pPr>
            <w:r>
              <w:t>C</w:t>
            </w:r>
          </w:p>
        </w:tc>
        <w:tc>
          <w:tcPr>
            <w:tcW w:w="908" w:type="pct"/>
            <w:tcMar/>
          </w:tcPr>
          <w:p w:rsidR="00AF333B" w:rsidP="00AF333B" w:rsidRDefault="00AF333B" w14:paraId="6711ACA5" w14:textId="77777777">
            <w:pPr>
              <w:pStyle w:val="PleaseReviewReport"/>
            </w:pPr>
            <w:r>
              <w:rPr>
                <w:i/>
              </w:rPr>
              <w:t>Category : EDITORIAL </w:t>
            </w:r>
            <w:r>
              <w:br/>
            </w:r>
            <w:r>
              <w:rPr>
                <w:b/>
              </w:rPr>
              <w:t>(283) EPPO (30 Apr 2024 7:53 PM)</w:t>
            </w:r>
            <w:r>
              <w:br/>
            </w:r>
            <w:r>
              <w:t>Suggestion to rephrase since authors stated that it was not possible to discrimate whehter transmission was by wounding of flowers (mechanical transfer) or by introduction of infected pollen to the stigma, and this information is lacking.</w:t>
            </w:r>
          </w:p>
        </w:tc>
        <w:tc>
          <w:tcPr>
            <w:tcW w:w="1016" w:type="pct"/>
            <w:tcMar/>
          </w:tcPr>
          <w:p w:rsidR="00AF333B" w:rsidP="00AF333B" w:rsidRDefault="00F46942" w14:paraId="42EB6347" w14:textId="77777777">
            <w:pPr>
              <w:pStyle w:val="PleaseReviewReport"/>
              <w:rPr>
                <w:i/>
              </w:rPr>
            </w:pPr>
            <w:r>
              <w:rPr>
                <w:i/>
              </w:rPr>
              <w:t xml:space="preserve">Incorporated. </w:t>
            </w:r>
          </w:p>
          <w:p w:rsidR="00F46942" w:rsidP="00AF333B" w:rsidRDefault="00F46942" w14:paraId="4DB8EF4E" w14:textId="79517B37">
            <w:pPr>
              <w:pStyle w:val="PleaseReviewReport"/>
              <w:rPr>
                <w:i/>
              </w:rPr>
            </w:pPr>
            <w:r>
              <w:rPr>
                <w:i/>
              </w:rPr>
              <w:t>The following</w:t>
            </w:r>
            <w:r w:rsidR="000970CA">
              <w:rPr>
                <w:i/>
              </w:rPr>
              <w:t xml:space="preserve"> s</w:t>
            </w:r>
            <w:r>
              <w:rPr>
                <w:i/>
              </w:rPr>
              <w:t xml:space="preserve">entence was added: </w:t>
            </w:r>
          </w:p>
          <w:p w:rsidR="000970CA" w:rsidP="000970CA" w:rsidRDefault="000970CA" w14:paraId="4AC151C9" w14:textId="77777777">
            <w:pPr>
              <w:pStyle w:val="IPPParagraphnumbering"/>
              <w:numPr>
                <w:ilvl w:val="0"/>
                <w:numId w:val="0"/>
              </w:numPr>
              <w:rPr>
                <w:lang w:val="en-GB"/>
              </w:rPr>
            </w:pPr>
            <w:r w:rsidRPr="00336066">
              <w:t xml:space="preserve">Transmission of TASVd and TCDVd by </w:t>
            </w:r>
            <w:r w:rsidRPr="00336066">
              <w:rPr>
                <w:i/>
              </w:rPr>
              <w:t xml:space="preserve">Bombus ignitus </w:t>
            </w:r>
            <w:r w:rsidRPr="00336066">
              <w:t xml:space="preserve">(bumblebee) </w:t>
            </w:r>
            <w:r>
              <w:t xml:space="preserve">or </w:t>
            </w:r>
            <w:r w:rsidRPr="0021210E">
              <w:rPr>
                <w:i/>
                <w:iCs/>
              </w:rPr>
              <w:t>B. terrestris</w:t>
            </w:r>
            <w:r>
              <w:t xml:space="preserve"> </w:t>
            </w:r>
            <w:r w:rsidRPr="00336066">
              <w:t>(bumblebee</w:t>
            </w:r>
            <w:r>
              <w:t xml:space="preserve">) </w:t>
            </w:r>
            <w:r w:rsidRPr="00336066">
              <w:t xml:space="preserve">in greenhouses has also been reported, with the transmission possibly being through the transfer of </w:t>
            </w:r>
            <w:bookmarkStart w:name="_Hlk139367125" w:id="1"/>
            <w:r w:rsidRPr="00336066">
              <w:t xml:space="preserve">viroid-contaminated </w:t>
            </w:r>
            <w:bookmarkEnd w:id="1"/>
            <w:r w:rsidRPr="00336066">
              <w:t xml:space="preserve">pollen </w:t>
            </w:r>
            <w:r>
              <w:rPr>
                <w:szCs w:val="22"/>
              </w:rPr>
              <w:t xml:space="preserve">(Antignus </w:t>
            </w:r>
            <w:r>
              <w:rPr>
                <w:i/>
                <w:szCs w:val="22"/>
              </w:rPr>
              <w:t>et al.</w:t>
            </w:r>
            <w:r>
              <w:rPr>
                <w:szCs w:val="22"/>
              </w:rPr>
              <w:t>,</w:t>
            </w:r>
            <w:r w:rsidRPr="00336066">
              <w:t xml:space="preserve"> 2007; Matsuura </w:t>
            </w:r>
            <w:r w:rsidRPr="00336066">
              <w:rPr>
                <w:i/>
              </w:rPr>
              <w:t>et al.</w:t>
            </w:r>
            <w:r w:rsidRPr="00336066">
              <w:t>, 2010</w:t>
            </w:r>
            <w:r>
              <w:t xml:space="preserve">; Van Bogaert </w:t>
            </w:r>
            <w:r w:rsidRPr="0021210E">
              <w:rPr>
                <w:i/>
                <w:iCs/>
              </w:rPr>
              <w:t>et al</w:t>
            </w:r>
            <w:r>
              <w:t>., 2015</w:t>
            </w:r>
            <w:r w:rsidRPr="00336066">
              <w:t xml:space="preserve">). </w:t>
            </w:r>
            <w:r w:rsidRPr="000970CA">
              <w:rPr>
                <w:i/>
                <w:iCs/>
              </w:rPr>
              <w:t>However mechanical transmission by wounding of the flowers was also suggested.</w:t>
            </w:r>
            <w:r>
              <w:t xml:space="preserve"> </w:t>
            </w:r>
          </w:p>
          <w:p w:rsidR="000970CA" w:rsidP="00AF333B" w:rsidRDefault="000970CA" w14:paraId="24F639FF" w14:textId="7499DCCF">
            <w:pPr>
              <w:pStyle w:val="PleaseReviewReport"/>
              <w:rPr>
                <w:i/>
              </w:rPr>
            </w:pPr>
          </w:p>
        </w:tc>
      </w:tr>
      <w:tr w:rsidR="00AF333B" w:rsidTr="75EC4EBD" w14:paraId="6711ACAF" w14:textId="6F079925">
        <w:tc>
          <w:tcPr>
            <w:tcW w:w="199" w:type="pct"/>
            <w:tcMar/>
          </w:tcPr>
          <w:p w:rsidR="00AF333B" w:rsidP="00AF333B" w:rsidRDefault="00AF333B" w14:paraId="6711ACA9" w14:textId="77777777">
            <w:pPr>
              <w:pStyle w:val="PleaseReviewReport"/>
              <w:jc w:val="center"/>
            </w:pPr>
            <w:r>
              <w:t>54</w:t>
            </w:r>
          </w:p>
        </w:tc>
        <w:tc>
          <w:tcPr>
            <w:tcW w:w="2741" w:type="pct"/>
            <w:tcMar/>
          </w:tcPr>
          <w:p w:rsidR="00AF333B" w:rsidP="00AF333B" w:rsidRDefault="00AF333B" w14:paraId="6711ACAA" w14:textId="77777777">
            <w:pPr>
              <w:pStyle w:val="PleaseReviewReport"/>
            </w:pPr>
            <w:r>
              <w:rPr>
                <w:rFonts w:ascii="Times New Roman" w:hAnsi="Times New Roman" w:cs="Times New Roman"/>
                <w:sz w:val="22"/>
                <w:szCs w:val="22"/>
              </w:rPr>
              <w:t xml:space="preserve">Pospiviroids have been reported worldwide (Faggioli </w:t>
            </w:r>
            <w:r>
              <w:rPr>
                <w:rFonts w:ascii="Times New Roman" w:hAnsi="Times New Roman" w:cs="Times New Roman"/>
                <w:i/>
                <w:sz w:val="22"/>
                <w:szCs w:val="22"/>
              </w:rPr>
              <w:t>et al</w:t>
            </w:r>
            <w:r>
              <w:rPr>
                <w:rFonts w:ascii="Times New Roman" w:hAnsi="Times New Roman" w:cs="Times New Roman"/>
                <w:sz w:val="22"/>
                <w:szCs w:val="22"/>
              </w:rPr>
              <w:t xml:space="preserve">., 2017). They can cause severe diseases in their hosts, particularly </w:t>
            </w:r>
            <w:r>
              <w:rPr>
                <w:rFonts w:ascii="Times New Roman" w:hAnsi="Times New Roman" w:cs="Times New Roman"/>
                <w:i/>
                <w:sz w:val="22"/>
                <w:szCs w:val="22"/>
              </w:rPr>
              <w:t>Solanum tuberosum</w:t>
            </w:r>
            <w:r>
              <w:rPr>
                <w:rFonts w:ascii="Times New Roman" w:hAnsi="Times New Roman" w:cs="Times New Roman"/>
                <w:sz w:val="22"/>
                <w:szCs w:val="22"/>
              </w:rPr>
              <w:t xml:space="preserve"> (potato) and </w:t>
            </w:r>
            <w:r>
              <w:rPr>
                <w:rFonts w:ascii="Times New Roman" w:hAnsi="Times New Roman" w:cs="Times New Roman"/>
                <w:i/>
                <w:sz w:val="22"/>
                <w:szCs w:val="22"/>
              </w:rPr>
              <w:t>Solanum lycopersicum</w:t>
            </w:r>
            <w:r>
              <w:rPr>
                <w:rFonts w:ascii="Times New Roman" w:hAnsi="Times New Roman" w:cs="Times New Roman"/>
                <w:sz w:val="22"/>
                <w:szCs w:val="22"/>
              </w:rPr>
              <w:t xml:space="preserve"> (tomato) crops in the case of PSTVd. Therefore, pospiviroids are regulated in many countries </w:t>
            </w:r>
            <w:r>
              <w:rPr>
                <w:rFonts w:ascii="Times New Roman" w:hAnsi="Times New Roman" w:cs="Times New Roman"/>
                <w:sz w:val="22"/>
                <w:szCs w:val="22"/>
              </w:rPr>
              <w:t xml:space="preserve">(see EPPO, n.d.(a)). Pospiviroids can be experimentally transmitted to many plant species, but their natural host ranges differ between different pospiviroids (Table 1). Pospiviroids are readily transmitted by contact and cutting tools, especially at temperatures above 25 °C. In addition, pospiviroids can spread by vegetative propagation and transmission via seeds. Seed transmission has been shown for several pospiviroids, such as CEVd (Wan Chow Wah and Symons, 1999; Singh and Dilworth, 2009), PCFVd (Verhoeven </w:t>
            </w:r>
            <w:r>
              <w:rPr>
                <w:rFonts w:ascii="Times New Roman" w:hAnsi="Times New Roman" w:cs="Times New Roman"/>
                <w:i/>
                <w:sz w:val="22"/>
                <w:szCs w:val="22"/>
              </w:rPr>
              <w:t>et al</w:t>
            </w:r>
            <w:r>
              <w:rPr>
                <w:rFonts w:ascii="Times New Roman" w:hAnsi="Times New Roman" w:cs="Times New Roman"/>
                <w:sz w:val="22"/>
                <w:szCs w:val="22"/>
              </w:rPr>
              <w:t xml:space="preserve">., 2009), PSTVd (Fernow, Peterson and Plaisted, 1970; Singh 1970; Matsushita and Tsuda, 2016) and TASVd (Antignus, Lachman and Pearlsman, 2007). However, lack of seed transmission has also been reported (Faggioli </w:t>
            </w:r>
            <w:r>
              <w:rPr>
                <w:rFonts w:ascii="Times New Roman" w:hAnsi="Times New Roman" w:cs="Times New Roman"/>
                <w:i/>
                <w:sz w:val="22"/>
                <w:szCs w:val="22"/>
              </w:rPr>
              <w:t>et al</w:t>
            </w:r>
            <w:r>
              <w:rPr>
                <w:rFonts w:ascii="Times New Roman" w:hAnsi="Times New Roman" w:cs="Times New Roman"/>
                <w:sz w:val="22"/>
                <w:szCs w:val="22"/>
              </w:rPr>
              <w:t xml:space="preserve">., 2015; Verhoeven </w:t>
            </w:r>
            <w:r>
              <w:rPr>
                <w:rFonts w:ascii="Times New Roman" w:hAnsi="Times New Roman" w:cs="Times New Roman"/>
                <w:i/>
                <w:sz w:val="22"/>
                <w:szCs w:val="22"/>
              </w:rPr>
              <w:t>et al.</w:t>
            </w:r>
            <w:r>
              <w:rPr>
                <w:rFonts w:ascii="Times New Roman" w:hAnsi="Times New Roman" w:cs="Times New Roman"/>
                <w:sz w:val="22"/>
                <w:szCs w:val="22"/>
              </w:rPr>
              <w:t xml:space="preserve">, 2020) and a recent report (Verhoeven </w:t>
            </w:r>
            <w:r>
              <w:rPr>
                <w:rFonts w:ascii="Times New Roman" w:hAnsi="Times New Roman" w:cs="Times New Roman"/>
                <w:i/>
                <w:sz w:val="22"/>
                <w:szCs w:val="22"/>
              </w:rPr>
              <w:t>et al</w:t>
            </w:r>
            <w:r>
              <w:rPr>
                <w:rFonts w:ascii="Times New Roman" w:hAnsi="Times New Roman" w:cs="Times New Roman"/>
                <w:sz w:val="22"/>
                <w:szCs w:val="22"/>
              </w:rPr>
              <w:t xml:space="preserve">., 2021) suggests that the role of seed transmission in the spread of pospiviroids in </w:t>
            </w:r>
            <w:r>
              <w:rPr>
                <w:rFonts w:ascii="Times New Roman" w:hAnsi="Times New Roman" w:cs="Times New Roman"/>
                <w:i/>
                <w:sz w:val="22"/>
                <w:szCs w:val="22"/>
              </w:rPr>
              <w:t>Capsicum annuum</w:t>
            </w:r>
            <w:r>
              <w:rPr>
                <w:rFonts w:ascii="Times New Roman" w:hAnsi="Times New Roman" w:cs="Times New Roman"/>
                <w:sz w:val="22"/>
                <w:szCs w:val="22"/>
              </w:rPr>
              <w:t xml:space="preserve"> (pepper) and </w:t>
            </w:r>
            <w:r>
              <w:rPr>
                <w:rFonts w:ascii="Times New Roman" w:hAnsi="Times New Roman" w:cs="Times New Roman"/>
                <w:i/>
                <w:sz w:val="22"/>
                <w:szCs w:val="22"/>
              </w:rPr>
              <w:t>S. lycopersicum</w:t>
            </w:r>
            <w:r>
              <w:rPr>
                <w:rFonts w:ascii="Times New Roman" w:hAnsi="Times New Roman" w:cs="Times New Roman"/>
                <w:sz w:val="22"/>
                <w:szCs w:val="22"/>
              </w:rPr>
              <w:t xml:space="preserve"> may have been overestimated. Horizontal transmission through infected pollen has been documented for CSVd, PSTVd and TPMVd (Kryczyński, Paduch-Cichal and Skrzeczkowski, 1988; Singh, Boucher and Somerville, 1992; Yanagisawa and Matsushita, 2018). It has been reported that some pospiviroids can be transmitted by insect vectors under specific ecological conditions (PSTVd, Salazar </w:t>
            </w:r>
            <w:r>
              <w:rPr>
                <w:rFonts w:ascii="Times New Roman" w:hAnsi="Times New Roman" w:cs="Times New Roman"/>
                <w:i/>
                <w:sz w:val="22"/>
                <w:szCs w:val="22"/>
              </w:rPr>
              <w:t>et al</w:t>
            </w:r>
            <w:r>
              <w:rPr>
                <w:rFonts w:ascii="Times New Roman" w:hAnsi="Times New Roman" w:cs="Times New Roman"/>
                <w:sz w:val="22"/>
                <w:szCs w:val="22"/>
              </w:rPr>
              <w:t xml:space="preserve">., 1995; TPMVd, Galindo, Lopez and Aguilar, 1986; reviewed in Hadidi, Sun and Randles, 2022); however, in some cases it cannot be excluded that cross-contamination (such as contact transmission) could have occurred. Potato spindle tuber viroid has been reported to be transmitted by aphids when trans-encapsidated in particles of potato leafroll virus (Querci </w:t>
            </w:r>
            <w:r>
              <w:rPr>
                <w:rFonts w:ascii="Times New Roman" w:hAnsi="Times New Roman" w:cs="Times New Roman"/>
                <w:i/>
                <w:sz w:val="22"/>
                <w:szCs w:val="22"/>
              </w:rPr>
              <w:t>et al.</w:t>
            </w:r>
            <w:r>
              <w:rPr>
                <w:rFonts w:ascii="Times New Roman" w:hAnsi="Times New Roman" w:cs="Times New Roman"/>
                <w:sz w:val="22"/>
                <w:szCs w:val="22"/>
              </w:rPr>
              <w:t xml:space="preserve">, 1997), with the virion acting as a carrier of the viroid RNA (Syller, Marczewski and Pawłowicz, 1997). Transmission of TASVd and TCDVd by </w:t>
            </w:r>
            <w:r>
              <w:rPr>
                <w:rFonts w:ascii="Times New Roman" w:hAnsi="Times New Roman" w:cs="Times New Roman"/>
                <w:i/>
                <w:sz w:val="22"/>
                <w:szCs w:val="22"/>
              </w:rPr>
              <w:t xml:space="preserve">Bombus ignitus </w:t>
            </w:r>
            <w:r>
              <w:rPr>
                <w:rFonts w:ascii="Times New Roman" w:hAnsi="Times New Roman" w:cs="Times New Roman"/>
                <w:sz w:val="22"/>
                <w:szCs w:val="22"/>
              </w:rPr>
              <w:t xml:space="preserve">(bumblebee) in greenhouses has also been reported, with the transmission possibly being through the transfer of viroid-contaminated pollen </w:t>
            </w:r>
            <w:r>
              <w:rPr>
                <w:rFonts w:ascii="Times New Roman" w:hAnsi="Times New Roman" w:cs="Times New Roman"/>
                <w:strike/>
                <w:color w:val="008000"/>
                <w:sz w:val="22"/>
                <w:szCs w:val="22"/>
              </w:rPr>
              <w:t>(Antignus</w:t>
            </w:r>
            <w:r>
              <w:rPr>
                <w:rFonts w:ascii="Times New Roman" w:hAnsi="Times New Roman" w:cs="Times New Roman"/>
                <w:color w:val="008000"/>
                <w:sz w:val="22"/>
                <w:szCs w:val="22"/>
                <w:u w:val="single"/>
              </w:rPr>
              <w:t xml:space="preserve">(Antignus </w:t>
            </w:r>
            <w:r>
              <w:rPr>
                <w:rFonts w:ascii="Times New Roman" w:hAnsi="Times New Roman" w:cs="Times New Roman"/>
                <w:i/>
                <w:color w:val="008000"/>
                <w:sz w:val="22"/>
                <w:szCs w:val="22"/>
                <w:u w:val="single"/>
              </w:rPr>
              <w:t>et al.</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Lachman and Pearlsman, </w:t>
            </w:r>
            <w:r>
              <w:rPr>
                <w:rFonts w:ascii="Times New Roman" w:hAnsi="Times New Roman" w:cs="Times New Roman"/>
                <w:sz w:val="22"/>
                <w:szCs w:val="22"/>
              </w:rPr>
              <w:t xml:space="preserve">2007; Matsuura </w:t>
            </w:r>
            <w:r>
              <w:rPr>
                <w:rFonts w:ascii="Times New Roman" w:hAnsi="Times New Roman" w:cs="Times New Roman"/>
                <w:i/>
                <w:sz w:val="22"/>
                <w:szCs w:val="22"/>
              </w:rPr>
              <w:t>et al.</w:t>
            </w:r>
            <w:r>
              <w:rPr>
                <w:rFonts w:ascii="Times New Roman" w:hAnsi="Times New Roman" w:cs="Times New Roman"/>
                <w:sz w:val="22"/>
                <w:szCs w:val="22"/>
              </w:rPr>
              <w:t xml:space="preserve">, 2010). </w:t>
            </w:r>
          </w:p>
        </w:tc>
        <w:tc>
          <w:tcPr>
            <w:tcW w:w="136" w:type="pct"/>
            <w:tcMar/>
          </w:tcPr>
          <w:p w:rsidR="00AF333B" w:rsidP="00AF333B" w:rsidRDefault="00AF333B" w14:paraId="6711ACAB" w14:textId="77777777">
            <w:pPr>
              <w:pStyle w:val="PleaseReviewReport"/>
              <w:jc w:val="center"/>
            </w:pPr>
            <w:r>
              <w:t>P</w:t>
            </w:r>
          </w:p>
        </w:tc>
        <w:tc>
          <w:tcPr>
            <w:tcW w:w="908" w:type="pct"/>
            <w:tcMar/>
          </w:tcPr>
          <w:p w:rsidR="00AF333B" w:rsidP="00AF333B" w:rsidRDefault="00AF333B" w14:paraId="6711ACAC" w14:textId="77777777">
            <w:pPr>
              <w:pStyle w:val="PleaseReviewReport"/>
            </w:pPr>
            <w:r>
              <w:rPr>
                <w:i/>
              </w:rPr>
              <w:t>Category : EDITORIAL </w:t>
            </w:r>
            <w:r>
              <w:br/>
            </w:r>
            <w:r>
              <w:rPr>
                <w:b/>
              </w:rPr>
              <w:t>(282) EPPO (30 Apr 2024 7:53 PM)</w:t>
            </w:r>
            <w:r>
              <w:br/>
            </w:r>
          </w:p>
        </w:tc>
        <w:tc>
          <w:tcPr>
            <w:tcW w:w="1016" w:type="pct"/>
            <w:tcMar/>
          </w:tcPr>
          <w:p w:rsidR="00AF333B" w:rsidP="00AF333B" w:rsidRDefault="00AF333B" w14:paraId="118B12A3" w14:textId="280D69AA">
            <w:pPr>
              <w:pStyle w:val="PleaseReviewReport"/>
              <w:rPr>
                <w:i/>
              </w:rPr>
            </w:pPr>
            <w:r>
              <w:rPr>
                <w:i/>
              </w:rPr>
              <w:t>incorporated</w:t>
            </w:r>
          </w:p>
        </w:tc>
      </w:tr>
      <w:tr w:rsidR="00AF333B" w:rsidTr="75EC4EBD" w14:paraId="6711ACB6" w14:textId="1AA630E8">
        <w:tc>
          <w:tcPr>
            <w:tcW w:w="199" w:type="pct"/>
            <w:tcMar/>
          </w:tcPr>
          <w:p w:rsidR="00AF333B" w:rsidP="00AF333B" w:rsidRDefault="00AF333B" w14:paraId="6711ACB0" w14:textId="77777777">
            <w:pPr>
              <w:pStyle w:val="PleaseReviewReport"/>
              <w:jc w:val="center"/>
            </w:pPr>
            <w:r>
              <w:t>54</w:t>
            </w:r>
          </w:p>
        </w:tc>
        <w:tc>
          <w:tcPr>
            <w:tcW w:w="2741" w:type="pct"/>
            <w:tcMar/>
          </w:tcPr>
          <w:p w:rsidR="00AF333B" w:rsidP="00AF333B" w:rsidRDefault="00AF333B" w14:paraId="6711ACB1" w14:textId="7850A145">
            <w:pPr>
              <w:pStyle w:val="PleaseReviewReport"/>
            </w:pPr>
            <w:r>
              <w:rPr>
                <w:rFonts w:ascii="Times New Roman" w:hAnsi="Times New Roman" w:cs="Times New Roman"/>
                <w:sz w:val="22"/>
                <w:szCs w:val="22"/>
              </w:rPr>
              <w:t>Pospiviroids have been reported worldwide (Faggioli </w:t>
            </w:r>
            <w:r>
              <w:rPr>
                <w:rFonts w:ascii="Times New Roman" w:hAnsi="Times New Roman" w:cs="Times New Roman"/>
                <w:i/>
                <w:sz w:val="22"/>
                <w:szCs w:val="22"/>
              </w:rPr>
              <w:t>et al</w:t>
            </w:r>
            <w:r>
              <w:rPr>
                <w:rFonts w:ascii="Times New Roman" w:hAnsi="Times New Roman" w:cs="Times New Roman"/>
                <w:sz w:val="22"/>
                <w:szCs w:val="22"/>
              </w:rPr>
              <w:t>., 2017). They can cause severe diseases in their hosts, particularly </w:t>
            </w:r>
            <w:r>
              <w:rPr>
                <w:rFonts w:ascii="Times New Roman" w:hAnsi="Times New Roman" w:cs="Times New Roman"/>
                <w:i/>
                <w:sz w:val="22"/>
                <w:szCs w:val="22"/>
              </w:rPr>
              <w:t>Solanum tuberosum</w:t>
            </w:r>
            <w:r>
              <w:rPr>
                <w:rFonts w:ascii="Times New Roman" w:hAnsi="Times New Roman" w:cs="Times New Roman"/>
                <w:sz w:val="22"/>
                <w:szCs w:val="22"/>
              </w:rPr>
              <w:t> (potato) and </w:t>
            </w:r>
            <w:r>
              <w:rPr>
                <w:rFonts w:ascii="Times New Roman" w:hAnsi="Times New Roman" w:cs="Times New Roman"/>
                <w:i/>
                <w:sz w:val="22"/>
                <w:szCs w:val="22"/>
              </w:rPr>
              <w:t>Solanum lycopersicum</w:t>
            </w:r>
            <w:r>
              <w:rPr>
                <w:rFonts w:ascii="Times New Roman" w:hAnsi="Times New Roman" w:cs="Times New Roman"/>
                <w:sz w:val="22"/>
                <w:szCs w:val="22"/>
              </w:rPr>
              <w:t xml:space="preserve"> (tomato) crops </w:t>
            </w:r>
            <w:r w:rsidRPr="00AD44A0">
              <w:rPr>
                <w:rFonts w:ascii="Times New Roman" w:hAnsi="Times New Roman" w:cs="Times New Roman"/>
                <w:sz w:val="22"/>
                <w:szCs w:val="22"/>
                <w:highlight w:val="yellow"/>
              </w:rPr>
              <w:t>where CLVd, CEVd have been reported together with</w:t>
            </w:r>
            <w:r>
              <w:rPr>
                <w:rFonts w:ascii="Times New Roman" w:hAnsi="Times New Roman" w:cs="Times New Roman"/>
                <w:sz w:val="22"/>
                <w:szCs w:val="22"/>
              </w:rPr>
              <w:t xml:space="preserve"> </w:t>
            </w:r>
            <w:r w:rsidRPr="00AD44A0">
              <w:rPr>
                <w:rFonts w:ascii="Times New Roman" w:hAnsi="Times New Roman" w:cs="Times New Roman"/>
                <w:strike/>
                <w:sz w:val="22"/>
                <w:szCs w:val="22"/>
                <w:highlight w:val="cyan"/>
              </w:rPr>
              <w:t xml:space="preserve">in the case of </w:t>
            </w:r>
            <w:r>
              <w:rPr>
                <w:rFonts w:ascii="Times New Roman" w:hAnsi="Times New Roman" w:cs="Times New Roman"/>
                <w:sz w:val="22"/>
                <w:szCs w:val="22"/>
                <w:highlight w:val="cyan"/>
              </w:rPr>
              <w:t>PSTVd</w:t>
            </w:r>
            <w:r>
              <w:rPr>
                <w:rFonts w:ascii="Times New Roman" w:hAnsi="Times New Roman" w:cs="Times New Roman"/>
                <w:sz w:val="22"/>
                <w:szCs w:val="22"/>
              </w:rPr>
              <w:t xml:space="preserve"> </w:t>
            </w:r>
            <w:r w:rsidRPr="001E7222">
              <w:rPr>
                <w:rFonts w:ascii="Times New Roman" w:hAnsi="Times New Roman" w:cs="Times New Roman"/>
                <w:sz w:val="22"/>
                <w:szCs w:val="22"/>
                <w:highlight w:val="yellow"/>
              </w:rPr>
              <w:t>(Verhoeven et al., 2024).</w:t>
            </w:r>
            <w:r>
              <w:rPr>
                <w:rFonts w:ascii="Times New Roman" w:hAnsi="Times New Roman" w:cs="Times New Roman"/>
                <w:sz w:val="22"/>
                <w:szCs w:val="22"/>
              </w:rPr>
              <w:t xml:space="preserve">  Therefore, pospiviroids are regulated in many countries (see EPPO, n.d.(a)). Pospiviroids can be experimentally transmitted to many plant species, but their natural host ranges differ between different pospiviroids (Table 1). Pospiviroids are readily transmitted by contact and cutting tools, especially at temperatures above 25 °C. In addition, pospiviroids can spread by vegetative propagation and </w:t>
            </w:r>
            <w:r>
              <w:rPr>
                <w:rFonts w:ascii="Times New Roman" w:hAnsi="Times New Roman" w:cs="Times New Roman"/>
                <w:sz w:val="22"/>
                <w:szCs w:val="22"/>
              </w:rPr>
              <w:t>transmission via seeds. Seed transmission has been shown for several pospiviroids, such as CEVd (Wan Chow Wah and Symons, 1999; Singh and Dilworth, 2009), PCFVd (Verhoeven </w:t>
            </w:r>
            <w:r>
              <w:rPr>
                <w:rFonts w:ascii="Times New Roman" w:hAnsi="Times New Roman" w:cs="Times New Roman"/>
                <w:i/>
                <w:sz w:val="22"/>
                <w:szCs w:val="22"/>
              </w:rPr>
              <w:t>et al</w:t>
            </w:r>
            <w:r>
              <w:rPr>
                <w:rFonts w:ascii="Times New Roman" w:hAnsi="Times New Roman" w:cs="Times New Roman"/>
                <w:sz w:val="22"/>
                <w:szCs w:val="22"/>
              </w:rPr>
              <w:t>., 2009), PSTVd (Fernow, Peterson and Plaisted, 1970; Singh 1970; Matsushita and Tsuda, 2016) and TASVd (Antignus, Lachman and Pearlsman, 2007). However, lack of seed transmission has also been reported (Faggioli </w:t>
            </w:r>
            <w:r>
              <w:rPr>
                <w:rFonts w:ascii="Times New Roman" w:hAnsi="Times New Roman" w:cs="Times New Roman"/>
                <w:i/>
                <w:sz w:val="22"/>
                <w:szCs w:val="22"/>
              </w:rPr>
              <w:t>et al</w:t>
            </w:r>
            <w:r>
              <w:rPr>
                <w:rFonts w:ascii="Times New Roman" w:hAnsi="Times New Roman" w:cs="Times New Roman"/>
                <w:sz w:val="22"/>
                <w:szCs w:val="22"/>
              </w:rPr>
              <w:t>., 2015; Verhoeven </w:t>
            </w:r>
            <w:r>
              <w:rPr>
                <w:rFonts w:ascii="Times New Roman" w:hAnsi="Times New Roman" w:cs="Times New Roman"/>
                <w:i/>
                <w:sz w:val="22"/>
                <w:szCs w:val="22"/>
              </w:rPr>
              <w:t>et al.</w:t>
            </w:r>
            <w:r>
              <w:rPr>
                <w:rFonts w:ascii="Times New Roman" w:hAnsi="Times New Roman" w:cs="Times New Roman"/>
                <w:sz w:val="22"/>
                <w:szCs w:val="22"/>
              </w:rPr>
              <w:t>, 2020) and a recent report (Verhoeven </w:t>
            </w:r>
            <w:r>
              <w:rPr>
                <w:rFonts w:ascii="Times New Roman" w:hAnsi="Times New Roman" w:cs="Times New Roman"/>
                <w:i/>
                <w:sz w:val="22"/>
                <w:szCs w:val="22"/>
              </w:rPr>
              <w:t>et al</w:t>
            </w:r>
            <w:r>
              <w:rPr>
                <w:rFonts w:ascii="Times New Roman" w:hAnsi="Times New Roman" w:cs="Times New Roman"/>
                <w:sz w:val="22"/>
                <w:szCs w:val="22"/>
              </w:rPr>
              <w:t>., 2021) suggests that the role of seed transmission in the spread of pospiviroids in </w:t>
            </w:r>
            <w:r>
              <w:rPr>
                <w:rFonts w:ascii="Times New Roman" w:hAnsi="Times New Roman" w:cs="Times New Roman"/>
                <w:i/>
                <w:sz w:val="22"/>
                <w:szCs w:val="22"/>
              </w:rPr>
              <w:t>Capsicum annuum</w:t>
            </w:r>
            <w:r>
              <w:rPr>
                <w:rFonts w:ascii="Times New Roman" w:hAnsi="Times New Roman" w:cs="Times New Roman"/>
                <w:sz w:val="22"/>
                <w:szCs w:val="22"/>
              </w:rPr>
              <w:t> (pepper) and </w:t>
            </w:r>
            <w:r>
              <w:rPr>
                <w:rFonts w:ascii="Times New Roman" w:hAnsi="Times New Roman" w:cs="Times New Roman"/>
                <w:i/>
                <w:sz w:val="22"/>
                <w:szCs w:val="22"/>
              </w:rPr>
              <w:t>S. lycopersicum</w:t>
            </w:r>
            <w:r>
              <w:rPr>
                <w:rFonts w:ascii="Times New Roman" w:hAnsi="Times New Roman" w:cs="Times New Roman"/>
                <w:sz w:val="22"/>
                <w:szCs w:val="22"/>
              </w:rPr>
              <w:t> may have been overestimated. Horizontal transmission through infected pollen has been documented for CSVd, PSTVd and TPMVd (Kryczyński, Paduch-Cichal and Skrzeczkowski, 1988; Singh, Boucher and Somerville, 1992; Yanagisawa and Matsushita, 2018). It has been reported that some pospiviroids can be transmitted by insect vectors under specific ecological conditions (PSTVd, Salazar </w:t>
            </w:r>
            <w:r>
              <w:rPr>
                <w:rFonts w:ascii="Times New Roman" w:hAnsi="Times New Roman" w:cs="Times New Roman"/>
                <w:i/>
                <w:sz w:val="22"/>
                <w:szCs w:val="22"/>
              </w:rPr>
              <w:t>et al</w:t>
            </w:r>
            <w:r>
              <w:rPr>
                <w:rFonts w:ascii="Times New Roman" w:hAnsi="Times New Roman" w:cs="Times New Roman"/>
                <w:sz w:val="22"/>
                <w:szCs w:val="22"/>
              </w:rPr>
              <w:t>., 1995; TPMVd, Galindo, Lopez and Aguilar, 1986; reviewed in Hadidi, Sun and Randles, 2022); however, in some cases it cannot be excluded that cross-contamination (such as contact transmission) could have occurred. Potato spindle tuber viroid has been reported to be transmitted by aphids when trans-encapsidated in particles of potato leafroll virus (Querci </w:t>
            </w:r>
            <w:r>
              <w:rPr>
                <w:rFonts w:ascii="Times New Roman" w:hAnsi="Times New Roman" w:cs="Times New Roman"/>
                <w:i/>
                <w:sz w:val="22"/>
                <w:szCs w:val="22"/>
              </w:rPr>
              <w:t>et al.</w:t>
            </w:r>
            <w:r>
              <w:rPr>
                <w:rFonts w:ascii="Times New Roman" w:hAnsi="Times New Roman" w:cs="Times New Roman"/>
                <w:sz w:val="22"/>
                <w:szCs w:val="22"/>
              </w:rPr>
              <w:t>, 1997), with the virion acting as a carrier of the viroid RNA (Syller, Marczewski and Pawłowicz, 1997). Transmission of TASVd and TCDVd by </w:t>
            </w:r>
            <w:r>
              <w:rPr>
                <w:rFonts w:ascii="Times New Roman" w:hAnsi="Times New Roman" w:cs="Times New Roman"/>
                <w:i/>
                <w:sz w:val="22"/>
                <w:szCs w:val="22"/>
              </w:rPr>
              <w:t>Bombus ignitus </w:t>
            </w:r>
            <w:r>
              <w:rPr>
                <w:rFonts w:ascii="Times New Roman" w:hAnsi="Times New Roman" w:cs="Times New Roman"/>
                <w:sz w:val="22"/>
                <w:szCs w:val="22"/>
              </w:rPr>
              <w:t xml:space="preserve">(bumblebee) in greenhouses has also been reported, with the transmission possibly being through the transfer of viroid-contaminated pollen (Antignus, </w:t>
            </w:r>
            <w:r w:rsidRPr="00686846">
              <w:rPr>
                <w:rFonts w:ascii="Times New Roman" w:hAnsi="Times New Roman" w:cs="Times New Roman"/>
                <w:strike/>
                <w:sz w:val="22"/>
                <w:szCs w:val="22"/>
              </w:rPr>
              <w:t>Lachman and Pearlsman</w:t>
            </w:r>
            <w:r>
              <w:rPr>
                <w:rFonts w:ascii="Times New Roman" w:hAnsi="Times New Roman" w:cs="Times New Roman"/>
                <w:sz w:val="22"/>
                <w:szCs w:val="22"/>
              </w:rPr>
              <w:t>, 2007; Matsuura </w:t>
            </w:r>
            <w:r>
              <w:rPr>
                <w:rFonts w:ascii="Times New Roman" w:hAnsi="Times New Roman" w:cs="Times New Roman"/>
                <w:i/>
                <w:sz w:val="22"/>
                <w:szCs w:val="22"/>
              </w:rPr>
              <w:t>et al.</w:t>
            </w:r>
            <w:r>
              <w:rPr>
                <w:rFonts w:ascii="Times New Roman" w:hAnsi="Times New Roman" w:cs="Times New Roman"/>
                <w:sz w:val="22"/>
                <w:szCs w:val="22"/>
              </w:rPr>
              <w:t>, 2010). </w:t>
            </w:r>
          </w:p>
        </w:tc>
        <w:tc>
          <w:tcPr>
            <w:tcW w:w="136" w:type="pct"/>
            <w:tcMar/>
          </w:tcPr>
          <w:p w:rsidR="00AF333B" w:rsidP="00AF333B" w:rsidRDefault="00AF333B" w14:paraId="6711ACB2" w14:textId="77777777">
            <w:pPr>
              <w:pStyle w:val="PleaseReviewReport"/>
              <w:jc w:val="center"/>
            </w:pPr>
            <w:r>
              <w:t>C</w:t>
            </w:r>
          </w:p>
        </w:tc>
        <w:tc>
          <w:tcPr>
            <w:tcW w:w="908" w:type="pct"/>
            <w:tcMar/>
          </w:tcPr>
          <w:p w:rsidR="00AF333B" w:rsidP="00AF333B" w:rsidRDefault="00AF333B" w14:paraId="6711ACB3" w14:textId="77777777">
            <w:pPr>
              <w:pStyle w:val="PleaseReviewReport"/>
            </w:pPr>
            <w:r>
              <w:rPr>
                <w:i/>
              </w:rPr>
              <w:t>Category : EDITORIAL </w:t>
            </w:r>
            <w:r>
              <w:br/>
            </w:r>
            <w:r>
              <w:rPr>
                <w:b/>
              </w:rPr>
              <w:t>(281) EPPO (30 Apr 2024 7:53 PM)</w:t>
            </w:r>
            <w:r>
              <w:br/>
            </w:r>
            <w:r>
              <w:t>For other pospiviroids causing diseases in tomato, see Verhoeven et al., 2004. Add information and reference? This explains why several pospiviroids are regulated, as is stated in the next sentence.</w:t>
            </w:r>
          </w:p>
        </w:tc>
        <w:tc>
          <w:tcPr>
            <w:tcW w:w="1016" w:type="pct"/>
            <w:tcMar/>
          </w:tcPr>
          <w:p w:rsidRPr="0078223A" w:rsidR="00AF333B" w:rsidP="00585649" w:rsidRDefault="00AF333B" w14:paraId="4811A360" w14:textId="06BE23FF">
            <w:pPr>
              <w:autoSpaceDE w:val="0"/>
              <w:autoSpaceDN w:val="0"/>
              <w:adjustRightInd w:val="0"/>
              <w:jc w:val="left"/>
              <w:rPr>
                <w:rFonts w:ascii="AdvTimes" w:hAnsi="AdvTimes" w:cs="AdvTimes" w:eastAsiaTheme="minorHAnsi"/>
                <w:sz w:val="20"/>
                <w:szCs w:val="20"/>
                <w:lang w:val="en-US"/>
              </w:rPr>
            </w:pPr>
            <w:r w:rsidRPr="00083DA9">
              <w:rPr>
                <w:rFonts w:eastAsiaTheme="minorHAnsi"/>
                <w:sz w:val="24"/>
                <w:lang w:val="en-US"/>
              </w:rPr>
              <w:t xml:space="preserve">Modified </w:t>
            </w:r>
            <w:r w:rsidRPr="0078223A">
              <w:rPr>
                <w:rFonts w:ascii="AdvTimes" w:hAnsi="AdvTimes" w:cs="AdvTimes" w:eastAsiaTheme="minorHAnsi"/>
                <w:sz w:val="20"/>
                <w:szCs w:val="20"/>
                <w:lang w:val="en-US"/>
              </w:rPr>
              <w:t xml:space="preserve">by authors </w:t>
            </w:r>
          </w:p>
          <w:p w:rsidRPr="00BA713C" w:rsidR="00AF333B" w:rsidP="00585649" w:rsidRDefault="008266D1" w14:paraId="74AF0666" w14:textId="5BD2CC5B">
            <w:pPr>
              <w:autoSpaceDE w:val="0"/>
              <w:autoSpaceDN w:val="0"/>
              <w:adjustRightInd w:val="0"/>
              <w:jc w:val="left"/>
              <w:rPr>
                <w:i/>
                <w:highlight w:val="yellow"/>
              </w:rPr>
            </w:pPr>
            <w:r w:rsidRPr="00336066">
              <w:t xml:space="preserve">They can cause severe diseases in their hosts, particularly </w:t>
            </w:r>
            <w:r>
              <w:rPr>
                <w:szCs w:val="22"/>
              </w:rPr>
              <w:t xml:space="preserve">PSTVd in </w:t>
            </w:r>
            <w:r w:rsidRPr="00336066">
              <w:rPr>
                <w:i/>
              </w:rPr>
              <w:t>Solanum tuberosum</w:t>
            </w:r>
            <w:r w:rsidRPr="00336066">
              <w:t xml:space="preserve"> (potato) </w:t>
            </w:r>
            <w:r w:rsidRPr="0078223A">
              <w:rPr>
                <w:iCs/>
              </w:rPr>
              <w:t xml:space="preserve">(Pfannenstiel </w:t>
            </w:r>
            <w:r w:rsidRPr="0078223A">
              <w:t xml:space="preserve">and </w:t>
            </w:r>
            <w:r w:rsidRPr="0078223A">
              <w:rPr>
                <w:iCs/>
              </w:rPr>
              <w:t>Slack, 1980</w:t>
            </w:r>
            <w:r w:rsidRPr="0078223A">
              <w:rPr>
                <w:i/>
              </w:rPr>
              <w:t>)</w:t>
            </w:r>
            <w:r>
              <w:rPr>
                <w:i/>
              </w:rPr>
              <w:t xml:space="preserve"> </w:t>
            </w:r>
            <w:r>
              <w:rPr>
                <w:szCs w:val="22"/>
              </w:rPr>
              <w:t xml:space="preserve">and CEVd, CLVd, PSTVd, TCDVd in </w:t>
            </w:r>
            <w:r w:rsidRPr="00336066">
              <w:rPr>
                <w:i/>
              </w:rPr>
              <w:t>Solanum lycopersicum</w:t>
            </w:r>
            <w:r w:rsidRPr="00336066">
              <w:t xml:space="preserve"> (tomato) crops </w:t>
            </w:r>
            <w:r>
              <w:rPr>
                <w:szCs w:val="22"/>
              </w:rPr>
              <w:t>(Verhoeven et al., 2004).</w:t>
            </w:r>
          </w:p>
        </w:tc>
      </w:tr>
      <w:tr w:rsidR="00AF333B" w:rsidTr="75EC4EBD" w14:paraId="10906FEA" w14:textId="77777777">
        <w:tc>
          <w:tcPr>
            <w:tcW w:w="199" w:type="pct"/>
            <w:tcMar/>
          </w:tcPr>
          <w:p w:rsidR="00AF333B" w:rsidP="00AF333B" w:rsidRDefault="00AF333B" w14:paraId="381C9C93" w14:textId="050BB752">
            <w:pPr>
              <w:pStyle w:val="PleaseReviewReport"/>
              <w:jc w:val="center"/>
            </w:pPr>
            <w:r>
              <w:t>54</w:t>
            </w:r>
          </w:p>
        </w:tc>
        <w:tc>
          <w:tcPr>
            <w:tcW w:w="2741" w:type="pct"/>
            <w:tcMar/>
          </w:tcPr>
          <w:p w:rsidR="00AF333B" w:rsidP="00AF333B" w:rsidRDefault="00AF333B" w14:paraId="3CAF8F31" w14:textId="2CB8D415">
            <w:pPr>
              <w:pStyle w:val="PleaseReviewReport"/>
              <w:rPr>
                <w:rFonts w:ascii="Times New Roman" w:hAnsi="Times New Roman" w:cs="Times New Roman"/>
                <w:sz w:val="22"/>
                <w:szCs w:val="22"/>
              </w:rPr>
            </w:pPr>
            <w:r w:rsidRPr="00B540AA">
              <w:rPr>
                <w:lang w:val="en-GB"/>
              </w:rPr>
              <w:t>Pospiviroids have been reported worldwide</w:t>
            </w:r>
            <w:r w:rsidRPr="00BE73DD">
              <w:rPr>
                <w:lang w:val="en-GB"/>
              </w:rPr>
              <w:t xml:space="preserve"> (Faggioli </w:t>
            </w:r>
            <w:r w:rsidRPr="00BE73DD">
              <w:rPr>
                <w:i/>
                <w:iCs/>
                <w:lang w:val="en-GB"/>
              </w:rPr>
              <w:t>et al</w:t>
            </w:r>
            <w:r w:rsidRPr="00BE73DD">
              <w:rPr>
                <w:lang w:val="en-GB"/>
              </w:rPr>
              <w:t xml:space="preserve">., 2017). They can cause severe diseases in their hosts, particularly </w:t>
            </w:r>
            <w:r w:rsidRPr="00BE73DD">
              <w:rPr>
                <w:i/>
                <w:iCs/>
                <w:lang w:val="en-GB"/>
              </w:rPr>
              <w:t>Solanum tuberosum</w:t>
            </w:r>
            <w:r w:rsidRPr="00BE73DD" w:rsidDel="0015285D">
              <w:rPr>
                <w:lang w:val="en-GB"/>
              </w:rPr>
              <w:t xml:space="preserve"> </w:t>
            </w:r>
            <w:r w:rsidRPr="00BE73DD">
              <w:rPr>
                <w:lang w:val="en-GB"/>
              </w:rPr>
              <w:t xml:space="preserve">(potato) and </w:t>
            </w:r>
            <w:r w:rsidRPr="00BE73DD">
              <w:rPr>
                <w:i/>
                <w:iCs/>
                <w:lang w:val="en-GB"/>
              </w:rPr>
              <w:t>Solanum lycopersicum</w:t>
            </w:r>
            <w:r w:rsidRPr="00BE73DD">
              <w:rPr>
                <w:lang w:val="en-GB"/>
              </w:rPr>
              <w:t xml:space="preserve"> (tomato) crops in the case of PSTVd. Therefore, pospiviroids are regulated in many countries (see EPPO, n.d.(a)). Pospiviroids can be experimentally transmitted to many plant species, but their natural host ranges differ between </w:t>
            </w:r>
            <w:r>
              <w:rPr>
                <w:lang w:val="en-GB"/>
              </w:rPr>
              <w:t>different p</w:t>
            </w:r>
            <w:r w:rsidRPr="00B540AA">
              <w:rPr>
                <w:lang w:val="en-GB"/>
              </w:rPr>
              <w:t>ospiviroids</w:t>
            </w:r>
            <w:r w:rsidRPr="00BE73DD">
              <w:rPr>
                <w:lang w:val="en-GB"/>
              </w:rPr>
              <w:t xml:space="preserve"> (Table 1). Pospiviroids are readily transmitted by contact and cutting tools, especially at temperatures above 25 °C. In addition, pospiviroids can spread by vegetative propagation and transmission via seeds. Seed transmission has been shown for several pospiviroids, such as CEVd (Wan Chow Wah and Symons, 1999; Singh and Dilworth, 2009), PCFVd (Verhoeven </w:t>
            </w:r>
            <w:r w:rsidRPr="00BE73DD">
              <w:rPr>
                <w:i/>
                <w:iCs/>
                <w:lang w:val="en-GB"/>
              </w:rPr>
              <w:t>et al</w:t>
            </w:r>
            <w:r w:rsidRPr="00BE73DD">
              <w:rPr>
                <w:lang w:val="en-GB"/>
              </w:rPr>
              <w:t xml:space="preserve">., 2009), PSTVd (Fernow, Peterson and Plaisted, 1970; Singh 1970; Matsushita and Tsuda, 2016) and TASVd (Antignus, Lachman and Pearlsman, 2007). However, lack of seed transmission has also been reported (Faggioli </w:t>
            </w:r>
            <w:r w:rsidRPr="00BE73DD">
              <w:rPr>
                <w:i/>
                <w:iCs/>
                <w:lang w:val="en-GB"/>
              </w:rPr>
              <w:t>et al</w:t>
            </w:r>
            <w:r w:rsidRPr="00BE73DD">
              <w:rPr>
                <w:lang w:val="en-GB"/>
              </w:rPr>
              <w:t xml:space="preserve">., 2015; Verhoeven </w:t>
            </w:r>
            <w:r w:rsidRPr="00BE73DD">
              <w:rPr>
                <w:i/>
                <w:iCs/>
                <w:lang w:val="en-GB"/>
              </w:rPr>
              <w:t>et al.</w:t>
            </w:r>
            <w:r w:rsidRPr="00BE73DD">
              <w:rPr>
                <w:lang w:val="en-GB"/>
              </w:rPr>
              <w:t xml:space="preserve">, 2020) and a recent report (Verhoeven </w:t>
            </w:r>
            <w:r w:rsidRPr="00BE73DD">
              <w:rPr>
                <w:i/>
                <w:iCs/>
                <w:lang w:val="en-GB"/>
              </w:rPr>
              <w:t>et al</w:t>
            </w:r>
            <w:r w:rsidRPr="00BE73DD">
              <w:rPr>
                <w:lang w:val="en-GB"/>
              </w:rPr>
              <w:t xml:space="preserve">., 2021) suggests that the role of seed transmission in the spread of pospiviroids in </w:t>
            </w:r>
            <w:r w:rsidRPr="00BE73DD">
              <w:rPr>
                <w:i/>
                <w:iCs/>
                <w:lang w:val="en-GB"/>
              </w:rPr>
              <w:t>Capsicum annuum</w:t>
            </w:r>
            <w:r w:rsidRPr="00BE73DD">
              <w:rPr>
                <w:lang w:val="en-GB"/>
              </w:rPr>
              <w:t xml:space="preserve"> (pepper) and </w:t>
            </w:r>
            <w:r w:rsidRPr="00BE73DD">
              <w:rPr>
                <w:i/>
                <w:iCs/>
                <w:lang w:val="en-GB"/>
              </w:rPr>
              <w:t>S. lycopersicum</w:t>
            </w:r>
            <w:r w:rsidRPr="00BE73DD">
              <w:rPr>
                <w:lang w:val="en-GB"/>
              </w:rPr>
              <w:t xml:space="preserve"> may have been overestimated. Horizontal transmission through infected pollen has been documented for CSVd, PSTVd and TPMVd (Kryczyński, Paduch-Cichal and Skrzeczkowski, 1988; Singh, Boucher and Somerville, 1992; Yanagisawa and Matsushita, 2018). It has been reported that some pospiviroids can be transmitted </w:t>
            </w:r>
            <w:r w:rsidRPr="00BE73DD">
              <w:rPr>
                <w:lang w:val="en-GB"/>
              </w:rPr>
              <w:t xml:space="preserve">by insect vectors under specific ecological conditions (PSTVd, Salazar </w:t>
            </w:r>
            <w:r w:rsidRPr="00BE73DD">
              <w:rPr>
                <w:i/>
                <w:iCs/>
                <w:lang w:val="en-GB"/>
              </w:rPr>
              <w:t>et al</w:t>
            </w:r>
            <w:r w:rsidRPr="00BE73DD">
              <w:rPr>
                <w:lang w:val="en-GB"/>
              </w:rPr>
              <w:t>., 1995; TPMVd, Galindo, Lopez and Aguilar</w:t>
            </w:r>
          </w:p>
        </w:tc>
        <w:tc>
          <w:tcPr>
            <w:tcW w:w="136" w:type="pct"/>
            <w:tcMar/>
          </w:tcPr>
          <w:p w:rsidR="00AF333B" w:rsidP="00AF333B" w:rsidRDefault="00AF333B" w14:paraId="361511D5" w14:textId="77777777">
            <w:pPr>
              <w:pStyle w:val="PleaseReviewReport"/>
              <w:jc w:val="center"/>
            </w:pPr>
          </w:p>
        </w:tc>
        <w:tc>
          <w:tcPr>
            <w:tcW w:w="908" w:type="pct"/>
            <w:tcMar/>
          </w:tcPr>
          <w:p w:rsidR="00AF333B" w:rsidP="00AF333B" w:rsidRDefault="00AF333B" w14:paraId="52FFB92A" w14:textId="77777777">
            <w:pPr>
              <w:pStyle w:val="PleaseReviewReport"/>
              <w:rPr>
                <w:i/>
              </w:rPr>
            </w:pPr>
            <w:r>
              <w:rPr>
                <w:i/>
              </w:rPr>
              <w:t>AUS</w:t>
            </w:r>
          </w:p>
          <w:p w:rsidR="00AF333B" w:rsidP="00AF333B" w:rsidRDefault="00AF333B" w14:paraId="6A64774B" w14:textId="77777777">
            <w:pPr>
              <w:pStyle w:val="CommentText"/>
              <w:jc w:val="left"/>
            </w:pPr>
            <w:r>
              <w:t>TECHNICAL: Important to note that CEVd is not seed transmissible in citrus (</w:t>
            </w:r>
            <w:r>
              <w:rPr>
                <w:color w:val="333333"/>
              </w:rPr>
              <w:t xml:space="preserve">Bitters, Brusca &amp; Dukeshire, 1954. </w:t>
            </w:r>
            <w:r>
              <w:rPr>
                <w:i/>
                <w:iCs/>
                <w:color w:val="333333"/>
              </w:rPr>
              <w:t>Citrus Leaves</w:t>
            </w:r>
            <w:r>
              <w:rPr>
                <w:color w:val="333333"/>
              </w:rPr>
              <w:t> </w:t>
            </w:r>
            <w:r>
              <w:rPr>
                <w:b/>
                <w:bCs/>
                <w:color w:val="333333"/>
              </w:rPr>
              <w:t>34</w:t>
            </w:r>
            <w:r>
              <w:rPr>
                <w:color w:val="333333"/>
              </w:rPr>
              <w:t>: 8; Semancik JS, 1980. Citrus exocortis viroid DPV no. 226</w:t>
            </w:r>
            <w:r>
              <w:t>)</w:t>
            </w:r>
          </w:p>
          <w:p w:rsidR="00AF333B" w:rsidP="00AF333B" w:rsidRDefault="00AF333B" w14:paraId="6159F9B6" w14:textId="504DC808">
            <w:pPr>
              <w:pStyle w:val="PleaseReviewReport"/>
              <w:rPr>
                <w:i/>
              </w:rPr>
            </w:pPr>
          </w:p>
        </w:tc>
        <w:tc>
          <w:tcPr>
            <w:tcW w:w="1016" w:type="pct"/>
            <w:tcMar/>
          </w:tcPr>
          <w:p w:rsidRPr="0078223A" w:rsidR="0078223A" w:rsidP="00AF333B" w:rsidRDefault="00970CBD" w14:paraId="00EF19B2" w14:textId="405329F3">
            <w:pPr>
              <w:autoSpaceDE w:val="0"/>
              <w:autoSpaceDN w:val="0"/>
              <w:adjustRightInd w:val="0"/>
              <w:jc w:val="left"/>
              <w:rPr>
                <w:rFonts w:ascii="AdvTimes" w:hAnsi="AdvTimes" w:cs="AdvTimes" w:eastAsiaTheme="minorHAnsi"/>
                <w:sz w:val="20"/>
                <w:szCs w:val="20"/>
                <w:lang w:val="en-US"/>
              </w:rPr>
            </w:pPr>
            <w:r w:rsidRPr="0078223A">
              <w:rPr>
                <w:rFonts w:ascii="AdvTimes" w:hAnsi="AdvTimes" w:cs="AdvTimes" w:eastAsiaTheme="minorHAnsi"/>
                <w:sz w:val="20"/>
                <w:szCs w:val="20"/>
                <w:lang w:val="en-US"/>
              </w:rPr>
              <w:t>i</w:t>
            </w:r>
            <w:r w:rsidRPr="00B02F35">
              <w:rPr>
                <w:rFonts w:ascii="AdvTimes" w:hAnsi="AdvTimes" w:cs="AdvTimes" w:eastAsiaTheme="minorHAnsi"/>
                <w:i/>
                <w:iCs/>
                <w:sz w:val="20"/>
                <w:szCs w:val="20"/>
                <w:lang w:val="en-US"/>
              </w:rPr>
              <w:t xml:space="preserve">ncorporated </w:t>
            </w:r>
          </w:p>
          <w:p w:rsidR="006274E3" w:rsidP="00AF333B" w:rsidRDefault="006274E3" w14:paraId="72EBAECA" w14:textId="4F9D2C86">
            <w:pPr>
              <w:autoSpaceDE w:val="0"/>
              <w:autoSpaceDN w:val="0"/>
              <w:adjustRightInd w:val="0"/>
              <w:jc w:val="left"/>
              <w:rPr>
                <w:rFonts w:ascii="AdvTimes" w:hAnsi="AdvTimes" w:cs="AdvTimes" w:eastAsiaTheme="minorHAnsi"/>
                <w:sz w:val="20"/>
                <w:szCs w:val="20"/>
                <w:lang w:val="en-US"/>
              </w:rPr>
            </w:pPr>
            <w:r>
              <w:rPr>
                <w:rFonts w:ascii="AdvTimes" w:hAnsi="AdvTimes" w:cs="AdvTimes" w:eastAsiaTheme="minorHAnsi"/>
                <w:sz w:val="20"/>
                <w:szCs w:val="20"/>
                <w:lang w:val="en-US"/>
              </w:rPr>
              <w:t>Added reference by Semancik, J.</w:t>
            </w:r>
            <w:r w:rsidR="00DA2B72">
              <w:rPr>
                <w:rFonts w:ascii="AdvTimes" w:hAnsi="AdvTimes" w:cs="AdvTimes" w:eastAsiaTheme="minorHAnsi"/>
                <w:sz w:val="20"/>
                <w:szCs w:val="20"/>
                <w:lang w:val="en-US"/>
              </w:rPr>
              <w:t xml:space="preserve"> </w:t>
            </w:r>
            <w:r w:rsidR="00486491">
              <w:rPr>
                <w:rFonts w:ascii="AdvTimes" w:hAnsi="AdvTimes" w:cs="AdvTimes" w:eastAsiaTheme="minorHAnsi"/>
                <w:sz w:val="20"/>
                <w:szCs w:val="20"/>
                <w:lang w:val="en-US"/>
              </w:rPr>
              <w:t>1980</w:t>
            </w:r>
            <w:r w:rsidR="00B02F35">
              <w:rPr>
                <w:rFonts w:ascii="AdvTimes" w:hAnsi="AdvTimes" w:cs="AdvTimes" w:eastAsiaTheme="minorHAnsi"/>
                <w:sz w:val="20"/>
                <w:szCs w:val="20"/>
                <w:lang w:val="en-US"/>
              </w:rPr>
              <w:t xml:space="preserve"> </w:t>
            </w:r>
            <w:r w:rsidR="00DA2B72">
              <w:rPr>
                <w:rFonts w:ascii="AdvTimes" w:hAnsi="AdvTimes" w:cs="AdvTimes" w:eastAsiaTheme="minorHAnsi"/>
                <w:sz w:val="20"/>
                <w:szCs w:val="20"/>
                <w:lang w:val="en-US"/>
              </w:rPr>
              <w:t>and Roi</w:t>
            </w:r>
            <w:r w:rsidR="00486491">
              <w:rPr>
                <w:rFonts w:ascii="AdvTimes" w:hAnsi="AdvTimes" w:cs="AdvTimes" w:eastAsiaTheme="minorHAnsi"/>
                <w:sz w:val="20"/>
                <w:szCs w:val="20"/>
                <w:lang w:val="en-US"/>
              </w:rPr>
              <w:t>stacher 2004</w:t>
            </w:r>
            <w:r>
              <w:rPr>
                <w:rFonts w:ascii="AdvTimes" w:hAnsi="AdvTimes" w:cs="AdvTimes" w:eastAsiaTheme="minorHAnsi"/>
                <w:sz w:val="20"/>
                <w:szCs w:val="20"/>
                <w:lang w:val="en-US"/>
              </w:rPr>
              <w:t xml:space="preserve"> </w:t>
            </w:r>
          </w:p>
          <w:p w:rsidR="006274E3" w:rsidP="00AF333B" w:rsidRDefault="006274E3" w14:paraId="6FEBFA12" w14:textId="77777777">
            <w:pPr>
              <w:autoSpaceDE w:val="0"/>
              <w:autoSpaceDN w:val="0"/>
              <w:adjustRightInd w:val="0"/>
              <w:jc w:val="left"/>
              <w:rPr>
                <w:rFonts w:ascii="AdvTimes" w:hAnsi="AdvTimes" w:cs="AdvTimes" w:eastAsiaTheme="minorHAnsi"/>
                <w:sz w:val="20"/>
                <w:szCs w:val="20"/>
                <w:lang w:val="en-US"/>
              </w:rPr>
            </w:pPr>
          </w:p>
          <w:p w:rsidRPr="006274E3" w:rsidR="005B6A5A" w:rsidP="00AF333B" w:rsidRDefault="005B6A5A" w14:paraId="53CD9315" w14:textId="4105C308">
            <w:pPr>
              <w:autoSpaceDE w:val="0"/>
              <w:autoSpaceDN w:val="0"/>
              <w:adjustRightInd w:val="0"/>
              <w:jc w:val="left"/>
              <w:rPr>
                <w:rFonts w:ascii="AdvTimes" w:hAnsi="AdvTimes" w:cs="AdvTimes" w:eastAsiaTheme="minorHAnsi"/>
                <w:i/>
                <w:iCs/>
                <w:sz w:val="20"/>
                <w:szCs w:val="20"/>
                <w:lang w:val="en-US"/>
              </w:rPr>
            </w:pPr>
            <w:r w:rsidRPr="006274E3">
              <w:rPr>
                <w:i/>
                <w:iCs/>
              </w:rPr>
              <w:t>However, lack of seed transmission has also been reported (</w:t>
            </w:r>
            <w:r w:rsidRPr="006274E3" w:rsidR="004F45AB">
              <w:rPr>
                <w:i/>
                <w:iCs/>
              </w:rPr>
              <w:t>Semancik, J., 1980</w:t>
            </w:r>
            <w:r w:rsidRPr="006274E3" w:rsidR="006274E3">
              <w:rPr>
                <w:i/>
                <w:iCs/>
              </w:rPr>
              <w:t xml:space="preserve">; </w:t>
            </w:r>
            <w:r w:rsidR="00BF548B">
              <w:rPr>
                <w:i/>
                <w:iCs/>
              </w:rPr>
              <w:t xml:space="preserve">Roistacher, 2004; </w:t>
            </w:r>
            <w:r w:rsidRPr="006274E3">
              <w:rPr>
                <w:i/>
                <w:iCs/>
              </w:rPr>
              <w:t xml:space="preserve">Faggioli et al., 2015; Verhoeven et al., 2020) and a recent report (Verhoeven et al., 2021) suggests that the role of seed transmission in the spread of pospiviroids in Capsicum annuum (pepper) and </w:t>
            </w:r>
            <w:r w:rsidRPr="006274E3">
              <w:rPr>
                <w:i/>
                <w:iCs/>
              </w:rPr>
              <w:t>S. lycopersicum may have been overestimated.</w:t>
            </w:r>
          </w:p>
        </w:tc>
      </w:tr>
      <w:tr w:rsidR="00AF333B" w:rsidTr="75EC4EBD" w14:paraId="6711ACBF" w14:textId="247C5545">
        <w:tc>
          <w:tcPr>
            <w:tcW w:w="199" w:type="pct"/>
            <w:tcMar/>
          </w:tcPr>
          <w:p w:rsidR="00AF333B" w:rsidP="00AF333B" w:rsidRDefault="00AF333B" w14:paraId="6711ACB9" w14:textId="77777777">
            <w:pPr>
              <w:pStyle w:val="PleaseReviewReport"/>
              <w:jc w:val="center"/>
            </w:pPr>
            <w:r>
              <w:t>56</w:t>
            </w:r>
          </w:p>
        </w:tc>
        <w:tc>
          <w:tcPr>
            <w:tcW w:w="2741" w:type="pct"/>
            <w:tcMar/>
          </w:tcPr>
          <w:p w:rsidR="00AF333B" w:rsidP="00AF333B" w:rsidRDefault="00AF333B" w14:paraId="6711ACBA" w14:textId="77777777">
            <w:pPr>
              <w:pStyle w:val="PleaseReviewReport"/>
            </w:pPr>
            <w:r>
              <w:rPr>
                <w:rFonts w:ascii="Times New Roman" w:hAnsi="Times New Roman" w:cs="Times New Roman"/>
                <w:b/>
                <w:bCs/>
                <w:sz w:val="22"/>
                <w:szCs w:val="22"/>
                <w:highlight w:val="cyan"/>
              </w:rPr>
              <w:t>Viroids name</w:t>
            </w:r>
            <w:r>
              <w:rPr>
                <w:rFonts w:ascii="Times New Roman" w:hAnsi="Times New Roman" w:cs="Times New Roman"/>
                <w:b/>
                <w:bCs/>
                <w:sz w:val="22"/>
                <w:szCs w:val="22"/>
              </w:rPr>
              <w:t>: </w:t>
            </w:r>
            <w:r>
              <w:rPr>
                <w:rFonts w:ascii="Times New Roman" w:hAnsi="Times New Roman" w:cs="Times New Roman"/>
                <w:sz w:val="22"/>
                <w:szCs w:val="22"/>
              </w:rPr>
              <w:t>chrysanthemum stunt viroid (acronym CSVd)</w:t>
            </w:r>
          </w:p>
        </w:tc>
        <w:tc>
          <w:tcPr>
            <w:tcW w:w="136" w:type="pct"/>
            <w:tcMar/>
          </w:tcPr>
          <w:p w:rsidR="00AF333B" w:rsidP="00AF333B" w:rsidRDefault="00AF333B" w14:paraId="6711ACBB" w14:textId="77777777">
            <w:pPr>
              <w:pStyle w:val="PleaseReviewReport"/>
              <w:jc w:val="center"/>
            </w:pPr>
            <w:r>
              <w:t>C</w:t>
            </w:r>
          </w:p>
        </w:tc>
        <w:tc>
          <w:tcPr>
            <w:tcW w:w="908" w:type="pct"/>
            <w:tcMar/>
          </w:tcPr>
          <w:p w:rsidR="00AF333B" w:rsidP="00AF333B" w:rsidRDefault="00AF333B" w14:paraId="6711ACBC" w14:textId="77777777">
            <w:pPr>
              <w:pStyle w:val="PleaseReviewReport"/>
            </w:pPr>
            <w:r>
              <w:rPr>
                <w:i/>
              </w:rPr>
              <w:t>Category : EDITORIAL </w:t>
            </w:r>
            <w:r>
              <w:br/>
            </w:r>
            <w:r>
              <w:rPr>
                <w:b/>
              </w:rPr>
              <w:t>(286) EPPO (30 Apr 2024 7:53 PM)</w:t>
            </w:r>
            <w:r>
              <w:br/>
            </w:r>
            <w:r>
              <w:t>Please check (consistency of ) capital use for virus names</w:t>
            </w:r>
          </w:p>
        </w:tc>
        <w:tc>
          <w:tcPr>
            <w:tcW w:w="1016" w:type="pct"/>
            <w:tcMar/>
          </w:tcPr>
          <w:p w:rsidR="00AF333B" w:rsidP="00AF333B" w:rsidRDefault="00AF333B" w14:paraId="17932D87" w14:textId="77777777">
            <w:pPr>
              <w:pStyle w:val="PleaseReviewReport"/>
              <w:rPr>
                <w:i/>
              </w:rPr>
            </w:pPr>
            <w:r>
              <w:rPr>
                <w:i/>
              </w:rPr>
              <w:t>Incorporated</w:t>
            </w:r>
          </w:p>
          <w:p w:rsidRPr="005F047B" w:rsidR="009D62D4" w:rsidP="00AF333B" w:rsidRDefault="009D62D4" w14:paraId="50DFF1D6" w14:textId="669C36CB">
            <w:pPr>
              <w:pStyle w:val="PleaseReviewReport"/>
              <w:rPr>
                <w:iCs/>
              </w:rPr>
            </w:pPr>
            <w:r w:rsidRPr="005F047B">
              <w:rPr>
                <w:iCs/>
              </w:rPr>
              <w:t>All</w:t>
            </w:r>
            <w:r w:rsidRPr="005F047B" w:rsidR="00C43A1D">
              <w:rPr>
                <w:iCs/>
              </w:rPr>
              <w:t xml:space="preserve"> </w:t>
            </w:r>
            <w:r w:rsidR="009925B2">
              <w:rPr>
                <w:iCs/>
              </w:rPr>
              <w:t xml:space="preserve">pospiviroid </w:t>
            </w:r>
            <w:r w:rsidRPr="005F047B" w:rsidR="00C43A1D">
              <w:rPr>
                <w:iCs/>
              </w:rPr>
              <w:t xml:space="preserve">taxonomy has been revised and </w:t>
            </w:r>
            <w:r w:rsidRPr="005F047B" w:rsidR="005F047B">
              <w:rPr>
                <w:iCs/>
              </w:rPr>
              <w:t>updated</w:t>
            </w:r>
            <w:r w:rsidR="005F047B">
              <w:rPr>
                <w:iCs/>
              </w:rPr>
              <w:t xml:space="preserve"> including </w:t>
            </w:r>
            <w:r w:rsidR="005F047B">
              <w:rPr>
                <w:i/>
              </w:rPr>
              <w:t xml:space="preserve"> </w:t>
            </w:r>
            <w:r w:rsidRPr="005F047B" w:rsidR="005F047B">
              <w:rPr>
                <w:iCs/>
              </w:rPr>
              <w:t>ICVT binomial</w:t>
            </w:r>
          </w:p>
        </w:tc>
      </w:tr>
      <w:tr w:rsidR="00AF333B" w:rsidTr="75EC4EBD" w14:paraId="6711ACC6" w14:textId="172CBE5A">
        <w:tc>
          <w:tcPr>
            <w:tcW w:w="199" w:type="pct"/>
            <w:tcMar/>
          </w:tcPr>
          <w:p w:rsidR="00AF333B" w:rsidP="00AF333B" w:rsidRDefault="00AF333B" w14:paraId="6711ACC0" w14:textId="77777777">
            <w:pPr>
              <w:pStyle w:val="PleaseReviewReport"/>
              <w:jc w:val="center"/>
            </w:pPr>
            <w:r>
              <w:t>57</w:t>
            </w:r>
          </w:p>
        </w:tc>
        <w:tc>
          <w:tcPr>
            <w:tcW w:w="2741" w:type="pct"/>
            <w:tcMar/>
          </w:tcPr>
          <w:p w:rsidR="00AF333B" w:rsidP="00AF333B" w:rsidRDefault="00AF333B" w14:paraId="6711ACC1" w14:textId="77777777">
            <w:pPr>
              <w:pStyle w:val="PleaseReviewReport"/>
            </w:pPr>
            <w:r>
              <w:rPr>
                <w:rFonts w:ascii="Times New Roman" w:hAnsi="Times New Roman" w:cs="Times New Roman"/>
                <w:b/>
                <w:bCs/>
                <w:sz w:val="22"/>
                <w:szCs w:val="22"/>
              </w:rPr>
              <w:t xml:space="preserve">Species name: </w:t>
            </w:r>
            <w:r>
              <w:rPr>
                <w:rFonts w:ascii="Times New Roman" w:hAnsi="Times New Roman" w:cs="Times New Roman"/>
                <w:b/>
                <w:bCs/>
                <w:color w:val="4B0082"/>
                <w:sz w:val="22"/>
                <w:szCs w:val="22"/>
                <w:u w:val="single"/>
              </w:rPr>
              <w:t>Pospiviroid impedichysanthemi</w:t>
            </w:r>
            <w:r>
              <w:rPr>
                <w:rFonts w:ascii="Times New Roman" w:hAnsi="Times New Roman" w:cs="Times New Roman"/>
                <w:i/>
                <w:strike/>
                <w:color w:val="4B0082"/>
                <w:sz w:val="22"/>
                <w:szCs w:val="22"/>
              </w:rPr>
              <w:t>Chrysanthemum stunt viroid</w:t>
            </w:r>
            <w:r>
              <w:rPr>
                <w:rFonts w:ascii="Times New Roman" w:hAnsi="Times New Roman" w:cs="Times New Roman"/>
                <w:sz w:val="22"/>
                <w:szCs w:val="22"/>
              </w:rPr>
              <w:t xml:space="preserve"> </w:t>
            </w:r>
          </w:p>
        </w:tc>
        <w:tc>
          <w:tcPr>
            <w:tcW w:w="136" w:type="pct"/>
            <w:tcMar/>
          </w:tcPr>
          <w:p w:rsidR="00AF333B" w:rsidP="00AF333B" w:rsidRDefault="00AF333B" w14:paraId="6711ACC2" w14:textId="77777777">
            <w:pPr>
              <w:pStyle w:val="PleaseReviewReport"/>
              <w:jc w:val="center"/>
            </w:pPr>
            <w:r>
              <w:t>P</w:t>
            </w:r>
          </w:p>
        </w:tc>
        <w:tc>
          <w:tcPr>
            <w:tcW w:w="908" w:type="pct"/>
            <w:tcMar/>
          </w:tcPr>
          <w:p w:rsidR="00AF333B" w:rsidP="00AF333B" w:rsidRDefault="00AF333B" w14:paraId="6711ACC3" w14:textId="77777777">
            <w:pPr>
              <w:pStyle w:val="PleaseReviewReport"/>
            </w:pPr>
            <w:r>
              <w:rPr>
                <w:i/>
              </w:rPr>
              <w:t>Category : TECHNICAL </w:t>
            </w:r>
            <w:r>
              <w:br/>
            </w:r>
            <w:r>
              <w:rPr>
                <w:b/>
              </w:rPr>
              <w:t>(450) New Zealand (3 May 2024 5:21 AM)</w:t>
            </w:r>
            <w:r>
              <w:br/>
            </w:r>
            <w:r>
              <w:t xml:space="preserve">Species names of viroids need to be updated according to the current ICTV naming.  </w:t>
            </w:r>
            <w:r>
              <w:br/>
            </w:r>
            <w:r>
              <w:t>Chrysanthemum stunt viroid to Pospiviroid impedichysanthemi</w:t>
            </w:r>
          </w:p>
        </w:tc>
        <w:tc>
          <w:tcPr>
            <w:tcW w:w="1016" w:type="pct"/>
            <w:tcMar/>
          </w:tcPr>
          <w:p w:rsidR="00AF333B" w:rsidP="00AF333B" w:rsidRDefault="00AF333B" w14:paraId="359F30EB" w14:textId="77777777">
            <w:pPr>
              <w:pStyle w:val="PleaseReviewReport"/>
              <w:rPr>
                <w:i/>
              </w:rPr>
            </w:pPr>
            <w:r>
              <w:rPr>
                <w:i/>
              </w:rPr>
              <w:t>Incorporated for all pospiviroids</w:t>
            </w:r>
          </w:p>
          <w:p w:rsidR="00B02F35" w:rsidP="00AF333B" w:rsidRDefault="00B02F35" w14:paraId="2A8F332D" w14:textId="37247526">
            <w:pPr>
              <w:pStyle w:val="PleaseReviewReport"/>
              <w:rPr>
                <w:i/>
              </w:rPr>
            </w:pPr>
            <w:r w:rsidRPr="005F047B">
              <w:rPr>
                <w:iCs/>
              </w:rPr>
              <w:t xml:space="preserve">All </w:t>
            </w:r>
            <w:r>
              <w:rPr>
                <w:iCs/>
              </w:rPr>
              <w:t xml:space="preserve">pospiviroid </w:t>
            </w:r>
            <w:r w:rsidRPr="005F047B">
              <w:rPr>
                <w:iCs/>
              </w:rPr>
              <w:t>taxonomy has been revised and updated</w:t>
            </w:r>
            <w:r>
              <w:rPr>
                <w:iCs/>
              </w:rPr>
              <w:t xml:space="preserve"> including </w:t>
            </w:r>
            <w:r>
              <w:rPr>
                <w:i/>
              </w:rPr>
              <w:t xml:space="preserve"> </w:t>
            </w:r>
            <w:r w:rsidRPr="005F047B">
              <w:rPr>
                <w:iCs/>
              </w:rPr>
              <w:t>ICVT binomial</w:t>
            </w:r>
          </w:p>
        </w:tc>
      </w:tr>
      <w:tr w:rsidR="00AF333B" w:rsidTr="75EC4EBD" w14:paraId="6711ACCD" w14:textId="3FA32259">
        <w:tc>
          <w:tcPr>
            <w:tcW w:w="199" w:type="pct"/>
            <w:tcMar/>
          </w:tcPr>
          <w:p w:rsidR="00AF333B" w:rsidP="00AF333B" w:rsidRDefault="00AF333B" w14:paraId="6711ACC7" w14:textId="77777777">
            <w:pPr>
              <w:pStyle w:val="PleaseReviewReport"/>
              <w:jc w:val="center"/>
            </w:pPr>
            <w:r>
              <w:t>61</w:t>
            </w:r>
          </w:p>
        </w:tc>
        <w:tc>
          <w:tcPr>
            <w:tcW w:w="2741" w:type="pct"/>
            <w:tcMar/>
          </w:tcPr>
          <w:p w:rsidR="00AF333B" w:rsidP="00AF333B" w:rsidRDefault="00AF333B" w14:paraId="6711ACC8" w14:textId="77777777">
            <w:pPr>
              <w:pStyle w:val="PleaseReviewReport"/>
            </w:pPr>
            <w:r>
              <w:rPr>
                <w:rFonts w:ascii="Times New Roman" w:hAnsi="Times New Roman" w:cs="Times New Roman"/>
                <w:b/>
                <w:bCs/>
                <w:sz w:val="22"/>
                <w:szCs w:val="22"/>
              </w:rPr>
              <w:t>Viroid name:</w:t>
            </w:r>
            <w:r>
              <w:rPr>
                <w:rFonts w:ascii="Times New Roman" w:hAnsi="Times New Roman" w:cs="Times New Roman"/>
                <w:sz w:val="22"/>
                <w:szCs w:val="22"/>
              </w:rPr>
              <w:t> citrus exocortis vi</w:t>
            </w:r>
            <w:r>
              <w:rPr>
                <w:rFonts w:ascii="Times New Roman" w:hAnsi="Times New Roman" w:cs="Times New Roman"/>
                <w:sz w:val="22"/>
                <w:szCs w:val="22"/>
                <w:highlight w:val="cyan"/>
              </w:rPr>
              <w:t>roid (acronym CEVd)</w:t>
            </w:r>
          </w:p>
        </w:tc>
        <w:tc>
          <w:tcPr>
            <w:tcW w:w="136" w:type="pct"/>
            <w:tcMar/>
          </w:tcPr>
          <w:p w:rsidR="00AF333B" w:rsidP="00AF333B" w:rsidRDefault="00AF333B" w14:paraId="6711ACC9" w14:textId="77777777">
            <w:pPr>
              <w:pStyle w:val="PleaseReviewReport"/>
              <w:jc w:val="center"/>
            </w:pPr>
            <w:r>
              <w:t>C</w:t>
            </w:r>
          </w:p>
        </w:tc>
        <w:tc>
          <w:tcPr>
            <w:tcW w:w="908" w:type="pct"/>
            <w:tcMar/>
          </w:tcPr>
          <w:p w:rsidR="00AF333B" w:rsidP="00AF333B" w:rsidRDefault="00AF333B" w14:paraId="6711ACCA" w14:textId="77777777">
            <w:pPr>
              <w:pStyle w:val="PleaseReviewReport"/>
            </w:pPr>
            <w:r>
              <w:rPr>
                <w:i/>
              </w:rPr>
              <w:t>Category : EDITORIAL </w:t>
            </w:r>
            <w:r>
              <w:br/>
            </w:r>
            <w:r>
              <w:rPr>
                <w:b/>
              </w:rPr>
              <w:t>(287) EPPO (30 Apr 2024 7:53 PM)</w:t>
            </w:r>
            <w:r>
              <w:br/>
            </w:r>
            <w:r>
              <w:t>Space when new species is mentioned?</w:t>
            </w:r>
          </w:p>
        </w:tc>
        <w:tc>
          <w:tcPr>
            <w:tcW w:w="1016" w:type="pct"/>
            <w:tcMar/>
          </w:tcPr>
          <w:p w:rsidR="00AF333B" w:rsidP="00AF333B" w:rsidRDefault="00AF333B" w14:paraId="706995DB" w14:textId="023B423C">
            <w:pPr>
              <w:pStyle w:val="PleaseReviewReport"/>
              <w:rPr>
                <w:i/>
              </w:rPr>
            </w:pPr>
            <w:r>
              <w:rPr>
                <w:i/>
              </w:rPr>
              <w:t xml:space="preserve"> incorporated</w:t>
            </w:r>
          </w:p>
        </w:tc>
      </w:tr>
      <w:tr w:rsidR="00AF333B" w:rsidTr="75EC4EBD" w14:paraId="6711ACD4" w14:textId="70F9EDD4">
        <w:tc>
          <w:tcPr>
            <w:tcW w:w="199" w:type="pct"/>
            <w:tcMar/>
          </w:tcPr>
          <w:p w:rsidR="00AF333B" w:rsidP="00AF333B" w:rsidRDefault="00AF333B" w14:paraId="6711ACCE" w14:textId="77777777">
            <w:pPr>
              <w:pStyle w:val="PleaseReviewReport"/>
              <w:jc w:val="center"/>
            </w:pPr>
            <w:r>
              <w:t>62</w:t>
            </w:r>
          </w:p>
        </w:tc>
        <w:tc>
          <w:tcPr>
            <w:tcW w:w="2741" w:type="pct"/>
            <w:tcMar/>
          </w:tcPr>
          <w:p w:rsidR="00AF333B" w:rsidP="00AF333B" w:rsidRDefault="00AF333B" w14:paraId="6711ACCF" w14:textId="77777777">
            <w:pPr>
              <w:pStyle w:val="PleaseReviewReport"/>
            </w:pPr>
            <w:r>
              <w:rPr>
                <w:rFonts w:ascii="Times New Roman" w:hAnsi="Times New Roman" w:cs="Times New Roman"/>
                <w:b/>
                <w:bCs/>
                <w:sz w:val="22"/>
                <w:szCs w:val="22"/>
              </w:rPr>
              <w:t>Species name:</w:t>
            </w:r>
            <w:r>
              <w:rPr>
                <w:rFonts w:ascii="Times New Roman" w:hAnsi="Times New Roman" w:cs="Times New Roman"/>
                <w:strike/>
                <w:color w:val="FF00FF"/>
                <w:sz w:val="22"/>
                <w:szCs w:val="22"/>
              </w:rPr>
              <w:t xml:space="preserve"> </w:t>
            </w:r>
            <w:r>
              <w:rPr>
                <w:rFonts w:ascii="Times New Roman" w:hAnsi="Times New Roman" w:cs="Times New Roman"/>
                <w:color w:val="FF00FF"/>
                <w:sz w:val="22"/>
                <w:szCs w:val="22"/>
                <w:u w:val="single"/>
              </w:rPr>
              <w:t xml:space="preserve"> not assigned</w:t>
            </w:r>
            <w:r>
              <w:rPr>
                <w:rFonts w:ascii="Times New Roman" w:hAnsi="Times New Roman" w:cs="Times New Roman"/>
                <w:i/>
                <w:strike/>
                <w:color w:val="FF00FF"/>
                <w:sz w:val="22"/>
                <w:szCs w:val="22"/>
              </w:rPr>
              <w:t>Citrus exocortis viroid</w:t>
            </w:r>
          </w:p>
        </w:tc>
        <w:tc>
          <w:tcPr>
            <w:tcW w:w="136" w:type="pct"/>
            <w:tcMar/>
          </w:tcPr>
          <w:p w:rsidR="00AF333B" w:rsidP="00AF333B" w:rsidRDefault="00AF333B" w14:paraId="6711ACD0" w14:textId="77777777">
            <w:pPr>
              <w:pStyle w:val="PleaseReviewReport"/>
              <w:jc w:val="center"/>
            </w:pPr>
            <w:r>
              <w:t>P</w:t>
            </w:r>
          </w:p>
        </w:tc>
        <w:tc>
          <w:tcPr>
            <w:tcW w:w="908" w:type="pct"/>
            <w:tcMar/>
          </w:tcPr>
          <w:p w:rsidR="00AF333B" w:rsidP="00AF333B" w:rsidRDefault="00AF333B" w14:paraId="6711ACD1" w14:textId="77777777">
            <w:pPr>
              <w:pStyle w:val="PleaseReviewReport"/>
            </w:pPr>
            <w:r>
              <w:rPr>
                <w:i/>
              </w:rPr>
              <w:t>Category : TECHNICAL </w:t>
            </w:r>
            <w:r>
              <w:br/>
            </w:r>
            <w:r>
              <w:rPr>
                <w:b/>
              </w:rPr>
              <w:t>(232) United States of America (1 Apr 2024 7:39 PM)</w:t>
            </w:r>
            <w:r>
              <w:br/>
            </w:r>
            <w:r>
              <w:t>corrected taxonomy</w:t>
            </w:r>
          </w:p>
        </w:tc>
        <w:tc>
          <w:tcPr>
            <w:tcW w:w="1016" w:type="pct"/>
            <w:tcMar/>
          </w:tcPr>
          <w:p w:rsidR="003170EE" w:rsidP="00AF333B" w:rsidRDefault="00AF333B" w14:paraId="5E94DE69" w14:textId="486E7EE7">
            <w:pPr>
              <w:pStyle w:val="PleaseReviewReport"/>
              <w:rPr>
                <w:i/>
              </w:rPr>
            </w:pPr>
            <w:r>
              <w:rPr>
                <w:i/>
              </w:rPr>
              <w:t>Incorporated</w:t>
            </w:r>
          </w:p>
          <w:p w:rsidR="00AF333B" w:rsidP="00AF333B" w:rsidRDefault="003170EE" w14:paraId="3F25E1F7" w14:textId="0B8829AA">
            <w:pPr>
              <w:pStyle w:val="PleaseReviewReport"/>
              <w:rPr>
                <w:i/>
              </w:rPr>
            </w:pPr>
            <w:r w:rsidRPr="005F047B">
              <w:rPr>
                <w:iCs/>
              </w:rPr>
              <w:t xml:space="preserve">All </w:t>
            </w:r>
            <w:r w:rsidR="009925B2">
              <w:rPr>
                <w:iCs/>
              </w:rPr>
              <w:t xml:space="preserve">pospiviroid </w:t>
            </w:r>
            <w:r w:rsidRPr="005F047B">
              <w:rPr>
                <w:iCs/>
              </w:rPr>
              <w:t>taxonomy has been revised and updated</w:t>
            </w:r>
            <w:r>
              <w:rPr>
                <w:iCs/>
              </w:rPr>
              <w:t xml:space="preserve"> including </w:t>
            </w:r>
            <w:r>
              <w:rPr>
                <w:i/>
              </w:rPr>
              <w:t xml:space="preserve"> </w:t>
            </w:r>
            <w:r w:rsidRPr="005F047B">
              <w:rPr>
                <w:iCs/>
              </w:rPr>
              <w:t>ICVT binomial</w:t>
            </w:r>
            <w:r>
              <w:rPr>
                <w:i/>
              </w:rPr>
              <w:t xml:space="preserve"> </w:t>
            </w:r>
            <w:r w:rsidRPr="003170EE">
              <w:rPr>
                <w:iCs/>
              </w:rPr>
              <w:t>names</w:t>
            </w:r>
          </w:p>
        </w:tc>
      </w:tr>
      <w:tr w:rsidR="00AF333B" w:rsidTr="75EC4EBD" w14:paraId="6711ACDB" w14:textId="02DC66BA">
        <w:tc>
          <w:tcPr>
            <w:tcW w:w="199" w:type="pct"/>
            <w:tcMar/>
          </w:tcPr>
          <w:p w:rsidR="00AF333B" w:rsidP="00AF333B" w:rsidRDefault="00AF333B" w14:paraId="6711ACD5" w14:textId="77777777">
            <w:pPr>
              <w:pStyle w:val="PleaseReviewReport"/>
              <w:jc w:val="center"/>
            </w:pPr>
            <w:r>
              <w:t>88</w:t>
            </w:r>
          </w:p>
        </w:tc>
        <w:tc>
          <w:tcPr>
            <w:tcW w:w="2741" w:type="pct"/>
            <w:tcMar/>
          </w:tcPr>
          <w:p w:rsidR="00AF333B" w:rsidP="00AF333B" w:rsidRDefault="00AF333B" w14:paraId="6711ACD6" w14:textId="77777777">
            <w:pPr>
              <w:pStyle w:val="PleaseReviewReport"/>
            </w:pPr>
            <w:r>
              <w:rPr>
                <w:rFonts w:ascii="Times New Roman" w:hAnsi="Times New Roman" w:cs="Times New Roman"/>
                <w:b/>
                <w:bCs/>
                <w:sz w:val="22"/>
                <w:szCs w:val="22"/>
              </w:rPr>
              <w:t>Species name:</w:t>
            </w:r>
            <w:r>
              <w:rPr>
                <w:rFonts w:ascii="Times New Roman" w:hAnsi="Times New Roman" w:cs="Times New Roman"/>
                <w:b/>
                <w:bCs/>
                <w:sz w:val="22"/>
                <w:szCs w:val="22"/>
                <w:highlight w:val="cyan"/>
              </w:rPr>
              <w:t> </w:t>
            </w:r>
            <w:r>
              <w:rPr>
                <w:rFonts w:ascii="Times New Roman" w:hAnsi="Times New Roman" w:cs="Times New Roman"/>
                <w:i/>
                <w:sz w:val="22"/>
                <w:szCs w:val="22"/>
                <w:highlight w:val="cyan"/>
              </w:rPr>
              <w:t>Pospiviroid plvd</w:t>
            </w:r>
          </w:p>
        </w:tc>
        <w:tc>
          <w:tcPr>
            <w:tcW w:w="136" w:type="pct"/>
            <w:tcMar/>
          </w:tcPr>
          <w:p w:rsidR="00AF333B" w:rsidP="00AF333B" w:rsidRDefault="00AF333B" w14:paraId="6711ACD7" w14:textId="77777777">
            <w:pPr>
              <w:pStyle w:val="PleaseReviewReport"/>
              <w:jc w:val="center"/>
            </w:pPr>
            <w:r>
              <w:t>C</w:t>
            </w:r>
          </w:p>
        </w:tc>
        <w:tc>
          <w:tcPr>
            <w:tcW w:w="908" w:type="pct"/>
            <w:tcMar/>
          </w:tcPr>
          <w:p w:rsidR="00AF333B" w:rsidP="00AF333B" w:rsidRDefault="00AF333B" w14:paraId="6711ACD8" w14:textId="77777777">
            <w:pPr>
              <w:pStyle w:val="PleaseReviewReport"/>
            </w:pPr>
            <w:r>
              <w:rPr>
                <w:i/>
              </w:rPr>
              <w:t>Category : EDITORIAL </w:t>
            </w:r>
            <w:r>
              <w:br/>
            </w:r>
            <w:r>
              <w:rPr>
                <w:b/>
              </w:rPr>
              <w:t>(288) EPPO (30 Apr 2024 7:53 PM)</w:t>
            </w:r>
            <w:r>
              <w:br/>
            </w:r>
            <w:r>
              <w:t>A comment may be needed to indicate that the viroid name is used instead of the species name, although there is not a lot of info regarding this viroid in the protocol</w:t>
            </w:r>
          </w:p>
        </w:tc>
        <w:tc>
          <w:tcPr>
            <w:tcW w:w="1016" w:type="pct"/>
            <w:tcMar/>
          </w:tcPr>
          <w:p w:rsidRPr="001200C3" w:rsidR="003170EE" w:rsidP="00AF333B" w:rsidRDefault="00AF333B" w14:paraId="758ED694" w14:textId="52074506">
            <w:pPr>
              <w:pStyle w:val="PleaseReviewReport"/>
              <w:rPr>
                <w:i/>
                <w:sz w:val="20"/>
                <w:szCs w:val="20"/>
                <w:highlight w:val="lightGray"/>
              </w:rPr>
            </w:pPr>
            <w:r w:rsidRPr="001200C3">
              <w:rPr>
                <w:i/>
                <w:sz w:val="20"/>
                <w:szCs w:val="20"/>
              </w:rPr>
              <w:t>Modified</w:t>
            </w:r>
            <w:r w:rsidRPr="001200C3">
              <w:rPr>
                <w:i/>
                <w:sz w:val="20"/>
                <w:szCs w:val="20"/>
                <w:highlight w:val="lightGray"/>
              </w:rPr>
              <w:t xml:space="preserve"> </w:t>
            </w:r>
          </w:p>
          <w:p w:rsidR="00AF333B" w:rsidP="00AF333B" w:rsidRDefault="003170EE" w14:paraId="5C5DA311" w14:textId="7B5D11E7">
            <w:pPr>
              <w:pStyle w:val="PleaseReviewReport"/>
              <w:rPr>
                <w:i/>
              </w:rPr>
            </w:pPr>
            <w:r w:rsidRPr="005F047B">
              <w:rPr>
                <w:iCs/>
              </w:rPr>
              <w:t xml:space="preserve">All </w:t>
            </w:r>
            <w:r w:rsidR="00DA2EE8">
              <w:rPr>
                <w:iCs/>
              </w:rPr>
              <w:t xml:space="preserve">pospiviroid </w:t>
            </w:r>
            <w:r w:rsidRPr="005F047B">
              <w:rPr>
                <w:iCs/>
              </w:rPr>
              <w:t>taxonomy has been revised and updated</w:t>
            </w:r>
            <w:r>
              <w:rPr>
                <w:iCs/>
              </w:rPr>
              <w:t xml:space="preserve"> including </w:t>
            </w:r>
            <w:r>
              <w:rPr>
                <w:i/>
              </w:rPr>
              <w:t xml:space="preserve"> </w:t>
            </w:r>
            <w:r w:rsidRPr="005F047B">
              <w:rPr>
                <w:iCs/>
              </w:rPr>
              <w:t>ICVT binomial</w:t>
            </w:r>
            <w:r w:rsidRPr="005730CD">
              <w:rPr>
                <w:i/>
                <w:highlight w:val="lightGray"/>
              </w:rPr>
              <w:t xml:space="preserve"> </w:t>
            </w:r>
            <w:r w:rsidRPr="003170EE">
              <w:rPr>
                <w:iCs/>
              </w:rPr>
              <w:t>names</w:t>
            </w:r>
          </w:p>
        </w:tc>
      </w:tr>
      <w:tr w:rsidR="00AF333B" w:rsidTr="75EC4EBD" w14:paraId="6711ACE4" w14:textId="7335AE9A">
        <w:tc>
          <w:tcPr>
            <w:tcW w:w="199" w:type="pct"/>
            <w:tcMar/>
          </w:tcPr>
          <w:p w:rsidR="00AF333B" w:rsidP="00AF333B" w:rsidRDefault="00AF333B" w14:paraId="6711ACDE" w14:textId="77777777">
            <w:pPr>
              <w:pStyle w:val="PleaseReviewReport"/>
              <w:jc w:val="center"/>
            </w:pPr>
            <w:r>
              <w:t>108</w:t>
            </w:r>
          </w:p>
        </w:tc>
        <w:tc>
          <w:tcPr>
            <w:tcW w:w="2741" w:type="pct"/>
            <w:tcMar/>
          </w:tcPr>
          <w:p w:rsidR="00AF333B" w:rsidP="00AF333B" w:rsidRDefault="00AF333B" w14:paraId="6711ACDF" w14:textId="77777777">
            <w:pPr>
              <w:pStyle w:val="PleaseReviewReport"/>
            </w:pPr>
            <w:r>
              <w:rPr>
                <w:rFonts w:ascii="Times New Roman" w:hAnsi="Times New Roman" w:cs="Times New Roman"/>
                <w:strike/>
                <w:color w:val="008000"/>
                <w:sz w:val="22"/>
                <w:szCs w:val="22"/>
              </w:rPr>
              <w:t xml:space="preserve">Symptoms of pospiviroid infections are not specific to each viroid: variation in symptoms within each viroid is similar to variation between viroids and an infection may be asymptomatic in many hosts. Detection and identification of pospiviroids can be achieved by using the molecular methods shown in Figure 1 and the corresponding sections of this protocol. Very few molecular methods are available that are specific to one viroid, with the majority of methods detecting a few viroids simultaneously because of a lack of primer </w:t>
            </w:r>
            <w:r>
              <w:rPr>
                <w:rFonts w:ascii="Times New Roman" w:hAnsi="Times New Roman" w:cs="Times New Roman"/>
                <w:strike/>
                <w:color w:val="008000"/>
                <w:sz w:val="22"/>
                <w:szCs w:val="22"/>
              </w:rPr>
              <w:t>specificity</w:t>
            </w:r>
            <w:r>
              <w:rPr>
                <w:rFonts w:ascii="Times New Roman" w:hAnsi="Times New Roman" w:cs="Times New Roman"/>
                <w:color w:val="008000"/>
                <w:sz w:val="22"/>
                <w:szCs w:val="22"/>
                <w:u w:val="single"/>
              </w:rPr>
              <w:t xml:space="preserve">Symptoms of pospiviroid infections are not specific to each viroid: variation in symptoms within each viroid is similar to variation between viroids and an infection may be asymptomatic in many hosts. Detection and identification of pospiviroids can be achieved by using the molecular methods shown in Figure 1 and the corresponding sections of this protocol. There are very few molecular methods that are specific to one viroid; most tests are non-specific and can also detect non-target viroids </w:t>
            </w:r>
            <w:r>
              <w:rPr>
                <w:rFonts w:ascii="Times New Roman" w:hAnsi="Times New Roman" w:cs="Times New Roman"/>
                <w:sz w:val="22"/>
                <w:szCs w:val="22"/>
              </w:rPr>
              <w:t>. Additional information on pospiviroid detection and identification can be found in EPPO (2021a) and on PSTVd detection and identification in diagnostic protocol (DP) No. 7 (ISPM 27 (</w:t>
            </w:r>
            <w:r>
              <w:rPr>
                <w:rFonts w:ascii="Times New Roman" w:hAnsi="Times New Roman" w:cs="Times New Roman"/>
                <w:i/>
                <w:sz w:val="22"/>
                <w:szCs w:val="22"/>
              </w:rPr>
              <w:t xml:space="preserve">Diagnostic protocols for regulated </w:t>
            </w:r>
            <w:r>
              <w:rPr>
                <w:rFonts w:ascii="Times New Roman" w:hAnsi="Times New Roman" w:cs="Times New Roman"/>
                <w:sz w:val="22"/>
                <w:szCs w:val="22"/>
              </w:rPr>
              <w:t>pests), Annex 7).</w:t>
            </w:r>
          </w:p>
        </w:tc>
        <w:tc>
          <w:tcPr>
            <w:tcW w:w="136" w:type="pct"/>
            <w:tcMar/>
          </w:tcPr>
          <w:p w:rsidR="00AF333B" w:rsidP="00AF333B" w:rsidRDefault="00AF333B" w14:paraId="6711ACE0" w14:textId="77777777">
            <w:pPr>
              <w:pStyle w:val="PleaseReviewReport"/>
              <w:jc w:val="center"/>
            </w:pPr>
            <w:r>
              <w:t>P</w:t>
            </w:r>
          </w:p>
        </w:tc>
        <w:tc>
          <w:tcPr>
            <w:tcW w:w="908" w:type="pct"/>
            <w:tcMar/>
          </w:tcPr>
          <w:p w:rsidR="00AF333B" w:rsidP="00AF333B" w:rsidRDefault="00AF333B" w14:paraId="6711ACE1" w14:textId="77777777">
            <w:pPr>
              <w:pStyle w:val="PleaseReviewReport"/>
            </w:pPr>
            <w:r>
              <w:rPr>
                <w:i/>
              </w:rPr>
              <w:t>Category : TECHNICAL </w:t>
            </w:r>
            <w:r>
              <w:br/>
            </w:r>
            <w:r>
              <w:rPr>
                <w:b/>
              </w:rPr>
              <w:t>(290) EPPO (30 Apr 2024 7:53 PM)</w:t>
            </w:r>
            <w:r>
              <w:br/>
            </w:r>
          </w:p>
        </w:tc>
        <w:tc>
          <w:tcPr>
            <w:tcW w:w="1016" w:type="pct"/>
            <w:tcMar/>
          </w:tcPr>
          <w:p w:rsidRPr="001200C3" w:rsidR="00AF333B" w:rsidP="00AF333B" w:rsidRDefault="00B44893" w14:paraId="6FCB0F8E" w14:textId="0F68A261">
            <w:pPr>
              <w:pStyle w:val="PleaseReviewReport"/>
              <w:rPr>
                <w:rFonts w:cs="Times New Roman"/>
                <w:i/>
                <w:iCs/>
                <w:sz w:val="20"/>
                <w:szCs w:val="20"/>
              </w:rPr>
            </w:pPr>
            <w:r w:rsidRPr="001200C3">
              <w:rPr>
                <w:rFonts w:cs="Times New Roman"/>
                <w:i/>
                <w:iCs/>
                <w:sz w:val="20"/>
                <w:szCs w:val="20"/>
              </w:rPr>
              <w:t>Modified</w:t>
            </w:r>
          </w:p>
          <w:p w:rsidRPr="003B5ED6" w:rsidR="00B44893" w:rsidP="00AF333B" w:rsidRDefault="001200C3" w14:paraId="3C2A28B3" w14:textId="69A1EBB7">
            <w:pPr>
              <w:pStyle w:val="PleaseReviewReport"/>
              <w:rPr>
                <w:rFonts w:cs="Times New Roman"/>
                <w:highlight w:val="lightGray"/>
              </w:rPr>
            </w:pPr>
            <w:r>
              <w:rPr>
                <w:rFonts w:cs="Times New Roman"/>
              </w:rPr>
              <w:t>Suggested r</w:t>
            </w:r>
            <w:r w:rsidRPr="003B5ED6" w:rsidR="00B44893">
              <w:rPr>
                <w:rFonts w:cs="Times New Roman"/>
              </w:rPr>
              <w:t xml:space="preserve">evision incorporated with </w:t>
            </w:r>
            <w:r w:rsidRPr="003B5ED6" w:rsidR="003B5ED6">
              <w:rPr>
                <w:rFonts w:cs="Times New Roman"/>
              </w:rPr>
              <w:t>the following sente</w:t>
            </w:r>
            <w:r w:rsidR="00997550">
              <w:rPr>
                <w:rFonts w:cs="Times New Roman"/>
              </w:rPr>
              <w:t>nc</w:t>
            </w:r>
            <w:r w:rsidR="00B72D29">
              <w:rPr>
                <w:rFonts w:cs="Times New Roman"/>
              </w:rPr>
              <w:t>e</w:t>
            </w:r>
            <w:r w:rsidRPr="003B5ED6" w:rsidR="003B5ED6">
              <w:rPr>
                <w:rFonts w:cs="Times New Roman"/>
              </w:rPr>
              <w:t xml:space="preserve"> modified. </w:t>
            </w:r>
          </w:p>
          <w:p w:rsidRPr="00DE3643" w:rsidR="00AF333B" w:rsidP="00AF333B" w:rsidRDefault="00AF333B" w14:paraId="164C464E" w14:textId="77777777">
            <w:pPr>
              <w:pStyle w:val="PleaseReviewReport"/>
              <w:rPr>
                <w:rFonts w:ascii="Times New Roman" w:hAnsi="Times New Roman" w:cs="Times New Roman"/>
                <w:sz w:val="22"/>
                <w:szCs w:val="22"/>
                <w:highlight w:val="cyan"/>
              </w:rPr>
            </w:pPr>
          </w:p>
          <w:p w:rsidRPr="001200C3" w:rsidR="00AF333B" w:rsidP="001200C3" w:rsidRDefault="00AF333B" w14:paraId="6D7850E4" w14:textId="61B4B4F3">
            <w:pPr>
              <w:pStyle w:val="PleaseReviewReport"/>
              <w:spacing w:line="240" w:lineRule="auto"/>
              <w:rPr>
                <w:i/>
                <w:sz w:val="20"/>
                <w:szCs w:val="20"/>
              </w:rPr>
            </w:pPr>
            <w:r w:rsidRPr="001200C3">
              <w:rPr>
                <w:rFonts w:ascii="Times New Roman" w:hAnsi="Times New Roman" w:cs="Times New Roman"/>
                <w:sz w:val="20"/>
                <w:szCs w:val="20"/>
              </w:rPr>
              <w:t xml:space="preserve">There are very few molecular methods that are specific to one </w:t>
            </w:r>
            <w:r w:rsidRPr="001200C3">
              <w:rPr>
                <w:rFonts w:ascii="Times New Roman" w:hAnsi="Times New Roman" w:cs="Times New Roman"/>
                <w:sz w:val="20"/>
                <w:szCs w:val="20"/>
              </w:rPr>
              <w:t xml:space="preserve">viroid; most can also detect other pospiviroids. </w:t>
            </w:r>
          </w:p>
        </w:tc>
      </w:tr>
      <w:tr w:rsidR="00AF333B" w:rsidTr="75EC4EBD" w14:paraId="6711ACEB" w14:textId="463F8D84">
        <w:tc>
          <w:tcPr>
            <w:tcW w:w="199" w:type="pct"/>
            <w:tcMar/>
          </w:tcPr>
          <w:p w:rsidR="00AF333B" w:rsidP="00AF333B" w:rsidRDefault="00AF333B" w14:paraId="6711ACE5" w14:textId="77777777">
            <w:pPr>
              <w:pStyle w:val="PleaseReviewReport"/>
              <w:jc w:val="center"/>
            </w:pPr>
            <w:r>
              <w:t>108</w:t>
            </w:r>
          </w:p>
        </w:tc>
        <w:tc>
          <w:tcPr>
            <w:tcW w:w="2741" w:type="pct"/>
            <w:tcMar/>
          </w:tcPr>
          <w:p w:rsidR="00AF333B" w:rsidP="00AF333B" w:rsidRDefault="00AF333B" w14:paraId="6711ACE6" w14:textId="77777777">
            <w:pPr>
              <w:pStyle w:val="PleaseReviewReport"/>
            </w:pPr>
            <w:r>
              <w:rPr>
                <w:rFonts w:ascii="Times New Roman" w:hAnsi="Times New Roman" w:cs="Times New Roman"/>
                <w:sz w:val="22"/>
                <w:szCs w:val="22"/>
              </w:rPr>
              <w:t xml:space="preserve">Symptoms of pospiviroid infections are not specific to each viroid: variation in symptoms within each viroid is similar to variation between viroids and an infection may be asymptomatic in many hosts. Detection and identification of pospiviroids can be achieved by using the molecular methods shown in Figure 1 and the corresponding sections of this protocol. Very few molecular </w:t>
            </w:r>
            <w:r>
              <w:rPr>
                <w:rFonts w:ascii="Times New Roman" w:hAnsi="Times New Roman" w:cs="Times New Roman"/>
                <w:sz w:val="22"/>
                <w:szCs w:val="22"/>
                <w:highlight w:val="cyan"/>
              </w:rPr>
              <w:t>methods</w:t>
            </w:r>
            <w:r>
              <w:rPr>
                <w:rFonts w:ascii="Times New Roman" w:hAnsi="Times New Roman" w:cs="Times New Roman"/>
                <w:sz w:val="22"/>
                <w:szCs w:val="22"/>
              </w:rPr>
              <w:t xml:space="preserve"> are available that are specific to one viroid, with the majority of methods detecting a few viroids simultaneously because of a lack of primer specificity. Additional information on pospiviroid detection and identification can be found in EPPO (2021a) and on PSTVd detection and identification in diagnostic protocol (DP) No. 7 (ISPM 27 (</w:t>
            </w:r>
            <w:r>
              <w:rPr>
                <w:rFonts w:ascii="Times New Roman" w:hAnsi="Times New Roman" w:cs="Times New Roman"/>
                <w:i/>
                <w:sz w:val="22"/>
                <w:szCs w:val="22"/>
              </w:rPr>
              <w:t>Diagnostic protocols for regulated </w:t>
            </w:r>
            <w:r>
              <w:rPr>
                <w:rFonts w:ascii="Times New Roman" w:hAnsi="Times New Roman" w:cs="Times New Roman"/>
                <w:sz w:val="22"/>
                <w:szCs w:val="22"/>
              </w:rPr>
              <w:t>pests), Annex 7).</w:t>
            </w:r>
          </w:p>
        </w:tc>
        <w:tc>
          <w:tcPr>
            <w:tcW w:w="136" w:type="pct"/>
            <w:tcMar/>
          </w:tcPr>
          <w:p w:rsidR="00AF333B" w:rsidP="00AF333B" w:rsidRDefault="00AF333B" w14:paraId="6711ACE7" w14:textId="77777777">
            <w:pPr>
              <w:pStyle w:val="PleaseReviewReport"/>
              <w:jc w:val="center"/>
            </w:pPr>
            <w:r>
              <w:t>C</w:t>
            </w:r>
          </w:p>
        </w:tc>
        <w:tc>
          <w:tcPr>
            <w:tcW w:w="908" w:type="pct"/>
            <w:tcMar/>
          </w:tcPr>
          <w:p w:rsidR="00AF333B" w:rsidP="00AF333B" w:rsidRDefault="00AF333B" w14:paraId="6711ACE8" w14:textId="77777777">
            <w:pPr>
              <w:pStyle w:val="PleaseReviewReport"/>
            </w:pPr>
            <w:r>
              <w:rPr>
                <w:i/>
              </w:rPr>
              <w:t>Category : EDITORIAL </w:t>
            </w:r>
            <w:r>
              <w:br/>
            </w:r>
            <w:r>
              <w:rPr>
                <w:b/>
              </w:rPr>
              <w:t>(289) EPPO (30 Apr 2024 7:53 PM)</w:t>
            </w:r>
            <w:r>
              <w:br/>
            </w:r>
            <w:r>
              <w:t>Throughout the whole document, "method" is used where "test" should be the correct term, according to EPPO definition. Please verify throughout the whole document.</w:t>
            </w:r>
          </w:p>
        </w:tc>
        <w:tc>
          <w:tcPr>
            <w:tcW w:w="1016" w:type="pct"/>
            <w:tcMar/>
          </w:tcPr>
          <w:p w:rsidRPr="00F53CC0" w:rsidR="00AF333B" w:rsidP="00AF333B" w:rsidRDefault="00AF333B" w14:paraId="502BC372" w14:textId="4E5E1A03">
            <w:pPr>
              <w:autoSpaceDE w:val="0"/>
              <w:autoSpaceDN w:val="0"/>
              <w:adjustRightInd w:val="0"/>
              <w:jc w:val="left"/>
              <w:rPr>
                <w:rFonts w:eastAsiaTheme="minorHAnsi"/>
                <w:i/>
                <w:iCs/>
                <w:sz w:val="24"/>
                <w:lang w:val="en-US"/>
              </w:rPr>
            </w:pPr>
            <w:r w:rsidRPr="00F53CC0">
              <w:rPr>
                <w:rFonts w:eastAsiaTheme="minorHAnsi"/>
                <w:i/>
                <w:iCs/>
                <w:sz w:val="24"/>
                <w:lang w:val="en-US"/>
              </w:rPr>
              <w:t xml:space="preserve">Considered, not incorporated  </w:t>
            </w:r>
          </w:p>
          <w:p w:rsidRPr="00795C1D" w:rsidR="00795C1D" w:rsidP="75EC4EBD" w:rsidRDefault="00D22249" w14:paraId="11D945AF" w14:textId="2ADD112E">
            <w:pPr>
              <w:autoSpaceDE w:val="0"/>
              <w:autoSpaceDN w:val="0"/>
              <w:adjustRightInd w:val="0"/>
              <w:jc w:val="left"/>
              <w:rPr>
                <w:rFonts w:eastAsia="Calibri" w:eastAsiaTheme="minorAscii"/>
                <w:lang w:val="en-GB"/>
              </w:rPr>
            </w:pPr>
            <w:r w:rsidRPr="75EC4EBD" w:rsidR="00D22249">
              <w:rPr>
                <w:rFonts w:eastAsia="Calibri" w:eastAsiaTheme="minorAscii"/>
                <w:lang w:val="en-GB"/>
              </w:rPr>
              <w:t xml:space="preserve">The </w:t>
            </w:r>
            <w:r w:rsidRPr="75EC4EBD" w:rsidR="00795C1D">
              <w:rPr>
                <w:rFonts w:eastAsia="Calibri" w:eastAsiaTheme="minorAscii"/>
                <w:lang w:val="en-GB"/>
              </w:rPr>
              <w:t xml:space="preserve">IPPC TPDP instructions for authors </w:t>
            </w:r>
            <w:r w:rsidRPr="75EC4EBD" w:rsidR="00795C1D">
              <w:rPr>
                <w:rFonts w:eastAsia="Calibri" w:eastAsiaTheme="minorAscii"/>
                <w:lang w:val="en-GB"/>
              </w:rPr>
              <w:t>use</w:t>
            </w:r>
            <w:r w:rsidRPr="75EC4EBD" w:rsidR="00DC0D5D">
              <w:rPr>
                <w:rFonts w:eastAsia="Calibri" w:eastAsiaTheme="minorAscii"/>
                <w:lang w:val="en-GB"/>
              </w:rPr>
              <w:t>s</w:t>
            </w:r>
            <w:r w:rsidRPr="75EC4EBD" w:rsidR="00795C1D">
              <w:rPr>
                <w:rFonts w:eastAsia="Calibri" w:eastAsiaTheme="minorAscii"/>
                <w:lang w:val="en-GB"/>
              </w:rPr>
              <w:t xml:space="preserve"> “methods” not </w:t>
            </w:r>
            <w:r w:rsidRPr="75EC4EBD" w:rsidR="00DC0D5D">
              <w:rPr>
                <w:rFonts w:eastAsia="Calibri" w:eastAsiaTheme="minorAscii"/>
                <w:lang w:val="en-GB"/>
              </w:rPr>
              <w:t>“</w:t>
            </w:r>
            <w:r w:rsidRPr="75EC4EBD" w:rsidR="00795C1D">
              <w:rPr>
                <w:rFonts w:eastAsia="Calibri" w:eastAsiaTheme="minorAscii"/>
                <w:lang w:val="en-GB"/>
              </w:rPr>
              <w:t>tests</w:t>
            </w:r>
            <w:r w:rsidRPr="75EC4EBD" w:rsidR="00DC0D5D">
              <w:rPr>
                <w:rFonts w:eastAsia="Calibri" w:eastAsiaTheme="minorAscii"/>
                <w:lang w:val="en-GB"/>
              </w:rPr>
              <w:t>”</w:t>
            </w:r>
            <w:r w:rsidRPr="75EC4EBD" w:rsidR="00795C1D">
              <w:rPr>
                <w:rFonts w:eastAsia="Calibri" w:eastAsiaTheme="minorAscii"/>
                <w:lang w:val="en-GB"/>
              </w:rPr>
              <w:t>.</w:t>
            </w:r>
            <w:r w:rsidRPr="75EC4EBD" w:rsidR="00795C1D">
              <w:rPr>
                <w:rFonts w:eastAsia="Calibri" w:eastAsiaTheme="minorAscii"/>
                <w:lang w:val="en-GB"/>
              </w:rPr>
              <w:t xml:space="preserve"> </w:t>
            </w:r>
          </w:p>
          <w:p w:rsidRPr="0050185D" w:rsidR="00AF333B" w:rsidP="00AF333B" w:rsidRDefault="00AF333B" w14:paraId="0F24D267" w14:textId="033ADD91">
            <w:pPr>
              <w:autoSpaceDE w:val="0"/>
              <w:autoSpaceDN w:val="0"/>
              <w:adjustRightInd w:val="0"/>
              <w:jc w:val="left"/>
              <w:rPr>
                <w:rFonts w:eastAsiaTheme="minorHAnsi"/>
                <w:lang w:val="en-US"/>
              </w:rPr>
            </w:pPr>
          </w:p>
        </w:tc>
      </w:tr>
      <w:tr w:rsidR="00AF333B" w:rsidTr="75EC4EBD" w14:paraId="6711ACF2" w14:textId="54C202DB">
        <w:tc>
          <w:tcPr>
            <w:tcW w:w="199" w:type="pct"/>
            <w:tcMar/>
          </w:tcPr>
          <w:p w:rsidR="00AF333B" w:rsidP="00AF333B" w:rsidRDefault="00AF333B" w14:paraId="6711ACEC" w14:textId="77777777">
            <w:pPr>
              <w:pStyle w:val="PleaseReviewReport"/>
              <w:jc w:val="center"/>
            </w:pPr>
            <w:r>
              <w:t>109</w:t>
            </w:r>
          </w:p>
        </w:tc>
        <w:tc>
          <w:tcPr>
            <w:tcW w:w="2741" w:type="pct"/>
            <w:tcMar/>
          </w:tcPr>
          <w:p w:rsidR="00AF333B" w:rsidP="00AF333B" w:rsidRDefault="00AF333B" w14:paraId="6711ACED" w14:textId="3D843539">
            <w:pPr>
              <w:pStyle w:val="NormalWeb1426"/>
              <w:spacing w:after="29" w:afterAutospacing="0"/>
              <w:rPr>
                <w:rFonts w:ascii="Arial" w:hAnsi="Arial" w:cs="Arial"/>
                <w:b/>
                <w:bCs/>
                <w:sz w:val="18"/>
                <w:szCs w:val="18"/>
                <w:lang w:val="en-GB"/>
              </w:rPr>
            </w:pPr>
            <w:r>
              <w:rPr>
                <w:rFonts w:ascii="Arial" w:hAnsi="Arial" w:cs="Arial"/>
                <w:b/>
                <w:bCs/>
                <w:noProof/>
                <w:sz w:val="18"/>
                <w:szCs w:val="18"/>
                <w:lang w:val="en-GB"/>
              </w:rPr>
              <w:drawing>
                <wp:inline distT="0" distB="0" distL="0" distR="0" wp14:anchorId="6711B2D5" wp14:editId="6711B2D6">
                  <wp:extent cx="209550" cy="190500"/>
                  <wp:effectExtent l="19050" t="0" r="0" b="0"/>
                  <wp:docPr id="1"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box.gif"/>
                          <pic:cNvPicPr/>
                        </pic:nvPicPr>
                        <pic:blipFill>
                          <a:blip r:embed="rId11" cstate="print"/>
                          <a:stretch>
                            <a:fillRect/>
                          </a:stretch>
                        </pic:blipFill>
                        <pic:spPr>
                          <a:xfrm>
                            <a:off x="0" y="0"/>
                            <a:ext cx="209550" cy="190500"/>
                          </a:xfrm>
                          <a:prstGeom prst="rect">
                            <a:avLst/>
                          </a:prstGeom>
                        </pic:spPr>
                      </pic:pic>
                    </a:graphicData>
                  </a:graphic>
                </wp:inline>
              </w:drawing>
            </w:r>
            <w:r>
              <w:rPr>
                <w:rFonts w:ascii="Arial" w:hAnsi="Arial" w:cs="Arial"/>
                <w:b/>
                <w:bCs/>
                <w:noProof/>
                <w:sz w:val="18"/>
                <w:szCs w:val="18"/>
                <w:lang w:val="en-GB"/>
              </w:rPr>
              <w:drawing>
                <wp:inline distT="0" distB="0" distL="0" distR="0" wp14:anchorId="224BE521" wp14:editId="74640E44">
                  <wp:extent cx="382968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685" cy="771525"/>
                          </a:xfrm>
                          <a:prstGeom prst="rect">
                            <a:avLst/>
                          </a:prstGeom>
                          <a:noFill/>
                        </pic:spPr>
                      </pic:pic>
                    </a:graphicData>
                  </a:graphic>
                </wp:inline>
              </w:drawing>
            </w:r>
          </w:p>
        </w:tc>
        <w:tc>
          <w:tcPr>
            <w:tcW w:w="136" w:type="pct"/>
            <w:tcMar/>
          </w:tcPr>
          <w:p w:rsidR="00AF333B" w:rsidP="00AF333B" w:rsidRDefault="00AF333B" w14:paraId="6711ACEE" w14:textId="77777777">
            <w:pPr>
              <w:pStyle w:val="PleaseReviewReport"/>
              <w:jc w:val="center"/>
            </w:pPr>
            <w:r>
              <w:t>C</w:t>
            </w:r>
          </w:p>
        </w:tc>
        <w:tc>
          <w:tcPr>
            <w:tcW w:w="908" w:type="pct"/>
            <w:tcMar/>
          </w:tcPr>
          <w:p w:rsidR="00AF333B" w:rsidP="00AF333B" w:rsidRDefault="00AF333B" w14:paraId="6711ACEF" w14:textId="77777777">
            <w:pPr>
              <w:pStyle w:val="PleaseReviewReport"/>
            </w:pPr>
            <w:r>
              <w:rPr>
                <w:i/>
              </w:rPr>
              <w:t>Category : EDITORIAL </w:t>
            </w:r>
            <w:r>
              <w:br/>
            </w:r>
            <w:r>
              <w:rPr>
                <w:b/>
              </w:rPr>
              <w:t>(291) EPPO (30 Apr 2024 7:53 PM)</w:t>
            </w:r>
            <w:r>
              <w:br/>
            </w:r>
            <w:r>
              <w:t>The lowest box: delete if applicaable (as the text in the box already starts with "if approprate")</w:t>
            </w:r>
          </w:p>
        </w:tc>
        <w:tc>
          <w:tcPr>
            <w:tcW w:w="1016" w:type="pct"/>
            <w:tcMar/>
          </w:tcPr>
          <w:p w:rsidR="00AF333B" w:rsidP="00AF333B" w:rsidRDefault="00AF333B" w14:paraId="31F4621A" w14:textId="71CA5D4B">
            <w:pPr>
              <w:pStyle w:val="PleaseReviewReport"/>
              <w:rPr>
                <w:i/>
              </w:rPr>
            </w:pPr>
            <w:r>
              <w:rPr>
                <w:i/>
              </w:rPr>
              <w:t>Incorporated</w:t>
            </w:r>
          </w:p>
        </w:tc>
      </w:tr>
      <w:tr w:rsidR="00AF333B" w:rsidTr="75EC4EBD" w14:paraId="6711ACFB" w14:textId="091F1DAD">
        <w:tc>
          <w:tcPr>
            <w:tcW w:w="199" w:type="pct"/>
            <w:tcMar/>
          </w:tcPr>
          <w:p w:rsidR="00AF333B" w:rsidP="00AF333B" w:rsidRDefault="00AF333B" w14:paraId="6711ACF5" w14:textId="77777777">
            <w:pPr>
              <w:pStyle w:val="PleaseReviewReport"/>
              <w:jc w:val="center"/>
            </w:pPr>
            <w:r>
              <w:t>115</w:t>
            </w:r>
          </w:p>
        </w:tc>
        <w:tc>
          <w:tcPr>
            <w:tcW w:w="2741" w:type="pct"/>
            <w:tcMar/>
          </w:tcPr>
          <w:p w:rsidR="00AF333B" w:rsidP="00AF333B" w:rsidRDefault="00AF333B" w14:paraId="6711ACF6" w14:textId="77777777">
            <w:pPr>
              <w:pStyle w:val="IPPParagraphnumbering1426"/>
              <w:tabs>
                <w:tab w:val="clear" w:pos="0"/>
              </w:tabs>
              <w:ind w:firstLine="0"/>
              <w:rPr>
                <w:lang w:val="en-GB"/>
              </w:rPr>
            </w:pPr>
            <w:r>
              <w:rPr>
                <w:lang w:val="en-GB"/>
              </w:rPr>
              <w:t xml:space="preserve">Pospiviroids are generally distributed within most tissues of the plant, including seed. Their propensity to stimulate the development of symptoms largely depends on the viroid and isolate, the host species and cultivar, and the environmental conditions. Infected ornamental species are often symptomless. Although pospiviroids are often found in solanaceous species, some have also been reported infecting other plant species (see Table 1) (EFSA Panel on Plant Health, 2011; EPPO, 2021a). </w:t>
            </w:r>
          </w:p>
        </w:tc>
        <w:tc>
          <w:tcPr>
            <w:tcW w:w="136" w:type="pct"/>
            <w:tcMar/>
          </w:tcPr>
          <w:p w:rsidR="00AF333B" w:rsidP="00AF333B" w:rsidRDefault="00AF333B" w14:paraId="6711ACF7" w14:textId="77777777">
            <w:pPr>
              <w:pStyle w:val="PleaseReviewReport"/>
              <w:jc w:val="center"/>
            </w:pPr>
            <w:r>
              <w:t>C</w:t>
            </w:r>
          </w:p>
        </w:tc>
        <w:tc>
          <w:tcPr>
            <w:tcW w:w="908" w:type="pct"/>
            <w:tcMar/>
          </w:tcPr>
          <w:p w:rsidR="00AF333B" w:rsidP="00AF333B" w:rsidRDefault="00AF333B" w14:paraId="6711ACF8" w14:textId="77777777">
            <w:pPr>
              <w:pStyle w:val="PleaseReviewReport"/>
            </w:pPr>
            <w:r>
              <w:rPr>
                <w:i/>
              </w:rPr>
              <w:t>Category : EDITORIAL </w:t>
            </w:r>
            <w:r>
              <w:br/>
            </w:r>
            <w:r>
              <w:rPr>
                <w:b/>
              </w:rPr>
              <w:t>(294) EPPO (30 Apr 2024 7:53 PM)</w:t>
            </w:r>
            <w:r>
              <w:br/>
            </w:r>
            <w:r>
              <w:t>No change of text is requested</w:t>
            </w:r>
          </w:p>
        </w:tc>
        <w:tc>
          <w:tcPr>
            <w:tcW w:w="1016" w:type="pct"/>
            <w:tcMar/>
          </w:tcPr>
          <w:p w:rsidRPr="00F53CC0" w:rsidR="00AF333B" w:rsidP="00AF333B" w:rsidRDefault="00EF3402" w14:paraId="09C21CBD" w14:textId="4BD6FD26">
            <w:pPr>
              <w:pStyle w:val="PleaseReviewReport"/>
              <w:rPr>
                <w:i/>
              </w:rPr>
            </w:pPr>
            <w:r w:rsidRPr="00F53CC0">
              <w:rPr>
                <w:i/>
              </w:rPr>
              <w:t xml:space="preserve">Discipline lead is not sure of what is ptoposed by EPPO. </w:t>
            </w:r>
          </w:p>
        </w:tc>
      </w:tr>
      <w:tr w:rsidR="00AF333B" w:rsidTr="75EC4EBD" w14:paraId="6711AD02" w14:textId="0095403C">
        <w:tc>
          <w:tcPr>
            <w:tcW w:w="199" w:type="pct"/>
            <w:tcMar/>
          </w:tcPr>
          <w:p w:rsidR="00AF333B" w:rsidP="00AF333B" w:rsidRDefault="00AF333B" w14:paraId="6711ACFC" w14:textId="77777777">
            <w:pPr>
              <w:pStyle w:val="PleaseReviewReport"/>
              <w:jc w:val="center"/>
            </w:pPr>
            <w:r>
              <w:t>115</w:t>
            </w:r>
          </w:p>
        </w:tc>
        <w:tc>
          <w:tcPr>
            <w:tcW w:w="2741" w:type="pct"/>
            <w:tcMar/>
          </w:tcPr>
          <w:p w:rsidR="00AF333B" w:rsidP="00AF333B" w:rsidRDefault="00AF333B" w14:paraId="6711ACFD" w14:textId="77777777">
            <w:pPr>
              <w:pStyle w:val="PleaseReviewReport"/>
            </w:pPr>
            <w:r>
              <w:rPr>
                <w:rFonts w:ascii="Times New Roman" w:hAnsi="Times New Roman" w:cs="Times New Roman"/>
                <w:sz w:val="22"/>
                <w:szCs w:val="22"/>
              </w:rPr>
              <w:t xml:space="preserve">Pospiviroids are generally distributed within most tissues of the plant, including seed. Their propensity to stimulate the development of symptoms largely depends on the viroid and isolate, the host species and cultivar, and the environmental conditions. </w:t>
            </w:r>
            <w:r>
              <w:rPr>
                <w:rFonts w:ascii="Times New Roman" w:hAnsi="Times New Roman" w:cs="Times New Roman"/>
                <w:sz w:val="22"/>
                <w:szCs w:val="22"/>
                <w:highlight w:val="cyan"/>
              </w:rPr>
              <w:t>Infected ornamental species are often symptomless</w:t>
            </w:r>
            <w:r>
              <w:rPr>
                <w:rFonts w:ascii="Times New Roman" w:hAnsi="Times New Roman" w:cs="Times New Roman"/>
                <w:sz w:val="22"/>
                <w:szCs w:val="22"/>
              </w:rPr>
              <w:t xml:space="preserve">. Although pospiviroids are often found in solanaceous </w:t>
            </w:r>
            <w:r>
              <w:rPr>
                <w:rFonts w:ascii="Times New Roman" w:hAnsi="Times New Roman" w:cs="Times New Roman"/>
                <w:sz w:val="22"/>
                <w:szCs w:val="22"/>
              </w:rPr>
              <w:t>species, some have also been reported infecting other plant species (see Table 1) (EFSA Panel on Plant Health, 2011; EPPO, 2021a). </w:t>
            </w:r>
          </w:p>
        </w:tc>
        <w:tc>
          <w:tcPr>
            <w:tcW w:w="136" w:type="pct"/>
            <w:tcMar/>
          </w:tcPr>
          <w:p w:rsidR="00AF333B" w:rsidP="00AF333B" w:rsidRDefault="00AF333B" w14:paraId="6711ACFE" w14:textId="77777777">
            <w:pPr>
              <w:pStyle w:val="PleaseReviewReport"/>
              <w:jc w:val="center"/>
            </w:pPr>
            <w:r>
              <w:t>C</w:t>
            </w:r>
          </w:p>
        </w:tc>
        <w:tc>
          <w:tcPr>
            <w:tcW w:w="908" w:type="pct"/>
            <w:tcMar/>
          </w:tcPr>
          <w:p w:rsidR="00AF333B" w:rsidP="00AF333B" w:rsidRDefault="00AF333B" w14:paraId="6711ACFF" w14:textId="77777777">
            <w:pPr>
              <w:pStyle w:val="PleaseReviewReport"/>
            </w:pPr>
            <w:r>
              <w:rPr>
                <w:i/>
              </w:rPr>
              <w:t>Category : TECHNICAL </w:t>
            </w:r>
            <w:r>
              <w:br/>
            </w:r>
            <w:r>
              <w:rPr>
                <w:b/>
              </w:rPr>
              <w:t>(293) EPPO (30 Apr 2024 7:53 PM)</w:t>
            </w:r>
            <w:r>
              <w:br/>
            </w:r>
            <w:r>
              <w:t xml:space="preserve">This is one of the reasons why we would not recommend the </w:t>
            </w:r>
            <w:r>
              <w:t>sample preparation procedure by Sang et al., 2006 (EDTA method).</w:t>
            </w:r>
            <w:r>
              <w:br/>
            </w:r>
            <w:r>
              <w:t>Further explanations are given later in the corresponding Chapter (3.4.2.2.).</w:t>
            </w:r>
          </w:p>
        </w:tc>
        <w:tc>
          <w:tcPr>
            <w:tcW w:w="1016" w:type="pct"/>
            <w:tcMar/>
          </w:tcPr>
          <w:p w:rsidR="00AF333B" w:rsidP="00AF333B" w:rsidRDefault="0057233A" w14:paraId="78CDFA69" w14:textId="32383E93">
            <w:pPr>
              <w:pStyle w:val="PleaseReviewReport"/>
              <w:rPr>
                <w:i/>
              </w:rPr>
            </w:pPr>
            <w:r>
              <w:rPr>
                <w:i/>
              </w:rPr>
              <w:t>Ackno</w:t>
            </w:r>
            <w:r w:rsidR="000E68DA">
              <w:rPr>
                <w:i/>
              </w:rPr>
              <w:t>w</w:t>
            </w:r>
            <w:r>
              <w:rPr>
                <w:i/>
              </w:rPr>
              <w:t xml:space="preserve">ledged </w:t>
            </w:r>
          </w:p>
        </w:tc>
      </w:tr>
      <w:tr w:rsidR="00AF333B" w:rsidTr="75EC4EBD" w14:paraId="6711AD09" w14:textId="4F7C86CA">
        <w:tc>
          <w:tcPr>
            <w:tcW w:w="199" w:type="pct"/>
            <w:tcMar/>
          </w:tcPr>
          <w:p w:rsidR="00AF333B" w:rsidP="00AF333B" w:rsidRDefault="00AF333B" w14:paraId="6711AD03" w14:textId="77777777">
            <w:pPr>
              <w:pStyle w:val="PleaseReviewReport"/>
              <w:jc w:val="center"/>
            </w:pPr>
            <w:r>
              <w:t>115</w:t>
            </w:r>
          </w:p>
        </w:tc>
        <w:tc>
          <w:tcPr>
            <w:tcW w:w="2741" w:type="pct"/>
            <w:tcMar/>
          </w:tcPr>
          <w:p w:rsidR="00AF333B" w:rsidP="00AF333B" w:rsidRDefault="00AF333B" w14:paraId="6711AD04" w14:textId="77777777">
            <w:pPr>
              <w:pStyle w:val="PleaseReviewReport"/>
            </w:pPr>
            <w:r>
              <w:rPr>
                <w:rFonts w:ascii="Times New Roman" w:hAnsi="Times New Roman" w:cs="Times New Roman"/>
                <w:sz w:val="22"/>
                <w:szCs w:val="22"/>
              </w:rPr>
              <w:t xml:space="preserve">Pospiviroids are generally distributed within </w:t>
            </w:r>
            <w:r>
              <w:rPr>
                <w:rFonts w:ascii="Times New Roman" w:hAnsi="Times New Roman" w:cs="Times New Roman"/>
                <w:sz w:val="22"/>
                <w:szCs w:val="22"/>
                <w:highlight w:val="cyan"/>
              </w:rPr>
              <w:t>most tissue</w:t>
            </w:r>
            <w:r>
              <w:rPr>
                <w:rFonts w:ascii="Times New Roman" w:hAnsi="Times New Roman" w:cs="Times New Roman"/>
                <w:sz w:val="22"/>
                <w:szCs w:val="22"/>
              </w:rPr>
              <w:t>s of the plant, including seed. Their propensity to stimulate the development of symptoms largely depends on the viroid and isolate, the host species and cultivar, and the environmental conditions. Infected ornamental species are often symptomless. Although pospiviroids are often found in solanaceous species, some have also been reported infecting other plant species (see Table 1) (EFSA Panel on Plant Health, 2011; EPPO, 2021a). </w:t>
            </w:r>
          </w:p>
        </w:tc>
        <w:tc>
          <w:tcPr>
            <w:tcW w:w="136" w:type="pct"/>
            <w:tcMar/>
          </w:tcPr>
          <w:p w:rsidR="00AF333B" w:rsidP="00AF333B" w:rsidRDefault="00AF333B" w14:paraId="6711AD05" w14:textId="77777777">
            <w:pPr>
              <w:pStyle w:val="PleaseReviewReport"/>
              <w:jc w:val="center"/>
            </w:pPr>
            <w:r>
              <w:t>C</w:t>
            </w:r>
          </w:p>
        </w:tc>
        <w:tc>
          <w:tcPr>
            <w:tcW w:w="908" w:type="pct"/>
            <w:tcMar/>
          </w:tcPr>
          <w:p w:rsidR="00AF333B" w:rsidP="00AF333B" w:rsidRDefault="00AF333B" w14:paraId="6711AD06" w14:textId="77777777">
            <w:pPr>
              <w:pStyle w:val="PleaseReviewReport"/>
            </w:pPr>
            <w:r>
              <w:rPr>
                <w:i/>
              </w:rPr>
              <w:t>Category : EDITORIAL </w:t>
            </w:r>
            <w:r>
              <w:br/>
            </w:r>
            <w:r>
              <w:rPr>
                <w:b/>
              </w:rPr>
              <w:t>(292) EPPO (30 Apr 2024 7:53 PM)</w:t>
            </w:r>
            <w:r>
              <w:br/>
            </w:r>
            <w:r>
              <w:t>This suggests that there are tissues in which the viroid is not present. Is there a reference? If not, I woould suggest to rephrase.</w:t>
            </w:r>
          </w:p>
        </w:tc>
        <w:tc>
          <w:tcPr>
            <w:tcW w:w="1016" w:type="pct"/>
            <w:tcMar/>
          </w:tcPr>
          <w:p w:rsidR="00AF333B" w:rsidP="00AF333B" w:rsidRDefault="00AF333B" w14:paraId="0D0BD284" w14:textId="3CDE54F3">
            <w:pPr>
              <w:pStyle w:val="PleaseReviewReport"/>
              <w:rPr>
                <w:i/>
              </w:rPr>
            </w:pPr>
            <w:r w:rsidRPr="00634FED">
              <w:rPr>
                <w:rFonts w:ascii="Times New Roman" w:hAnsi="Times New Roman" w:cs="Times New Roman"/>
                <w:i/>
                <w:sz w:val="24"/>
                <w:szCs w:val="24"/>
              </w:rPr>
              <w:t>Modified</w:t>
            </w:r>
            <w:r w:rsidR="00EE2D94">
              <w:rPr>
                <w:i/>
              </w:rPr>
              <w:t xml:space="preserve"> </w:t>
            </w:r>
            <w:r w:rsidR="00026421">
              <w:rPr>
                <w:i/>
              </w:rPr>
              <w:t>as belo</w:t>
            </w:r>
            <w:r w:rsidR="002047F7">
              <w:rPr>
                <w:i/>
              </w:rPr>
              <w:t>w</w:t>
            </w:r>
            <w:r w:rsidR="003D7583">
              <w:rPr>
                <w:i/>
              </w:rPr>
              <w:t xml:space="preserve"> to list specific tissue and also tiss</w:t>
            </w:r>
            <w:r w:rsidR="00237A0F">
              <w:rPr>
                <w:i/>
              </w:rPr>
              <w:t>ue where the viroid is not readily detected:</w:t>
            </w:r>
          </w:p>
          <w:p w:rsidRPr="00EE2D94" w:rsidR="0004644F" w:rsidP="00AF333B" w:rsidRDefault="0004644F" w14:paraId="774BC906" w14:textId="45F6405C">
            <w:pPr>
              <w:pStyle w:val="PleaseReviewReport"/>
              <w:rPr>
                <w:i/>
                <w:sz w:val="20"/>
                <w:szCs w:val="20"/>
              </w:rPr>
            </w:pPr>
            <w:r w:rsidRPr="00EE2D94">
              <w:rPr>
                <w:rFonts w:ascii="Times New Roman" w:hAnsi="Times New Roman" w:cs="Times New Roman"/>
                <w:sz w:val="20"/>
                <w:szCs w:val="20"/>
                <w:lang w:val="en-GB"/>
              </w:rPr>
              <w:t xml:space="preserve">Pospiviroids are generally distributed within most tissues of the plant, </w:t>
            </w:r>
            <w:r w:rsidRPr="00EE2D94">
              <w:rPr>
                <w:rFonts w:ascii="Times New Roman" w:hAnsi="Times New Roman" w:cs="Times New Roman"/>
                <w:iCs/>
                <w:sz w:val="20"/>
                <w:szCs w:val="20"/>
              </w:rPr>
              <w:t>i.e. leaves, flowers, pollen, fruits including seed. Meristem tissues have not been reported to be infected by PSTVd; and viroid-free plants could be generated by meristem tip culture (Zhu et al, 2001, Lizaragga et al, 1980)”.</w:t>
            </w:r>
          </w:p>
        </w:tc>
      </w:tr>
      <w:tr w:rsidR="00AF333B" w:rsidTr="75EC4EBD" w14:paraId="6711AD10" w14:textId="7C4BFA19">
        <w:tc>
          <w:tcPr>
            <w:tcW w:w="199" w:type="pct"/>
            <w:tcMar/>
          </w:tcPr>
          <w:p w:rsidR="00AF333B" w:rsidP="00AF333B" w:rsidRDefault="00AF333B" w14:paraId="6711AD0A" w14:textId="77777777">
            <w:pPr>
              <w:pStyle w:val="PleaseReviewReport"/>
              <w:jc w:val="center"/>
            </w:pPr>
            <w:r>
              <w:t>116</w:t>
            </w:r>
          </w:p>
        </w:tc>
        <w:tc>
          <w:tcPr>
            <w:tcW w:w="2741" w:type="pct"/>
            <w:tcMar/>
          </w:tcPr>
          <w:p w:rsidR="00AF333B" w:rsidP="00AF333B" w:rsidRDefault="00AF333B" w14:paraId="6711AD0B" w14:textId="77777777">
            <w:pPr>
              <w:pStyle w:val="PleaseReviewReport"/>
            </w:pPr>
            <w:r>
              <w:rPr>
                <w:rFonts w:ascii="Arial" w:hAnsi="Arial" w:cs="Arial"/>
                <w:b/>
                <w:bCs/>
                <w:sz w:val="18"/>
                <w:szCs w:val="18"/>
                <w:highlight w:val="cyan"/>
              </w:rPr>
              <w:t>Table 1.</w:t>
            </w:r>
            <w:r>
              <w:rPr>
                <w:rFonts w:ascii="Arial" w:hAnsi="Arial" w:cs="Arial"/>
                <w:sz w:val="18"/>
                <w:szCs w:val="18"/>
                <w:highlight w:val="cyan"/>
              </w:rPr>
              <w:t> Natural host range of members of the </w:t>
            </w:r>
            <w:r>
              <w:rPr>
                <w:rFonts w:ascii="Arial" w:hAnsi="Arial" w:cs="Arial"/>
                <w:i/>
                <w:sz w:val="18"/>
                <w:szCs w:val="18"/>
                <w:highlight w:val="cyan"/>
              </w:rPr>
              <w:t>Pospiviroid </w:t>
            </w:r>
            <w:r>
              <w:rPr>
                <w:rFonts w:ascii="Arial" w:hAnsi="Arial" w:cs="Arial"/>
                <w:sz w:val="18"/>
                <w:szCs w:val="18"/>
                <w:highlight w:val="cyan"/>
              </w:rPr>
              <w:t>genus</w:t>
            </w:r>
          </w:p>
        </w:tc>
        <w:tc>
          <w:tcPr>
            <w:tcW w:w="136" w:type="pct"/>
            <w:tcMar/>
          </w:tcPr>
          <w:p w:rsidR="00AF333B" w:rsidP="00AF333B" w:rsidRDefault="00AF333B" w14:paraId="6711AD0C" w14:textId="77777777">
            <w:pPr>
              <w:pStyle w:val="PleaseReviewReport"/>
              <w:jc w:val="center"/>
            </w:pPr>
            <w:r>
              <w:t>C</w:t>
            </w:r>
          </w:p>
        </w:tc>
        <w:tc>
          <w:tcPr>
            <w:tcW w:w="908" w:type="pct"/>
            <w:tcMar/>
          </w:tcPr>
          <w:p w:rsidR="00AF333B" w:rsidP="00AF333B" w:rsidRDefault="00AF333B" w14:paraId="6711AD0D" w14:textId="77777777">
            <w:pPr>
              <w:pStyle w:val="PleaseReviewReport"/>
            </w:pPr>
            <w:r>
              <w:rPr>
                <w:i/>
              </w:rPr>
              <w:t>Category : EDITORIAL </w:t>
            </w:r>
            <w:r>
              <w:br/>
            </w:r>
            <w:r>
              <w:rPr>
                <w:b/>
              </w:rPr>
              <w:t>(295) EPPO (30 Apr 2024 7:53 PM)</w:t>
            </w:r>
            <w:r>
              <w:br/>
            </w:r>
            <w:r>
              <w:t>Please verify font of the header of tables. These seem to be different from the font of the main text. Is this on purpose?</w:t>
            </w:r>
          </w:p>
        </w:tc>
        <w:tc>
          <w:tcPr>
            <w:tcW w:w="1016" w:type="pct"/>
            <w:tcMar/>
          </w:tcPr>
          <w:p w:rsidRPr="00896814" w:rsidR="00AF333B" w:rsidP="00AF333B" w:rsidRDefault="002047F7" w14:paraId="4464F15F" w14:textId="77777777">
            <w:pPr>
              <w:pStyle w:val="PleaseReviewReport"/>
              <w:rPr>
                <w:rFonts w:ascii="Times New Roman" w:hAnsi="Times New Roman" w:cs="Times New Roman"/>
                <w:i/>
                <w:sz w:val="20"/>
                <w:szCs w:val="20"/>
              </w:rPr>
            </w:pPr>
            <w:r w:rsidRPr="00896814">
              <w:rPr>
                <w:rFonts w:ascii="Times New Roman" w:hAnsi="Times New Roman" w:cs="Times New Roman"/>
                <w:i/>
                <w:sz w:val="20"/>
                <w:szCs w:val="20"/>
              </w:rPr>
              <w:t>Considered, not incorporated</w:t>
            </w:r>
          </w:p>
          <w:p w:rsidR="002047F7" w:rsidP="00AF333B" w:rsidRDefault="002047F7" w14:paraId="09C6805B" w14:textId="63E3961C">
            <w:pPr>
              <w:pStyle w:val="PleaseReviewReport"/>
              <w:rPr>
                <w:i/>
              </w:rPr>
            </w:pPr>
            <w:r>
              <w:rPr>
                <w:i/>
              </w:rPr>
              <w:t>F</w:t>
            </w:r>
            <w:r w:rsidRPr="002047F7">
              <w:rPr>
                <w:iCs/>
              </w:rPr>
              <w:t xml:space="preserve">ont is according to the IPPC style. </w:t>
            </w:r>
          </w:p>
        </w:tc>
      </w:tr>
      <w:tr w:rsidR="00AF333B" w:rsidTr="75EC4EBD" w14:paraId="6711AD17" w14:textId="58A1B617">
        <w:tc>
          <w:tcPr>
            <w:tcW w:w="199" w:type="pct"/>
            <w:tcMar/>
          </w:tcPr>
          <w:p w:rsidR="00AF333B" w:rsidP="00AF333B" w:rsidRDefault="00AF333B" w14:paraId="6711AD11" w14:textId="77777777">
            <w:pPr>
              <w:pStyle w:val="PleaseReviewReport"/>
              <w:jc w:val="center"/>
            </w:pPr>
            <w:r>
              <w:t>116</w:t>
            </w:r>
          </w:p>
        </w:tc>
        <w:tc>
          <w:tcPr>
            <w:tcW w:w="2741" w:type="pct"/>
            <w:tcMar/>
          </w:tcPr>
          <w:p w:rsidR="00AF333B" w:rsidP="00AF333B" w:rsidRDefault="00AF333B" w14:paraId="6711AD12" w14:textId="77777777">
            <w:pPr>
              <w:pStyle w:val="IPPArial1426"/>
              <w:keepNext/>
              <w:spacing w:after="120"/>
            </w:pPr>
            <w:r>
              <w:rPr>
                <w:b/>
                <w:bCs/>
              </w:rPr>
              <w:t>Table 1.</w:t>
            </w:r>
            <w:r>
              <w:t xml:space="preserve"> Natural host range of members of the </w:t>
            </w:r>
            <w:r>
              <w:rPr>
                <w:i/>
                <w:iCs/>
              </w:rPr>
              <w:t xml:space="preserve">Pospiviroid </w:t>
            </w:r>
            <w:r>
              <w:t>genus</w:t>
            </w:r>
          </w:p>
        </w:tc>
        <w:tc>
          <w:tcPr>
            <w:tcW w:w="136" w:type="pct"/>
            <w:tcMar/>
          </w:tcPr>
          <w:p w:rsidR="00AF333B" w:rsidP="00AF333B" w:rsidRDefault="00AF333B" w14:paraId="6711AD13" w14:textId="77777777">
            <w:pPr>
              <w:pStyle w:val="PleaseReviewReport"/>
              <w:jc w:val="center"/>
            </w:pPr>
            <w:r>
              <w:t>C</w:t>
            </w:r>
          </w:p>
        </w:tc>
        <w:tc>
          <w:tcPr>
            <w:tcW w:w="908" w:type="pct"/>
            <w:tcMar/>
          </w:tcPr>
          <w:p w:rsidR="00AF333B" w:rsidP="00AF333B" w:rsidRDefault="00AF333B" w14:paraId="6711AD14" w14:textId="77777777">
            <w:pPr>
              <w:pStyle w:val="PleaseReviewReport"/>
            </w:pPr>
            <w:r>
              <w:rPr>
                <w:i/>
              </w:rPr>
              <w:t>Category : TECHNICAL </w:t>
            </w:r>
            <w:r>
              <w:br/>
            </w:r>
            <w:r>
              <w:rPr>
                <w:b/>
              </w:rPr>
              <w:t>(265) Japan (23 Apr 2024 5:01 AM)</w:t>
            </w:r>
            <w:r>
              <w:br/>
            </w:r>
            <w:r>
              <w:t>Japan proposes the host range of Table 1 be reviewed as this table includes plants reported as experimental host (PCFVd, TPMVd</w:t>
            </w:r>
            <w:r>
              <w:t>：</w:t>
            </w:r>
            <w:r>
              <w:t>Petunia spp., Yanagisawa and Matsushita (2017, EJPP, 149, 211–217)).</w:t>
            </w:r>
            <w:r>
              <w:br/>
            </w:r>
            <w:r>
              <w:t xml:space="preserve">If it is difficult to describe all natural hosts in case of listing only natural hosts in the Table 1, the title of the Table 1 could </w:t>
            </w:r>
            <w:r>
              <w:t>be changed to “Representative natural hosts of members of the Pospiviroid genus”.</w:t>
            </w:r>
          </w:p>
        </w:tc>
        <w:tc>
          <w:tcPr>
            <w:tcW w:w="1016" w:type="pct"/>
            <w:tcMar/>
          </w:tcPr>
          <w:p w:rsidR="00AF333B" w:rsidP="00AF333B" w:rsidRDefault="00AF333B" w14:paraId="21C1E956" w14:textId="1B0FB74E">
            <w:pPr>
              <w:pStyle w:val="PleaseReviewReport"/>
              <w:rPr>
                <w:i/>
              </w:rPr>
            </w:pPr>
            <w:r>
              <w:rPr>
                <w:i/>
              </w:rPr>
              <w:t>Incorporated</w:t>
            </w:r>
          </w:p>
          <w:p w:rsidRPr="00C21135" w:rsidR="00AF333B" w:rsidP="00AF333B" w:rsidRDefault="00AF333B" w14:paraId="4ED3791B" w14:textId="60BF999C">
            <w:pPr>
              <w:pStyle w:val="PleaseReviewReport"/>
              <w:rPr>
                <w:iCs/>
              </w:rPr>
            </w:pPr>
            <w:r w:rsidRPr="00C21135">
              <w:rPr>
                <w:iCs/>
              </w:rPr>
              <w:t xml:space="preserve">Authors </w:t>
            </w:r>
            <w:r w:rsidRPr="00C21135" w:rsidR="00C21135">
              <w:rPr>
                <w:iCs/>
              </w:rPr>
              <w:t>a</w:t>
            </w:r>
            <w:r w:rsidRPr="00C21135">
              <w:rPr>
                <w:iCs/>
              </w:rPr>
              <w:t xml:space="preserve">greed to delete </w:t>
            </w:r>
            <w:r w:rsidR="00C21135">
              <w:rPr>
                <w:iCs/>
              </w:rPr>
              <w:t xml:space="preserve">the </w:t>
            </w:r>
            <w:r w:rsidRPr="00C21135">
              <w:rPr>
                <w:iCs/>
              </w:rPr>
              <w:t>experimental host as suggested. Keep Table 1 title as is.</w:t>
            </w:r>
          </w:p>
        </w:tc>
      </w:tr>
      <w:tr w:rsidR="00AF333B" w:rsidTr="75EC4EBD" w14:paraId="6711AD1E" w14:textId="7ACDB6ED">
        <w:tc>
          <w:tcPr>
            <w:tcW w:w="199" w:type="pct"/>
            <w:tcMar/>
          </w:tcPr>
          <w:p w:rsidR="00AF333B" w:rsidP="00AF333B" w:rsidRDefault="00AF333B" w14:paraId="6711AD18" w14:textId="77777777">
            <w:pPr>
              <w:pStyle w:val="PleaseReviewReport"/>
              <w:jc w:val="center"/>
            </w:pPr>
            <w:r>
              <w:t>120</w:t>
            </w:r>
          </w:p>
        </w:tc>
        <w:tc>
          <w:tcPr>
            <w:tcW w:w="2741" w:type="pct"/>
            <w:tcMar/>
          </w:tcPr>
          <w:p w:rsidR="00AF333B" w:rsidP="00AF333B" w:rsidRDefault="00AF333B" w14:paraId="6711AD19" w14:textId="77777777">
            <w:pPr>
              <w:pStyle w:val="PleaseReviewReport"/>
            </w:pPr>
            <w:r>
              <w:rPr>
                <w:rFonts w:ascii="Arial" w:hAnsi="Arial" w:cs="Arial"/>
                <w:i/>
                <w:strike/>
                <w:color w:val="FF0000"/>
                <w:sz w:val="18"/>
                <w:szCs w:val="18"/>
              </w:rPr>
              <w:t>Ageratum</w:t>
            </w:r>
            <w:r>
              <w:rPr>
                <w:rFonts w:ascii="Arial" w:hAnsi="Arial" w:cs="Arial"/>
                <w:i/>
                <w:color w:val="FF0000"/>
                <w:sz w:val="18"/>
                <w:szCs w:val="18"/>
                <w:u w:val="single"/>
              </w:rPr>
              <w:t xml:space="preserve">Ageratum </w:t>
            </w:r>
            <w:r>
              <w:rPr>
                <w:rFonts w:ascii="Arial" w:hAnsi="Arial" w:cs="Arial"/>
                <w:color w:val="231F20"/>
                <w:sz w:val="18"/>
                <w:szCs w:val="18"/>
                <w:u w:val="single"/>
              </w:rPr>
              <w:t>spp.</w:t>
            </w:r>
            <w:r>
              <w:rPr>
                <w:rFonts w:ascii="Arial" w:hAnsi="Arial" w:cs="Arial"/>
                <w:color w:val="231F20"/>
                <w:sz w:val="18"/>
                <w:szCs w:val="18"/>
              </w:rPr>
              <w:t>,</w:t>
            </w:r>
            <w:r>
              <w:rPr>
                <w:rFonts w:ascii="Arial" w:hAnsi="Arial" w:cs="Arial"/>
                <w:i/>
                <w:color w:val="231F20"/>
                <w:sz w:val="18"/>
                <w:szCs w:val="18"/>
              </w:rPr>
              <w:t xml:space="preserve"> Argyranthemum frutescens</w:t>
            </w:r>
            <w:r>
              <w:rPr>
                <w:rFonts w:ascii="Arial" w:hAnsi="Arial" w:cs="Arial"/>
                <w:color w:val="231F20"/>
                <w:sz w:val="18"/>
                <w:szCs w:val="18"/>
              </w:rPr>
              <w:t>,</w:t>
            </w:r>
            <w:r>
              <w:rPr>
                <w:rFonts w:ascii="Arial" w:hAnsi="Arial" w:cs="Arial"/>
                <w:sz w:val="18"/>
                <w:szCs w:val="18"/>
              </w:rPr>
              <w:t xml:space="preserve"> </w:t>
            </w:r>
            <w:r>
              <w:rPr>
                <w:rFonts w:ascii="Arial" w:hAnsi="Arial" w:cs="Arial"/>
                <w:i/>
                <w:color w:val="231F20"/>
                <w:sz w:val="18"/>
                <w:szCs w:val="18"/>
              </w:rPr>
              <w:t>Chrysanthemum ×morifolium</w:t>
            </w:r>
            <w:r>
              <w:rPr>
                <w:rFonts w:ascii="Arial" w:hAnsi="Arial" w:cs="Arial"/>
                <w:color w:val="231F20"/>
                <w:sz w:val="18"/>
                <w:szCs w:val="18"/>
              </w:rPr>
              <w:t>,</w:t>
            </w:r>
            <w:r>
              <w:rPr>
                <w:rFonts w:ascii="Arial" w:hAnsi="Arial" w:cs="Arial"/>
                <w:i/>
                <w:color w:val="231F20"/>
                <w:sz w:val="18"/>
                <w:szCs w:val="18"/>
              </w:rPr>
              <w:t xml:space="preserve"> Dahlia </w:t>
            </w:r>
            <w:r>
              <w:rPr>
                <w:rFonts w:ascii="Arial" w:hAnsi="Arial" w:cs="Arial"/>
                <w:color w:val="231F20"/>
                <w:sz w:val="18"/>
                <w:szCs w:val="18"/>
              </w:rPr>
              <w:t>spp</w:t>
            </w:r>
            <w:r>
              <w:rPr>
                <w:rFonts w:ascii="Arial" w:hAnsi="Arial" w:cs="Arial"/>
                <w:i/>
                <w:color w:val="231F20"/>
                <w:sz w:val="18"/>
                <w:szCs w:val="18"/>
              </w:rPr>
              <w:t>.</w:t>
            </w:r>
            <w:r>
              <w:rPr>
                <w:rFonts w:ascii="Arial" w:hAnsi="Arial" w:cs="Arial"/>
                <w:color w:val="231F20"/>
                <w:sz w:val="18"/>
                <w:szCs w:val="18"/>
              </w:rPr>
              <w:t>,</w:t>
            </w:r>
            <w:r>
              <w:rPr>
                <w:rFonts w:ascii="Arial" w:hAnsi="Arial" w:cs="Arial"/>
                <w:i/>
                <w:color w:val="231F20"/>
                <w:sz w:val="18"/>
                <w:szCs w:val="18"/>
              </w:rPr>
              <w:t xml:space="preserve"> Gerbera </w:t>
            </w:r>
            <w:r>
              <w:rPr>
                <w:rFonts w:ascii="Arial" w:hAnsi="Arial" w:cs="Arial"/>
                <w:color w:val="231F20"/>
                <w:sz w:val="18"/>
                <w:szCs w:val="18"/>
              </w:rPr>
              <w:t>spp</w:t>
            </w:r>
            <w:r>
              <w:rPr>
                <w:rFonts w:ascii="Arial" w:hAnsi="Arial" w:cs="Arial"/>
                <w:i/>
                <w:color w:val="231F20"/>
                <w:sz w:val="18"/>
                <w:szCs w:val="18"/>
              </w:rPr>
              <w:t>.</w:t>
            </w:r>
            <w:r>
              <w:rPr>
                <w:rFonts w:ascii="Arial" w:hAnsi="Arial" w:cs="Arial"/>
                <w:color w:val="231F20"/>
                <w:sz w:val="18"/>
                <w:szCs w:val="18"/>
              </w:rPr>
              <w:t>,</w:t>
            </w:r>
            <w:r>
              <w:rPr>
                <w:rFonts w:ascii="Arial" w:hAnsi="Arial" w:cs="Arial"/>
                <w:i/>
                <w:color w:val="231F20"/>
                <w:sz w:val="18"/>
                <w:szCs w:val="18"/>
              </w:rPr>
              <w:t xml:space="preserve"> Pericallis </w:t>
            </w:r>
            <w:r>
              <w:rPr>
                <w:rFonts w:ascii="Arial" w:hAnsi="Arial" w:cs="Arial"/>
                <w:color w:val="231F20"/>
                <w:sz w:val="18"/>
                <w:szCs w:val="18"/>
              </w:rPr>
              <w:t>spp</w:t>
            </w:r>
            <w:r>
              <w:rPr>
                <w:rFonts w:ascii="Arial" w:hAnsi="Arial" w:cs="Arial"/>
                <w:i/>
                <w:color w:val="231F20"/>
                <w:sz w:val="18"/>
                <w:szCs w:val="18"/>
              </w:rPr>
              <w:t>.</w:t>
            </w:r>
            <w:r>
              <w:rPr>
                <w:rFonts w:ascii="Arial" w:hAnsi="Arial" w:cs="Arial"/>
                <w:color w:val="231F20"/>
                <w:sz w:val="18"/>
                <w:szCs w:val="18"/>
              </w:rPr>
              <w:t>,</w:t>
            </w:r>
            <w:r>
              <w:rPr>
                <w:rFonts w:ascii="Arial" w:hAnsi="Arial" w:cs="Arial"/>
                <w:i/>
                <w:color w:val="231F20"/>
                <w:sz w:val="18"/>
                <w:szCs w:val="18"/>
              </w:rPr>
              <w:t xml:space="preserve"> Petunia </w:t>
            </w:r>
            <w:r>
              <w:rPr>
                <w:rFonts w:ascii="Arial" w:hAnsi="Arial" w:cs="Arial"/>
                <w:color w:val="231F20"/>
                <w:sz w:val="18"/>
                <w:szCs w:val="18"/>
              </w:rPr>
              <w:t>spp</w:t>
            </w:r>
            <w:r>
              <w:rPr>
                <w:rFonts w:ascii="Arial" w:hAnsi="Arial" w:cs="Arial"/>
                <w:i/>
                <w:color w:val="231F20"/>
                <w:sz w:val="18"/>
                <w:szCs w:val="18"/>
              </w:rPr>
              <w:t>.</w:t>
            </w:r>
            <w:r>
              <w:rPr>
                <w:rFonts w:ascii="Arial" w:hAnsi="Arial" w:cs="Arial"/>
                <w:color w:val="231F20"/>
                <w:sz w:val="18"/>
                <w:szCs w:val="18"/>
              </w:rPr>
              <w:t>,</w:t>
            </w:r>
            <w:r>
              <w:rPr>
                <w:rFonts w:ascii="Arial" w:hAnsi="Arial" w:cs="Arial"/>
                <w:i/>
                <w:color w:val="231F20"/>
                <w:sz w:val="18"/>
                <w:szCs w:val="18"/>
              </w:rPr>
              <w:t xml:space="preserve"> Physalis alkekengi</w:t>
            </w:r>
            <w:r>
              <w:rPr>
                <w:rFonts w:ascii="Arial" w:hAnsi="Arial" w:cs="Arial"/>
                <w:color w:val="231F20"/>
                <w:sz w:val="18"/>
                <w:szCs w:val="18"/>
              </w:rPr>
              <w:t>,</w:t>
            </w:r>
            <w:r>
              <w:rPr>
                <w:rFonts w:ascii="Arial" w:hAnsi="Arial" w:cs="Arial"/>
                <w:i/>
                <w:color w:val="231F20"/>
                <w:sz w:val="18"/>
                <w:szCs w:val="18"/>
              </w:rPr>
              <w:t xml:space="preserve"> Solanum </w:t>
            </w:r>
            <w:r>
              <w:rPr>
                <w:rFonts w:ascii="Arial" w:hAnsi="Arial" w:cs="Arial"/>
                <w:color w:val="231F20"/>
                <w:sz w:val="18"/>
                <w:szCs w:val="18"/>
              </w:rPr>
              <w:t>spp</w:t>
            </w:r>
            <w:r>
              <w:rPr>
                <w:rFonts w:ascii="Arial" w:hAnsi="Arial" w:cs="Arial"/>
                <w:i/>
                <w:color w:val="231F20"/>
                <w:sz w:val="18"/>
                <w:szCs w:val="18"/>
              </w:rPr>
              <w:t>.</w:t>
            </w:r>
            <w:r>
              <w:rPr>
                <w:rFonts w:ascii="Arial" w:hAnsi="Arial" w:cs="Arial"/>
                <w:color w:val="231F20"/>
                <w:sz w:val="18"/>
                <w:szCs w:val="18"/>
              </w:rPr>
              <w:t>,</w:t>
            </w:r>
            <w:r>
              <w:rPr>
                <w:rFonts w:ascii="Arial" w:hAnsi="Arial" w:cs="Arial"/>
                <w:i/>
                <w:color w:val="231F20"/>
                <w:sz w:val="18"/>
                <w:szCs w:val="18"/>
              </w:rPr>
              <w:t xml:space="preserve"> Verbena </w:t>
            </w:r>
            <w:r>
              <w:rPr>
                <w:rFonts w:ascii="Arial" w:hAnsi="Arial" w:cs="Arial"/>
                <w:color w:val="231F20"/>
                <w:sz w:val="18"/>
                <w:szCs w:val="18"/>
              </w:rPr>
              <w:t>spp</w:t>
            </w:r>
            <w:r>
              <w:rPr>
                <w:rFonts w:ascii="Arial" w:hAnsi="Arial" w:cs="Arial"/>
                <w:i/>
                <w:color w:val="231F20"/>
                <w:sz w:val="18"/>
                <w:szCs w:val="18"/>
              </w:rPr>
              <w:t>.</w:t>
            </w:r>
            <w:r>
              <w:rPr>
                <w:rFonts w:ascii="Arial" w:hAnsi="Arial" w:cs="Arial"/>
                <w:color w:val="231F20"/>
                <w:sz w:val="18"/>
                <w:szCs w:val="18"/>
              </w:rPr>
              <w:t>,</w:t>
            </w:r>
            <w:r>
              <w:rPr>
                <w:rFonts w:ascii="Arial" w:hAnsi="Arial" w:cs="Arial"/>
                <w:i/>
                <w:color w:val="231F20"/>
                <w:sz w:val="18"/>
                <w:szCs w:val="18"/>
              </w:rPr>
              <w:t xml:space="preserve"> Vinca </w:t>
            </w:r>
            <w:r>
              <w:rPr>
                <w:rFonts w:ascii="Arial" w:hAnsi="Arial" w:cs="Arial"/>
                <w:color w:val="231F20"/>
                <w:sz w:val="18"/>
                <w:szCs w:val="18"/>
              </w:rPr>
              <w:t>spp</w:t>
            </w:r>
            <w:r>
              <w:rPr>
                <w:rFonts w:ascii="Arial" w:hAnsi="Arial" w:cs="Arial"/>
                <w:i/>
                <w:color w:val="231F20"/>
                <w:sz w:val="18"/>
                <w:szCs w:val="18"/>
              </w:rPr>
              <w:t xml:space="preserve">. </w:t>
            </w:r>
          </w:p>
        </w:tc>
        <w:tc>
          <w:tcPr>
            <w:tcW w:w="136" w:type="pct"/>
            <w:tcMar/>
          </w:tcPr>
          <w:p w:rsidR="00AF333B" w:rsidP="00AF333B" w:rsidRDefault="00AF333B" w14:paraId="6711AD1A" w14:textId="77777777">
            <w:pPr>
              <w:pStyle w:val="PleaseReviewReport"/>
              <w:jc w:val="center"/>
            </w:pPr>
            <w:r>
              <w:t>P</w:t>
            </w:r>
          </w:p>
        </w:tc>
        <w:tc>
          <w:tcPr>
            <w:tcW w:w="908" w:type="pct"/>
            <w:tcMar/>
          </w:tcPr>
          <w:p w:rsidR="00AF333B" w:rsidP="00AF333B" w:rsidRDefault="00AF333B" w14:paraId="6711AD1B" w14:textId="77777777">
            <w:pPr>
              <w:pStyle w:val="PleaseReviewReport"/>
            </w:pPr>
            <w:r>
              <w:rPr>
                <w:i/>
              </w:rPr>
              <w:t>Category : EDITORIAL </w:t>
            </w:r>
            <w:r>
              <w:br/>
            </w:r>
            <w:r>
              <w:rPr>
                <w:b/>
              </w:rPr>
              <w:t>(445) Brazil (2 May 2024 6:11 PM)</w:t>
            </w:r>
            <w:r>
              <w:br/>
            </w:r>
          </w:p>
        </w:tc>
        <w:tc>
          <w:tcPr>
            <w:tcW w:w="1016" w:type="pct"/>
            <w:tcMar/>
          </w:tcPr>
          <w:p w:rsidR="00AF333B" w:rsidP="00AF333B" w:rsidRDefault="00AF333B" w14:paraId="40EF89F3" w14:textId="4C75E384">
            <w:pPr>
              <w:pStyle w:val="PleaseReviewReport"/>
              <w:rPr>
                <w:i/>
              </w:rPr>
            </w:pPr>
            <w:r>
              <w:rPr>
                <w:i/>
              </w:rPr>
              <w:t>Incorporated</w:t>
            </w:r>
          </w:p>
        </w:tc>
      </w:tr>
      <w:tr w:rsidR="00AF333B" w:rsidTr="75EC4EBD" w14:paraId="6711AD25" w14:textId="5FC990FC">
        <w:tc>
          <w:tcPr>
            <w:tcW w:w="199" w:type="pct"/>
            <w:tcMar/>
          </w:tcPr>
          <w:p w:rsidR="00AF333B" w:rsidP="00AF333B" w:rsidRDefault="00AF333B" w14:paraId="6711AD1F" w14:textId="77777777">
            <w:pPr>
              <w:pStyle w:val="PleaseReviewReport"/>
              <w:jc w:val="center"/>
            </w:pPr>
            <w:r>
              <w:t>121</w:t>
            </w:r>
          </w:p>
        </w:tc>
        <w:tc>
          <w:tcPr>
            <w:tcW w:w="2741" w:type="pct"/>
            <w:tcMar/>
          </w:tcPr>
          <w:p w:rsidR="00AF333B" w:rsidP="00AF333B" w:rsidRDefault="00AF333B" w14:paraId="6711AD20" w14:textId="77777777">
            <w:pPr>
              <w:pStyle w:val="IPPArialTable1426"/>
            </w:pPr>
            <w:r>
              <w:t>Citrus exocortis viroid (CEVd)</w:t>
            </w:r>
          </w:p>
        </w:tc>
        <w:tc>
          <w:tcPr>
            <w:tcW w:w="136" w:type="pct"/>
            <w:tcMar/>
          </w:tcPr>
          <w:p w:rsidR="00AF333B" w:rsidP="00AF333B" w:rsidRDefault="00AF333B" w14:paraId="6711AD21" w14:textId="77777777">
            <w:pPr>
              <w:pStyle w:val="PleaseReviewReport"/>
              <w:jc w:val="center"/>
            </w:pPr>
            <w:r>
              <w:t>C</w:t>
            </w:r>
          </w:p>
        </w:tc>
        <w:tc>
          <w:tcPr>
            <w:tcW w:w="908" w:type="pct"/>
            <w:tcMar/>
          </w:tcPr>
          <w:p w:rsidR="00AF333B" w:rsidP="00AF333B" w:rsidRDefault="00AF333B" w14:paraId="6711AD22" w14:textId="77777777">
            <w:pPr>
              <w:pStyle w:val="PleaseReviewReport"/>
            </w:pPr>
            <w:r>
              <w:rPr>
                <w:i/>
              </w:rPr>
              <w:t>Category : TECHNICAL </w:t>
            </w:r>
            <w:r>
              <w:br/>
            </w:r>
            <w:r>
              <w:rPr>
                <w:b/>
              </w:rPr>
              <w:t>(227) CA (19 Mar 2024 6:12 PM)</w:t>
            </w:r>
            <w:r>
              <w:br/>
            </w:r>
            <w:r>
              <w:t>In order to complete the transmition message, it is proposed to adition those paragraphs:</w:t>
            </w:r>
            <w:r>
              <w:br/>
            </w:r>
            <w:r>
              <w:br/>
            </w:r>
            <w:r>
              <w:t>Citrus spp. In citrus trees, CEVd may cause scaling, shelling (exocortis) and splitting of the bark and stunted growth, resulting in significant yield reduction (Semancik and Weathers, 1972a, 1972b; EFSA, 2008; Lin et al., 2015). In Citrus medica (Etrog citron), CEVd may induce a variety of symptoms including severe stunting, leaf epinasty and rugosity, petiole wrinkle and necrosis, midvein necrosis, and browning of the tip of the leaf blade that become more pronounced over time. Synergistic effects of CEVd with other citrus viroids have resulted in enhanced bark scaling or reduced tree growth and yield (reviewed in Zhou et al., 2020)</w:t>
            </w:r>
            <w:r>
              <w:br/>
            </w:r>
            <w:r>
              <w:br/>
            </w:r>
            <w:r>
              <w:t xml:space="preserve">CEVd can be transmitted from one tree to another by budding or grafting, also by pruning activities, however, it is not </w:t>
            </w:r>
            <w:r>
              <w:t>transmitted by seed and no vectors have been known to spread the disease.</w:t>
            </w:r>
            <w:r>
              <w:br/>
            </w:r>
            <w:r>
              <w:tab/>
            </w:r>
            <w:r>
              <w:t>P</w:t>
            </w:r>
            <w:r>
              <w:tab/>
            </w:r>
            <w:r>
              <w:t xml:space="preserve">Category : SUBSTANTIVE </w:t>
            </w:r>
            <w:r>
              <w:br/>
            </w:r>
            <w:r>
              <w:t>(4) Colombia (28 feb. 2024 20:45)</w:t>
            </w:r>
            <w:r>
              <w:br/>
            </w:r>
            <w:r>
              <w:t>In order to complete the transmition message, it is proposed to adition those paragraphs</w:t>
            </w:r>
            <w:r>
              <w:tab/>
            </w:r>
            <w:r>
              <w:t>O</w:t>
            </w:r>
          </w:p>
        </w:tc>
        <w:tc>
          <w:tcPr>
            <w:tcW w:w="1016" w:type="pct"/>
            <w:tcMar/>
          </w:tcPr>
          <w:p w:rsidR="005B54B9" w:rsidP="005B54B9" w:rsidRDefault="005B54B9" w14:paraId="0E2DD4FF" w14:textId="77777777">
            <w:pPr>
              <w:pStyle w:val="PleaseReviewReport"/>
              <w:rPr>
                <w:i/>
              </w:rPr>
            </w:pPr>
            <w:r>
              <w:rPr>
                <w:i/>
              </w:rPr>
              <w:t>Considered, not incorporated.</w:t>
            </w:r>
          </w:p>
          <w:p w:rsidR="00AF333B" w:rsidP="005B54B9" w:rsidRDefault="005B54B9" w14:paraId="52CC000B" w14:textId="765A01F4">
            <w:pPr>
              <w:pStyle w:val="PleaseReviewReport"/>
              <w:rPr>
                <w:i/>
              </w:rPr>
            </w:pPr>
            <w:r>
              <w:rPr>
                <w:i/>
              </w:rPr>
              <w:t>There is a separate paragraph discussing viroid trasmission above that includes information of trasmission</w:t>
            </w:r>
            <w:r w:rsidR="0008406E">
              <w:rPr>
                <w:i/>
              </w:rPr>
              <w:t xml:space="preserve"> </w:t>
            </w:r>
            <w:r>
              <w:rPr>
                <w:i/>
              </w:rPr>
              <w:t>using cutting tools and grafting as vegetative propoagation. The scope of this document is diagnostic, therefore only brief info is provided regarding other topics.</w:t>
            </w:r>
          </w:p>
        </w:tc>
      </w:tr>
      <w:tr w:rsidR="00AF333B" w:rsidTr="75EC4EBD" w14:paraId="6711AD2C" w14:textId="4771392C">
        <w:tc>
          <w:tcPr>
            <w:tcW w:w="199" w:type="pct"/>
            <w:tcMar/>
          </w:tcPr>
          <w:p w:rsidR="00AF333B" w:rsidP="00AF333B" w:rsidRDefault="00AF333B" w14:paraId="6711AD26" w14:textId="77777777">
            <w:pPr>
              <w:pStyle w:val="PleaseReviewReport"/>
              <w:jc w:val="center"/>
            </w:pPr>
            <w:r>
              <w:t>122</w:t>
            </w:r>
          </w:p>
        </w:tc>
        <w:tc>
          <w:tcPr>
            <w:tcW w:w="2741" w:type="pct"/>
            <w:tcMar/>
          </w:tcPr>
          <w:p w:rsidR="00AF333B" w:rsidP="00AF333B" w:rsidRDefault="00AF333B" w14:paraId="6711AD27" w14:textId="77777777">
            <w:pPr>
              <w:pStyle w:val="PleaseReviewReport"/>
            </w:pPr>
            <w:r>
              <w:rPr>
                <w:rFonts w:ascii="Arial" w:hAnsi="Arial" w:cs="Arial"/>
                <w:i/>
                <w:sz w:val="18"/>
                <w:szCs w:val="18"/>
              </w:rPr>
              <w:t xml:space="preserve">Cestrum </w:t>
            </w:r>
            <w:r>
              <w:rPr>
                <w:rFonts w:ascii="Arial" w:hAnsi="Arial" w:cs="Arial"/>
                <w:sz w:val="18"/>
                <w:szCs w:val="18"/>
              </w:rPr>
              <w:t>spp.,</w:t>
            </w:r>
            <w:r>
              <w:rPr>
                <w:rFonts w:ascii="Arial" w:hAnsi="Arial" w:cs="Arial"/>
                <w:i/>
                <w:sz w:val="18"/>
                <w:szCs w:val="18"/>
              </w:rPr>
              <w:t xml:space="preserve"> Citrus </w:t>
            </w:r>
            <w:r>
              <w:rPr>
                <w:rFonts w:ascii="Arial" w:hAnsi="Arial" w:cs="Arial"/>
                <w:sz w:val="18"/>
                <w:szCs w:val="18"/>
              </w:rPr>
              <w:t xml:space="preserve">spp., </w:t>
            </w:r>
            <w:r>
              <w:rPr>
                <w:rFonts w:ascii="Arial" w:hAnsi="Arial" w:cs="Arial"/>
                <w:i/>
                <w:sz w:val="18"/>
                <w:szCs w:val="18"/>
              </w:rPr>
              <w:t>Glandularia pulchella</w:t>
            </w:r>
            <w:r>
              <w:rPr>
                <w:rFonts w:ascii="Arial" w:hAnsi="Arial" w:cs="Arial"/>
                <w:sz w:val="18"/>
                <w:szCs w:val="18"/>
              </w:rPr>
              <w:t xml:space="preserve">, </w:t>
            </w:r>
            <w:r>
              <w:rPr>
                <w:rFonts w:ascii="Arial" w:hAnsi="Arial" w:cs="Arial"/>
                <w:i/>
                <w:sz w:val="18"/>
                <w:szCs w:val="18"/>
              </w:rPr>
              <w:t xml:space="preserve">Impatiens </w:t>
            </w:r>
            <w:r>
              <w:rPr>
                <w:rFonts w:ascii="Arial" w:hAnsi="Arial" w:cs="Arial"/>
                <w:sz w:val="18"/>
                <w:szCs w:val="18"/>
              </w:rPr>
              <w:t xml:space="preserve">spp., </w:t>
            </w:r>
            <w:r>
              <w:rPr>
                <w:rFonts w:ascii="Arial" w:hAnsi="Arial" w:cs="Arial"/>
                <w:i/>
                <w:sz w:val="18"/>
                <w:szCs w:val="18"/>
              </w:rPr>
              <w:t xml:space="preserve">Lycianthes rantonnetii, Petunia </w:t>
            </w:r>
            <w:r>
              <w:rPr>
                <w:rFonts w:ascii="Arial" w:hAnsi="Arial" w:cs="Arial"/>
                <w:sz w:val="18"/>
                <w:szCs w:val="18"/>
              </w:rPr>
              <w:t>spp</w:t>
            </w:r>
            <w:r>
              <w:rPr>
                <w:rFonts w:ascii="Arial" w:hAnsi="Arial" w:cs="Arial"/>
                <w:i/>
                <w:sz w:val="18"/>
                <w:szCs w:val="18"/>
              </w:rPr>
              <w:t>.</w:t>
            </w:r>
            <w:r>
              <w:rPr>
                <w:rFonts w:ascii="Arial" w:hAnsi="Arial" w:cs="Arial"/>
                <w:sz w:val="18"/>
                <w:szCs w:val="18"/>
              </w:rPr>
              <w:t>,</w:t>
            </w:r>
            <w:r>
              <w:rPr>
                <w:rFonts w:ascii="Arial" w:hAnsi="Arial" w:cs="Arial"/>
                <w:i/>
                <w:sz w:val="18"/>
                <w:szCs w:val="18"/>
              </w:rPr>
              <w:t xml:space="preserve"> Petunia </w:t>
            </w:r>
            <w:r>
              <w:rPr>
                <w:rFonts w:ascii="Arial" w:hAnsi="Arial" w:cs="Arial"/>
                <w:sz w:val="18"/>
                <w:szCs w:val="18"/>
              </w:rPr>
              <w:t>×</w:t>
            </w:r>
            <w:r>
              <w:rPr>
                <w:rFonts w:ascii="Arial" w:hAnsi="Arial" w:cs="Arial"/>
                <w:i/>
                <w:sz w:val="18"/>
                <w:szCs w:val="18"/>
              </w:rPr>
              <w:t xml:space="preserve"> Calibrachoa</w:t>
            </w:r>
            <w:r>
              <w:rPr>
                <w:rFonts w:ascii="Arial" w:hAnsi="Arial" w:cs="Arial"/>
                <w:sz w:val="18"/>
                <w:szCs w:val="18"/>
              </w:rPr>
              <w:t>,</w:t>
            </w:r>
            <w:r>
              <w:rPr>
                <w:rFonts w:ascii="Arial" w:hAnsi="Arial" w:cs="Arial"/>
                <w:i/>
                <w:sz w:val="18"/>
                <w:szCs w:val="18"/>
              </w:rPr>
              <w:t xml:space="preserve"> Solanum </w:t>
            </w:r>
            <w:r>
              <w:rPr>
                <w:rFonts w:ascii="Arial" w:hAnsi="Arial" w:cs="Arial"/>
                <w:sz w:val="18"/>
                <w:szCs w:val="18"/>
              </w:rPr>
              <w:t>spp</w:t>
            </w:r>
            <w:r>
              <w:rPr>
                <w:rFonts w:ascii="Arial" w:hAnsi="Arial" w:cs="Arial"/>
                <w:i/>
                <w:sz w:val="18"/>
                <w:szCs w:val="18"/>
              </w:rPr>
              <w:t>.</w:t>
            </w:r>
            <w:r>
              <w:rPr>
                <w:rFonts w:ascii="Arial" w:hAnsi="Arial" w:cs="Arial"/>
                <w:sz w:val="18"/>
                <w:szCs w:val="18"/>
              </w:rPr>
              <w:t>,</w:t>
            </w:r>
            <w:r>
              <w:rPr>
                <w:rFonts w:ascii="Arial" w:hAnsi="Arial" w:cs="Arial"/>
                <w:i/>
                <w:sz w:val="18"/>
                <w:szCs w:val="18"/>
              </w:rPr>
              <w:t xml:space="preserve"> Verbena </w:t>
            </w:r>
            <w:r>
              <w:rPr>
                <w:rFonts w:ascii="Arial" w:hAnsi="Arial" w:cs="Arial"/>
                <w:sz w:val="18"/>
                <w:szCs w:val="18"/>
              </w:rPr>
              <w:t>spp</w:t>
            </w:r>
            <w:r>
              <w:rPr>
                <w:rFonts w:ascii="Arial" w:hAnsi="Arial" w:cs="Arial"/>
                <w:i/>
                <w:sz w:val="18"/>
                <w:szCs w:val="18"/>
              </w:rPr>
              <w:t>.</w:t>
            </w:r>
            <w:r>
              <w:rPr>
                <w:rFonts w:ascii="Arial" w:hAnsi="Arial" w:cs="Arial"/>
                <w:i/>
                <w:color w:val="FF0000"/>
                <w:sz w:val="18"/>
                <w:szCs w:val="18"/>
                <w:u w:val="single"/>
              </w:rPr>
              <w:t>, Vitis</w:t>
            </w:r>
            <w:r>
              <w:rPr>
                <w:rFonts w:ascii="Arial" w:hAnsi="Arial" w:cs="Arial"/>
                <w:color w:val="FF0000"/>
                <w:sz w:val="18"/>
                <w:szCs w:val="18"/>
                <w:u w:val="single"/>
              </w:rPr>
              <w:t xml:space="preserve"> spp</w:t>
            </w:r>
            <w:r>
              <w:rPr>
                <w:rFonts w:ascii="Arial" w:hAnsi="Arial" w:cs="Arial"/>
                <w:i/>
                <w:color w:val="FF0000"/>
                <w:sz w:val="18"/>
                <w:szCs w:val="18"/>
                <w:u w:val="single"/>
              </w:rPr>
              <w:t>.</w:t>
            </w:r>
          </w:p>
        </w:tc>
        <w:tc>
          <w:tcPr>
            <w:tcW w:w="136" w:type="pct"/>
            <w:tcMar/>
          </w:tcPr>
          <w:p w:rsidR="00AF333B" w:rsidP="00AF333B" w:rsidRDefault="00AF333B" w14:paraId="6711AD28" w14:textId="77777777">
            <w:pPr>
              <w:pStyle w:val="PleaseReviewReport"/>
              <w:jc w:val="center"/>
            </w:pPr>
            <w:r>
              <w:t>P</w:t>
            </w:r>
          </w:p>
        </w:tc>
        <w:tc>
          <w:tcPr>
            <w:tcW w:w="908" w:type="pct"/>
            <w:tcMar/>
          </w:tcPr>
          <w:p w:rsidR="00AF333B" w:rsidP="00AF333B" w:rsidRDefault="00AF333B" w14:paraId="6711AD29" w14:textId="77777777">
            <w:pPr>
              <w:pStyle w:val="PleaseReviewReport"/>
            </w:pPr>
            <w:r>
              <w:rPr>
                <w:i/>
              </w:rPr>
              <w:t>Category : TECHNICAL </w:t>
            </w:r>
            <w:r>
              <w:br/>
            </w:r>
            <w:r>
              <w:rPr>
                <w:b/>
              </w:rPr>
              <w:t>(446) Brazil (2 May 2024 6:14 PM)</w:t>
            </w:r>
            <w:r>
              <w:br/>
            </w:r>
            <w:r>
              <w:t>There is a report of Citrus exocortis viroid (CEVd) on Vitis spp. in Brazil. Reference:</w:t>
            </w:r>
            <w:r>
              <w:br/>
            </w:r>
            <w:r>
              <w:t>https://doi.org/10.1590/S0100-41582006000500002</w:t>
            </w:r>
          </w:p>
        </w:tc>
        <w:tc>
          <w:tcPr>
            <w:tcW w:w="1016" w:type="pct"/>
            <w:tcMar/>
          </w:tcPr>
          <w:p w:rsidR="00AF333B" w:rsidP="00AF333B" w:rsidRDefault="00AF333B" w14:paraId="5DAB2C24" w14:textId="46958BF3">
            <w:pPr>
              <w:pStyle w:val="PleaseReviewReport"/>
              <w:rPr>
                <w:i/>
              </w:rPr>
            </w:pPr>
            <w:r>
              <w:rPr>
                <w:i/>
              </w:rPr>
              <w:t>Incorporated, reference is also incorporated</w:t>
            </w:r>
          </w:p>
        </w:tc>
      </w:tr>
      <w:tr w:rsidR="00AF333B" w:rsidTr="75EC4EBD" w14:paraId="6711AD33" w14:textId="302762C3">
        <w:tc>
          <w:tcPr>
            <w:tcW w:w="199" w:type="pct"/>
            <w:tcMar/>
          </w:tcPr>
          <w:p w:rsidR="00AF333B" w:rsidP="00AF333B" w:rsidRDefault="00AF333B" w14:paraId="6711AD2D" w14:textId="77777777">
            <w:pPr>
              <w:pStyle w:val="PleaseReviewReport"/>
              <w:jc w:val="center"/>
            </w:pPr>
            <w:r>
              <w:t>128</w:t>
            </w:r>
          </w:p>
        </w:tc>
        <w:tc>
          <w:tcPr>
            <w:tcW w:w="2741" w:type="pct"/>
            <w:tcMar/>
          </w:tcPr>
          <w:p w:rsidR="00AF333B" w:rsidP="00AF333B" w:rsidRDefault="00AF333B" w14:paraId="6711AD2E" w14:textId="77777777">
            <w:pPr>
              <w:pStyle w:val="IPPArialTable1426"/>
              <w:rPr>
                <w:i/>
              </w:rPr>
            </w:pPr>
            <w:r>
              <w:rPr>
                <w:i/>
              </w:rPr>
              <w:t xml:space="preserve">Capsicum </w:t>
            </w:r>
            <w:r>
              <w:rPr>
                <w:iCs/>
              </w:rPr>
              <w:t>spp.,</w:t>
            </w:r>
            <w:r>
              <w:rPr>
                <w:i/>
              </w:rPr>
              <w:t xml:space="preserve"> Petunia </w:t>
            </w:r>
            <w:r>
              <w:rPr>
                <w:iCs/>
              </w:rPr>
              <w:t>spp.,</w:t>
            </w:r>
            <w:r>
              <w:rPr>
                <w:i/>
              </w:rPr>
              <w:t xml:space="preserve"> Solanum </w:t>
            </w:r>
            <w:r>
              <w:rPr>
                <w:iCs/>
              </w:rPr>
              <w:t>spp.</w:t>
            </w:r>
          </w:p>
        </w:tc>
        <w:tc>
          <w:tcPr>
            <w:tcW w:w="136" w:type="pct"/>
            <w:tcMar/>
          </w:tcPr>
          <w:p w:rsidR="00AF333B" w:rsidP="00AF333B" w:rsidRDefault="00AF333B" w14:paraId="6711AD2F" w14:textId="77777777">
            <w:pPr>
              <w:pStyle w:val="PleaseReviewReport"/>
              <w:jc w:val="center"/>
            </w:pPr>
            <w:r>
              <w:t>C</w:t>
            </w:r>
          </w:p>
        </w:tc>
        <w:tc>
          <w:tcPr>
            <w:tcW w:w="908" w:type="pct"/>
            <w:tcMar/>
          </w:tcPr>
          <w:p w:rsidR="00AF333B" w:rsidP="00AF333B" w:rsidRDefault="00AF333B" w14:paraId="6711AD30" w14:textId="77777777">
            <w:pPr>
              <w:pStyle w:val="PleaseReviewReport"/>
            </w:pPr>
            <w:r>
              <w:rPr>
                <w:i/>
              </w:rPr>
              <w:t>Category : EDITORIAL </w:t>
            </w:r>
            <w:r>
              <w:br/>
            </w:r>
            <w:r>
              <w:rPr>
                <w:b/>
              </w:rPr>
              <w:t>(297) EPPO (30 Apr 2024 7:53 PM)</w:t>
            </w:r>
            <w:r>
              <w:br/>
            </w:r>
            <w:r>
              <w:t>it is suggested to keep natural hosts only as title of the table</w:t>
            </w:r>
          </w:p>
        </w:tc>
        <w:tc>
          <w:tcPr>
            <w:tcW w:w="1016" w:type="pct"/>
            <w:tcMar/>
          </w:tcPr>
          <w:p w:rsidR="0089401B" w:rsidP="00AF333B" w:rsidRDefault="00AF333B" w14:paraId="010082E9" w14:textId="77777777">
            <w:pPr>
              <w:pStyle w:val="PleaseReviewReport"/>
              <w:rPr>
                <w:i/>
              </w:rPr>
            </w:pPr>
            <w:r>
              <w:rPr>
                <w:i/>
              </w:rPr>
              <w:t xml:space="preserve">Incorporated, </w:t>
            </w:r>
          </w:p>
          <w:p w:rsidRPr="0089401B" w:rsidR="00AF333B" w:rsidP="00AF333B" w:rsidRDefault="0089401B" w14:paraId="7204B2D2" w14:textId="2E833FE3">
            <w:pPr>
              <w:pStyle w:val="PleaseReviewReport"/>
              <w:rPr>
                <w:iCs/>
              </w:rPr>
            </w:pPr>
            <w:r w:rsidRPr="0089401B">
              <w:rPr>
                <w:iCs/>
              </w:rPr>
              <w:t>P</w:t>
            </w:r>
            <w:r w:rsidRPr="0089401B" w:rsidR="00AF333B">
              <w:rPr>
                <w:iCs/>
              </w:rPr>
              <w:t xml:space="preserve">etunia </w:t>
            </w:r>
            <w:r w:rsidRPr="0089401B">
              <w:rPr>
                <w:iCs/>
              </w:rPr>
              <w:t xml:space="preserve">spp. </w:t>
            </w:r>
            <w:r w:rsidRPr="0089401B" w:rsidR="00AF333B">
              <w:rPr>
                <w:iCs/>
              </w:rPr>
              <w:t>removed</w:t>
            </w:r>
          </w:p>
        </w:tc>
      </w:tr>
      <w:tr w:rsidR="00AF333B" w:rsidTr="75EC4EBD" w14:paraId="6711AD3A" w14:textId="41083BA0">
        <w:tc>
          <w:tcPr>
            <w:tcW w:w="199" w:type="pct"/>
            <w:tcMar/>
          </w:tcPr>
          <w:p w:rsidR="00AF333B" w:rsidP="00AF333B" w:rsidRDefault="00AF333B" w14:paraId="6711AD34" w14:textId="77777777">
            <w:pPr>
              <w:pStyle w:val="PleaseReviewReport"/>
              <w:jc w:val="center"/>
            </w:pPr>
            <w:r>
              <w:t>128</w:t>
            </w:r>
          </w:p>
        </w:tc>
        <w:tc>
          <w:tcPr>
            <w:tcW w:w="2741" w:type="pct"/>
            <w:tcMar/>
          </w:tcPr>
          <w:p w:rsidR="00AF333B" w:rsidP="00AF333B" w:rsidRDefault="00AF333B" w14:paraId="6711AD35" w14:textId="77777777">
            <w:pPr>
              <w:pStyle w:val="PleaseReviewReport"/>
            </w:pPr>
            <w:r>
              <w:rPr>
                <w:rFonts w:ascii="Arial" w:hAnsi="Arial" w:cs="Arial"/>
                <w:i/>
                <w:sz w:val="18"/>
                <w:szCs w:val="18"/>
              </w:rPr>
              <w:t>Capsicum </w:t>
            </w:r>
            <w:r>
              <w:rPr>
                <w:rFonts w:ascii="Arial" w:hAnsi="Arial" w:cs="Arial"/>
                <w:sz w:val="18"/>
                <w:szCs w:val="18"/>
              </w:rPr>
              <w:t>spp.,</w:t>
            </w:r>
            <w:r>
              <w:rPr>
                <w:rFonts w:ascii="Arial" w:hAnsi="Arial" w:cs="Arial"/>
                <w:i/>
                <w:sz w:val="18"/>
                <w:szCs w:val="18"/>
              </w:rPr>
              <w:t> </w:t>
            </w:r>
            <w:r>
              <w:rPr>
                <w:rFonts w:ascii="Arial" w:hAnsi="Arial" w:cs="Arial"/>
                <w:i/>
                <w:sz w:val="18"/>
                <w:szCs w:val="18"/>
                <w:highlight w:val="cyan"/>
              </w:rPr>
              <w:t>Petunia </w:t>
            </w:r>
            <w:r>
              <w:rPr>
                <w:rFonts w:ascii="Arial" w:hAnsi="Arial" w:cs="Arial"/>
                <w:sz w:val="18"/>
                <w:szCs w:val="18"/>
                <w:highlight w:val="cyan"/>
              </w:rPr>
              <w:t>spp</w:t>
            </w:r>
            <w:r>
              <w:rPr>
                <w:rFonts w:ascii="Arial" w:hAnsi="Arial" w:cs="Arial"/>
                <w:sz w:val="18"/>
                <w:szCs w:val="18"/>
              </w:rPr>
              <w:t>.,</w:t>
            </w:r>
            <w:r>
              <w:rPr>
                <w:rFonts w:ascii="Arial" w:hAnsi="Arial" w:cs="Arial"/>
                <w:i/>
                <w:sz w:val="18"/>
                <w:szCs w:val="18"/>
              </w:rPr>
              <w:t> Solanum </w:t>
            </w:r>
            <w:r>
              <w:rPr>
                <w:rFonts w:ascii="Arial" w:hAnsi="Arial" w:cs="Arial"/>
                <w:sz w:val="18"/>
                <w:szCs w:val="18"/>
              </w:rPr>
              <w:t>spp.</w:t>
            </w:r>
          </w:p>
        </w:tc>
        <w:tc>
          <w:tcPr>
            <w:tcW w:w="136" w:type="pct"/>
            <w:tcMar/>
          </w:tcPr>
          <w:p w:rsidR="00AF333B" w:rsidP="00AF333B" w:rsidRDefault="00AF333B" w14:paraId="6711AD36" w14:textId="77777777">
            <w:pPr>
              <w:pStyle w:val="PleaseReviewReport"/>
              <w:jc w:val="center"/>
            </w:pPr>
            <w:r>
              <w:t>C</w:t>
            </w:r>
          </w:p>
        </w:tc>
        <w:tc>
          <w:tcPr>
            <w:tcW w:w="908" w:type="pct"/>
            <w:tcMar/>
          </w:tcPr>
          <w:p w:rsidR="00AF333B" w:rsidP="00AF333B" w:rsidRDefault="00AF333B" w14:paraId="6711AD37" w14:textId="77777777">
            <w:pPr>
              <w:pStyle w:val="PleaseReviewReport"/>
            </w:pPr>
            <w:r>
              <w:rPr>
                <w:i/>
              </w:rPr>
              <w:t>Category : SUBSTANTIVE </w:t>
            </w:r>
            <w:r>
              <w:br/>
            </w:r>
            <w:r>
              <w:rPr>
                <w:b/>
              </w:rPr>
              <w:t>(296) EPPO (30 Apr 2024 7:53 PM)</w:t>
            </w:r>
            <w:r>
              <w:br/>
            </w:r>
            <w:r>
              <w:t>Was this a natural infection? If not, please indicate or delete</w:t>
            </w:r>
          </w:p>
        </w:tc>
        <w:tc>
          <w:tcPr>
            <w:tcW w:w="1016" w:type="pct"/>
            <w:tcMar/>
          </w:tcPr>
          <w:p w:rsidR="0082657B" w:rsidP="0082657B" w:rsidRDefault="0082657B" w14:paraId="76BE7D0C" w14:textId="77777777">
            <w:pPr>
              <w:pStyle w:val="PleaseReviewReport"/>
              <w:rPr>
                <w:i/>
              </w:rPr>
            </w:pPr>
            <w:r>
              <w:rPr>
                <w:i/>
              </w:rPr>
              <w:t xml:space="preserve">Incorporated, </w:t>
            </w:r>
          </w:p>
          <w:p w:rsidR="00AF333B" w:rsidP="0082657B" w:rsidRDefault="0082657B" w14:paraId="73E44702" w14:textId="2386CC78">
            <w:pPr>
              <w:pStyle w:val="PleaseReviewReport"/>
              <w:rPr>
                <w:i/>
              </w:rPr>
            </w:pPr>
            <w:r w:rsidRPr="0089401B">
              <w:rPr>
                <w:iCs/>
              </w:rPr>
              <w:t>Petunia spp. removed</w:t>
            </w:r>
            <w:r>
              <w:rPr>
                <w:i/>
              </w:rPr>
              <w:t xml:space="preserve"> </w:t>
            </w:r>
          </w:p>
        </w:tc>
      </w:tr>
      <w:tr w:rsidR="00AF333B" w:rsidTr="75EC4EBD" w14:paraId="6711AD41" w14:textId="65A16D5F">
        <w:tc>
          <w:tcPr>
            <w:tcW w:w="199" w:type="pct"/>
            <w:tcMar/>
          </w:tcPr>
          <w:p w:rsidR="00AF333B" w:rsidP="00AF333B" w:rsidRDefault="00AF333B" w14:paraId="6711AD3B" w14:textId="77777777">
            <w:pPr>
              <w:pStyle w:val="PleaseReviewReport"/>
              <w:jc w:val="center"/>
            </w:pPr>
            <w:r>
              <w:t>136</w:t>
            </w:r>
          </w:p>
        </w:tc>
        <w:tc>
          <w:tcPr>
            <w:tcW w:w="2741" w:type="pct"/>
            <w:tcMar/>
          </w:tcPr>
          <w:p w:rsidR="00AF333B" w:rsidP="00AF333B" w:rsidRDefault="00AF333B" w14:paraId="6711AD3C" w14:textId="77777777">
            <w:pPr>
              <w:pStyle w:val="PleaseReviewReport"/>
            </w:pPr>
            <w:r>
              <w:rPr>
                <w:rFonts w:ascii="Arial" w:hAnsi="Arial" w:cs="Arial"/>
                <w:i/>
                <w:sz w:val="18"/>
                <w:szCs w:val="18"/>
              </w:rPr>
              <w:t xml:space="preserve">Brugmansia </w:t>
            </w:r>
            <w:r>
              <w:rPr>
                <w:rFonts w:ascii="Arial" w:hAnsi="Arial" w:cs="Arial"/>
                <w:sz w:val="18"/>
                <w:szCs w:val="18"/>
              </w:rPr>
              <w:t>spp.,</w:t>
            </w:r>
            <w:r>
              <w:rPr>
                <w:rFonts w:ascii="Arial" w:hAnsi="Arial" w:cs="Arial"/>
                <w:i/>
                <w:sz w:val="18"/>
                <w:szCs w:val="18"/>
              </w:rPr>
              <w:t xml:space="preserve"> Calibrachoa </w:t>
            </w:r>
            <w:r>
              <w:rPr>
                <w:rFonts w:ascii="Arial" w:hAnsi="Arial" w:cs="Arial"/>
                <w:sz w:val="18"/>
                <w:szCs w:val="18"/>
              </w:rPr>
              <w:t>spp.,</w:t>
            </w:r>
            <w:r>
              <w:rPr>
                <w:rFonts w:ascii="Arial" w:hAnsi="Arial" w:cs="Arial"/>
                <w:i/>
                <w:sz w:val="18"/>
                <w:szCs w:val="18"/>
              </w:rPr>
              <w:t xml:space="preserve"> Petunia </w:t>
            </w:r>
            <w:r>
              <w:rPr>
                <w:rFonts w:ascii="Arial" w:hAnsi="Arial" w:cs="Arial"/>
                <w:sz w:val="18"/>
                <w:szCs w:val="18"/>
              </w:rPr>
              <w:t>spp.,</w:t>
            </w:r>
            <w:r>
              <w:rPr>
                <w:rFonts w:ascii="Arial" w:hAnsi="Arial" w:cs="Arial"/>
                <w:i/>
                <w:sz w:val="18"/>
                <w:szCs w:val="18"/>
              </w:rPr>
              <w:t xml:space="preserve"> Pittosporum </w:t>
            </w:r>
            <w:r>
              <w:rPr>
                <w:rFonts w:ascii="Arial" w:hAnsi="Arial" w:cs="Arial"/>
                <w:sz w:val="18"/>
                <w:szCs w:val="18"/>
              </w:rPr>
              <w:t>spp.,</w:t>
            </w:r>
            <w:r>
              <w:rPr>
                <w:rFonts w:ascii="Arial" w:hAnsi="Arial" w:cs="Arial"/>
                <w:i/>
                <w:sz w:val="18"/>
                <w:szCs w:val="18"/>
              </w:rPr>
              <w:t xml:space="preserve"> Solanum </w:t>
            </w:r>
            <w:r>
              <w:rPr>
                <w:rFonts w:ascii="Arial" w:hAnsi="Arial" w:cs="Arial"/>
                <w:sz w:val="18"/>
                <w:szCs w:val="18"/>
              </w:rPr>
              <w:t>spp.,</w:t>
            </w:r>
            <w:r>
              <w:rPr>
                <w:rFonts w:ascii="Arial" w:hAnsi="Arial" w:cs="Arial"/>
                <w:i/>
                <w:sz w:val="18"/>
                <w:szCs w:val="18"/>
              </w:rPr>
              <w:t xml:space="preserve"> Verbena </w:t>
            </w:r>
            <w:r>
              <w:rPr>
                <w:rFonts w:ascii="Arial" w:hAnsi="Arial" w:cs="Arial"/>
                <w:sz w:val="18"/>
                <w:szCs w:val="18"/>
              </w:rPr>
              <w:t>spp.,</w:t>
            </w:r>
            <w:r>
              <w:rPr>
                <w:rFonts w:ascii="Arial" w:hAnsi="Arial" w:cs="Arial"/>
                <w:i/>
                <w:sz w:val="18"/>
                <w:szCs w:val="18"/>
              </w:rPr>
              <w:t xml:space="preserve"> Vinca </w:t>
            </w:r>
            <w:r>
              <w:rPr>
                <w:rFonts w:ascii="Arial" w:hAnsi="Arial" w:cs="Arial"/>
                <w:sz w:val="18"/>
                <w:szCs w:val="18"/>
              </w:rPr>
              <w:t>spp</w:t>
            </w:r>
            <w:r>
              <w:rPr>
                <w:rFonts w:ascii="Arial" w:hAnsi="Arial" w:cs="Arial"/>
                <w:strike/>
                <w:color w:val="FF00FF"/>
                <w:sz w:val="18"/>
                <w:szCs w:val="18"/>
              </w:rPr>
              <w:t>.</w:t>
            </w:r>
            <w:r>
              <w:rPr>
                <w:rFonts w:ascii="Arial" w:hAnsi="Arial" w:cs="Arial"/>
                <w:color w:val="FF00FF"/>
                <w:sz w:val="18"/>
                <w:szCs w:val="18"/>
                <w:u w:val="single"/>
              </w:rPr>
              <w:t xml:space="preserve">. </w:t>
            </w:r>
            <w:r>
              <w:rPr>
                <w:rFonts w:ascii="Arial" w:hAnsi="Arial" w:cs="Arial"/>
                <w:i/>
                <w:color w:val="FF00FF"/>
                <w:sz w:val="18"/>
                <w:szCs w:val="18"/>
                <w:u w:val="single"/>
              </w:rPr>
              <w:t>Dahlia pinnata Cav.</w:t>
            </w:r>
          </w:p>
        </w:tc>
        <w:tc>
          <w:tcPr>
            <w:tcW w:w="136" w:type="pct"/>
            <w:tcMar/>
          </w:tcPr>
          <w:p w:rsidR="00AF333B" w:rsidP="00AF333B" w:rsidRDefault="00AF333B" w14:paraId="6711AD3D" w14:textId="77777777">
            <w:pPr>
              <w:pStyle w:val="PleaseReviewReport"/>
              <w:jc w:val="center"/>
            </w:pPr>
            <w:r>
              <w:t>P</w:t>
            </w:r>
          </w:p>
        </w:tc>
        <w:tc>
          <w:tcPr>
            <w:tcW w:w="908" w:type="pct"/>
            <w:tcMar/>
          </w:tcPr>
          <w:p w:rsidR="00AF333B" w:rsidP="00AF333B" w:rsidRDefault="00AF333B" w14:paraId="6711AD3E" w14:textId="77777777">
            <w:pPr>
              <w:pStyle w:val="PleaseReviewReport"/>
            </w:pPr>
            <w:r>
              <w:rPr>
                <w:i/>
              </w:rPr>
              <w:t>Category : SUBSTANTIVE </w:t>
            </w:r>
            <w:r>
              <w:br/>
            </w:r>
            <w:r>
              <w:rPr>
                <w:b/>
              </w:rPr>
              <w:t>(273) China (24 Apr 2024 9:07 AM)</w:t>
            </w:r>
            <w:r>
              <w:br/>
            </w:r>
            <w:r>
              <w:t>https://doi.org/10.1094/PDIS-02-23-0389-PDN</w:t>
            </w:r>
          </w:p>
        </w:tc>
        <w:tc>
          <w:tcPr>
            <w:tcW w:w="1016" w:type="pct"/>
            <w:tcMar/>
          </w:tcPr>
          <w:p w:rsidR="00AF333B" w:rsidP="00AF333B" w:rsidRDefault="00AF333B" w14:paraId="7CEDC946" w14:textId="0F00955B">
            <w:pPr>
              <w:pStyle w:val="PleaseReviewReport"/>
              <w:rPr>
                <w:i/>
              </w:rPr>
            </w:pPr>
            <w:r>
              <w:rPr>
                <w:i/>
              </w:rPr>
              <w:t>Incorporated, reference added</w:t>
            </w:r>
          </w:p>
        </w:tc>
      </w:tr>
      <w:tr w:rsidR="00AF333B" w:rsidTr="75EC4EBD" w14:paraId="6711AD48" w14:textId="2C225E84">
        <w:tc>
          <w:tcPr>
            <w:tcW w:w="199" w:type="pct"/>
            <w:tcMar/>
          </w:tcPr>
          <w:p w:rsidR="00AF333B" w:rsidP="00AF333B" w:rsidRDefault="00AF333B" w14:paraId="6711AD42" w14:textId="77777777">
            <w:pPr>
              <w:pStyle w:val="PleaseReviewReport"/>
              <w:jc w:val="center"/>
            </w:pPr>
            <w:r>
              <w:t>138</w:t>
            </w:r>
          </w:p>
        </w:tc>
        <w:tc>
          <w:tcPr>
            <w:tcW w:w="2741" w:type="pct"/>
            <w:tcMar/>
          </w:tcPr>
          <w:p w:rsidR="00AF333B" w:rsidP="00AF333B" w:rsidRDefault="00AF333B" w14:paraId="6711AD43" w14:textId="77777777">
            <w:pPr>
              <w:pStyle w:val="PleaseReviewReport"/>
            </w:pPr>
            <w:r>
              <w:rPr>
                <w:rFonts w:ascii="Arial" w:hAnsi="Arial" w:cs="Arial"/>
                <w:i/>
                <w:sz w:val="18"/>
                <w:szCs w:val="18"/>
                <w:highlight w:val="cyan"/>
              </w:rPr>
              <w:t>Petunia</w:t>
            </w:r>
            <w:r>
              <w:rPr>
                <w:rFonts w:ascii="Arial" w:hAnsi="Arial" w:cs="Arial"/>
                <w:sz w:val="18"/>
                <w:szCs w:val="18"/>
                <w:highlight w:val="cyan"/>
              </w:rPr>
              <w:t> spp</w:t>
            </w:r>
            <w:r>
              <w:rPr>
                <w:rFonts w:ascii="Arial" w:hAnsi="Arial" w:cs="Arial"/>
                <w:sz w:val="18"/>
                <w:szCs w:val="18"/>
              </w:rPr>
              <w:t>.,</w:t>
            </w:r>
            <w:r>
              <w:rPr>
                <w:rFonts w:ascii="Arial" w:hAnsi="Arial" w:cs="Arial"/>
                <w:i/>
                <w:sz w:val="18"/>
                <w:szCs w:val="18"/>
              </w:rPr>
              <w:t> Solanum lycopersicum</w:t>
            </w:r>
          </w:p>
        </w:tc>
        <w:tc>
          <w:tcPr>
            <w:tcW w:w="136" w:type="pct"/>
            <w:tcMar/>
          </w:tcPr>
          <w:p w:rsidR="00AF333B" w:rsidP="00AF333B" w:rsidRDefault="00AF333B" w14:paraId="6711AD44" w14:textId="77777777">
            <w:pPr>
              <w:pStyle w:val="PleaseReviewReport"/>
              <w:jc w:val="center"/>
            </w:pPr>
            <w:r>
              <w:t>C</w:t>
            </w:r>
          </w:p>
        </w:tc>
        <w:tc>
          <w:tcPr>
            <w:tcW w:w="908" w:type="pct"/>
            <w:tcMar/>
          </w:tcPr>
          <w:p w:rsidR="00AF333B" w:rsidP="00AF333B" w:rsidRDefault="00AF333B" w14:paraId="6711AD45" w14:textId="77777777">
            <w:pPr>
              <w:pStyle w:val="PleaseReviewReport"/>
            </w:pPr>
            <w:r>
              <w:rPr>
                <w:i/>
              </w:rPr>
              <w:t>Category : SUBSTANTIVE </w:t>
            </w:r>
            <w:r>
              <w:br/>
            </w:r>
            <w:r>
              <w:rPr>
                <w:b/>
              </w:rPr>
              <w:t>(298) EPPO (30 Apr 2024 7:53 PM)</w:t>
            </w:r>
            <w:r>
              <w:br/>
            </w:r>
            <w:r>
              <w:t>Was this a natural infection? If not, please indicate or delete</w:t>
            </w:r>
          </w:p>
        </w:tc>
        <w:tc>
          <w:tcPr>
            <w:tcW w:w="1016" w:type="pct"/>
            <w:tcMar/>
          </w:tcPr>
          <w:p w:rsidR="00AF333B" w:rsidP="00AF333B" w:rsidRDefault="00AF333B" w14:paraId="3D90C2D9" w14:textId="4178CF04">
            <w:pPr>
              <w:pStyle w:val="PleaseReviewReport"/>
              <w:rPr>
                <w:i/>
              </w:rPr>
            </w:pPr>
            <w:r>
              <w:rPr>
                <w:i/>
              </w:rPr>
              <w:t>Incorporated, deleted</w:t>
            </w:r>
          </w:p>
        </w:tc>
      </w:tr>
      <w:tr w:rsidR="00AF333B" w:rsidTr="75EC4EBD" w14:paraId="6711AD4F" w14:textId="7CBC0D41">
        <w:tc>
          <w:tcPr>
            <w:tcW w:w="199" w:type="pct"/>
            <w:tcMar/>
          </w:tcPr>
          <w:p w:rsidR="00AF333B" w:rsidP="00AF333B" w:rsidRDefault="00AF333B" w14:paraId="6711AD49" w14:textId="77777777">
            <w:pPr>
              <w:pStyle w:val="PleaseReviewReport"/>
              <w:jc w:val="center"/>
            </w:pPr>
            <w:r>
              <w:t>139</w:t>
            </w:r>
          </w:p>
        </w:tc>
        <w:tc>
          <w:tcPr>
            <w:tcW w:w="2741" w:type="pct"/>
            <w:tcMar/>
          </w:tcPr>
          <w:p w:rsidR="00AF333B" w:rsidP="00AF333B" w:rsidRDefault="00AF333B" w14:paraId="6711AD4A" w14:textId="77777777">
            <w:pPr>
              <w:pStyle w:val="PleaseReviewReport"/>
            </w:pPr>
            <w:r>
              <w:rPr>
                <w:rFonts w:ascii="Arial" w:hAnsi="Arial" w:cs="Arial"/>
                <w:i/>
              </w:rPr>
              <w:t xml:space="preserve">Source: </w:t>
            </w:r>
            <w:r>
              <w:rPr>
                <w:rFonts w:ascii="Arial" w:hAnsi="Arial" w:cs="Arial"/>
              </w:rPr>
              <w:t xml:space="preserve">Based and updated from </w:t>
            </w:r>
            <w:r>
              <w:rPr>
                <w:rFonts w:ascii="Arial" w:hAnsi="Arial" w:cs="Arial"/>
                <w:strike/>
                <w:color w:val="008000"/>
              </w:rPr>
              <w:t>EPPO</w:t>
            </w:r>
            <w:r>
              <w:rPr>
                <w:rFonts w:ascii="Arial" w:hAnsi="Arial" w:cs="Arial"/>
                <w:color w:val="008000"/>
                <w:u w:val="single"/>
              </w:rPr>
              <w:t>EPPO Global Database</w:t>
            </w:r>
            <w:r>
              <w:rPr>
                <w:rFonts w:ascii="Arial" w:hAnsi="Arial" w:cs="Arial"/>
              </w:rPr>
              <w:t>, n.d.(a) and EPPO, 2021a.</w:t>
            </w:r>
          </w:p>
        </w:tc>
        <w:tc>
          <w:tcPr>
            <w:tcW w:w="136" w:type="pct"/>
            <w:tcMar/>
          </w:tcPr>
          <w:p w:rsidR="00AF333B" w:rsidP="00AF333B" w:rsidRDefault="00AF333B" w14:paraId="6711AD4B" w14:textId="77777777">
            <w:pPr>
              <w:pStyle w:val="PleaseReviewReport"/>
              <w:jc w:val="center"/>
            </w:pPr>
            <w:r>
              <w:t>P</w:t>
            </w:r>
          </w:p>
        </w:tc>
        <w:tc>
          <w:tcPr>
            <w:tcW w:w="908" w:type="pct"/>
            <w:tcMar/>
          </w:tcPr>
          <w:p w:rsidR="00AF333B" w:rsidP="00AF333B" w:rsidRDefault="00AF333B" w14:paraId="6711AD4C" w14:textId="77777777">
            <w:pPr>
              <w:pStyle w:val="PleaseReviewReport"/>
            </w:pPr>
            <w:r>
              <w:rPr>
                <w:i/>
              </w:rPr>
              <w:t>Category : EDITORIAL </w:t>
            </w:r>
            <w:r>
              <w:br/>
            </w:r>
            <w:r>
              <w:rPr>
                <w:b/>
              </w:rPr>
              <w:t xml:space="preserve">(299) EPPO (30 Apr 2024 </w:t>
            </w:r>
            <w:r>
              <w:rPr>
                <w:b/>
              </w:rPr>
              <w:t>7:53 PM)</w:t>
            </w:r>
            <w:r>
              <w:br/>
            </w:r>
          </w:p>
        </w:tc>
        <w:tc>
          <w:tcPr>
            <w:tcW w:w="1016" w:type="pct"/>
            <w:tcMar/>
          </w:tcPr>
          <w:p w:rsidR="00AF333B" w:rsidP="00AF333B" w:rsidRDefault="00AF333B" w14:paraId="555571F2" w14:textId="2CA52D36">
            <w:pPr>
              <w:pStyle w:val="PleaseReviewReport"/>
              <w:rPr>
                <w:i/>
              </w:rPr>
            </w:pPr>
            <w:r>
              <w:rPr>
                <w:i/>
              </w:rPr>
              <w:t>incorporated</w:t>
            </w:r>
          </w:p>
        </w:tc>
      </w:tr>
      <w:tr w:rsidR="00AF333B" w:rsidTr="75EC4EBD" w14:paraId="6711AD56" w14:textId="061B4C4A">
        <w:tc>
          <w:tcPr>
            <w:tcW w:w="199" w:type="pct"/>
            <w:tcMar/>
          </w:tcPr>
          <w:p w:rsidR="00AF333B" w:rsidP="00AF333B" w:rsidRDefault="00AF333B" w14:paraId="6711AD50" w14:textId="77777777">
            <w:pPr>
              <w:pStyle w:val="PleaseReviewReport"/>
              <w:jc w:val="center"/>
            </w:pPr>
            <w:r>
              <w:t>139</w:t>
            </w:r>
          </w:p>
        </w:tc>
        <w:tc>
          <w:tcPr>
            <w:tcW w:w="2741" w:type="pct"/>
            <w:tcMar/>
          </w:tcPr>
          <w:p w:rsidR="00AF333B" w:rsidP="00AF333B" w:rsidRDefault="00AF333B" w14:paraId="6711AD51" w14:textId="77777777">
            <w:pPr>
              <w:pStyle w:val="IPPArialFootnote1426"/>
              <w:spacing w:after="180"/>
            </w:pPr>
            <w:r>
              <w:rPr>
                <w:i/>
                <w:iCs/>
              </w:rPr>
              <w:t xml:space="preserve">Source: </w:t>
            </w:r>
            <w:r>
              <w:t>Based and updated from EPPO, n.d.(a) and EPPO, 2021a.</w:t>
            </w:r>
          </w:p>
        </w:tc>
        <w:tc>
          <w:tcPr>
            <w:tcW w:w="136" w:type="pct"/>
            <w:tcMar/>
          </w:tcPr>
          <w:p w:rsidR="00AF333B" w:rsidP="00AF333B" w:rsidRDefault="00AF333B" w14:paraId="6711AD52" w14:textId="77777777">
            <w:pPr>
              <w:pStyle w:val="PleaseReviewReport"/>
              <w:jc w:val="center"/>
            </w:pPr>
            <w:r>
              <w:t>C</w:t>
            </w:r>
          </w:p>
        </w:tc>
        <w:tc>
          <w:tcPr>
            <w:tcW w:w="908" w:type="pct"/>
            <w:tcMar/>
          </w:tcPr>
          <w:p w:rsidR="00AF333B" w:rsidP="00AF333B" w:rsidRDefault="00AF333B" w14:paraId="6711AD53" w14:textId="77777777">
            <w:pPr>
              <w:pStyle w:val="PleaseReviewReport"/>
            </w:pPr>
            <w:r>
              <w:rPr>
                <w:i/>
              </w:rPr>
              <w:t>Category : TECHNICAL </w:t>
            </w:r>
            <w:r>
              <w:br/>
            </w:r>
            <w:r>
              <w:rPr>
                <w:b/>
              </w:rPr>
              <w:t>(266) Japan (23 Apr 2024 6:52 AM)</w:t>
            </w:r>
            <w:r>
              <w:br/>
            </w:r>
            <w:r>
              <w:t>Japan proposes inclusion of all references in “Source”. For example, host plant of Portulaca latent viroid (PLVd) is not mentioned in EPPO, n.d.(a) and EPPO, 2021a..We propose all reference materials included in Source after checking whether it is natural host or not.</w:t>
            </w:r>
            <w:r>
              <w:br/>
            </w:r>
            <w:r>
              <w:t>Otherwise, it could add “mainly” as “Source: Based and updated from mainly EPPO, n.d.(a) and EPPO, 2021a.”</w:t>
            </w:r>
          </w:p>
        </w:tc>
        <w:tc>
          <w:tcPr>
            <w:tcW w:w="1016" w:type="pct"/>
            <w:tcMar/>
          </w:tcPr>
          <w:p w:rsidR="00CF0AD0" w:rsidP="00AF333B" w:rsidRDefault="00CF0AD0" w14:paraId="2942965D" w14:textId="77777777">
            <w:pPr>
              <w:pStyle w:val="PleaseReviewReport"/>
              <w:rPr>
                <w:i/>
              </w:rPr>
            </w:pPr>
            <w:r>
              <w:rPr>
                <w:i/>
              </w:rPr>
              <w:t>Modified</w:t>
            </w:r>
          </w:p>
          <w:p w:rsidR="00AF333B" w:rsidP="00AF333B" w:rsidRDefault="009E523E" w14:paraId="64AA8315" w14:textId="530E56A3">
            <w:pPr>
              <w:pStyle w:val="PleaseReviewReport"/>
              <w:rPr>
                <w:i/>
              </w:rPr>
            </w:pPr>
            <w:r>
              <w:rPr>
                <w:i/>
              </w:rPr>
              <w:t xml:space="preserve">Reference added </w:t>
            </w:r>
            <w:r w:rsidR="00EA173A">
              <w:rPr>
                <w:i/>
              </w:rPr>
              <w:t>for</w:t>
            </w:r>
            <w:r>
              <w:rPr>
                <w:i/>
              </w:rPr>
              <w:t xml:space="preserve"> PLVd</w:t>
            </w:r>
            <w:r w:rsidR="00EA173A">
              <w:rPr>
                <w:i/>
              </w:rPr>
              <w:t xml:space="preserve"> in the Source section</w:t>
            </w:r>
          </w:p>
          <w:p w:rsidRPr="00DB529E" w:rsidR="00EA173A" w:rsidP="00EA173A" w:rsidRDefault="00EA173A" w14:paraId="49F0873F" w14:textId="77777777">
            <w:pPr>
              <w:pStyle w:val="IPPParagraphnumbering"/>
              <w:numPr>
                <w:ilvl w:val="0"/>
                <w:numId w:val="0"/>
              </w:numPr>
              <w:rPr>
                <w:rStyle w:val="Hyperlink"/>
                <w:color w:val="auto"/>
                <w:sz w:val="20"/>
                <w:szCs w:val="20"/>
                <w:lang w:val="en-GB"/>
              </w:rPr>
            </w:pPr>
            <w:bookmarkStart w:name="_Hlk151398550" w:id="2"/>
            <w:r w:rsidRPr="00DB529E">
              <w:rPr>
                <w:b/>
                <w:sz w:val="20"/>
                <w:szCs w:val="20"/>
                <w:lang w:val="en-GB"/>
              </w:rPr>
              <w:t>Verhoeven, J.Th.J., Roenhorst, J.W., Hooftman, M., Meekes, E.T.M., Flores, R. &amp; Serra, P.</w:t>
            </w:r>
            <w:r w:rsidRPr="00DB529E">
              <w:rPr>
                <w:sz w:val="20"/>
                <w:szCs w:val="20"/>
                <w:lang w:val="en-GB"/>
              </w:rPr>
              <w:t xml:space="preserve"> 2015. A pospiviroid from symptomless portulaca plants closely related to iresine viroid 1. </w:t>
            </w:r>
            <w:r w:rsidRPr="00DB529E">
              <w:rPr>
                <w:i/>
                <w:iCs/>
                <w:sz w:val="20"/>
                <w:szCs w:val="20"/>
                <w:lang w:val="en-GB"/>
              </w:rPr>
              <w:t>Virus Research</w:t>
            </w:r>
            <w:r w:rsidRPr="00DB529E">
              <w:rPr>
                <w:sz w:val="20"/>
                <w:szCs w:val="20"/>
                <w:lang w:val="en-GB"/>
              </w:rPr>
              <w:t xml:space="preserve">, 205: 22–26. </w:t>
            </w:r>
            <w:hyperlink w:history="1" r:id="rId13">
              <w:r w:rsidRPr="00DB529E">
                <w:rPr>
                  <w:rStyle w:val="Hyperlink"/>
                  <w:sz w:val="20"/>
                  <w:szCs w:val="20"/>
                  <w:lang w:val="en-GB"/>
                </w:rPr>
                <w:t>https://doi.org/10.1016/j.virusres.2015.05.005</w:t>
              </w:r>
            </w:hyperlink>
          </w:p>
          <w:bookmarkEnd w:id="2"/>
          <w:p w:rsidR="00CF0AD0" w:rsidP="00AF333B" w:rsidRDefault="00CF0AD0" w14:paraId="604A57BF" w14:textId="7A8F4081">
            <w:pPr>
              <w:pStyle w:val="PleaseReviewReport"/>
              <w:rPr>
                <w:i/>
              </w:rPr>
            </w:pPr>
          </w:p>
        </w:tc>
      </w:tr>
      <w:tr w:rsidR="00AF333B" w:rsidTr="75EC4EBD" w14:paraId="6711AD5D" w14:textId="024C03DD">
        <w:tc>
          <w:tcPr>
            <w:tcW w:w="199" w:type="pct"/>
            <w:tcMar/>
          </w:tcPr>
          <w:p w:rsidR="00AF333B" w:rsidP="00AF333B" w:rsidRDefault="00AF333B" w14:paraId="6711AD57" w14:textId="77777777">
            <w:pPr>
              <w:pStyle w:val="PleaseReviewReport"/>
              <w:jc w:val="center"/>
            </w:pPr>
            <w:r>
              <w:t>140</w:t>
            </w:r>
          </w:p>
        </w:tc>
        <w:tc>
          <w:tcPr>
            <w:tcW w:w="2741" w:type="pct"/>
            <w:tcMar/>
          </w:tcPr>
          <w:p w:rsidR="00AF333B" w:rsidP="00AF333B" w:rsidRDefault="00AF333B" w14:paraId="6711AD58" w14:textId="77777777">
            <w:pPr>
              <w:pStyle w:val="PleaseReviewReport"/>
            </w:pPr>
            <w:r>
              <w:rPr>
                <w:rFonts w:ascii="Times New Roman" w:hAnsi="Times New Roman" w:cs="Times New Roman"/>
                <w:sz w:val="22"/>
                <w:szCs w:val="22"/>
              </w:rPr>
              <w:t xml:space="preserve">On their main hosts, the following symptoms have been observed (see also EPPO (2021a) for additional information and photos of symptoms in EPPO </w:t>
            </w:r>
            <w:r>
              <w:rPr>
                <w:rFonts w:ascii="Times New Roman" w:hAnsi="Times New Roman" w:cs="Times New Roman"/>
                <w:color w:val="008000"/>
                <w:sz w:val="22"/>
                <w:szCs w:val="22"/>
                <w:u w:val="single"/>
              </w:rPr>
              <w:t xml:space="preserve">Global Database </w:t>
            </w:r>
            <w:r>
              <w:rPr>
                <w:rFonts w:ascii="Times New Roman" w:hAnsi="Times New Roman" w:cs="Times New Roman"/>
                <w:sz w:val="22"/>
                <w:szCs w:val="22"/>
              </w:rPr>
              <w:t>(n.d.(b))).</w:t>
            </w:r>
          </w:p>
        </w:tc>
        <w:tc>
          <w:tcPr>
            <w:tcW w:w="136" w:type="pct"/>
            <w:tcMar/>
          </w:tcPr>
          <w:p w:rsidR="00AF333B" w:rsidP="00AF333B" w:rsidRDefault="00AF333B" w14:paraId="6711AD59" w14:textId="77777777">
            <w:pPr>
              <w:pStyle w:val="PleaseReviewReport"/>
              <w:jc w:val="center"/>
            </w:pPr>
            <w:r>
              <w:t>P</w:t>
            </w:r>
          </w:p>
        </w:tc>
        <w:tc>
          <w:tcPr>
            <w:tcW w:w="908" w:type="pct"/>
            <w:tcMar/>
          </w:tcPr>
          <w:p w:rsidR="00AF333B" w:rsidP="00AF333B" w:rsidRDefault="00AF333B" w14:paraId="6711AD5A" w14:textId="77777777">
            <w:pPr>
              <w:pStyle w:val="PleaseReviewReport"/>
            </w:pPr>
            <w:r>
              <w:rPr>
                <w:i/>
              </w:rPr>
              <w:t>Category : EDITORIAL </w:t>
            </w:r>
            <w:r>
              <w:br/>
            </w:r>
            <w:r>
              <w:rPr>
                <w:b/>
              </w:rPr>
              <w:t>(300) EPPO (30 Apr 2024 7:53 PM)</w:t>
            </w:r>
            <w:r>
              <w:br/>
            </w:r>
          </w:p>
        </w:tc>
        <w:tc>
          <w:tcPr>
            <w:tcW w:w="1016" w:type="pct"/>
            <w:tcMar/>
          </w:tcPr>
          <w:p w:rsidR="00AF333B" w:rsidP="00AF333B" w:rsidRDefault="00AF333B" w14:paraId="393CD6DB" w14:textId="1C00A4CB">
            <w:pPr>
              <w:pStyle w:val="PleaseReviewReport"/>
              <w:rPr>
                <w:i/>
              </w:rPr>
            </w:pPr>
            <w:r>
              <w:rPr>
                <w:i/>
              </w:rPr>
              <w:t>Incorporated</w:t>
            </w:r>
          </w:p>
        </w:tc>
      </w:tr>
      <w:tr w:rsidR="00AF333B" w:rsidTr="75EC4EBD" w14:paraId="6711AD64" w14:textId="7622B751">
        <w:tc>
          <w:tcPr>
            <w:tcW w:w="199" w:type="pct"/>
            <w:tcMar/>
          </w:tcPr>
          <w:p w:rsidR="00AF333B" w:rsidP="00AF333B" w:rsidRDefault="00AF333B" w14:paraId="6711AD5E" w14:textId="77777777">
            <w:pPr>
              <w:pStyle w:val="PleaseReviewReport"/>
              <w:jc w:val="center"/>
            </w:pPr>
            <w:r>
              <w:t>142</w:t>
            </w:r>
          </w:p>
        </w:tc>
        <w:tc>
          <w:tcPr>
            <w:tcW w:w="2741" w:type="pct"/>
            <w:tcMar/>
          </w:tcPr>
          <w:p w:rsidR="00AF333B" w:rsidP="00AF333B" w:rsidRDefault="00AF333B" w14:paraId="6711AD5F" w14:textId="77777777">
            <w:pPr>
              <w:pStyle w:val="PleaseReviewReport"/>
            </w:pPr>
            <w:r>
              <w:rPr>
                <w:rFonts w:ascii="Times New Roman" w:hAnsi="Times New Roman" w:cs="Times New Roman"/>
                <w:b/>
                <w:bCs/>
                <w:i/>
                <w:sz w:val="22"/>
                <w:szCs w:val="22"/>
              </w:rPr>
              <w:t xml:space="preserve">Chrysanthemum </w:t>
            </w:r>
            <w:r>
              <w:rPr>
                <w:rFonts w:ascii="Times New Roman" w:hAnsi="Times New Roman" w:cs="Times New Roman"/>
                <w:b/>
                <w:bCs/>
                <w:i/>
                <w:strike/>
                <w:color w:val="008000"/>
                <w:sz w:val="22"/>
                <w:szCs w:val="22"/>
              </w:rPr>
              <w:t>×morifolium</w:t>
            </w:r>
            <w:r>
              <w:rPr>
                <w:rFonts w:ascii="Times New Roman" w:hAnsi="Times New Roman" w:cs="Times New Roman"/>
                <w:b/>
                <w:bCs/>
                <w:i/>
                <w:color w:val="008000"/>
                <w:sz w:val="22"/>
                <w:szCs w:val="22"/>
                <w:u w:val="single"/>
              </w:rPr>
              <w:t>× morifolium</w:t>
            </w:r>
            <w:r>
              <w:rPr>
                <w:rFonts w:ascii="Times New Roman" w:hAnsi="Times New Roman" w:cs="Times New Roman"/>
                <w:b/>
                <w:bCs/>
                <w:sz w:val="22"/>
                <w:szCs w:val="22"/>
              </w:rPr>
              <w:t xml:space="preserve"> (chrysanthemum).</w:t>
            </w:r>
            <w:r>
              <w:rPr>
                <w:rFonts w:ascii="Times New Roman" w:hAnsi="Times New Roman" w:cs="Times New Roman"/>
                <w:sz w:val="22"/>
                <w:szCs w:val="22"/>
              </w:rPr>
              <w:t xml:space="preserve"> The main symptom of CSVd in </w:t>
            </w:r>
            <w:r>
              <w:rPr>
                <w:rFonts w:ascii="Times New Roman" w:hAnsi="Times New Roman" w:cs="Times New Roman"/>
                <w:i/>
                <w:sz w:val="22"/>
                <w:szCs w:val="22"/>
              </w:rPr>
              <w:t>C. </w:t>
            </w:r>
            <w:r>
              <w:rPr>
                <w:rFonts w:ascii="Times New Roman" w:hAnsi="Times New Roman" w:cs="Times New Roman"/>
                <w:i/>
                <w:strike/>
                <w:color w:val="008000"/>
                <w:sz w:val="22"/>
                <w:szCs w:val="22"/>
              </w:rPr>
              <w:t>×morifolium</w:t>
            </w:r>
            <w:r>
              <w:rPr>
                <w:rFonts w:ascii="Times New Roman" w:hAnsi="Times New Roman" w:cs="Times New Roman"/>
                <w:i/>
                <w:color w:val="008000"/>
                <w:sz w:val="22"/>
                <w:szCs w:val="22"/>
                <w:u w:val="single"/>
              </w:rPr>
              <w:t>× morifolium</w:t>
            </w:r>
            <w:r>
              <w:rPr>
                <w:rFonts w:ascii="Times New Roman" w:hAnsi="Times New Roman" w:cs="Times New Roman"/>
                <w:sz w:val="22"/>
                <w:szCs w:val="22"/>
              </w:rPr>
              <w:t xml:space="preserve"> is stunting (Diener and Lawson, 1973; Hollings and Stone, 1973). Stems may become brittle, readily breaking at the branch point. Other common symptoms are reduced flower size and premature flowering. In certain cultivars, especially red-pigmented ones, symptoms can include flower break or bleaching. Foliar symptoms are less common, and the presence of pale, upright young leaves is often the only indication of infection. Sometimes, leaf spots or flecks are observed, which may be associated with leaf distortions (crinkling). However, many </w:t>
            </w:r>
            <w:r>
              <w:rPr>
                <w:rFonts w:ascii="Times New Roman" w:hAnsi="Times New Roman" w:cs="Times New Roman"/>
                <w:i/>
                <w:sz w:val="22"/>
                <w:szCs w:val="22"/>
              </w:rPr>
              <w:t>C. </w:t>
            </w:r>
            <w:r>
              <w:rPr>
                <w:rFonts w:ascii="Times New Roman" w:hAnsi="Times New Roman" w:cs="Times New Roman"/>
                <w:strike/>
                <w:color w:val="008000"/>
                <w:sz w:val="22"/>
                <w:szCs w:val="22"/>
              </w:rPr>
              <w:t>×</w:t>
            </w:r>
            <w:r>
              <w:rPr>
                <w:rFonts w:ascii="Times New Roman" w:hAnsi="Times New Roman" w:cs="Times New Roman"/>
                <w:color w:val="008000"/>
                <w:sz w:val="22"/>
                <w:szCs w:val="22"/>
                <w:u w:val="single"/>
              </w:rPr>
              <w:t xml:space="preserve">× </w:t>
            </w:r>
            <w:r>
              <w:rPr>
                <w:rFonts w:ascii="Times New Roman" w:hAnsi="Times New Roman" w:cs="Times New Roman"/>
                <w:i/>
                <w:sz w:val="22"/>
                <w:szCs w:val="22"/>
              </w:rPr>
              <w:t>morifolium</w:t>
            </w:r>
            <w:r>
              <w:rPr>
                <w:rFonts w:ascii="Times New Roman" w:hAnsi="Times New Roman" w:cs="Times New Roman"/>
                <w:sz w:val="22"/>
                <w:szCs w:val="22"/>
              </w:rPr>
              <w:t xml:space="preserve"> cultivars are symptomless when infected. </w:t>
            </w:r>
            <w:r>
              <w:rPr>
                <w:rFonts w:ascii="Times New Roman" w:hAnsi="Times New Roman" w:cs="Times New Roman"/>
                <w:strike/>
                <w:color w:val="008000"/>
                <w:sz w:val="22"/>
                <w:szCs w:val="22"/>
              </w:rPr>
              <w:t xml:space="preserve">When symptoms </w:t>
            </w:r>
            <w:r>
              <w:rPr>
                <w:rFonts w:ascii="Times New Roman" w:hAnsi="Times New Roman" w:cs="Times New Roman"/>
                <w:color w:val="008000"/>
                <w:sz w:val="22"/>
                <w:szCs w:val="22"/>
                <w:u w:val="single"/>
              </w:rPr>
              <w:t xml:space="preserve">Symptoms </w:t>
            </w:r>
            <w:r>
              <w:rPr>
                <w:rFonts w:ascii="Times New Roman" w:hAnsi="Times New Roman" w:cs="Times New Roman"/>
                <w:sz w:val="22"/>
                <w:szCs w:val="22"/>
              </w:rPr>
              <w:t xml:space="preserve">are </w:t>
            </w:r>
            <w:r>
              <w:rPr>
                <w:rFonts w:ascii="Times New Roman" w:hAnsi="Times New Roman" w:cs="Times New Roman"/>
                <w:strike/>
                <w:color w:val="008000"/>
                <w:sz w:val="22"/>
                <w:szCs w:val="22"/>
              </w:rPr>
              <w:t xml:space="preserve">seen, they are </w:t>
            </w:r>
            <w:r>
              <w:rPr>
                <w:rFonts w:ascii="Times New Roman" w:hAnsi="Times New Roman" w:cs="Times New Roman"/>
                <w:sz w:val="22"/>
                <w:szCs w:val="22"/>
              </w:rPr>
              <w:t>often variable and dependent on environmental conditions, especially temperature and light.</w:t>
            </w:r>
          </w:p>
        </w:tc>
        <w:tc>
          <w:tcPr>
            <w:tcW w:w="136" w:type="pct"/>
            <w:tcMar/>
          </w:tcPr>
          <w:p w:rsidR="00AF333B" w:rsidP="00AF333B" w:rsidRDefault="00AF333B" w14:paraId="6711AD60" w14:textId="77777777">
            <w:pPr>
              <w:pStyle w:val="PleaseReviewReport"/>
              <w:jc w:val="center"/>
            </w:pPr>
            <w:r>
              <w:t>P</w:t>
            </w:r>
          </w:p>
        </w:tc>
        <w:tc>
          <w:tcPr>
            <w:tcW w:w="908" w:type="pct"/>
            <w:tcMar/>
          </w:tcPr>
          <w:p w:rsidR="00AF333B" w:rsidP="00AF333B" w:rsidRDefault="00AF333B" w14:paraId="6711AD61" w14:textId="77777777">
            <w:pPr>
              <w:pStyle w:val="PleaseReviewReport"/>
            </w:pPr>
            <w:r>
              <w:rPr>
                <w:i/>
              </w:rPr>
              <w:t>Category : EDITORIAL </w:t>
            </w:r>
            <w:r>
              <w:br/>
            </w:r>
            <w:r>
              <w:rPr>
                <w:b/>
              </w:rPr>
              <w:t>(301) EPPO (30 Apr 2024 7:53 PM)</w:t>
            </w:r>
            <w:r>
              <w:br/>
            </w:r>
            <w:r>
              <w:t>Note that a blanc space is missing after × used in plant names. Please check throughout the document</w:t>
            </w:r>
          </w:p>
        </w:tc>
        <w:tc>
          <w:tcPr>
            <w:tcW w:w="1016" w:type="pct"/>
            <w:tcMar/>
          </w:tcPr>
          <w:p w:rsidR="00AF333B" w:rsidP="00AF333B" w:rsidRDefault="00AF333B" w14:paraId="74558A65" w14:textId="77777777">
            <w:pPr>
              <w:pStyle w:val="PleaseReviewReport"/>
              <w:rPr>
                <w:i/>
              </w:rPr>
            </w:pPr>
            <w:r>
              <w:rPr>
                <w:i/>
              </w:rPr>
              <w:t>Incorporated</w:t>
            </w:r>
          </w:p>
          <w:p w:rsidR="00AF333B" w:rsidP="00AF333B" w:rsidRDefault="00AF333B" w14:paraId="2CDF9603" w14:textId="09EB3CA5">
            <w:pPr>
              <w:pStyle w:val="PleaseReviewReport"/>
              <w:rPr>
                <w:i/>
              </w:rPr>
            </w:pPr>
            <w:r w:rsidRPr="002F35DB">
              <w:rPr>
                <w:i/>
                <w:highlight w:val="green"/>
              </w:rPr>
              <w:t>For the Editor</w:t>
            </w:r>
          </w:p>
        </w:tc>
      </w:tr>
      <w:tr w:rsidR="00AF333B" w:rsidTr="75EC4EBD" w14:paraId="6711AD6B" w14:textId="39E4156D">
        <w:tc>
          <w:tcPr>
            <w:tcW w:w="199" w:type="pct"/>
            <w:tcMar/>
          </w:tcPr>
          <w:p w:rsidR="00AF333B" w:rsidP="00AF333B" w:rsidRDefault="00AF333B" w14:paraId="6711AD65" w14:textId="77777777">
            <w:pPr>
              <w:pStyle w:val="PleaseReviewReport"/>
              <w:jc w:val="center"/>
            </w:pPr>
            <w:r>
              <w:t>143</w:t>
            </w:r>
          </w:p>
        </w:tc>
        <w:tc>
          <w:tcPr>
            <w:tcW w:w="2741" w:type="pct"/>
            <w:tcMar/>
          </w:tcPr>
          <w:p w:rsidR="00AF333B" w:rsidP="00AF333B" w:rsidRDefault="00AF333B" w14:paraId="6711AD66" w14:textId="77777777">
            <w:pPr>
              <w:pStyle w:val="PleaseReviewReport"/>
            </w:pPr>
            <w:r>
              <w:rPr>
                <w:rFonts w:ascii="Times New Roman" w:hAnsi="Times New Roman" w:cs="Times New Roman"/>
                <w:b/>
                <w:bCs/>
                <w:i/>
                <w:sz w:val="22"/>
                <w:szCs w:val="22"/>
              </w:rPr>
              <w:t xml:space="preserve">Citrus </w:t>
            </w:r>
            <w:r>
              <w:rPr>
                <w:rFonts w:ascii="Times New Roman" w:hAnsi="Times New Roman" w:cs="Times New Roman"/>
                <w:b/>
                <w:bCs/>
                <w:sz w:val="22"/>
                <w:szCs w:val="22"/>
              </w:rPr>
              <w:t>spp</w:t>
            </w:r>
            <w:r>
              <w:rPr>
                <w:rFonts w:ascii="Times New Roman" w:hAnsi="Times New Roman" w:cs="Times New Roman"/>
                <w:b/>
                <w:bCs/>
                <w:i/>
                <w:sz w:val="22"/>
                <w:szCs w:val="22"/>
              </w:rPr>
              <w:t>.</w:t>
            </w:r>
            <w:r>
              <w:rPr>
                <w:rFonts w:ascii="Times New Roman" w:hAnsi="Times New Roman" w:cs="Times New Roman"/>
                <w:sz w:val="22"/>
                <w:szCs w:val="22"/>
              </w:rPr>
              <w:t xml:space="preserve"> In citrus trees, CEVd may cause scaling, shelling (exocortis) and splitting of the bark and stunted growth, resulting in significant yield reduction (Semancik and Weathers, 1972a, 1972b; EFSA, 2008; Lin </w:t>
            </w:r>
            <w:r>
              <w:rPr>
                <w:rFonts w:ascii="Times New Roman" w:hAnsi="Times New Roman" w:cs="Times New Roman"/>
                <w:i/>
                <w:sz w:val="22"/>
                <w:szCs w:val="22"/>
              </w:rPr>
              <w:t>et al.</w:t>
            </w:r>
            <w:r>
              <w:rPr>
                <w:rFonts w:ascii="Times New Roman" w:hAnsi="Times New Roman" w:cs="Times New Roman"/>
                <w:sz w:val="22"/>
                <w:szCs w:val="22"/>
              </w:rPr>
              <w:t xml:space="preserve">, 2015). In </w:t>
            </w:r>
            <w:r>
              <w:rPr>
                <w:rFonts w:ascii="Times New Roman" w:hAnsi="Times New Roman" w:cs="Times New Roman"/>
                <w:i/>
                <w:sz w:val="22"/>
                <w:szCs w:val="22"/>
              </w:rPr>
              <w:t xml:space="preserve">Citrus medica </w:t>
            </w:r>
            <w:r>
              <w:rPr>
                <w:rFonts w:ascii="Times New Roman" w:hAnsi="Times New Roman" w:cs="Times New Roman"/>
                <w:sz w:val="22"/>
                <w:szCs w:val="22"/>
              </w:rPr>
              <w:t xml:space="preserve">(Etrog citron), CEVd may induce a variety of symptoms including severe stunting, leaf epinasty and rugosity, petiole wrinkle and necrosis, midvein necrosis, and browning of the tip of the leaf blade that become </w:t>
            </w:r>
            <w:r>
              <w:rPr>
                <w:rFonts w:ascii="Times New Roman" w:hAnsi="Times New Roman" w:cs="Times New Roman"/>
                <w:sz w:val="22"/>
                <w:szCs w:val="22"/>
              </w:rPr>
              <w:t xml:space="preserve">more pronounced over time. Synergistic effects of CEVd with other citrus viroids have resulted in enhanced bark scaling or reduced tree growth and yield (reviewed in Zhou </w:t>
            </w:r>
            <w:r>
              <w:rPr>
                <w:rFonts w:ascii="Times New Roman" w:hAnsi="Times New Roman" w:cs="Times New Roman"/>
                <w:i/>
                <w:sz w:val="22"/>
                <w:szCs w:val="22"/>
              </w:rPr>
              <w:t>et al.</w:t>
            </w:r>
            <w:r>
              <w:rPr>
                <w:rFonts w:ascii="Times New Roman" w:hAnsi="Times New Roman" w:cs="Times New Roman"/>
                <w:sz w:val="22"/>
                <w:szCs w:val="22"/>
              </w:rPr>
              <w:t>, 2020)</w:t>
            </w:r>
            <w:r>
              <w:rPr>
                <w:rFonts w:ascii="Times New Roman" w:hAnsi="Times New Roman" w:cs="Times New Roman"/>
                <w:color w:val="008000"/>
                <w:sz w:val="22"/>
                <w:szCs w:val="22"/>
                <w:u w:val="single"/>
              </w:rPr>
              <w:t>.</w:t>
            </w:r>
          </w:p>
        </w:tc>
        <w:tc>
          <w:tcPr>
            <w:tcW w:w="136" w:type="pct"/>
            <w:tcMar/>
          </w:tcPr>
          <w:p w:rsidR="00AF333B" w:rsidP="00AF333B" w:rsidRDefault="00AF333B" w14:paraId="6711AD67" w14:textId="77777777">
            <w:pPr>
              <w:pStyle w:val="PleaseReviewReport"/>
              <w:jc w:val="center"/>
            </w:pPr>
            <w:r>
              <w:t>P</w:t>
            </w:r>
          </w:p>
        </w:tc>
        <w:tc>
          <w:tcPr>
            <w:tcW w:w="908" w:type="pct"/>
            <w:tcMar/>
          </w:tcPr>
          <w:p w:rsidR="00AF333B" w:rsidP="00AF333B" w:rsidRDefault="00AF333B" w14:paraId="6711AD68" w14:textId="77777777">
            <w:pPr>
              <w:pStyle w:val="PleaseReviewReport"/>
            </w:pPr>
            <w:r>
              <w:rPr>
                <w:i/>
              </w:rPr>
              <w:t>Category : EDITORIAL </w:t>
            </w:r>
            <w:r>
              <w:br/>
            </w:r>
            <w:r>
              <w:rPr>
                <w:b/>
              </w:rPr>
              <w:t>(302) EPPO (30 Apr 2024 7:53 PM)</w:t>
            </w:r>
            <w:r>
              <w:br/>
            </w:r>
          </w:p>
        </w:tc>
        <w:tc>
          <w:tcPr>
            <w:tcW w:w="1016" w:type="pct"/>
            <w:tcMar/>
          </w:tcPr>
          <w:p w:rsidR="00AF333B" w:rsidP="00AF333B" w:rsidRDefault="00AF333B" w14:paraId="7E16D7B4" w14:textId="50716F1B">
            <w:pPr>
              <w:pStyle w:val="PleaseReviewReport"/>
              <w:rPr>
                <w:i/>
              </w:rPr>
            </w:pPr>
            <w:r>
              <w:rPr>
                <w:i/>
              </w:rPr>
              <w:t>incorporated</w:t>
            </w:r>
          </w:p>
        </w:tc>
      </w:tr>
      <w:tr w:rsidR="00AF333B" w:rsidTr="75EC4EBD" w14:paraId="6711AD74" w14:textId="6BB41153">
        <w:tc>
          <w:tcPr>
            <w:tcW w:w="199" w:type="pct"/>
            <w:tcMar/>
          </w:tcPr>
          <w:p w:rsidR="00AF333B" w:rsidP="00AF333B" w:rsidRDefault="00AF333B" w14:paraId="6711AD6C" w14:textId="77777777">
            <w:pPr>
              <w:pStyle w:val="PleaseReviewReport"/>
              <w:jc w:val="center"/>
            </w:pPr>
            <w:r>
              <w:t>143</w:t>
            </w:r>
          </w:p>
        </w:tc>
        <w:tc>
          <w:tcPr>
            <w:tcW w:w="2741" w:type="pct"/>
            <w:tcMar/>
          </w:tcPr>
          <w:p w:rsidR="00AF333B" w:rsidP="00AF333B" w:rsidRDefault="00AF333B" w14:paraId="6711AD6D" w14:textId="77777777">
            <w:pPr>
              <w:pStyle w:val="PleaseReviewReport"/>
            </w:pPr>
            <w:r>
              <w:rPr>
                <w:rFonts w:ascii="Times New Roman" w:hAnsi="Times New Roman" w:cs="Times New Roman"/>
                <w:b/>
                <w:bCs/>
                <w:i/>
                <w:sz w:val="22"/>
                <w:szCs w:val="22"/>
              </w:rPr>
              <w:t xml:space="preserve">Citrus </w:t>
            </w:r>
            <w:r>
              <w:rPr>
                <w:rFonts w:ascii="Times New Roman" w:hAnsi="Times New Roman" w:cs="Times New Roman"/>
                <w:b/>
                <w:bCs/>
                <w:sz w:val="22"/>
                <w:szCs w:val="22"/>
              </w:rPr>
              <w:t>spp</w:t>
            </w:r>
            <w:r>
              <w:rPr>
                <w:rFonts w:ascii="Times New Roman" w:hAnsi="Times New Roman" w:cs="Times New Roman"/>
                <w:b/>
                <w:bCs/>
                <w:i/>
                <w:sz w:val="22"/>
                <w:szCs w:val="22"/>
              </w:rPr>
              <w:t>.</w:t>
            </w:r>
            <w:r>
              <w:rPr>
                <w:rFonts w:ascii="Times New Roman" w:hAnsi="Times New Roman" w:cs="Times New Roman"/>
                <w:sz w:val="22"/>
                <w:szCs w:val="22"/>
              </w:rPr>
              <w:t xml:space="preserve"> In citrus trees, CEVd may cause scaling, shelling (exocortis) and splitting of the bark and stunted growth, resulting in significant yield reduction (Semancik and Weathers, 1972a, 1972b; EFSA, 2008; Lin </w:t>
            </w:r>
            <w:r>
              <w:rPr>
                <w:rFonts w:ascii="Times New Roman" w:hAnsi="Times New Roman" w:cs="Times New Roman"/>
                <w:i/>
                <w:sz w:val="22"/>
                <w:szCs w:val="22"/>
              </w:rPr>
              <w:t>et al.</w:t>
            </w:r>
            <w:r>
              <w:rPr>
                <w:rFonts w:ascii="Times New Roman" w:hAnsi="Times New Roman" w:cs="Times New Roman"/>
                <w:sz w:val="22"/>
                <w:szCs w:val="22"/>
              </w:rPr>
              <w:t xml:space="preserve">, 2015). In </w:t>
            </w:r>
            <w:r>
              <w:rPr>
                <w:rFonts w:ascii="Times New Roman" w:hAnsi="Times New Roman" w:cs="Times New Roman"/>
                <w:i/>
                <w:sz w:val="22"/>
                <w:szCs w:val="22"/>
              </w:rPr>
              <w:t xml:space="preserve">Citrus medica </w:t>
            </w:r>
            <w:r>
              <w:rPr>
                <w:rFonts w:ascii="Times New Roman" w:hAnsi="Times New Roman" w:cs="Times New Roman"/>
                <w:sz w:val="22"/>
                <w:szCs w:val="22"/>
              </w:rPr>
              <w:t xml:space="preserve">(Etrog citron), CEVd may induce a variety of symptoms including severe stunting, leaf epinasty and rugosity, petiole wrinkle and necrosis, midvein necrosis, and browning of the tip of the leaf blade that become more pronounced over time. Synergistic effects of CEVd with other citrus viroids have resulted in enhanced bark scaling or reduced tree growth and yield (reviewed in Zhou </w:t>
            </w:r>
            <w:r>
              <w:rPr>
                <w:rFonts w:ascii="Times New Roman" w:hAnsi="Times New Roman" w:cs="Times New Roman"/>
                <w:i/>
                <w:sz w:val="22"/>
                <w:szCs w:val="22"/>
              </w:rPr>
              <w:t>et al.</w:t>
            </w:r>
            <w:r>
              <w:rPr>
                <w:rFonts w:ascii="Times New Roman" w:hAnsi="Times New Roman" w:cs="Times New Roman"/>
                <w:sz w:val="22"/>
                <w:szCs w:val="22"/>
              </w:rPr>
              <w:t>, 2020)</w:t>
            </w:r>
          </w:p>
          <w:p w:rsidR="00AF333B" w:rsidP="00AF333B" w:rsidRDefault="00AF333B" w14:paraId="6711AD6E" w14:textId="77777777">
            <w:pPr>
              <w:pStyle w:val="Normal1426"/>
            </w:pPr>
            <w:r>
              <w:rPr>
                <w:color w:val="4B0082"/>
                <w:szCs w:val="22"/>
                <w:u w:val="single"/>
              </w:rPr>
              <w:t>CEVd can be transmitted from one tree to another by budding or grafting, also by pruning activities, however, it is not transmitted by seed and no vectors have been known to spread the disease.</w:t>
            </w:r>
          </w:p>
          <w:p w:rsidR="00AF333B" w:rsidP="00AF333B" w:rsidRDefault="00AF333B" w14:paraId="6711AD6F" w14:textId="77777777">
            <w:pPr>
              <w:pStyle w:val="Normal1426"/>
            </w:pPr>
          </w:p>
        </w:tc>
        <w:tc>
          <w:tcPr>
            <w:tcW w:w="136" w:type="pct"/>
            <w:tcMar/>
          </w:tcPr>
          <w:p w:rsidR="00AF333B" w:rsidP="00AF333B" w:rsidRDefault="00AF333B" w14:paraId="6711AD70" w14:textId="77777777">
            <w:pPr>
              <w:pStyle w:val="PleaseReviewReport"/>
              <w:jc w:val="center"/>
            </w:pPr>
            <w:r>
              <w:t>P</w:t>
            </w:r>
          </w:p>
        </w:tc>
        <w:tc>
          <w:tcPr>
            <w:tcW w:w="908" w:type="pct"/>
            <w:tcMar/>
          </w:tcPr>
          <w:p w:rsidR="00AF333B" w:rsidP="00AF333B" w:rsidRDefault="00AF333B" w14:paraId="6711AD71" w14:textId="77777777">
            <w:pPr>
              <w:pStyle w:val="PleaseReviewReport"/>
            </w:pPr>
            <w:r>
              <w:rPr>
                <w:i/>
              </w:rPr>
              <w:t>Category : TECHNICAL </w:t>
            </w:r>
            <w:r>
              <w:br/>
            </w:r>
            <w:r>
              <w:rPr>
                <w:b/>
              </w:rPr>
              <w:t>(228) CA (20 Mar 2024 2:47 PM)</w:t>
            </w:r>
            <w:r>
              <w:br/>
            </w:r>
            <w:r>
              <w:t>n order to complete the transmition message, it is proposed to adition those paragraphs</w:t>
            </w:r>
          </w:p>
        </w:tc>
        <w:tc>
          <w:tcPr>
            <w:tcW w:w="1016" w:type="pct"/>
            <w:tcMar/>
          </w:tcPr>
          <w:p w:rsidR="00AF333B" w:rsidP="00AF333B" w:rsidRDefault="006351FC" w14:paraId="7261EF69" w14:textId="77777777">
            <w:pPr>
              <w:pStyle w:val="PleaseReviewReport"/>
              <w:rPr>
                <w:i/>
              </w:rPr>
            </w:pPr>
            <w:r w:rsidRPr="00C31B0F">
              <w:rPr>
                <w:i/>
                <w:sz w:val="20"/>
                <w:szCs w:val="20"/>
              </w:rPr>
              <w:t>Considered</w:t>
            </w:r>
            <w:r w:rsidRPr="00C31B0F" w:rsidR="006C1389">
              <w:rPr>
                <w:i/>
                <w:sz w:val="20"/>
                <w:szCs w:val="20"/>
              </w:rPr>
              <w:t>, not incorporated</w:t>
            </w:r>
            <w:r w:rsidR="006C1389">
              <w:rPr>
                <w:i/>
              </w:rPr>
              <w:t>.</w:t>
            </w:r>
          </w:p>
          <w:p w:rsidR="006C1389" w:rsidP="00AF333B" w:rsidRDefault="006C1389" w14:paraId="76098ED1" w14:textId="1A9BA772">
            <w:pPr>
              <w:pStyle w:val="PleaseReviewReport"/>
              <w:rPr>
                <w:i/>
              </w:rPr>
            </w:pPr>
            <w:r>
              <w:rPr>
                <w:i/>
              </w:rPr>
              <w:t>There is a separate parag</w:t>
            </w:r>
            <w:r w:rsidR="006F1552">
              <w:rPr>
                <w:i/>
              </w:rPr>
              <w:t xml:space="preserve">raph discussing viroid trasmission above that includes information of trasmissionusing cutting tools and </w:t>
            </w:r>
            <w:r w:rsidR="00B90405">
              <w:rPr>
                <w:i/>
              </w:rPr>
              <w:t>grafting as vegetative propoagation. Th</w:t>
            </w:r>
            <w:r w:rsidR="00814C16">
              <w:rPr>
                <w:i/>
              </w:rPr>
              <w:t xml:space="preserve">e scope of this document is diagnostic, therefore </w:t>
            </w:r>
            <w:r w:rsidR="00245659">
              <w:rPr>
                <w:i/>
              </w:rPr>
              <w:t xml:space="preserve">only brief info is provided regarding </w:t>
            </w:r>
            <w:r w:rsidR="00B135AF">
              <w:rPr>
                <w:i/>
              </w:rPr>
              <w:t xml:space="preserve">other topics. </w:t>
            </w:r>
          </w:p>
        </w:tc>
      </w:tr>
      <w:tr w:rsidR="00AF333B" w:rsidTr="75EC4EBD" w14:paraId="6711AD7E" w14:textId="0BC1E8CE">
        <w:tc>
          <w:tcPr>
            <w:tcW w:w="199" w:type="pct"/>
            <w:tcMar/>
          </w:tcPr>
          <w:p w:rsidR="00AF333B" w:rsidP="00AF333B" w:rsidRDefault="00AF333B" w14:paraId="6711AD75" w14:textId="77777777">
            <w:pPr>
              <w:pStyle w:val="PleaseReviewReport"/>
              <w:jc w:val="center"/>
            </w:pPr>
            <w:r>
              <w:t>143</w:t>
            </w:r>
          </w:p>
        </w:tc>
        <w:tc>
          <w:tcPr>
            <w:tcW w:w="2741" w:type="pct"/>
            <w:tcMar/>
          </w:tcPr>
          <w:p w:rsidR="00AF333B" w:rsidP="00AF333B" w:rsidRDefault="00AF333B" w14:paraId="6711AD76" w14:textId="77777777">
            <w:pPr>
              <w:pStyle w:val="PleaseReviewReport"/>
            </w:pPr>
            <w:r>
              <w:rPr>
                <w:rFonts w:ascii="Times New Roman" w:hAnsi="Times New Roman" w:cs="Times New Roman"/>
                <w:b/>
                <w:bCs/>
                <w:i/>
                <w:sz w:val="22"/>
                <w:szCs w:val="22"/>
              </w:rPr>
              <w:t xml:space="preserve">Citrus </w:t>
            </w:r>
            <w:r>
              <w:rPr>
                <w:rFonts w:ascii="Times New Roman" w:hAnsi="Times New Roman" w:cs="Times New Roman"/>
                <w:b/>
                <w:bCs/>
                <w:sz w:val="22"/>
                <w:szCs w:val="22"/>
              </w:rPr>
              <w:t>spp</w:t>
            </w:r>
            <w:r>
              <w:rPr>
                <w:rFonts w:ascii="Times New Roman" w:hAnsi="Times New Roman" w:cs="Times New Roman"/>
                <w:b/>
                <w:bCs/>
                <w:i/>
                <w:sz w:val="22"/>
                <w:szCs w:val="22"/>
              </w:rPr>
              <w:t>.</w:t>
            </w:r>
            <w:r>
              <w:rPr>
                <w:rFonts w:ascii="Times New Roman" w:hAnsi="Times New Roman" w:cs="Times New Roman"/>
                <w:sz w:val="22"/>
                <w:szCs w:val="22"/>
              </w:rPr>
              <w:t xml:space="preserve"> In citrus trees, CEVd may cause scaling, shelling (exocortis) and splitting of the bark and stunted growth, resulting in significant yield reduction (Semancik and Weathers, 1972a, 1972b; EFSA, 2008; Lin </w:t>
            </w:r>
            <w:r>
              <w:rPr>
                <w:rFonts w:ascii="Times New Roman" w:hAnsi="Times New Roman" w:cs="Times New Roman"/>
                <w:i/>
                <w:sz w:val="22"/>
                <w:szCs w:val="22"/>
              </w:rPr>
              <w:t>et al.</w:t>
            </w:r>
            <w:r>
              <w:rPr>
                <w:rFonts w:ascii="Times New Roman" w:hAnsi="Times New Roman" w:cs="Times New Roman"/>
                <w:sz w:val="22"/>
                <w:szCs w:val="22"/>
              </w:rPr>
              <w:t xml:space="preserve">, 2015). In </w:t>
            </w:r>
            <w:r>
              <w:rPr>
                <w:rFonts w:ascii="Times New Roman" w:hAnsi="Times New Roman" w:cs="Times New Roman"/>
                <w:i/>
                <w:sz w:val="22"/>
                <w:szCs w:val="22"/>
              </w:rPr>
              <w:t xml:space="preserve">Citrus medica </w:t>
            </w:r>
            <w:r>
              <w:rPr>
                <w:rFonts w:ascii="Times New Roman" w:hAnsi="Times New Roman" w:cs="Times New Roman"/>
                <w:sz w:val="22"/>
                <w:szCs w:val="22"/>
              </w:rPr>
              <w:t xml:space="preserve">(Etrog citron), CEVd may induce a variety of symptoms including severe stunting, leaf epinasty and rugosity, petiole wrinkle and necrosis, midvein necrosis, and browning of the tip of the leaf blade that become more pronounced over time. Synergistic effects of CEVd with other citrus viroids have resulted in enhanced bark scaling or reduced tree growth and yield (reviewed in Zhou </w:t>
            </w:r>
            <w:r>
              <w:rPr>
                <w:rFonts w:ascii="Times New Roman" w:hAnsi="Times New Roman" w:cs="Times New Roman"/>
                <w:i/>
                <w:sz w:val="22"/>
                <w:szCs w:val="22"/>
              </w:rPr>
              <w:t>et al.</w:t>
            </w:r>
            <w:r>
              <w:rPr>
                <w:rFonts w:ascii="Times New Roman" w:hAnsi="Times New Roman" w:cs="Times New Roman"/>
                <w:sz w:val="22"/>
                <w:szCs w:val="22"/>
              </w:rPr>
              <w:t>, 2020)</w:t>
            </w:r>
          </w:p>
          <w:p w:rsidR="00AF333B" w:rsidP="00AF333B" w:rsidRDefault="00AF333B" w14:paraId="6711AD77" w14:textId="77777777">
            <w:pPr>
              <w:pStyle w:val="Normal1426"/>
            </w:pPr>
          </w:p>
          <w:p w:rsidR="00AF333B" w:rsidP="00AF333B" w:rsidRDefault="00AF333B" w14:paraId="6711AD78" w14:textId="77777777">
            <w:pPr>
              <w:pStyle w:val="Normal1426"/>
            </w:pPr>
            <w:r>
              <w:rPr>
                <w:color w:val="4B0082"/>
                <w:szCs w:val="22"/>
                <w:u w:val="single"/>
              </w:rPr>
              <w:t>CEVd can be transmitted from one tree to another by budding or grafting, also by pruning activities, however, it is not transmitted by seed and no vectors have been known to spread the disease.</w:t>
            </w:r>
          </w:p>
          <w:p w:rsidR="00AF333B" w:rsidP="00AF333B" w:rsidRDefault="00AF333B" w14:paraId="6711AD79" w14:textId="77777777">
            <w:pPr>
              <w:pStyle w:val="Normal1426"/>
            </w:pPr>
          </w:p>
        </w:tc>
        <w:tc>
          <w:tcPr>
            <w:tcW w:w="136" w:type="pct"/>
            <w:tcMar/>
          </w:tcPr>
          <w:p w:rsidR="00AF333B" w:rsidP="00AF333B" w:rsidRDefault="00AF333B" w14:paraId="6711AD7A" w14:textId="77777777">
            <w:pPr>
              <w:pStyle w:val="PleaseReviewReport"/>
              <w:jc w:val="center"/>
            </w:pPr>
            <w:r>
              <w:t>P</w:t>
            </w:r>
          </w:p>
        </w:tc>
        <w:tc>
          <w:tcPr>
            <w:tcW w:w="908" w:type="pct"/>
            <w:tcMar/>
          </w:tcPr>
          <w:p w:rsidR="00AF333B" w:rsidP="00AF333B" w:rsidRDefault="00AF333B" w14:paraId="6711AD7B" w14:textId="77777777">
            <w:pPr>
              <w:pStyle w:val="PleaseReviewReport"/>
            </w:pPr>
            <w:r>
              <w:rPr>
                <w:i/>
              </w:rPr>
              <w:t>Category : SUBSTANTIVE </w:t>
            </w:r>
            <w:r>
              <w:br/>
            </w:r>
            <w:r>
              <w:rPr>
                <w:b/>
              </w:rPr>
              <w:t>(4) Colombia (28 Feb 2024 8:45 PM)</w:t>
            </w:r>
            <w:r>
              <w:br/>
            </w:r>
            <w:r>
              <w:t>In order to complete the transmition message, it is proposed to adition those paragraphs</w:t>
            </w:r>
          </w:p>
        </w:tc>
        <w:tc>
          <w:tcPr>
            <w:tcW w:w="1016" w:type="pct"/>
            <w:tcMar/>
          </w:tcPr>
          <w:p w:rsidRPr="00C31B0F" w:rsidR="00B135AF" w:rsidP="00B135AF" w:rsidRDefault="00B135AF" w14:paraId="712B2897" w14:textId="77777777">
            <w:pPr>
              <w:pStyle w:val="PleaseReviewReport"/>
              <w:rPr>
                <w:i/>
                <w:sz w:val="20"/>
                <w:szCs w:val="20"/>
              </w:rPr>
            </w:pPr>
            <w:r w:rsidRPr="00C31B0F">
              <w:rPr>
                <w:i/>
                <w:sz w:val="20"/>
                <w:szCs w:val="20"/>
              </w:rPr>
              <w:t>Considered, not incorporated.</w:t>
            </w:r>
          </w:p>
          <w:p w:rsidR="00AF333B" w:rsidP="00B135AF" w:rsidRDefault="00B135AF" w14:paraId="290CE780" w14:textId="1FC11428">
            <w:pPr>
              <w:pStyle w:val="PleaseReviewReport"/>
              <w:rPr>
                <w:i/>
              </w:rPr>
            </w:pPr>
            <w:r>
              <w:rPr>
                <w:i/>
              </w:rPr>
              <w:t>There is a separate paragraph discussing viroid trasmission above that includes information of trasmissionusing cutting tools and grafting as vegetative propoagation. The scope of this document is diagnostic, therefore only brief info is provided regarding other topics.</w:t>
            </w:r>
          </w:p>
        </w:tc>
      </w:tr>
      <w:tr w:rsidR="00AF333B" w:rsidTr="75EC4EBD" w14:paraId="6711AD87" w14:textId="226322ED">
        <w:tc>
          <w:tcPr>
            <w:tcW w:w="199" w:type="pct"/>
            <w:tcMar/>
          </w:tcPr>
          <w:p w:rsidR="00AF333B" w:rsidP="00AF333B" w:rsidRDefault="00AF333B" w14:paraId="6711AD7F" w14:textId="77777777">
            <w:pPr>
              <w:pStyle w:val="PleaseReviewReport"/>
              <w:jc w:val="center"/>
            </w:pPr>
            <w:r>
              <w:t>145</w:t>
            </w:r>
          </w:p>
        </w:tc>
        <w:tc>
          <w:tcPr>
            <w:tcW w:w="2741" w:type="pct"/>
            <w:tcMar/>
          </w:tcPr>
          <w:p w:rsidR="00AF333B" w:rsidP="00AF333B" w:rsidRDefault="00AF333B" w14:paraId="6711AD80" w14:textId="77777777">
            <w:pPr>
              <w:pStyle w:val="PleaseReviewReport"/>
            </w:pPr>
            <w:r>
              <w:rPr>
                <w:rFonts w:ascii="Times New Roman" w:hAnsi="Times New Roman" w:cs="Times New Roman"/>
                <w:b/>
                <w:bCs/>
                <w:i/>
                <w:sz w:val="22"/>
                <w:szCs w:val="22"/>
              </w:rPr>
              <w:t xml:space="preserve">Solanum tuberosum </w:t>
            </w:r>
            <w:r>
              <w:rPr>
                <w:rFonts w:ascii="Times New Roman" w:hAnsi="Times New Roman" w:cs="Times New Roman"/>
                <w:b/>
                <w:bCs/>
                <w:sz w:val="22"/>
                <w:szCs w:val="22"/>
              </w:rPr>
              <w:t>(potato)</w:t>
            </w:r>
            <w:r>
              <w:rPr>
                <w:rFonts w:ascii="Times New Roman" w:hAnsi="Times New Roman" w:cs="Times New Roman"/>
                <w:b/>
                <w:bCs/>
                <w:i/>
                <w:sz w:val="22"/>
                <w:szCs w:val="22"/>
              </w:rPr>
              <w:t>.</w:t>
            </w:r>
            <w:r>
              <w:rPr>
                <w:rFonts w:ascii="Times New Roman" w:hAnsi="Times New Roman" w:cs="Times New Roman"/>
                <w:sz w:val="22"/>
                <w:szCs w:val="22"/>
              </w:rPr>
              <w:t xml:space="preserve"> Until recently, PSTVd was the only viroid known to naturally infect cultivated species of </w:t>
            </w:r>
            <w:r>
              <w:rPr>
                <w:rFonts w:ascii="Times New Roman" w:hAnsi="Times New Roman" w:cs="Times New Roman"/>
                <w:i/>
                <w:sz w:val="22"/>
                <w:szCs w:val="22"/>
              </w:rPr>
              <w:t>S. tuberosum</w:t>
            </w:r>
            <w:r>
              <w:rPr>
                <w:rFonts w:ascii="Times New Roman" w:hAnsi="Times New Roman" w:cs="Times New Roman"/>
                <w:sz w:val="22"/>
                <w:szCs w:val="22"/>
              </w:rPr>
              <w:t xml:space="preserve">. However, CSVd has been reported in different </w:t>
            </w:r>
            <w:r>
              <w:rPr>
                <w:rFonts w:ascii="Times New Roman" w:hAnsi="Times New Roman" w:cs="Times New Roman"/>
                <w:i/>
                <w:sz w:val="22"/>
                <w:szCs w:val="22"/>
              </w:rPr>
              <w:t>S. tuberosum</w:t>
            </w:r>
            <w:r>
              <w:rPr>
                <w:rFonts w:ascii="Times New Roman" w:hAnsi="Times New Roman" w:cs="Times New Roman"/>
                <w:sz w:val="22"/>
                <w:szCs w:val="22"/>
              </w:rPr>
              <w:t xml:space="preserve"> cultivars, suggesting that CSVd could infect </w:t>
            </w:r>
            <w:r>
              <w:rPr>
                <w:rFonts w:ascii="Times New Roman" w:hAnsi="Times New Roman" w:cs="Times New Roman"/>
                <w:i/>
                <w:sz w:val="22"/>
                <w:szCs w:val="22"/>
              </w:rPr>
              <w:t>S. tuberosum</w:t>
            </w:r>
            <w:r>
              <w:rPr>
                <w:rFonts w:ascii="Times New Roman" w:hAnsi="Times New Roman" w:cs="Times New Roman"/>
                <w:sz w:val="22"/>
                <w:szCs w:val="22"/>
              </w:rPr>
              <w:t xml:space="preserve"> naturally (Matsushita </w:t>
            </w:r>
            <w:r>
              <w:rPr>
                <w:rFonts w:ascii="Times New Roman" w:hAnsi="Times New Roman" w:cs="Times New Roman"/>
                <w:i/>
                <w:sz w:val="22"/>
                <w:szCs w:val="22"/>
              </w:rPr>
              <w:t>et al.</w:t>
            </w:r>
            <w:r>
              <w:rPr>
                <w:rFonts w:ascii="Times New Roman" w:hAnsi="Times New Roman" w:cs="Times New Roman"/>
                <w:sz w:val="22"/>
                <w:szCs w:val="22"/>
              </w:rPr>
              <w:t xml:space="preserve">, 2019; Matsushita </w:t>
            </w:r>
            <w:r>
              <w:rPr>
                <w:rFonts w:ascii="Times New Roman" w:hAnsi="Times New Roman" w:cs="Times New Roman"/>
                <w:i/>
                <w:sz w:val="22"/>
                <w:szCs w:val="22"/>
              </w:rPr>
              <w:t>et al</w:t>
            </w:r>
            <w:r>
              <w:rPr>
                <w:rFonts w:ascii="Times New Roman" w:hAnsi="Times New Roman" w:cs="Times New Roman"/>
                <w:sz w:val="22"/>
                <w:szCs w:val="22"/>
              </w:rPr>
              <w:t xml:space="preserve">., 2021). Potato spindle tuber viroid may cause severe to mild symptoms as well as symptomless infections, depending on the PSTVd </w:t>
            </w:r>
            <w:r>
              <w:rPr>
                <w:rFonts w:ascii="Times New Roman" w:hAnsi="Times New Roman" w:cs="Times New Roman"/>
                <w:sz w:val="22"/>
                <w:szCs w:val="22"/>
              </w:rPr>
              <w:t xml:space="preserve">isolate, </w:t>
            </w:r>
            <w:r>
              <w:rPr>
                <w:rFonts w:ascii="Times New Roman" w:hAnsi="Times New Roman" w:cs="Times New Roman"/>
                <w:i/>
                <w:sz w:val="22"/>
                <w:szCs w:val="22"/>
              </w:rPr>
              <w:t>S. tuberosum</w:t>
            </w:r>
            <w:r>
              <w:rPr>
                <w:rFonts w:ascii="Times New Roman" w:hAnsi="Times New Roman" w:cs="Times New Roman"/>
                <w:sz w:val="22"/>
                <w:szCs w:val="22"/>
              </w:rPr>
              <w:t xml:space="preserve"> cultivar and environmental conditions. Severe symptoms may include reduction in plant size, uprightness and clockwise phyllotaxy of the foliage if viewed from above, and dark green and rugose leaves (Pfannenstiel and Slack, 1980). Tubers may be reduced in size, deformed, spindle- or dumbbell-shaped, with prominent eyes. Under experimental conditions, all pospiviroids (except IrVd-1) can cause tuber symptoms similar to PSTVd (Verhoeven </w:t>
            </w:r>
            <w:r>
              <w:rPr>
                <w:rFonts w:ascii="Times New Roman" w:hAnsi="Times New Roman" w:cs="Times New Roman"/>
                <w:i/>
                <w:sz w:val="22"/>
                <w:szCs w:val="22"/>
              </w:rPr>
              <w:t>et al.</w:t>
            </w:r>
            <w:r>
              <w:rPr>
                <w:rFonts w:ascii="Times New Roman" w:hAnsi="Times New Roman" w:cs="Times New Roman"/>
                <w:sz w:val="22"/>
                <w:szCs w:val="22"/>
              </w:rPr>
              <w:t>, 2004, 2010).</w:t>
            </w:r>
          </w:p>
          <w:p w:rsidR="00AF333B" w:rsidP="00AF333B" w:rsidRDefault="00AF333B" w14:paraId="6711AD81" w14:textId="77777777">
            <w:pPr>
              <w:pStyle w:val="Normal1426"/>
            </w:pPr>
            <w:r>
              <w:rPr>
                <w:color w:val="4B0082"/>
                <w:szCs w:val="22"/>
                <w:u w:val="single"/>
              </w:rPr>
              <w:t>In potato, PSTVd is mainly transmitted through the use of infected planting material, produced vegetatively or as botanical seed (Fernow et al., 1970; Singh, 1970). The viroid can also be transmitted mechanically. It survives in dried plant sap and can contaminate tools and storage facilities. Transmission can occur in the growing crop by plant-to-plant contact and passage of machinery (</w:t>
            </w:r>
            <w:r w:rsidRPr="00450B66">
              <w:rPr>
                <w:color w:val="4B0082"/>
                <w:szCs w:val="22"/>
                <w:highlight w:val="yellow"/>
                <w:u w:val="single"/>
              </w:rPr>
              <w:t>Merriam and Bonde, 1954; Manzer and Merriam, 1961</w:t>
            </w:r>
            <w:r>
              <w:rPr>
                <w:color w:val="4B0082"/>
                <w:szCs w:val="22"/>
                <w:u w:val="single"/>
              </w:rPr>
              <w:t>). The extent of mechanical transmission depends on a number of factors, including the host plant species or cultivar serving as the inoculum source, viroid concentration, frequency and severity of damage, and temperature. The viroid may be present in a much lower concentration in plants grown at 25° than at 30°C (Morris &amp; Smith, 1977). Tuber-to-tuber transmission can also occur at the contact of the cutting blades and the seed if the seed tubers are cut into pieces (Gos, 1926).</w:t>
            </w:r>
          </w:p>
          <w:p w:rsidR="00AF333B" w:rsidP="00AF333B" w:rsidRDefault="00AF333B" w14:paraId="6711AD82" w14:textId="77777777">
            <w:pPr>
              <w:pStyle w:val="Normal1426"/>
            </w:pPr>
          </w:p>
        </w:tc>
        <w:tc>
          <w:tcPr>
            <w:tcW w:w="136" w:type="pct"/>
            <w:tcMar/>
          </w:tcPr>
          <w:p w:rsidR="00AF333B" w:rsidP="00AF333B" w:rsidRDefault="00AF333B" w14:paraId="6711AD83" w14:textId="77777777">
            <w:pPr>
              <w:pStyle w:val="PleaseReviewReport"/>
              <w:jc w:val="center"/>
            </w:pPr>
            <w:r>
              <w:t>P</w:t>
            </w:r>
          </w:p>
        </w:tc>
        <w:tc>
          <w:tcPr>
            <w:tcW w:w="908" w:type="pct"/>
            <w:tcMar/>
          </w:tcPr>
          <w:p w:rsidR="00AF333B" w:rsidP="00AF333B" w:rsidRDefault="00AF333B" w14:paraId="6711AD84" w14:textId="77777777">
            <w:pPr>
              <w:pStyle w:val="PleaseReviewReport"/>
            </w:pPr>
            <w:r>
              <w:rPr>
                <w:i/>
              </w:rPr>
              <w:t>Category : TECHNICAL </w:t>
            </w:r>
            <w:r>
              <w:br/>
            </w:r>
            <w:r>
              <w:rPr>
                <w:b/>
              </w:rPr>
              <w:t>(229) CA (20 Mar 2024 2:48 PM)</w:t>
            </w:r>
            <w:r>
              <w:br/>
            </w:r>
            <w:r>
              <w:t>In order to complete the transmition message, it is proposed to adition those paragraphs</w:t>
            </w:r>
          </w:p>
        </w:tc>
        <w:tc>
          <w:tcPr>
            <w:tcW w:w="1016" w:type="pct"/>
            <w:tcMar/>
          </w:tcPr>
          <w:p w:rsidR="00B135AF" w:rsidP="00B135AF" w:rsidRDefault="00B135AF" w14:paraId="1CA124FF" w14:textId="77777777">
            <w:pPr>
              <w:pStyle w:val="PleaseReviewReport"/>
              <w:rPr>
                <w:i/>
              </w:rPr>
            </w:pPr>
            <w:r w:rsidRPr="00C31B0F">
              <w:rPr>
                <w:i/>
                <w:sz w:val="20"/>
                <w:szCs w:val="20"/>
              </w:rPr>
              <w:t>Considered, not incorporated</w:t>
            </w:r>
            <w:r>
              <w:rPr>
                <w:i/>
              </w:rPr>
              <w:t>.</w:t>
            </w:r>
          </w:p>
          <w:p w:rsidR="00AF333B" w:rsidP="00AF333B" w:rsidRDefault="00B135AF" w14:paraId="503FAAD3" w14:textId="1425ECA6">
            <w:pPr>
              <w:pStyle w:val="PleaseReviewReport"/>
              <w:rPr>
                <w:i/>
              </w:rPr>
            </w:pPr>
            <w:r>
              <w:rPr>
                <w:i/>
              </w:rPr>
              <w:t>There is a separate paragraph discussing viroid trasmission above that includes information of trasmission</w:t>
            </w:r>
            <w:r w:rsidR="007627B9">
              <w:rPr>
                <w:i/>
              </w:rPr>
              <w:t xml:space="preserve"> </w:t>
            </w:r>
            <w:r>
              <w:rPr>
                <w:i/>
              </w:rPr>
              <w:t xml:space="preserve">using cutting tools and </w:t>
            </w:r>
            <w:r>
              <w:rPr>
                <w:i/>
              </w:rPr>
              <w:t>grafting as vegetative propoagation. The scope of this document is diagnostic, therefore only brief info is provided regarding other topics.</w:t>
            </w:r>
          </w:p>
        </w:tc>
      </w:tr>
      <w:tr w:rsidR="00AF333B" w:rsidTr="75EC4EBD" w14:paraId="6711AD91" w14:textId="48C47FCE">
        <w:tc>
          <w:tcPr>
            <w:tcW w:w="199" w:type="pct"/>
            <w:tcMar/>
          </w:tcPr>
          <w:p w:rsidR="00AF333B" w:rsidP="00AF333B" w:rsidRDefault="00AF333B" w14:paraId="6711AD88" w14:textId="77777777">
            <w:pPr>
              <w:pStyle w:val="PleaseReviewReport"/>
              <w:jc w:val="center"/>
            </w:pPr>
            <w:r>
              <w:t>145</w:t>
            </w:r>
          </w:p>
        </w:tc>
        <w:tc>
          <w:tcPr>
            <w:tcW w:w="2741" w:type="pct"/>
            <w:tcMar/>
          </w:tcPr>
          <w:p w:rsidR="00AF333B" w:rsidP="00AF333B" w:rsidRDefault="00AF333B" w14:paraId="6711AD89" w14:textId="77777777">
            <w:pPr>
              <w:pStyle w:val="PleaseReviewReport"/>
            </w:pPr>
            <w:r>
              <w:rPr>
                <w:rFonts w:ascii="Times New Roman" w:hAnsi="Times New Roman" w:cs="Times New Roman"/>
                <w:b/>
                <w:bCs/>
                <w:i/>
                <w:sz w:val="22"/>
                <w:szCs w:val="22"/>
              </w:rPr>
              <w:t xml:space="preserve">Solanum tuberosum </w:t>
            </w:r>
            <w:r>
              <w:rPr>
                <w:rFonts w:ascii="Times New Roman" w:hAnsi="Times New Roman" w:cs="Times New Roman"/>
                <w:b/>
                <w:bCs/>
                <w:sz w:val="22"/>
                <w:szCs w:val="22"/>
              </w:rPr>
              <w:t>(potato)</w:t>
            </w:r>
            <w:r>
              <w:rPr>
                <w:rFonts w:ascii="Times New Roman" w:hAnsi="Times New Roman" w:cs="Times New Roman"/>
                <w:b/>
                <w:bCs/>
                <w:i/>
                <w:sz w:val="22"/>
                <w:szCs w:val="22"/>
              </w:rPr>
              <w:t>.</w:t>
            </w:r>
            <w:r>
              <w:rPr>
                <w:rFonts w:ascii="Times New Roman" w:hAnsi="Times New Roman" w:cs="Times New Roman"/>
                <w:sz w:val="22"/>
                <w:szCs w:val="22"/>
              </w:rPr>
              <w:t xml:space="preserve"> Until recently, PSTVd was the only viroid known to naturally infect cultivated species of </w:t>
            </w:r>
            <w:r>
              <w:rPr>
                <w:rFonts w:ascii="Times New Roman" w:hAnsi="Times New Roman" w:cs="Times New Roman"/>
                <w:i/>
                <w:sz w:val="22"/>
                <w:szCs w:val="22"/>
              </w:rPr>
              <w:t>S. tuberosum</w:t>
            </w:r>
            <w:r>
              <w:rPr>
                <w:rFonts w:ascii="Times New Roman" w:hAnsi="Times New Roman" w:cs="Times New Roman"/>
                <w:sz w:val="22"/>
                <w:szCs w:val="22"/>
              </w:rPr>
              <w:t xml:space="preserve">. However, CSVd has been reported in different </w:t>
            </w:r>
            <w:r>
              <w:rPr>
                <w:rFonts w:ascii="Times New Roman" w:hAnsi="Times New Roman" w:cs="Times New Roman"/>
                <w:i/>
                <w:sz w:val="22"/>
                <w:szCs w:val="22"/>
              </w:rPr>
              <w:t>S. tuberosum</w:t>
            </w:r>
            <w:r>
              <w:rPr>
                <w:rFonts w:ascii="Times New Roman" w:hAnsi="Times New Roman" w:cs="Times New Roman"/>
                <w:sz w:val="22"/>
                <w:szCs w:val="22"/>
              </w:rPr>
              <w:t xml:space="preserve"> cultivars, suggesting that CSVd could infect </w:t>
            </w:r>
            <w:r>
              <w:rPr>
                <w:rFonts w:ascii="Times New Roman" w:hAnsi="Times New Roman" w:cs="Times New Roman"/>
                <w:i/>
                <w:sz w:val="22"/>
                <w:szCs w:val="22"/>
              </w:rPr>
              <w:t>S. tuberosum</w:t>
            </w:r>
            <w:r>
              <w:rPr>
                <w:rFonts w:ascii="Times New Roman" w:hAnsi="Times New Roman" w:cs="Times New Roman"/>
                <w:sz w:val="22"/>
                <w:szCs w:val="22"/>
              </w:rPr>
              <w:t xml:space="preserve"> naturally (Matsushita </w:t>
            </w:r>
            <w:r>
              <w:rPr>
                <w:rFonts w:ascii="Times New Roman" w:hAnsi="Times New Roman" w:cs="Times New Roman"/>
                <w:i/>
                <w:sz w:val="22"/>
                <w:szCs w:val="22"/>
              </w:rPr>
              <w:t>et al.</w:t>
            </w:r>
            <w:r>
              <w:rPr>
                <w:rFonts w:ascii="Times New Roman" w:hAnsi="Times New Roman" w:cs="Times New Roman"/>
                <w:sz w:val="22"/>
                <w:szCs w:val="22"/>
              </w:rPr>
              <w:t xml:space="preserve">, 2019; Matsushita </w:t>
            </w:r>
            <w:r>
              <w:rPr>
                <w:rFonts w:ascii="Times New Roman" w:hAnsi="Times New Roman" w:cs="Times New Roman"/>
                <w:i/>
                <w:sz w:val="22"/>
                <w:szCs w:val="22"/>
              </w:rPr>
              <w:t>et al</w:t>
            </w:r>
            <w:r>
              <w:rPr>
                <w:rFonts w:ascii="Times New Roman" w:hAnsi="Times New Roman" w:cs="Times New Roman"/>
                <w:sz w:val="22"/>
                <w:szCs w:val="22"/>
              </w:rPr>
              <w:t xml:space="preserve">., 2021). Potato spindle tuber viroid may cause severe to mild symptoms as well as symptomless infections, depending on the PSTVd isolate, </w:t>
            </w:r>
            <w:r>
              <w:rPr>
                <w:rFonts w:ascii="Times New Roman" w:hAnsi="Times New Roman" w:cs="Times New Roman"/>
                <w:i/>
                <w:sz w:val="22"/>
                <w:szCs w:val="22"/>
              </w:rPr>
              <w:t>S. tuberosum</w:t>
            </w:r>
            <w:r>
              <w:rPr>
                <w:rFonts w:ascii="Times New Roman" w:hAnsi="Times New Roman" w:cs="Times New Roman"/>
                <w:sz w:val="22"/>
                <w:szCs w:val="22"/>
              </w:rPr>
              <w:t xml:space="preserve"> cultivar and environmental conditions. Severe symptoms may include reduction in plant size, uprightness and clockwise phyllotaxy of the foliage if viewed from above, and dark green and rugose leaves (Pfannenstiel and Slack, 1980). Tubers may be reduced in size, deformed, spindle- or dumbbell-shaped, with prominent eyes. Under experimental conditions, all pospiviroids (except IrVd-1) can cause tuber symptoms similar to PSTVd (Verhoeven </w:t>
            </w:r>
            <w:r>
              <w:rPr>
                <w:rFonts w:ascii="Times New Roman" w:hAnsi="Times New Roman" w:cs="Times New Roman"/>
                <w:i/>
                <w:sz w:val="22"/>
                <w:szCs w:val="22"/>
              </w:rPr>
              <w:t>et al.</w:t>
            </w:r>
            <w:r>
              <w:rPr>
                <w:rFonts w:ascii="Times New Roman" w:hAnsi="Times New Roman" w:cs="Times New Roman"/>
                <w:sz w:val="22"/>
                <w:szCs w:val="22"/>
              </w:rPr>
              <w:t>, 2004, 2010).</w:t>
            </w:r>
          </w:p>
          <w:p w:rsidR="00AF333B" w:rsidP="00AF333B" w:rsidRDefault="00AF333B" w14:paraId="6711AD8A" w14:textId="77777777">
            <w:pPr>
              <w:pStyle w:val="Normal1426"/>
            </w:pPr>
          </w:p>
          <w:p w:rsidR="00AF333B" w:rsidP="00AF333B" w:rsidRDefault="00AF333B" w14:paraId="6711AD8B" w14:textId="77777777">
            <w:pPr>
              <w:pStyle w:val="Normal1426"/>
            </w:pPr>
            <w:r>
              <w:rPr>
                <w:color w:val="4B0082"/>
                <w:szCs w:val="22"/>
                <w:u w:val="single"/>
              </w:rPr>
              <w:t xml:space="preserve">In potato, PSTVd ​​is mainly transmitted through the use of infected planting material, produced vegetatively or as botanical seed (Fernow et al., 1970; Singh, 1970). The viroid can also be transmitted mechanically. It survives in dried plant sap and can contaminate tools and storage facilities. Transmission can occur in the growing crop by plant-to-plant contact and passage of machinery (Merriam and Bonde, 1954; Manzer and Merriam, 1961). The extent of mechanical transmission depends on a number of factors, including the host plant species or </w:t>
            </w:r>
            <w:r>
              <w:rPr>
                <w:color w:val="4B0082"/>
                <w:szCs w:val="22"/>
                <w:u w:val="single"/>
              </w:rPr>
              <w:t>cultivar serving as the inoculum source, viroid concentration, frequency and severity of damage, and temperature. The viroid may be present in a much lower concentration in plants grown at 25° than at 30°C (Morris &amp; Smith, 1977). Tuber-to-tuber transmission can also occur at the contact of the cutting blades and the seed if the seed tubers are cut into pieces (Gos, 1926).</w:t>
            </w:r>
          </w:p>
          <w:p w:rsidR="00AF333B" w:rsidP="00AF333B" w:rsidRDefault="00AF333B" w14:paraId="6711AD8C" w14:textId="77777777">
            <w:pPr>
              <w:pStyle w:val="Normal1426"/>
            </w:pPr>
          </w:p>
        </w:tc>
        <w:tc>
          <w:tcPr>
            <w:tcW w:w="136" w:type="pct"/>
            <w:tcMar/>
          </w:tcPr>
          <w:p w:rsidR="00AF333B" w:rsidP="00AF333B" w:rsidRDefault="00AF333B" w14:paraId="6711AD8D" w14:textId="77777777">
            <w:pPr>
              <w:pStyle w:val="PleaseReviewReport"/>
              <w:jc w:val="center"/>
            </w:pPr>
            <w:r>
              <w:t>P</w:t>
            </w:r>
          </w:p>
        </w:tc>
        <w:tc>
          <w:tcPr>
            <w:tcW w:w="908" w:type="pct"/>
            <w:tcMar/>
          </w:tcPr>
          <w:p w:rsidR="00AF333B" w:rsidP="00AF333B" w:rsidRDefault="00AF333B" w14:paraId="6711AD8E" w14:textId="77777777">
            <w:pPr>
              <w:pStyle w:val="PleaseReviewReport"/>
            </w:pPr>
            <w:r>
              <w:rPr>
                <w:i/>
              </w:rPr>
              <w:t>Category : SUBSTANTIVE </w:t>
            </w:r>
            <w:r>
              <w:br/>
            </w:r>
            <w:r>
              <w:rPr>
                <w:b/>
              </w:rPr>
              <w:t>(2) Colombia (28 Feb 2024 8:39 PM)</w:t>
            </w:r>
            <w:r>
              <w:br/>
            </w:r>
            <w:r>
              <w:t>In order to complete the transmition message, it is proposed to adition those paragraphs</w:t>
            </w:r>
          </w:p>
        </w:tc>
        <w:tc>
          <w:tcPr>
            <w:tcW w:w="1016" w:type="pct"/>
            <w:tcMar/>
          </w:tcPr>
          <w:p w:rsidRPr="00C31B0F" w:rsidR="00B135AF" w:rsidP="00B135AF" w:rsidRDefault="00B135AF" w14:paraId="6098A16D" w14:textId="77777777">
            <w:pPr>
              <w:pStyle w:val="PleaseReviewReport"/>
              <w:rPr>
                <w:i/>
                <w:sz w:val="20"/>
                <w:szCs w:val="20"/>
              </w:rPr>
            </w:pPr>
            <w:r w:rsidRPr="00C31B0F">
              <w:rPr>
                <w:i/>
                <w:sz w:val="20"/>
                <w:szCs w:val="20"/>
              </w:rPr>
              <w:t>Considered, not incorporated.</w:t>
            </w:r>
          </w:p>
          <w:p w:rsidR="00AF333B" w:rsidP="00B135AF" w:rsidRDefault="00B135AF" w14:paraId="3567D023" w14:textId="5A75BEF1">
            <w:pPr>
              <w:pStyle w:val="PleaseReviewReport"/>
              <w:rPr>
                <w:i/>
              </w:rPr>
            </w:pPr>
            <w:r>
              <w:rPr>
                <w:i/>
              </w:rPr>
              <w:t>There is a separate paragraph discussing viroid trasmission above that includes information of trasmissionusing cutting tools and grafting as vegetative propoagation. The scope of this document is diagnostic, therefore only brief info is provided regarding other topics.</w:t>
            </w:r>
          </w:p>
        </w:tc>
      </w:tr>
      <w:tr w:rsidR="00AF333B" w:rsidTr="75EC4EBD" w14:paraId="6711AD9A" w14:textId="34826EC1">
        <w:tc>
          <w:tcPr>
            <w:tcW w:w="199" w:type="pct"/>
            <w:tcMar/>
          </w:tcPr>
          <w:p w:rsidR="00AF333B" w:rsidP="00AF333B" w:rsidRDefault="00AF333B" w14:paraId="6711AD94" w14:textId="77777777">
            <w:pPr>
              <w:pStyle w:val="PleaseReviewReport"/>
              <w:jc w:val="center"/>
            </w:pPr>
            <w:r>
              <w:t>147</w:t>
            </w:r>
          </w:p>
        </w:tc>
        <w:tc>
          <w:tcPr>
            <w:tcW w:w="2741" w:type="pct"/>
            <w:tcMar/>
          </w:tcPr>
          <w:p w:rsidR="00AF333B" w:rsidP="00AF333B" w:rsidRDefault="00AF333B" w14:paraId="6711AD95" w14:textId="77777777">
            <w:pPr>
              <w:pStyle w:val="PleaseReviewReport"/>
            </w:pPr>
            <w:r>
              <w:rPr>
                <w:rFonts w:ascii="Times New Roman" w:hAnsi="Times New Roman" w:cs="Times New Roman"/>
                <w:b/>
                <w:bCs/>
                <w:sz w:val="24"/>
                <w:szCs w:val="24"/>
              </w:rPr>
              <w:t>3.2</w:t>
            </w:r>
            <w:r>
              <w:tab/>
            </w:r>
            <w:r>
              <w:rPr>
                <w:rFonts w:ascii="Times New Roman" w:hAnsi="Times New Roman" w:cs="Times New Roman"/>
                <w:b/>
                <w:bCs/>
                <w:strike/>
                <w:color w:val="008000"/>
                <w:sz w:val="24"/>
                <w:szCs w:val="24"/>
              </w:rPr>
              <w:t>Biological detection</w:t>
            </w:r>
            <w:r>
              <w:rPr>
                <w:rFonts w:ascii="Times New Roman" w:hAnsi="Times New Roman" w:cs="Times New Roman"/>
                <w:b/>
                <w:bCs/>
                <w:color w:val="008000"/>
                <w:sz w:val="24"/>
                <w:szCs w:val="24"/>
                <w:u w:val="single"/>
              </w:rPr>
              <w:t>Bioassay</w:t>
            </w:r>
          </w:p>
        </w:tc>
        <w:tc>
          <w:tcPr>
            <w:tcW w:w="136" w:type="pct"/>
            <w:tcMar/>
          </w:tcPr>
          <w:p w:rsidR="00AF333B" w:rsidP="00AF333B" w:rsidRDefault="00AF333B" w14:paraId="6711AD96" w14:textId="77777777">
            <w:pPr>
              <w:pStyle w:val="PleaseReviewReport"/>
              <w:jc w:val="center"/>
            </w:pPr>
            <w:r>
              <w:t>P</w:t>
            </w:r>
          </w:p>
        </w:tc>
        <w:tc>
          <w:tcPr>
            <w:tcW w:w="908" w:type="pct"/>
            <w:tcMar/>
          </w:tcPr>
          <w:p w:rsidR="00AF333B" w:rsidP="00AF333B" w:rsidRDefault="00AF333B" w14:paraId="6711AD97" w14:textId="77777777">
            <w:pPr>
              <w:pStyle w:val="PleaseReviewReport"/>
            </w:pPr>
            <w:r>
              <w:rPr>
                <w:i/>
              </w:rPr>
              <w:t>Category : EDITORIAL </w:t>
            </w:r>
            <w:r>
              <w:br/>
            </w:r>
            <w:r>
              <w:rPr>
                <w:b/>
              </w:rPr>
              <w:t>(303) EPPO (30 Apr 2024 7:53 PM)</w:t>
            </w:r>
            <w:r>
              <w:br/>
            </w:r>
          </w:p>
        </w:tc>
        <w:tc>
          <w:tcPr>
            <w:tcW w:w="1016" w:type="pct"/>
            <w:tcMar/>
          </w:tcPr>
          <w:p w:rsidRPr="00C31B0F" w:rsidR="00AF333B" w:rsidP="00AF333B" w:rsidRDefault="00AF333B" w14:paraId="443EE937" w14:textId="77777777">
            <w:pPr>
              <w:pStyle w:val="PleaseReviewReport"/>
              <w:rPr>
                <w:i/>
                <w:sz w:val="20"/>
                <w:szCs w:val="20"/>
              </w:rPr>
            </w:pPr>
            <w:r w:rsidRPr="00C31B0F">
              <w:rPr>
                <w:i/>
                <w:sz w:val="20"/>
                <w:szCs w:val="20"/>
              </w:rPr>
              <w:t xml:space="preserve">Considered, not incorporated </w:t>
            </w:r>
          </w:p>
          <w:p w:rsidR="00C84264" w:rsidP="00AF333B" w:rsidRDefault="00622F1A" w14:paraId="0ADFB31D" w14:textId="724E93A5">
            <w:pPr>
              <w:pStyle w:val="PleaseReviewReport"/>
              <w:rPr>
                <w:i/>
              </w:rPr>
            </w:pPr>
            <w:r>
              <w:rPr>
                <w:i/>
              </w:rPr>
              <w:t>Foll</w:t>
            </w:r>
            <w:r w:rsidR="00110603">
              <w:rPr>
                <w:i/>
              </w:rPr>
              <w:t>o</w:t>
            </w:r>
            <w:r>
              <w:rPr>
                <w:i/>
              </w:rPr>
              <w:t xml:space="preserve">wed IPPC terminology. </w:t>
            </w:r>
            <w:r w:rsidR="00110603">
              <w:rPr>
                <w:i/>
              </w:rPr>
              <w:t xml:space="preserve">TPDP instructions for authors of diagnostic protocols use “biological detection”. </w:t>
            </w:r>
          </w:p>
        </w:tc>
      </w:tr>
      <w:tr w:rsidR="00AF333B" w:rsidTr="75EC4EBD" w14:paraId="6711ADA1" w14:textId="2C518F71">
        <w:tc>
          <w:tcPr>
            <w:tcW w:w="199" w:type="pct"/>
            <w:tcMar/>
          </w:tcPr>
          <w:p w:rsidR="00AF333B" w:rsidP="00AF333B" w:rsidRDefault="00AF333B" w14:paraId="6711AD9B" w14:textId="77777777">
            <w:pPr>
              <w:pStyle w:val="PleaseReviewReport"/>
              <w:jc w:val="center"/>
            </w:pPr>
            <w:r>
              <w:t>148</w:t>
            </w:r>
          </w:p>
        </w:tc>
        <w:tc>
          <w:tcPr>
            <w:tcW w:w="2741" w:type="pct"/>
            <w:tcMar/>
          </w:tcPr>
          <w:p w:rsidR="00AF333B" w:rsidP="00AF333B" w:rsidRDefault="00AF333B" w14:paraId="6711AD9C" w14:textId="77777777">
            <w:pPr>
              <w:pStyle w:val="PleaseReviewReport"/>
            </w:pPr>
            <w:r>
              <w:rPr>
                <w:rFonts w:ascii="Times New Roman" w:hAnsi="Times New Roman" w:cs="Times New Roman"/>
                <w:color w:val="008000"/>
                <w:sz w:val="22"/>
                <w:szCs w:val="22"/>
                <w:u w:val="single"/>
              </w:rPr>
              <w:t xml:space="preserve">Pospiviroids can be experimentally transmitted to many indicator plants – mostly solanaceous species but also citrus and species from other plant families, depending on the viroid. Symptom expression has been found to range from severe (lethal in some cases) to mild and symptomless. However, the restricted host range of some pospiviroids limits the reliability of such biological detection as a diagnostic method. In addition, the symptoms induced are not viroid specific and may indicate the presence of other viroids or viruses. All pospiviroids (except IrVd-1) could be transmitted to </w:t>
            </w:r>
            <w:r>
              <w:rPr>
                <w:rFonts w:ascii="Times New Roman" w:hAnsi="Times New Roman" w:cs="Times New Roman"/>
                <w:strike/>
                <w:color w:val="008000"/>
                <w:sz w:val="22"/>
                <w:szCs w:val="22"/>
              </w:rPr>
              <w:t xml:space="preserve">Pospiviroids can be experimentally transmitted to many indicator plants – mostly solanaceous species but also citrus and species from other plant families, depending on the viroid. Symptom expression has been found to range from severe (lethal in some cases) to mild and symptomless. However, the restricted host range of some pospiviroids limits the reliability of such biological detection as a diagnostic method for pospiviroids. In addition, the symptoms induced are not viroid specific and may indicate the presence of other viroids and viruses. For example, all pospiviroids (except IrVd-1) could be transmitted to </w:t>
            </w:r>
            <w:r>
              <w:rPr>
                <w:rFonts w:ascii="Times New Roman" w:hAnsi="Times New Roman" w:cs="Times New Roman"/>
                <w:i/>
                <w:sz w:val="22"/>
                <w:szCs w:val="22"/>
              </w:rPr>
              <w:t>S. tuberosum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and elicit similar symptoms under controlled conditions (Verhoeven </w:t>
            </w:r>
            <w:r>
              <w:rPr>
                <w:rFonts w:ascii="Times New Roman" w:hAnsi="Times New Roman" w:cs="Times New Roman"/>
                <w:i/>
                <w:sz w:val="22"/>
                <w:szCs w:val="22"/>
              </w:rPr>
              <w:t>et al</w:t>
            </w:r>
            <w:r>
              <w:rPr>
                <w:rFonts w:ascii="Times New Roman" w:hAnsi="Times New Roman" w:cs="Times New Roman"/>
                <w:sz w:val="22"/>
                <w:szCs w:val="22"/>
              </w:rPr>
              <w:t>., 2004; EFSA Panel on Plant Health, 2011)</w:t>
            </w:r>
            <w:r>
              <w:rPr>
                <w:rFonts w:ascii="Times New Roman" w:hAnsi="Times New Roman" w:cs="Times New Roman"/>
                <w:strike/>
                <w:color w:val="008000"/>
                <w:sz w:val="22"/>
                <w:szCs w:val="22"/>
              </w:rPr>
              <w:t>; IrVd-1 is not likely to be detected by biological methods since no symptoms have been observed in its ornamental hosts</w:t>
            </w:r>
            <w:r>
              <w:rPr>
                <w:rFonts w:ascii="Times New Roman" w:hAnsi="Times New Roman" w:cs="Times New Roman"/>
                <w:sz w:val="22"/>
                <w:szCs w:val="22"/>
              </w:rPr>
              <w:t xml:space="preserve">. Furthermore, there are no validation data published on the use of biological methods for the detection of pospiviroids. However, despite these drawbacks as a detection method, mechanical inoculation of indicator plants can be used for propagation and maintenance of isolates or production of infected material for further testing and identification. </w:t>
            </w:r>
          </w:p>
        </w:tc>
        <w:tc>
          <w:tcPr>
            <w:tcW w:w="136" w:type="pct"/>
            <w:tcMar/>
          </w:tcPr>
          <w:p w:rsidR="00AF333B" w:rsidP="00AF333B" w:rsidRDefault="00AF333B" w14:paraId="6711AD9D" w14:textId="77777777">
            <w:pPr>
              <w:pStyle w:val="PleaseReviewReport"/>
              <w:jc w:val="center"/>
            </w:pPr>
            <w:r>
              <w:t>P</w:t>
            </w:r>
          </w:p>
        </w:tc>
        <w:tc>
          <w:tcPr>
            <w:tcW w:w="908" w:type="pct"/>
            <w:tcMar/>
          </w:tcPr>
          <w:p w:rsidR="00AF333B" w:rsidP="00AF333B" w:rsidRDefault="00AF333B" w14:paraId="6711AD9E" w14:textId="77777777">
            <w:pPr>
              <w:pStyle w:val="PleaseReviewReport"/>
            </w:pPr>
            <w:r>
              <w:rPr>
                <w:i/>
              </w:rPr>
              <w:t>Category : EDITORIAL </w:t>
            </w:r>
            <w:r>
              <w:br/>
            </w:r>
            <w:r>
              <w:rPr>
                <w:b/>
              </w:rPr>
              <w:t>(304) EPPO (30 Apr 2024 7:53 PM)</w:t>
            </w:r>
            <w:r>
              <w:br/>
            </w:r>
            <w:r>
              <w:t>Created by merging other changes together</w:t>
            </w:r>
          </w:p>
        </w:tc>
        <w:tc>
          <w:tcPr>
            <w:tcW w:w="1016" w:type="pct"/>
            <w:tcMar/>
          </w:tcPr>
          <w:p w:rsidR="00AF333B" w:rsidP="00AF333B" w:rsidRDefault="00AF333B" w14:paraId="4FF8A75C" w14:textId="45549BAE">
            <w:pPr>
              <w:pStyle w:val="PleaseReviewReport"/>
              <w:rPr>
                <w:i/>
              </w:rPr>
            </w:pPr>
            <w:r>
              <w:rPr>
                <w:i/>
              </w:rPr>
              <w:t>Incorporated</w:t>
            </w:r>
          </w:p>
        </w:tc>
      </w:tr>
      <w:tr w:rsidR="00AF333B" w:rsidTr="75EC4EBD" w14:paraId="6711ADA8" w14:textId="3E112F7F">
        <w:tc>
          <w:tcPr>
            <w:tcW w:w="199" w:type="pct"/>
            <w:tcMar/>
          </w:tcPr>
          <w:p w:rsidR="00AF333B" w:rsidP="00AF333B" w:rsidRDefault="00AF333B" w14:paraId="6711ADA2" w14:textId="77777777">
            <w:pPr>
              <w:pStyle w:val="PleaseReviewReport"/>
              <w:jc w:val="center"/>
            </w:pPr>
            <w:r>
              <w:t>151</w:t>
            </w:r>
          </w:p>
        </w:tc>
        <w:tc>
          <w:tcPr>
            <w:tcW w:w="2741" w:type="pct"/>
            <w:tcMar/>
          </w:tcPr>
          <w:p w:rsidR="00AF333B" w:rsidP="00AF333B" w:rsidRDefault="00AF333B" w14:paraId="6711ADA3" w14:textId="41F1056C">
            <w:pPr>
              <w:pStyle w:val="PleaseReviewReport"/>
            </w:pPr>
            <w:r w:rsidRPr="00173A3F">
              <w:rPr>
                <w:rFonts w:ascii="Times New Roman" w:hAnsi="Times New Roman" w:cs="Times New Roman"/>
                <w:strike/>
                <w:color w:val="231F20"/>
                <w:sz w:val="22"/>
                <w:szCs w:val="22"/>
              </w:rPr>
              <w:t>Inoculation of</w:t>
            </w:r>
            <w:r w:rsidRPr="00173A3F">
              <w:rPr>
                <w:rFonts w:ascii="Times New Roman" w:hAnsi="Times New Roman" w:cs="Times New Roman"/>
                <w:i/>
                <w:strike/>
                <w:color w:val="231F20"/>
                <w:sz w:val="22"/>
                <w:szCs w:val="22"/>
              </w:rPr>
              <w:t xml:space="preserve"> </w:t>
            </w:r>
            <w:r w:rsidRPr="00173A3F">
              <w:rPr>
                <w:rFonts w:ascii="Times New Roman" w:hAnsi="Times New Roman" w:cs="Times New Roman"/>
                <w:i/>
                <w:strike/>
                <w:sz w:val="22"/>
                <w:szCs w:val="22"/>
              </w:rPr>
              <w:t>S. lycopersicum</w:t>
            </w:r>
            <w:r w:rsidRPr="00173A3F">
              <w:rPr>
                <w:rFonts w:ascii="Times New Roman" w:hAnsi="Times New Roman" w:cs="Times New Roman"/>
                <w:strike/>
                <w:sz w:val="22"/>
                <w:szCs w:val="22"/>
              </w:rPr>
              <w:t> plants (such as cultivars ‘Rutgers’, ‘Moneymaker’ or ‘Sheyenne’)</w:t>
            </w:r>
            <w:r w:rsidRPr="00173A3F">
              <w:rPr>
                <w:rFonts w:ascii="Times New Roman" w:hAnsi="Times New Roman" w:cs="Times New Roman"/>
                <w:i/>
                <w:strike/>
                <w:sz w:val="22"/>
                <w:szCs w:val="22"/>
              </w:rPr>
              <w:t xml:space="preserve"> </w:t>
            </w:r>
            <w:r w:rsidRPr="00173A3F">
              <w:rPr>
                <w:rFonts w:ascii="Times New Roman" w:hAnsi="Times New Roman" w:cs="Times New Roman"/>
                <w:strike/>
                <w:sz w:val="22"/>
                <w:szCs w:val="22"/>
                <w:highlight w:val="cyan"/>
              </w:rPr>
              <w:t>will allow the detection of many (but not all) pospiviroids and may provide visual evidence of pathogenicity</w:t>
            </w:r>
            <w:r w:rsidRPr="00173A3F">
              <w:rPr>
                <w:rFonts w:ascii="Times New Roman" w:hAnsi="Times New Roman" w:cs="Times New Roman"/>
                <w:sz w:val="22"/>
                <w:szCs w:val="22"/>
              </w:rPr>
              <w:t>. Inoculation of S. lycopersicum plants (such as cultivars ‘Rutgers’, ‘Moneymaker’ or ‘Sheyenne’) will provide visual evidence of pathogenicity of many (but not all) pospiviroids.</w:t>
            </w:r>
            <w:r>
              <w:rPr>
                <w:rFonts w:ascii="Times New Roman" w:hAnsi="Times New Roman" w:cs="Times New Roman"/>
                <w:sz w:val="22"/>
                <w:szCs w:val="22"/>
              </w:rPr>
              <w:t xml:space="preserve"> For PSTVd, mild and severe strains have been described based on symptoms produced by different isolates in cultivar ‘Rutgers’ (Fernow, 1967), with symptoms including stunting, epinasty, rugosity and lateral twisting of new leaflets, leaf chlorosis, reddening, brittleness and necrosis. Similar symptoms can, however, be caused by other viruses or viroids.</w:t>
            </w:r>
          </w:p>
        </w:tc>
        <w:tc>
          <w:tcPr>
            <w:tcW w:w="136" w:type="pct"/>
            <w:tcMar/>
          </w:tcPr>
          <w:p w:rsidR="00AF333B" w:rsidP="00AF333B" w:rsidRDefault="00AF333B" w14:paraId="6711ADA4" w14:textId="77777777">
            <w:pPr>
              <w:pStyle w:val="PleaseReviewReport"/>
              <w:jc w:val="center"/>
            </w:pPr>
            <w:r>
              <w:t>C</w:t>
            </w:r>
          </w:p>
        </w:tc>
        <w:tc>
          <w:tcPr>
            <w:tcW w:w="908" w:type="pct"/>
            <w:tcMar/>
          </w:tcPr>
          <w:p w:rsidR="00AF333B" w:rsidP="00AF333B" w:rsidRDefault="00AF333B" w14:paraId="6711ADA5" w14:textId="77777777">
            <w:pPr>
              <w:pStyle w:val="PleaseReviewReport"/>
            </w:pPr>
            <w:r>
              <w:rPr>
                <w:i/>
              </w:rPr>
              <w:t>Category : TECHNICAL </w:t>
            </w:r>
            <w:r>
              <w:br/>
            </w:r>
            <w:r>
              <w:rPr>
                <w:b/>
              </w:rPr>
              <w:t>(447) Brazil (2 May 2024 6:59 PM)</w:t>
            </w:r>
            <w:r>
              <w:br/>
            </w:r>
            <w:r>
              <w:t>It seems to be contradictory to the first paragraph, where is said "the symptoms induced are not viroid specific and may indicate de presence of other viroids and viruses".</w:t>
            </w:r>
          </w:p>
        </w:tc>
        <w:tc>
          <w:tcPr>
            <w:tcW w:w="1016" w:type="pct"/>
            <w:tcMar/>
          </w:tcPr>
          <w:p w:rsidRPr="007F4CC7" w:rsidR="00AF333B" w:rsidP="00AF333B" w:rsidRDefault="00AF333B" w14:paraId="1BC0B29C" w14:textId="77777777">
            <w:pPr>
              <w:pStyle w:val="PleaseReviewReport"/>
              <w:rPr>
                <w:i/>
                <w:sz w:val="20"/>
                <w:szCs w:val="20"/>
              </w:rPr>
            </w:pPr>
            <w:r w:rsidRPr="007F4CC7">
              <w:rPr>
                <w:i/>
                <w:sz w:val="20"/>
                <w:szCs w:val="20"/>
              </w:rPr>
              <w:t>Modified</w:t>
            </w:r>
          </w:p>
          <w:p w:rsidR="00AF333B" w:rsidP="00AF333B" w:rsidRDefault="00AF333B" w14:paraId="64BD305F" w14:textId="301663F9">
            <w:pPr>
              <w:pStyle w:val="PleaseReviewReport"/>
              <w:rPr>
                <w:i/>
              </w:rPr>
            </w:pPr>
            <w:r>
              <w:rPr>
                <w:i/>
              </w:rPr>
              <w:t xml:space="preserve">Authors </w:t>
            </w:r>
            <w:r w:rsidR="00001178">
              <w:rPr>
                <w:i/>
              </w:rPr>
              <w:t>a</w:t>
            </w:r>
            <w:r>
              <w:rPr>
                <w:i/>
              </w:rPr>
              <w:t xml:space="preserve">greed </w:t>
            </w:r>
            <w:r w:rsidR="005F78B5">
              <w:rPr>
                <w:i/>
              </w:rPr>
              <w:t xml:space="preserve">that symptoms are not specific </w:t>
            </w:r>
            <w:r w:rsidR="007626AB">
              <w:rPr>
                <w:i/>
              </w:rPr>
              <w:t>for detection</w:t>
            </w:r>
            <w:r w:rsidR="004A256D">
              <w:rPr>
                <w:i/>
              </w:rPr>
              <w:t xml:space="preserve">, however they at least </w:t>
            </w:r>
            <w:r w:rsidR="007C45D8">
              <w:rPr>
                <w:i/>
              </w:rPr>
              <w:t xml:space="preserve">suggest </w:t>
            </w:r>
            <w:r w:rsidR="004A256D">
              <w:rPr>
                <w:i/>
              </w:rPr>
              <w:t xml:space="preserve">presence of </w:t>
            </w:r>
            <w:r w:rsidR="007C45D8">
              <w:rPr>
                <w:i/>
              </w:rPr>
              <w:t>infectious agent. M</w:t>
            </w:r>
            <w:r>
              <w:rPr>
                <w:i/>
              </w:rPr>
              <w:t>odif</w:t>
            </w:r>
            <w:r w:rsidR="007C45D8">
              <w:rPr>
                <w:i/>
              </w:rPr>
              <w:t>ied</w:t>
            </w:r>
            <w:r>
              <w:rPr>
                <w:i/>
              </w:rPr>
              <w:t xml:space="preserve"> as follow:</w:t>
            </w:r>
          </w:p>
          <w:p w:rsidR="00AF333B" w:rsidP="00AF333B" w:rsidRDefault="00AF333B" w14:paraId="3457ECBC" w14:textId="48F58B25">
            <w:pPr>
              <w:pStyle w:val="PleaseReviewReport"/>
              <w:rPr>
                <w:i/>
              </w:rPr>
            </w:pPr>
            <w:r w:rsidRPr="0057585C">
              <w:rPr>
                <w:i/>
              </w:rPr>
              <w:t>Inoculation of S. lycopersicum plants (such as cultivars ‘Rutgers’, ‘Moneymaker’ or ‘Sheyenne’) will provide visual evidence of pathogenicity of many (but not all) pospiviroids.</w:t>
            </w:r>
          </w:p>
        </w:tc>
      </w:tr>
      <w:tr w:rsidR="00AF333B" w:rsidTr="75EC4EBD" w14:paraId="6711ADAF" w14:textId="4A8BDE2E">
        <w:tc>
          <w:tcPr>
            <w:tcW w:w="199" w:type="pct"/>
            <w:tcMar/>
          </w:tcPr>
          <w:p w:rsidR="00AF333B" w:rsidP="00AF333B" w:rsidRDefault="00AF333B" w14:paraId="6711ADA9" w14:textId="77777777">
            <w:pPr>
              <w:pStyle w:val="PleaseReviewReport"/>
              <w:jc w:val="center"/>
            </w:pPr>
            <w:r>
              <w:t>151</w:t>
            </w:r>
          </w:p>
        </w:tc>
        <w:tc>
          <w:tcPr>
            <w:tcW w:w="2741" w:type="pct"/>
            <w:tcMar/>
          </w:tcPr>
          <w:p w:rsidR="00AF333B" w:rsidP="00AF333B" w:rsidRDefault="00AF333B" w14:paraId="6711ADAA" w14:textId="77777777">
            <w:pPr>
              <w:pStyle w:val="IPPParagraphnumbering1426"/>
              <w:tabs>
                <w:tab w:val="clear" w:pos="0"/>
              </w:tabs>
              <w:ind w:firstLine="0"/>
              <w:rPr>
                <w:lang w:val="en-GB"/>
              </w:rPr>
            </w:pPr>
            <w:r>
              <w:rPr>
                <w:color w:val="231F20"/>
                <w:lang w:val="en-GB"/>
              </w:rPr>
              <w:t>Inoculation of</w:t>
            </w:r>
            <w:r>
              <w:rPr>
                <w:i/>
                <w:iCs/>
                <w:color w:val="231F20"/>
                <w:lang w:val="en-GB"/>
              </w:rPr>
              <w:t xml:space="preserve"> </w:t>
            </w:r>
            <w:r>
              <w:rPr>
                <w:i/>
                <w:iCs/>
                <w:lang w:val="en-GB"/>
              </w:rPr>
              <w:t>S. lycopersicum</w:t>
            </w:r>
            <w:r>
              <w:rPr>
                <w:lang w:val="en-GB"/>
              </w:rPr>
              <w:t xml:space="preserve"> plants (such as cultivars ‘Rutgers’, ‘Moneymaker’ or ‘Sheyenne’)</w:t>
            </w:r>
            <w:r>
              <w:rPr>
                <w:i/>
                <w:iCs/>
                <w:lang w:val="en-GB"/>
              </w:rPr>
              <w:t xml:space="preserve"> </w:t>
            </w:r>
            <w:r>
              <w:rPr>
                <w:lang w:val="en-GB"/>
              </w:rPr>
              <w:t>will allow the detection of many (but not all) pospiviroids and may provide visual evidence of pathogenicity. For PSTVd, mild and severe strains have been described based on symptoms produced by different isolates in cultivar ‘Rutgers’ (Fernow, 1967), with symptoms including stunting, epinasty, rugosity and lateral twisting of new leaflets, leaf chlorosis, reddening, brittleness and necrosis. Similar symptoms can, however, be caused by other viruses or viroids.</w:t>
            </w:r>
          </w:p>
        </w:tc>
        <w:tc>
          <w:tcPr>
            <w:tcW w:w="136" w:type="pct"/>
            <w:tcMar/>
          </w:tcPr>
          <w:p w:rsidR="00AF333B" w:rsidP="00AF333B" w:rsidRDefault="00AF333B" w14:paraId="6711ADAB" w14:textId="77777777">
            <w:pPr>
              <w:pStyle w:val="PleaseReviewReport"/>
              <w:jc w:val="center"/>
            </w:pPr>
            <w:r>
              <w:t>C</w:t>
            </w:r>
          </w:p>
        </w:tc>
        <w:tc>
          <w:tcPr>
            <w:tcW w:w="908" w:type="pct"/>
            <w:tcMar/>
          </w:tcPr>
          <w:p w:rsidR="00AF333B" w:rsidP="00AF333B" w:rsidRDefault="00AF333B" w14:paraId="6711ADAC" w14:textId="77777777">
            <w:pPr>
              <w:pStyle w:val="PleaseReviewReport"/>
            </w:pPr>
            <w:r>
              <w:rPr>
                <w:i/>
              </w:rPr>
              <w:t>Category : EDITORIAL </w:t>
            </w:r>
            <w:r>
              <w:br/>
            </w:r>
            <w:r>
              <w:rPr>
                <w:b/>
              </w:rPr>
              <w:t>(306) EPPO (30 Apr 2024 7:53 PM)</w:t>
            </w:r>
            <w:r>
              <w:br/>
            </w:r>
            <w:r>
              <w:t>also for eg CLVd mild and severe strains have been described on Solanaceaous plants, also on tomato , incl Rutgers, however also host plant associated (tomato vs pepper vs eggplant) (Tangkanchanapas et al. 2021) https://doi.org/10.3390/</w:t>
            </w:r>
            <w:r>
              <w:br/>
            </w:r>
            <w:r>
              <w:t>microorganisms9061117</w:t>
            </w:r>
          </w:p>
        </w:tc>
        <w:tc>
          <w:tcPr>
            <w:tcW w:w="1016" w:type="pct"/>
            <w:tcMar/>
          </w:tcPr>
          <w:p w:rsidRPr="007F4CC7" w:rsidR="00AF333B" w:rsidP="00AF333B" w:rsidRDefault="00AF333B" w14:paraId="1B7EDD30" w14:textId="77777777">
            <w:pPr>
              <w:pStyle w:val="PleaseReviewReport"/>
              <w:rPr>
                <w:i/>
                <w:sz w:val="20"/>
                <w:szCs w:val="20"/>
              </w:rPr>
            </w:pPr>
            <w:r w:rsidRPr="007F4CC7">
              <w:rPr>
                <w:i/>
                <w:sz w:val="20"/>
                <w:szCs w:val="20"/>
              </w:rPr>
              <w:t>Modified</w:t>
            </w:r>
          </w:p>
          <w:p w:rsidR="00AF333B" w:rsidP="00AF333B" w:rsidRDefault="00AF333B" w14:paraId="5DA0B519" w14:textId="341342BB">
            <w:pPr>
              <w:pStyle w:val="PleaseReviewReport"/>
              <w:rPr>
                <w:i/>
              </w:rPr>
            </w:pPr>
            <w:r>
              <w:rPr>
                <w:i/>
              </w:rPr>
              <w:t xml:space="preserve">Authors </w:t>
            </w:r>
            <w:r w:rsidR="00B45FDF">
              <w:rPr>
                <w:i/>
              </w:rPr>
              <w:t>a</w:t>
            </w:r>
            <w:r>
              <w:rPr>
                <w:i/>
              </w:rPr>
              <w:t xml:space="preserve">greed to </w:t>
            </w:r>
            <w:r w:rsidR="00B45FDF">
              <w:rPr>
                <w:i/>
              </w:rPr>
              <w:t>add</w:t>
            </w:r>
            <w:r>
              <w:rPr>
                <w:i/>
              </w:rPr>
              <w:t>:</w:t>
            </w:r>
          </w:p>
          <w:p w:rsidR="00AF333B" w:rsidP="00AF333B" w:rsidRDefault="00AF333B" w14:paraId="795077F7" w14:textId="33C57703">
            <w:pPr>
              <w:pStyle w:val="PleaseReviewReport"/>
              <w:rPr>
                <w:i/>
              </w:rPr>
            </w:pPr>
          </w:p>
          <w:p w:rsidR="00AF333B" w:rsidP="00AF333B" w:rsidRDefault="00AF333B" w14:paraId="70580967" w14:textId="77777777">
            <w:pPr>
              <w:pStyle w:val="PleaseReviewReport"/>
              <w:rPr>
                <w:i/>
              </w:rPr>
            </w:pPr>
            <w:r>
              <w:rPr>
                <w:i/>
              </w:rPr>
              <w:t xml:space="preserve">“Indeed, CLVd mild and severe strains have been descrived on Solanaceous plants including tomato (cv Rutgers), eggplant and pepper </w:t>
            </w:r>
            <w:r w:rsidRPr="007D1813">
              <w:rPr>
                <w:i/>
              </w:rPr>
              <w:t>(Tangkanchanapas et al. 2021)</w:t>
            </w:r>
            <w:r>
              <w:rPr>
                <w:i/>
              </w:rPr>
              <w:t>.</w:t>
            </w:r>
          </w:p>
          <w:p w:rsidR="00AF333B" w:rsidP="00AF333B" w:rsidRDefault="00AF333B" w14:paraId="1F17308D" w14:textId="498A5C65">
            <w:pPr>
              <w:pStyle w:val="PleaseReviewReport"/>
              <w:rPr>
                <w:i/>
              </w:rPr>
            </w:pPr>
            <w:r>
              <w:rPr>
                <w:i/>
              </w:rPr>
              <w:t xml:space="preserve">Reference is added. </w:t>
            </w:r>
          </w:p>
          <w:p w:rsidR="00AF333B" w:rsidP="00AF333B" w:rsidRDefault="00AF333B" w14:paraId="72D75A35" w14:textId="77777777">
            <w:pPr>
              <w:pStyle w:val="PleaseReviewReport"/>
              <w:rPr>
                <w:i/>
              </w:rPr>
            </w:pPr>
          </w:p>
        </w:tc>
      </w:tr>
      <w:tr w:rsidR="00AF333B" w:rsidTr="75EC4EBD" w14:paraId="6711ADB6" w14:textId="10041E60">
        <w:tc>
          <w:tcPr>
            <w:tcW w:w="199" w:type="pct"/>
            <w:tcMar/>
          </w:tcPr>
          <w:p w:rsidR="00AF333B" w:rsidP="00AF333B" w:rsidRDefault="00AF333B" w14:paraId="6711ADB0" w14:textId="77777777">
            <w:pPr>
              <w:pStyle w:val="PleaseReviewReport"/>
              <w:jc w:val="center"/>
            </w:pPr>
            <w:r>
              <w:t>151</w:t>
            </w:r>
          </w:p>
        </w:tc>
        <w:tc>
          <w:tcPr>
            <w:tcW w:w="2741" w:type="pct"/>
            <w:tcMar/>
          </w:tcPr>
          <w:p w:rsidR="00AF333B" w:rsidP="00AF333B" w:rsidRDefault="00AF333B" w14:paraId="6711ADB1" w14:textId="77777777">
            <w:pPr>
              <w:pStyle w:val="PleaseReviewReport"/>
            </w:pPr>
            <w:r>
              <w:rPr>
                <w:rFonts w:ascii="Times New Roman" w:hAnsi="Times New Roman" w:cs="Times New Roman"/>
                <w:color w:val="231F20"/>
                <w:sz w:val="22"/>
                <w:szCs w:val="22"/>
              </w:rPr>
              <w:t>Inoculation of</w:t>
            </w:r>
            <w:r>
              <w:rPr>
                <w:rFonts w:ascii="Times New Roman" w:hAnsi="Times New Roman" w:cs="Times New Roman"/>
                <w:i/>
                <w:color w:val="231F20"/>
                <w:sz w:val="22"/>
                <w:szCs w:val="22"/>
              </w:rPr>
              <w:t xml:space="preserve"> </w:t>
            </w:r>
            <w:r>
              <w:rPr>
                <w:rFonts w:ascii="Times New Roman" w:hAnsi="Times New Roman" w:cs="Times New Roman"/>
                <w:i/>
                <w:sz w:val="22"/>
                <w:szCs w:val="22"/>
              </w:rPr>
              <w:t>S. lycopersicum</w:t>
            </w:r>
            <w:r>
              <w:rPr>
                <w:rFonts w:ascii="Times New Roman" w:hAnsi="Times New Roman" w:cs="Times New Roman"/>
                <w:sz w:val="22"/>
                <w:szCs w:val="22"/>
              </w:rPr>
              <w:t xml:space="preserve"> plants (such as cultivars ‘Rutgers’, ‘Moneymaker’ or ‘Sheyenne’)</w:t>
            </w:r>
            <w:r>
              <w:rPr>
                <w:rFonts w:ascii="Times New Roman" w:hAnsi="Times New Roman" w:cs="Times New Roman"/>
                <w:i/>
                <w:sz w:val="22"/>
                <w:szCs w:val="22"/>
              </w:rPr>
              <w:t xml:space="preserve"> </w:t>
            </w:r>
            <w:r>
              <w:rPr>
                <w:rFonts w:ascii="Times New Roman" w:hAnsi="Times New Roman" w:cs="Times New Roman"/>
                <w:sz w:val="22"/>
                <w:szCs w:val="22"/>
              </w:rPr>
              <w:t xml:space="preserve">will allow the detection of many (but not all) pospiviroids and may provide visual evidence of pathogenicity. For PSTVd, mild and severe strains have been described based on symptoms produced by different isolates in cultivar ‘Rutgers’ (Fernow, 1967), with symptoms including stunting, epinasty, rugosity and lateral twisting of new leaflets, leaf chlorosis, reddening, brittleness and necrosis. Similar symptoms can, however, be caused by other </w:t>
            </w:r>
            <w:r>
              <w:rPr>
                <w:rFonts w:ascii="Times New Roman" w:hAnsi="Times New Roman" w:cs="Times New Roman"/>
                <w:strike/>
                <w:color w:val="008000"/>
                <w:sz w:val="22"/>
                <w:szCs w:val="22"/>
              </w:rPr>
              <w:t xml:space="preserve">viruses </w:t>
            </w:r>
            <w:r>
              <w:rPr>
                <w:rFonts w:ascii="Times New Roman" w:hAnsi="Times New Roman" w:cs="Times New Roman"/>
                <w:color w:val="008000"/>
                <w:sz w:val="22"/>
                <w:szCs w:val="22"/>
                <w:u w:val="single"/>
              </w:rPr>
              <w:t xml:space="preserve">viroids </w:t>
            </w:r>
            <w:r>
              <w:rPr>
                <w:rFonts w:ascii="Times New Roman" w:hAnsi="Times New Roman" w:cs="Times New Roman"/>
                <w:sz w:val="22"/>
                <w:szCs w:val="22"/>
              </w:rPr>
              <w:t xml:space="preserve">or </w:t>
            </w:r>
            <w:r>
              <w:rPr>
                <w:rFonts w:ascii="Times New Roman" w:hAnsi="Times New Roman" w:cs="Times New Roman"/>
                <w:strike/>
                <w:color w:val="008000"/>
                <w:sz w:val="22"/>
                <w:szCs w:val="22"/>
              </w:rPr>
              <w:t>viroids</w:t>
            </w:r>
            <w:r>
              <w:rPr>
                <w:rFonts w:ascii="Times New Roman" w:hAnsi="Times New Roman" w:cs="Times New Roman"/>
                <w:color w:val="008000"/>
                <w:sz w:val="22"/>
                <w:szCs w:val="22"/>
                <w:u w:val="single"/>
              </w:rPr>
              <w:t>viruses</w:t>
            </w:r>
            <w:r>
              <w:rPr>
                <w:rFonts w:ascii="Times New Roman" w:hAnsi="Times New Roman" w:cs="Times New Roman"/>
                <w:sz w:val="22"/>
                <w:szCs w:val="22"/>
              </w:rPr>
              <w:t>.</w:t>
            </w:r>
          </w:p>
        </w:tc>
        <w:tc>
          <w:tcPr>
            <w:tcW w:w="136" w:type="pct"/>
            <w:tcMar/>
          </w:tcPr>
          <w:p w:rsidR="00AF333B" w:rsidP="00AF333B" w:rsidRDefault="00AF333B" w14:paraId="6711ADB2" w14:textId="77777777">
            <w:pPr>
              <w:pStyle w:val="PleaseReviewReport"/>
              <w:jc w:val="center"/>
            </w:pPr>
            <w:r>
              <w:t>P</w:t>
            </w:r>
          </w:p>
        </w:tc>
        <w:tc>
          <w:tcPr>
            <w:tcW w:w="908" w:type="pct"/>
            <w:tcMar/>
          </w:tcPr>
          <w:p w:rsidR="00AF333B" w:rsidP="00AF333B" w:rsidRDefault="00AF333B" w14:paraId="6711ADB3" w14:textId="77777777">
            <w:pPr>
              <w:pStyle w:val="PleaseReviewReport"/>
            </w:pPr>
            <w:r>
              <w:rPr>
                <w:i/>
              </w:rPr>
              <w:t>Category : EDITORIAL </w:t>
            </w:r>
            <w:r>
              <w:br/>
            </w:r>
            <w:r>
              <w:rPr>
                <w:b/>
              </w:rPr>
              <w:t>(305) EPPO (30 Apr 2024 7:53 PM)</w:t>
            </w:r>
            <w:r>
              <w:br/>
            </w:r>
          </w:p>
        </w:tc>
        <w:tc>
          <w:tcPr>
            <w:tcW w:w="1016" w:type="pct"/>
            <w:tcMar/>
          </w:tcPr>
          <w:p w:rsidR="00AF333B" w:rsidP="00AF333B" w:rsidRDefault="00AF333B" w14:paraId="090E07E5" w14:textId="39CC9279">
            <w:pPr>
              <w:pStyle w:val="PleaseReviewReport"/>
              <w:rPr>
                <w:i/>
              </w:rPr>
            </w:pPr>
            <w:r>
              <w:rPr>
                <w:i/>
              </w:rPr>
              <w:t>Incorporated</w:t>
            </w:r>
          </w:p>
        </w:tc>
      </w:tr>
      <w:tr w:rsidR="00AF333B" w:rsidTr="75EC4EBD" w14:paraId="6711ADBD" w14:textId="22AFB8A9">
        <w:tc>
          <w:tcPr>
            <w:tcW w:w="199" w:type="pct"/>
            <w:tcMar/>
          </w:tcPr>
          <w:p w:rsidR="00AF333B" w:rsidP="00AF333B" w:rsidRDefault="00AF333B" w14:paraId="6711ADB7" w14:textId="77777777">
            <w:pPr>
              <w:pStyle w:val="PleaseReviewReport"/>
              <w:jc w:val="center"/>
            </w:pPr>
            <w:r>
              <w:t>152</w:t>
            </w:r>
          </w:p>
        </w:tc>
        <w:tc>
          <w:tcPr>
            <w:tcW w:w="2741" w:type="pct"/>
            <w:tcMar/>
          </w:tcPr>
          <w:p w:rsidR="00AF333B" w:rsidP="00AF333B" w:rsidRDefault="00AF333B" w14:paraId="6711ADB8" w14:textId="77777777">
            <w:pPr>
              <w:pStyle w:val="PleaseReviewReport"/>
            </w:pPr>
            <w:r>
              <w:rPr>
                <w:rFonts w:ascii="Times New Roman" w:hAnsi="Times New Roman" w:cs="Times New Roman"/>
                <w:sz w:val="22"/>
                <w:szCs w:val="22"/>
                <w:highlight w:val="cyan"/>
              </w:rPr>
              <w:t>In the case of</w:t>
            </w:r>
            <w:r>
              <w:rPr>
                <w:rFonts w:ascii="Times New Roman" w:hAnsi="Times New Roman" w:cs="Times New Roman"/>
                <w:sz w:val="22"/>
                <w:szCs w:val="22"/>
              </w:rPr>
              <w:t xml:space="preserve"> CEVd, typical symptoms of stunting and exocortis can be observed on citrus trees after mechanical inoculation (stem slash inoculation) or grafting onto </w:t>
            </w:r>
            <w:r>
              <w:rPr>
                <w:rFonts w:ascii="Times New Roman" w:hAnsi="Times New Roman" w:cs="Times New Roman"/>
                <w:i/>
                <w:sz w:val="22"/>
                <w:szCs w:val="22"/>
              </w:rPr>
              <w:t>C. medica</w:t>
            </w:r>
            <w:r>
              <w:rPr>
                <w:rFonts w:ascii="Times New Roman" w:hAnsi="Times New Roman" w:cs="Times New Roman"/>
                <w:sz w:val="22"/>
                <w:szCs w:val="22"/>
              </w:rPr>
              <w:t> ‘Arizona 861-S’ grown on </w:t>
            </w:r>
            <w:r>
              <w:rPr>
                <w:rFonts w:ascii="Times New Roman" w:hAnsi="Times New Roman" w:cs="Times New Roman"/>
                <w:i/>
                <w:sz w:val="22"/>
                <w:szCs w:val="22"/>
              </w:rPr>
              <w:t>Citrus jambhiri</w:t>
            </w:r>
            <w:r>
              <w:rPr>
                <w:rFonts w:ascii="Times New Roman" w:hAnsi="Times New Roman" w:cs="Times New Roman"/>
                <w:sz w:val="22"/>
                <w:szCs w:val="22"/>
              </w:rPr>
              <w:t xml:space="preserve"> (rough lemon) rootstock, </w:t>
            </w:r>
            <w:r w:rsidRPr="00D00031">
              <w:rPr>
                <w:rFonts w:ascii="Times New Roman" w:hAnsi="Times New Roman" w:cs="Times New Roman"/>
                <w:sz w:val="22"/>
                <w:szCs w:val="22"/>
                <w:highlight w:val="lightGray"/>
              </w:rPr>
              <w:t>the biological-detection host for citrus viroids</w:t>
            </w:r>
            <w:r>
              <w:rPr>
                <w:rFonts w:ascii="Times New Roman" w:hAnsi="Times New Roman" w:cs="Times New Roman"/>
                <w:sz w:val="22"/>
                <w:szCs w:val="22"/>
              </w:rPr>
              <w:t>, and onto </w:t>
            </w:r>
            <w:r>
              <w:rPr>
                <w:rFonts w:ascii="Times New Roman" w:hAnsi="Times New Roman" w:cs="Times New Roman"/>
                <w:i/>
                <w:sz w:val="22"/>
                <w:szCs w:val="22"/>
              </w:rPr>
              <w:t>Gynura aurantiaca</w:t>
            </w:r>
            <w:r>
              <w:rPr>
                <w:rFonts w:ascii="Times New Roman" w:hAnsi="Times New Roman" w:cs="Times New Roman"/>
                <w:sz w:val="22"/>
                <w:szCs w:val="22"/>
              </w:rPr>
              <w:t> (purple velvet) (Lin </w:t>
            </w:r>
            <w:r>
              <w:rPr>
                <w:rFonts w:ascii="Times New Roman" w:hAnsi="Times New Roman" w:cs="Times New Roman"/>
                <w:i/>
                <w:sz w:val="22"/>
                <w:szCs w:val="22"/>
              </w:rPr>
              <w:t>et al.</w:t>
            </w:r>
            <w:r>
              <w:rPr>
                <w:rFonts w:ascii="Times New Roman" w:hAnsi="Times New Roman" w:cs="Times New Roman"/>
                <w:sz w:val="22"/>
                <w:szCs w:val="22"/>
              </w:rPr>
              <w:t>, 2015; Dang </w:t>
            </w:r>
            <w:r>
              <w:rPr>
                <w:rFonts w:ascii="Times New Roman" w:hAnsi="Times New Roman" w:cs="Times New Roman"/>
                <w:i/>
                <w:sz w:val="22"/>
                <w:szCs w:val="22"/>
              </w:rPr>
              <w:t>et al.</w:t>
            </w:r>
            <w:r>
              <w:rPr>
                <w:rFonts w:ascii="Times New Roman" w:hAnsi="Times New Roman" w:cs="Times New Roman"/>
                <w:sz w:val="22"/>
                <w:szCs w:val="22"/>
              </w:rPr>
              <w:t>, 2022). Infected leaves show symptoms such as epinasty, leaf curling, and midvein and petiole browning. Stunting can be observed between three to eight months after grafting with CEVd-infected buds (Lin </w:t>
            </w:r>
            <w:r>
              <w:rPr>
                <w:rFonts w:ascii="Times New Roman" w:hAnsi="Times New Roman" w:cs="Times New Roman"/>
                <w:i/>
                <w:sz w:val="22"/>
                <w:szCs w:val="22"/>
              </w:rPr>
              <w:t>et al</w:t>
            </w:r>
            <w:r>
              <w:rPr>
                <w:rFonts w:ascii="Times New Roman" w:hAnsi="Times New Roman" w:cs="Times New Roman"/>
                <w:sz w:val="22"/>
                <w:szCs w:val="22"/>
              </w:rPr>
              <w:t>., 2015). </w:t>
            </w:r>
          </w:p>
        </w:tc>
        <w:tc>
          <w:tcPr>
            <w:tcW w:w="136" w:type="pct"/>
            <w:tcMar/>
          </w:tcPr>
          <w:p w:rsidR="00AF333B" w:rsidP="00AF333B" w:rsidRDefault="00AF333B" w14:paraId="6711ADB9" w14:textId="77777777">
            <w:pPr>
              <w:pStyle w:val="PleaseReviewReport"/>
              <w:jc w:val="center"/>
            </w:pPr>
            <w:r>
              <w:t>C</w:t>
            </w:r>
          </w:p>
        </w:tc>
        <w:tc>
          <w:tcPr>
            <w:tcW w:w="908" w:type="pct"/>
            <w:tcMar/>
          </w:tcPr>
          <w:p w:rsidR="00AF333B" w:rsidP="00AF333B" w:rsidRDefault="00AF333B" w14:paraId="6711ADBA" w14:textId="77777777">
            <w:pPr>
              <w:pStyle w:val="PleaseReviewReport"/>
            </w:pPr>
            <w:r>
              <w:rPr>
                <w:i/>
              </w:rPr>
              <w:t>Category : EDITORIAL </w:t>
            </w:r>
            <w:r>
              <w:br/>
            </w:r>
            <w:r>
              <w:rPr>
                <w:b/>
              </w:rPr>
              <w:t>(307) EPPO (30 Apr 2024 7:53 PM)</w:t>
            </w:r>
            <w:r>
              <w:br/>
            </w:r>
            <w:r>
              <w:t>Sentence too long. Please split.</w:t>
            </w:r>
          </w:p>
        </w:tc>
        <w:tc>
          <w:tcPr>
            <w:tcW w:w="1016" w:type="pct"/>
            <w:tcMar/>
          </w:tcPr>
          <w:p w:rsidRPr="0046755A" w:rsidR="00E67EC1" w:rsidP="00AF333B" w:rsidRDefault="00D71A72" w14:paraId="653B68CE" w14:textId="77777777">
            <w:pPr>
              <w:pStyle w:val="PleaseReviewReport"/>
              <w:rPr>
                <w:i/>
                <w:sz w:val="20"/>
                <w:szCs w:val="20"/>
              </w:rPr>
            </w:pPr>
            <w:r w:rsidRPr="0046755A">
              <w:rPr>
                <w:i/>
                <w:sz w:val="20"/>
                <w:szCs w:val="20"/>
              </w:rPr>
              <w:t>Modified</w:t>
            </w:r>
          </w:p>
          <w:p w:rsidRPr="0046755A" w:rsidR="00AF333B" w:rsidP="00AF333B" w:rsidRDefault="00E67EC1" w14:paraId="4A4BF8DF" w14:textId="05889442">
            <w:pPr>
              <w:pStyle w:val="PleaseReviewReport"/>
              <w:rPr>
                <w:iCs/>
              </w:rPr>
            </w:pPr>
            <w:r w:rsidRPr="0046755A">
              <w:rPr>
                <w:iCs/>
              </w:rPr>
              <w:t xml:space="preserve">Grey highligthed part was removed as it is not </w:t>
            </w:r>
            <w:r w:rsidRPr="0046755A" w:rsidR="00C45FDF">
              <w:rPr>
                <w:iCs/>
              </w:rPr>
              <w:t xml:space="preserve">needed (not informative). </w:t>
            </w:r>
            <w:r w:rsidRPr="0046755A" w:rsidR="00AF333B">
              <w:rPr>
                <w:iCs/>
              </w:rPr>
              <w:t xml:space="preserve"> </w:t>
            </w:r>
          </w:p>
        </w:tc>
      </w:tr>
      <w:tr w:rsidR="00AF333B" w:rsidTr="75EC4EBD" w14:paraId="44D8BB49" w14:textId="77777777">
        <w:tc>
          <w:tcPr>
            <w:tcW w:w="199" w:type="pct"/>
            <w:tcMar/>
          </w:tcPr>
          <w:p w:rsidR="00AF333B" w:rsidP="00AF333B" w:rsidRDefault="00AF333B" w14:paraId="3200C34A" w14:textId="301558BA">
            <w:pPr>
              <w:pStyle w:val="PleaseReviewReport"/>
              <w:jc w:val="center"/>
            </w:pPr>
            <w:r>
              <w:t>152</w:t>
            </w:r>
          </w:p>
        </w:tc>
        <w:tc>
          <w:tcPr>
            <w:tcW w:w="2741" w:type="pct"/>
            <w:tcMar/>
          </w:tcPr>
          <w:p w:rsidRPr="00BE73DD" w:rsidR="00AF333B" w:rsidP="00AF333B" w:rsidRDefault="00AF333B" w14:paraId="63AE1701" w14:textId="77777777">
            <w:pPr>
              <w:pStyle w:val="IPPParagraphnumbering"/>
              <w:numPr>
                <w:ilvl w:val="0"/>
                <w:numId w:val="0"/>
              </w:numPr>
              <w:rPr>
                <w:lang w:val="en-GB"/>
              </w:rPr>
            </w:pPr>
            <w:r w:rsidRPr="00BE73DD">
              <w:rPr>
                <w:lang w:val="en-GB"/>
              </w:rPr>
              <w:t xml:space="preserve">In the case of CEVd, typical symptoms of stunting and exocortis can be observed on citrus trees after mechanical inoculation (stem slash inoculation) or grafting onto </w:t>
            </w:r>
            <w:r w:rsidRPr="00BE73DD">
              <w:rPr>
                <w:i/>
                <w:iCs/>
                <w:lang w:val="en-GB"/>
              </w:rPr>
              <w:t>C. medica</w:t>
            </w:r>
            <w:r w:rsidRPr="00BE73DD">
              <w:rPr>
                <w:lang w:val="en-GB"/>
              </w:rPr>
              <w:t xml:space="preserve"> ‘Arizona 861-S’ grown </w:t>
            </w:r>
            <w:r>
              <w:rPr>
                <w:lang w:val="en-GB"/>
              </w:rPr>
              <w:t xml:space="preserve">as cuttings or </w:t>
            </w:r>
            <w:r w:rsidRPr="00BE73DD">
              <w:rPr>
                <w:lang w:val="en-GB"/>
              </w:rPr>
              <w:t xml:space="preserve">on </w:t>
            </w:r>
            <w:r w:rsidRPr="00BE73DD">
              <w:rPr>
                <w:i/>
                <w:iCs/>
                <w:lang w:val="en-GB"/>
              </w:rPr>
              <w:t>Citrus jambhiri</w:t>
            </w:r>
            <w:r w:rsidRPr="00BE73DD">
              <w:rPr>
                <w:lang w:val="en-GB"/>
              </w:rPr>
              <w:t xml:space="preserve"> (rough lemon) rootstock, the </w:t>
            </w:r>
            <w:bookmarkStart w:name="_Hlk139400066" w:id="3"/>
            <w:r w:rsidRPr="00BE73DD">
              <w:rPr>
                <w:lang w:val="en-GB"/>
              </w:rPr>
              <w:t>biological-detection</w:t>
            </w:r>
            <w:bookmarkEnd w:id="3"/>
            <w:r w:rsidRPr="00BE73DD">
              <w:rPr>
                <w:lang w:val="en-GB"/>
              </w:rPr>
              <w:t xml:space="preserve"> host for citrus viroids, and onto </w:t>
            </w:r>
            <w:r w:rsidRPr="00BE73DD">
              <w:rPr>
                <w:i/>
                <w:iCs/>
                <w:lang w:val="en-GB"/>
              </w:rPr>
              <w:t>Gynura aurantiaca</w:t>
            </w:r>
            <w:r w:rsidRPr="00BE73DD">
              <w:rPr>
                <w:lang w:val="en-GB"/>
              </w:rPr>
              <w:t xml:space="preserve"> (purple velvet) (Lin </w:t>
            </w:r>
            <w:r w:rsidRPr="00BE73DD">
              <w:rPr>
                <w:i/>
                <w:iCs/>
                <w:lang w:val="en-GB"/>
              </w:rPr>
              <w:t>et al.</w:t>
            </w:r>
            <w:r w:rsidRPr="00BE73DD">
              <w:rPr>
                <w:lang w:val="en-GB"/>
              </w:rPr>
              <w:t xml:space="preserve">, 2015; Dang </w:t>
            </w:r>
            <w:r w:rsidRPr="00BE73DD">
              <w:rPr>
                <w:i/>
                <w:iCs/>
                <w:lang w:val="en-GB"/>
              </w:rPr>
              <w:t>et al.</w:t>
            </w:r>
            <w:r w:rsidRPr="00BE73DD">
              <w:rPr>
                <w:lang w:val="en-GB"/>
              </w:rPr>
              <w:t>, 2022). Infected leaves show symptoms such as epinasty, leaf curling, and midvein and petiole browning. Stunting can be observed between three to eight months after grafting with CEVd-infected buds (</w:t>
            </w:r>
            <w:bookmarkStart w:name="_Hlk113633396" w:id="4"/>
            <w:r w:rsidRPr="00BE73DD">
              <w:rPr>
                <w:lang w:val="en-GB"/>
              </w:rPr>
              <w:t xml:space="preserve">Lin </w:t>
            </w:r>
            <w:r w:rsidRPr="00BE73DD">
              <w:rPr>
                <w:i/>
                <w:iCs/>
                <w:lang w:val="en-GB"/>
              </w:rPr>
              <w:t>et al</w:t>
            </w:r>
            <w:r w:rsidRPr="00BE73DD">
              <w:rPr>
                <w:iCs/>
                <w:lang w:val="en-GB"/>
              </w:rPr>
              <w:t>.,</w:t>
            </w:r>
            <w:r w:rsidRPr="00BE73DD">
              <w:rPr>
                <w:lang w:val="en-GB"/>
              </w:rPr>
              <w:t xml:space="preserve"> 2015</w:t>
            </w:r>
            <w:bookmarkEnd w:id="4"/>
            <w:r w:rsidRPr="00BE73DD">
              <w:rPr>
                <w:lang w:val="en-GB"/>
              </w:rPr>
              <w:t xml:space="preserve">). </w:t>
            </w:r>
          </w:p>
          <w:p w:rsidR="00AF333B" w:rsidP="00AF333B" w:rsidRDefault="00AF333B" w14:paraId="6250C3F9" w14:textId="77777777">
            <w:pPr>
              <w:pStyle w:val="PleaseReviewReport"/>
              <w:rPr>
                <w:rFonts w:ascii="Times New Roman" w:hAnsi="Times New Roman" w:cs="Times New Roman"/>
                <w:sz w:val="22"/>
                <w:szCs w:val="22"/>
                <w:highlight w:val="cyan"/>
              </w:rPr>
            </w:pPr>
          </w:p>
        </w:tc>
        <w:tc>
          <w:tcPr>
            <w:tcW w:w="136" w:type="pct"/>
            <w:tcMar/>
          </w:tcPr>
          <w:p w:rsidR="00AF333B" w:rsidP="00AF333B" w:rsidRDefault="00AF333B" w14:paraId="4F7B1C58" w14:textId="77777777">
            <w:pPr>
              <w:pStyle w:val="PleaseReviewReport"/>
              <w:jc w:val="center"/>
            </w:pPr>
          </w:p>
        </w:tc>
        <w:tc>
          <w:tcPr>
            <w:tcW w:w="908" w:type="pct"/>
            <w:tcMar/>
          </w:tcPr>
          <w:p w:rsidR="00AF333B" w:rsidP="00AF333B" w:rsidRDefault="00AF333B" w14:paraId="1CA8FBE1" w14:textId="77777777">
            <w:pPr>
              <w:pStyle w:val="PleaseReviewReport"/>
              <w:rPr>
                <w:i/>
              </w:rPr>
            </w:pPr>
            <w:r>
              <w:rPr>
                <w:i/>
              </w:rPr>
              <w:t>Technical</w:t>
            </w:r>
          </w:p>
          <w:p w:rsidRPr="00EF6F07" w:rsidR="00AF333B" w:rsidP="00AF333B" w:rsidRDefault="00AF333B" w14:paraId="76B843E1" w14:textId="77777777">
            <w:pPr>
              <w:pStyle w:val="PleaseReviewReport"/>
              <w:rPr>
                <w:b/>
                <w:bCs/>
                <w:iCs/>
              </w:rPr>
            </w:pPr>
            <w:r w:rsidRPr="00EF6F07">
              <w:rPr>
                <w:b/>
                <w:bCs/>
                <w:iCs/>
              </w:rPr>
              <w:t>AUS</w:t>
            </w:r>
          </w:p>
          <w:p w:rsidR="00AF333B" w:rsidP="00AF333B" w:rsidRDefault="00AF333B" w14:paraId="40FB4398" w14:textId="712095BA">
            <w:pPr>
              <w:pStyle w:val="PleaseReviewReport"/>
              <w:rPr>
                <w:i/>
              </w:rPr>
            </w:pPr>
            <w:r>
              <w:t>citron does not need to be grafted onto rough lemon - citron cuttings are widely used for viroid indexing</w:t>
            </w:r>
          </w:p>
        </w:tc>
        <w:tc>
          <w:tcPr>
            <w:tcW w:w="1016" w:type="pct"/>
            <w:tcMar/>
          </w:tcPr>
          <w:p w:rsidRPr="0046755A" w:rsidR="00AF333B" w:rsidP="00AF333B" w:rsidRDefault="00AF333B" w14:paraId="122E1F12" w14:textId="77777777">
            <w:pPr>
              <w:pStyle w:val="PleaseReviewReport"/>
              <w:rPr>
                <w:i/>
                <w:sz w:val="20"/>
                <w:szCs w:val="20"/>
              </w:rPr>
            </w:pPr>
            <w:r w:rsidRPr="0046755A">
              <w:rPr>
                <w:i/>
                <w:sz w:val="20"/>
                <w:szCs w:val="20"/>
              </w:rPr>
              <w:t>Considered, not incorporated</w:t>
            </w:r>
          </w:p>
          <w:p w:rsidR="00AF333B" w:rsidP="00AF333B" w:rsidRDefault="00AF333B" w14:paraId="2EFC57F1" w14:textId="77777777">
            <w:pPr>
              <w:pStyle w:val="PleaseReviewReport"/>
              <w:rPr>
                <w:i/>
                <w:highlight w:val="cyan"/>
              </w:rPr>
            </w:pPr>
          </w:p>
          <w:p w:rsidRPr="00100271" w:rsidR="00AF333B" w:rsidP="00AF333B" w:rsidRDefault="00F1437B" w14:paraId="025D0014" w14:textId="0AE2C81B">
            <w:pPr>
              <w:pStyle w:val="PleaseReviewReport"/>
              <w:rPr>
                <w:i/>
                <w:highlight w:val="darkGreen"/>
              </w:rPr>
            </w:pPr>
            <w:r>
              <w:rPr>
                <w:i/>
              </w:rPr>
              <w:t>Authors consider exist</w:t>
            </w:r>
            <w:r w:rsidR="007B3851">
              <w:rPr>
                <w:i/>
              </w:rPr>
              <w:t>e</w:t>
            </w:r>
            <w:r>
              <w:rPr>
                <w:i/>
              </w:rPr>
              <w:t xml:space="preserve">nce of different practices in different countries. We </w:t>
            </w:r>
            <w:r w:rsidR="00442609">
              <w:rPr>
                <w:i/>
              </w:rPr>
              <w:t>could not find refrence regarding citron used as it it, therefore we d</w:t>
            </w:r>
            <w:r w:rsidR="00974343">
              <w:rPr>
                <w:i/>
              </w:rPr>
              <w:t>i</w:t>
            </w:r>
            <w:r w:rsidR="00442609">
              <w:rPr>
                <w:i/>
              </w:rPr>
              <w:t xml:space="preserve">d not accept the suggestions. </w:t>
            </w:r>
          </w:p>
        </w:tc>
      </w:tr>
      <w:tr w:rsidR="00AF333B" w:rsidTr="75EC4EBD" w14:paraId="6711ADC4" w14:textId="2E048451">
        <w:tc>
          <w:tcPr>
            <w:tcW w:w="199" w:type="pct"/>
            <w:tcMar/>
          </w:tcPr>
          <w:p w:rsidR="00AF333B" w:rsidP="00AF333B" w:rsidRDefault="00AF333B" w14:paraId="6711ADBE" w14:textId="77777777">
            <w:pPr>
              <w:pStyle w:val="PleaseReviewReport"/>
              <w:jc w:val="center"/>
            </w:pPr>
            <w:r>
              <w:t>153</w:t>
            </w:r>
          </w:p>
        </w:tc>
        <w:tc>
          <w:tcPr>
            <w:tcW w:w="2741" w:type="pct"/>
            <w:tcMar/>
          </w:tcPr>
          <w:p w:rsidR="00AF333B" w:rsidP="00AF333B" w:rsidRDefault="00AF333B" w14:paraId="6711ADBF" w14:textId="77777777">
            <w:pPr>
              <w:pStyle w:val="IPPParagraphnumbering1426"/>
              <w:tabs>
                <w:tab w:val="clear" w:pos="0"/>
              </w:tabs>
              <w:ind w:firstLine="0"/>
              <w:rPr>
                <w:lang w:val="en-GB"/>
              </w:rPr>
            </w:pPr>
            <w:r>
              <w:rPr>
                <w:lang w:val="en-GB"/>
              </w:rPr>
              <w:t>Some plant species (e.g. </w:t>
            </w:r>
            <w:r>
              <w:rPr>
                <w:i/>
                <w:iCs/>
                <w:lang w:val="en-GB"/>
              </w:rPr>
              <w:t>Brugmansia</w:t>
            </w:r>
            <w:r>
              <w:rPr>
                <w:lang w:val="en-GB"/>
              </w:rPr>
              <w:t xml:space="preserve"> spp.) are unsuitable as indicator plants as they contain biochemicals that may inhibit the transmission of viroids.</w:t>
            </w:r>
          </w:p>
        </w:tc>
        <w:tc>
          <w:tcPr>
            <w:tcW w:w="136" w:type="pct"/>
            <w:tcMar/>
          </w:tcPr>
          <w:p w:rsidR="00AF333B" w:rsidP="00AF333B" w:rsidRDefault="00AF333B" w14:paraId="6711ADC0" w14:textId="77777777">
            <w:pPr>
              <w:pStyle w:val="PleaseReviewReport"/>
              <w:jc w:val="center"/>
            </w:pPr>
            <w:r>
              <w:t>C</w:t>
            </w:r>
          </w:p>
        </w:tc>
        <w:tc>
          <w:tcPr>
            <w:tcW w:w="908" w:type="pct"/>
            <w:tcMar/>
          </w:tcPr>
          <w:p w:rsidR="00AF333B" w:rsidP="00AF333B" w:rsidRDefault="00AF333B" w14:paraId="6711ADC1" w14:textId="77777777">
            <w:pPr>
              <w:pStyle w:val="PleaseReviewReport"/>
            </w:pPr>
            <w:r>
              <w:rPr>
                <w:i/>
              </w:rPr>
              <w:t>Category : SUBSTANTIVE </w:t>
            </w:r>
            <w:r>
              <w:br/>
            </w:r>
            <w:r>
              <w:rPr>
                <w:b/>
              </w:rPr>
              <w:t>(311) EPPO (30 Apr 2024 7:53 PM)</w:t>
            </w:r>
            <w:r>
              <w:br/>
            </w:r>
            <w:r>
              <w:t>It is suggested to give aanother example than Brugmansia spp</w:t>
            </w:r>
          </w:p>
        </w:tc>
        <w:tc>
          <w:tcPr>
            <w:tcW w:w="1016" w:type="pct"/>
            <w:tcMar/>
          </w:tcPr>
          <w:p w:rsidRPr="00974343" w:rsidR="00EF2F6E" w:rsidP="00EF2F6E" w:rsidRDefault="00EF2F6E" w14:paraId="357567AA" w14:textId="0EDA17B6">
            <w:pPr>
              <w:pStyle w:val="PleaseReviewReport"/>
              <w:rPr>
                <w:i/>
                <w:sz w:val="20"/>
                <w:szCs w:val="20"/>
              </w:rPr>
            </w:pPr>
            <w:r w:rsidRPr="00974343">
              <w:rPr>
                <w:i/>
                <w:sz w:val="20"/>
                <w:szCs w:val="20"/>
              </w:rPr>
              <w:t>Modified</w:t>
            </w:r>
          </w:p>
          <w:p w:rsidR="00AF333B" w:rsidP="00EF2F6E" w:rsidRDefault="00EF2F6E" w14:paraId="7E54E8CB" w14:textId="7416C5C9">
            <w:pPr>
              <w:pStyle w:val="PleaseReviewReport"/>
              <w:rPr>
                <w:i/>
              </w:rPr>
            </w:pPr>
            <w:r>
              <w:rPr>
                <w:i/>
              </w:rPr>
              <w:t>Authors could not find evidence of Brugmansia being used as indicator plant (for detection) although there are multiple references of it as a host. Therefore this sentence was removed as not relevant.</w:t>
            </w:r>
          </w:p>
        </w:tc>
      </w:tr>
      <w:tr w:rsidR="00AF333B" w:rsidTr="75EC4EBD" w14:paraId="6711ADCB" w14:textId="40B28AE3">
        <w:tc>
          <w:tcPr>
            <w:tcW w:w="199" w:type="pct"/>
            <w:tcMar/>
          </w:tcPr>
          <w:p w:rsidR="00AF333B" w:rsidP="00AF333B" w:rsidRDefault="00AF333B" w14:paraId="6711ADC5" w14:textId="77777777">
            <w:pPr>
              <w:pStyle w:val="PleaseReviewReport"/>
              <w:jc w:val="center"/>
            </w:pPr>
            <w:r>
              <w:t>153</w:t>
            </w:r>
          </w:p>
        </w:tc>
        <w:tc>
          <w:tcPr>
            <w:tcW w:w="2741" w:type="pct"/>
            <w:tcMar/>
          </w:tcPr>
          <w:p w:rsidR="00AF333B" w:rsidP="00AF333B" w:rsidRDefault="00AF333B" w14:paraId="6711ADC6" w14:textId="77777777">
            <w:pPr>
              <w:pStyle w:val="PleaseReviewReport"/>
            </w:pPr>
            <w:r>
              <w:rPr>
                <w:rFonts w:ascii="Times New Roman" w:hAnsi="Times New Roman" w:cs="Times New Roman"/>
                <w:sz w:val="22"/>
                <w:szCs w:val="22"/>
              </w:rPr>
              <w:t>Some plant species (e.g. </w:t>
            </w:r>
            <w:r>
              <w:rPr>
                <w:rFonts w:ascii="Times New Roman" w:hAnsi="Times New Roman" w:cs="Times New Roman"/>
                <w:i/>
                <w:sz w:val="22"/>
                <w:szCs w:val="22"/>
              </w:rPr>
              <w:t>Brugmansia</w:t>
            </w:r>
            <w:r>
              <w:rPr>
                <w:rFonts w:ascii="Times New Roman" w:hAnsi="Times New Roman" w:cs="Times New Roman"/>
                <w:sz w:val="22"/>
                <w:szCs w:val="22"/>
              </w:rPr>
              <w:t xml:space="preserve"> spp.) are unsuitable as indicator plants </w:t>
            </w:r>
            <w:r>
              <w:rPr>
                <w:rFonts w:ascii="Times New Roman" w:hAnsi="Times New Roman" w:cs="Times New Roman"/>
                <w:strike/>
                <w:color w:val="008000"/>
                <w:sz w:val="22"/>
                <w:szCs w:val="22"/>
              </w:rPr>
              <w:t>as they contain biochemicals that may inhibit the transmission of viroids</w:t>
            </w:r>
            <w:r>
              <w:rPr>
                <w:rFonts w:ascii="Times New Roman" w:hAnsi="Times New Roman" w:cs="Times New Roman"/>
                <w:color w:val="008000"/>
                <w:sz w:val="22"/>
                <w:szCs w:val="22"/>
                <w:u w:val="single"/>
              </w:rPr>
              <w:t>due to poor mechanical infection rate</w:t>
            </w:r>
            <w:r>
              <w:rPr>
                <w:rFonts w:ascii="Times New Roman" w:hAnsi="Times New Roman" w:cs="Times New Roman"/>
                <w:sz w:val="22"/>
                <w:szCs w:val="22"/>
              </w:rPr>
              <w:t>.</w:t>
            </w:r>
          </w:p>
        </w:tc>
        <w:tc>
          <w:tcPr>
            <w:tcW w:w="136" w:type="pct"/>
            <w:tcMar/>
          </w:tcPr>
          <w:p w:rsidR="00AF333B" w:rsidP="00AF333B" w:rsidRDefault="00AF333B" w14:paraId="6711ADC7" w14:textId="77777777">
            <w:pPr>
              <w:pStyle w:val="PleaseReviewReport"/>
              <w:jc w:val="center"/>
            </w:pPr>
            <w:r>
              <w:t>P</w:t>
            </w:r>
          </w:p>
        </w:tc>
        <w:tc>
          <w:tcPr>
            <w:tcW w:w="908" w:type="pct"/>
            <w:tcMar/>
          </w:tcPr>
          <w:p w:rsidR="00AF333B" w:rsidP="00AF333B" w:rsidRDefault="00AF333B" w14:paraId="6711ADC8" w14:textId="77777777">
            <w:pPr>
              <w:pStyle w:val="PleaseReviewReport"/>
            </w:pPr>
            <w:r>
              <w:rPr>
                <w:i/>
              </w:rPr>
              <w:t>Category : TECHNICAL </w:t>
            </w:r>
            <w:r>
              <w:br/>
            </w:r>
            <w:r>
              <w:rPr>
                <w:b/>
              </w:rPr>
              <w:t>(310) EPPO (30 Apr 2024 7:53 PM)</w:t>
            </w:r>
            <w:r>
              <w:br/>
            </w:r>
          </w:p>
        </w:tc>
        <w:tc>
          <w:tcPr>
            <w:tcW w:w="1016" w:type="pct"/>
            <w:tcMar/>
          </w:tcPr>
          <w:p w:rsidRPr="00974343" w:rsidR="004D10AF" w:rsidP="004D10AF" w:rsidRDefault="004D10AF" w14:paraId="70C19A89" w14:textId="26DB49D5">
            <w:pPr>
              <w:pStyle w:val="PleaseReviewReport"/>
              <w:rPr>
                <w:i/>
                <w:sz w:val="20"/>
                <w:szCs w:val="20"/>
              </w:rPr>
            </w:pPr>
            <w:r w:rsidRPr="00974343">
              <w:rPr>
                <w:i/>
                <w:sz w:val="20"/>
                <w:szCs w:val="20"/>
              </w:rPr>
              <w:t xml:space="preserve">Modified </w:t>
            </w:r>
          </w:p>
          <w:p w:rsidR="00AF333B" w:rsidP="004D10AF" w:rsidRDefault="004D10AF" w14:paraId="4E4E5EC1" w14:textId="4E525ED9">
            <w:pPr>
              <w:pStyle w:val="PleaseReviewReport"/>
              <w:rPr>
                <w:i/>
              </w:rPr>
            </w:pPr>
            <w:r>
              <w:rPr>
                <w:i/>
              </w:rPr>
              <w:t>Authors could not find evidence of Brugmansia being used as indicator plant (for detection) although there are multiple references of it as a host. Therefore this sentence was removed as not relevant.</w:t>
            </w:r>
          </w:p>
          <w:p w:rsidR="004D10AF" w:rsidP="004D10AF" w:rsidRDefault="004D10AF" w14:paraId="1C86FC69" w14:textId="190ACC5A">
            <w:pPr>
              <w:pStyle w:val="PleaseReviewReport"/>
              <w:rPr>
                <w:i/>
              </w:rPr>
            </w:pPr>
          </w:p>
        </w:tc>
      </w:tr>
      <w:tr w:rsidR="00AF333B" w:rsidTr="75EC4EBD" w14:paraId="6711ADD2" w14:textId="19D6E295">
        <w:tc>
          <w:tcPr>
            <w:tcW w:w="199" w:type="pct"/>
            <w:tcMar/>
          </w:tcPr>
          <w:p w:rsidR="00AF333B" w:rsidP="00AF333B" w:rsidRDefault="00AF333B" w14:paraId="6711ADCC" w14:textId="77777777">
            <w:pPr>
              <w:pStyle w:val="PleaseReviewReport"/>
              <w:jc w:val="center"/>
            </w:pPr>
            <w:r>
              <w:t>153</w:t>
            </w:r>
          </w:p>
        </w:tc>
        <w:tc>
          <w:tcPr>
            <w:tcW w:w="2741" w:type="pct"/>
            <w:tcMar/>
          </w:tcPr>
          <w:p w:rsidR="00AF333B" w:rsidP="00AF333B" w:rsidRDefault="00AF333B" w14:paraId="6711ADCD" w14:textId="77777777">
            <w:pPr>
              <w:pStyle w:val="PleaseReviewReport"/>
            </w:pPr>
            <w:r>
              <w:rPr>
                <w:rFonts w:ascii="Times New Roman" w:hAnsi="Times New Roman" w:cs="Times New Roman"/>
                <w:sz w:val="22"/>
                <w:szCs w:val="22"/>
                <w:highlight w:val="cyan"/>
              </w:rPr>
              <w:t>Some plant species (e.g. </w:t>
            </w:r>
            <w:r>
              <w:rPr>
                <w:rFonts w:ascii="Times New Roman" w:hAnsi="Times New Roman" w:cs="Times New Roman"/>
                <w:i/>
                <w:sz w:val="22"/>
                <w:szCs w:val="22"/>
                <w:highlight w:val="cyan"/>
              </w:rPr>
              <w:t>Brugmansia</w:t>
            </w:r>
            <w:r>
              <w:rPr>
                <w:rFonts w:ascii="Times New Roman" w:hAnsi="Times New Roman" w:cs="Times New Roman"/>
                <w:sz w:val="22"/>
                <w:szCs w:val="22"/>
                <w:highlight w:val="cyan"/>
              </w:rPr>
              <w:t> spp.) are unsuitable as indicator plants as they contain biochemicals that may inhibit the transmission of viroids.</w:t>
            </w:r>
          </w:p>
        </w:tc>
        <w:tc>
          <w:tcPr>
            <w:tcW w:w="136" w:type="pct"/>
            <w:tcMar/>
          </w:tcPr>
          <w:p w:rsidR="00AF333B" w:rsidP="00AF333B" w:rsidRDefault="00AF333B" w14:paraId="6711ADCE" w14:textId="77777777">
            <w:pPr>
              <w:pStyle w:val="PleaseReviewReport"/>
              <w:jc w:val="center"/>
            </w:pPr>
            <w:r>
              <w:t>C</w:t>
            </w:r>
          </w:p>
        </w:tc>
        <w:tc>
          <w:tcPr>
            <w:tcW w:w="908" w:type="pct"/>
            <w:tcMar/>
          </w:tcPr>
          <w:p w:rsidR="00AF333B" w:rsidP="00AF333B" w:rsidRDefault="00AF333B" w14:paraId="6711ADCF" w14:textId="77777777">
            <w:pPr>
              <w:pStyle w:val="PleaseReviewReport"/>
            </w:pPr>
            <w:r>
              <w:rPr>
                <w:i/>
              </w:rPr>
              <w:t>Category : TECHNICAL </w:t>
            </w:r>
            <w:r>
              <w:br/>
            </w:r>
            <w:r>
              <w:rPr>
                <w:b/>
              </w:rPr>
              <w:t>(309) EPPO (30 Apr 2024 7:53 PM)</w:t>
            </w:r>
            <w:r>
              <w:br/>
            </w:r>
            <w:r>
              <w:t>Is there a reference for this statement?</w:t>
            </w:r>
          </w:p>
        </w:tc>
        <w:tc>
          <w:tcPr>
            <w:tcW w:w="1016" w:type="pct"/>
            <w:tcMar/>
          </w:tcPr>
          <w:p w:rsidR="004D10AF" w:rsidP="004D10AF" w:rsidRDefault="00F32E76" w14:paraId="378DF7C3" w14:textId="58843934">
            <w:pPr>
              <w:pStyle w:val="PleaseReviewReport"/>
              <w:rPr>
                <w:i/>
              </w:rPr>
            </w:pPr>
            <w:r w:rsidRPr="00974343">
              <w:rPr>
                <w:i/>
                <w:sz w:val="20"/>
                <w:szCs w:val="20"/>
              </w:rPr>
              <w:t>Modified</w:t>
            </w:r>
            <w:r>
              <w:rPr>
                <w:i/>
              </w:rPr>
              <w:t xml:space="preserve"> </w:t>
            </w:r>
          </w:p>
          <w:p w:rsidR="004D10AF" w:rsidP="004D10AF" w:rsidRDefault="004D10AF" w14:paraId="661AF4D6" w14:textId="5A86E871">
            <w:pPr>
              <w:pStyle w:val="PleaseReviewReport"/>
              <w:rPr>
                <w:i/>
              </w:rPr>
            </w:pPr>
            <w:r>
              <w:rPr>
                <w:i/>
              </w:rPr>
              <w:t xml:space="preserve">Authors could not find evidence of Brugmansia being used as indicator plant (for detection) although there are multiple references of it as a host. Therefore this sentence was removed as not relevant. </w:t>
            </w:r>
          </w:p>
          <w:p w:rsidR="00AF333B" w:rsidP="00AF333B" w:rsidRDefault="00AF333B" w14:paraId="63BF3CA7" w14:textId="751CCD3B">
            <w:pPr>
              <w:pStyle w:val="PleaseReviewReport"/>
              <w:rPr>
                <w:i/>
              </w:rPr>
            </w:pPr>
          </w:p>
        </w:tc>
      </w:tr>
      <w:tr w:rsidR="00AF333B" w:rsidTr="75EC4EBD" w14:paraId="6711ADD9" w14:textId="388814D4">
        <w:tc>
          <w:tcPr>
            <w:tcW w:w="199" w:type="pct"/>
            <w:tcMar/>
          </w:tcPr>
          <w:p w:rsidR="00AF333B" w:rsidP="00AF333B" w:rsidRDefault="00AF333B" w14:paraId="6711ADD3" w14:textId="77777777">
            <w:pPr>
              <w:pStyle w:val="PleaseReviewReport"/>
              <w:jc w:val="center"/>
            </w:pPr>
            <w:r>
              <w:t>153</w:t>
            </w:r>
          </w:p>
        </w:tc>
        <w:tc>
          <w:tcPr>
            <w:tcW w:w="2741" w:type="pct"/>
            <w:tcMar/>
          </w:tcPr>
          <w:p w:rsidR="00AF333B" w:rsidP="00AF333B" w:rsidRDefault="00AF333B" w14:paraId="6711ADD4" w14:textId="77777777">
            <w:pPr>
              <w:pStyle w:val="PleaseReviewReport"/>
            </w:pPr>
            <w:r>
              <w:rPr>
                <w:rFonts w:ascii="Times New Roman" w:hAnsi="Times New Roman" w:cs="Times New Roman"/>
                <w:sz w:val="22"/>
                <w:szCs w:val="22"/>
                <w:highlight w:val="cyan"/>
              </w:rPr>
              <w:t>Some plant species (e.g. </w:t>
            </w:r>
            <w:r>
              <w:rPr>
                <w:rFonts w:ascii="Times New Roman" w:hAnsi="Times New Roman" w:cs="Times New Roman"/>
                <w:i/>
                <w:sz w:val="22"/>
                <w:szCs w:val="22"/>
                <w:highlight w:val="cyan"/>
              </w:rPr>
              <w:t>Brugmansia</w:t>
            </w:r>
            <w:r>
              <w:rPr>
                <w:rFonts w:ascii="Times New Roman" w:hAnsi="Times New Roman" w:cs="Times New Roman"/>
                <w:sz w:val="22"/>
                <w:szCs w:val="22"/>
                <w:highlight w:val="cyan"/>
              </w:rPr>
              <w:t> spp.) are unsuitable as indicator plants as they contain biochemicals that may inhibit the transmission of viroids.</w:t>
            </w:r>
          </w:p>
        </w:tc>
        <w:tc>
          <w:tcPr>
            <w:tcW w:w="136" w:type="pct"/>
            <w:tcMar/>
          </w:tcPr>
          <w:p w:rsidR="00AF333B" w:rsidP="00AF333B" w:rsidRDefault="00AF333B" w14:paraId="6711ADD5" w14:textId="77777777">
            <w:pPr>
              <w:pStyle w:val="PleaseReviewReport"/>
              <w:jc w:val="center"/>
            </w:pPr>
            <w:r>
              <w:t>C</w:t>
            </w:r>
          </w:p>
        </w:tc>
        <w:tc>
          <w:tcPr>
            <w:tcW w:w="908" w:type="pct"/>
            <w:tcMar/>
          </w:tcPr>
          <w:p w:rsidR="00AF333B" w:rsidP="00AF333B" w:rsidRDefault="00AF333B" w14:paraId="6711ADD6" w14:textId="77777777">
            <w:pPr>
              <w:pStyle w:val="PleaseReviewReport"/>
            </w:pPr>
            <w:r>
              <w:rPr>
                <w:i/>
              </w:rPr>
              <w:t>Category : SUBSTANTIVE </w:t>
            </w:r>
            <w:r>
              <w:br/>
            </w:r>
            <w:r>
              <w:rPr>
                <w:b/>
              </w:rPr>
              <w:t>(308) EPPO (30 Apr 2024 7:53 PM)</w:t>
            </w:r>
            <w:r>
              <w:br/>
            </w:r>
            <w:r>
              <w:t xml:space="preserve">Is this relevant? I wonder wether Brugmansia is used as an indicator plant at all. We incoulated this host in the </w:t>
            </w:r>
            <w:r>
              <w:t>frame of an experiment, but did not use it as indicator plant</w:t>
            </w:r>
          </w:p>
        </w:tc>
        <w:tc>
          <w:tcPr>
            <w:tcW w:w="1016" w:type="pct"/>
            <w:tcMar/>
          </w:tcPr>
          <w:p w:rsidR="00EF2F6E" w:rsidP="00AF333B" w:rsidRDefault="00F32E76" w14:paraId="78C1946F" w14:textId="2B8621FB">
            <w:pPr>
              <w:pStyle w:val="PleaseReviewReport"/>
              <w:rPr>
                <w:i/>
              </w:rPr>
            </w:pPr>
            <w:r w:rsidRPr="00974343">
              <w:rPr>
                <w:i/>
                <w:sz w:val="20"/>
                <w:szCs w:val="20"/>
              </w:rPr>
              <w:t>Modified</w:t>
            </w:r>
            <w:r>
              <w:rPr>
                <w:i/>
              </w:rPr>
              <w:t xml:space="preserve"> </w:t>
            </w:r>
          </w:p>
          <w:p w:rsidR="00EF2F6E" w:rsidP="00AF333B" w:rsidRDefault="00EF2F6E" w14:paraId="5793CF72" w14:textId="46917067">
            <w:pPr>
              <w:pStyle w:val="PleaseReviewReport"/>
              <w:rPr>
                <w:i/>
              </w:rPr>
            </w:pPr>
            <w:r>
              <w:rPr>
                <w:i/>
              </w:rPr>
              <w:t xml:space="preserve">Authors could not find evidence of Brugmansia being used as indicator plant (for detection) although there are multiple references of it as a host. Therefore this sentence was removed as not relevant. </w:t>
            </w:r>
          </w:p>
        </w:tc>
      </w:tr>
      <w:tr w:rsidR="00AF333B" w:rsidTr="75EC4EBD" w14:paraId="6711ADE2" w14:textId="7D979D5C">
        <w:tc>
          <w:tcPr>
            <w:tcW w:w="199" w:type="pct"/>
            <w:tcMar/>
          </w:tcPr>
          <w:p w:rsidR="00AF333B" w:rsidP="00AF333B" w:rsidRDefault="00AF333B" w14:paraId="6711ADDC" w14:textId="77777777">
            <w:pPr>
              <w:pStyle w:val="PleaseReviewReport"/>
              <w:jc w:val="center"/>
            </w:pPr>
            <w:r>
              <w:t>155</w:t>
            </w:r>
          </w:p>
        </w:tc>
        <w:tc>
          <w:tcPr>
            <w:tcW w:w="2741" w:type="pct"/>
            <w:tcMar/>
          </w:tcPr>
          <w:p w:rsidR="00AF333B" w:rsidP="00AF333B" w:rsidRDefault="00AF333B" w14:paraId="6711ADDD" w14:textId="374A6940">
            <w:pPr>
              <w:pStyle w:val="IPPParagraphnumbering1426"/>
              <w:tabs>
                <w:tab w:val="clear" w:pos="0"/>
              </w:tabs>
              <w:ind w:firstLine="0"/>
              <w:rPr>
                <w:lang w:val="en-GB"/>
              </w:rPr>
            </w:pPr>
            <w:r>
              <w:rPr>
                <w:lang w:val="en-GB"/>
              </w:rPr>
              <w:t xml:space="preserve">Pospiviroids can infect a wide range of plant species, including both herbaceous and woody species. The viroid concentration in different hosts and tissue types can vary significantly. Sampling methods for the main hosts or matrices are described in this section. The number of individual samples in one pooled sample (the pool rate) depends on the detection method, the tissue being tested and the purpose of testing. </w:t>
            </w:r>
            <w:r>
              <w:rPr>
                <w:iCs/>
                <w:lang w:val="en-GB"/>
              </w:rPr>
              <w:t xml:space="preserve">The pool rate should also be adapted to </w:t>
            </w:r>
            <w:r>
              <w:rPr>
                <w:iCs/>
                <w:strike/>
                <w:lang w:val="en-GB"/>
              </w:rPr>
              <w:t>.</w:t>
            </w:r>
            <w:r>
              <w:rPr>
                <w:iCs/>
                <w:lang w:val="en-GB"/>
              </w:rPr>
              <w:t xml:space="preserve">the host plant and the analytical sensitivity of the detection method, and should be validated. </w:t>
            </w:r>
            <w:r>
              <w:rPr>
                <w:lang w:val="en-GB"/>
              </w:rPr>
              <w:t>General guidance on sampling methodologies is described in ISPM 31 (</w:t>
            </w:r>
            <w:r>
              <w:rPr>
                <w:i/>
                <w:iCs/>
                <w:lang w:val="en-GB"/>
              </w:rPr>
              <w:t>Methodologies for sampling of consignments</w:t>
            </w:r>
            <w:r>
              <w:rPr>
                <w:iCs/>
                <w:lang w:val="en-GB"/>
              </w:rPr>
              <w:t>)</w:t>
            </w:r>
            <w:r>
              <w:rPr>
                <w:lang w:val="en-GB"/>
              </w:rPr>
              <w:t xml:space="preserve">. </w:t>
            </w:r>
            <w:r>
              <w:rPr>
                <w:iCs/>
                <w:lang w:val="en-GB"/>
              </w:rPr>
              <w:t xml:space="preserve">Sampling tools should be sanitized with a suitable disinfectant and dried with a paper towel to avoid cross-contamination. </w:t>
            </w:r>
          </w:p>
        </w:tc>
        <w:tc>
          <w:tcPr>
            <w:tcW w:w="136" w:type="pct"/>
            <w:tcMar/>
          </w:tcPr>
          <w:p w:rsidR="00AF333B" w:rsidP="00AF333B" w:rsidRDefault="00AF333B" w14:paraId="6711ADDE" w14:textId="77777777">
            <w:pPr>
              <w:pStyle w:val="PleaseReviewReport"/>
              <w:jc w:val="center"/>
            </w:pPr>
            <w:r>
              <w:t>C</w:t>
            </w:r>
          </w:p>
        </w:tc>
        <w:tc>
          <w:tcPr>
            <w:tcW w:w="908" w:type="pct"/>
            <w:tcMar/>
          </w:tcPr>
          <w:p w:rsidR="00AF333B" w:rsidP="00AF333B" w:rsidRDefault="00AF333B" w14:paraId="6711ADDF" w14:textId="77777777">
            <w:pPr>
              <w:pStyle w:val="PleaseReviewReport"/>
            </w:pPr>
            <w:r>
              <w:rPr>
                <w:i/>
              </w:rPr>
              <w:t>Category : EDITORIAL </w:t>
            </w:r>
            <w:r>
              <w:br/>
            </w:r>
            <w:r>
              <w:rPr>
                <w:b/>
              </w:rPr>
              <w:t>(314) EPPO (30 Apr 2024 7:53 PM)</w:t>
            </w:r>
            <w:r>
              <w:br/>
            </w:r>
            <w:r>
              <w:t>Rephrase by deleting “adapted to viroid concentration”</w:t>
            </w:r>
          </w:p>
        </w:tc>
        <w:tc>
          <w:tcPr>
            <w:tcW w:w="1016" w:type="pct"/>
            <w:tcMar/>
          </w:tcPr>
          <w:p w:rsidR="00AF333B" w:rsidP="00AF333B" w:rsidRDefault="00AF333B" w14:paraId="3C7CBBEC" w14:textId="3131BC28">
            <w:pPr>
              <w:pStyle w:val="PleaseReviewReport"/>
              <w:rPr>
                <w:i/>
              </w:rPr>
            </w:pPr>
            <w:r>
              <w:rPr>
                <w:i/>
              </w:rPr>
              <w:t>Incorporated</w:t>
            </w:r>
          </w:p>
        </w:tc>
      </w:tr>
      <w:tr w:rsidR="00AF333B" w:rsidTr="75EC4EBD" w14:paraId="6711ADE9" w14:textId="3BB76B4A">
        <w:tc>
          <w:tcPr>
            <w:tcW w:w="199" w:type="pct"/>
            <w:tcMar/>
          </w:tcPr>
          <w:p w:rsidR="00AF333B" w:rsidP="00AF333B" w:rsidRDefault="00AF333B" w14:paraId="6711ADE3" w14:textId="77777777">
            <w:pPr>
              <w:pStyle w:val="PleaseReviewReport"/>
              <w:jc w:val="center"/>
            </w:pPr>
            <w:r>
              <w:t>155</w:t>
            </w:r>
          </w:p>
        </w:tc>
        <w:tc>
          <w:tcPr>
            <w:tcW w:w="2741" w:type="pct"/>
            <w:tcMar/>
          </w:tcPr>
          <w:p w:rsidR="00AF333B" w:rsidP="00AF333B" w:rsidRDefault="00AF333B" w14:paraId="6711ADE4" w14:textId="77777777">
            <w:pPr>
              <w:pStyle w:val="PleaseReviewReport"/>
            </w:pPr>
            <w:r>
              <w:rPr>
                <w:rFonts w:ascii="Times New Roman" w:hAnsi="Times New Roman" w:cs="Times New Roman"/>
                <w:sz w:val="22"/>
                <w:szCs w:val="22"/>
              </w:rPr>
              <w:t>Pospiviroids can infect a wide range of plant species, including both herbaceous and woody species. The viroid concentration in different hosts and tissue types can vary significantly. Sampling methods for the main hosts or matrices are described in this section. The number of individual samples in one pooled sample (the pool rate) depends on the detection method, the tissue being tested and the purpose of testing. </w:t>
            </w:r>
            <w:r>
              <w:rPr>
                <w:rFonts w:ascii="Times New Roman" w:hAnsi="Times New Roman" w:cs="Times New Roman"/>
                <w:sz w:val="22"/>
                <w:szCs w:val="22"/>
                <w:highlight w:val="cyan"/>
              </w:rPr>
              <w:t>The pool rate should also be adapted to the viroid concentration in the host plant and the analytical sensitivity of the detection method, and should be validated</w:t>
            </w:r>
            <w:r>
              <w:rPr>
                <w:rFonts w:ascii="Times New Roman" w:hAnsi="Times New Roman" w:cs="Times New Roman"/>
                <w:sz w:val="22"/>
                <w:szCs w:val="22"/>
              </w:rPr>
              <w:t>. General guidance on sampling methodologies is described in ISPM 31 (</w:t>
            </w:r>
            <w:r>
              <w:rPr>
                <w:rFonts w:ascii="Times New Roman" w:hAnsi="Times New Roman" w:cs="Times New Roman"/>
                <w:i/>
                <w:sz w:val="22"/>
                <w:szCs w:val="22"/>
              </w:rPr>
              <w:t>Methodologies for sampling of consignments</w:t>
            </w:r>
            <w:r>
              <w:rPr>
                <w:rFonts w:ascii="Times New Roman" w:hAnsi="Times New Roman" w:cs="Times New Roman"/>
                <w:sz w:val="22"/>
                <w:szCs w:val="22"/>
              </w:rPr>
              <w:t>). Sampling tools should be sanitized with a suitable disinfectant and dried with a paper towel to avoid cross-contamination. </w:t>
            </w:r>
          </w:p>
        </w:tc>
        <w:tc>
          <w:tcPr>
            <w:tcW w:w="136" w:type="pct"/>
            <w:tcMar/>
          </w:tcPr>
          <w:p w:rsidR="00AF333B" w:rsidP="00AF333B" w:rsidRDefault="00AF333B" w14:paraId="6711ADE5" w14:textId="77777777">
            <w:pPr>
              <w:pStyle w:val="PleaseReviewReport"/>
              <w:jc w:val="center"/>
            </w:pPr>
            <w:r>
              <w:t>C</w:t>
            </w:r>
          </w:p>
        </w:tc>
        <w:tc>
          <w:tcPr>
            <w:tcW w:w="908" w:type="pct"/>
            <w:tcMar/>
          </w:tcPr>
          <w:p w:rsidR="00AF333B" w:rsidP="00AF333B" w:rsidRDefault="00AF333B" w14:paraId="6711ADE6" w14:textId="77777777">
            <w:pPr>
              <w:pStyle w:val="PleaseReviewReport"/>
            </w:pPr>
            <w:r>
              <w:rPr>
                <w:i/>
              </w:rPr>
              <w:t>Category : SUBSTANTIVE </w:t>
            </w:r>
            <w:r>
              <w:br/>
            </w:r>
            <w:r>
              <w:rPr>
                <w:b/>
              </w:rPr>
              <w:t>(313) EPPO (30 Apr 2024 7:53 PM)</w:t>
            </w:r>
            <w:r>
              <w:br/>
            </w:r>
            <w:r>
              <w:t>How to validate? Viroid concentrations may differ considerably depending on the age of the plants and the environmental conditions. Maybe one could add… if feasible/possible. This could be a hurdle for accreditation for many laboratories. The host range can be huge and we have different matrixes as well!</w:t>
            </w:r>
          </w:p>
        </w:tc>
        <w:tc>
          <w:tcPr>
            <w:tcW w:w="1016" w:type="pct"/>
            <w:tcMar/>
          </w:tcPr>
          <w:p w:rsidRPr="002B797D" w:rsidR="00AF333B" w:rsidP="00AF333B" w:rsidRDefault="00B7767F" w14:paraId="356E22C3" w14:textId="77777777">
            <w:pPr>
              <w:pStyle w:val="PleaseReviewReport"/>
              <w:rPr>
                <w:i/>
                <w:sz w:val="20"/>
                <w:szCs w:val="20"/>
              </w:rPr>
            </w:pPr>
            <w:r w:rsidRPr="002B797D">
              <w:rPr>
                <w:i/>
                <w:sz w:val="20"/>
                <w:szCs w:val="20"/>
              </w:rPr>
              <w:t>Modified</w:t>
            </w:r>
          </w:p>
          <w:p w:rsidR="00B7767F" w:rsidP="00AF333B" w:rsidRDefault="00D0107A" w14:paraId="069BBA85" w14:textId="4794C636">
            <w:pPr>
              <w:pStyle w:val="PleaseReviewReport"/>
              <w:rPr>
                <w:i/>
              </w:rPr>
            </w:pPr>
            <w:r>
              <w:rPr>
                <w:i/>
              </w:rPr>
              <w:t>Authors agreed that validation would be diff</w:t>
            </w:r>
            <w:r w:rsidR="00972EAB">
              <w:rPr>
                <w:i/>
              </w:rPr>
              <w:t>i</w:t>
            </w:r>
            <w:r>
              <w:rPr>
                <w:i/>
              </w:rPr>
              <w:t xml:space="preserve">cult but it is not </w:t>
            </w:r>
            <w:r w:rsidR="00470B96">
              <w:rPr>
                <w:i/>
              </w:rPr>
              <w:t xml:space="preserve">impossible. Reference of the </w:t>
            </w:r>
            <w:r w:rsidR="003D5E75">
              <w:rPr>
                <w:i/>
              </w:rPr>
              <w:t>viroid conce</w:t>
            </w:r>
            <w:r w:rsidR="00972EAB">
              <w:rPr>
                <w:i/>
              </w:rPr>
              <w:t>n</w:t>
            </w:r>
            <w:r w:rsidR="003D5E75">
              <w:rPr>
                <w:i/>
              </w:rPr>
              <w:t xml:space="preserve">tration was removed. </w:t>
            </w:r>
          </w:p>
        </w:tc>
      </w:tr>
      <w:tr w:rsidR="00AF333B" w:rsidTr="75EC4EBD" w14:paraId="6711ADF0" w14:textId="6D9F28D4">
        <w:tc>
          <w:tcPr>
            <w:tcW w:w="199" w:type="pct"/>
            <w:tcMar/>
          </w:tcPr>
          <w:p w:rsidR="00AF333B" w:rsidP="00AF333B" w:rsidRDefault="00AF333B" w14:paraId="6711ADEA" w14:textId="77777777">
            <w:pPr>
              <w:pStyle w:val="PleaseReviewReport"/>
              <w:jc w:val="center"/>
            </w:pPr>
            <w:r>
              <w:t>155</w:t>
            </w:r>
          </w:p>
        </w:tc>
        <w:tc>
          <w:tcPr>
            <w:tcW w:w="2741" w:type="pct"/>
            <w:tcMar/>
          </w:tcPr>
          <w:p w:rsidR="00AF333B" w:rsidP="00AF333B" w:rsidRDefault="00AF333B" w14:paraId="6711ADEB" w14:textId="77777777">
            <w:pPr>
              <w:pStyle w:val="PleaseReviewReport"/>
            </w:pPr>
            <w:r>
              <w:rPr>
                <w:rFonts w:ascii="Times New Roman" w:hAnsi="Times New Roman" w:cs="Times New Roman"/>
                <w:sz w:val="22"/>
                <w:szCs w:val="22"/>
              </w:rPr>
              <w:t>Pospiviroids can infect a wide range of plant species, including both herbaceous and woody species. The viroid concentration in different hosts and tissue types can vary significantly. Sampling methods for the main hosts or matrices are described in this section. The number of individual samples in one pooled sample (the pool rate) depends on the detection method, the tissue being tested and the purpose of testing. The pool rate should also be adapted to the viroid concentration in the host plant and the analytical sensitivity of the detection method, and should be validated. General guidance on sampling methodologies is described in ISPM 31 (</w:t>
            </w:r>
            <w:r>
              <w:rPr>
                <w:rFonts w:ascii="Times New Roman" w:hAnsi="Times New Roman" w:cs="Times New Roman"/>
                <w:i/>
                <w:sz w:val="22"/>
                <w:szCs w:val="22"/>
              </w:rPr>
              <w:t>Methodologies for sampling of consignments</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Sampling tools should be sanitized with a suitable disinfectant and dried with a paper towel to avoid cross-contamination. </w:t>
            </w:r>
          </w:p>
        </w:tc>
        <w:tc>
          <w:tcPr>
            <w:tcW w:w="136" w:type="pct"/>
            <w:tcMar/>
          </w:tcPr>
          <w:p w:rsidR="00AF333B" w:rsidP="00AF333B" w:rsidRDefault="00AF333B" w14:paraId="6711ADEC" w14:textId="77777777">
            <w:pPr>
              <w:pStyle w:val="PleaseReviewReport"/>
              <w:jc w:val="center"/>
            </w:pPr>
            <w:r>
              <w:t>P</w:t>
            </w:r>
          </w:p>
        </w:tc>
        <w:tc>
          <w:tcPr>
            <w:tcW w:w="908" w:type="pct"/>
            <w:tcMar/>
          </w:tcPr>
          <w:p w:rsidR="00AF333B" w:rsidP="00AF333B" w:rsidRDefault="00AF333B" w14:paraId="6711ADED" w14:textId="77777777">
            <w:pPr>
              <w:pStyle w:val="PleaseReviewReport"/>
            </w:pPr>
            <w:r>
              <w:rPr>
                <w:i/>
              </w:rPr>
              <w:t>Category : EDITORIAL </w:t>
            </w:r>
            <w:r>
              <w:br/>
            </w:r>
            <w:r>
              <w:rPr>
                <w:b/>
              </w:rPr>
              <w:t>(312) EPPO (30 Apr 2024 7:53 PM)</w:t>
            </w:r>
            <w:r>
              <w:br/>
            </w:r>
            <w:r>
              <w:t>Delete?  I think it is common knowledge that you should work with clean tools. Moreover, what is a suitable disinfectant in this case?</w:t>
            </w:r>
          </w:p>
        </w:tc>
        <w:tc>
          <w:tcPr>
            <w:tcW w:w="1016" w:type="pct"/>
            <w:tcMar/>
          </w:tcPr>
          <w:p w:rsidR="00AF333B" w:rsidP="00AF333B" w:rsidRDefault="00AF333B" w14:paraId="0DEE3E50" w14:textId="4B7F0618">
            <w:pPr>
              <w:pStyle w:val="PleaseReviewReport"/>
              <w:rPr>
                <w:i/>
              </w:rPr>
            </w:pPr>
            <w:r w:rsidRPr="002B797D">
              <w:rPr>
                <w:i/>
                <w:sz w:val="20"/>
                <w:szCs w:val="20"/>
              </w:rPr>
              <w:t>Considered, not incorporated</w:t>
            </w:r>
            <w:r>
              <w:rPr>
                <w:i/>
              </w:rPr>
              <w:t xml:space="preserve">. Authors </w:t>
            </w:r>
            <w:r w:rsidR="00632906">
              <w:rPr>
                <w:i/>
              </w:rPr>
              <w:t>considered this info important and decided to keep it.</w:t>
            </w:r>
          </w:p>
        </w:tc>
      </w:tr>
      <w:tr w:rsidR="00AF333B" w:rsidTr="75EC4EBD" w14:paraId="6711ADF9" w14:textId="7CFE2557">
        <w:tc>
          <w:tcPr>
            <w:tcW w:w="199" w:type="pct"/>
            <w:tcMar/>
          </w:tcPr>
          <w:p w:rsidR="00AF333B" w:rsidP="00AF333B" w:rsidRDefault="00AF333B" w14:paraId="6711ADF1" w14:textId="77777777">
            <w:pPr>
              <w:pStyle w:val="PleaseReviewReport"/>
              <w:jc w:val="center"/>
            </w:pPr>
            <w:r>
              <w:t>155</w:t>
            </w:r>
          </w:p>
        </w:tc>
        <w:tc>
          <w:tcPr>
            <w:tcW w:w="2741" w:type="pct"/>
            <w:tcMar/>
          </w:tcPr>
          <w:p w:rsidR="00AF333B" w:rsidP="00AF333B" w:rsidRDefault="00AF333B" w14:paraId="6711ADF2" w14:textId="77777777">
            <w:pPr>
              <w:pStyle w:val="PleaseReviewReport"/>
            </w:pPr>
            <w:r>
              <w:rPr>
                <w:rFonts w:ascii="Times New Roman" w:hAnsi="Times New Roman" w:cs="Times New Roman"/>
                <w:sz w:val="22"/>
                <w:szCs w:val="22"/>
              </w:rPr>
              <w:t xml:space="preserve">Pospiviroids can infect a wide range of plant species, including both herbaceous and woody species. The viroid concentration in different hosts and tissue types can vary significantly. Sampling methods for the main hosts or matrices are described in this section. The number </w:t>
            </w:r>
            <w:r>
              <w:rPr>
                <w:rFonts w:ascii="Times New Roman" w:hAnsi="Times New Roman" w:cs="Times New Roman"/>
                <w:sz w:val="22"/>
                <w:szCs w:val="22"/>
              </w:rPr>
              <w:t>of individual samples in one pooled sample (the pool rate) depends on the detection method, the tissue being tested and the purpose of testing. The pool rate should also be adapted to the viroid concentration in the host plant and the analytical sensitivity of the detection method, and should be validated. General guidance on sampling methodologies is described in ISPM 31 (</w:t>
            </w:r>
            <w:r>
              <w:rPr>
                <w:rFonts w:ascii="Times New Roman" w:hAnsi="Times New Roman" w:cs="Times New Roman"/>
                <w:i/>
                <w:sz w:val="22"/>
                <w:szCs w:val="22"/>
              </w:rPr>
              <w:t>Methodologies for sampling of consignments</w:t>
            </w:r>
            <w:r>
              <w:rPr>
                <w:rFonts w:ascii="Times New Roman" w:hAnsi="Times New Roman" w:cs="Times New Roman"/>
                <w:sz w:val="22"/>
                <w:szCs w:val="22"/>
              </w:rPr>
              <w:t xml:space="preserve">). Sampling tools should be sanitized with a suitable disinfectant and dried with a paper towel to avoid cross-contamination. </w:t>
            </w:r>
          </w:p>
          <w:p w:rsidR="00AF333B" w:rsidP="00AF333B" w:rsidRDefault="00AF333B" w14:paraId="6711ADF3" w14:textId="77777777">
            <w:pPr>
              <w:pStyle w:val="Normal1426"/>
            </w:pPr>
            <w:r>
              <w:rPr>
                <w:color w:val="4B0082"/>
                <w:szCs w:val="22"/>
                <w:u w:val="single"/>
              </w:rPr>
              <w:t>Sampling should be aimed at capturing plants or parts of plants that present symptoms associated with the viroid if they present symptoms, or sampling young plant tissue in the case of asymptomatic plants.</w:t>
            </w:r>
          </w:p>
          <w:p w:rsidR="00AF333B" w:rsidP="00AF333B" w:rsidRDefault="00AF333B" w14:paraId="6711ADF4" w14:textId="77777777">
            <w:pPr>
              <w:pStyle w:val="Normal1426"/>
            </w:pPr>
          </w:p>
        </w:tc>
        <w:tc>
          <w:tcPr>
            <w:tcW w:w="136" w:type="pct"/>
            <w:tcMar/>
          </w:tcPr>
          <w:p w:rsidR="00AF333B" w:rsidP="00AF333B" w:rsidRDefault="00AF333B" w14:paraId="6711ADF5" w14:textId="77777777">
            <w:pPr>
              <w:pStyle w:val="PleaseReviewReport"/>
              <w:jc w:val="center"/>
            </w:pPr>
            <w:r>
              <w:t>P</w:t>
            </w:r>
          </w:p>
        </w:tc>
        <w:tc>
          <w:tcPr>
            <w:tcW w:w="908" w:type="pct"/>
            <w:tcMar/>
          </w:tcPr>
          <w:p w:rsidR="00AF333B" w:rsidP="00AF333B" w:rsidRDefault="00AF333B" w14:paraId="6711ADF6" w14:textId="77777777">
            <w:pPr>
              <w:pStyle w:val="PleaseReviewReport"/>
            </w:pPr>
            <w:r>
              <w:rPr>
                <w:i/>
              </w:rPr>
              <w:t>Category : TECHNICAL </w:t>
            </w:r>
            <w:r>
              <w:br/>
            </w:r>
            <w:r>
              <w:rPr>
                <w:b/>
              </w:rPr>
              <w:t>(230) CA (20 Mar 2024 2:49 PM)</w:t>
            </w:r>
            <w:r>
              <w:br/>
            </w:r>
            <w:r>
              <w:t xml:space="preserve">In order to complete the </w:t>
            </w:r>
            <w:r>
              <w:t>sampling message, it is proposed to adition these paragraph</w:t>
            </w:r>
          </w:p>
        </w:tc>
        <w:tc>
          <w:tcPr>
            <w:tcW w:w="1016" w:type="pct"/>
            <w:tcMar/>
          </w:tcPr>
          <w:p w:rsidRPr="002B797D" w:rsidR="00AF333B" w:rsidP="00AF333B" w:rsidRDefault="00AF333B" w14:paraId="0EB01C73" w14:textId="77777777">
            <w:pPr>
              <w:pStyle w:val="PleaseReviewReport"/>
              <w:rPr>
                <w:i/>
                <w:sz w:val="20"/>
                <w:szCs w:val="20"/>
              </w:rPr>
            </w:pPr>
            <w:r w:rsidRPr="002B797D">
              <w:rPr>
                <w:i/>
                <w:sz w:val="20"/>
                <w:szCs w:val="20"/>
              </w:rPr>
              <w:t>Modified</w:t>
            </w:r>
          </w:p>
          <w:p w:rsidR="00AF333B" w:rsidP="00AF333B" w:rsidRDefault="00AF333B" w14:paraId="15401E8E" w14:textId="77777777">
            <w:pPr>
              <w:pStyle w:val="PleaseReviewReport"/>
              <w:rPr>
                <w:i/>
              </w:rPr>
            </w:pPr>
            <w:r>
              <w:rPr>
                <w:i/>
              </w:rPr>
              <w:t xml:space="preserve">Folowing was added for brevity. </w:t>
            </w:r>
          </w:p>
          <w:p w:rsidR="00AF333B" w:rsidP="00AF333B" w:rsidRDefault="00AF333B" w14:paraId="57E0D898" w14:textId="77777777">
            <w:pPr>
              <w:pStyle w:val="PleaseReviewReport"/>
              <w:rPr>
                <w:i/>
              </w:rPr>
            </w:pPr>
          </w:p>
          <w:p w:rsidR="00AF333B" w:rsidP="00AF333B" w:rsidRDefault="00AF333B" w14:paraId="67E22319" w14:textId="77777777">
            <w:pPr>
              <w:pStyle w:val="PleaseReviewReport"/>
              <w:rPr>
                <w:i/>
              </w:rPr>
            </w:pPr>
          </w:p>
          <w:p w:rsidR="00AF333B" w:rsidP="00AF333B" w:rsidRDefault="00AF333B" w14:paraId="696954CA" w14:textId="77777777">
            <w:pPr>
              <w:pStyle w:val="PleaseReviewReport"/>
              <w:rPr>
                <w:i/>
              </w:rPr>
            </w:pPr>
          </w:p>
          <w:p w:rsidRPr="005F3A44" w:rsidR="00AF333B" w:rsidP="00AF333B" w:rsidRDefault="00AF333B" w14:paraId="3CEB76FD" w14:textId="50CD315B">
            <w:pPr>
              <w:pStyle w:val="PleaseReviewReport"/>
              <w:rPr>
                <w:iCs/>
              </w:rPr>
            </w:pPr>
            <w:r w:rsidRPr="005F3A44">
              <w:rPr>
                <w:iCs/>
              </w:rPr>
              <w:t>If present, symptomatic plants or plant parts should be sampled. In case of asymptomatic plants, sample young tissue</w:t>
            </w:r>
          </w:p>
        </w:tc>
      </w:tr>
      <w:tr w:rsidR="00AF333B" w:rsidTr="75EC4EBD" w14:paraId="6711AE03" w14:textId="43215F4D">
        <w:tc>
          <w:tcPr>
            <w:tcW w:w="199" w:type="pct"/>
            <w:tcMar/>
          </w:tcPr>
          <w:p w:rsidR="00AF333B" w:rsidP="00AF333B" w:rsidRDefault="00AF333B" w14:paraId="6711ADFA" w14:textId="77777777">
            <w:pPr>
              <w:pStyle w:val="PleaseReviewReport"/>
              <w:jc w:val="center"/>
            </w:pPr>
            <w:r>
              <w:t>155</w:t>
            </w:r>
          </w:p>
        </w:tc>
        <w:tc>
          <w:tcPr>
            <w:tcW w:w="2741" w:type="pct"/>
            <w:tcMar/>
          </w:tcPr>
          <w:p w:rsidR="00AF333B" w:rsidP="00AF333B" w:rsidRDefault="00AF333B" w14:paraId="6711ADFB" w14:textId="77777777">
            <w:pPr>
              <w:pStyle w:val="PleaseReviewReport"/>
            </w:pPr>
            <w:r>
              <w:rPr>
                <w:rFonts w:ascii="Times New Roman" w:hAnsi="Times New Roman" w:cs="Times New Roman"/>
                <w:sz w:val="22"/>
                <w:szCs w:val="22"/>
              </w:rPr>
              <w:t>Pospiviroids can infect a wide range of plant species, including both herbaceous and woody species. The viroid concentration in different hosts and tissue types can vary significantly. Sampling methods for the main hosts or matrices are described in this section. The number of individual samples in one pooled sample (the pool rate) depends on the detection method, the tissue being tested and the purpose of testing. The pool rate should also be adapted to the viroid concentration in the host plant and the analytical sensitivity of the detection method, and should be validated. General guidance on sampling methodologies is described in ISPM 31 (</w:t>
            </w:r>
            <w:r>
              <w:rPr>
                <w:rFonts w:ascii="Times New Roman" w:hAnsi="Times New Roman" w:cs="Times New Roman"/>
                <w:i/>
                <w:sz w:val="22"/>
                <w:szCs w:val="22"/>
              </w:rPr>
              <w:t>Methodologies for sampling of consignments</w:t>
            </w:r>
            <w:r>
              <w:rPr>
                <w:rFonts w:ascii="Times New Roman" w:hAnsi="Times New Roman" w:cs="Times New Roman"/>
                <w:sz w:val="22"/>
                <w:szCs w:val="22"/>
              </w:rPr>
              <w:t xml:space="preserve">). Sampling tools should be sanitized with a suitable disinfectant and dried with a paper towel to avoid cross-contamination. </w:t>
            </w:r>
          </w:p>
          <w:p w:rsidR="00AF333B" w:rsidP="00AF333B" w:rsidRDefault="00AF333B" w14:paraId="6711ADFC" w14:textId="77777777">
            <w:pPr>
              <w:pStyle w:val="Normal1426"/>
            </w:pPr>
          </w:p>
          <w:p w:rsidR="00AF333B" w:rsidP="00AF333B" w:rsidRDefault="00AF333B" w14:paraId="6711ADFD" w14:textId="77777777">
            <w:pPr>
              <w:pStyle w:val="Normal1426"/>
            </w:pPr>
            <w:r>
              <w:rPr>
                <w:color w:val="4B0082"/>
                <w:szCs w:val="22"/>
                <w:u w:val="single"/>
              </w:rPr>
              <w:t>Sampling should be aimed at capturing plants or parts of plants that present symptoms associated with the viroid if they present symptoms, or sampling young plant tissue in the case of asymptomatic plants.</w:t>
            </w:r>
          </w:p>
          <w:p w:rsidR="00AF333B" w:rsidP="00AF333B" w:rsidRDefault="00AF333B" w14:paraId="6711ADFE" w14:textId="77777777">
            <w:pPr>
              <w:pStyle w:val="Normal1426"/>
            </w:pPr>
          </w:p>
        </w:tc>
        <w:tc>
          <w:tcPr>
            <w:tcW w:w="136" w:type="pct"/>
            <w:tcMar/>
          </w:tcPr>
          <w:p w:rsidR="00AF333B" w:rsidP="00AF333B" w:rsidRDefault="00AF333B" w14:paraId="6711ADFF" w14:textId="77777777">
            <w:pPr>
              <w:pStyle w:val="PleaseReviewReport"/>
              <w:jc w:val="center"/>
            </w:pPr>
            <w:r>
              <w:t>P</w:t>
            </w:r>
          </w:p>
        </w:tc>
        <w:tc>
          <w:tcPr>
            <w:tcW w:w="908" w:type="pct"/>
            <w:tcMar/>
          </w:tcPr>
          <w:p w:rsidR="00AF333B" w:rsidP="00AF333B" w:rsidRDefault="00AF333B" w14:paraId="6711AE00" w14:textId="77777777">
            <w:pPr>
              <w:pStyle w:val="PleaseReviewReport"/>
            </w:pPr>
            <w:r>
              <w:rPr>
                <w:i/>
              </w:rPr>
              <w:t>Category : SUBSTANTIVE </w:t>
            </w:r>
            <w:r>
              <w:br/>
            </w:r>
            <w:r>
              <w:rPr>
                <w:b/>
              </w:rPr>
              <w:t>(3) Colombia (28 Feb 2024 8:42 PM)</w:t>
            </w:r>
            <w:r>
              <w:br/>
            </w:r>
            <w:r>
              <w:t>In order to complete the sampling message, it is proposed to adition these paragraph</w:t>
            </w:r>
          </w:p>
        </w:tc>
        <w:tc>
          <w:tcPr>
            <w:tcW w:w="1016" w:type="pct"/>
            <w:tcMar/>
          </w:tcPr>
          <w:p w:rsidRPr="00606640" w:rsidR="00AF333B" w:rsidP="00AF333B" w:rsidRDefault="00AF333B" w14:paraId="767D2E45" w14:textId="77777777">
            <w:pPr>
              <w:pStyle w:val="PleaseReviewReport"/>
              <w:rPr>
                <w:i/>
                <w:sz w:val="20"/>
                <w:szCs w:val="20"/>
              </w:rPr>
            </w:pPr>
            <w:r w:rsidRPr="00606640">
              <w:rPr>
                <w:i/>
                <w:sz w:val="20"/>
                <w:szCs w:val="20"/>
              </w:rPr>
              <w:t>Modified</w:t>
            </w:r>
          </w:p>
          <w:p w:rsidR="00AF333B" w:rsidP="00AF333B" w:rsidRDefault="00AF333B" w14:paraId="3B651583" w14:textId="77777777">
            <w:pPr>
              <w:pStyle w:val="PleaseReviewReport"/>
              <w:rPr>
                <w:i/>
              </w:rPr>
            </w:pPr>
            <w:r>
              <w:rPr>
                <w:i/>
              </w:rPr>
              <w:t xml:space="preserve">Folowing was added for brevity. </w:t>
            </w:r>
          </w:p>
          <w:p w:rsidR="00AF333B" w:rsidP="00AF333B" w:rsidRDefault="00AF333B" w14:paraId="2FF71397" w14:textId="77777777">
            <w:pPr>
              <w:pStyle w:val="PleaseReviewReport"/>
              <w:rPr>
                <w:i/>
              </w:rPr>
            </w:pPr>
          </w:p>
          <w:p w:rsidR="00AF333B" w:rsidP="00AF333B" w:rsidRDefault="00AF333B" w14:paraId="34B748E5" w14:textId="77777777">
            <w:pPr>
              <w:pStyle w:val="PleaseReviewReport"/>
              <w:rPr>
                <w:i/>
              </w:rPr>
            </w:pPr>
          </w:p>
          <w:p w:rsidR="00AF333B" w:rsidP="00AF333B" w:rsidRDefault="00AF333B" w14:paraId="76744624" w14:textId="77777777">
            <w:pPr>
              <w:pStyle w:val="PleaseReviewReport"/>
              <w:rPr>
                <w:i/>
              </w:rPr>
            </w:pPr>
          </w:p>
          <w:p w:rsidRPr="00EE7C41" w:rsidR="00AF333B" w:rsidP="00AF333B" w:rsidRDefault="00AF333B" w14:paraId="7251F2DF" w14:textId="7F27FDB3">
            <w:pPr>
              <w:pStyle w:val="PleaseReviewReport"/>
              <w:rPr>
                <w:iCs/>
              </w:rPr>
            </w:pPr>
            <w:r w:rsidRPr="00EE7C41">
              <w:rPr>
                <w:iCs/>
              </w:rPr>
              <w:t>If present, symptomatic plants or plant parts should be sampled. In case of asymptomatic plants, sample young tissue</w:t>
            </w:r>
            <w:r w:rsidR="00EE7C41">
              <w:rPr>
                <w:iCs/>
              </w:rPr>
              <w:t>.</w:t>
            </w:r>
          </w:p>
        </w:tc>
      </w:tr>
      <w:tr w:rsidR="00AF333B" w:rsidTr="75EC4EBD" w14:paraId="6711AE0C" w14:textId="1E8A8E2E">
        <w:tc>
          <w:tcPr>
            <w:tcW w:w="199" w:type="pct"/>
            <w:tcMar/>
          </w:tcPr>
          <w:p w:rsidR="00AF333B" w:rsidP="00AF333B" w:rsidRDefault="00AF333B" w14:paraId="6711AE06" w14:textId="77777777">
            <w:pPr>
              <w:pStyle w:val="PleaseReviewReport"/>
              <w:jc w:val="center"/>
            </w:pPr>
            <w:r>
              <w:t>158</w:t>
            </w:r>
          </w:p>
        </w:tc>
        <w:tc>
          <w:tcPr>
            <w:tcW w:w="2741" w:type="pct"/>
            <w:tcMar/>
          </w:tcPr>
          <w:p w:rsidR="00AF333B" w:rsidP="00AF333B" w:rsidRDefault="00AF333B" w14:paraId="6711AE07" w14:textId="77777777">
            <w:pPr>
              <w:pStyle w:val="PleaseReviewReport"/>
            </w:pPr>
            <w:r>
              <w:rPr>
                <w:rFonts w:ascii="Times New Roman" w:hAnsi="Times New Roman" w:cs="Times New Roman"/>
                <w:sz w:val="22"/>
                <w:szCs w:val="22"/>
              </w:rPr>
              <w:t>Bark or woody tissue from citrus species should be sampled from the young flush of symptomatic or asymptomatic plants (when the plant is approximately ten months old) and from young shoots (Rizza </w:t>
            </w:r>
            <w:r>
              <w:rPr>
                <w:rFonts w:ascii="Times New Roman" w:hAnsi="Times New Roman" w:cs="Times New Roman"/>
                <w:i/>
                <w:sz w:val="22"/>
                <w:szCs w:val="22"/>
              </w:rPr>
              <w:t>et al</w:t>
            </w:r>
            <w:r>
              <w:rPr>
                <w:rFonts w:ascii="Times New Roman" w:hAnsi="Times New Roman" w:cs="Times New Roman"/>
                <w:sz w:val="22"/>
                <w:szCs w:val="22"/>
              </w:rPr>
              <w:t>., 2009).</w:t>
            </w:r>
            <w:r>
              <w:rPr>
                <w:rFonts w:ascii="Times New Roman" w:hAnsi="Times New Roman" w:cs="Times New Roman"/>
                <w:sz w:val="22"/>
                <w:szCs w:val="22"/>
                <w:highlight w:val="cyan"/>
              </w:rPr>
              <w:t xml:space="preserve"> In the case of trees</w:t>
            </w:r>
            <w:r>
              <w:rPr>
                <w:rFonts w:ascii="Times New Roman" w:hAnsi="Times New Roman" w:cs="Times New Roman"/>
                <w:sz w:val="22"/>
                <w:szCs w:val="22"/>
              </w:rPr>
              <w:t>, which may display scaling symptoms on the rootstock, green bark tissue should be collected during the period of growth (i.e. summertime) (Ragozzino, Faggioli and Barba, 2005).</w:t>
            </w:r>
          </w:p>
        </w:tc>
        <w:tc>
          <w:tcPr>
            <w:tcW w:w="136" w:type="pct"/>
            <w:tcMar/>
          </w:tcPr>
          <w:p w:rsidR="00AF333B" w:rsidP="00AF333B" w:rsidRDefault="00AF333B" w14:paraId="6711AE08" w14:textId="77777777">
            <w:pPr>
              <w:pStyle w:val="PleaseReviewReport"/>
              <w:jc w:val="center"/>
            </w:pPr>
            <w:r>
              <w:t>C</w:t>
            </w:r>
          </w:p>
        </w:tc>
        <w:tc>
          <w:tcPr>
            <w:tcW w:w="908" w:type="pct"/>
            <w:tcMar/>
          </w:tcPr>
          <w:p w:rsidR="00AF333B" w:rsidP="00AF333B" w:rsidRDefault="00AF333B" w14:paraId="6711AE09" w14:textId="77777777">
            <w:pPr>
              <w:pStyle w:val="PleaseReviewReport"/>
            </w:pPr>
            <w:r>
              <w:rPr>
                <w:i/>
              </w:rPr>
              <w:t>Category : EDITORIAL </w:t>
            </w:r>
            <w:r>
              <w:br/>
            </w:r>
            <w:r>
              <w:rPr>
                <w:b/>
              </w:rPr>
              <w:t>(315) EPPO (30 Apr 2024 7:53 PM)</w:t>
            </w:r>
            <w:r>
              <w:br/>
            </w:r>
            <w:r>
              <w:t>How does this relate to the previous sentence? Does this sentence apply to shrubs? Please rephrase</w:t>
            </w:r>
          </w:p>
        </w:tc>
        <w:tc>
          <w:tcPr>
            <w:tcW w:w="1016" w:type="pct"/>
            <w:tcMar/>
          </w:tcPr>
          <w:p w:rsidR="00A62B5F" w:rsidP="00A62B5F" w:rsidRDefault="00A62B5F" w14:paraId="0D4C1011" w14:textId="77777777">
            <w:pPr>
              <w:pStyle w:val="PleaseReviewReport"/>
              <w:rPr>
                <w:i/>
              </w:rPr>
            </w:pPr>
            <w:r w:rsidRPr="00A62B5F">
              <w:rPr>
                <w:i/>
                <w:sz w:val="20"/>
                <w:szCs w:val="20"/>
              </w:rPr>
              <w:t>Modified</w:t>
            </w:r>
            <w:r>
              <w:rPr>
                <w:i/>
              </w:rPr>
              <w:t xml:space="preserve"> to the following after discussion with TPDP</w:t>
            </w:r>
          </w:p>
          <w:p w:rsidRPr="00606640" w:rsidR="00AF333B" w:rsidP="00AF333B" w:rsidRDefault="00AF333B" w14:paraId="35AD414F" w14:textId="23258277">
            <w:pPr>
              <w:pStyle w:val="PleaseReviewReport"/>
              <w:rPr>
                <w:i/>
                <w:sz w:val="20"/>
                <w:szCs w:val="20"/>
              </w:rPr>
            </w:pPr>
          </w:p>
          <w:p w:rsidRPr="00E774A7" w:rsidR="004A3252" w:rsidP="004A3252" w:rsidRDefault="004A3252" w14:paraId="5833678A" w14:textId="77777777">
            <w:pPr>
              <w:pStyle w:val="IPPParagraphnumbering"/>
              <w:numPr>
                <w:ilvl w:val="0"/>
                <w:numId w:val="0"/>
              </w:numPr>
              <w:rPr>
                <w:lang w:val="en-GB"/>
              </w:rPr>
            </w:pPr>
            <w:r>
              <w:rPr>
                <w:rStyle w:val="PleaseReviewParagraphId"/>
              </w:rPr>
              <w:t>[157]</w:t>
            </w:r>
            <w:r w:rsidRPr="00D708A4">
              <w:rPr>
                <w:lang w:val="en-GB"/>
              </w:rPr>
              <w:t xml:space="preserve">Citrus species  samples  should be collected from  multiple locations around the tree canopy to account for any unequal distribution of the viroid in the plant. </w:t>
            </w:r>
          </w:p>
          <w:p w:rsidR="004A3252" w:rsidP="004A3252" w:rsidRDefault="004A3252" w14:paraId="4717F8E4" w14:textId="77777777">
            <w:pPr>
              <w:pStyle w:val="IPPParagraphnumbering"/>
              <w:numPr>
                <w:ilvl w:val="0"/>
                <w:numId w:val="0"/>
              </w:numPr>
              <w:rPr>
                <w:lang w:val="en-GB"/>
              </w:rPr>
            </w:pPr>
            <w:r w:rsidRPr="00E774A7">
              <w:rPr>
                <w:rStyle w:val="PleaseReviewParagraphId"/>
              </w:rPr>
              <w:t>[158]</w:t>
            </w:r>
            <w:r w:rsidRPr="00D708A4">
              <w:rPr>
                <w:lang w:val="en-GB"/>
              </w:rPr>
              <w:t xml:space="preserve">Bark or woody tissue from citrus species should be sampled from the young </w:t>
            </w:r>
            <w:r>
              <w:rPr>
                <w:lang w:val="en-GB"/>
              </w:rPr>
              <w:t xml:space="preserve">shoots </w:t>
            </w:r>
            <w:r w:rsidRPr="00D708A4">
              <w:rPr>
                <w:lang w:val="en-GB"/>
              </w:rPr>
              <w:t xml:space="preserve"> of symptomatic or asymptomatic plants (when the plant is approximately ten months old (Rizza </w:t>
            </w:r>
            <w:r w:rsidRPr="00D708A4">
              <w:rPr>
                <w:i/>
                <w:lang w:val="en-GB"/>
              </w:rPr>
              <w:t>et al</w:t>
            </w:r>
            <w:r w:rsidRPr="00D708A4">
              <w:rPr>
                <w:lang w:val="en-GB"/>
              </w:rPr>
              <w:t>., 2009).</w:t>
            </w:r>
            <w:r>
              <w:rPr>
                <w:lang w:val="en-GB"/>
              </w:rPr>
              <w:t xml:space="preserve"> In the case of infected trees, which may display scaling symptoms on the rootstock, green bark tissue should be collected during the period of growth (i.e. summertime) (Ragozzino, Faggioli and Barba, 2005).</w:t>
            </w:r>
          </w:p>
          <w:p w:rsidR="00AF333B" w:rsidP="00AF333B" w:rsidRDefault="00AF333B" w14:paraId="447D4ACF" w14:textId="671A2064">
            <w:pPr>
              <w:pStyle w:val="PleaseReviewReport"/>
              <w:rPr>
                <w:i/>
              </w:rPr>
            </w:pPr>
          </w:p>
        </w:tc>
      </w:tr>
      <w:tr w:rsidR="00AF333B" w:rsidTr="75EC4EBD" w14:paraId="554D288D" w14:textId="77777777">
        <w:tc>
          <w:tcPr>
            <w:tcW w:w="199" w:type="pct"/>
            <w:tcMar/>
          </w:tcPr>
          <w:p w:rsidR="00AF333B" w:rsidP="00AF333B" w:rsidRDefault="00AF333B" w14:paraId="7ABEDD72" w14:textId="13112D22">
            <w:pPr>
              <w:pStyle w:val="PleaseReviewReport"/>
              <w:jc w:val="center"/>
            </w:pPr>
            <w:r>
              <w:t>158</w:t>
            </w:r>
          </w:p>
        </w:tc>
        <w:tc>
          <w:tcPr>
            <w:tcW w:w="2741" w:type="pct"/>
            <w:tcMar/>
          </w:tcPr>
          <w:p w:rsidR="00AF333B" w:rsidP="00AF333B" w:rsidRDefault="00AF333B" w14:paraId="5F882B7A" w14:textId="77777777">
            <w:pPr>
              <w:pStyle w:val="IPPParagraphnumbering"/>
              <w:numPr>
                <w:ilvl w:val="0"/>
                <w:numId w:val="0"/>
              </w:numPr>
              <w:rPr>
                <w:lang w:val="en-GB"/>
              </w:rPr>
            </w:pPr>
          </w:p>
          <w:p w:rsidRPr="00886AB1" w:rsidR="00AF333B" w:rsidP="00AF333B" w:rsidRDefault="00AF333B" w14:paraId="6E166926" w14:textId="77777777">
            <w:pPr>
              <w:pStyle w:val="IPPParagraphnumbering"/>
              <w:numPr>
                <w:ilvl w:val="0"/>
                <w:numId w:val="0"/>
              </w:numPr>
              <w:rPr>
                <w:strike/>
                <w:lang w:val="en-GB"/>
              </w:rPr>
            </w:pPr>
            <w:r w:rsidRPr="00886AB1">
              <w:rPr>
                <w:strike/>
                <w:lang w:val="en-GB"/>
              </w:rPr>
              <w:t xml:space="preserve">Citrus budwood samples (i.e. stems without leaves and thorns) should be collected from the last mature vegetative flush (when the plant is approximately 12 to 18 months old) at multiple locations around the tree canopy to account for any unequal distribution of the viroid in the plant. </w:t>
            </w:r>
          </w:p>
          <w:p w:rsidRPr="00886AB1" w:rsidR="00AF333B" w:rsidP="00AF333B" w:rsidRDefault="00AF333B" w14:paraId="6CCCD26F" w14:textId="77777777">
            <w:pPr>
              <w:pStyle w:val="IPPParagraphnumbering"/>
              <w:numPr>
                <w:ilvl w:val="0"/>
                <w:numId w:val="0"/>
              </w:numPr>
              <w:rPr>
                <w:strike/>
                <w:lang w:val="en-GB"/>
              </w:rPr>
            </w:pPr>
            <w:r w:rsidRPr="00886AB1">
              <w:rPr>
                <w:strike/>
                <w:lang w:val="en-GB"/>
              </w:rPr>
              <w:t xml:space="preserve">Bark or woody tissue from citrus species should be sampled from the young flush of symptomatic or asymptomatic plants (when the plant is approximately ten months old) and from young shoots (Rizza </w:t>
            </w:r>
            <w:r w:rsidRPr="00886AB1">
              <w:rPr>
                <w:i/>
                <w:iCs/>
                <w:strike/>
                <w:lang w:val="en-GB"/>
              </w:rPr>
              <w:t>et al</w:t>
            </w:r>
            <w:r w:rsidRPr="00886AB1">
              <w:rPr>
                <w:strike/>
                <w:lang w:val="en-GB"/>
              </w:rPr>
              <w:t>., 2009). In the case of infected trees, which may display scaling symptoms on the rootstock, green bark tissue should be collected during the period of growth (i.e. summertime) (Ragozzino, Faggioli and Barba, 2005).</w:t>
            </w:r>
          </w:p>
          <w:p w:rsidR="00AF333B" w:rsidP="00AF333B" w:rsidRDefault="00AF333B" w14:paraId="05F8CD00" w14:textId="77777777">
            <w:pPr>
              <w:pStyle w:val="IPPParagraphnumbering"/>
              <w:numPr>
                <w:ilvl w:val="0"/>
                <w:numId w:val="0"/>
              </w:numPr>
              <w:rPr>
                <w:lang w:val="en-GB"/>
              </w:rPr>
            </w:pPr>
            <w:r>
              <w:rPr>
                <w:lang w:val="en-GB"/>
              </w:rPr>
              <w:t xml:space="preserve">Citrus budwood samples (i.e. stems without leaves and thorns) should be collected during the period of growth </w:t>
            </w:r>
            <w:r w:rsidRPr="00BE73DD">
              <w:rPr>
                <w:lang w:val="en-GB"/>
              </w:rPr>
              <w:t>(Ragozzino, Faggioli and Barba, 2005)</w:t>
            </w:r>
            <w:r>
              <w:rPr>
                <w:lang w:val="en-GB"/>
              </w:rPr>
              <w:t xml:space="preserve"> from multiple locations around the plant (prefer one sample from each quadrant) to account for any unequal distribution of the viroid in the plant. Budwood should be green, not woody, and can be from symptomatic or asymptomatic plants. </w:t>
            </w:r>
          </w:p>
          <w:p w:rsidR="00AF333B" w:rsidP="00AF333B" w:rsidRDefault="00AF333B" w14:paraId="074247C4" w14:textId="77777777">
            <w:pPr>
              <w:pStyle w:val="PleaseReviewReport"/>
              <w:rPr>
                <w:rFonts w:ascii="Times New Roman" w:hAnsi="Times New Roman" w:cs="Times New Roman"/>
                <w:sz w:val="22"/>
                <w:szCs w:val="22"/>
              </w:rPr>
            </w:pPr>
          </w:p>
        </w:tc>
        <w:tc>
          <w:tcPr>
            <w:tcW w:w="136" w:type="pct"/>
            <w:tcMar/>
          </w:tcPr>
          <w:p w:rsidR="00AF333B" w:rsidP="00AF333B" w:rsidRDefault="00AF333B" w14:paraId="14C7ECAB" w14:textId="77777777">
            <w:pPr>
              <w:pStyle w:val="PleaseReviewReport"/>
              <w:jc w:val="center"/>
            </w:pPr>
          </w:p>
        </w:tc>
        <w:tc>
          <w:tcPr>
            <w:tcW w:w="908" w:type="pct"/>
            <w:tcMar/>
          </w:tcPr>
          <w:p w:rsidR="00AF333B" w:rsidP="00AF333B" w:rsidRDefault="00AF333B" w14:paraId="5F716B16" w14:textId="77777777">
            <w:pPr>
              <w:pStyle w:val="PleaseReviewReport"/>
              <w:rPr>
                <w:i/>
              </w:rPr>
            </w:pPr>
            <w:r>
              <w:rPr>
                <w:i/>
              </w:rPr>
              <w:t>EDITORIAL</w:t>
            </w:r>
          </w:p>
          <w:p w:rsidR="00AF333B" w:rsidP="00AF333B" w:rsidRDefault="00AF333B" w14:paraId="560A3742" w14:textId="77777777">
            <w:pPr>
              <w:pStyle w:val="PleaseReviewReport"/>
              <w:rPr>
                <w:i/>
              </w:rPr>
            </w:pPr>
          </w:p>
          <w:p w:rsidRPr="00EF6F07" w:rsidR="00AF333B" w:rsidP="00AF333B" w:rsidRDefault="00AF333B" w14:paraId="133E6995" w14:textId="77777777">
            <w:pPr>
              <w:pStyle w:val="PleaseReviewReport"/>
              <w:rPr>
                <w:b/>
                <w:bCs/>
                <w:i/>
              </w:rPr>
            </w:pPr>
            <w:r w:rsidRPr="00EF6F07">
              <w:rPr>
                <w:b/>
                <w:bCs/>
                <w:i/>
              </w:rPr>
              <w:t>AUS</w:t>
            </w:r>
          </w:p>
          <w:p w:rsidR="00AF333B" w:rsidP="00AF333B" w:rsidRDefault="00AF333B" w14:paraId="54CF1404" w14:textId="4BA85D0D">
            <w:pPr>
              <w:pStyle w:val="PleaseReviewReport"/>
              <w:rPr>
                <w:i/>
              </w:rPr>
            </w:pPr>
            <w:r>
              <w:rPr>
                <w:i/>
              </w:rPr>
              <w:t>Two upper paragraphs combined into one (bottom)</w:t>
            </w:r>
          </w:p>
        </w:tc>
        <w:tc>
          <w:tcPr>
            <w:tcW w:w="1016" w:type="pct"/>
            <w:tcMar/>
          </w:tcPr>
          <w:p w:rsidR="00AF333B" w:rsidP="00AF333B" w:rsidRDefault="00B64607" w14:paraId="1346E379" w14:textId="2AB1247C">
            <w:pPr>
              <w:pStyle w:val="PleaseReviewReport"/>
              <w:rPr>
                <w:i/>
              </w:rPr>
            </w:pPr>
            <w:r w:rsidRPr="00A62B5F">
              <w:rPr>
                <w:i/>
                <w:sz w:val="20"/>
                <w:szCs w:val="20"/>
              </w:rPr>
              <w:t>Modified</w:t>
            </w:r>
            <w:r w:rsidR="004A3252">
              <w:rPr>
                <w:i/>
              </w:rPr>
              <w:t xml:space="preserve"> to the following</w:t>
            </w:r>
            <w:r w:rsidR="00365ED9">
              <w:rPr>
                <w:i/>
              </w:rPr>
              <w:t xml:space="preserve"> after discussion with TPDP</w:t>
            </w:r>
          </w:p>
          <w:p w:rsidRPr="00E774A7" w:rsidR="006402BD" w:rsidP="006402BD" w:rsidRDefault="006402BD" w14:paraId="2191640A" w14:textId="77777777">
            <w:pPr>
              <w:pStyle w:val="IPPParagraphnumbering"/>
              <w:numPr>
                <w:ilvl w:val="0"/>
                <w:numId w:val="0"/>
              </w:numPr>
              <w:rPr>
                <w:lang w:val="en-GB"/>
              </w:rPr>
            </w:pPr>
            <w:r>
              <w:rPr>
                <w:rStyle w:val="PleaseReviewParagraphId"/>
              </w:rPr>
              <w:t>[157]</w:t>
            </w:r>
            <w:r w:rsidRPr="00D708A4">
              <w:rPr>
                <w:lang w:val="en-GB"/>
              </w:rPr>
              <w:t xml:space="preserve">Citrus species  samples  should be collected from  multiple locations around the tree canopy to account for any unequal distribution of the viroid in the plant. </w:t>
            </w:r>
          </w:p>
          <w:p w:rsidR="006402BD" w:rsidP="006402BD" w:rsidRDefault="006402BD" w14:paraId="61B78742" w14:textId="77777777">
            <w:pPr>
              <w:pStyle w:val="IPPParagraphnumbering"/>
              <w:numPr>
                <w:ilvl w:val="0"/>
                <w:numId w:val="0"/>
              </w:numPr>
              <w:rPr>
                <w:lang w:val="en-GB"/>
              </w:rPr>
            </w:pPr>
            <w:r w:rsidRPr="00E774A7">
              <w:rPr>
                <w:rStyle w:val="PleaseReviewParagraphId"/>
              </w:rPr>
              <w:t>[158]</w:t>
            </w:r>
            <w:r w:rsidRPr="00D708A4">
              <w:rPr>
                <w:lang w:val="en-GB"/>
              </w:rPr>
              <w:t xml:space="preserve">Bark or woody tissue from citrus species should be sampled from the young </w:t>
            </w:r>
            <w:r>
              <w:rPr>
                <w:lang w:val="en-GB"/>
              </w:rPr>
              <w:t xml:space="preserve">shoots </w:t>
            </w:r>
            <w:r w:rsidRPr="00D708A4">
              <w:rPr>
                <w:lang w:val="en-GB"/>
              </w:rPr>
              <w:t xml:space="preserve"> of symptomatic or asymptomatic plants (when the plant is approximately ten months old (Rizza </w:t>
            </w:r>
            <w:r w:rsidRPr="00D708A4">
              <w:rPr>
                <w:i/>
                <w:lang w:val="en-GB"/>
              </w:rPr>
              <w:t>et al</w:t>
            </w:r>
            <w:r w:rsidRPr="00D708A4">
              <w:rPr>
                <w:lang w:val="en-GB"/>
              </w:rPr>
              <w:t>., 2009).</w:t>
            </w:r>
            <w:r>
              <w:rPr>
                <w:lang w:val="en-GB"/>
              </w:rPr>
              <w:t xml:space="preserve"> In the case of infected trees, which may display scaling symptoms on the rootstock, green bark tissue should be collected during the period of growth </w:t>
            </w:r>
            <w:r>
              <w:rPr>
                <w:lang w:val="en-GB"/>
              </w:rPr>
              <w:t>(i.e. summertime) (Ragozzino, Faggioli and Barba, 2005).</w:t>
            </w:r>
          </w:p>
          <w:p w:rsidRPr="00E14970" w:rsidR="006402BD" w:rsidP="00AF333B" w:rsidRDefault="006402BD" w14:paraId="273FCAA0" w14:textId="10D33FE5">
            <w:pPr>
              <w:pStyle w:val="PleaseReviewReport"/>
              <w:rPr>
                <w:i/>
                <w:highlight w:val="lightGray"/>
              </w:rPr>
            </w:pPr>
          </w:p>
        </w:tc>
      </w:tr>
      <w:tr w:rsidR="00AF333B" w:rsidTr="75EC4EBD" w14:paraId="6711AE15" w14:textId="36244FFF">
        <w:tc>
          <w:tcPr>
            <w:tcW w:w="199" w:type="pct"/>
            <w:tcMar/>
          </w:tcPr>
          <w:p w:rsidR="00AF333B" w:rsidP="00AF333B" w:rsidRDefault="00AF333B" w14:paraId="6711AE0F" w14:textId="77777777">
            <w:pPr>
              <w:pStyle w:val="PleaseReviewReport"/>
              <w:jc w:val="center"/>
            </w:pPr>
            <w:r>
              <w:t>160</w:t>
            </w:r>
          </w:p>
        </w:tc>
        <w:tc>
          <w:tcPr>
            <w:tcW w:w="2741" w:type="pct"/>
            <w:tcMar/>
          </w:tcPr>
          <w:p w:rsidR="00AF333B" w:rsidP="00AF333B" w:rsidRDefault="00AF333B" w14:paraId="6711AE10" w14:textId="77777777">
            <w:pPr>
              <w:pStyle w:val="PleaseReviewReport"/>
            </w:pPr>
            <w:r>
              <w:rPr>
                <w:rFonts w:ascii="Times New Roman" w:hAnsi="Times New Roman" w:cs="Times New Roman"/>
                <w:sz w:val="22"/>
                <w:szCs w:val="22"/>
              </w:rPr>
              <w:t xml:space="preserve">In general, fully expanded young leaves, consisting of non-senescent tissue, are the most suitable for testing. Viroid concentrations may differ considerably depending on the age of the plants and the environmental conditions (temperature and photoperiod). For leaves of </w:t>
            </w:r>
            <w:r>
              <w:rPr>
                <w:rFonts w:ascii="Times New Roman" w:hAnsi="Times New Roman" w:cs="Times New Roman"/>
                <w:i/>
                <w:sz w:val="22"/>
                <w:szCs w:val="22"/>
              </w:rPr>
              <w:t>S. tuberosum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pooling rates up to 100 have been used for real-time, reverse transcription–polymerase chain reaction (RT-PCR) tests; whereas for </w:t>
            </w:r>
            <w:r>
              <w:rPr>
                <w:rFonts w:ascii="Times New Roman" w:hAnsi="Times New Roman" w:cs="Times New Roman"/>
                <w:i/>
                <w:sz w:val="22"/>
                <w:szCs w:val="22"/>
              </w:rPr>
              <w:t>C. annuum</w:t>
            </w:r>
            <w:r>
              <w:rPr>
                <w:rFonts w:ascii="Times New Roman" w:hAnsi="Times New Roman" w:cs="Times New Roman"/>
                <w:sz w:val="22"/>
                <w:szCs w:val="22"/>
              </w:rPr>
              <w:t xml:space="preserve"> and ornamentals, such as </w:t>
            </w:r>
            <w:r>
              <w:rPr>
                <w:rFonts w:ascii="Times New Roman" w:hAnsi="Times New Roman" w:cs="Times New Roman"/>
                <w:i/>
                <w:sz w:val="22"/>
                <w:szCs w:val="22"/>
              </w:rPr>
              <w:t>Brugmansia</w:t>
            </w:r>
            <w:r>
              <w:rPr>
                <w:rFonts w:ascii="Times New Roman" w:hAnsi="Times New Roman" w:cs="Times New Roman"/>
                <w:sz w:val="22"/>
                <w:szCs w:val="22"/>
              </w:rPr>
              <w:t xml:space="preserve"> spp., </w:t>
            </w:r>
            <w:r>
              <w:rPr>
                <w:rFonts w:ascii="Times New Roman" w:hAnsi="Times New Roman" w:cs="Times New Roman"/>
                <w:i/>
                <w:sz w:val="22"/>
                <w:szCs w:val="22"/>
              </w:rPr>
              <w:t>C. </w:t>
            </w:r>
            <w:r>
              <w:rPr>
                <w:rFonts w:ascii="Times New Roman" w:hAnsi="Times New Roman" w:cs="Times New Roman"/>
                <w:strike/>
                <w:color w:val="008000"/>
                <w:sz w:val="22"/>
                <w:szCs w:val="22"/>
              </w:rPr>
              <w:t>×</w:t>
            </w:r>
            <w:r>
              <w:rPr>
                <w:rFonts w:ascii="Times New Roman" w:hAnsi="Times New Roman" w:cs="Times New Roman"/>
                <w:color w:val="008000"/>
                <w:sz w:val="22"/>
                <w:szCs w:val="22"/>
                <w:u w:val="single"/>
              </w:rPr>
              <w:t xml:space="preserve">× </w:t>
            </w:r>
            <w:r>
              <w:rPr>
                <w:rFonts w:ascii="Times New Roman" w:hAnsi="Times New Roman" w:cs="Times New Roman"/>
                <w:i/>
                <w:sz w:val="22"/>
                <w:szCs w:val="22"/>
              </w:rPr>
              <w:t>morifolium</w:t>
            </w:r>
            <w:r>
              <w:rPr>
                <w:rFonts w:ascii="Times New Roman" w:hAnsi="Times New Roman" w:cs="Times New Roman"/>
                <w:sz w:val="22"/>
                <w:szCs w:val="22"/>
              </w:rPr>
              <w:t xml:space="preserve">, </w:t>
            </w:r>
            <w:r>
              <w:rPr>
                <w:rFonts w:ascii="Times New Roman" w:hAnsi="Times New Roman" w:cs="Times New Roman"/>
                <w:i/>
                <w:sz w:val="22"/>
                <w:szCs w:val="22"/>
              </w:rPr>
              <w:t>Dahlia</w:t>
            </w:r>
            <w:r>
              <w:rPr>
                <w:rFonts w:ascii="Times New Roman" w:hAnsi="Times New Roman" w:cs="Times New Roman"/>
                <w:sz w:val="22"/>
                <w:szCs w:val="22"/>
              </w:rPr>
              <w:t xml:space="preserve"> spp. and </w:t>
            </w:r>
            <w:r>
              <w:rPr>
                <w:rFonts w:ascii="Times New Roman" w:hAnsi="Times New Roman" w:cs="Times New Roman"/>
                <w:i/>
                <w:sz w:val="22"/>
                <w:szCs w:val="22"/>
              </w:rPr>
              <w:t>Solanum jasminoides</w:t>
            </w:r>
            <w:r>
              <w:rPr>
                <w:rFonts w:ascii="Times New Roman" w:hAnsi="Times New Roman" w:cs="Times New Roman"/>
                <w:sz w:val="22"/>
                <w:szCs w:val="22"/>
              </w:rPr>
              <w:t xml:space="preserve">, pooling rates of up to 25 have been found to be adequate (Verhoeven </w:t>
            </w:r>
            <w:r>
              <w:rPr>
                <w:rFonts w:ascii="Times New Roman" w:hAnsi="Times New Roman" w:cs="Times New Roman"/>
                <w:i/>
                <w:sz w:val="22"/>
                <w:szCs w:val="22"/>
              </w:rPr>
              <w:t>et al</w:t>
            </w:r>
            <w:r>
              <w:rPr>
                <w:rFonts w:ascii="Times New Roman" w:hAnsi="Times New Roman" w:cs="Times New Roman"/>
                <w:sz w:val="22"/>
                <w:szCs w:val="22"/>
              </w:rPr>
              <w:t xml:space="preserve">., 2008, 2016; van Brunschot </w:t>
            </w:r>
            <w:r>
              <w:rPr>
                <w:rFonts w:ascii="Times New Roman" w:hAnsi="Times New Roman" w:cs="Times New Roman"/>
                <w:i/>
                <w:sz w:val="22"/>
                <w:szCs w:val="22"/>
              </w:rPr>
              <w:t>et al</w:t>
            </w:r>
            <w:r>
              <w:rPr>
                <w:rFonts w:ascii="Times New Roman" w:hAnsi="Times New Roman" w:cs="Times New Roman"/>
                <w:sz w:val="22"/>
                <w:szCs w:val="22"/>
              </w:rPr>
              <w:t xml:space="preserve">., 2014). </w:t>
            </w:r>
            <w:r>
              <w:rPr>
                <w:rFonts w:ascii="Times New Roman" w:hAnsi="Times New Roman" w:cs="Times New Roman"/>
                <w:color w:val="008000"/>
                <w:sz w:val="22"/>
                <w:szCs w:val="22"/>
                <w:u w:val="single"/>
              </w:rPr>
              <w:t>S</w:t>
            </w:r>
            <w:r>
              <w:rPr>
                <w:rFonts w:ascii="Times New Roman" w:hAnsi="Times New Roman" w:cs="Times New Roman"/>
                <w:strike/>
                <w:color w:val="008000"/>
                <w:sz w:val="22"/>
                <w:szCs w:val="22"/>
              </w:rPr>
              <w:t xml:space="preserve">However, some </w:t>
            </w:r>
            <w:r>
              <w:rPr>
                <w:rFonts w:ascii="Times New Roman" w:hAnsi="Times New Roman" w:cs="Times New Roman"/>
                <w:color w:val="008000"/>
                <w:sz w:val="22"/>
                <w:szCs w:val="22"/>
                <w:u w:val="single"/>
              </w:rPr>
              <w:t xml:space="preserve">ome </w:t>
            </w:r>
            <w:r>
              <w:rPr>
                <w:rFonts w:ascii="Times New Roman" w:hAnsi="Times New Roman" w:cs="Times New Roman"/>
                <w:sz w:val="22"/>
                <w:szCs w:val="22"/>
              </w:rPr>
              <w:t>plant species (e.g. </w:t>
            </w:r>
            <w:r>
              <w:rPr>
                <w:rFonts w:ascii="Times New Roman" w:hAnsi="Times New Roman" w:cs="Times New Roman"/>
                <w:i/>
                <w:sz w:val="22"/>
                <w:szCs w:val="22"/>
              </w:rPr>
              <w:t>Calibrachoa</w:t>
            </w:r>
            <w:r>
              <w:rPr>
                <w:rFonts w:ascii="Times New Roman" w:hAnsi="Times New Roman" w:cs="Times New Roman"/>
                <w:sz w:val="22"/>
                <w:szCs w:val="22"/>
              </w:rPr>
              <w:t xml:space="preserve"> spp., </w:t>
            </w:r>
            <w:r>
              <w:rPr>
                <w:rFonts w:ascii="Times New Roman" w:hAnsi="Times New Roman" w:cs="Times New Roman"/>
                <w:i/>
                <w:sz w:val="22"/>
                <w:szCs w:val="22"/>
              </w:rPr>
              <w:t>Solanum</w:t>
            </w:r>
            <w:r>
              <w:rPr>
                <w:rFonts w:ascii="Times New Roman" w:hAnsi="Times New Roman" w:cs="Times New Roman"/>
                <w:sz w:val="22"/>
                <w:szCs w:val="22"/>
              </w:rPr>
              <w:t xml:space="preserve"> </w:t>
            </w:r>
            <w:r>
              <w:rPr>
                <w:rFonts w:ascii="Times New Roman" w:hAnsi="Times New Roman" w:cs="Times New Roman"/>
                <w:i/>
                <w:sz w:val="22"/>
                <w:szCs w:val="22"/>
              </w:rPr>
              <w:t>laxum</w:t>
            </w:r>
            <w:r>
              <w:rPr>
                <w:rFonts w:ascii="Times New Roman" w:hAnsi="Times New Roman" w:cs="Times New Roman"/>
                <w:sz w:val="22"/>
                <w:szCs w:val="22"/>
              </w:rPr>
              <w:t xml:space="preserve"> and </w:t>
            </w:r>
            <w:r>
              <w:rPr>
                <w:rFonts w:ascii="Times New Roman" w:hAnsi="Times New Roman" w:cs="Times New Roman"/>
                <w:i/>
                <w:sz w:val="22"/>
                <w:szCs w:val="22"/>
              </w:rPr>
              <w:t xml:space="preserve">Solanum </w:t>
            </w:r>
            <w:r>
              <w:rPr>
                <w:rFonts w:ascii="Times New Roman" w:hAnsi="Times New Roman" w:cs="Times New Roman"/>
                <w:i/>
                <w:strike/>
                <w:color w:val="008000"/>
                <w:sz w:val="22"/>
                <w:szCs w:val="22"/>
              </w:rPr>
              <w:t>jamesii</w:t>
            </w:r>
            <w:r>
              <w:rPr>
                <w:rFonts w:ascii="Times New Roman" w:hAnsi="Times New Roman" w:cs="Times New Roman"/>
                <w:i/>
                <w:color w:val="008000"/>
                <w:sz w:val="22"/>
                <w:szCs w:val="22"/>
                <w:u w:val="single"/>
              </w:rPr>
              <w:t>jamesonii</w:t>
            </w:r>
            <w:r>
              <w:rPr>
                <w:rFonts w:ascii="Times New Roman" w:hAnsi="Times New Roman" w:cs="Times New Roman"/>
                <w:sz w:val="22"/>
                <w:szCs w:val="22"/>
              </w:rPr>
              <w:t xml:space="preserve">)) contain biochemicals that may inhibit amplification in RT-PCR tests. Dilution of </w:t>
            </w:r>
            <w:r>
              <w:rPr>
                <w:rFonts w:ascii="Times New Roman" w:hAnsi="Times New Roman" w:cs="Times New Roman"/>
                <w:strike/>
                <w:color w:val="008000"/>
                <w:sz w:val="22"/>
                <w:szCs w:val="22"/>
              </w:rPr>
              <w:t xml:space="preserve">samples </w:t>
            </w:r>
            <w:r>
              <w:rPr>
                <w:rFonts w:ascii="Times New Roman" w:hAnsi="Times New Roman" w:cs="Times New Roman"/>
                <w:color w:val="008000"/>
                <w:sz w:val="22"/>
                <w:szCs w:val="22"/>
                <w:u w:val="single"/>
              </w:rPr>
              <w:t xml:space="preserve">RNA extract </w:t>
            </w:r>
            <w:r>
              <w:rPr>
                <w:rFonts w:ascii="Times New Roman" w:hAnsi="Times New Roman" w:cs="Times New Roman"/>
                <w:sz w:val="22"/>
                <w:szCs w:val="22"/>
              </w:rPr>
              <w:t xml:space="preserve">has been shown to alleviate inhibition, although this may have an impact on the </w:t>
            </w:r>
            <w:r>
              <w:rPr>
                <w:rFonts w:ascii="Times New Roman" w:hAnsi="Times New Roman" w:cs="Times New Roman"/>
                <w:strike/>
                <w:color w:val="008000"/>
                <w:sz w:val="22"/>
                <w:szCs w:val="22"/>
              </w:rPr>
              <w:t>sensitivity of detection</w:t>
            </w:r>
            <w:r>
              <w:rPr>
                <w:rFonts w:ascii="Times New Roman" w:hAnsi="Times New Roman" w:cs="Times New Roman"/>
                <w:color w:val="008000"/>
                <w:sz w:val="22"/>
                <w:szCs w:val="22"/>
                <w:u w:val="single"/>
              </w:rPr>
              <w:t>analytical sensitivity</w:t>
            </w:r>
            <w:r>
              <w:rPr>
                <w:rFonts w:ascii="Times New Roman" w:hAnsi="Times New Roman" w:cs="Times New Roman"/>
                <w:sz w:val="22"/>
                <w:szCs w:val="22"/>
              </w:rPr>
              <w:t>.</w:t>
            </w:r>
          </w:p>
        </w:tc>
        <w:tc>
          <w:tcPr>
            <w:tcW w:w="136" w:type="pct"/>
            <w:tcMar/>
          </w:tcPr>
          <w:p w:rsidR="00AF333B" w:rsidP="00AF333B" w:rsidRDefault="00AF333B" w14:paraId="6711AE11" w14:textId="77777777">
            <w:pPr>
              <w:pStyle w:val="PleaseReviewReport"/>
              <w:jc w:val="center"/>
            </w:pPr>
            <w:r>
              <w:t>P</w:t>
            </w:r>
          </w:p>
        </w:tc>
        <w:tc>
          <w:tcPr>
            <w:tcW w:w="908" w:type="pct"/>
            <w:tcMar/>
          </w:tcPr>
          <w:p w:rsidR="00AF333B" w:rsidP="00AF333B" w:rsidRDefault="00AF333B" w14:paraId="6711AE12" w14:textId="77777777">
            <w:pPr>
              <w:pStyle w:val="PleaseReviewReport"/>
            </w:pPr>
            <w:r>
              <w:rPr>
                <w:i/>
              </w:rPr>
              <w:t>Category : TECHNICAL </w:t>
            </w:r>
            <w:r>
              <w:br/>
            </w:r>
            <w:r>
              <w:rPr>
                <w:b/>
              </w:rPr>
              <w:t>(316) EPPO (30 Apr 2024 7:53 PM)</w:t>
            </w:r>
            <w:r>
              <w:br/>
            </w:r>
          </w:p>
        </w:tc>
        <w:tc>
          <w:tcPr>
            <w:tcW w:w="1016" w:type="pct"/>
            <w:tcMar/>
          </w:tcPr>
          <w:p w:rsidR="00AF333B" w:rsidP="00AF333B" w:rsidRDefault="00AF333B" w14:paraId="2A1DB2FE" w14:textId="5BB61CD2">
            <w:pPr>
              <w:pStyle w:val="PleaseReviewReport"/>
              <w:rPr>
                <w:i/>
              </w:rPr>
            </w:pPr>
            <w:r>
              <w:rPr>
                <w:i/>
              </w:rPr>
              <w:t>Incorporated</w:t>
            </w:r>
          </w:p>
        </w:tc>
      </w:tr>
      <w:tr w:rsidR="00AF333B" w:rsidTr="75EC4EBD" w14:paraId="6711AE1C" w14:textId="6972705F">
        <w:tc>
          <w:tcPr>
            <w:tcW w:w="199" w:type="pct"/>
            <w:tcMar/>
          </w:tcPr>
          <w:p w:rsidR="00AF333B" w:rsidP="00AF333B" w:rsidRDefault="00AF333B" w14:paraId="6711AE16" w14:textId="77777777">
            <w:pPr>
              <w:pStyle w:val="PleaseReviewReport"/>
              <w:jc w:val="center"/>
            </w:pPr>
            <w:r>
              <w:t>160</w:t>
            </w:r>
          </w:p>
        </w:tc>
        <w:tc>
          <w:tcPr>
            <w:tcW w:w="2741" w:type="pct"/>
            <w:tcMar/>
          </w:tcPr>
          <w:p w:rsidR="00AF333B" w:rsidP="00AF333B" w:rsidRDefault="00AF333B" w14:paraId="6711AE17" w14:textId="4C65C9C2">
            <w:pPr>
              <w:pStyle w:val="IPPParagraphnumbering1426"/>
              <w:tabs>
                <w:tab w:val="clear" w:pos="0"/>
              </w:tabs>
              <w:ind w:firstLine="0"/>
              <w:rPr>
                <w:lang w:val="en-GB"/>
              </w:rPr>
            </w:pPr>
            <w:r>
              <w:rPr>
                <w:lang w:val="en-GB"/>
              </w:rPr>
              <w:t xml:space="preserve">In general, fully expanded young leaves, </w:t>
            </w:r>
            <w:bookmarkStart w:name="_Hlk139477725" w:id="5"/>
            <w:r>
              <w:rPr>
                <w:lang w:val="en-GB"/>
              </w:rPr>
              <w:t>consisting of non-senescent</w:t>
            </w:r>
            <w:bookmarkEnd w:id="5"/>
            <w:r>
              <w:rPr>
                <w:lang w:val="en-GB"/>
              </w:rPr>
              <w:t xml:space="preserve"> tissue, are the most suitable for testing. Viroid concentrations may differ considerably depending on the age of the plants and the environmental conditions (temperature and photoperiod). For leaves of </w:t>
            </w:r>
            <w:r>
              <w:rPr>
                <w:i/>
                <w:iCs/>
                <w:lang w:val="en-GB"/>
              </w:rPr>
              <w:t>S. tuberosum</w:t>
            </w:r>
            <w:r>
              <w:rPr>
                <w:lang w:val="en-GB"/>
              </w:rPr>
              <w:t xml:space="preserve"> and </w:t>
            </w:r>
            <w:r>
              <w:rPr>
                <w:i/>
                <w:iCs/>
                <w:lang w:val="en-GB"/>
              </w:rPr>
              <w:t>S. lycopersicum</w:t>
            </w:r>
            <w:r>
              <w:rPr>
                <w:lang w:val="en-GB"/>
              </w:rPr>
              <w:t xml:space="preserve">, pooling rates up to 100 have been used for real-time, reverse transcription–polymerase chain reaction (RT-PCR) tests; whereas for </w:t>
            </w:r>
            <w:r>
              <w:rPr>
                <w:i/>
                <w:iCs/>
                <w:lang w:val="en-GB"/>
              </w:rPr>
              <w:t>C. annuum</w:t>
            </w:r>
            <w:r>
              <w:rPr>
                <w:lang w:val="en-GB"/>
              </w:rPr>
              <w:t xml:space="preserve"> and ornamentals, such as </w:t>
            </w:r>
            <w:r>
              <w:rPr>
                <w:i/>
                <w:iCs/>
                <w:lang w:val="en-GB"/>
              </w:rPr>
              <w:t>Brugmansia</w:t>
            </w:r>
            <w:r>
              <w:rPr>
                <w:lang w:val="en-GB"/>
              </w:rPr>
              <w:t xml:space="preserve"> spp</w:t>
            </w:r>
            <w:r w:rsidRPr="00F0439F">
              <w:rPr>
                <w:highlight w:val="yellow"/>
                <w:lang w:val="en-GB"/>
              </w:rPr>
              <w:t xml:space="preserve">., </w:t>
            </w:r>
            <w:r w:rsidRPr="00F0439F">
              <w:rPr>
                <w:i/>
                <w:iCs/>
                <w:highlight w:val="yellow"/>
                <w:lang w:val="en-GB"/>
              </w:rPr>
              <w:t>C. </w:t>
            </w:r>
            <w:r w:rsidRPr="00F0439F">
              <w:rPr>
                <w:highlight w:val="yellow"/>
                <w:lang w:val="en-GB"/>
              </w:rPr>
              <w:t>×</w:t>
            </w:r>
            <w:r w:rsidRPr="00F0439F">
              <w:rPr>
                <w:i/>
                <w:iCs/>
                <w:highlight w:val="yellow"/>
                <w:lang w:val="en-GB"/>
              </w:rPr>
              <w:t>morifolium</w:t>
            </w:r>
            <w:r>
              <w:rPr>
                <w:lang w:val="en-GB"/>
              </w:rPr>
              <w:t xml:space="preserve">, </w:t>
            </w:r>
            <w:r>
              <w:rPr>
                <w:i/>
                <w:iCs/>
                <w:lang w:val="en-GB"/>
              </w:rPr>
              <w:t>Dahlia</w:t>
            </w:r>
            <w:r>
              <w:rPr>
                <w:lang w:val="en-GB"/>
              </w:rPr>
              <w:t xml:space="preserve"> spp. and </w:t>
            </w:r>
            <w:r>
              <w:rPr>
                <w:i/>
                <w:iCs/>
                <w:lang w:val="en-GB"/>
              </w:rPr>
              <w:t>Solanum jasminoides</w:t>
            </w:r>
            <w:r>
              <w:rPr>
                <w:lang w:val="en-GB"/>
              </w:rPr>
              <w:t xml:space="preserve">, pooling rates of up to 25 have been found to be adequate (Verhoeven </w:t>
            </w:r>
            <w:r>
              <w:rPr>
                <w:i/>
                <w:iCs/>
                <w:lang w:val="en-GB"/>
              </w:rPr>
              <w:t>et al</w:t>
            </w:r>
            <w:r>
              <w:rPr>
                <w:lang w:val="en-GB"/>
              </w:rPr>
              <w:t xml:space="preserve">., 2008, 2016; </w:t>
            </w:r>
            <w:r>
              <w:rPr>
                <w:rFonts w:eastAsia="Times New Roman"/>
                <w:szCs w:val="22"/>
                <w:lang w:val="en-GB"/>
              </w:rPr>
              <w:t xml:space="preserve">van Brunschot </w:t>
            </w:r>
            <w:r>
              <w:rPr>
                <w:rFonts w:eastAsia="Times New Roman"/>
                <w:i/>
                <w:iCs/>
                <w:szCs w:val="22"/>
                <w:lang w:val="en-GB"/>
              </w:rPr>
              <w:t>et al</w:t>
            </w:r>
            <w:r>
              <w:rPr>
                <w:rFonts w:eastAsia="Times New Roman"/>
                <w:szCs w:val="22"/>
                <w:lang w:val="en-GB"/>
              </w:rPr>
              <w:t>., 2014</w:t>
            </w:r>
            <w:r>
              <w:rPr>
                <w:lang w:val="en-GB"/>
              </w:rPr>
              <w:t xml:space="preserve">). </w:t>
            </w:r>
            <w:bookmarkStart w:name="_Hlk132620368" w:id="6"/>
            <w:r>
              <w:rPr>
                <w:lang w:val="en-GB"/>
              </w:rPr>
              <w:t>However, some plant species (e.g. </w:t>
            </w:r>
            <w:r>
              <w:rPr>
                <w:i/>
                <w:iCs/>
                <w:lang w:val="en-GB"/>
              </w:rPr>
              <w:t>Calibrachoa</w:t>
            </w:r>
            <w:r>
              <w:rPr>
                <w:lang w:val="en-GB"/>
              </w:rPr>
              <w:t xml:space="preserve"> spp., </w:t>
            </w:r>
            <w:r>
              <w:rPr>
                <w:i/>
                <w:iCs/>
                <w:lang w:val="en-GB"/>
              </w:rPr>
              <w:t>Solanum</w:t>
            </w:r>
            <w:r>
              <w:rPr>
                <w:lang w:val="en-GB"/>
              </w:rPr>
              <w:t xml:space="preserve"> </w:t>
            </w:r>
            <w:r>
              <w:rPr>
                <w:i/>
                <w:iCs/>
                <w:strike/>
                <w:lang w:val="en-GB"/>
              </w:rPr>
              <w:t xml:space="preserve">spp. </w:t>
            </w:r>
            <w:r>
              <w:rPr>
                <w:lang w:val="en-GB"/>
              </w:rPr>
              <w:t xml:space="preserve">)) contain biochemicals that may inhibit </w:t>
            </w:r>
            <w:bookmarkEnd w:id="6"/>
            <w:r>
              <w:rPr>
                <w:lang w:val="en-GB"/>
              </w:rPr>
              <w:t>amplification in RT-PCR tests. Dilution of samples has been shown to alleviate inhibition, although this may have an impact on the sensitivity of detection.</w:t>
            </w:r>
          </w:p>
        </w:tc>
        <w:tc>
          <w:tcPr>
            <w:tcW w:w="136" w:type="pct"/>
            <w:tcMar/>
          </w:tcPr>
          <w:p w:rsidR="00AF333B" w:rsidP="00AF333B" w:rsidRDefault="00AF333B" w14:paraId="6711AE18" w14:textId="77777777">
            <w:pPr>
              <w:pStyle w:val="PleaseReviewReport"/>
              <w:jc w:val="center"/>
            </w:pPr>
            <w:r>
              <w:t>C</w:t>
            </w:r>
          </w:p>
        </w:tc>
        <w:tc>
          <w:tcPr>
            <w:tcW w:w="908" w:type="pct"/>
            <w:tcMar/>
          </w:tcPr>
          <w:p w:rsidR="00AF333B" w:rsidP="00AF333B" w:rsidRDefault="00AF333B" w14:paraId="6711AE19" w14:textId="77777777">
            <w:pPr>
              <w:pStyle w:val="PleaseReviewReport"/>
            </w:pPr>
            <w:r>
              <w:rPr>
                <w:i/>
              </w:rPr>
              <w:t>Category : TECHNICAL </w:t>
            </w:r>
            <w:r>
              <w:br/>
            </w:r>
            <w:r>
              <w:rPr>
                <w:b/>
              </w:rPr>
              <w:t>(233) United States of America (1 Apr 2024 7:41 PM)</w:t>
            </w:r>
            <w:r>
              <w:br/>
            </w:r>
            <w:r>
              <w:t>Any citations for the last two sentences?</w:t>
            </w:r>
          </w:p>
        </w:tc>
        <w:tc>
          <w:tcPr>
            <w:tcW w:w="1016" w:type="pct"/>
            <w:tcMar/>
          </w:tcPr>
          <w:p w:rsidR="00AF333B" w:rsidP="00AF333B" w:rsidRDefault="00AF333B" w14:paraId="483FD518" w14:textId="632C141C">
            <w:pPr>
              <w:pStyle w:val="PleaseReviewReport"/>
              <w:rPr>
                <w:i/>
              </w:rPr>
            </w:pPr>
            <w:r w:rsidRPr="00E4132F">
              <w:rPr>
                <w:i/>
                <w:sz w:val="20"/>
                <w:szCs w:val="20"/>
                <w:highlight w:val="lightGray"/>
              </w:rPr>
              <w:t>Modified.</w:t>
            </w:r>
            <w:r>
              <w:rPr>
                <w:i/>
              </w:rPr>
              <w:t xml:space="preserve"> Reference provided. </w:t>
            </w:r>
          </w:p>
          <w:p w:rsidR="00AF333B" w:rsidP="00AF333B" w:rsidRDefault="00AF333B" w14:paraId="2597EFEF" w14:textId="77777777">
            <w:pPr>
              <w:pStyle w:val="PleaseReviewReport"/>
              <w:rPr>
                <w:i/>
              </w:rPr>
            </w:pPr>
          </w:p>
          <w:p w:rsidR="00AF333B" w:rsidP="00AF333B" w:rsidRDefault="00AF333B" w14:paraId="470D0EF1" w14:textId="77777777">
            <w:pPr>
              <w:pStyle w:val="PleaseReviewReport"/>
              <w:rPr>
                <w:lang w:val="en-GB"/>
              </w:rPr>
            </w:pPr>
            <w:r>
              <w:rPr>
                <w:lang w:val="en-GB"/>
              </w:rPr>
              <w:t>However, some plant species (e.g. </w:t>
            </w:r>
            <w:r>
              <w:rPr>
                <w:i/>
                <w:iCs/>
                <w:lang w:val="en-GB"/>
              </w:rPr>
              <w:t>Calibrachoa</w:t>
            </w:r>
            <w:r>
              <w:rPr>
                <w:lang w:val="en-GB"/>
              </w:rPr>
              <w:t xml:space="preserve"> spp., </w:t>
            </w:r>
            <w:r>
              <w:rPr>
                <w:i/>
                <w:iCs/>
                <w:lang w:val="en-GB"/>
              </w:rPr>
              <w:t>Solanum spp. (Singh et. A;., 2001</w:t>
            </w:r>
            <w:r>
              <w:rPr>
                <w:lang w:val="en-GB"/>
              </w:rPr>
              <w:t xml:space="preserve">)) contain biochemicals that may inhibit amplification in RT-PCR tests. </w:t>
            </w:r>
          </w:p>
          <w:p w:rsidR="003417C7" w:rsidP="00AF333B" w:rsidRDefault="003417C7" w14:paraId="22028606" w14:textId="77777777">
            <w:pPr>
              <w:pStyle w:val="PleaseReviewReport"/>
              <w:rPr>
                <w:lang w:val="en-GB"/>
              </w:rPr>
            </w:pPr>
          </w:p>
          <w:p w:rsidR="003417C7" w:rsidP="00AF333B" w:rsidRDefault="003417C7" w14:paraId="664DE61E" w14:textId="43B76EDD">
            <w:pPr>
              <w:pStyle w:val="PleaseReviewReport"/>
              <w:rPr>
                <w:i/>
              </w:rPr>
            </w:pPr>
            <w:r>
              <w:rPr>
                <w:lang w:val="en-GB"/>
              </w:rPr>
              <w:t xml:space="preserve">Hybrid and all botanical names are checked by a botany expert. </w:t>
            </w:r>
          </w:p>
        </w:tc>
      </w:tr>
      <w:tr w:rsidR="00AF333B" w:rsidTr="75EC4EBD" w14:paraId="6711AE25" w14:textId="433B4155">
        <w:tc>
          <w:tcPr>
            <w:tcW w:w="199" w:type="pct"/>
            <w:tcMar/>
          </w:tcPr>
          <w:p w:rsidR="00AF333B" w:rsidP="00AF333B" w:rsidRDefault="00AF333B" w14:paraId="6711AE1F" w14:textId="77777777">
            <w:pPr>
              <w:pStyle w:val="PleaseReviewReport"/>
              <w:jc w:val="center"/>
            </w:pPr>
            <w:r>
              <w:t>162</w:t>
            </w:r>
          </w:p>
        </w:tc>
        <w:tc>
          <w:tcPr>
            <w:tcW w:w="2741" w:type="pct"/>
            <w:tcMar/>
          </w:tcPr>
          <w:p w:rsidR="00AF333B" w:rsidP="00AF333B" w:rsidRDefault="00AF333B" w14:paraId="6711AE20" w14:textId="77777777">
            <w:pPr>
              <w:pStyle w:val="PleaseReviewReport"/>
            </w:pPr>
            <w:r>
              <w:rPr>
                <w:rFonts w:ascii="Times New Roman" w:hAnsi="Times New Roman" w:cs="Times New Roman"/>
                <w:sz w:val="22"/>
                <w:szCs w:val="22"/>
              </w:rPr>
              <w:t>Microplants of solanaceous hosts, such as </w:t>
            </w:r>
            <w:r>
              <w:rPr>
                <w:rFonts w:ascii="Times New Roman" w:hAnsi="Times New Roman" w:cs="Times New Roman"/>
                <w:i/>
                <w:sz w:val="22"/>
                <w:szCs w:val="22"/>
              </w:rPr>
              <w:t>S. tuberosum</w:t>
            </w:r>
            <w:r>
              <w:rPr>
                <w:rFonts w:ascii="Times New Roman" w:hAnsi="Times New Roman" w:cs="Times New Roman"/>
                <w:sz w:val="22"/>
                <w:szCs w:val="22"/>
              </w:rPr>
              <w:t> and </w:t>
            </w:r>
            <w:r>
              <w:rPr>
                <w:rFonts w:ascii="Times New Roman" w:hAnsi="Times New Roman" w:cs="Times New Roman"/>
                <w:i/>
                <w:sz w:val="22"/>
                <w:szCs w:val="22"/>
              </w:rPr>
              <w:t>Petunia</w:t>
            </w:r>
            <w:r>
              <w:rPr>
                <w:rFonts w:ascii="Times New Roman" w:hAnsi="Times New Roman" w:cs="Times New Roman"/>
                <w:sz w:val="22"/>
                <w:szCs w:val="22"/>
              </w:rPr>
              <w:t> ×</w:t>
            </w:r>
            <w:r>
              <w:rPr>
                <w:rFonts w:ascii="Times New Roman" w:hAnsi="Times New Roman" w:cs="Times New Roman"/>
                <w:i/>
                <w:sz w:val="22"/>
                <w:szCs w:val="22"/>
              </w:rPr>
              <w:t>atkinsiana</w:t>
            </w:r>
            <w:r>
              <w:rPr>
                <w:rFonts w:ascii="Times New Roman" w:hAnsi="Times New Roman" w:cs="Times New Roman"/>
                <w:sz w:val="22"/>
                <w:szCs w:val="22"/>
              </w:rPr>
              <w:t> (petunia), s</w:t>
            </w:r>
            <w:r>
              <w:rPr>
                <w:rFonts w:ascii="Times New Roman" w:hAnsi="Times New Roman" w:cs="Times New Roman"/>
                <w:sz w:val="22"/>
                <w:szCs w:val="22"/>
                <w:highlight w:val="cyan"/>
              </w:rPr>
              <w:t>hould be four to six weeks</w:t>
            </w:r>
            <w:r>
              <w:rPr>
                <w:rFonts w:ascii="Times New Roman" w:hAnsi="Times New Roman" w:cs="Times New Roman"/>
                <w:sz w:val="22"/>
                <w:szCs w:val="22"/>
              </w:rPr>
              <w:t xml:space="preserve"> old with stems approximately 5 cm long and with well-formed leaves. Either the whole plant can be sampled for testing or just the top two-thirds of the plant. In the latter case, sampling should be carried out under aseptic conditions to enable the rest of the plant to continue growing. </w:t>
            </w:r>
          </w:p>
        </w:tc>
        <w:tc>
          <w:tcPr>
            <w:tcW w:w="136" w:type="pct"/>
            <w:tcMar/>
          </w:tcPr>
          <w:p w:rsidR="00AF333B" w:rsidP="00AF333B" w:rsidRDefault="00AF333B" w14:paraId="6711AE21" w14:textId="77777777">
            <w:pPr>
              <w:pStyle w:val="PleaseReviewReport"/>
              <w:jc w:val="center"/>
            </w:pPr>
            <w:r>
              <w:t>C</w:t>
            </w:r>
          </w:p>
        </w:tc>
        <w:tc>
          <w:tcPr>
            <w:tcW w:w="908" w:type="pct"/>
            <w:tcMar/>
          </w:tcPr>
          <w:p w:rsidR="00AF333B" w:rsidP="00AF333B" w:rsidRDefault="00AF333B" w14:paraId="6711AE22" w14:textId="77777777">
            <w:pPr>
              <w:pStyle w:val="PleaseReviewReport"/>
            </w:pPr>
            <w:r>
              <w:rPr>
                <w:i/>
              </w:rPr>
              <w:t>Category : TECHNICAL </w:t>
            </w:r>
            <w:r>
              <w:br/>
            </w:r>
            <w:r>
              <w:rPr>
                <w:b/>
              </w:rPr>
              <w:t>(317) EPPO (30 Apr 2024 7:53 PM)</w:t>
            </w:r>
            <w:r>
              <w:br/>
            </w:r>
            <w:r>
              <w:t>Plants can be older than 4-6 weeks, this is a minimum. Suggested change in the text.</w:t>
            </w:r>
          </w:p>
        </w:tc>
        <w:tc>
          <w:tcPr>
            <w:tcW w:w="1016" w:type="pct"/>
            <w:tcMar/>
          </w:tcPr>
          <w:p w:rsidR="00AF333B" w:rsidP="00AF333B" w:rsidRDefault="00AF333B" w14:paraId="31BC4E2B" w14:textId="7139111D">
            <w:pPr>
              <w:pStyle w:val="PleaseReviewReport"/>
              <w:rPr>
                <w:i/>
              </w:rPr>
            </w:pPr>
            <w:r w:rsidRPr="00E4132F">
              <w:rPr>
                <w:i/>
                <w:sz w:val="20"/>
                <w:szCs w:val="20"/>
                <w:highlight w:val="lightGray"/>
              </w:rPr>
              <w:t>Modified</w:t>
            </w:r>
            <w:r>
              <w:rPr>
                <w:i/>
              </w:rPr>
              <w:t xml:space="preserve"> as follow:</w:t>
            </w:r>
          </w:p>
          <w:p w:rsidR="00AF333B" w:rsidP="00AF333B" w:rsidRDefault="00AF333B" w14:paraId="534628A1" w14:textId="200F83DE">
            <w:pPr>
              <w:pStyle w:val="PleaseReviewReport"/>
              <w:rPr>
                <w:i/>
              </w:rPr>
            </w:pPr>
            <w:r>
              <w:rPr>
                <w:i/>
              </w:rPr>
              <w:t>“</w:t>
            </w:r>
            <w:r w:rsidRPr="00F455C7">
              <w:rPr>
                <w:i/>
              </w:rPr>
              <w:t xml:space="preserve">Microplants of solanaceous hosts, such as S. tuberosum and Petunia ×atkinsiana (petunia), should be </w:t>
            </w:r>
            <w:r w:rsidRPr="00865097">
              <w:rPr>
                <w:i/>
                <w:highlight w:val="yellow"/>
              </w:rPr>
              <w:t>at least</w:t>
            </w:r>
            <w:r>
              <w:rPr>
                <w:i/>
              </w:rPr>
              <w:t xml:space="preserve"> </w:t>
            </w:r>
            <w:r w:rsidRPr="00F455C7">
              <w:rPr>
                <w:i/>
              </w:rPr>
              <w:t>four to six weeks old with stems approximately</w:t>
            </w:r>
            <w:r>
              <w:rPr>
                <w:i/>
              </w:rPr>
              <w:t>…”</w:t>
            </w:r>
          </w:p>
        </w:tc>
      </w:tr>
      <w:tr w:rsidR="00AF333B" w:rsidTr="75EC4EBD" w14:paraId="6711AE2E" w14:textId="277DA030">
        <w:tc>
          <w:tcPr>
            <w:tcW w:w="199" w:type="pct"/>
            <w:tcMar/>
          </w:tcPr>
          <w:p w:rsidR="00AF333B" w:rsidP="00AF333B" w:rsidRDefault="00AF333B" w14:paraId="6711AE28" w14:textId="77777777">
            <w:pPr>
              <w:pStyle w:val="PleaseReviewReport"/>
              <w:jc w:val="center"/>
            </w:pPr>
            <w:r>
              <w:t>164</w:t>
            </w:r>
          </w:p>
        </w:tc>
        <w:tc>
          <w:tcPr>
            <w:tcW w:w="2741" w:type="pct"/>
            <w:tcMar/>
          </w:tcPr>
          <w:p w:rsidR="00AF333B" w:rsidP="00AF333B" w:rsidRDefault="00AF333B" w14:paraId="6711AE29" w14:textId="77777777">
            <w:pPr>
              <w:pStyle w:val="PleaseReviewReport"/>
            </w:pPr>
            <w:r>
              <w:rPr>
                <w:rFonts w:ascii="Times New Roman" w:hAnsi="Times New Roman" w:cs="Times New Roman"/>
                <w:sz w:val="22"/>
                <w:szCs w:val="22"/>
                <w:highlight w:val="cyan"/>
              </w:rPr>
              <w:t>The likelihood of viroid detection in a seed lot depends on the percentage of infect</w:t>
            </w:r>
            <w:r>
              <w:rPr>
                <w:rFonts w:ascii="Times New Roman" w:hAnsi="Times New Roman" w:cs="Times New Roman"/>
                <w:sz w:val="22"/>
                <w:szCs w:val="22"/>
              </w:rPr>
              <w:t>ed seeds and the viroid concentration in the infected seed or seeds. This makes it difficult to recommend a sample size and bulking rate (Euphresco, 2010). </w:t>
            </w:r>
          </w:p>
        </w:tc>
        <w:tc>
          <w:tcPr>
            <w:tcW w:w="136" w:type="pct"/>
            <w:tcMar/>
          </w:tcPr>
          <w:p w:rsidR="00AF333B" w:rsidP="00AF333B" w:rsidRDefault="00AF333B" w14:paraId="6711AE2A" w14:textId="77777777">
            <w:pPr>
              <w:pStyle w:val="PleaseReviewReport"/>
              <w:jc w:val="center"/>
            </w:pPr>
            <w:r>
              <w:t>C</w:t>
            </w:r>
          </w:p>
        </w:tc>
        <w:tc>
          <w:tcPr>
            <w:tcW w:w="908" w:type="pct"/>
            <w:tcMar/>
          </w:tcPr>
          <w:p w:rsidR="00AF333B" w:rsidP="00AF333B" w:rsidRDefault="00AF333B" w14:paraId="6711AE2B" w14:textId="77777777">
            <w:pPr>
              <w:pStyle w:val="PleaseReviewReport"/>
            </w:pPr>
            <w:r>
              <w:rPr>
                <w:i/>
              </w:rPr>
              <w:t>Category : SUBSTANTIVE </w:t>
            </w:r>
            <w:r>
              <w:br/>
            </w:r>
            <w:r>
              <w:rPr>
                <w:b/>
              </w:rPr>
              <w:t>(319) EPPO (30 Apr 2024 7:53 PM)</w:t>
            </w:r>
            <w:r>
              <w:br/>
            </w:r>
            <w:r>
              <w:t>Very good to tell that it is difficult. I appreciate that a recommendation is given anyway. This greatly helps in decision making without consultation of other standards and/or publications.</w:t>
            </w:r>
          </w:p>
        </w:tc>
        <w:tc>
          <w:tcPr>
            <w:tcW w:w="1016" w:type="pct"/>
            <w:tcMar/>
          </w:tcPr>
          <w:p w:rsidRPr="008136EA" w:rsidR="007F0132" w:rsidP="00AF333B" w:rsidRDefault="00001CE2" w14:paraId="62EBBD12" w14:textId="77777777">
            <w:pPr>
              <w:pStyle w:val="PleaseReviewReport"/>
              <w:rPr>
                <w:i/>
                <w:sz w:val="20"/>
                <w:szCs w:val="20"/>
              </w:rPr>
            </w:pPr>
            <w:r w:rsidRPr="008136EA">
              <w:rPr>
                <w:i/>
                <w:sz w:val="20"/>
                <w:szCs w:val="20"/>
              </w:rPr>
              <w:t xml:space="preserve">Modified </w:t>
            </w:r>
          </w:p>
          <w:p w:rsidRPr="008136EA" w:rsidR="00AF333B" w:rsidP="00AF333B" w:rsidRDefault="003A4BAE" w14:paraId="19770D4F" w14:textId="783B7C62">
            <w:pPr>
              <w:pStyle w:val="PleaseReviewReport"/>
              <w:rPr>
                <w:iCs/>
              </w:rPr>
            </w:pPr>
            <w:r w:rsidRPr="008136EA">
              <w:rPr>
                <w:iCs/>
              </w:rPr>
              <w:t>P</w:t>
            </w:r>
            <w:r w:rsidRPr="008136EA" w:rsidR="00001CE2">
              <w:rPr>
                <w:iCs/>
              </w:rPr>
              <w:t>rovide</w:t>
            </w:r>
            <w:r w:rsidRPr="008136EA">
              <w:rPr>
                <w:iCs/>
              </w:rPr>
              <w:t>d</w:t>
            </w:r>
            <w:r w:rsidRPr="008136EA" w:rsidR="00001CE2">
              <w:rPr>
                <w:iCs/>
              </w:rPr>
              <w:t xml:space="preserve"> some information </w:t>
            </w:r>
            <w:r w:rsidRPr="008136EA" w:rsidR="007F0132">
              <w:rPr>
                <w:iCs/>
              </w:rPr>
              <w:t xml:space="preserve">on the most often use samples sizes for pepper and tomato </w:t>
            </w:r>
            <w:r w:rsidRPr="008136EA" w:rsidR="008136EA">
              <w:rPr>
                <w:iCs/>
              </w:rPr>
              <w:t xml:space="preserve">seeds </w:t>
            </w:r>
            <w:r w:rsidRPr="008136EA" w:rsidR="00001CE2">
              <w:rPr>
                <w:iCs/>
              </w:rPr>
              <w:t xml:space="preserve">in the next paragraph </w:t>
            </w:r>
          </w:p>
        </w:tc>
      </w:tr>
      <w:tr w:rsidR="00AF333B" w:rsidTr="75EC4EBD" w14:paraId="6711AE35" w14:textId="47983AE1">
        <w:tc>
          <w:tcPr>
            <w:tcW w:w="199" w:type="pct"/>
            <w:tcMar/>
          </w:tcPr>
          <w:p w:rsidR="00AF333B" w:rsidP="00AF333B" w:rsidRDefault="00AF333B" w14:paraId="6711AE2F" w14:textId="77777777">
            <w:pPr>
              <w:pStyle w:val="PleaseReviewReport"/>
              <w:jc w:val="center"/>
            </w:pPr>
            <w:r>
              <w:t>164</w:t>
            </w:r>
          </w:p>
        </w:tc>
        <w:tc>
          <w:tcPr>
            <w:tcW w:w="2741" w:type="pct"/>
            <w:tcMar/>
          </w:tcPr>
          <w:p w:rsidR="00AF333B" w:rsidP="00AF333B" w:rsidRDefault="00AF333B" w14:paraId="6711AE30" w14:textId="77777777">
            <w:pPr>
              <w:pStyle w:val="PleaseReviewReport"/>
            </w:pPr>
            <w:r>
              <w:rPr>
                <w:rFonts w:ascii="Times New Roman" w:hAnsi="Times New Roman" w:cs="Times New Roman"/>
                <w:sz w:val="22"/>
                <w:szCs w:val="22"/>
              </w:rPr>
              <w:t xml:space="preserve">The likelihood of viroid detection in a seed lot depends on the percentage of infected seeds and the viroid concentration in </w:t>
            </w:r>
            <w:r>
              <w:rPr>
                <w:rFonts w:ascii="Times New Roman" w:hAnsi="Times New Roman" w:cs="Times New Roman"/>
                <w:color w:val="008000"/>
                <w:sz w:val="22"/>
                <w:szCs w:val="22"/>
                <w:u w:val="single"/>
              </w:rPr>
              <w:t xml:space="preserve">or on </w:t>
            </w:r>
            <w:r>
              <w:rPr>
                <w:rFonts w:ascii="Times New Roman" w:hAnsi="Times New Roman" w:cs="Times New Roman"/>
                <w:sz w:val="22"/>
                <w:szCs w:val="22"/>
              </w:rPr>
              <w:t xml:space="preserve">the infected seed or seeds. This makes it difficult to recommend a sample size and </w:t>
            </w:r>
            <w:r>
              <w:rPr>
                <w:rFonts w:ascii="Times New Roman" w:hAnsi="Times New Roman" w:cs="Times New Roman"/>
                <w:strike/>
                <w:color w:val="008000"/>
                <w:sz w:val="22"/>
                <w:szCs w:val="22"/>
              </w:rPr>
              <w:t xml:space="preserve">bulking </w:t>
            </w:r>
            <w:r>
              <w:rPr>
                <w:rFonts w:ascii="Times New Roman" w:hAnsi="Times New Roman" w:cs="Times New Roman"/>
                <w:color w:val="008000"/>
                <w:sz w:val="22"/>
                <w:szCs w:val="22"/>
                <w:u w:val="single"/>
              </w:rPr>
              <w:t xml:space="preserve">pooling </w:t>
            </w:r>
            <w:r>
              <w:rPr>
                <w:rFonts w:ascii="Times New Roman" w:hAnsi="Times New Roman" w:cs="Times New Roman"/>
                <w:sz w:val="22"/>
                <w:szCs w:val="22"/>
              </w:rPr>
              <w:t xml:space="preserve">rate (Euphresco, 2010). </w:t>
            </w:r>
          </w:p>
        </w:tc>
        <w:tc>
          <w:tcPr>
            <w:tcW w:w="136" w:type="pct"/>
            <w:tcMar/>
          </w:tcPr>
          <w:p w:rsidR="00AF333B" w:rsidP="00AF333B" w:rsidRDefault="00AF333B" w14:paraId="6711AE31" w14:textId="77777777">
            <w:pPr>
              <w:pStyle w:val="PleaseReviewReport"/>
              <w:jc w:val="center"/>
            </w:pPr>
            <w:r>
              <w:t>P</w:t>
            </w:r>
          </w:p>
        </w:tc>
        <w:tc>
          <w:tcPr>
            <w:tcW w:w="908" w:type="pct"/>
            <w:tcMar/>
          </w:tcPr>
          <w:p w:rsidR="00AF333B" w:rsidP="00AF333B" w:rsidRDefault="00AF333B" w14:paraId="6711AE32" w14:textId="77777777">
            <w:pPr>
              <w:pStyle w:val="PleaseReviewReport"/>
            </w:pPr>
            <w:r>
              <w:rPr>
                <w:i/>
              </w:rPr>
              <w:t>Category : EDITORIAL </w:t>
            </w:r>
            <w:r>
              <w:br/>
            </w:r>
            <w:r>
              <w:rPr>
                <w:b/>
              </w:rPr>
              <w:t>(318) EPPO (30 Apr 2024 7:53 PM)</w:t>
            </w:r>
            <w:r>
              <w:br/>
            </w:r>
          </w:p>
        </w:tc>
        <w:tc>
          <w:tcPr>
            <w:tcW w:w="1016" w:type="pct"/>
            <w:tcMar/>
          </w:tcPr>
          <w:p w:rsidR="00AF333B" w:rsidP="00AF333B" w:rsidRDefault="003A4BAE" w14:paraId="7614C397" w14:textId="77777777">
            <w:pPr>
              <w:pStyle w:val="PleaseReviewReport"/>
              <w:rPr>
                <w:i/>
              </w:rPr>
            </w:pPr>
            <w:r w:rsidRPr="008136EA">
              <w:rPr>
                <w:i/>
                <w:sz w:val="20"/>
                <w:szCs w:val="20"/>
              </w:rPr>
              <w:t>Considered, not incorporated</w:t>
            </w:r>
            <w:r>
              <w:rPr>
                <w:i/>
              </w:rPr>
              <w:t>.</w:t>
            </w:r>
          </w:p>
          <w:p w:rsidR="003A4BAE" w:rsidP="00AF333B" w:rsidRDefault="003A4BAE" w14:paraId="3617B111" w14:textId="00E1A79C">
            <w:pPr>
              <w:pStyle w:val="PleaseReviewReport"/>
              <w:rPr>
                <w:i/>
              </w:rPr>
            </w:pPr>
            <w:r>
              <w:rPr>
                <w:i/>
              </w:rPr>
              <w:t xml:space="preserve">IPPC </w:t>
            </w:r>
            <w:r w:rsidR="006015BB">
              <w:rPr>
                <w:i/>
              </w:rPr>
              <w:t xml:space="preserve">used term (in other DPs) is bulking. </w:t>
            </w:r>
          </w:p>
        </w:tc>
      </w:tr>
      <w:tr w:rsidR="00AF333B" w:rsidTr="75EC4EBD" w14:paraId="6711AE3C" w14:textId="711371FC">
        <w:tc>
          <w:tcPr>
            <w:tcW w:w="199" w:type="pct"/>
            <w:tcMar/>
          </w:tcPr>
          <w:p w:rsidR="00AF333B" w:rsidP="00AF333B" w:rsidRDefault="00AF333B" w14:paraId="6711AE36" w14:textId="77777777">
            <w:pPr>
              <w:pStyle w:val="PleaseReviewReport"/>
              <w:jc w:val="center"/>
            </w:pPr>
            <w:r>
              <w:t>164</w:t>
            </w:r>
          </w:p>
        </w:tc>
        <w:tc>
          <w:tcPr>
            <w:tcW w:w="2741" w:type="pct"/>
            <w:tcMar/>
          </w:tcPr>
          <w:p w:rsidR="00AF333B" w:rsidP="00AF333B" w:rsidRDefault="00AF333B" w14:paraId="6711AE37" w14:textId="77777777">
            <w:pPr>
              <w:pStyle w:val="IPPParagraphnumbering1426"/>
              <w:tabs>
                <w:tab w:val="clear" w:pos="0"/>
              </w:tabs>
              <w:ind w:firstLine="0"/>
              <w:rPr>
                <w:lang w:val="en-GB"/>
              </w:rPr>
            </w:pPr>
            <w:r>
              <w:rPr>
                <w:lang w:val="en-GB"/>
              </w:rPr>
              <w:t xml:space="preserve">The likelihood of viroid detection in a seed lot depends on the percentage of infected seeds and the viroid concentration in the infected seed or seeds. This makes it difficult to recommend a sample size and bulking rate (Euphresco, 2010). </w:t>
            </w:r>
          </w:p>
        </w:tc>
        <w:tc>
          <w:tcPr>
            <w:tcW w:w="136" w:type="pct"/>
            <w:tcMar/>
          </w:tcPr>
          <w:p w:rsidR="00AF333B" w:rsidP="00AF333B" w:rsidRDefault="00AF333B" w14:paraId="6711AE38" w14:textId="77777777">
            <w:pPr>
              <w:pStyle w:val="PleaseReviewReport"/>
              <w:jc w:val="center"/>
            </w:pPr>
            <w:r>
              <w:t>C</w:t>
            </w:r>
          </w:p>
        </w:tc>
        <w:tc>
          <w:tcPr>
            <w:tcW w:w="908" w:type="pct"/>
            <w:tcMar/>
          </w:tcPr>
          <w:p w:rsidR="00AF333B" w:rsidP="00AF333B" w:rsidRDefault="00AF333B" w14:paraId="6711AE39" w14:textId="77777777">
            <w:pPr>
              <w:pStyle w:val="PleaseReviewReport"/>
            </w:pPr>
            <w:r>
              <w:rPr>
                <w:i/>
              </w:rPr>
              <w:t>Category : TECHNICAL </w:t>
            </w:r>
            <w:r>
              <w:br/>
            </w:r>
            <w:r>
              <w:rPr>
                <w:b/>
              </w:rPr>
              <w:t>(271) Japan (23 Apr 2024 7:53 AM)</w:t>
            </w:r>
            <w:r>
              <w:br/>
            </w:r>
            <w:r>
              <w:t xml:space="preserve">Japan proposes adding information that viroid may infect internal tissues such as seed embryo, not only surface of seeds. </w:t>
            </w:r>
            <w:r>
              <w:br/>
            </w:r>
            <w:r>
              <w:t>As Matsushita and Tsuda (2016, EJPP, 145;1007–1011) reported, “the seed transmission of PSTVd in tomato could also be attributable to the indirect invasion of the embryo”.</w:t>
            </w:r>
          </w:p>
        </w:tc>
        <w:tc>
          <w:tcPr>
            <w:tcW w:w="1016" w:type="pct"/>
            <w:tcMar/>
          </w:tcPr>
          <w:p w:rsidR="008F6C6A" w:rsidP="00AF333B" w:rsidRDefault="00AF333B" w14:paraId="553D32C7" w14:textId="77777777">
            <w:pPr>
              <w:pStyle w:val="PleaseReviewReport"/>
              <w:rPr>
                <w:i/>
              </w:rPr>
            </w:pPr>
            <w:r w:rsidRPr="001D253A">
              <w:rPr>
                <w:i/>
                <w:sz w:val="20"/>
                <w:szCs w:val="20"/>
              </w:rPr>
              <w:t>Considered, not incorporated</w:t>
            </w:r>
            <w:r>
              <w:rPr>
                <w:i/>
              </w:rPr>
              <w:t xml:space="preserve">. </w:t>
            </w:r>
          </w:p>
          <w:p w:rsidR="008F6C6A" w:rsidP="00AF333B" w:rsidRDefault="008F6C6A" w14:paraId="3830469A" w14:textId="77777777">
            <w:pPr>
              <w:pStyle w:val="PleaseReviewReport"/>
              <w:rPr>
                <w:i/>
              </w:rPr>
            </w:pPr>
          </w:p>
          <w:p w:rsidR="00AF333B" w:rsidP="00AF333B" w:rsidRDefault="003D74FC" w14:paraId="1208D4F3" w14:textId="0866D6B4">
            <w:pPr>
              <w:pStyle w:val="PleaseReviewReport"/>
              <w:rPr>
                <w:i/>
              </w:rPr>
            </w:pPr>
            <w:r>
              <w:rPr>
                <w:i/>
              </w:rPr>
              <w:t xml:space="preserve">The authors team considered this </w:t>
            </w:r>
            <w:r w:rsidR="001D253A">
              <w:rPr>
                <w:i/>
              </w:rPr>
              <w:t>suggestion</w:t>
            </w:r>
            <w:r>
              <w:rPr>
                <w:i/>
              </w:rPr>
              <w:t xml:space="preserve"> outside the scope of the protocol. </w:t>
            </w:r>
          </w:p>
        </w:tc>
      </w:tr>
      <w:tr w:rsidR="00AF333B" w:rsidTr="75EC4EBD" w14:paraId="6711AE43" w14:textId="48A744BF">
        <w:tc>
          <w:tcPr>
            <w:tcW w:w="199" w:type="pct"/>
            <w:tcMar/>
          </w:tcPr>
          <w:p w:rsidR="00AF333B" w:rsidP="00AF333B" w:rsidRDefault="00AF333B" w14:paraId="6711AE3D" w14:textId="77777777">
            <w:pPr>
              <w:pStyle w:val="PleaseReviewReport"/>
              <w:jc w:val="center"/>
            </w:pPr>
            <w:r>
              <w:t>165</w:t>
            </w:r>
          </w:p>
        </w:tc>
        <w:tc>
          <w:tcPr>
            <w:tcW w:w="2741" w:type="pct"/>
            <w:tcMar/>
          </w:tcPr>
          <w:p w:rsidR="00AF333B" w:rsidP="00AF333B" w:rsidRDefault="00AF333B" w14:paraId="6711AE3E" w14:textId="145844E0">
            <w:pPr>
              <w:pStyle w:val="PleaseReviewReport"/>
            </w:pPr>
            <w:r>
              <w:rPr>
                <w:rFonts w:ascii="Times New Roman" w:hAnsi="Times New Roman" w:cs="Times New Roman"/>
                <w:sz w:val="22"/>
                <w:szCs w:val="22"/>
              </w:rPr>
              <w:t>For seed lots of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xml:space="preserve">, most common sampling methods rely on weighed samples of approximately </w:t>
            </w:r>
            <w:r>
              <w:rPr>
                <w:rFonts w:ascii="Times New Roman" w:hAnsi="Times New Roman" w:cs="Times New Roman"/>
                <w:sz w:val="22"/>
                <w:szCs w:val="22"/>
                <w:highlight w:val="cyan"/>
              </w:rPr>
              <w:t>3 000 seeds</w:t>
            </w:r>
            <w:r>
              <w:rPr>
                <w:rFonts w:ascii="Times New Roman" w:hAnsi="Times New Roman" w:cs="Times New Roman"/>
                <w:sz w:val="22"/>
                <w:szCs w:val="22"/>
              </w:rPr>
              <w:t xml:space="preserve">, tested in </w:t>
            </w:r>
            <w:r w:rsidRPr="00995D52">
              <w:rPr>
                <w:rFonts w:ascii="Times New Roman" w:hAnsi="Times New Roman" w:cs="Times New Roman"/>
                <w:sz w:val="22"/>
                <w:szCs w:val="22"/>
                <w:highlight w:val="yellow"/>
              </w:rPr>
              <w:t>three to six subsamples of 1 000</w:t>
            </w:r>
            <w:r>
              <w:rPr>
                <w:rFonts w:ascii="Times New Roman" w:hAnsi="Times New Roman" w:cs="Times New Roman"/>
                <w:sz w:val="22"/>
                <w:szCs w:val="22"/>
                <w:highlight w:val="yellow"/>
              </w:rPr>
              <w:t xml:space="preserve"> or 500</w:t>
            </w:r>
            <w:r w:rsidRPr="00995D52">
              <w:rPr>
                <w:rFonts w:ascii="Times New Roman" w:hAnsi="Times New Roman" w:cs="Times New Roman"/>
                <w:sz w:val="22"/>
                <w:szCs w:val="22"/>
                <w:highlight w:val="yellow"/>
              </w:rPr>
              <w:t xml:space="preserve"> seeds.</w:t>
            </w:r>
            <w:r>
              <w:rPr>
                <w:rFonts w:ascii="Times New Roman" w:hAnsi="Times New Roman" w:cs="Times New Roman"/>
                <w:sz w:val="22"/>
                <w:szCs w:val="22"/>
              </w:rPr>
              <w:t xml:space="preserve"> The International Seed Federation recommends testing of subsamples of 1 000 seeds in a method that has been validated for real-time RT-PCR (ISF, 2015). However, </w:t>
            </w:r>
            <w:r w:rsidRPr="00CF379C">
              <w:rPr>
                <w:rFonts w:ascii="Times New Roman" w:hAnsi="Times New Roman" w:cs="Times New Roman"/>
                <w:sz w:val="22"/>
                <w:szCs w:val="22"/>
                <w:highlight w:val="yellow"/>
              </w:rPr>
              <w:t>subsamples and</w:t>
            </w:r>
            <w:r>
              <w:rPr>
                <w:rFonts w:ascii="Times New Roman" w:hAnsi="Times New Roman" w:cs="Times New Roman"/>
                <w:sz w:val="22"/>
                <w:szCs w:val="22"/>
              </w:rPr>
              <w:t xml:space="preserve"> sample size may be adapted to address technical restrictions or to meet specific phytosanitary import requirements. </w:t>
            </w:r>
          </w:p>
        </w:tc>
        <w:tc>
          <w:tcPr>
            <w:tcW w:w="136" w:type="pct"/>
            <w:tcMar/>
          </w:tcPr>
          <w:p w:rsidR="00AF333B" w:rsidP="00AF333B" w:rsidRDefault="00AF333B" w14:paraId="6711AE3F" w14:textId="77777777">
            <w:pPr>
              <w:pStyle w:val="PleaseReviewReport"/>
              <w:jc w:val="center"/>
            </w:pPr>
            <w:r>
              <w:t>C</w:t>
            </w:r>
          </w:p>
        </w:tc>
        <w:tc>
          <w:tcPr>
            <w:tcW w:w="908" w:type="pct"/>
            <w:tcMar/>
          </w:tcPr>
          <w:p w:rsidR="00AF333B" w:rsidP="00AF333B" w:rsidRDefault="00AF333B" w14:paraId="6711AE40" w14:textId="77777777">
            <w:pPr>
              <w:pStyle w:val="PleaseReviewReport"/>
            </w:pPr>
            <w:r>
              <w:rPr>
                <w:i/>
              </w:rPr>
              <w:t>Category : TECHNICAL </w:t>
            </w:r>
            <w:r>
              <w:br/>
            </w:r>
            <w:r>
              <w:rPr>
                <w:b/>
              </w:rPr>
              <w:t>(455) Brazil (3 May 2024 3:11 PM)</w:t>
            </w:r>
            <w:r>
              <w:br/>
            </w:r>
            <w:r>
              <w:t>This is suitable to the seed industry and their big lots. What about small consignments in international trade, any % suggestion?</w:t>
            </w:r>
          </w:p>
        </w:tc>
        <w:tc>
          <w:tcPr>
            <w:tcW w:w="1016" w:type="pct"/>
            <w:tcMar/>
          </w:tcPr>
          <w:p w:rsidR="005E0D02" w:rsidP="005E0D02" w:rsidRDefault="005E0D02" w14:paraId="1A8ACA30" w14:textId="77777777">
            <w:pPr>
              <w:pStyle w:val="PleaseReviewReport"/>
              <w:rPr>
                <w:i/>
              </w:rPr>
            </w:pPr>
            <w:r w:rsidRPr="001D253A">
              <w:rPr>
                <w:i/>
                <w:sz w:val="20"/>
                <w:szCs w:val="20"/>
              </w:rPr>
              <w:t>Considered, not incorporated</w:t>
            </w:r>
            <w:r>
              <w:rPr>
                <w:i/>
              </w:rPr>
              <w:t xml:space="preserve">. </w:t>
            </w:r>
          </w:p>
          <w:p w:rsidR="00AF333B" w:rsidP="00AF333B" w:rsidRDefault="00A84DBA" w14:paraId="5405280E" w14:textId="034739B4">
            <w:pPr>
              <w:pStyle w:val="PleaseReviewReport"/>
              <w:rPr>
                <w:i/>
              </w:rPr>
            </w:pPr>
            <w:r>
              <w:rPr>
                <w:i/>
              </w:rPr>
              <w:t xml:space="preserve">The authors team could not find </w:t>
            </w:r>
            <w:r w:rsidR="00B916BA">
              <w:rPr>
                <w:i/>
              </w:rPr>
              <w:t xml:space="preserve">any specific guidances for small seed lots, therefore they abstained from recommendation. </w:t>
            </w:r>
          </w:p>
        </w:tc>
      </w:tr>
      <w:tr w:rsidR="00AF333B" w:rsidTr="75EC4EBD" w14:paraId="6711AE4A" w14:textId="20D8CFBF">
        <w:tc>
          <w:tcPr>
            <w:tcW w:w="199" w:type="pct"/>
            <w:tcMar/>
          </w:tcPr>
          <w:p w:rsidR="00AF333B" w:rsidP="00AF333B" w:rsidRDefault="00AF333B" w14:paraId="6711AE44" w14:textId="77777777">
            <w:pPr>
              <w:pStyle w:val="PleaseReviewReport"/>
              <w:jc w:val="center"/>
            </w:pPr>
            <w:r>
              <w:t>165</w:t>
            </w:r>
          </w:p>
        </w:tc>
        <w:tc>
          <w:tcPr>
            <w:tcW w:w="2741" w:type="pct"/>
            <w:tcMar/>
          </w:tcPr>
          <w:p w:rsidR="00AF333B" w:rsidP="00AF333B" w:rsidRDefault="00AF333B" w14:paraId="6711AE45" w14:textId="77777777">
            <w:pPr>
              <w:pStyle w:val="PleaseReviewReport"/>
            </w:pPr>
            <w:r>
              <w:rPr>
                <w:rFonts w:ascii="Times New Roman" w:hAnsi="Times New Roman" w:cs="Times New Roman"/>
                <w:sz w:val="22"/>
                <w:szCs w:val="22"/>
              </w:rPr>
              <w:t xml:space="preserve">For seed lots of </w:t>
            </w:r>
            <w:r>
              <w:rPr>
                <w:rFonts w:ascii="Times New Roman" w:hAnsi="Times New Roman" w:cs="Times New Roman"/>
                <w:i/>
                <w:sz w:val="22"/>
                <w:szCs w:val="22"/>
              </w:rPr>
              <w:t>C. annuum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most common sampling methods rely on weighed samples of approximately 3 000 seeds, tested in three subsamples of 1 000 seeds. The International Seed Federation recommends testing of subsamples of 1 000 seeds in a method that has been validated for real-time RT-PCR (ISF, 2015). However, </w:t>
            </w:r>
            <w:r>
              <w:rPr>
                <w:rFonts w:ascii="Times New Roman" w:hAnsi="Times New Roman" w:cs="Times New Roman"/>
                <w:color w:val="008000"/>
                <w:sz w:val="22"/>
                <w:szCs w:val="22"/>
                <w:u w:val="single"/>
              </w:rPr>
              <w:t xml:space="preserve">both subsample </w:t>
            </w:r>
            <w:r>
              <w:rPr>
                <w:rFonts w:ascii="Times New Roman" w:hAnsi="Times New Roman" w:cs="Times New Roman"/>
                <w:color w:val="008000"/>
                <w:sz w:val="22"/>
                <w:szCs w:val="22"/>
                <w:u w:val="single"/>
              </w:rPr>
              <w:t xml:space="preserve">and </w:t>
            </w:r>
            <w:r>
              <w:rPr>
                <w:rFonts w:ascii="Times New Roman" w:hAnsi="Times New Roman" w:cs="Times New Roman"/>
                <w:sz w:val="22"/>
                <w:szCs w:val="22"/>
              </w:rPr>
              <w:t xml:space="preserve">sample size may be adapted to address technical restrictions or to meet specific phytosanitary import requirements. </w:t>
            </w:r>
          </w:p>
        </w:tc>
        <w:tc>
          <w:tcPr>
            <w:tcW w:w="136" w:type="pct"/>
            <w:tcMar/>
          </w:tcPr>
          <w:p w:rsidR="00AF333B" w:rsidP="00AF333B" w:rsidRDefault="00AF333B" w14:paraId="6711AE46" w14:textId="77777777">
            <w:pPr>
              <w:pStyle w:val="PleaseReviewReport"/>
              <w:jc w:val="center"/>
            </w:pPr>
            <w:r>
              <w:t>P</w:t>
            </w:r>
          </w:p>
        </w:tc>
        <w:tc>
          <w:tcPr>
            <w:tcW w:w="908" w:type="pct"/>
            <w:tcMar/>
          </w:tcPr>
          <w:p w:rsidR="00AF333B" w:rsidP="00AF333B" w:rsidRDefault="00AF333B" w14:paraId="6711AE47" w14:textId="77777777">
            <w:pPr>
              <w:pStyle w:val="PleaseReviewReport"/>
            </w:pPr>
            <w:r>
              <w:rPr>
                <w:i/>
              </w:rPr>
              <w:t>Category : EDITORIAL </w:t>
            </w:r>
            <w:r>
              <w:br/>
            </w:r>
            <w:r>
              <w:rPr>
                <w:b/>
              </w:rPr>
              <w:t>(320) EPPO (30 Apr 2024 7:53 PM)</w:t>
            </w:r>
            <w:r>
              <w:br/>
            </w:r>
          </w:p>
        </w:tc>
        <w:tc>
          <w:tcPr>
            <w:tcW w:w="1016" w:type="pct"/>
            <w:tcMar/>
          </w:tcPr>
          <w:p w:rsidR="00AF333B" w:rsidP="00AF333B" w:rsidRDefault="00AF333B" w14:paraId="38A68497" w14:textId="37604BCA">
            <w:pPr>
              <w:pStyle w:val="PleaseReviewReport"/>
              <w:rPr>
                <w:i/>
              </w:rPr>
            </w:pPr>
            <w:r>
              <w:rPr>
                <w:i/>
              </w:rPr>
              <w:t>Incorporated</w:t>
            </w:r>
          </w:p>
        </w:tc>
      </w:tr>
      <w:tr w:rsidR="00AF333B" w:rsidTr="75EC4EBD" w14:paraId="6711AE51" w14:textId="03182D79">
        <w:tc>
          <w:tcPr>
            <w:tcW w:w="199" w:type="pct"/>
            <w:tcMar/>
          </w:tcPr>
          <w:p w:rsidR="00AF333B" w:rsidP="00AF333B" w:rsidRDefault="00AF333B" w14:paraId="6711AE4B" w14:textId="77777777">
            <w:pPr>
              <w:pStyle w:val="PleaseReviewReport"/>
              <w:jc w:val="center"/>
            </w:pPr>
            <w:r>
              <w:t>165</w:t>
            </w:r>
          </w:p>
        </w:tc>
        <w:tc>
          <w:tcPr>
            <w:tcW w:w="2741" w:type="pct"/>
            <w:tcMar/>
          </w:tcPr>
          <w:p w:rsidR="00AF333B" w:rsidP="00AF333B" w:rsidRDefault="00AF333B" w14:paraId="6711AE4C" w14:textId="77777777">
            <w:pPr>
              <w:pStyle w:val="PleaseReviewReport"/>
            </w:pPr>
            <w:r>
              <w:rPr>
                <w:rFonts w:ascii="Times New Roman" w:hAnsi="Times New Roman" w:cs="Times New Roman"/>
                <w:sz w:val="22"/>
                <w:szCs w:val="22"/>
              </w:rPr>
              <w:t>For seed lots of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xml:space="preserve">, most common sampling methods rely on weighed samples of approximately 3 000 seeds, tested in three subsamples of </w:t>
            </w:r>
            <w:r>
              <w:rPr>
                <w:rFonts w:ascii="Times New Roman" w:hAnsi="Times New Roman" w:cs="Times New Roman"/>
                <w:sz w:val="22"/>
                <w:szCs w:val="22"/>
                <w:highlight w:val="cyan"/>
              </w:rPr>
              <w:t xml:space="preserve">1 000 </w:t>
            </w:r>
            <w:r>
              <w:rPr>
                <w:rFonts w:ascii="Times New Roman" w:hAnsi="Times New Roman" w:cs="Times New Roman"/>
                <w:sz w:val="22"/>
                <w:szCs w:val="22"/>
              </w:rPr>
              <w:t>seeds. The International Seed Federation recommends testing of subsamples of 1 000 seeds in a method that has been validated for real-time RT-PCR (ISF, 2015). However, sample size may be adapted to address technical restrictions or to meet specific phytosanitary import requirements. </w:t>
            </w:r>
          </w:p>
        </w:tc>
        <w:tc>
          <w:tcPr>
            <w:tcW w:w="136" w:type="pct"/>
            <w:tcMar/>
          </w:tcPr>
          <w:p w:rsidR="00AF333B" w:rsidP="00AF333B" w:rsidRDefault="00AF333B" w14:paraId="6711AE4D" w14:textId="77777777">
            <w:pPr>
              <w:pStyle w:val="PleaseReviewReport"/>
              <w:jc w:val="center"/>
            </w:pPr>
            <w:r>
              <w:t>C</w:t>
            </w:r>
          </w:p>
        </w:tc>
        <w:tc>
          <w:tcPr>
            <w:tcW w:w="908" w:type="pct"/>
            <w:tcMar/>
          </w:tcPr>
          <w:p w:rsidR="00AF333B" w:rsidP="00AF333B" w:rsidRDefault="00AF333B" w14:paraId="6711AE4E" w14:textId="77777777">
            <w:pPr>
              <w:pStyle w:val="PleaseReviewReport"/>
            </w:pPr>
            <w:r>
              <w:rPr>
                <w:i/>
              </w:rPr>
              <w:t>Category : EDITORIAL </w:t>
            </w:r>
            <w:r>
              <w:br/>
            </w:r>
            <w:r>
              <w:rPr>
                <w:b/>
              </w:rPr>
              <w:t>(256) Canada (22 Apr 2024 4:38 PM)</w:t>
            </w:r>
            <w:r>
              <w:br/>
            </w:r>
            <w:r>
              <w:t>Is this the style of writing for IPPC? I mean space between 1 and 000? Please check.</w:t>
            </w:r>
          </w:p>
        </w:tc>
        <w:tc>
          <w:tcPr>
            <w:tcW w:w="1016" w:type="pct"/>
            <w:tcMar/>
          </w:tcPr>
          <w:p w:rsidRPr="005E0D02" w:rsidR="00AF333B" w:rsidP="00AF333B" w:rsidRDefault="00AF333B" w14:paraId="5C1DA340" w14:textId="77777777">
            <w:pPr>
              <w:pStyle w:val="PleaseReviewReport"/>
              <w:rPr>
                <w:i/>
                <w:sz w:val="20"/>
                <w:szCs w:val="20"/>
              </w:rPr>
            </w:pPr>
            <w:r w:rsidRPr="005E0D02">
              <w:rPr>
                <w:i/>
                <w:sz w:val="20"/>
                <w:szCs w:val="20"/>
              </w:rPr>
              <w:t>Considered, not incorporated</w:t>
            </w:r>
          </w:p>
          <w:p w:rsidRPr="005E0D02" w:rsidR="00AF333B" w:rsidP="00AF333B" w:rsidRDefault="00AF333B" w14:paraId="519535DA" w14:textId="030964D8">
            <w:pPr>
              <w:pStyle w:val="PleaseReviewReport"/>
              <w:rPr>
                <w:iCs/>
              </w:rPr>
            </w:pPr>
            <w:r w:rsidRPr="005E0D02">
              <w:rPr>
                <w:iCs/>
              </w:rPr>
              <w:t>Yes</w:t>
            </w:r>
            <w:r w:rsidRPr="005E0D02" w:rsidR="00D337DD">
              <w:rPr>
                <w:iCs/>
              </w:rPr>
              <w:t>,</w:t>
            </w:r>
            <w:r w:rsidRPr="005E0D02">
              <w:rPr>
                <w:iCs/>
              </w:rPr>
              <w:t xml:space="preserve"> this is the IPPC writing style</w:t>
            </w:r>
            <w:r w:rsidRPr="005E0D02" w:rsidR="00C64633">
              <w:rPr>
                <w:iCs/>
              </w:rPr>
              <w:t>, no comma</w:t>
            </w:r>
            <w:r w:rsidRPr="005E0D02">
              <w:rPr>
                <w:iCs/>
              </w:rPr>
              <w:t xml:space="preserve">. </w:t>
            </w:r>
          </w:p>
        </w:tc>
      </w:tr>
      <w:tr w:rsidR="00AF333B" w:rsidTr="75EC4EBD" w14:paraId="6711AE58" w14:textId="3DD05824">
        <w:tc>
          <w:tcPr>
            <w:tcW w:w="199" w:type="pct"/>
            <w:tcMar/>
          </w:tcPr>
          <w:p w:rsidR="00AF333B" w:rsidP="00AF333B" w:rsidRDefault="00AF333B" w14:paraId="6711AE52" w14:textId="77777777">
            <w:pPr>
              <w:pStyle w:val="PleaseReviewReport"/>
              <w:jc w:val="center"/>
            </w:pPr>
            <w:r>
              <w:t>165</w:t>
            </w:r>
          </w:p>
        </w:tc>
        <w:tc>
          <w:tcPr>
            <w:tcW w:w="2741" w:type="pct"/>
            <w:tcMar/>
          </w:tcPr>
          <w:p w:rsidR="00AF333B" w:rsidP="00AF333B" w:rsidRDefault="00AF333B" w14:paraId="6711AE53" w14:textId="5A6F75E4">
            <w:pPr>
              <w:pStyle w:val="PleaseReviewReport"/>
            </w:pPr>
            <w:r>
              <w:rPr>
                <w:rFonts w:ascii="Times New Roman" w:hAnsi="Times New Roman" w:cs="Times New Roman"/>
                <w:sz w:val="22"/>
                <w:szCs w:val="22"/>
              </w:rPr>
              <w:t xml:space="preserve">For seed lots of </w:t>
            </w:r>
            <w:r>
              <w:rPr>
                <w:rFonts w:ascii="Times New Roman" w:hAnsi="Times New Roman" w:cs="Times New Roman"/>
                <w:i/>
                <w:sz w:val="22"/>
                <w:szCs w:val="22"/>
              </w:rPr>
              <w:t>C. annuum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most common sampling methods rely on weighed samples of approximately </w:t>
            </w:r>
            <w:r>
              <w:rPr>
                <w:rFonts w:ascii="Times New Roman" w:hAnsi="Times New Roman" w:cs="Times New Roman"/>
                <w:strike/>
                <w:color w:val="800080"/>
                <w:sz w:val="22"/>
                <w:szCs w:val="22"/>
              </w:rPr>
              <w:t>3 000</w:t>
            </w:r>
            <w:r>
              <w:rPr>
                <w:rFonts w:ascii="Times New Roman" w:hAnsi="Times New Roman" w:cs="Times New Roman"/>
                <w:sz w:val="22"/>
                <w:szCs w:val="22"/>
              </w:rPr>
              <w:t xml:space="preserve"> seeds, tested in three subsamples of 1 000 seeds. The International Seed Federation recommends testing of subsamples of 1 000 seeds in a method that has been validated for real-time RT-PCR (ISF, 2015). However, sample size may be adapted to address technical restrictions or to meet specific phytosanitary import requirements. </w:t>
            </w:r>
          </w:p>
        </w:tc>
        <w:tc>
          <w:tcPr>
            <w:tcW w:w="136" w:type="pct"/>
            <w:tcMar/>
          </w:tcPr>
          <w:p w:rsidR="00AF333B" w:rsidP="00AF333B" w:rsidRDefault="00AF333B" w14:paraId="6711AE54" w14:textId="77777777">
            <w:pPr>
              <w:pStyle w:val="PleaseReviewReport"/>
              <w:jc w:val="center"/>
            </w:pPr>
            <w:r>
              <w:t>P</w:t>
            </w:r>
          </w:p>
        </w:tc>
        <w:tc>
          <w:tcPr>
            <w:tcW w:w="908" w:type="pct"/>
            <w:tcMar/>
          </w:tcPr>
          <w:p w:rsidR="00AF333B" w:rsidP="00AF333B" w:rsidRDefault="00AF333B" w14:paraId="6711AE55" w14:textId="77777777">
            <w:pPr>
              <w:pStyle w:val="PleaseReviewReport"/>
            </w:pPr>
            <w:r>
              <w:rPr>
                <w:i/>
              </w:rPr>
              <w:t>Category : EDITORIAL </w:t>
            </w:r>
            <w:r>
              <w:br/>
            </w:r>
            <w:r>
              <w:rPr>
                <w:b/>
              </w:rPr>
              <w:t>(245) Canada (19 Apr 2024 2:54 PM)</w:t>
            </w:r>
            <w:r>
              <w:br/>
            </w:r>
          </w:p>
        </w:tc>
        <w:tc>
          <w:tcPr>
            <w:tcW w:w="1016" w:type="pct"/>
            <w:tcMar/>
          </w:tcPr>
          <w:p w:rsidRPr="005E0D02" w:rsidR="00AF333B" w:rsidP="00AF333B" w:rsidRDefault="00AF333B" w14:paraId="4446A511" w14:textId="77777777">
            <w:pPr>
              <w:pStyle w:val="PleaseReviewReport"/>
              <w:rPr>
                <w:i/>
                <w:sz w:val="20"/>
                <w:szCs w:val="20"/>
              </w:rPr>
            </w:pPr>
            <w:r w:rsidRPr="005E0D02">
              <w:rPr>
                <w:i/>
                <w:sz w:val="20"/>
                <w:szCs w:val="20"/>
              </w:rPr>
              <w:t>Considered, not incorporated</w:t>
            </w:r>
          </w:p>
          <w:p w:rsidRPr="005E0D02" w:rsidR="00AF333B" w:rsidP="00AF333B" w:rsidRDefault="00AF333B" w14:paraId="7CD2266E" w14:textId="6AE31163">
            <w:pPr>
              <w:pStyle w:val="PleaseReviewReport"/>
              <w:rPr>
                <w:iCs/>
              </w:rPr>
            </w:pPr>
            <w:r w:rsidRPr="005E0D02">
              <w:rPr>
                <w:iCs/>
              </w:rPr>
              <w:t>Reversed to 3 000 as in the IPPC style</w:t>
            </w:r>
            <w:r w:rsidRPr="005E0D02" w:rsidR="0003711A">
              <w:rPr>
                <w:iCs/>
              </w:rPr>
              <w:t xml:space="preserve"> guide</w:t>
            </w:r>
          </w:p>
        </w:tc>
      </w:tr>
      <w:tr w:rsidR="00AF333B" w:rsidTr="75EC4EBD" w14:paraId="6711AE61" w14:textId="7351B952">
        <w:tc>
          <w:tcPr>
            <w:tcW w:w="199" w:type="pct"/>
            <w:tcMar/>
          </w:tcPr>
          <w:p w:rsidR="00AF333B" w:rsidP="00AF333B" w:rsidRDefault="00AF333B" w14:paraId="6711AE5B" w14:textId="77777777">
            <w:pPr>
              <w:pStyle w:val="PleaseReviewReport"/>
              <w:jc w:val="center"/>
            </w:pPr>
            <w:r>
              <w:t>167</w:t>
            </w:r>
          </w:p>
        </w:tc>
        <w:tc>
          <w:tcPr>
            <w:tcW w:w="2741" w:type="pct"/>
            <w:tcMar/>
          </w:tcPr>
          <w:p w:rsidR="00AF333B" w:rsidP="00AF333B" w:rsidRDefault="00AF333B" w14:paraId="6711AE5C" w14:textId="77777777">
            <w:pPr>
              <w:pStyle w:val="PleaseReviewReport"/>
            </w:pPr>
            <w:r>
              <w:rPr>
                <w:rFonts w:ascii="Times New Roman" w:hAnsi="Times New Roman" w:cs="Times New Roman"/>
                <w:sz w:val="22"/>
                <w:szCs w:val="22"/>
              </w:rPr>
              <w:t xml:space="preserve">In </w:t>
            </w:r>
            <w:r>
              <w:rPr>
                <w:rFonts w:ascii="Times New Roman" w:hAnsi="Times New Roman" w:cs="Times New Roman"/>
                <w:i/>
                <w:sz w:val="22"/>
                <w:szCs w:val="22"/>
              </w:rPr>
              <w:t>S. tuberosum</w:t>
            </w:r>
            <w:r>
              <w:rPr>
                <w:rFonts w:ascii="Times New Roman" w:hAnsi="Times New Roman" w:cs="Times New Roman"/>
                <w:sz w:val="22"/>
                <w:szCs w:val="22"/>
              </w:rPr>
              <w:t xml:space="preserve"> tubers, the highest viroid concentration is found immediately after harvest (Roenhorst </w:t>
            </w:r>
            <w:r>
              <w:rPr>
                <w:rFonts w:ascii="Times New Roman" w:hAnsi="Times New Roman" w:cs="Times New Roman"/>
                <w:i/>
                <w:sz w:val="22"/>
                <w:szCs w:val="22"/>
              </w:rPr>
              <w:t>et al.</w:t>
            </w:r>
            <w:r>
              <w:rPr>
                <w:rFonts w:ascii="Times New Roman" w:hAnsi="Times New Roman" w:cs="Times New Roman"/>
                <w:sz w:val="22"/>
                <w:szCs w:val="22"/>
              </w:rPr>
              <w:t xml:space="preserve">, 2006). Potato spindle tuber viroid has been found to be present in almost equal amounts in different parts of infected tubers, regardless of whether the infection is a primary or secondary infection (Shamloul </w:t>
            </w:r>
            <w:r>
              <w:rPr>
                <w:rFonts w:ascii="Times New Roman" w:hAnsi="Times New Roman" w:cs="Times New Roman"/>
                <w:i/>
                <w:sz w:val="22"/>
                <w:szCs w:val="22"/>
              </w:rPr>
              <w:t>et al</w:t>
            </w:r>
            <w:r>
              <w:rPr>
                <w:rFonts w:ascii="Times New Roman" w:hAnsi="Times New Roman" w:cs="Times New Roman"/>
                <w:sz w:val="22"/>
                <w:szCs w:val="22"/>
              </w:rPr>
              <w:t xml:space="preserve">., 1997; Roenhorst </w:t>
            </w:r>
            <w:r>
              <w:rPr>
                <w:rFonts w:ascii="Times New Roman" w:hAnsi="Times New Roman" w:cs="Times New Roman"/>
                <w:i/>
                <w:sz w:val="22"/>
                <w:szCs w:val="22"/>
              </w:rPr>
              <w:t>et al</w:t>
            </w:r>
            <w:r>
              <w:rPr>
                <w:rFonts w:ascii="Times New Roman" w:hAnsi="Times New Roman" w:cs="Times New Roman"/>
                <w:sz w:val="22"/>
                <w:szCs w:val="22"/>
              </w:rPr>
              <w:t xml:space="preserve">., 2006). Therefore, samples can be taken from the heel end or from tuber eyes, peel fragments and flesh cores throughout the whole tuber. For testing by real-time RT-PCR, up to 100 cores weighing approximately 50 mg each may be </w:t>
            </w:r>
            <w:r>
              <w:rPr>
                <w:rFonts w:ascii="Times New Roman" w:hAnsi="Times New Roman" w:cs="Times New Roman"/>
                <w:strike/>
                <w:color w:val="008000"/>
                <w:sz w:val="22"/>
                <w:szCs w:val="22"/>
              </w:rPr>
              <w:t xml:space="preserve">bulked </w:t>
            </w:r>
            <w:r>
              <w:rPr>
                <w:rFonts w:ascii="Times New Roman" w:hAnsi="Times New Roman" w:cs="Times New Roman"/>
                <w:color w:val="008000"/>
                <w:sz w:val="22"/>
                <w:szCs w:val="22"/>
                <w:u w:val="single"/>
              </w:rPr>
              <w:t xml:space="preserve">pooled </w:t>
            </w:r>
            <w:r>
              <w:rPr>
                <w:rFonts w:ascii="Times New Roman" w:hAnsi="Times New Roman" w:cs="Times New Roman"/>
                <w:sz w:val="22"/>
                <w:szCs w:val="22"/>
              </w:rPr>
              <w:t xml:space="preserve">(Roenhorst </w:t>
            </w:r>
            <w:r>
              <w:rPr>
                <w:rFonts w:ascii="Times New Roman" w:hAnsi="Times New Roman" w:cs="Times New Roman"/>
                <w:i/>
                <w:sz w:val="22"/>
                <w:szCs w:val="22"/>
              </w:rPr>
              <w:t>et al.</w:t>
            </w:r>
            <w:r>
              <w:rPr>
                <w:rFonts w:ascii="Times New Roman" w:hAnsi="Times New Roman" w:cs="Times New Roman"/>
                <w:sz w:val="22"/>
                <w:szCs w:val="22"/>
              </w:rPr>
              <w:t xml:space="preserve">, 2006). </w:t>
            </w:r>
          </w:p>
        </w:tc>
        <w:tc>
          <w:tcPr>
            <w:tcW w:w="136" w:type="pct"/>
            <w:tcMar/>
          </w:tcPr>
          <w:p w:rsidR="00AF333B" w:rsidP="00AF333B" w:rsidRDefault="00AF333B" w14:paraId="6711AE5D" w14:textId="77777777">
            <w:pPr>
              <w:pStyle w:val="PleaseReviewReport"/>
              <w:jc w:val="center"/>
            </w:pPr>
            <w:r>
              <w:t>P</w:t>
            </w:r>
          </w:p>
        </w:tc>
        <w:tc>
          <w:tcPr>
            <w:tcW w:w="908" w:type="pct"/>
            <w:tcMar/>
          </w:tcPr>
          <w:p w:rsidR="00AF333B" w:rsidP="00AF333B" w:rsidRDefault="00AF333B" w14:paraId="6711AE5E" w14:textId="77777777">
            <w:pPr>
              <w:pStyle w:val="PleaseReviewReport"/>
            </w:pPr>
            <w:r>
              <w:rPr>
                <w:i/>
              </w:rPr>
              <w:t>Category : EDITORIAL </w:t>
            </w:r>
            <w:r>
              <w:br/>
            </w:r>
            <w:r>
              <w:rPr>
                <w:b/>
              </w:rPr>
              <w:t>(321) EPPO (30 Apr 2024 7:53 PM)</w:t>
            </w:r>
            <w:r>
              <w:br/>
            </w:r>
          </w:p>
        </w:tc>
        <w:tc>
          <w:tcPr>
            <w:tcW w:w="1016" w:type="pct"/>
            <w:tcMar/>
          </w:tcPr>
          <w:p w:rsidR="00762962" w:rsidP="00AF333B" w:rsidRDefault="00762962" w14:paraId="0B1537BE" w14:textId="77777777">
            <w:pPr>
              <w:pStyle w:val="PleaseReviewReport"/>
              <w:rPr>
                <w:i/>
              </w:rPr>
            </w:pPr>
            <w:r w:rsidRPr="005E0D02">
              <w:rPr>
                <w:i/>
                <w:sz w:val="20"/>
                <w:szCs w:val="20"/>
              </w:rPr>
              <w:t>Considered, not incorporated</w:t>
            </w:r>
            <w:r>
              <w:rPr>
                <w:i/>
              </w:rPr>
              <w:t>:</w:t>
            </w:r>
          </w:p>
          <w:p w:rsidRPr="005E0D02" w:rsidR="00AF333B" w:rsidP="00AF333B" w:rsidRDefault="00762962" w14:paraId="213F7028" w14:textId="5312961A">
            <w:pPr>
              <w:pStyle w:val="PleaseReviewReport"/>
              <w:rPr>
                <w:iCs/>
              </w:rPr>
            </w:pPr>
            <w:r w:rsidRPr="005E0D02">
              <w:rPr>
                <w:iCs/>
              </w:rPr>
              <w:t>IPPC used term (in other DPs) is bulking.</w:t>
            </w:r>
          </w:p>
        </w:tc>
      </w:tr>
      <w:tr w:rsidR="00AF333B" w:rsidTr="75EC4EBD" w14:paraId="6711AE6A" w14:textId="0C3B884F">
        <w:tc>
          <w:tcPr>
            <w:tcW w:w="199" w:type="pct"/>
            <w:tcMar/>
          </w:tcPr>
          <w:p w:rsidR="00AF333B" w:rsidP="00AF333B" w:rsidRDefault="00AF333B" w14:paraId="6711AE64" w14:textId="77777777">
            <w:pPr>
              <w:pStyle w:val="PleaseReviewReport"/>
              <w:jc w:val="center"/>
            </w:pPr>
            <w:r>
              <w:t>171</w:t>
            </w:r>
          </w:p>
        </w:tc>
        <w:tc>
          <w:tcPr>
            <w:tcW w:w="2741" w:type="pct"/>
            <w:tcMar/>
          </w:tcPr>
          <w:p w:rsidR="00AF333B" w:rsidP="00AF333B" w:rsidRDefault="00AF333B" w14:paraId="6711AE65" w14:textId="77777777">
            <w:pPr>
              <w:pStyle w:val="PleaseReviewReport"/>
            </w:pPr>
            <w:r>
              <w:rPr>
                <w:rFonts w:ascii="Times New Roman" w:hAnsi="Times New Roman" w:cs="Times New Roman"/>
                <w:b/>
                <w:bCs/>
                <w:sz w:val="24"/>
                <w:szCs w:val="24"/>
              </w:rPr>
              <w:t>3.4.1</w:t>
            </w:r>
            <w:r>
              <w:tab/>
            </w:r>
            <w:r>
              <w:rPr>
                <w:rFonts w:ascii="Times New Roman" w:hAnsi="Times New Roman" w:cs="Times New Roman"/>
                <w:b/>
                <w:bCs/>
                <w:sz w:val="24"/>
                <w:szCs w:val="24"/>
                <w:highlight w:val="cyan"/>
              </w:rPr>
              <w:t>Sample preparation</w:t>
            </w:r>
          </w:p>
        </w:tc>
        <w:tc>
          <w:tcPr>
            <w:tcW w:w="136" w:type="pct"/>
            <w:tcMar/>
          </w:tcPr>
          <w:p w:rsidR="00AF333B" w:rsidP="00AF333B" w:rsidRDefault="00AF333B" w14:paraId="6711AE66" w14:textId="77777777">
            <w:pPr>
              <w:pStyle w:val="PleaseReviewReport"/>
              <w:jc w:val="center"/>
            </w:pPr>
            <w:r>
              <w:t>C</w:t>
            </w:r>
          </w:p>
        </w:tc>
        <w:tc>
          <w:tcPr>
            <w:tcW w:w="908" w:type="pct"/>
            <w:tcMar/>
          </w:tcPr>
          <w:p w:rsidR="00AF333B" w:rsidP="00AF333B" w:rsidRDefault="00AF333B" w14:paraId="6711AE67" w14:textId="77777777">
            <w:pPr>
              <w:pStyle w:val="PleaseReviewReport"/>
            </w:pPr>
            <w:r>
              <w:rPr>
                <w:i/>
              </w:rPr>
              <w:t>Category : EDITORIAL </w:t>
            </w:r>
            <w:r>
              <w:br/>
            </w:r>
            <w:r>
              <w:rPr>
                <w:b/>
              </w:rPr>
              <w:t>(322) EPPO (30 Apr 2024 7:53 PM)</w:t>
            </w:r>
            <w:r>
              <w:br/>
            </w:r>
            <w:r>
              <w:t>Consider to combine this paragraph with 3.4.2 not only for seeds but also for the other matrices, seeing the references to the addition of buffers in relation to the RNA extraction method. The seperation appears artiicial and not logic.</w:t>
            </w:r>
          </w:p>
        </w:tc>
        <w:tc>
          <w:tcPr>
            <w:tcW w:w="1016" w:type="pct"/>
            <w:tcMar/>
          </w:tcPr>
          <w:p w:rsidRPr="005E0D02" w:rsidR="00762962" w:rsidP="00AF333B" w:rsidRDefault="00AF333B" w14:paraId="20944706" w14:textId="77777777">
            <w:pPr>
              <w:pStyle w:val="PleaseReviewReport"/>
              <w:rPr>
                <w:i/>
                <w:sz w:val="20"/>
                <w:szCs w:val="20"/>
              </w:rPr>
            </w:pPr>
            <w:r w:rsidRPr="005E0D02">
              <w:rPr>
                <w:i/>
                <w:sz w:val="20"/>
                <w:szCs w:val="20"/>
              </w:rPr>
              <w:t>Considered, not incorporated</w:t>
            </w:r>
            <w:r w:rsidRPr="005E0D02">
              <w:rPr>
                <w:i/>
              </w:rPr>
              <w:t>.</w:t>
            </w:r>
          </w:p>
          <w:p w:rsidRPr="005E0D02" w:rsidR="00AF333B" w:rsidP="00AF333B" w:rsidRDefault="005F2A83" w14:paraId="62E8EB34" w14:textId="65DD0ACC">
            <w:pPr>
              <w:pStyle w:val="PleaseReviewReport"/>
              <w:rPr>
                <w:iCs/>
              </w:rPr>
            </w:pPr>
            <w:r w:rsidRPr="005E0D02">
              <w:rPr>
                <w:iCs/>
              </w:rPr>
              <w:t>The authors agreed with the comment howev</w:t>
            </w:r>
            <w:r w:rsidRPr="005E0D02" w:rsidR="005E0D02">
              <w:rPr>
                <w:iCs/>
              </w:rPr>
              <w:t>e</w:t>
            </w:r>
            <w:r w:rsidRPr="005E0D02">
              <w:rPr>
                <w:iCs/>
              </w:rPr>
              <w:t xml:space="preserve">r, </w:t>
            </w:r>
            <w:r w:rsidRPr="005E0D02" w:rsidR="00762962">
              <w:rPr>
                <w:iCs/>
              </w:rPr>
              <w:t xml:space="preserve">IPPC and Diagnostic protocols </w:t>
            </w:r>
            <w:r w:rsidRPr="005E0D02" w:rsidR="003747DF">
              <w:rPr>
                <w:iCs/>
              </w:rPr>
              <w:t>guide for authors keep these paragraphs separate.</w:t>
            </w:r>
            <w:r w:rsidRPr="005E0D02" w:rsidR="00AF333B">
              <w:rPr>
                <w:iCs/>
              </w:rPr>
              <w:t xml:space="preserve"> </w:t>
            </w:r>
          </w:p>
        </w:tc>
      </w:tr>
      <w:tr w:rsidR="00AF333B" w:rsidTr="75EC4EBD" w14:paraId="6711AE72" w14:textId="464AFB9F">
        <w:tc>
          <w:tcPr>
            <w:tcW w:w="199" w:type="pct"/>
            <w:tcMar/>
          </w:tcPr>
          <w:p w:rsidR="00AF333B" w:rsidP="00AF333B" w:rsidRDefault="00AF333B" w14:paraId="6711AE6B" w14:textId="77777777">
            <w:pPr>
              <w:pStyle w:val="PleaseReviewReport"/>
              <w:jc w:val="center"/>
            </w:pPr>
            <w:r>
              <w:t>175</w:t>
            </w:r>
          </w:p>
        </w:tc>
        <w:tc>
          <w:tcPr>
            <w:tcW w:w="2741" w:type="pct"/>
            <w:tcMar/>
          </w:tcPr>
          <w:p w:rsidR="00AF333B" w:rsidP="00AF333B" w:rsidRDefault="00AF333B" w14:paraId="6711AE6C" w14:textId="77777777">
            <w:pPr>
              <w:pStyle w:val="PleaseReviewReport"/>
            </w:pPr>
            <w:r>
              <w:rPr>
                <w:rFonts w:ascii="Times New Roman" w:hAnsi="Times New Roman" w:cs="Times New Roman"/>
                <w:sz w:val="22"/>
                <w:szCs w:val="22"/>
              </w:rPr>
              <w:t xml:space="preserve">Bark peel and roots should be chopped into small pieces before homogenization. Lyophilization of the tissue before processing may help with the homogenization (Dang </w:t>
            </w:r>
            <w:r>
              <w:rPr>
                <w:rFonts w:ascii="Times New Roman" w:hAnsi="Times New Roman" w:cs="Times New Roman"/>
                <w:i/>
                <w:sz w:val="22"/>
                <w:szCs w:val="22"/>
              </w:rPr>
              <w:t>et al.</w:t>
            </w:r>
            <w:r>
              <w:rPr>
                <w:rFonts w:ascii="Times New Roman" w:hAnsi="Times New Roman" w:cs="Times New Roman"/>
                <w:sz w:val="22"/>
                <w:szCs w:val="22"/>
              </w:rPr>
              <w:t xml:space="preserve">, 2022). Dry grinding (no buffer) is recommended if lyophilized tissue is used for extraction. </w:t>
            </w:r>
          </w:p>
          <w:p w:rsidR="00AF333B" w:rsidP="00AF333B" w:rsidRDefault="00AF333B" w14:paraId="6711AE6D" w14:textId="77777777">
            <w:pPr>
              <w:pStyle w:val="Normal1426"/>
            </w:pPr>
            <w:r>
              <w:rPr>
                <w:szCs w:val="22"/>
              </w:rPr>
              <w:t xml:space="preserve">The following protocol is suggested for the testing of citrus bark tissue (Dang </w:t>
            </w:r>
            <w:r>
              <w:rPr>
                <w:i/>
                <w:szCs w:val="22"/>
              </w:rPr>
              <w:t>et al</w:t>
            </w:r>
            <w:r>
              <w:rPr>
                <w:szCs w:val="22"/>
              </w:rPr>
              <w:t>., 2022)</w:t>
            </w:r>
            <w:r>
              <w:rPr>
                <w:strike/>
                <w:color w:val="FF0000"/>
                <w:szCs w:val="22"/>
              </w:rPr>
              <w:t>.</w:t>
            </w:r>
            <w:r>
              <w:rPr>
                <w:color w:val="FF0000"/>
                <w:szCs w:val="22"/>
                <w:u w:val="single"/>
              </w:rPr>
              <w:t>:</w:t>
            </w:r>
          </w:p>
        </w:tc>
        <w:tc>
          <w:tcPr>
            <w:tcW w:w="136" w:type="pct"/>
            <w:tcMar/>
          </w:tcPr>
          <w:p w:rsidR="00AF333B" w:rsidP="00AF333B" w:rsidRDefault="00AF333B" w14:paraId="6711AE6E" w14:textId="77777777">
            <w:pPr>
              <w:pStyle w:val="PleaseReviewReport"/>
              <w:jc w:val="center"/>
            </w:pPr>
            <w:r>
              <w:t>P</w:t>
            </w:r>
          </w:p>
        </w:tc>
        <w:tc>
          <w:tcPr>
            <w:tcW w:w="908" w:type="pct"/>
            <w:tcMar/>
          </w:tcPr>
          <w:p w:rsidR="00AF333B" w:rsidP="00AF333B" w:rsidRDefault="00AF333B" w14:paraId="6711AE6F" w14:textId="77777777">
            <w:pPr>
              <w:pStyle w:val="PleaseReviewReport"/>
            </w:pPr>
            <w:r>
              <w:rPr>
                <w:i/>
              </w:rPr>
              <w:t>Category : EDITORIAL </w:t>
            </w:r>
            <w:r>
              <w:br/>
            </w:r>
            <w:r>
              <w:rPr>
                <w:b/>
              </w:rPr>
              <w:t xml:space="preserve">(439) Brazil (2 May 2024 </w:t>
            </w:r>
            <w:r>
              <w:rPr>
                <w:b/>
              </w:rPr>
              <w:t>3:51 PM)</w:t>
            </w:r>
            <w:r>
              <w:br/>
            </w:r>
            <w:r>
              <w:t>To improve the flow</w:t>
            </w:r>
          </w:p>
        </w:tc>
        <w:tc>
          <w:tcPr>
            <w:tcW w:w="1016" w:type="pct"/>
            <w:tcMar/>
          </w:tcPr>
          <w:p w:rsidR="00AF333B" w:rsidP="00AF333B" w:rsidRDefault="00AF333B" w14:paraId="45A3E332" w14:textId="5A4CC7F6">
            <w:pPr>
              <w:pStyle w:val="PleaseReviewReport"/>
              <w:rPr>
                <w:i/>
              </w:rPr>
            </w:pPr>
            <w:r>
              <w:rPr>
                <w:i/>
              </w:rPr>
              <w:t>Incorporated</w:t>
            </w:r>
          </w:p>
        </w:tc>
      </w:tr>
      <w:tr w:rsidR="00AF333B" w:rsidTr="75EC4EBD" w14:paraId="6711AE7A" w14:textId="63E26C73">
        <w:tc>
          <w:tcPr>
            <w:tcW w:w="199" w:type="pct"/>
            <w:tcMar/>
          </w:tcPr>
          <w:p w:rsidR="00AF333B" w:rsidP="00AF333B" w:rsidRDefault="00AF333B" w14:paraId="6711AE73" w14:textId="77777777">
            <w:pPr>
              <w:pStyle w:val="PleaseReviewReport"/>
              <w:jc w:val="center"/>
            </w:pPr>
            <w:r>
              <w:t>176</w:t>
            </w:r>
          </w:p>
        </w:tc>
        <w:tc>
          <w:tcPr>
            <w:tcW w:w="2741" w:type="pct"/>
            <w:tcMar/>
          </w:tcPr>
          <w:p w:rsidR="00AF333B" w:rsidP="00AF333B" w:rsidRDefault="00AF333B" w14:paraId="6711AE74" w14:textId="77777777">
            <w:pPr>
              <w:pStyle w:val="PleaseReviewReport"/>
            </w:pPr>
            <w:r>
              <w:rPr>
                <w:rFonts w:ascii="Times New Roman" w:hAnsi="Times New Roman" w:cs="Times New Roman"/>
                <w:sz w:val="22"/>
                <w:szCs w:val="22"/>
              </w:rPr>
              <w:t xml:space="preserve">The phloem-rich bark tissue is peeled using a disposable, single-edged razor blade. The peeled bark tissue is chopped into small pieces (4–5 mm) on small disposable chipboards, and 250 mg placed into a 2 mL safe-lock tube. </w:t>
            </w:r>
            <w:r w:rsidRPr="00D53279">
              <w:rPr>
                <w:rFonts w:ascii="Times New Roman" w:hAnsi="Times New Roman" w:cs="Times New Roman"/>
                <w:strike/>
                <w:sz w:val="22"/>
                <w:szCs w:val="22"/>
              </w:rPr>
              <w:t>All sample tubes are kept on ice during processing and sanitized externally by dipping in an appropriate disinfectant and then in wate</w:t>
            </w:r>
            <w:r>
              <w:rPr>
                <w:rFonts w:ascii="Times New Roman" w:hAnsi="Times New Roman" w:cs="Times New Roman"/>
                <w:sz w:val="22"/>
                <w:szCs w:val="22"/>
              </w:rPr>
              <w:t xml:space="preserve">r. Tissue-dried tubes are placed in a freezer at approximately −80 °C for at least 2 h before lyophilization. </w:t>
            </w:r>
            <w:r w:rsidRPr="000F61C0">
              <w:rPr>
                <w:rFonts w:ascii="Times New Roman" w:hAnsi="Times New Roman" w:cs="Times New Roman"/>
                <w:sz w:val="22"/>
                <w:szCs w:val="22"/>
                <w:highlight w:val="yellow"/>
              </w:rPr>
              <w:t>For RNA extraction, liquid nitrogen is added to the lyophilized tissue and samples are ground into a fine powder.</w:t>
            </w:r>
            <w:r>
              <w:rPr>
                <w:rFonts w:ascii="Times New Roman" w:hAnsi="Times New Roman" w:cs="Times New Roman"/>
                <w:sz w:val="22"/>
                <w:szCs w:val="22"/>
              </w:rPr>
              <w:t xml:space="preserve"> Section 3.4.2.1 describes the next steps of the extraction (Dang </w:t>
            </w:r>
            <w:r>
              <w:rPr>
                <w:rFonts w:ascii="Times New Roman" w:hAnsi="Times New Roman" w:cs="Times New Roman"/>
                <w:i/>
                <w:sz w:val="22"/>
                <w:szCs w:val="22"/>
              </w:rPr>
              <w:t>et al</w:t>
            </w:r>
            <w:r>
              <w:rPr>
                <w:rFonts w:ascii="Times New Roman" w:hAnsi="Times New Roman" w:cs="Times New Roman"/>
                <w:sz w:val="22"/>
                <w:szCs w:val="22"/>
              </w:rPr>
              <w:t xml:space="preserve">., 2022). </w:t>
            </w:r>
          </w:p>
          <w:p w:rsidR="00AF333B" w:rsidP="00AF333B" w:rsidRDefault="00AF333B" w14:paraId="77C1C9F8" w14:textId="77777777">
            <w:pPr>
              <w:pStyle w:val="Normal1426"/>
              <w:rPr>
                <w:szCs w:val="22"/>
              </w:rPr>
            </w:pPr>
            <w:r>
              <w:rPr>
                <w:szCs w:val="22"/>
              </w:rPr>
              <w:t>Alternatively, total RNA is extracted from 100 mg young bark or leaves (plants or bark of plants approximately 10 months old), ground to a fine powder in a mortar with liquid nitrogen, then homogenized in TRIzol Reagent (Invitrogen)</w:t>
            </w:r>
            <w:r>
              <w:rPr>
                <w:vertAlign w:val="superscript"/>
              </w:rPr>
              <w:t>1</w:t>
            </w:r>
            <w:r>
              <w:rPr>
                <w:szCs w:val="22"/>
              </w:rPr>
              <w:t xml:space="preserve"> buffer and processed following the manufacturer’s instructions (Rizza </w:t>
            </w:r>
            <w:r>
              <w:rPr>
                <w:i/>
                <w:szCs w:val="22"/>
              </w:rPr>
              <w:t>et al.</w:t>
            </w:r>
            <w:r>
              <w:rPr>
                <w:szCs w:val="22"/>
              </w:rPr>
              <w:t xml:space="preserve">, 2009). </w:t>
            </w:r>
          </w:p>
          <w:p w:rsidR="00AF333B" w:rsidP="00AF333B" w:rsidRDefault="00AF333B" w14:paraId="7BC36341" w14:textId="77777777">
            <w:pPr>
              <w:pStyle w:val="Normal1426"/>
              <w:rPr>
                <w:szCs w:val="22"/>
              </w:rPr>
            </w:pPr>
          </w:p>
          <w:p w:rsidR="00AF333B" w:rsidP="008420D5" w:rsidRDefault="00AF333B" w14:paraId="6711AE75" w14:textId="606E1FB6">
            <w:pPr>
              <w:pStyle w:val="mb15"/>
              <w:shd w:val="clear" w:color="auto" w:fill="F7F7F7"/>
              <w:spacing w:before="0" w:beforeAutospacing="0" w:after="240" w:afterAutospacing="0"/>
            </w:pPr>
          </w:p>
        </w:tc>
        <w:tc>
          <w:tcPr>
            <w:tcW w:w="136" w:type="pct"/>
            <w:tcMar/>
          </w:tcPr>
          <w:p w:rsidR="00AF333B" w:rsidP="00AF333B" w:rsidRDefault="00AF333B" w14:paraId="6711AE76" w14:textId="77777777">
            <w:pPr>
              <w:pStyle w:val="PleaseReviewReport"/>
              <w:jc w:val="center"/>
            </w:pPr>
            <w:r>
              <w:t>P</w:t>
            </w:r>
          </w:p>
        </w:tc>
        <w:tc>
          <w:tcPr>
            <w:tcW w:w="908" w:type="pct"/>
            <w:tcMar/>
          </w:tcPr>
          <w:p w:rsidR="00AF333B" w:rsidP="00AF333B" w:rsidRDefault="00AF333B" w14:paraId="6711AE77" w14:textId="77777777">
            <w:pPr>
              <w:pStyle w:val="PleaseReviewReport"/>
            </w:pPr>
            <w:r>
              <w:rPr>
                <w:i/>
              </w:rPr>
              <w:t>Category : EDITORIAL </w:t>
            </w:r>
            <w:r>
              <w:br/>
            </w:r>
            <w:r>
              <w:rPr>
                <w:b/>
              </w:rPr>
              <w:t>(440) Brazil (2 May 2024 3:54 PM)</w:t>
            </w:r>
            <w:r>
              <w:br/>
            </w:r>
            <w:r>
              <w:t>A separate paragraph is necessary once, despite being for citrus bark tissue, this is not in Dang et al, 2022 but in Rizza et al., 2009.</w:t>
            </w:r>
          </w:p>
        </w:tc>
        <w:tc>
          <w:tcPr>
            <w:tcW w:w="1016" w:type="pct"/>
            <w:tcMar/>
          </w:tcPr>
          <w:p w:rsidRPr="005E0D02" w:rsidR="00AF333B" w:rsidP="00AF333B" w:rsidRDefault="00AF333B" w14:paraId="6823E68B" w14:textId="517CC35A">
            <w:pPr>
              <w:pStyle w:val="PleaseReviewReport"/>
              <w:rPr>
                <w:i/>
                <w:iCs/>
              </w:rPr>
            </w:pPr>
            <w:r w:rsidRPr="005E0D02">
              <w:rPr>
                <w:rFonts w:cs="Times New Roman"/>
                <w:i/>
                <w:iCs/>
                <w:sz w:val="22"/>
                <w:szCs w:val="22"/>
              </w:rPr>
              <w:t xml:space="preserve">Modified </w:t>
            </w:r>
            <w:r w:rsidRPr="005E0D02">
              <w:rPr>
                <w:i/>
                <w:iCs/>
              </w:rPr>
              <w:t xml:space="preserve"> </w:t>
            </w:r>
          </w:p>
          <w:p w:rsidRPr="005E0D02" w:rsidR="008420D5" w:rsidP="008420D5" w:rsidRDefault="00DE742A" w14:paraId="2114B269" w14:textId="77777777">
            <w:pPr>
              <w:pStyle w:val="PleaseReviewReport"/>
              <w:rPr>
                <w:rFonts w:ascii="Times New Roman" w:hAnsi="Times New Roman" w:cs="Times New Roman"/>
                <w:iCs/>
              </w:rPr>
            </w:pPr>
            <w:r w:rsidRPr="005E0D02">
              <w:rPr>
                <w:iCs/>
              </w:rPr>
              <w:t xml:space="preserve">The cited literature was reviewed to </w:t>
            </w:r>
            <w:r w:rsidRPr="005E0D02" w:rsidR="00482F44">
              <w:rPr>
                <w:iCs/>
              </w:rPr>
              <w:t>clarify use of liquid N2</w:t>
            </w:r>
            <w:r w:rsidRPr="005E0D02" w:rsidR="001D52C7">
              <w:rPr>
                <w:iCs/>
              </w:rPr>
              <w:t xml:space="preserve"> in the Dang et al. 2022 protocol and text modified as below:</w:t>
            </w:r>
            <w:r w:rsidRPr="005E0D02" w:rsidR="00AF333B">
              <w:rPr>
                <w:rFonts w:ascii="Times New Roman" w:hAnsi="Times New Roman" w:cs="Times New Roman"/>
                <w:iCs/>
              </w:rPr>
              <w:t xml:space="preserve"> </w:t>
            </w:r>
          </w:p>
          <w:p w:rsidR="00AF333B" w:rsidP="008420D5" w:rsidRDefault="00AF333B" w14:paraId="006766E6" w14:textId="2FEFE443">
            <w:pPr>
              <w:pStyle w:val="PleaseReviewReport"/>
              <w:rPr>
                <w:i/>
              </w:rPr>
            </w:pPr>
            <w:r>
              <w:rPr>
                <w:rFonts w:ascii="Times New Roman" w:hAnsi="Times New Roman" w:cs="Times New Roman"/>
                <w:sz w:val="22"/>
                <w:szCs w:val="22"/>
              </w:rPr>
              <w:t>For RNA extraction</w:t>
            </w:r>
            <w:r w:rsidRPr="00717DD1">
              <w:rPr>
                <w:rFonts w:ascii="Times New Roman" w:hAnsi="Times New Roman" w:cs="Times New Roman"/>
                <w:sz w:val="22"/>
                <w:szCs w:val="22"/>
              </w:rPr>
              <w:t>, a singe sterile staineless steel bead is placed into each tube.</w:t>
            </w:r>
            <w:r>
              <w:rPr>
                <w:rFonts w:ascii="Times New Roman" w:hAnsi="Times New Roman" w:cs="Times New Roman"/>
                <w:sz w:val="22"/>
                <w:szCs w:val="22"/>
              </w:rPr>
              <w:t xml:space="preserve"> After chilling tubes with liquid N2, samples are pulverized using Geno/Grinder®2010 (SPEX Sample Prep </w:t>
            </w:r>
            <w:r>
              <w:rPr>
                <w:rFonts w:ascii="Times New Roman" w:hAnsi="Times New Roman" w:cs="Times New Roman"/>
                <w:strike/>
                <w:sz w:val="22"/>
                <w:szCs w:val="22"/>
              </w:rPr>
              <w:t xml:space="preserve"> </w:t>
            </w:r>
            <w:r w:rsidRPr="00760834">
              <w:rPr>
                <w:rFonts w:ascii="Times New Roman" w:hAnsi="Times New Roman" w:cs="Times New Roman"/>
                <w:strike/>
                <w:sz w:val="22"/>
                <w:szCs w:val="22"/>
              </w:rPr>
              <w:t xml:space="preserve"> </w:t>
            </w:r>
          </w:p>
        </w:tc>
      </w:tr>
      <w:tr w:rsidR="00AF333B" w:rsidTr="75EC4EBD" w14:paraId="6711AE81" w14:textId="65D84BA3">
        <w:tc>
          <w:tcPr>
            <w:tcW w:w="199" w:type="pct"/>
            <w:tcMar/>
          </w:tcPr>
          <w:p w:rsidR="00AF333B" w:rsidP="00AF333B" w:rsidRDefault="00AF333B" w14:paraId="6711AE7B" w14:textId="77777777">
            <w:pPr>
              <w:pStyle w:val="PleaseReviewReport"/>
              <w:jc w:val="center"/>
            </w:pPr>
            <w:r>
              <w:t>176</w:t>
            </w:r>
          </w:p>
        </w:tc>
        <w:tc>
          <w:tcPr>
            <w:tcW w:w="2741" w:type="pct"/>
            <w:tcMar/>
          </w:tcPr>
          <w:p w:rsidR="00AF333B" w:rsidP="00AF333B" w:rsidRDefault="00AF333B" w14:paraId="6711AE7C" w14:textId="77777777">
            <w:pPr>
              <w:pStyle w:val="PleaseReviewReport"/>
            </w:pPr>
            <w:r>
              <w:rPr>
                <w:rFonts w:ascii="Times New Roman" w:hAnsi="Times New Roman" w:cs="Times New Roman"/>
                <w:sz w:val="22"/>
                <w:szCs w:val="22"/>
              </w:rPr>
              <w:t xml:space="preserve">The phloem-rich bark tissue is peeled using a disposable, single-edged razor blade. The peeled bark tissue is chopped into small pieces (4–5 mm) on small disposable chipboards, and 250 mg placed into a 2 mL safe-lock tube. All sample tubes are kept on ice during processing and sanitized externally by dipping in an appropriate disinfectant and then in water. Tissue-dried tubes are placed in a freezer at approximately −80 °C for at least 2 h before lyophilization. For RNA extraction, </w:t>
            </w:r>
            <w:r w:rsidRPr="005242B7">
              <w:rPr>
                <w:rFonts w:ascii="Times New Roman" w:hAnsi="Times New Roman" w:cs="Times New Roman"/>
                <w:strike/>
                <w:sz w:val="22"/>
                <w:szCs w:val="22"/>
                <w:highlight w:val="yellow"/>
              </w:rPr>
              <w:t>liquid nitrogen is added to the lyophilized tissue and samples are ground into a fine powder</w:t>
            </w:r>
            <w:r>
              <w:rPr>
                <w:rFonts w:ascii="Times New Roman" w:hAnsi="Times New Roman" w:cs="Times New Roman"/>
                <w:sz w:val="22"/>
                <w:szCs w:val="22"/>
              </w:rPr>
              <w:t>. Section 3.4.2.1 describes the next steps of the extraction (Dang </w:t>
            </w:r>
            <w:r>
              <w:rPr>
                <w:rFonts w:ascii="Times New Roman" w:hAnsi="Times New Roman" w:cs="Times New Roman"/>
                <w:i/>
                <w:sz w:val="22"/>
                <w:szCs w:val="22"/>
              </w:rPr>
              <w:t>et al</w:t>
            </w:r>
            <w:r>
              <w:rPr>
                <w:rFonts w:ascii="Times New Roman" w:hAnsi="Times New Roman" w:cs="Times New Roman"/>
                <w:sz w:val="22"/>
                <w:szCs w:val="22"/>
              </w:rPr>
              <w:t xml:space="preserve">., 2022). </w:t>
            </w:r>
            <w:r>
              <w:rPr>
                <w:rFonts w:ascii="Times New Roman" w:hAnsi="Times New Roman" w:cs="Times New Roman"/>
                <w:sz w:val="22"/>
                <w:szCs w:val="22"/>
                <w:highlight w:val="cyan"/>
              </w:rPr>
              <w:t>Alternatively, total RNA is extracted from 100 mg young bark or leaves (plants or bark of plants approximately 10 months old), ground to a fine powder in a mortar with liquid nitrogen, then homogenized in TRIzol Reagent (Invitrogen)</w:t>
            </w:r>
            <w:r>
              <w:rPr>
                <w:rFonts w:ascii="Times New Roman" w:hAnsi="Times New Roman" w:cs="Times New Roman"/>
                <w:highlight w:val="cyan"/>
                <w:vertAlign w:val="superscript"/>
              </w:rPr>
              <w:t>1</w:t>
            </w:r>
            <w:r>
              <w:rPr>
                <w:rFonts w:ascii="Times New Roman" w:hAnsi="Times New Roman" w:cs="Times New Roman"/>
                <w:sz w:val="22"/>
                <w:szCs w:val="22"/>
                <w:highlight w:val="cyan"/>
              </w:rPr>
              <w:t> buffer and processed following the manufacturer’s instructions (Rizza </w:t>
            </w:r>
            <w:r>
              <w:rPr>
                <w:rFonts w:ascii="Times New Roman" w:hAnsi="Times New Roman" w:cs="Times New Roman"/>
                <w:i/>
                <w:sz w:val="22"/>
                <w:szCs w:val="22"/>
                <w:highlight w:val="cyan"/>
              </w:rPr>
              <w:t>et al.</w:t>
            </w:r>
            <w:r>
              <w:rPr>
                <w:rFonts w:ascii="Times New Roman" w:hAnsi="Times New Roman" w:cs="Times New Roman"/>
                <w:sz w:val="22"/>
                <w:szCs w:val="22"/>
                <w:highlight w:val="cyan"/>
              </w:rPr>
              <w:t>, 2009).</w:t>
            </w:r>
            <w:r>
              <w:rPr>
                <w:rFonts w:ascii="Times New Roman" w:hAnsi="Times New Roman" w:cs="Times New Roman"/>
                <w:sz w:val="22"/>
                <w:szCs w:val="22"/>
              </w:rPr>
              <w:t xml:space="preserve"> </w:t>
            </w:r>
          </w:p>
        </w:tc>
        <w:tc>
          <w:tcPr>
            <w:tcW w:w="136" w:type="pct"/>
            <w:tcMar/>
          </w:tcPr>
          <w:p w:rsidR="00AF333B" w:rsidP="00AF333B" w:rsidRDefault="00AF333B" w14:paraId="6711AE7D" w14:textId="77777777">
            <w:pPr>
              <w:pStyle w:val="PleaseReviewReport"/>
              <w:jc w:val="center"/>
            </w:pPr>
            <w:r>
              <w:t>C</w:t>
            </w:r>
          </w:p>
        </w:tc>
        <w:tc>
          <w:tcPr>
            <w:tcW w:w="908" w:type="pct"/>
            <w:tcMar/>
          </w:tcPr>
          <w:p w:rsidR="00AF333B" w:rsidP="00AF333B" w:rsidRDefault="00AF333B" w14:paraId="6711AE7E" w14:textId="77777777">
            <w:pPr>
              <w:pStyle w:val="PleaseReviewReport"/>
            </w:pPr>
            <w:r>
              <w:rPr>
                <w:i/>
              </w:rPr>
              <w:t>Category : EDITORIAL </w:t>
            </w:r>
            <w:r>
              <w:br/>
            </w:r>
            <w:r>
              <w:rPr>
                <w:b/>
              </w:rPr>
              <w:t>(325) EPPO (30 Apr 2024 7:53 PM)</w:t>
            </w:r>
            <w:r>
              <w:br/>
            </w:r>
            <w:r>
              <w:t>Right section? Seems part of RNA extraction.</w:t>
            </w:r>
          </w:p>
        </w:tc>
        <w:tc>
          <w:tcPr>
            <w:tcW w:w="1016" w:type="pct"/>
            <w:tcMar/>
          </w:tcPr>
          <w:p w:rsidR="008D3C9E" w:rsidP="00814DEE" w:rsidRDefault="004B6F7A" w14:paraId="1C5E47F9" w14:textId="57D80984">
            <w:pPr>
              <w:pStyle w:val="PleaseReviewReport"/>
              <w:rPr>
                <w:i/>
              </w:rPr>
            </w:pPr>
            <w:r w:rsidRPr="00890D8B">
              <w:rPr>
                <w:i/>
                <w:sz w:val="20"/>
                <w:szCs w:val="20"/>
              </w:rPr>
              <w:t>Modified</w:t>
            </w:r>
            <w:r>
              <w:rPr>
                <w:i/>
              </w:rPr>
              <w:t xml:space="preserve"> to </w:t>
            </w:r>
            <w:r w:rsidR="00890D8B">
              <w:rPr>
                <w:i/>
              </w:rPr>
              <w:t>remove mention of Trizol reagent for e</w:t>
            </w:r>
            <w:r w:rsidR="00213312">
              <w:rPr>
                <w:i/>
              </w:rPr>
              <w:t>xtraction</w:t>
            </w:r>
            <w:r w:rsidR="00890D8B">
              <w:rPr>
                <w:i/>
              </w:rPr>
              <w:t xml:space="preserve">. </w:t>
            </w:r>
          </w:p>
          <w:p w:rsidR="00AF333B" w:rsidP="0010551D" w:rsidRDefault="008D3C9E" w14:paraId="35DA9EB5" w14:textId="7FC0098E">
            <w:pPr>
              <w:pStyle w:val="PleaseReviewReport"/>
              <w:rPr>
                <w:i/>
              </w:rPr>
            </w:pPr>
            <w:r w:rsidRPr="00336066">
              <w:t xml:space="preserve">Alternatively, </w:t>
            </w:r>
            <w:r w:rsidR="005C20A7">
              <w:t xml:space="preserve">100 mg </w:t>
            </w:r>
            <w:r w:rsidRPr="00336066">
              <w:t xml:space="preserve">young bark </w:t>
            </w:r>
            <w:r>
              <w:t xml:space="preserve">can be </w:t>
            </w:r>
            <w:r w:rsidRPr="00336066">
              <w:t xml:space="preserve">ground to a fine powder </w:t>
            </w:r>
            <w:r>
              <w:t xml:space="preserve">using </w:t>
            </w:r>
            <w:r w:rsidRPr="00336066">
              <w:t xml:space="preserve"> mortar </w:t>
            </w:r>
            <w:r>
              <w:t xml:space="preserve">and pestle </w:t>
            </w:r>
            <w:r w:rsidRPr="00336066">
              <w:t>with liquid nitrogen</w:t>
            </w:r>
            <w:r>
              <w:t>, however care should be taken to avoid cross contamination</w:t>
            </w:r>
          </w:p>
        </w:tc>
      </w:tr>
      <w:tr w:rsidR="00AF333B" w:rsidTr="75EC4EBD" w14:paraId="6711AE88" w14:textId="7EC9DC95">
        <w:tc>
          <w:tcPr>
            <w:tcW w:w="199" w:type="pct"/>
            <w:tcMar/>
          </w:tcPr>
          <w:p w:rsidR="00AF333B" w:rsidP="00AF333B" w:rsidRDefault="00AF333B" w14:paraId="6711AE82" w14:textId="77777777">
            <w:pPr>
              <w:pStyle w:val="PleaseReviewReport"/>
              <w:jc w:val="center"/>
            </w:pPr>
            <w:r>
              <w:t>176</w:t>
            </w:r>
          </w:p>
        </w:tc>
        <w:tc>
          <w:tcPr>
            <w:tcW w:w="2741" w:type="pct"/>
            <w:tcMar/>
          </w:tcPr>
          <w:p w:rsidR="00AF333B" w:rsidP="00AF333B" w:rsidRDefault="00AF333B" w14:paraId="6711AE83" w14:textId="27573819">
            <w:pPr>
              <w:pStyle w:val="PleaseReviewReport"/>
            </w:pPr>
            <w:r>
              <w:rPr>
                <w:rFonts w:ascii="Times New Roman" w:hAnsi="Times New Roman" w:cs="Times New Roman"/>
                <w:sz w:val="22"/>
                <w:szCs w:val="22"/>
              </w:rPr>
              <w:t xml:space="preserve">The phloem-rich bark tissue is peeled using a disposable, single-edged razor blade. The peeled bark tissue is chopped into small pieces (4–5 mm) on small disposable chipboards, and 250 mg placed into a 2 mL safe-lock tube. All sample tubes are kept on ice during processing and sanitized externally by dipping in an appropriate disinfectant and then in water. Tissue-dried tubes are placed in a freezer at approximately −80 °C for at least 2 h </w:t>
            </w:r>
            <w:r>
              <w:rPr>
                <w:rFonts w:ascii="Times New Roman" w:hAnsi="Times New Roman" w:cs="Times New Roman"/>
                <w:sz w:val="22"/>
                <w:szCs w:val="22"/>
              </w:rPr>
              <w:t>before lyophilization. For RNA extraction, liquid nitrogen is added to the lyophilized tissue and samples are ground into a fine powder. Section 3.4.2.1 describes the next steps of the extraction (Dang </w:t>
            </w:r>
            <w:r>
              <w:rPr>
                <w:rFonts w:ascii="Times New Roman" w:hAnsi="Times New Roman" w:cs="Times New Roman"/>
                <w:i/>
                <w:sz w:val="22"/>
                <w:szCs w:val="22"/>
              </w:rPr>
              <w:t>et al</w:t>
            </w:r>
            <w:r>
              <w:rPr>
                <w:rFonts w:ascii="Times New Roman" w:hAnsi="Times New Roman" w:cs="Times New Roman"/>
                <w:sz w:val="22"/>
                <w:szCs w:val="22"/>
              </w:rPr>
              <w:t xml:space="preserve">., 2022). Alternatively, total RNA is extracted from 100 mg young bark </w:t>
            </w:r>
            <w:r w:rsidRPr="00FF170C">
              <w:rPr>
                <w:rFonts w:ascii="Times New Roman" w:hAnsi="Times New Roman" w:cs="Times New Roman"/>
                <w:strike/>
                <w:sz w:val="22"/>
                <w:szCs w:val="22"/>
                <w:highlight w:val="cyan"/>
              </w:rPr>
              <w:t>or leaves</w:t>
            </w:r>
            <w:r w:rsidRPr="00FF170C">
              <w:rPr>
                <w:rFonts w:ascii="Times New Roman" w:hAnsi="Times New Roman" w:cs="Times New Roman"/>
                <w:strike/>
                <w:sz w:val="22"/>
                <w:szCs w:val="22"/>
              </w:rPr>
              <w:t xml:space="preserve"> (plants or bark of plants</w:t>
            </w:r>
            <w:r>
              <w:rPr>
                <w:rFonts w:ascii="Times New Roman" w:hAnsi="Times New Roman" w:cs="Times New Roman"/>
                <w:sz w:val="22"/>
                <w:szCs w:val="22"/>
              </w:rPr>
              <w:t xml:space="preserve"> (approximately 10 months old), ground to a fine powder in a mortar with liquid nitrogen, then homogenized in TRIzol Reagent (Invitrogen)</w:t>
            </w:r>
            <w:r>
              <w:rPr>
                <w:rFonts w:ascii="Times New Roman" w:hAnsi="Times New Roman" w:cs="Times New Roman"/>
                <w:vertAlign w:val="superscript"/>
              </w:rPr>
              <w:t>1</w:t>
            </w:r>
            <w:r>
              <w:rPr>
                <w:rFonts w:ascii="Times New Roman" w:hAnsi="Times New Roman" w:cs="Times New Roman"/>
                <w:sz w:val="22"/>
                <w:szCs w:val="22"/>
              </w:rPr>
              <w:t> buffer and processed following the manufacturer’s instructions (Rizza </w:t>
            </w:r>
            <w:r>
              <w:rPr>
                <w:rFonts w:ascii="Times New Roman" w:hAnsi="Times New Roman" w:cs="Times New Roman"/>
                <w:i/>
                <w:sz w:val="22"/>
                <w:szCs w:val="22"/>
              </w:rPr>
              <w:t>et al.</w:t>
            </w:r>
            <w:r>
              <w:rPr>
                <w:rFonts w:ascii="Times New Roman" w:hAnsi="Times New Roman" w:cs="Times New Roman"/>
                <w:sz w:val="22"/>
                <w:szCs w:val="22"/>
              </w:rPr>
              <w:t>, 2009</w:t>
            </w:r>
            <w:r w:rsidRPr="005264A6">
              <w:rPr>
                <w:rFonts w:ascii="Times New Roman" w:hAnsi="Times New Roman" w:cs="Times New Roman"/>
                <w:sz w:val="22"/>
                <w:szCs w:val="22"/>
                <w:highlight w:val="yellow"/>
              </w:rPr>
              <w:t xml:space="preserve">). </w:t>
            </w:r>
            <w:r w:rsidRPr="005264A6">
              <w:rPr>
                <w:szCs w:val="22"/>
                <w:highlight w:val="yellow"/>
              </w:rPr>
              <w:t xml:space="preserve"> This method can be used for processing leaves as well. </w:t>
            </w:r>
          </w:p>
        </w:tc>
        <w:tc>
          <w:tcPr>
            <w:tcW w:w="136" w:type="pct"/>
            <w:tcMar/>
          </w:tcPr>
          <w:p w:rsidR="00AF333B" w:rsidP="00AF333B" w:rsidRDefault="00AF333B" w14:paraId="6711AE84" w14:textId="77777777">
            <w:pPr>
              <w:pStyle w:val="PleaseReviewReport"/>
              <w:jc w:val="center"/>
            </w:pPr>
            <w:r>
              <w:t>C</w:t>
            </w:r>
          </w:p>
        </w:tc>
        <w:tc>
          <w:tcPr>
            <w:tcW w:w="908" w:type="pct"/>
            <w:tcMar/>
          </w:tcPr>
          <w:p w:rsidR="00AF333B" w:rsidP="00AF333B" w:rsidRDefault="00AF333B" w14:paraId="6711AE85" w14:textId="77777777">
            <w:pPr>
              <w:pStyle w:val="PleaseReviewReport"/>
            </w:pPr>
            <w:r>
              <w:rPr>
                <w:i/>
              </w:rPr>
              <w:t>Category : EDITORIAL </w:t>
            </w:r>
            <w:r>
              <w:br/>
            </w:r>
            <w:r>
              <w:rPr>
                <w:b/>
              </w:rPr>
              <w:t>(324) EPPO (30 Apr 2024 7:53 PM)</w:t>
            </w:r>
            <w:r>
              <w:br/>
            </w:r>
            <w:r>
              <w:t>This section is on bark, woody tissues and roots, not on leaves, please omit</w:t>
            </w:r>
          </w:p>
        </w:tc>
        <w:tc>
          <w:tcPr>
            <w:tcW w:w="1016" w:type="pct"/>
            <w:tcMar/>
          </w:tcPr>
          <w:p w:rsidR="00AF333B" w:rsidP="00AF333B" w:rsidRDefault="00AB5B47" w14:paraId="21202A9B" w14:textId="2ABB184E">
            <w:pPr>
              <w:pStyle w:val="PleaseReviewReport"/>
              <w:rPr>
                <w:i/>
              </w:rPr>
            </w:pPr>
            <w:r w:rsidRPr="00F504D8">
              <w:rPr>
                <w:i/>
                <w:sz w:val="20"/>
                <w:szCs w:val="20"/>
              </w:rPr>
              <w:t>Considered</w:t>
            </w:r>
            <w:r w:rsidRPr="00F504D8" w:rsidR="00D10EF1">
              <w:rPr>
                <w:i/>
                <w:sz w:val="20"/>
                <w:szCs w:val="20"/>
              </w:rPr>
              <w:t>, not incorporated</w:t>
            </w:r>
            <w:r w:rsidR="00D10EF1">
              <w:rPr>
                <w:i/>
              </w:rPr>
              <w:t xml:space="preserve"> as the leaves section follows immediatelly after this sentence. </w:t>
            </w:r>
          </w:p>
        </w:tc>
      </w:tr>
      <w:tr w:rsidR="00AF333B" w:rsidTr="75EC4EBD" w14:paraId="6711AE8F" w14:textId="61F37459">
        <w:tc>
          <w:tcPr>
            <w:tcW w:w="199" w:type="pct"/>
            <w:tcMar/>
          </w:tcPr>
          <w:p w:rsidR="00AF333B" w:rsidP="00AF333B" w:rsidRDefault="00AF333B" w14:paraId="6711AE89" w14:textId="77777777">
            <w:pPr>
              <w:pStyle w:val="PleaseReviewReport"/>
              <w:jc w:val="center"/>
            </w:pPr>
            <w:r>
              <w:t>176</w:t>
            </w:r>
          </w:p>
        </w:tc>
        <w:tc>
          <w:tcPr>
            <w:tcW w:w="2741" w:type="pct"/>
            <w:tcMar/>
          </w:tcPr>
          <w:p w:rsidR="00AF333B" w:rsidP="00AF333B" w:rsidRDefault="00AF333B" w14:paraId="6711AE8A" w14:textId="77777777">
            <w:pPr>
              <w:pStyle w:val="PleaseReviewReport"/>
            </w:pPr>
            <w:r>
              <w:rPr>
                <w:rFonts w:ascii="Times New Roman" w:hAnsi="Times New Roman" w:cs="Times New Roman"/>
                <w:sz w:val="22"/>
                <w:szCs w:val="22"/>
              </w:rPr>
              <w:t xml:space="preserve">The phloem-rich bark tissue is peeled using a </w:t>
            </w:r>
            <w:r>
              <w:rPr>
                <w:rFonts w:ascii="Times New Roman" w:hAnsi="Times New Roman" w:cs="Times New Roman"/>
                <w:sz w:val="22"/>
                <w:szCs w:val="22"/>
                <w:highlight w:val="cyan"/>
              </w:rPr>
              <w:t>disposable, single-edged razor blad</w:t>
            </w:r>
            <w:r>
              <w:rPr>
                <w:rFonts w:ascii="Times New Roman" w:hAnsi="Times New Roman" w:cs="Times New Roman"/>
                <w:sz w:val="22"/>
                <w:szCs w:val="22"/>
              </w:rPr>
              <w:t>e. The peeled bark tissue is chopped into small pieces (4–5 mm) on small disposable chipboards, and 250 mg placed into a 2 mL safe-lock tube. All sample tubes are kept on ice during processing and sanitized externally by dipping in an appropriate disinfectant and then in water. Tissue-dried tubes are placed in a freezer at approximately −80 °C for at least 2 h before lyophilization. For RNA extraction, liquid nitrogen is added to the lyophilized tissue and samples are ground into a fine powder. Section 3.4.2.1 describes the next steps of the extraction (Dang </w:t>
            </w:r>
            <w:r>
              <w:rPr>
                <w:rFonts w:ascii="Times New Roman" w:hAnsi="Times New Roman" w:cs="Times New Roman"/>
                <w:i/>
                <w:sz w:val="22"/>
                <w:szCs w:val="22"/>
              </w:rPr>
              <w:t>et al</w:t>
            </w:r>
            <w:r>
              <w:rPr>
                <w:rFonts w:ascii="Times New Roman" w:hAnsi="Times New Roman" w:cs="Times New Roman"/>
                <w:sz w:val="22"/>
                <w:szCs w:val="22"/>
              </w:rPr>
              <w:t>., 2022). Alternatively, total RNA is extracted from 100 mg young bark or leaves (plants or bark of plants approximately 10 months old), ground to a fine powder in a mortar with liquid nitrogen, then homogenized in TRIzol Reagent (Invitrogen)</w:t>
            </w:r>
            <w:r>
              <w:rPr>
                <w:rFonts w:ascii="Times New Roman" w:hAnsi="Times New Roman" w:cs="Times New Roman"/>
                <w:vertAlign w:val="superscript"/>
              </w:rPr>
              <w:t>1</w:t>
            </w:r>
            <w:r>
              <w:rPr>
                <w:rFonts w:ascii="Times New Roman" w:hAnsi="Times New Roman" w:cs="Times New Roman"/>
                <w:sz w:val="22"/>
                <w:szCs w:val="22"/>
              </w:rPr>
              <w:t> buffer and processed following the manufacturer’s instructions (Rizza </w:t>
            </w:r>
            <w:r>
              <w:rPr>
                <w:rFonts w:ascii="Times New Roman" w:hAnsi="Times New Roman" w:cs="Times New Roman"/>
                <w:i/>
                <w:sz w:val="22"/>
                <w:szCs w:val="22"/>
              </w:rPr>
              <w:t>et al.</w:t>
            </w:r>
            <w:r>
              <w:rPr>
                <w:rFonts w:ascii="Times New Roman" w:hAnsi="Times New Roman" w:cs="Times New Roman"/>
                <w:sz w:val="22"/>
                <w:szCs w:val="22"/>
              </w:rPr>
              <w:t xml:space="preserve">, 2009). </w:t>
            </w:r>
          </w:p>
        </w:tc>
        <w:tc>
          <w:tcPr>
            <w:tcW w:w="136" w:type="pct"/>
            <w:tcMar/>
          </w:tcPr>
          <w:p w:rsidR="00AF333B" w:rsidP="00AF333B" w:rsidRDefault="00AF333B" w14:paraId="6711AE8B" w14:textId="77777777">
            <w:pPr>
              <w:pStyle w:val="PleaseReviewReport"/>
              <w:jc w:val="center"/>
            </w:pPr>
            <w:r>
              <w:t>C</w:t>
            </w:r>
          </w:p>
        </w:tc>
        <w:tc>
          <w:tcPr>
            <w:tcW w:w="908" w:type="pct"/>
            <w:tcMar/>
          </w:tcPr>
          <w:p w:rsidR="00AF333B" w:rsidP="00AF333B" w:rsidRDefault="00AF333B" w14:paraId="6711AE8C" w14:textId="77777777">
            <w:pPr>
              <w:pStyle w:val="PleaseReviewReport"/>
            </w:pPr>
            <w:r>
              <w:rPr>
                <w:i/>
              </w:rPr>
              <w:t>Category : SUBSTANTIVE </w:t>
            </w:r>
            <w:r>
              <w:br/>
            </w:r>
            <w:r>
              <w:rPr>
                <w:b/>
              </w:rPr>
              <w:t>(323) EPPO (30 Apr 2024 7:53 PM)</w:t>
            </w:r>
            <w:r>
              <w:br/>
            </w:r>
            <w:r>
              <w:t>Too much detail. Any knife, can be used, provided that it is sterile. Level of detail applies to the whole section</w:t>
            </w:r>
          </w:p>
        </w:tc>
        <w:tc>
          <w:tcPr>
            <w:tcW w:w="1016" w:type="pct"/>
            <w:tcMar/>
          </w:tcPr>
          <w:p w:rsidR="00AF333B" w:rsidP="00AF333B" w:rsidRDefault="00AF333B" w14:paraId="0D6BE2DA" w14:textId="77777777">
            <w:pPr>
              <w:pStyle w:val="PleaseReviewReport"/>
              <w:rPr>
                <w:i/>
              </w:rPr>
            </w:pPr>
            <w:r>
              <w:rPr>
                <w:i/>
              </w:rPr>
              <w:t>incorporated.</w:t>
            </w:r>
          </w:p>
          <w:p w:rsidR="00D10EF1" w:rsidP="00AF333B" w:rsidRDefault="00D10EF1" w14:paraId="53C35E49" w14:textId="06BF3952">
            <w:pPr>
              <w:pStyle w:val="PleaseReviewReport"/>
              <w:rPr>
                <w:i/>
              </w:rPr>
            </w:pPr>
            <w:r>
              <w:rPr>
                <w:i/>
              </w:rPr>
              <w:t>Removed reference to the tool</w:t>
            </w:r>
          </w:p>
        </w:tc>
      </w:tr>
      <w:tr w:rsidR="00AF333B" w:rsidTr="75EC4EBD" w14:paraId="6711AE96" w14:textId="40428BD5">
        <w:tc>
          <w:tcPr>
            <w:tcW w:w="199" w:type="pct"/>
            <w:tcMar/>
          </w:tcPr>
          <w:p w:rsidR="00AF333B" w:rsidP="00AF333B" w:rsidRDefault="00AF333B" w14:paraId="6711AE90" w14:textId="77777777">
            <w:pPr>
              <w:pStyle w:val="PleaseReviewReport"/>
              <w:jc w:val="center"/>
            </w:pPr>
            <w:r>
              <w:t>178</w:t>
            </w:r>
          </w:p>
        </w:tc>
        <w:tc>
          <w:tcPr>
            <w:tcW w:w="2741" w:type="pct"/>
            <w:tcMar/>
          </w:tcPr>
          <w:p w:rsidR="00AF333B" w:rsidP="00AF333B" w:rsidRDefault="00AF333B" w14:paraId="6711AE91" w14:textId="78B8B2FC">
            <w:pPr>
              <w:pStyle w:val="PleaseReviewReport"/>
            </w:pPr>
            <w:r>
              <w:rPr>
                <w:rFonts w:ascii="Times New Roman" w:hAnsi="Times New Roman" w:cs="Times New Roman"/>
                <w:sz w:val="22"/>
                <w:szCs w:val="22"/>
              </w:rPr>
              <w:t xml:space="preserve">Before grinding, water or buffer is added to the plant material; the volume and composition of the buffer depends on the method to be used for </w:t>
            </w:r>
            <w:r>
              <w:rPr>
                <w:rFonts w:ascii="Times New Roman" w:hAnsi="Times New Roman" w:cs="Times New Roman"/>
                <w:sz w:val="22"/>
                <w:szCs w:val="22"/>
                <w:highlight w:val="cyan"/>
              </w:rPr>
              <w:t>RNA extraction</w:t>
            </w:r>
            <w:r>
              <w:rPr>
                <w:rFonts w:ascii="Times New Roman" w:hAnsi="Times New Roman" w:cs="Times New Roman"/>
                <w:sz w:val="22"/>
                <w:szCs w:val="22"/>
              </w:rPr>
              <w:t xml:space="preserve"> (3.4.2). If freezing the sample in liquid nitrogen, water or lysis buffer should be added after grinding. </w:t>
            </w:r>
          </w:p>
        </w:tc>
        <w:tc>
          <w:tcPr>
            <w:tcW w:w="136" w:type="pct"/>
            <w:tcMar/>
          </w:tcPr>
          <w:p w:rsidR="00AF333B" w:rsidP="00AF333B" w:rsidRDefault="00AF333B" w14:paraId="6711AE92" w14:textId="77777777">
            <w:pPr>
              <w:pStyle w:val="PleaseReviewReport"/>
              <w:jc w:val="center"/>
            </w:pPr>
            <w:r>
              <w:t>C</w:t>
            </w:r>
          </w:p>
        </w:tc>
        <w:tc>
          <w:tcPr>
            <w:tcW w:w="908" w:type="pct"/>
            <w:tcMar/>
          </w:tcPr>
          <w:p w:rsidR="00AF333B" w:rsidP="00AF333B" w:rsidRDefault="00AF333B" w14:paraId="6711AE93" w14:textId="77777777">
            <w:pPr>
              <w:pStyle w:val="PleaseReviewReport"/>
            </w:pPr>
            <w:r>
              <w:rPr>
                <w:i/>
              </w:rPr>
              <w:t>Category : EDITORIAL </w:t>
            </w:r>
            <w:r>
              <w:br/>
            </w:r>
            <w:r>
              <w:rPr>
                <w:b/>
              </w:rPr>
              <w:t>(326) EPPO (30 Apr 2024 7:53 PM)</w:t>
            </w:r>
            <w:r>
              <w:br/>
            </w:r>
            <w:r>
              <w:t>Add reference to 3.4.2 sections</w:t>
            </w:r>
          </w:p>
        </w:tc>
        <w:tc>
          <w:tcPr>
            <w:tcW w:w="1016" w:type="pct"/>
            <w:tcMar/>
          </w:tcPr>
          <w:p w:rsidR="00EA776F" w:rsidP="00EA776F" w:rsidRDefault="00AF333B" w14:paraId="0DD07C7E" w14:textId="1A8A5951">
            <w:pPr>
              <w:pStyle w:val="PleaseReviewReport"/>
              <w:rPr>
                <w:i/>
              </w:rPr>
            </w:pPr>
            <w:r>
              <w:rPr>
                <w:i/>
              </w:rPr>
              <w:t>Incorporated</w:t>
            </w:r>
          </w:p>
          <w:p w:rsidR="00AF333B" w:rsidP="00AF333B" w:rsidRDefault="00AF333B" w14:paraId="53FB4D6F" w14:textId="6663574D">
            <w:pPr>
              <w:pStyle w:val="PleaseReviewReport"/>
              <w:rPr>
                <w:i/>
              </w:rPr>
            </w:pPr>
          </w:p>
        </w:tc>
      </w:tr>
      <w:tr w:rsidR="00AF333B" w:rsidTr="75EC4EBD" w14:paraId="3C2667F0" w14:textId="77777777">
        <w:tc>
          <w:tcPr>
            <w:tcW w:w="199" w:type="pct"/>
            <w:tcMar/>
          </w:tcPr>
          <w:p w:rsidR="00AF333B" w:rsidP="00AF333B" w:rsidRDefault="00AF333B" w14:paraId="294AD825" w14:textId="680C0A5E">
            <w:pPr>
              <w:pStyle w:val="PleaseReviewReport"/>
              <w:jc w:val="center"/>
            </w:pPr>
            <w:r>
              <w:t xml:space="preserve">3.4.1.3 </w:t>
            </w:r>
          </w:p>
        </w:tc>
        <w:tc>
          <w:tcPr>
            <w:tcW w:w="2741" w:type="pct"/>
            <w:tcMar/>
          </w:tcPr>
          <w:p w:rsidR="00AF333B" w:rsidP="00AF333B" w:rsidRDefault="00AF333B" w14:paraId="0BAD8C20" w14:textId="70C4C297">
            <w:pPr>
              <w:pStyle w:val="IPPParagraphnumbering"/>
              <w:numPr>
                <w:ilvl w:val="0"/>
                <w:numId w:val="0"/>
              </w:numPr>
              <w:rPr>
                <w:lang w:val="en-GB"/>
              </w:rPr>
            </w:pPr>
            <w:r>
              <w:rPr>
                <w:lang w:val="en-GB"/>
              </w:rPr>
              <w:t xml:space="preserve">For seeds, sample preparation and RNA extraction are highly interdependent and are described together in section 3.4.2.3. </w:t>
            </w:r>
            <w:r w:rsidRPr="00C03A98">
              <w:rPr>
                <w:highlight w:val="yellow"/>
                <w:lang w:val="en-GB"/>
              </w:rPr>
              <w:t>Seeds sample size varies but for tomato and pepper seeds generally follow the International Seed Federation guidelines. Each sample consists of 3 000 seeds divided in three (3) or six (6) subsamples of 1 000 or 500 seeds each respectively (ISF, 2023).</w:t>
            </w:r>
            <w:r>
              <w:rPr>
                <w:lang w:val="en-GB"/>
              </w:rPr>
              <w:t xml:space="preserve">  </w:t>
            </w:r>
          </w:p>
          <w:p w:rsidR="00AF333B" w:rsidP="00AF333B" w:rsidRDefault="00AF333B" w14:paraId="3752C647" w14:textId="77777777">
            <w:pPr>
              <w:pStyle w:val="PleaseReviewReport"/>
              <w:rPr>
                <w:rFonts w:ascii="Times New Roman" w:hAnsi="Times New Roman" w:cs="Times New Roman"/>
                <w:sz w:val="22"/>
                <w:szCs w:val="22"/>
              </w:rPr>
            </w:pPr>
          </w:p>
        </w:tc>
        <w:tc>
          <w:tcPr>
            <w:tcW w:w="136" w:type="pct"/>
            <w:tcMar/>
          </w:tcPr>
          <w:p w:rsidR="00AF333B" w:rsidP="00AF333B" w:rsidRDefault="00AF333B" w14:paraId="7D8D6C87" w14:textId="77777777">
            <w:pPr>
              <w:pStyle w:val="PleaseReviewReport"/>
              <w:jc w:val="center"/>
            </w:pPr>
          </w:p>
        </w:tc>
        <w:tc>
          <w:tcPr>
            <w:tcW w:w="908" w:type="pct"/>
            <w:tcMar/>
          </w:tcPr>
          <w:p w:rsidR="00AF333B" w:rsidP="00AF333B" w:rsidRDefault="00AF333B" w14:paraId="358975F9" w14:textId="77777777">
            <w:pPr>
              <w:pStyle w:val="PleaseReviewReport"/>
              <w:rPr>
                <w:i/>
              </w:rPr>
            </w:pPr>
          </w:p>
        </w:tc>
        <w:tc>
          <w:tcPr>
            <w:tcW w:w="1016" w:type="pct"/>
            <w:tcMar/>
          </w:tcPr>
          <w:p w:rsidR="00AF333B" w:rsidP="00AF333B" w:rsidRDefault="00AF333B" w14:paraId="757F9FE7" w14:textId="0548CF56">
            <w:pPr>
              <w:pStyle w:val="PleaseReviewReport"/>
              <w:rPr>
                <w:i/>
              </w:rPr>
            </w:pPr>
            <w:r w:rsidRPr="00C03A98">
              <w:rPr>
                <w:i/>
              </w:rPr>
              <w:t>added by the DL</w:t>
            </w:r>
          </w:p>
        </w:tc>
      </w:tr>
      <w:tr w:rsidR="00AF333B" w:rsidTr="75EC4EBD" w14:paraId="6711AE9F" w14:textId="3733D9A3">
        <w:tc>
          <w:tcPr>
            <w:tcW w:w="199" w:type="pct"/>
            <w:tcMar/>
          </w:tcPr>
          <w:p w:rsidR="00AF333B" w:rsidP="00AF333B" w:rsidRDefault="00AF333B" w14:paraId="6711AE99" w14:textId="77777777">
            <w:pPr>
              <w:pStyle w:val="PleaseReviewReport"/>
              <w:jc w:val="center"/>
            </w:pPr>
            <w:r>
              <w:t>184</w:t>
            </w:r>
          </w:p>
        </w:tc>
        <w:tc>
          <w:tcPr>
            <w:tcW w:w="2741" w:type="pct"/>
            <w:tcMar/>
          </w:tcPr>
          <w:p w:rsidR="00AF333B" w:rsidP="00AF333B" w:rsidRDefault="00AF333B" w14:paraId="6711AE9A" w14:textId="77777777">
            <w:pPr>
              <w:pStyle w:val="PleaseReviewReport"/>
            </w:pPr>
            <w:r>
              <w:rPr>
                <w:rFonts w:ascii="Times New Roman" w:hAnsi="Times New Roman" w:cs="Times New Roman"/>
                <w:sz w:val="22"/>
                <w:szCs w:val="22"/>
              </w:rPr>
              <w:t>A wide range of RNA extraction methods may be used, from commercial kits to methods published in scientific journals, with particular methods being appropriate for particular matrices (see sections 3.4.2.1–3.4.2.4). The RNeasy Plant Mini Kit (QIAGEN)</w:t>
            </w:r>
            <w:r>
              <w:rPr>
                <w:rFonts w:ascii="Times New Roman" w:hAnsi="Times New Roman" w:cs="Times New Roman"/>
                <w:vertAlign w:val="superscript"/>
              </w:rPr>
              <w:t>1</w:t>
            </w:r>
            <w:r>
              <w:rPr>
                <w:rFonts w:ascii="Times New Roman" w:hAnsi="Times New Roman" w:cs="Times New Roman"/>
                <w:sz w:val="22"/>
                <w:szCs w:val="22"/>
              </w:rPr>
              <w:t> and the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can be used where appropriate following the manufacturers’ instructions or the instructions described in this diagnostic protocol. For high-throughput RNA extraction, the sbeadex Maxi Plant Kit (or MagMAX </w:t>
            </w:r>
            <w:r>
              <w:rPr>
                <w:rFonts w:ascii="Times New Roman" w:hAnsi="Times New Roman" w:cs="Times New Roman"/>
                <w:sz w:val="22"/>
                <w:szCs w:val="22"/>
              </w:rPr>
              <w:t>(Applied Biosystems)</w:t>
            </w:r>
            <w:r>
              <w:rPr>
                <w:rFonts w:ascii="Times New Roman" w:hAnsi="Times New Roman" w:cs="Times New Roman"/>
                <w:vertAlign w:val="superscript"/>
              </w:rPr>
              <w:t>1</w:t>
            </w:r>
            <w:r>
              <w:rPr>
                <w:rFonts w:ascii="Times New Roman" w:hAnsi="Times New Roman" w:cs="Times New Roman"/>
                <w:sz w:val="22"/>
                <w:szCs w:val="22"/>
              </w:rPr>
              <w:t xml:space="preserve"> or other) can be used in combination with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xml:space="preserve"> Other extraction methods, including the </w:t>
            </w:r>
            <w:r>
              <w:rPr>
                <w:rFonts w:ascii="Times New Roman" w:hAnsi="Times New Roman" w:cs="Times New Roman"/>
                <w:sz w:val="22"/>
                <w:szCs w:val="22"/>
                <w:highlight w:val="cyan"/>
              </w:rPr>
              <w:t xml:space="preserve">cetyltrimethylammonium bromide (CTAB) method </w:t>
            </w:r>
            <w:r>
              <w:rPr>
                <w:rFonts w:ascii="Times New Roman" w:hAnsi="Times New Roman" w:cs="Times New Roman"/>
                <w:sz w:val="22"/>
                <w:szCs w:val="22"/>
              </w:rPr>
              <w:t>(Gambino, Perrone and Gribaudo, 2008), can also be used. </w:t>
            </w:r>
          </w:p>
        </w:tc>
        <w:tc>
          <w:tcPr>
            <w:tcW w:w="136" w:type="pct"/>
            <w:tcMar/>
          </w:tcPr>
          <w:p w:rsidR="00AF333B" w:rsidP="00AF333B" w:rsidRDefault="00AF333B" w14:paraId="6711AE9B" w14:textId="77777777">
            <w:pPr>
              <w:pStyle w:val="PleaseReviewReport"/>
              <w:jc w:val="center"/>
            </w:pPr>
            <w:r>
              <w:t>C</w:t>
            </w:r>
          </w:p>
        </w:tc>
        <w:tc>
          <w:tcPr>
            <w:tcW w:w="908" w:type="pct"/>
            <w:tcMar/>
          </w:tcPr>
          <w:p w:rsidR="00AF333B" w:rsidP="00AF333B" w:rsidRDefault="00AF333B" w14:paraId="6711AE9C" w14:textId="77777777">
            <w:pPr>
              <w:pStyle w:val="PleaseReviewReport"/>
            </w:pPr>
            <w:r>
              <w:rPr>
                <w:i/>
              </w:rPr>
              <w:t>Category : TECHNICAL </w:t>
            </w:r>
            <w:r>
              <w:br/>
            </w:r>
            <w:r>
              <w:rPr>
                <w:b/>
              </w:rPr>
              <w:t>(449) New Zealand (3 May 2024 5:19 AM)</w:t>
            </w:r>
            <w:r>
              <w:br/>
            </w:r>
            <w:r>
              <w:t xml:space="preserve">CTAB method using Kingfisher mL system is only mentioned for RNA extraction from tubers. Has this method tried with other type of samples? QIAGEN </w:t>
            </w:r>
            <w:r>
              <w:t>kit is mostly used for extraction? Is InviMag Plant DNA Mini Kit tried?</w:t>
            </w:r>
          </w:p>
        </w:tc>
        <w:tc>
          <w:tcPr>
            <w:tcW w:w="1016" w:type="pct"/>
            <w:tcMar/>
          </w:tcPr>
          <w:p w:rsidR="00AF333B" w:rsidP="00AF333B" w:rsidRDefault="00AF333B" w14:paraId="74D89608" w14:textId="77777777">
            <w:pPr>
              <w:pStyle w:val="PleaseReviewReport"/>
              <w:rPr>
                <w:i/>
              </w:rPr>
            </w:pPr>
            <w:r w:rsidRPr="00F504D8">
              <w:rPr>
                <w:i/>
                <w:sz w:val="20"/>
                <w:szCs w:val="20"/>
              </w:rPr>
              <w:t>Considered, not incorporated</w:t>
            </w:r>
            <w:r>
              <w:rPr>
                <w:i/>
              </w:rPr>
              <w:t xml:space="preserve">. </w:t>
            </w:r>
          </w:p>
          <w:p w:rsidR="007A72CB" w:rsidP="00AF333B" w:rsidRDefault="007A72CB" w14:paraId="5B3102CD" w14:textId="472D73D0">
            <w:pPr>
              <w:pStyle w:val="PleaseReviewReport"/>
              <w:rPr>
                <w:i/>
              </w:rPr>
            </w:pPr>
            <w:r>
              <w:rPr>
                <w:i/>
              </w:rPr>
              <w:t xml:space="preserve">The protocol is based on the methods and protocols published. </w:t>
            </w:r>
          </w:p>
        </w:tc>
      </w:tr>
      <w:tr w:rsidR="00AF333B" w:rsidTr="75EC4EBD" w14:paraId="6711AEA6" w14:textId="6C22238B">
        <w:tc>
          <w:tcPr>
            <w:tcW w:w="199" w:type="pct"/>
            <w:tcMar/>
          </w:tcPr>
          <w:p w:rsidR="00AF333B" w:rsidP="00AF333B" w:rsidRDefault="00AF333B" w14:paraId="6711AEA0" w14:textId="77777777">
            <w:pPr>
              <w:pStyle w:val="PleaseReviewReport"/>
              <w:jc w:val="center"/>
            </w:pPr>
            <w:r>
              <w:t>184</w:t>
            </w:r>
          </w:p>
        </w:tc>
        <w:tc>
          <w:tcPr>
            <w:tcW w:w="2741" w:type="pct"/>
            <w:tcMar/>
          </w:tcPr>
          <w:p w:rsidR="00AF333B" w:rsidP="00AF333B" w:rsidRDefault="00AF333B" w14:paraId="6711AEA1" w14:textId="77777777">
            <w:pPr>
              <w:pStyle w:val="IPPParagraphnumbering1426"/>
              <w:tabs>
                <w:tab w:val="clear" w:pos="0"/>
              </w:tabs>
              <w:ind w:firstLine="0"/>
              <w:rPr>
                <w:lang w:val="en-GB"/>
              </w:rPr>
            </w:pPr>
            <w:r>
              <w:rPr>
                <w:lang w:val="en-GB"/>
              </w:rPr>
              <w:t xml:space="preserve">A wide range of RNA extraction methods may be used, from commercial kits to methods published in scientific journals, with particular methods being appropriate for particular matrices (see sections 3.4.2.1–3.4.2.4). </w:t>
            </w:r>
            <w:r w:rsidRPr="00AB4F20">
              <w:rPr>
                <w:highlight w:val="yellow"/>
                <w:lang w:val="en-GB"/>
              </w:rPr>
              <w:t>The RNeasy Plant Mini Kit (QIAGEN)</w:t>
            </w:r>
            <w:r w:rsidRPr="00AB4F20">
              <w:rPr>
                <w:highlight w:val="yellow"/>
                <w:vertAlign w:val="superscript"/>
                <w:lang w:val="en-GB"/>
              </w:rPr>
              <w:t>1</w:t>
            </w:r>
            <w:r w:rsidRPr="00AB4F20">
              <w:rPr>
                <w:highlight w:val="yellow"/>
                <w:lang w:val="en-GB"/>
              </w:rPr>
              <w:t xml:space="preserve"> and the sbeadex Maxi Plant Kit (LGC Biosearch Technologies)</w:t>
            </w:r>
            <w:r w:rsidRPr="00AB4F20">
              <w:rPr>
                <w:highlight w:val="yellow"/>
                <w:vertAlign w:val="superscript"/>
                <w:lang w:val="en-GB"/>
              </w:rPr>
              <w:t>1</w:t>
            </w:r>
            <w:r w:rsidRPr="00AB4F20">
              <w:rPr>
                <w:highlight w:val="yellow"/>
                <w:lang w:val="en-GB"/>
              </w:rPr>
              <w:t xml:space="preserve"> can be used where appropriate following the manufacturers’ instructions or the instructions described in this diagnostic protocol. For high-throughput RNA extraction, the sbeadex Maxi Plant Kit (or </w:t>
            </w:r>
            <w:bookmarkStart w:name="_Hlk139526921" w:id="7"/>
            <w:r w:rsidRPr="00AB4F20">
              <w:rPr>
                <w:highlight w:val="yellow"/>
                <w:lang w:val="en-GB"/>
              </w:rPr>
              <w:t>MagMAX (Applied Biosystems)</w:t>
            </w:r>
            <w:r w:rsidRPr="00AB4F20">
              <w:rPr>
                <w:highlight w:val="yellow"/>
                <w:vertAlign w:val="superscript"/>
                <w:lang w:val="en-GB"/>
              </w:rPr>
              <w:t>1</w:t>
            </w:r>
            <w:r w:rsidRPr="00AB4F20">
              <w:rPr>
                <w:highlight w:val="yellow"/>
                <w:lang w:val="en-GB"/>
              </w:rPr>
              <w:t xml:space="preserve"> </w:t>
            </w:r>
            <w:bookmarkEnd w:id="7"/>
            <w:r w:rsidRPr="00AB4F20">
              <w:rPr>
                <w:highlight w:val="yellow"/>
                <w:lang w:val="en-GB"/>
              </w:rPr>
              <w:t xml:space="preserve">or other) can be used in combination with a </w:t>
            </w:r>
            <w:bookmarkStart w:name="_Hlk139527498" w:id="8"/>
            <w:r w:rsidRPr="00AB4F20">
              <w:rPr>
                <w:highlight w:val="yellow"/>
                <w:lang w:val="en-GB"/>
              </w:rPr>
              <w:t xml:space="preserve">KingFisher KF96 system </w:t>
            </w:r>
            <w:bookmarkEnd w:id="8"/>
            <w:r w:rsidRPr="00AB4F20">
              <w:rPr>
                <w:highlight w:val="yellow"/>
                <w:lang w:val="en-GB"/>
              </w:rPr>
              <w:t>(Thermo Scientific).</w:t>
            </w:r>
            <w:r w:rsidRPr="00AB4F20">
              <w:rPr>
                <w:highlight w:val="yellow"/>
                <w:vertAlign w:val="superscript"/>
                <w:lang w:val="en-GB"/>
              </w:rPr>
              <w:t>1</w:t>
            </w:r>
            <w:r w:rsidRPr="00AB4F20">
              <w:rPr>
                <w:highlight w:val="yellow"/>
                <w:lang w:val="en-GB"/>
              </w:rPr>
              <w:t xml:space="preserve"> Other extraction methods, including the cetyltrimethylammonium bromide (CTAB) method (Gambino, Perrone and Gribaudo, 2008), can also be used.</w:t>
            </w:r>
            <w:r>
              <w:rPr>
                <w:lang w:val="en-GB"/>
              </w:rPr>
              <w:t xml:space="preserve"> </w:t>
            </w:r>
          </w:p>
        </w:tc>
        <w:tc>
          <w:tcPr>
            <w:tcW w:w="136" w:type="pct"/>
            <w:tcMar/>
          </w:tcPr>
          <w:p w:rsidR="00AF333B" w:rsidP="00AF333B" w:rsidRDefault="00AF333B" w14:paraId="6711AEA2" w14:textId="77777777">
            <w:pPr>
              <w:pStyle w:val="PleaseReviewReport"/>
              <w:jc w:val="center"/>
            </w:pPr>
            <w:r>
              <w:t>C</w:t>
            </w:r>
          </w:p>
        </w:tc>
        <w:tc>
          <w:tcPr>
            <w:tcW w:w="908" w:type="pct"/>
            <w:tcMar/>
          </w:tcPr>
          <w:p w:rsidR="00AF333B" w:rsidP="00AF333B" w:rsidRDefault="00AF333B" w14:paraId="6711AEA3" w14:textId="77777777">
            <w:pPr>
              <w:pStyle w:val="PleaseReviewReport"/>
            </w:pPr>
            <w:r>
              <w:rPr>
                <w:i/>
              </w:rPr>
              <w:t>Category : EDITORIAL </w:t>
            </w:r>
            <w:r>
              <w:br/>
            </w:r>
            <w:r>
              <w:rPr>
                <w:b/>
              </w:rPr>
              <w:t>(330) EPPO (30 Apr 2024 7:53 PM)</w:t>
            </w:r>
            <w:r>
              <w:br/>
            </w:r>
            <w:r>
              <w:t>Rephrase to be less prescriptive for the methods used, for example add 'such as' or 'e.g.'</w:t>
            </w:r>
          </w:p>
        </w:tc>
        <w:tc>
          <w:tcPr>
            <w:tcW w:w="1016" w:type="pct"/>
            <w:tcMar/>
          </w:tcPr>
          <w:p w:rsidR="00952249" w:rsidP="00AF333B" w:rsidRDefault="00AF333B" w14:paraId="03B23796" w14:textId="77777777">
            <w:pPr>
              <w:pStyle w:val="PleaseReviewReport"/>
              <w:rPr>
                <w:i/>
              </w:rPr>
            </w:pPr>
            <w:r w:rsidRPr="00571900">
              <w:rPr>
                <w:iCs/>
                <w:sz w:val="20"/>
                <w:szCs w:val="20"/>
                <w:highlight w:val="cyan"/>
              </w:rPr>
              <w:t>Considered, not incorporated</w:t>
            </w:r>
            <w:r>
              <w:rPr>
                <w:i/>
              </w:rPr>
              <w:t xml:space="preserve">: </w:t>
            </w:r>
          </w:p>
          <w:p w:rsidR="00AF333B" w:rsidP="00AF333B" w:rsidRDefault="00304270" w14:paraId="74BA6BC7" w14:textId="221A890A">
            <w:pPr>
              <w:pStyle w:val="PleaseReviewReport"/>
              <w:rPr>
                <w:i/>
              </w:rPr>
            </w:pPr>
            <w:r>
              <w:rPr>
                <w:i/>
              </w:rPr>
              <w:t xml:space="preserve">The authors consider that </w:t>
            </w:r>
            <w:r w:rsidR="00AF333B">
              <w:rPr>
                <w:i/>
              </w:rPr>
              <w:t>the entire section is written in less prescriptive style: “may be used, ‘can be used’.</w:t>
            </w:r>
          </w:p>
        </w:tc>
      </w:tr>
      <w:tr w:rsidR="00AF333B" w:rsidTr="75EC4EBD" w14:paraId="6711AEAD" w14:textId="54CAA17A">
        <w:tc>
          <w:tcPr>
            <w:tcW w:w="199" w:type="pct"/>
            <w:tcMar/>
          </w:tcPr>
          <w:p w:rsidR="00AF333B" w:rsidP="00AF333B" w:rsidRDefault="00AF333B" w14:paraId="6711AEA7" w14:textId="77777777">
            <w:pPr>
              <w:pStyle w:val="PleaseReviewReport"/>
              <w:jc w:val="center"/>
            </w:pPr>
            <w:r>
              <w:t>184</w:t>
            </w:r>
          </w:p>
        </w:tc>
        <w:tc>
          <w:tcPr>
            <w:tcW w:w="2741" w:type="pct"/>
            <w:tcMar/>
          </w:tcPr>
          <w:p w:rsidR="00AF333B" w:rsidP="00AF333B" w:rsidRDefault="00AF333B" w14:paraId="6711AEA8" w14:textId="6E785BA7">
            <w:pPr>
              <w:pStyle w:val="PleaseReviewReport"/>
            </w:pPr>
            <w:r>
              <w:rPr>
                <w:rFonts w:ascii="Times New Roman" w:hAnsi="Times New Roman" w:cs="Times New Roman"/>
                <w:sz w:val="22"/>
                <w:szCs w:val="22"/>
              </w:rPr>
              <w:t>A wide range of RNA extraction methods may be used, from commercial kits to methods published in scientific journals, with particular methods being appropriate for particular matrices (see sections 3.4.2.1–3.4.2.4).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and the </w:t>
            </w:r>
            <w:r>
              <w:rPr>
                <w:rFonts w:ascii="Times New Roman" w:hAnsi="Times New Roman" w:cs="Times New Roman"/>
                <w:sz w:val="22"/>
                <w:szCs w:val="22"/>
                <w:highlight w:val="cyan"/>
              </w:rPr>
              <w:t>sbeadex Maxi Plant Kit</w:t>
            </w:r>
            <w:r>
              <w:rPr>
                <w:rFonts w:ascii="Times New Roman" w:hAnsi="Times New Roman" w:cs="Times New Roman"/>
                <w:sz w:val="22"/>
                <w:szCs w:val="22"/>
              </w:rPr>
              <w:t xml:space="preserve"> (LGC Biosearch Technologies)</w:t>
            </w:r>
            <w:r>
              <w:rPr>
                <w:rFonts w:ascii="Times New Roman" w:hAnsi="Times New Roman" w:cs="Times New Roman"/>
                <w:vertAlign w:val="superscript"/>
              </w:rPr>
              <w:t>1</w:t>
            </w:r>
            <w:r>
              <w:rPr>
                <w:rFonts w:ascii="Times New Roman" w:hAnsi="Times New Roman" w:cs="Times New Roman"/>
                <w:sz w:val="22"/>
                <w:szCs w:val="22"/>
              </w:rPr>
              <w:t> can be used where appropriate following the manufacturers’ instructions or the instructions described in this diagnostic protocol. For high-throughput RNA extraction, the sbeadex Maxi Plant Kit (or MagMAX (Applied Biosystems)</w:t>
            </w:r>
            <w:r>
              <w:rPr>
                <w:rFonts w:ascii="Times New Roman" w:hAnsi="Times New Roman" w:cs="Times New Roman"/>
                <w:vertAlign w:val="superscript"/>
              </w:rPr>
              <w:t>1</w:t>
            </w:r>
            <w:r>
              <w:rPr>
                <w:rFonts w:ascii="Times New Roman" w:hAnsi="Times New Roman" w:cs="Times New Roman"/>
                <w:sz w:val="22"/>
                <w:szCs w:val="22"/>
              </w:rPr>
              <w:t xml:space="preserve"> or other) can be used in combination with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xml:space="preserve"> Other extraction methods, including the cetyltrimethylammonium bromide (CTAB) method (Gambino, Perrone and Gribaudo, 2008), can also be used </w:t>
            </w:r>
            <w:r w:rsidRPr="00AF7222">
              <w:rPr>
                <w:rFonts w:ascii="Times New Roman" w:hAnsi="Times New Roman" w:cs="Times New Roman"/>
                <w:sz w:val="22"/>
                <w:szCs w:val="22"/>
                <w:highlight w:val="yellow"/>
              </w:rPr>
              <w:t>once validated</w:t>
            </w:r>
            <w:r>
              <w:rPr>
                <w:rFonts w:ascii="Times New Roman" w:hAnsi="Times New Roman" w:cs="Times New Roman"/>
                <w:sz w:val="22"/>
                <w:szCs w:val="22"/>
              </w:rPr>
              <w:t>. </w:t>
            </w:r>
          </w:p>
        </w:tc>
        <w:tc>
          <w:tcPr>
            <w:tcW w:w="136" w:type="pct"/>
            <w:tcMar/>
          </w:tcPr>
          <w:p w:rsidR="00AF333B" w:rsidP="00AF333B" w:rsidRDefault="00AF333B" w14:paraId="6711AEA9" w14:textId="77777777">
            <w:pPr>
              <w:pStyle w:val="PleaseReviewReport"/>
              <w:jc w:val="center"/>
            </w:pPr>
            <w:r>
              <w:t>C</w:t>
            </w:r>
          </w:p>
        </w:tc>
        <w:tc>
          <w:tcPr>
            <w:tcW w:w="908" w:type="pct"/>
            <w:tcMar/>
          </w:tcPr>
          <w:p w:rsidR="00AF333B" w:rsidP="00AF333B" w:rsidRDefault="00AF333B" w14:paraId="6711AEAA" w14:textId="77777777">
            <w:pPr>
              <w:pStyle w:val="PleaseReviewReport"/>
            </w:pPr>
            <w:r>
              <w:rPr>
                <w:i/>
              </w:rPr>
              <w:t>Category : TECHNICAL </w:t>
            </w:r>
            <w:r>
              <w:br/>
            </w:r>
            <w:r>
              <w:rPr>
                <w:b/>
              </w:rPr>
              <w:t>(329) EPPO (30 Apr 2024 7:53 PM)</w:t>
            </w:r>
            <w:r>
              <w:br/>
            </w:r>
            <w:r>
              <w:t>In GEVES they use and they have validated the Promega Maxwell HT96 Simply RNA, to see if you want to add it as an additional example.</w:t>
            </w:r>
          </w:p>
        </w:tc>
        <w:tc>
          <w:tcPr>
            <w:tcW w:w="1016" w:type="pct"/>
            <w:tcMar/>
          </w:tcPr>
          <w:p w:rsidRPr="00F22387" w:rsidR="00AF333B" w:rsidP="00AF333B" w:rsidRDefault="00916F54" w14:paraId="77EE0418" w14:textId="3695B90C">
            <w:pPr>
              <w:pStyle w:val="PleaseReviewReport"/>
              <w:rPr>
                <w:i/>
                <w:sz w:val="18"/>
                <w:szCs w:val="18"/>
              </w:rPr>
            </w:pPr>
            <w:r w:rsidRPr="00F22387">
              <w:rPr>
                <w:i/>
                <w:sz w:val="18"/>
                <w:szCs w:val="18"/>
              </w:rPr>
              <w:t>Considered, not incorporated</w:t>
            </w:r>
          </w:p>
          <w:p w:rsidRPr="00F22387" w:rsidR="00916F54" w:rsidP="00AF333B" w:rsidRDefault="00916F54" w14:paraId="28E8D26F" w14:textId="68F27DB7">
            <w:pPr>
              <w:pStyle w:val="PleaseReviewReport"/>
              <w:rPr>
                <w:iCs/>
              </w:rPr>
            </w:pPr>
            <w:r w:rsidRPr="00F22387">
              <w:rPr>
                <w:iCs/>
              </w:rPr>
              <w:t>The GEVES was contacted</w:t>
            </w:r>
            <w:r>
              <w:rPr>
                <w:i/>
              </w:rPr>
              <w:t xml:space="preserve"> </w:t>
            </w:r>
            <w:r w:rsidRPr="00F22387">
              <w:rPr>
                <w:iCs/>
              </w:rPr>
              <w:t xml:space="preserve">regarding their protocol but since it </w:t>
            </w:r>
            <w:r w:rsidRPr="00F22387" w:rsidR="003B57DD">
              <w:rPr>
                <w:iCs/>
              </w:rPr>
              <w:t>has not been published, we cannot cite this here.</w:t>
            </w:r>
          </w:p>
          <w:p w:rsidR="003B57DD" w:rsidP="00AF333B" w:rsidRDefault="003B57DD" w14:paraId="39CDD190" w14:textId="77777777">
            <w:pPr>
              <w:pStyle w:val="PleaseReviewReport"/>
              <w:rPr>
                <w:i/>
              </w:rPr>
            </w:pPr>
          </w:p>
          <w:p w:rsidR="00AF333B" w:rsidP="00AF333B" w:rsidRDefault="00AF333B" w14:paraId="011FF672" w14:textId="2918FAF4">
            <w:pPr>
              <w:pStyle w:val="PleaseReviewReport"/>
              <w:rPr>
                <w:i/>
              </w:rPr>
            </w:pPr>
            <w:r>
              <w:rPr>
                <w:i/>
              </w:rPr>
              <w:t xml:space="preserve">last sentence </w:t>
            </w:r>
            <w:r w:rsidRPr="00F22387" w:rsidR="003B57DD">
              <w:rPr>
                <w:i/>
                <w:sz w:val="20"/>
                <w:szCs w:val="20"/>
              </w:rPr>
              <w:t xml:space="preserve">modified </w:t>
            </w:r>
            <w:r>
              <w:rPr>
                <w:i/>
              </w:rPr>
              <w:t>as follow:</w:t>
            </w:r>
          </w:p>
          <w:p w:rsidR="00AF333B" w:rsidP="00AF333B" w:rsidRDefault="00AF333B" w14:paraId="7CA1B7BC" w14:textId="423E3247">
            <w:pPr>
              <w:pStyle w:val="PleaseReviewReport"/>
              <w:rPr>
                <w:i/>
              </w:rPr>
            </w:pPr>
            <w:r>
              <w:rPr>
                <w:i/>
              </w:rPr>
              <w:t>“</w:t>
            </w:r>
            <w:r w:rsidRPr="001241E9">
              <w:rPr>
                <w:i/>
              </w:rPr>
              <w:t>Other extraction methods, including the cetyltrimethylammonium bromide (CTAB) method (Gambino, Perrone and Gribaudo, 2008), can also be used</w:t>
            </w:r>
            <w:r>
              <w:rPr>
                <w:i/>
              </w:rPr>
              <w:t xml:space="preserve"> </w:t>
            </w:r>
            <w:r w:rsidRPr="00ED7F6D">
              <w:rPr>
                <w:i/>
                <w:highlight w:val="yellow"/>
              </w:rPr>
              <w:t>once validated</w:t>
            </w:r>
            <w:r>
              <w:rPr>
                <w:i/>
              </w:rPr>
              <w:t>.”</w:t>
            </w:r>
          </w:p>
        </w:tc>
      </w:tr>
      <w:tr w:rsidR="00AF333B" w:rsidTr="75EC4EBD" w14:paraId="6711AEB4" w14:textId="5E44E1A6">
        <w:tc>
          <w:tcPr>
            <w:tcW w:w="199" w:type="pct"/>
            <w:tcMar/>
          </w:tcPr>
          <w:p w:rsidR="00AF333B" w:rsidP="00AF333B" w:rsidRDefault="00AF333B" w14:paraId="6711AEAE" w14:textId="77777777">
            <w:pPr>
              <w:pStyle w:val="PleaseReviewReport"/>
              <w:jc w:val="center"/>
            </w:pPr>
            <w:r>
              <w:t>184</w:t>
            </w:r>
          </w:p>
        </w:tc>
        <w:tc>
          <w:tcPr>
            <w:tcW w:w="2741" w:type="pct"/>
            <w:tcMar/>
          </w:tcPr>
          <w:p w:rsidR="00AF333B" w:rsidP="00AF333B" w:rsidRDefault="00AF333B" w14:paraId="6711AEAF" w14:textId="77777777">
            <w:pPr>
              <w:pStyle w:val="PleaseReviewReport"/>
            </w:pPr>
            <w:r>
              <w:rPr>
                <w:rFonts w:ascii="Times New Roman" w:hAnsi="Times New Roman" w:cs="Times New Roman"/>
                <w:sz w:val="22"/>
                <w:szCs w:val="22"/>
              </w:rPr>
              <w:t>A wide range of RNA extraction methods may be used, from commercial kits to methods published in scientific journals, with particular methods being appropriate for particular matrices (see sections 3.4.2.1–3.4.2.4).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and the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can be used where appropriate following the manufacturers’ instructions or the instructions described in this diagnostic protocol. For high-throughput RNA extraction, the sbeadex Maxi Plant Kit (or MagMAX (Applied Biosystems)</w:t>
            </w:r>
            <w:r>
              <w:rPr>
                <w:rFonts w:ascii="Times New Roman" w:hAnsi="Times New Roman" w:cs="Times New Roman"/>
                <w:vertAlign w:val="superscript"/>
              </w:rPr>
              <w:t>1</w:t>
            </w:r>
            <w:r>
              <w:rPr>
                <w:rFonts w:ascii="Times New Roman" w:hAnsi="Times New Roman" w:cs="Times New Roman"/>
                <w:sz w:val="22"/>
                <w:szCs w:val="22"/>
              </w:rPr>
              <w:t xml:space="preserve"> or other) can be used in combination with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xml:space="preserve"> </w:t>
            </w:r>
            <w:r>
              <w:rPr>
                <w:rFonts w:ascii="Times New Roman" w:hAnsi="Times New Roman" w:cs="Times New Roman"/>
                <w:color w:val="008000"/>
                <w:sz w:val="22"/>
                <w:szCs w:val="22"/>
                <w:u w:val="single"/>
              </w:rPr>
              <w:t xml:space="preserve">Maxwell® RSC Plant RNA Kit (Cat.# AS1500, PROMEGA) can be used in combination with a Maxwell® RSC Instrument (Cat.# AS4500, PROMEGA). </w:t>
            </w:r>
            <w:r>
              <w:rPr>
                <w:rFonts w:ascii="Times New Roman" w:hAnsi="Times New Roman" w:cs="Times New Roman"/>
                <w:sz w:val="22"/>
                <w:szCs w:val="22"/>
              </w:rPr>
              <w:t xml:space="preserve">Other </w:t>
            </w:r>
            <w:r>
              <w:rPr>
                <w:rFonts w:ascii="Times New Roman" w:hAnsi="Times New Roman" w:cs="Times New Roman"/>
                <w:sz w:val="22"/>
                <w:szCs w:val="22"/>
              </w:rPr>
              <w:t xml:space="preserve">extraction methods, including the cetyltrimethylammonium bromide (CTAB) method (Gambino, Perrone and Gribaudo, 2008), can also be used. </w:t>
            </w:r>
          </w:p>
        </w:tc>
        <w:tc>
          <w:tcPr>
            <w:tcW w:w="136" w:type="pct"/>
            <w:tcMar/>
          </w:tcPr>
          <w:p w:rsidR="00AF333B" w:rsidP="00AF333B" w:rsidRDefault="00AF333B" w14:paraId="6711AEB0" w14:textId="77777777">
            <w:pPr>
              <w:pStyle w:val="PleaseReviewReport"/>
              <w:jc w:val="center"/>
            </w:pPr>
            <w:r>
              <w:t>P</w:t>
            </w:r>
          </w:p>
        </w:tc>
        <w:tc>
          <w:tcPr>
            <w:tcW w:w="908" w:type="pct"/>
            <w:tcMar/>
          </w:tcPr>
          <w:p w:rsidR="00AF333B" w:rsidP="00AF333B" w:rsidRDefault="00AF333B" w14:paraId="6711AEB1" w14:textId="77777777">
            <w:pPr>
              <w:pStyle w:val="PleaseReviewReport"/>
            </w:pPr>
            <w:r>
              <w:rPr>
                <w:i/>
              </w:rPr>
              <w:t>Category : TECHNICAL </w:t>
            </w:r>
            <w:r>
              <w:br/>
            </w:r>
            <w:r>
              <w:rPr>
                <w:b/>
              </w:rPr>
              <w:t>(328) EPPO (30 Apr 2024 7:53 PM)</w:t>
            </w:r>
            <w:r>
              <w:br/>
            </w:r>
          </w:p>
        </w:tc>
        <w:tc>
          <w:tcPr>
            <w:tcW w:w="1016" w:type="pct"/>
            <w:tcMar/>
          </w:tcPr>
          <w:p w:rsidR="00AF333B" w:rsidP="00AF333B" w:rsidRDefault="00AF333B" w14:paraId="139182FC" w14:textId="4C751746">
            <w:pPr>
              <w:pStyle w:val="PleaseReviewReport"/>
              <w:rPr>
                <w:i/>
              </w:rPr>
            </w:pPr>
            <w:r>
              <w:rPr>
                <w:i/>
              </w:rPr>
              <w:t>Incorporated</w:t>
            </w:r>
          </w:p>
        </w:tc>
      </w:tr>
      <w:tr w:rsidR="00AF333B" w:rsidTr="75EC4EBD" w14:paraId="6711AEBB" w14:textId="55B1F75C">
        <w:tc>
          <w:tcPr>
            <w:tcW w:w="199" w:type="pct"/>
            <w:tcMar/>
          </w:tcPr>
          <w:p w:rsidR="00AF333B" w:rsidP="00AF333B" w:rsidRDefault="00AF333B" w14:paraId="6711AEB5" w14:textId="77777777">
            <w:pPr>
              <w:pStyle w:val="PleaseReviewReport"/>
              <w:jc w:val="center"/>
            </w:pPr>
            <w:r>
              <w:t>184</w:t>
            </w:r>
          </w:p>
        </w:tc>
        <w:tc>
          <w:tcPr>
            <w:tcW w:w="2741" w:type="pct"/>
            <w:tcMar/>
          </w:tcPr>
          <w:p w:rsidR="00AF333B" w:rsidP="00AF333B" w:rsidRDefault="00AF333B" w14:paraId="6711AEB6" w14:textId="77777777">
            <w:pPr>
              <w:pStyle w:val="PleaseReviewReport"/>
            </w:pPr>
            <w:r>
              <w:rPr>
                <w:rFonts w:ascii="Times New Roman" w:hAnsi="Times New Roman" w:cs="Times New Roman"/>
                <w:sz w:val="22"/>
                <w:szCs w:val="22"/>
              </w:rPr>
              <w:t>A wide range of RNA extraction methods may be used, from commercial kits to methods published in scientific journals, with particular methods being appropriate for particular matrices (see sections 3.4.2.1–3.4.2.4). The RNeasy Plant Mini Kit (QIAGEN)</w:t>
            </w:r>
            <w:r>
              <w:rPr>
                <w:rFonts w:ascii="Times New Roman" w:hAnsi="Times New Roman" w:cs="Times New Roman"/>
                <w:vertAlign w:val="superscript"/>
              </w:rPr>
              <w:t>1</w:t>
            </w:r>
            <w:r>
              <w:rPr>
                <w:rFonts w:ascii="Times New Roman" w:hAnsi="Times New Roman" w:cs="Times New Roman"/>
                <w:sz w:val="22"/>
                <w:szCs w:val="22"/>
              </w:rPr>
              <w:t> and the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can be used </w:t>
            </w:r>
            <w:r w:rsidRPr="00544ABD">
              <w:rPr>
                <w:rFonts w:ascii="Times New Roman" w:hAnsi="Times New Roman" w:cs="Times New Roman"/>
                <w:strike/>
                <w:sz w:val="22"/>
                <w:szCs w:val="22"/>
                <w:highlight w:val="cyan"/>
              </w:rPr>
              <w:t>where appropriate</w:t>
            </w:r>
            <w:r>
              <w:rPr>
                <w:rFonts w:ascii="Times New Roman" w:hAnsi="Times New Roman" w:cs="Times New Roman"/>
                <w:sz w:val="22"/>
                <w:szCs w:val="22"/>
              </w:rPr>
              <w:t xml:space="preserve"> following the manufacturers’ instructions or the instructions described in this diagnostic protocol. For high-throughput RNA extraction, the sbeadex Maxi Plant Kit (or MagMAX (Applied Biosystems)</w:t>
            </w:r>
            <w:r>
              <w:rPr>
                <w:rFonts w:ascii="Times New Roman" w:hAnsi="Times New Roman" w:cs="Times New Roman"/>
                <w:vertAlign w:val="superscript"/>
              </w:rPr>
              <w:t>1</w:t>
            </w:r>
            <w:r>
              <w:rPr>
                <w:rFonts w:ascii="Times New Roman" w:hAnsi="Times New Roman" w:cs="Times New Roman"/>
                <w:sz w:val="22"/>
                <w:szCs w:val="22"/>
              </w:rPr>
              <w:t xml:space="preserve"> or other) can be used in combination with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Other extraction methods, including the cetyltrimethylammonium bromide (CTAB) method (Gambino, Perrone and Gribaudo, 2008), can also be used. </w:t>
            </w:r>
          </w:p>
        </w:tc>
        <w:tc>
          <w:tcPr>
            <w:tcW w:w="136" w:type="pct"/>
            <w:tcMar/>
          </w:tcPr>
          <w:p w:rsidR="00AF333B" w:rsidP="00AF333B" w:rsidRDefault="00AF333B" w14:paraId="6711AEB7" w14:textId="77777777">
            <w:pPr>
              <w:pStyle w:val="PleaseReviewReport"/>
              <w:jc w:val="center"/>
            </w:pPr>
            <w:r>
              <w:t>C</w:t>
            </w:r>
          </w:p>
        </w:tc>
        <w:tc>
          <w:tcPr>
            <w:tcW w:w="908" w:type="pct"/>
            <w:tcMar/>
          </w:tcPr>
          <w:p w:rsidR="00AF333B" w:rsidP="00AF333B" w:rsidRDefault="00AF333B" w14:paraId="6711AEB8" w14:textId="77777777">
            <w:pPr>
              <w:pStyle w:val="PleaseReviewReport"/>
            </w:pPr>
            <w:r>
              <w:rPr>
                <w:i/>
              </w:rPr>
              <w:t>Category : EDITORIAL </w:t>
            </w:r>
            <w:r>
              <w:br/>
            </w:r>
            <w:r>
              <w:rPr>
                <w:b/>
              </w:rPr>
              <w:t>(327) EPPO (30 Apr 2024 7:53 PM)</w:t>
            </w:r>
            <w:r>
              <w:br/>
            </w:r>
            <w:r>
              <w:t>Redundant ??</w:t>
            </w:r>
          </w:p>
        </w:tc>
        <w:tc>
          <w:tcPr>
            <w:tcW w:w="1016" w:type="pct"/>
            <w:tcMar/>
          </w:tcPr>
          <w:p w:rsidR="00AF333B" w:rsidP="00AF333B" w:rsidRDefault="00AF333B" w14:paraId="04D81334" w14:textId="1093F499">
            <w:pPr>
              <w:pStyle w:val="PleaseReviewReport"/>
              <w:rPr>
                <w:i/>
              </w:rPr>
            </w:pPr>
          </w:p>
          <w:p w:rsidR="00AF333B" w:rsidP="00AF333B" w:rsidRDefault="00AF333B" w14:paraId="276B6335" w14:textId="1F908923">
            <w:pPr>
              <w:pStyle w:val="PleaseReviewReport"/>
              <w:rPr>
                <w:i/>
              </w:rPr>
            </w:pPr>
            <w:r>
              <w:rPr>
                <w:i/>
              </w:rPr>
              <w:t>Incorporated</w:t>
            </w:r>
          </w:p>
        </w:tc>
      </w:tr>
      <w:tr w:rsidR="00AF333B" w:rsidTr="75EC4EBD" w14:paraId="6711AEC2" w14:textId="2BD0184B">
        <w:tc>
          <w:tcPr>
            <w:tcW w:w="199" w:type="pct"/>
            <w:tcMar/>
          </w:tcPr>
          <w:p w:rsidR="00AF333B" w:rsidP="00AF333B" w:rsidRDefault="00AF333B" w14:paraId="6711AEBC" w14:textId="77777777">
            <w:pPr>
              <w:pStyle w:val="PleaseReviewReport"/>
              <w:jc w:val="center"/>
            </w:pPr>
            <w:r>
              <w:t>187</w:t>
            </w:r>
          </w:p>
        </w:tc>
        <w:tc>
          <w:tcPr>
            <w:tcW w:w="2741" w:type="pct"/>
            <w:tcMar/>
          </w:tcPr>
          <w:p w:rsidR="00AF333B" w:rsidP="00AF333B" w:rsidRDefault="00AF333B" w14:paraId="6711AEBD" w14:textId="77777777">
            <w:pPr>
              <w:pStyle w:val="PleaseReviewReport"/>
            </w:pPr>
            <w:r>
              <w:rPr>
                <w:rFonts w:ascii="Times New Roman" w:hAnsi="Times New Roman" w:cs="Times New Roman"/>
                <w:b/>
                <w:bCs/>
                <w:sz w:val="22"/>
                <w:szCs w:val="22"/>
              </w:rPr>
              <w:t>Method 1</w:t>
            </w:r>
            <w:r>
              <w:rPr>
                <w:rFonts w:ascii="Times New Roman" w:hAnsi="Times New Roman" w:cs="Times New Roman"/>
                <w:b/>
                <w:bCs/>
                <w:i/>
                <w:sz w:val="22"/>
                <w:szCs w:val="22"/>
              </w:rPr>
              <w:t>.</w:t>
            </w:r>
            <w:r>
              <w:rPr>
                <w:rFonts w:ascii="Times New Roman" w:hAnsi="Times New Roman" w:cs="Times New Roman"/>
                <w:sz w:val="22"/>
                <w:szCs w:val="22"/>
              </w:rPr>
              <w:t> Extraction of RNA is accomplished by combining guanidine lysis buffer with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as described by Bernard and Duran-Vila (2006). Approximately 100 mg of tissue is homogenized </w:t>
            </w:r>
            <w:r>
              <w:rPr>
                <w:rFonts w:ascii="Times New Roman" w:hAnsi="Times New Roman" w:cs="Times New Roman"/>
                <w:sz w:val="22"/>
                <w:szCs w:val="22"/>
                <w:highlight w:val="cyan"/>
              </w:rPr>
              <w:t xml:space="preserve">in RNA </w:t>
            </w:r>
            <w:r>
              <w:rPr>
                <w:rFonts w:ascii="Times New Roman" w:hAnsi="Times New Roman" w:cs="Times New Roman"/>
                <w:sz w:val="22"/>
                <w:szCs w:val="22"/>
              </w:rPr>
              <w:t>extraction buffer (4 M guanidine isothiocyanate, 100 mM Tris-HCl, 25 mM MgCl</w:t>
            </w:r>
            <w:r>
              <w:rPr>
                <w:rFonts w:ascii="Times New Roman" w:hAnsi="Times New Roman" w:cs="Times New Roman"/>
                <w:vertAlign w:val="subscript"/>
              </w:rPr>
              <w:t>2,</w:t>
            </w:r>
            <w:r>
              <w:rPr>
                <w:rFonts w:ascii="Times New Roman" w:hAnsi="Times New Roman" w:cs="Times New Roman"/>
                <w:sz w:val="22"/>
                <w:szCs w:val="22"/>
              </w:rPr>
              <w:t> 25 mM ethylenediaminetetraacetic acid (EDTA), pH 7.5). The RNA in the soluble fraction is concentrated by isopropyl alcohol precipitation and resuspended in TE buffer (20 mM Tris-HCl, 1 mM EDTA, pH 8.0). Subsequently, the RNA is purified using the RNeasy Plant Mini Kit (QIAGEN)</w:t>
            </w:r>
            <w:r>
              <w:rPr>
                <w:rFonts w:ascii="Times New Roman" w:hAnsi="Times New Roman" w:cs="Times New Roman"/>
                <w:vertAlign w:val="superscript"/>
              </w:rPr>
              <w:t>1</w:t>
            </w:r>
            <w:r>
              <w:rPr>
                <w:rFonts w:ascii="Times New Roman" w:hAnsi="Times New Roman" w:cs="Times New Roman"/>
                <w:sz w:val="22"/>
                <w:szCs w:val="22"/>
              </w:rPr>
              <w:t> following the manufacturer’s instructions for RNA cleanup and resuspended in 50 µL water. </w:t>
            </w:r>
          </w:p>
        </w:tc>
        <w:tc>
          <w:tcPr>
            <w:tcW w:w="136" w:type="pct"/>
            <w:tcMar/>
          </w:tcPr>
          <w:p w:rsidR="00AF333B" w:rsidP="00AF333B" w:rsidRDefault="00AF333B" w14:paraId="6711AEBE" w14:textId="77777777">
            <w:pPr>
              <w:pStyle w:val="PleaseReviewReport"/>
              <w:jc w:val="center"/>
            </w:pPr>
            <w:r>
              <w:t>C</w:t>
            </w:r>
          </w:p>
        </w:tc>
        <w:tc>
          <w:tcPr>
            <w:tcW w:w="908" w:type="pct"/>
            <w:tcMar/>
          </w:tcPr>
          <w:p w:rsidR="00AF333B" w:rsidP="00AF333B" w:rsidRDefault="00AF333B" w14:paraId="6711AEBF" w14:textId="77777777">
            <w:pPr>
              <w:pStyle w:val="PleaseReviewReport"/>
            </w:pPr>
            <w:r>
              <w:rPr>
                <w:i/>
              </w:rPr>
              <w:t>Category : TECHNICAL </w:t>
            </w:r>
            <w:r>
              <w:br/>
            </w:r>
            <w:r>
              <w:rPr>
                <w:b/>
              </w:rPr>
              <w:t>(331) EPPO (30 Apr 2024 7:53 PM)</w:t>
            </w:r>
            <w:r>
              <w:br/>
            </w:r>
            <w:r>
              <w:t>In which volume? The w/v ratio of sample/extraction-buffer is most probably critical. The w/v ratio should be recommended or at least a range should be given.</w:t>
            </w:r>
          </w:p>
        </w:tc>
        <w:tc>
          <w:tcPr>
            <w:tcW w:w="1016" w:type="pct"/>
            <w:tcMar/>
          </w:tcPr>
          <w:p w:rsidR="00F22387" w:rsidP="00AF333B" w:rsidRDefault="00AF333B" w14:paraId="58D058C8" w14:textId="77777777">
            <w:pPr>
              <w:pStyle w:val="PleaseReviewReport"/>
              <w:rPr>
                <w:i/>
              </w:rPr>
            </w:pPr>
            <w:r w:rsidRPr="00F22387">
              <w:rPr>
                <w:i/>
                <w:sz w:val="20"/>
                <w:szCs w:val="20"/>
              </w:rPr>
              <w:t>Considered but not incorporated</w:t>
            </w:r>
            <w:r w:rsidRPr="005B199E">
              <w:rPr>
                <w:i/>
              </w:rPr>
              <w:t>.</w:t>
            </w:r>
            <w:r>
              <w:rPr>
                <w:i/>
              </w:rPr>
              <w:t xml:space="preserve"> </w:t>
            </w:r>
          </w:p>
          <w:p w:rsidR="00AF333B" w:rsidP="00AF333B" w:rsidRDefault="00AF333B" w14:paraId="7DFFA90A" w14:textId="5D747C45">
            <w:pPr>
              <w:pStyle w:val="PleaseReviewReport"/>
              <w:rPr>
                <w:i/>
              </w:rPr>
            </w:pPr>
            <w:r>
              <w:rPr>
                <w:i/>
              </w:rPr>
              <w:t xml:space="preserve">This is </w:t>
            </w:r>
            <w:r w:rsidR="00412726">
              <w:rPr>
                <w:i/>
              </w:rPr>
              <w:t xml:space="preserve">taken </w:t>
            </w:r>
            <w:r>
              <w:rPr>
                <w:i/>
              </w:rPr>
              <w:t xml:space="preserve">directly from the EPPO protocol that does not provide buffer volume.  Original paper does not provide such info either and the methods efficiency has not been discussed. </w:t>
            </w:r>
          </w:p>
          <w:p w:rsidR="00AF333B" w:rsidP="00412726" w:rsidRDefault="00AF333B" w14:paraId="6940BEC0" w14:textId="767422C4">
            <w:pPr>
              <w:pStyle w:val="PleaseReviewReport"/>
              <w:rPr>
                <w:i/>
              </w:rPr>
            </w:pPr>
          </w:p>
        </w:tc>
      </w:tr>
      <w:tr w:rsidR="00AF333B" w:rsidTr="75EC4EBD" w14:paraId="6711AEC9" w14:textId="6E602AE6">
        <w:tc>
          <w:tcPr>
            <w:tcW w:w="199" w:type="pct"/>
            <w:tcMar/>
          </w:tcPr>
          <w:p w:rsidR="00AF333B" w:rsidP="00AF333B" w:rsidRDefault="00AF333B" w14:paraId="6711AEC3" w14:textId="77777777">
            <w:pPr>
              <w:pStyle w:val="PleaseReviewReport"/>
              <w:jc w:val="center"/>
            </w:pPr>
            <w:r>
              <w:t>188</w:t>
            </w:r>
          </w:p>
        </w:tc>
        <w:tc>
          <w:tcPr>
            <w:tcW w:w="2741" w:type="pct"/>
            <w:tcMar/>
          </w:tcPr>
          <w:p w:rsidR="00AF333B" w:rsidP="00AF333B" w:rsidRDefault="00AF333B" w14:paraId="6711AEC4" w14:textId="77777777">
            <w:pPr>
              <w:pStyle w:val="PleaseReviewReport"/>
            </w:pPr>
            <w:r>
              <w:rPr>
                <w:rFonts w:ascii="Times New Roman" w:hAnsi="Times New Roman" w:cs="Times New Roman"/>
                <w:b/>
                <w:bCs/>
                <w:sz w:val="22"/>
                <w:szCs w:val="22"/>
              </w:rPr>
              <w:t>Method 2.</w:t>
            </w:r>
            <w:r>
              <w:rPr>
                <w:rFonts w:ascii="Times New Roman" w:hAnsi="Times New Roman" w:cs="Times New Roman"/>
                <w:i/>
                <w:sz w:val="22"/>
                <w:szCs w:val="22"/>
              </w:rPr>
              <w:t xml:space="preserve"> </w:t>
            </w:r>
            <w:r>
              <w:rPr>
                <w:rFonts w:ascii="Times New Roman" w:hAnsi="Times New Roman" w:cs="Times New Roman"/>
                <w:sz w:val="22"/>
                <w:szCs w:val="22"/>
              </w:rPr>
              <w:t xml:space="preserve">Approximately 100–500 mg </w:t>
            </w:r>
            <w:r>
              <w:rPr>
                <w:rFonts w:ascii="Times New Roman" w:hAnsi="Times New Roman" w:cs="Times New Roman"/>
                <w:strike/>
                <w:color w:val="008000"/>
                <w:sz w:val="22"/>
                <w:szCs w:val="22"/>
              </w:rPr>
              <w:t xml:space="preserve">bark </w:t>
            </w:r>
            <w:r>
              <w:rPr>
                <w:rFonts w:ascii="Times New Roman" w:hAnsi="Times New Roman" w:cs="Times New Roman"/>
                <w:color w:val="008000"/>
                <w:sz w:val="22"/>
                <w:szCs w:val="22"/>
                <w:u w:val="single"/>
              </w:rPr>
              <w:t xml:space="preserve">of </w:t>
            </w:r>
            <w:r>
              <w:rPr>
                <w:rFonts w:ascii="Times New Roman" w:hAnsi="Times New Roman" w:cs="Times New Roman"/>
                <w:sz w:val="22"/>
                <w:szCs w:val="22"/>
              </w:rPr>
              <w:t>tissue is homogenized in TRIzol Reagent (Invitrogen)</w:t>
            </w:r>
            <w:r>
              <w:rPr>
                <w:rFonts w:ascii="Times New Roman" w:hAnsi="Times New Roman" w:cs="Times New Roman"/>
                <w:vertAlign w:val="superscript"/>
              </w:rPr>
              <w:t>1</w:t>
            </w:r>
            <w:r>
              <w:rPr>
                <w:rFonts w:ascii="Times New Roman" w:hAnsi="Times New Roman" w:cs="Times New Roman"/>
                <w:sz w:val="22"/>
                <w:szCs w:val="22"/>
              </w:rPr>
              <w:t xml:space="preserve"> and RNA extraction is undertaken following the manufacturer’s instructions (Chomczynski and Sacchi, 1987; Rizza </w:t>
            </w:r>
            <w:r>
              <w:rPr>
                <w:rFonts w:ascii="Times New Roman" w:hAnsi="Times New Roman" w:cs="Times New Roman"/>
                <w:i/>
                <w:sz w:val="22"/>
                <w:szCs w:val="22"/>
              </w:rPr>
              <w:t>et al.</w:t>
            </w:r>
            <w:r>
              <w:rPr>
                <w:rFonts w:ascii="Times New Roman" w:hAnsi="Times New Roman" w:cs="Times New Roman"/>
                <w:sz w:val="22"/>
                <w:szCs w:val="22"/>
              </w:rPr>
              <w:t>, 2009;</w:t>
            </w:r>
            <w:r>
              <w:rPr>
                <w:rFonts w:ascii="Times New Roman" w:hAnsi="Times New Roman" w:cs="Times New Roman"/>
                <w:i/>
                <w:sz w:val="22"/>
                <w:szCs w:val="22"/>
              </w:rPr>
              <w:t xml:space="preserve"> </w:t>
            </w:r>
            <w:r>
              <w:rPr>
                <w:rFonts w:ascii="Times New Roman" w:hAnsi="Times New Roman" w:cs="Times New Roman"/>
                <w:sz w:val="22"/>
                <w:szCs w:val="22"/>
              </w:rPr>
              <w:t>Dang</w:t>
            </w:r>
            <w:r>
              <w:rPr>
                <w:rFonts w:ascii="Times New Roman" w:hAnsi="Times New Roman" w:cs="Times New Roman"/>
                <w:i/>
                <w:sz w:val="22"/>
                <w:szCs w:val="22"/>
              </w:rPr>
              <w:t xml:space="preserve"> et al.</w:t>
            </w:r>
            <w:r>
              <w:rPr>
                <w:rFonts w:ascii="Times New Roman" w:hAnsi="Times New Roman" w:cs="Times New Roman"/>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 xml:space="preserve">2022).  </w:t>
            </w:r>
          </w:p>
        </w:tc>
        <w:tc>
          <w:tcPr>
            <w:tcW w:w="136" w:type="pct"/>
            <w:tcMar/>
          </w:tcPr>
          <w:p w:rsidR="00AF333B" w:rsidP="00AF333B" w:rsidRDefault="00AF333B" w14:paraId="6711AEC5" w14:textId="77777777">
            <w:pPr>
              <w:pStyle w:val="PleaseReviewReport"/>
              <w:jc w:val="center"/>
            </w:pPr>
            <w:r>
              <w:t>P</w:t>
            </w:r>
          </w:p>
        </w:tc>
        <w:tc>
          <w:tcPr>
            <w:tcW w:w="908" w:type="pct"/>
            <w:tcMar/>
          </w:tcPr>
          <w:p w:rsidR="00AF333B" w:rsidP="00AF333B" w:rsidRDefault="00AF333B" w14:paraId="6711AEC6" w14:textId="77777777">
            <w:pPr>
              <w:pStyle w:val="PleaseReviewReport"/>
            </w:pPr>
            <w:r>
              <w:rPr>
                <w:i/>
              </w:rPr>
              <w:t>Category : EDITORIAL </w:t>
            </w:r>
            <w:r>
              <w:br/>
            </w:r>
            <w:r>
              <w:rPr>
                <w:b/>
              </w:rPr>
              <w:t>(332) EPPO (30 Apr 2024 7:53 PM)</w:t>
            </w:r>
            <w:r>
              <w:br/>
            </w:r>
          </w:p>
        </w:tc>
        <w:tc>
          <w:tcPr>
            <w:tcW w:w="1016" w:type="pct"/>
            <w:tcMar/>
          </w:tcPr>
          <w:p w:rsidR="00AF333B" w:rsidP="00AF333B" w:rsidRDefault="00AF333B" w14:paraId="7A5AB316" w14:textId="78A55551">
            <w:pPr>
              <w:pStyle w:val="PleaseReviewReport"/>
              <w:rPr>
                <w:i/>
              </w:rPr>
            </w:pPr>
            <w:r>
              <w:rPr>
                <w:i/>
              </w:rPr>
              <w:t>Incorporated</w:t>
            </w:r>
          </w:p>
        </w:tc>
      </w:tr>
      <w:tr w:rsidR="00AF333B" w:rsidTr="75EC4EBD" w14:paraId="6711AED0" w14:textId="05003E00">
        <w:tc>
          <w:tcPr>
            <w:tcW w:w="199" w:type="pct"/>
            <w:tcMar/>
          </w:tcPr>
          <w:p w:rsidR="00AF333B" w:rsidP="00AF333B" w:rsidRDefault="00AF333B" w14:paraId="6711AECA" w14:textId="77777777">
            <w:pPr>
              <w:pStyle w:val="PleaseReviewReport"/>
              <w:jc w:val="center"/>
            </w:pPr>
            <w:r>
              <w:t>189</w:t>
            </w:r>
          </w:p>
        </w:tc>
        <w:tc>
          <w:tcPr>
            <w:tcW w:w="2741" w:type="pct"/>
            <w:tcMar/>
          </w:tcPr>
          <w:p w:rsidR="00AF333B" w:rsidP="00AF333B" w:rsidRDefault="00AF333B" w14:paraId="6711AECB" w14:textId="77777777">
            <w:pPr>
              <w:pStyle w:val="PleaseReviewReport"/>
            </w:pPr>
            <w:r>
              <w:rPr>
                <w:rFonts w:ascii="Times New Roman" w:hAnsi="Times New Roman" w:cs="Times New Roman"/>
                <w:b/>
                <w:bCs/>
                <w:sz w:val="22"/>
                <w:szCs w:val="22"/>
              </w:rPr>
              <w:t>Method 3.</w:t>
            </w:r>
            <w:r>
              <w:rPr>
                <w:rFonts w:ascii="Times New Roman" w:hAnsi="Times New Roman" w:cs="Times New Roman"/>
                <w:sz w:val="22"/>
                <w:szCs w:val="22"/>
              </w:rPr>
              <w:t xml:space="preserve"> The </w:t>
            </w:r>
            <w:r>
              <w:rPr>
                <w:rFonts w:ascii="Times New Roman" w:hAnsi="Times New Roman" w:cs="Times New Roman"/>
                <w:sz w:val="22"/>
                <w:szCs w:val="22"/>
                <w:highlight w:val="cyan"/>
              </w:rPr>
              <w:t>pulverized bark or woody tissue from citrus trees</w:t>
            </w:r>
            <w:r>
              <w:rPr>
                <w:rFonts w:ascii="Times New Roman" w:hAnsi="Times New Roman" w:cs="Times New Roman"/>
                <w:sz w:val="22"/>
                <w:szCs w:val="22"/>
              </w:rPr>
              <w:t xml:space="preserve"> is processed with the MagMAX-96 Viral RNA Isolation Kit (Applied Biosystems),</w:t>
            </w:r>
            <w:r>
              <w:rPr>
                <w:rFonts w:ascii="Times New Roman" w:hAnsi="Times New Roman" w:cs="Times New Roman"/>
                <w:vertAlign w:val="superscript"/>
              </w:rPr>
              <w:t>1</w:t>
            </w:r>
            <w:r>
              <w:rPr>
                <w:rFonts w:ascii="Times New Roman" w:hAnsi="Times New Roman" w:cs="Times New Roman"/>
                <w:sz w:val="22"/>
                <w:szCs w:val="22"/>
              </w:rPr>
              <w:t> using the MagMAX Express-96 Deep Well Magnetic Particle Processor (Applied Biosystems),</w:t>
            </w:r>
            <w:r>
              <w:rPr>
                <w:rFonts w:ascii="Times New Roman" w:hAnsi="Times New Roman" w:cs="Times New Roman"/>
                <w:vertAlign w:val="superscript"/>
              </w:rPr>
              <w:t>1</w:t>
            </w:r>
            <w:r>
              <w:rPr>
                <w:rFonts w:ascii="Times New Roman" w:hAnsi="Times New Roman" w:cs="Times New Roman"/>
                <w:sz w:val="22"/>
                <w:szCs w:val="22"/>
              </w:rPr>
              <w:t> following the manufacturer’s recommendations and as described in Dang </w:t>
            </w:r>
            <w:r>
              <w:rPr>
                <w:rFonts w:ascii="Times New Roman" w:hAnsi="Times New Roman" w:cs="Times New Roman"/>
                <w:i/>
                <w:sz w:val="22"/>
                <w:szCs w:val="22"/>
              </w:rPr>
              <w:t>et al.</w:t>
            </w:r>
            <w:r>
              <w:rPr>
                <w:rFonts w:ascii="Times New Roman" w:hAnsi="Times New Roman" w:cs="Times New Roman"/>
                <w:sz w:val="22"/>
                <w:szCs w:val="22"/>
              </w:rPr>
              <w:t> (2022).</w:t>
            </w:r>
            <w:r>
              <w:rPr>
                <w:rFonts w:ascii="Times New Roman" w:hAnsi="Times New Roman" w:cs="Times New Roman"/>
                <w:vertAlign w:val="superscript"/>
              </w:rPr>
              <w:t>1</w:t>
            </w:r>
          </w:p>
        </w:tc>
        <w:tc>
          <w:tcPr>
            <w:tcW w:w="136" w:type="pct"/>
            <w:tcMar/>
          </w:tcPr>
          <w:p w:rsidR="00AF333B" w:rsidP="00AF333B" w:rsidRDefault="00AF333B" w14:paraId="6711AECC" w14:textId="77777777">
            <w:pPr>
              <w:pStyle w:val="PleaseReviewReport"/>
              <w:jc w:val="center"/>
            </w:pPr>
            <w:r>
              <w:t>C</w:t>
            </w:r>
          </w:p>
        </w:tc>
        <w:tc>
          <w:tcPr>
            <w:tcW w:w="908" w:type="pct"/>
            <w:tcMar/>
          </w:tcPr>
          <w:p w:rsidR="00AF333B" w:rsidP="00AF333B" w:rsidRDefault="00AF333B" w14:paraId="6711AECD" w14:textId="77777777">
            <w:pPr>
              <w:pStyle w:val="PleaseReviewReport"/>
            </w:pPr>
            <w:r>
              <w:rPr>
                <w:i/>
              </w:rPr>
              <w:t>Category : EDITORIAL </w:t>
            </w:r>
            <w:r>
              <w:br/>
            </w:r>
            <w:r>
              <w:rPr>
                <w:b/>
              </w:rPr>
              <w:t>(333) EPPO (30 Apr 2024 7:53 PM)</w:t>
            </w:r>
            <w:r>
              <w:br/>
            </w:r>
            <w:r>
              <w:t>How much? For both method 3 and 4 provide the same information as for method 1 and 2.</w:t>
            </w:r>
          </w:p>
        </w:tc>
        <w:tc>
          <w:tcPr>
            <w:tcW w:w="1016" w:type="pct"/>
            <w:tcMar/>
          </w:tcPr>
          <w:p w:rsidRPr="009A5EA2" w:rsidR="009A5EA2" w:rsidP="00AF333B" w:rsidRDefault="00AF333B" w14:paraId="20BDC0F1" w14:textId="370AB36C">
            <w:pPr>
              <w:pStyle w:val="IPPParagraphnumbering"/>
              <w:numPr>
                <w:ilvl w:val="0"/>
                <w:numId w:val="0"/>
              </w:numPr>
              <w:rPr>
                <w:i/>
              </w:rPr>
            </w:pPr>
            <w:r w:rsidRPr="00FF7B69">
              <w:rPr>
                <w:rFonts w:ascii="Verdana" w:hAnsi="Verdana"/>
                <w:i/>
                <w:sz w:val="20"/>
                <w:szCs w:val="20"/>
              </w:rPr>
              <w:t>Modified</w:t>
            </w:r>
            <w:r w:rsidRPr="009A5EA2" w:rsidR="009A5EA2">
              <w:rPr>
                <w:i/>
              </w:rPr>
              <w:t xml:space="preserve"> after reviewing the original reference:</w:t>
            </w:r>
          </w:p>
          <w:p w:rsidR="00AF333B" w:rsidP="00AF333B" w:rsidRDefault="00AF333B" w14:paraId="5E8A4C8A" w14:textId="25073660">
            <w:pPr>
              <w:pStyle w:val="IPPParagraphnumbering"/>
              <w:numPr>
                <w:ilvl w:val="0"/>
                <w:numId w:val="0"/>
              </w:numPr>
              <w:rPr>
                <w:lang w:val="en-GB"/>
              </w:rPr>
            </w:pPr>
            <w:r>
              <w:rPr>
                <w:lang w:val="en-GB"/>
              </w:rPr>
              <w:t xml:space="preserve">The pulverized bark or woody tissue from citrus trees </w:t>
            </w:r>
            <w:r w:rsidRPr="002D4322">
              <w:rPr>
                <w:color w:val="FF0000"/>
                <w:lang w:val="en-GB"/>
              </w:rPr>
              <w:t>(250mg</w:t>
            </w:r>
            <w:r>
              <w:rPr>
                <w:color w:val="FF0000"/>
                <w:lang w:val="en-GB"/>
              </w:rPr>
              <w:t xml:space="preserve">) is homogenized </w:t>
            </w:r>
            <w:r w:rsidRPr="002D4322">
              <w:rPr>
                <w:color w:val="FF0000"/>
                <w:lang w:val="en-GB"/>
              </w:rPr>
              <w:t xml:space="preserve"> in 750µL 4M extraction buffer</w:t>
            </w:r>
            <w:r>
              <w:rPr>
                <w:color w:val="FF0000"/>
                <w:lang w:val="en-GB"/>
              </w:rPr>
              <w:t xml:space="preserve"> and extracted</w:t>
            </w:r>
            <w:r>
              <w:rPr>
                <w:lang w:val="en-GB"/>
              </w:rPr>
              <w:t xml:space="preserve"> with the </w:t>
            </w:r>
            <w:bookmarkStart w:name="_Hlk139529636" w:id="9"/>
            <w:r>
              <w:rPr>
                <w:lang w:val="en-GB"/>
              </w:rPr>
              <w:t>MagMAX-96 Viral RNA Isolation Kit</w:t>
            </w:r>
            <w:bookmarkEnd w:id="9"/>
            <w:r>
              <w:rPr>
                <w:lang w:val="en-GB"/>
              </w:rPr>
              <w:t xml:space="preserve"> (Applied Biosystems),</w:t>
            </w:r>
            <w:r>
              <w:rPr>
                <w:vertAlign w:val="superscript"/>
                <w:lang w:val="en-GB"/>
              </w:rPr>
              <w:t>1</w:t>
            </w:r>
            <w:r>
              <w:rPr>
                <w:lang w:val="en-GB"/>
              </w:rPr>
              <w:t xml:space="preserve"> using the </w:t>
            </w:r>
            <w:bookmarkStart w:name="_Hlk139530261" w:id="10"/>
            <w:r>
              <w:rPr>
                <w:lang w:val="en-GB"/>
              </w:rPr>
              <w:t xml:space="preserve">MagMAX Express-96 Deep </w:t>
            </w:r>
            <w:r>
              <w:rPr>
                <w:lang w:val="en-GB"/>
              </w:rPr>
              <w:t xml:space="preserve">Well Magnetic Particle Processor </w:t>
            </w:r>
            <w:bookmarkEnd w:id="10"/>
            <w:r>
              <w:rPr>
                <w:lang w:val="en-GB"/>
              </w:rPr>
              <w:t>(Applied Biosystems),</w:t>
            </w:r>
            <w:r>
              <w:rPr>
                <w:vertAlign w:val="superscript"/>
                <w:lang w:val="en-GB"/>
              </w:rPr>
              <w:t>1</w:t>
            </w:r>
            <w:r>
              <w:rPr>
                <w:lang w:val="en-GB"/>
              </w:rPr>
              <w:t xml:space="preserve"> following the manufacturer’s recommendations and as described in Dang </w:t>
            </w:r>
            <w:r>
              <w:rPr>
                <w:i/>
                <w:iCs/>
                <w:lang w:val="en-GB"/>
              </w:rPr>
              <w:t>et al.</w:t>
            </w:r>
            <w:r>
              <w:rPr>
                <w:lang w:val="en-GB"/>
              </w:rPr>
              <w:t xml:space="preserve"> (2022).</w:t>
            </w:r>
            <w:r>
              <w:rPr>
                <w:vertAlign w:val="superscript"/>
                <w:lang w:val="en-GB"/>
              </w:rPr>
              <w:t>1</w:t>
            </w:r>
          </w:p>
          <w:p w:rsidR="00AF333B" w:rsidP="00AF333B" w:rsidRDefault="00AF333B" w14:paraId="75572EAF" w14:textId="7AA74576">
            <w:pPr>
              <w:pStyle w:val="PleaseReviewReport"/>
              <w:rPr>
                <w:i/>
              </w:rPr>
            </w:pPr>
          </w:p>
        </w:tc>
      </w:tr>
      <w:tr w:rsidR="00AF333B" w:rsidTr="75EC4EBD" w14:paraId="6711AED7" w14:textId="026F4D88">
        <w:tc>
          <w:tcPr>
            <w:tcW w:w="199" w:type="pct"/>
            <w:tcMar/>
          </w:tcPr>
          <w:p w:rsidR="00AF333B" w:rsidP="00AF333B" w:rsidRDefault="00AF333B" w14:paraId="6711AED1" w14:textId="77777777">
            <w:pPr>
              <w:pStyle w:val="PleaseReviewReport"/>
              <w:jc w:val="center"/>
            </w:pPr>
            <w:r>
              <w:t>192</w:t>
            </w:r>
          </w:p>
        </w:tc>
        <w:tc>
          <w:tcPr>
            <w:tcW w:w="2741" w:type="pct"/>
            <w:tcMar/>
          </w:tcPr>
          <w:p w:rsidR="00AF333B" w:rsidP="00AF333B" w:rsidRDefault="00AF333B" w14:paraId="6711AED2" w14:textId="77777777">
            <w:pPr>
              <w:pStyle w:val="PleaseReviewReport"/>
            </w:pPr>
            <w:r>
              <w:rPr>
                <w:rFonts w:ascii="Times New Roman" w:hAnsi="Times New Roman" w:cs="Times New Roman"/>
                <w:b/>
                <w:bCs/>
                <w:sz w:val="22"/>
                <w:szCs w:val="22"/>
              </w:rPr>
              <w:t>Commercial kits.</w:t>
            </w:r>
            <w:r>
              <w:rPr>
                <w:rFonts w:ascii="Times New Roman" w:hAnsi="Times New Roman" w:cs="Times New Roman"/>
                <w:sz w:val="22"/>
                <w:szCs w:val="22"/>
              </w:rPr>
              <w:t xml:space="preserve"> For small samples, approximately </w:t>
            </w:r>
            <w:r>
              <w:rPr>
                <w:rFonts w:ascii="Times New Roman" w:hAnsi="Times New Roman" w:cs="Times New Roman"/>
                <w:strike/>
                <w:color w:val="008000"/>
                <w:sz w:val="22"/>
                <w:szCs w:val="22"/>
              </w:rPr>
              <w:t xml:space="preserve">100 </w:t>
            </w:r>
            <w:r>
              <w:rPr>
                <w:rFonts w:ascii="Times New Roman" w:hAnsi="Times New Roman" w:cs="Times New Roman"/>
                <w:color w:val="008000"/>
                <w:sz w:val="22"/>
                <w:szCs w:val="22"/>
                <w:u w:val="single"/>
              </w:rPr>
              <w:t>100 </w:t>
            </w:r>
            <w:r>
              <w:rPr>
                <w:rFonts w:ascii="Times New Roman" w:hAnsi="Times New Roman" w:cs="Times New Roman"/>
                <w:sz w:val="22"/>
                <w:szCs w:val="22"/>
              </w:rPr>
              <w:t>mg leaf material is homogenized with lysis buffer from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following the manufacturer’s instructions. For larger </w:t>
            </w:r>
            <w:r>
              <w:rPr>
                <w:rFonts w:ascii="Times New Roman" w:hAnsi="Times New Roman" w:cs="Times New Roman"/>
                <w:strike/>
                <w:color w:val="008000"/>
                <w:sz w:val="22"/>
                <w:szCs w:val="22"/>
              </w:rPr>
              <w:t>samples</w:t>
            </w:r>
            <w:r>
              <w:rPr>
                <w:rFonts w:ascii="Times New Roman" w:hAnsi="Times New Roman" w:cs="Times New Roman"/>
                <w:color w:val="008000"/>
                <w:sz w:val="22"/>
                <w:szCs w:val="22"/>
                <w:u w:val="single"/>
              </w:rPr>
              <w:t>sample sizes</w:t>
            </w:r>
            <w:r>
              <w:rPr>
                <w:rFonts w:ascii="Times New Roman" w:hAnsi="Times New Roman" w:cs="Times New Roman"/>
                <w:sz w:val="22"/>
                <w:szCs w:val="22"/>
              </w:rPr>
              <w:t xml:space="preserve">, such as pooled samples, approximately </w:t>
            </w:r>
            <w:r>
              <w:rPr>
                <w:rFonts w:ascii="Times New Roman" w:hAnsi="Times New Roman" w:cs="Times New Roman"/>
                <w:strike/>
                <w:color w:val="008000"/>
                <w:sz w:val="22"/>
                <w:szCs w:val="22"/>
              </w:rPr>
              <w:t xml:space="preserve">1 </w:t>
            </w:r>
            <w:r>
              <w:rPr>
                <w:rFonts w:ascii="Times New Roman" w:hAnsi="Times New Roman" w:cs="Times New Roman"/>
                <w:color w:val="008000"/>
                <w:sz w:val="22"/>
                <w:szCs w:val="22"/>
                <w:u w:val="single"/>
              </w:rPr>
              <w:t>1 </w:t>
            </w:r>
            <w:r>
              <w:rPr>
                <w:rFonts w:ascii="Times New Roman" w:hAnsi="Times New Roman" w:cs="Times New Roman"/>
                <w:sz w:val="22"/>
                <w:szCs w:val="22"/>
              </w:rPr>
              <w:t>g plant tissue is put in an extraction bag and homogenized in 3.</w:t>
            </w:r>
            <w:r>
              <w:rPr>
                <w:rFonts w:ascii="Times New Roman" w:hAnsi="Times New Roman" w:cs="Times New Roman"/>
                <w:strike/>
                <w:color w:val="008000"/>
                <w:sz w:val="22"/>
                <w:szCs w:val="22"/>
              </w:rPr>
              <w:t xml:space="preserve">5 </w:t>
            </w:r>
            <w:r>
              <w:rPr>
                <w:rFonts w:ascii="Times New Roman" w:hAnsi="Times New Roman" w:cs="Times New Roman"/>
                <w:color w:val="008000"/>
                <w:sz w:val="22"/>
                <w:szCs w:val="22"/>
                <w:u w:val="single"/>
              </w:rPr>
              <w:t>5 </w:t>
            </w:r>
            <w:r>
              <w:rPr>
                <w:rFonts w:ascii="Times New Roman" w:hAnsi="Times New Roman" w:cs="Times New Roman"/>
                <w:sz w:val="22"/>
                <w:szCs w:val="22"/>
              </w:rPr>
              <w:t xml:space="preserve">mL (between 1:2 and 1:5 (w/v)) GH+ extraction buffer </w:t>
            </w:r>
            <w:r>
              <w:rPr>
                <w:rFonts w:ascii="Times New Roman" w:hAnsi="Times New Roman" w:cs="Times New Roman"/>
                <w:strike/>
                <w:color w:val="008000"/>
                <w:sz w:val="22"/>
                <w:szCs w:val="22"/>
              </w:rPr>
              <w:t xml:space="preserve">(6 </w:t>
            </w:r>
            <w:r>
              <w:rPr>
                <w:rFonts w:ascii="Times New Roman" w:hAnsi="Times New Roman" w:cs="Times New Roman"/>
                <w:color w:val="008000"/>
                <w:sz w:val="22"/>
                <w:szCs w:val="22"/>
                <w:u w:val="single"/>
              </w:rPr>
              <w:t>(6 </w:t>
            </w:r>
            <w:r>
              <w:rPr>
                <w:rFonts w:ascii="Times New Roman" w:hAnsi="Times New Roman" w:cs="Times New Roman"/>
                <w:sz w:val="22"/>
                <w:szCs w:val="22"/>
              </w:rPr>
              <w:t>M guanidine hydrochloride, 0.</w:t>
            </w:r>
            <w:r>
              <w:rPr>
                <w:rFonts w:ascii="Times New Roman" w:hAnsi="Times New Roman" w:cs="Times New Roman"/>
                <w:strike/>
                <w:color w:val="008000"/>
                <w:sz w:val="22"/>
                <w:szCs w:val="22"/>
              </w:rPr>
              <w:t xml:space="preserve">2 </w:t>
            </w:r>
            <w:r>
              <w:rPr>
                <w:rFonts w:ascii="Times New Roman" w:hAnsi="Times New Roman" w:cs="Times New Roman"/>
                <w:color w:val="008000"/>
                <w:sz w:val="22"/>
                <w:szCs w:val="22"/>
                <w:u w:val="single"/>
              </w:rPr>
              <w:t>2 </w:t>
            </w:r>
            <w:r>
              <w:rPr>
                <w:rFonts w:ascii="Times New Roman" w:hAnsi="Times New Roman" w:cs="Times New Roman"/>
                <w:sz w:val="22"/>
                <w:szCs w:val="22"/>
              </w:rPr>
              <w:t xml:space="preserve">M sodium acetate </w:t>
            </w:r>
            <w:r>
              <w:rPr>
                <w:rFonts w:ascii="Times New Roman" w:hAnsi="Times New Roman" w:cs="Times New Roman"/>
                <w:strike/>
                <w:color w:val="008000"/>
                <w:sz w:val="22"/>
                <w:szCs w:val="22"/>
              </w:rPr>
              <w:t xml:space="preserve">pH </w:t>
            </w:r>
            <w:r>
              <w:rPr>
                <w:rFonts w:ascii="Times New Roman" w:hAnsi="Times New Roman" w:cs="Times New Roman"/>
                <w:color w:val="008000"/>
                <w:sz w:val="22"/>
                <w:szCs w:val="22"/>
                <w:u w:val="single"/>
              </w:rPr>
              <w:t>pH </w:t>
            </w:r>
            <w:r>
              <w:rPr>
                <w:rFonts w:ascii="Times New Roman" w:hAnsi="Times New Roman" w:cs="Times New Roman"/>
                <w:sz w:val="22"/>
                <w:szCs w:val="22"/>
              </w:rPr>
              <w:t xml:space="preserve">5, </w:t>
            </w:r>
            <w:r>
              <w:rPr>
                <w:rFonts w:ascii="Times New Roman" w:hAnsi="Times New Roman" w:cs="Times New Roman"/>
                <w:strike/>
                <w:color w:val="008000"/>
                <w:sz w:val="22"/>
                <w:szCs w:val="22"/>
              </w:rPr>
              <w:t xml:space="preserve">25 </w:t>
            </w:r>
            <w:r>
              <w:rPr>
                <w:rFonts w:ascii="Times New Roman" w:hAnsi="Times New Roman" w:cs="Times New Roman"/>
                <w:color w:val="008000"/>
                <w:sz w:val="22"/>
                <w:szCs w:val="22"/>
                <w:u w:val="single"/>
              </w:rPr>
              <w:t>25 </w:t>
            </w:r>
            <w:r>
              <w:rPr>
                <w:rFonts w:ascii="Times New Roman" w:hAnsi="Times New Roman" w:cs="Times New Roman"/>
                <w:sz w:val="22"/>
                <w:szCs w:val="22"/>
              </w:rPr>
              <w:t xml:space="preserve">mM EDTA, 2.5% polyvinylpyrrolidone 10% (PVP-10)), incubated for </w:t>
            </w:r>
            <w:r>
              <w:rPr>
                <w:rFonts w:ascii="Times New Roman" w:hAnsi="Times New Roman" w:cs="Times New Roman"/>
                <w:strike/>
                <w:color w:val="008000"/>
                <w:sz w:val="22"/>
                <w:szCs w:val="22"/>
              </w:rPr>
              <w:t xml:space="preserve">10 </w:t>
            </w:r>
            <w:r>
              <w:rPr>
                <w:rFonts w:ascii="Times New Roman" w:hAnsi="Times New Roman" w:cs="Times New Roman"/>
                <w:color w:val="008000"/>
                <w:sz w:val="22"/>
                <w:szCs w:val="22"/>
                <w:u w:val="single"/>
              </w:rPr>
              <w:t>10 </w:t>
            </w:r>
            <w:r>
              <w:rPr>
                <w:rFonts w:ascii="Times New Roman" w:hAnsi="Times New Roman" w:cs="Times New Roman"/>
                <w:sz w:val="22"/>
                <w:szCs w:val="22"/>
              </w:rPr>
              <w:t xml:space="preserve">min at </w:t>
            </w:r>
            <w:r>
              <w:rPr>
                <w:rFonts w:ascii="Times New Roman" w:hAnsi="Times New Roman" w:cs="Times New Roman"/>
                <w:strike/>
                <w:color w:val="008000"/>
                <w:sz w:val="22"/>
                <w:szCs w:val="22"/>
              </w:rPr>
              <w:t xml:space="preserve">65 </w:t>
            </w:r>
            <w:r>
              <w:rPr>
                <w:rFonts w:ascii="Times New Roman" w:hAnsi="Times New Roman" w:cs="Times New Roman"/>
                <w:color w:val="008000"/>
                <w:sz w:val="22"/>
                <w:szCs w:val="22"/>
                <w:u w:val="single"/>
              </w:rPr>
              <w:t>65 </w:t>
            </w:r>
            <w:r>
              <w:rPr>
                <w:rFonts w:ascii="Times New Roman" w:hAnsi="Times New Roman" w:cs="Times New Roman"/>
                <w:sz w:val="22"/>
                <w:szCs w:val="22"/>
              </w:rPr>
              <w:t xml:space="preserve">°C and centrifugated for </w:t>
            </w:r>
            <w:r>
              <w:rPr>
                <w:rFonts w:ascii="Times New Roman" w:hAnsi="Times New Roman" w:cs="Times New Roman"/>
                <w:strike/>
                <w:color w:val="008000"/>
                <w:sz w:val="22"/>
                <w:szCs w:val="22"/>
              </w:rPr>
              <w:t xml:space="preserve">2 </w:t>
            </w:r>
            <w:r>
              <w:rPr>
                <w:rFonts w:ascii="Times New Roman" w:hAnsi="Times New Roman" w:cs="Times New Roman"/>
                <w:color w:val="008000"/>
                <w:sz w:val="22"/>
                <w:szCs w:val="22"/>
                <w:u w:val="single"/>
              </w:rPr>
              <w:t>2 </w:t>
            </w:r>
            <w:r>
              <w:rPr>
                <w:rFonts w:ascii="Times New Roman" w:hAnsi="Times New Roman" w:cs="Times New Roman"/>
                <w:sz w:val="22"/>
                <w:szCs w:val="22"/>
              </w:rPr>
              <w:t xml:space="preserve">min (approximately </w:t>
            </w:r>
            <w:r>
              <w:rPr>
                <w:rFonts w:ascii="Times New Roman" w:hAnsi="Times New Roman" w:cs="Times New Roman"/>
                <w:strike/>
                <w:color w:val="008000"/>
                <w:sz w:val="22"/>
                <w:szCs w:val="22"/>
              </w:rPr>
              <w:t xml:space="preserve">12 000 </w:t>
            </w:r>
            <w:r>
              <w:rPr>
                <w:rFonts w:ascii="Times New Roman" w:hAnsi="Times New Roman" w:cs="Times New Roman"/>
                <w:color w:val="008000"/>
                <w:sz w:val="22"/>
                <w:szCs w:val="22"/>
                <w:u w:val="single"/>
              </w:rPr>
              <w:t>12 000 </w:t>
            </w:r>
            <w:r>
              <w:rPr>
                <w:rFonts w:ascii="Times New Roman" w:hAnsi="Times New Roman" w:cs="Times New Roman"/>
                <w:i/>
                <w:sz w:val="22"/>
                <w:szCs w:val="22"/>
              </w:rPr>
              <w:t>g</w:t>
            </w:r>
            <w:r>
              <w:rPr>
                <w:rFonts w:ascii="Times New Roman" w:hAnsi="Times New Roman" w:cs="Times New Roman"/>
                <w:sz w:val="22"/>
                <w:szCs w:val="22"/>
              </w:rPr>
              <w:t>), before nucleic acid extraction using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or the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according to the manufacturer’s instructions. </w:t>
            </w:r>
          </w:p>
        </w:tc>
        <w:tc>
          <w:tcPr>
            <w:tcW w:w="136" w:type="pct"/>
            <w:tcMar/>
          </w:tcPr>
          <w:p w:rsidR="00AF333B" w:rsidP="00AF333B" w:rsidRDefault="00AF333B" w14:paraId="6711AED3" w14:textId="77777777">
            <w:pPr>
              <w:pStyle w:val="PleaseReviewReport"/>
              <w:jc w:val="center"/>
            </w:pPr>
            <w:r>
              <w:t>P</w:t>
            </w:r>
          </w:p>
        </w:tc>
        <w:tc>
          <w:tcPr>
            <w:tcW w:w="908" w:type="pct"/>
            <w:tcMar/>
          </w:tcPr>
          <w:p w:rsidR="00AF333B" w:rsidP="00AF333B" w:rsidRDefault="00AF333B" w14:paraId="6711AED4" w14:textId="77777777">
            <w:pPr>
              <w:pStyle w:val="PleaseReviewReport"/>
            </w:pPr>
            <w:r>
              <w:rPr>
                <w:i/>
              </w:rPr>
              <w:t>Category : EDITORIAL </w:t>
            </w:r>
            <w:r>
              <w:br/>
            </w:r>
            <w:r>
              <w:rPr>
                <w:b/>
              </w:rPr>
              <w:t>(336) EPPO (30 Apr 2024 7:53 PM)</w:t>
            </w:r>
            <w:r>
              <w:br/>
            </w:r>
            <w:r>
              <w:t>Created by merging other changes together</w:t>
            </w:r>
          </w:p>
        </w:tc>
        <w:tc>
          <w:tcPr>
            <w:tcW w:w="1016" w:type="pct"/>
            <w:tcMar/>
          </w:tcPr>
          <w:p w:rsidR="00AF333B" w:rsidP="00AF333B" w:rsidRDefault="00AF333B" w14:paraId="02FDFFF3" w14:textId="291EB82B">
            <w:pPr>
              <w:pStyle w:val="PleaseReviewReport"/>
              <w:rPr>
                <w:i/>
              </w:rPr>
            </w:pPr>
            <w:r>
              <w:rPr>
                <w:i/>
              </w:rPr>
              <w:t>Incorporated</w:t>
            </w:r>
          </w:p>
        </w:tc>
      </w:tr>
      <w:tr w:rsidR="00AF333B" w:rsidTr="75EC4EBD" w14:paraId="6711AEDE" w14:textId="07421598">
        <w:tc>
          <w:tcPr>
            <w:tcW w:w="199" w:type="pct"/>
            <w:tcMar/>
          </w:tcPr>
          <w:p w:rsidR="00AF333B" w:rsidP="00AF333B" w:rsidRDefault="00AF333B" w14:paraId="6711AED8" w14:textId="77777777">
            <w:pPr>
              <w:pStyle w:val="PleaseReviewReport"/>
              <w:jc w:val="center"/>
            </w:pPr>
            <w:r>
              <w:t>192</w:t>
            </w:r>
          </w:p>
        </w:tc>
        <w:tc>
          <w:tcPr>
            <w:tcW w:w="2741" w:type="pct"/>
            <w:tcMar/>
          </w:tcPr>
          <w:p w:rsidR="00AF333B" w:rsidP="00AF333B" w:rsidRDefault="00AF333B" w14:paraId="6711AED9" w14:textId="2EF22341">
            <w:pPr>
              <w:pStyle w:val="PleaseReviewReport"/>
            </w:pPr>
            <w:r>
              <w:rPr>
                <w:rFonts w:ascii="Times New Roman" w:hAnsi="Times New Roman" w:cs="Times New Roman"/>
                <w:b/>
                <w:bCs/>
                <w:sz w:val="22"/>
                <w:szCs w:val="22"/>
              </w:rPr>
              <w:t>Commercial kits.</w:t>
            </w:r>
            <w:r>
              <w:rPr>
                <w:rFonts w:ascii="Times New Roman" w:hAnsi="Times New Roman" w:cs="Times New Roman"/>
                <w:sz w:val="22"/>
                <w:szCs w:val="22"/>
              </w:rPr>
              <w:t> For small samples, approximately 100 mg leaf material is homogenized with lysis buffer from the RNeasy Plant Mini Kit (QIAGEN)</w:t>
            </w:r>
            <w:r>
              <w:rPr>
                <w:rFonts w:ascii="Times New Roman" w:hAnsi="Times New Roman" w:cs="Times New Roman"/>
                <w:vertAlign w:val="superscript"/>
              </w:rPr>
              <w:t>1</w:t>
            </w:r>
            <w:r>
              <w:rPr>
                <w:rFonts w:ascii="Times New Roman" w:hAnsi="Times New Roman" w:cs="Times New Roman"/>
                <w:sz w:val="22"/>
                <w:szCs w:val="22"/>
              </w:rPr>
              <w:t> following the manufacturer’s instructions. For larger samples, such as pooled samples, approximately 1 g plant tissue is put in an extraction bag and homogenized in 3.5 mL (between 1:2 and 1:5 (w/v)) GH+ extraction buffer (6 M guanidine hydrochloride, 0.2 M sodium acetate pH 5, 25 mM EDTA, 2.5% polyvinylpyrrolidone 10% (PVP-10)), incubated for 10 min at 65 °C and centrifugated for 2 min (approximately 12 000 </w:t>
            </w:r>
            <w:r>
              <w:rPr>
                <w:rFonts w:ascii="Times New Roman" w:hAnsi="Times New Roman" w:cs="Times New Roman"/>
                <w:i/>
                <w:sz w:val="22"/>
                <w:szCs w:val="22"/>
              </w:rPr>
              <w:t>g</w:t>
            </w:r>
            <w:r>
              <w:rPr>
                <w:rFonts w:ascii="Times New Roman" w:hAnsi="Times New Roman" w:cs="Times New Roman"/>
                <w:sz w:val="22"/>
                <w:szCs w:val="22"/>
              </w:rPr>
              <w:t>), before nucleic acid extraction using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w:t>
            </w:r>
            <w:r w:rsidRPr="006B4EA2">
              <w:rPr>
                <w:rFonts w:ascii="Times New Roman" w:hAnsi="Times New Roman" w:cs="Times New Roman"/>
                <w:sz w:val="22"/>
                <w:szCs w:val="22"/>
                <w:highlight w:val="cyan"/>
              </w:rPr>
              <w:t>For the sbeadex Maxi Plant Kit (LGC Biosearch Technologies)</w:t>
            </w:r>
            <w:r w:rsidRPr="006B4EA2">
              <w:rPr>
                <w:rFonts w:ascii="Times New Roman" w:hAnsi="Times New Roman" w:cs="Times New Roman"/>
                <w:highlight w:val="cyan"/>
                <w:vertAlign w:val="superscript"/>
              </w:rPr>
              <w:t>1</w:t>
            </w:r>
            <w:r w:rsidRPr="006B4EA2">
              <w:rPr>
                <w:rFonts w:ascii="Times New Roman" w:hAnsi="Times New Roman" w:cs="Times New Roman"/>
                <w:sz w:val="22"/>
                <w:szCs w:val="22"/>
                <w:highlight w:val="cyan"/>
              </w:rPr>
              <w:t xml:space="preserve"> 250ul of lysate </w:t>
            </w:r>
            <w:r w:rsidRPr="006B4EA2">
              <w:rPr>
                <w:highlight w:val="cyan"/>
              </w:rPr>
              <w:t xml:space="preserve"> are transferred to a plate containing 450 ul of binding buffer and 50 ul of particle suspension</w:t>
            </w:r>
            <w:r>
              <w:rPr>
                <w:highlight w:val="cyan"/>
              </w:rPr>
              <w:t xml:space="preserve"> and RNA extracted </w:t>
            </w:r>
            <w:r w:rsidRPr="006B4EA2">
              <w:rPr>
                <w:rFonts w:ascii="Times New Roman" w:hAnsi="Times New Roman" w:cs="Times New Roman"/>
                <w:sz w:val="22"/>
                <w:szCs w:val="22"/>
                <w:highlight w:val="cyan"/>
              </w:rPr>
              <w:t>according to the manufacturer’s instructions</w:t>
            </w:r>
            <w:r>
              <w:rPr>
                <w:rFonts w:ascii="Times New Roman" w:hAnsi="Times New Roman" w:cs="Times New Roman"/>
                <w:sz w:val="22"/>
                <w:szCs w:val="22"/>
              </w:rPr>
              <w:t>. </w:t>
            </w:r>
          </w:p>
        </w:tc>
        <w:tc>
          <w:tcPr>
            <w:tcW w:w="136" w:type="pct"/>
            <w:tcMar/>
          </w:tcPr>
          <w:p w:rsidR="00AF333B" w:rsidP="00AF333B" w:rsidRDefault="00AF333B" w14:paraId="6711AEDA" w14:textId="77777777">
            <w:pPr>
              <w:pStyle w:val="PleaseReviewReport"/>
              <w:jc w:val="center"/>
            </w:pPr>
            <w:r>
              <w:t>C</w:t>
            </w:r>
          </w:p>
        </w:tc>
        <w:tc>
          <w:tcPr>
            <w:tcW w:w="908" w:type="pct"/>
            <w:tcMar/>
          </w:tcPr>
          <w:p w:rsidR="00AF333B" w:rsidP="00AF333B" w:rsidRDefault="00AF333B" w14:paraId="6711AEDB" w14:textId="77777777">
            <w:pPr>
              <w:pStyle w:val="PleaseReviewReport"/>
            </w:pPr>
            <w:r>
              <w:rPr>
                <w:i/>
              </w:rPr>
              <w:t>Category : TECHNICAL </w:t>
            </w:r>
            <w:r>
              <w:br/>
            </w:r>
            <w:r>
              <w:rPr>
                <w:b/>
              </w:rPr>
              <w:t>(335) EPPO (30 Apr 2024 7:53 PM)</w:t>
            </w:r>
            <w:r>
              <w:br/>
            </w:r>
            <w:r>
              <w:t xml:space="preserve">Recommendation from the EPPO protocol for sbeadex extraction : 250 ul lysate are transferred to a binding plate containing 450 ul of binding buffer and 50 ul of particle suspension. </w:t>
            </w:r>
            <w:r>
              <w:br/>
            </w:r>
            <w:r>
              <w:t>This information is also given for seeds in this protocol.</w:t>
            </w:r>
          </w:p>
        </w:tc>
        <w:tc>
          <w:tcPr>
            <w:tcW w:w="1016" w:type="pct"/>
            <w:tcMar/>
          </w:tcPr>
          <w:p w:rsidR="00AF333B" w:rsidP="00AF333B" w:rsidRDefault="00AF333B" w14:paraId="0D43236A" w14:textId="5EF66C05">
            <w:pPr>
              <w:pStyle w:val="PleaseReviewReport"/>
              <w:rPr>
                <w:i/>
              </w:rPr>
            </w:pPr>
            <w:r>
              <w:rPr>
                <w:i/>
              </w:rPr>
              <w:t>Incorporated</w:t>
            </w:r>
          </w:p>
        </w:tc>
      </w:tr>
      <w:tr w:rsidR="00AF333B" w:rsidTr="75EC4EBD" w14:paraId="6711AEE5" w14:textId="058A1AF7">
        <w:tc>
          <w:tcPr>
            <w:tcW w:w="199" w:type="pct"/>
            <w:tcMar/>
          </w:tcPr>
          <w:p w:rsidR="00AF333B" w:rsidP="00AF333B" w:rsidRDefault="00AF333B" w14:paraId="6711AEDF" w14:textId="77777777">
            <w:pPr>
              <w:pStyle w:val="PleaseReviewReport"/>
              <w:jc w:val="center"/>
            </w:pPr>
            <w:r>
              <w:t>192</w:t>
            </w:r>
          </w:p>
        </w:tc>
        <w:tc>
          <w:tcPr>
            <w:tcW w:w="2741" w:type="pct"/>
            <w:tcMar/>
          </w:tcPr>
          <w:p w:rsidR="00AF333B" w:rsidP="00AF333B" w:rsidRDefault="00AF333B" w14:paraId="6711AEE0" w14:textId="77777777">
            <w:pPr>
              <w:pStyle w:val="PleaseReviewReport"/>
            </w:pPr>
            <w:r>
              <w:rPr>
                <w:rFonts w:ascii="Times New Roman" w:hAnsi="Times New Roman" w:cs="Times New Roman"/>
                <w:b/>
                <w:bCs/>
                <w:sz w:val="22"/>
                <w:szCs w:val="22"/>
              </w:rPr>
              <w:t>Commercial kits.</w:t>
            </w:r>
            <w:r>
              <w:rPr>
                <w:rFonts w:ascii="Times New Roman" w:hAnsi="Times New Roman" w:cs="Times New Roman"/>
                <w:sz w:val="22"/>
                <w:szCs w:val="22"/>
              </w:rPr>
              <w:t> For small samples, approximately 100 mg leaf material is homogenized with lysis buffer from the RNeasy Plant Mini Kit (QIAGEN)</w:t>
            </w:r>
            <w:r>
              <w:rPr>
                <w:rFonts w:ascii="Times New Roman" w:hAnsi="Times New Roman" w:cs="Times New Roman"/>
                <w:vertAlign w:val="superscript"/>
              </w:rPr>
              <w:t>1</w:t>
            </w:r>
            <w:r>
              <w:rPr>
                <w:rFonts w:ascii="Times New Roman" w:hAnsi="Times New Roman" w:cs="Times New Roman"/>
                <w:sz w:val="22"/>
                <w:szCs w:val="22"/>
              </w:rPr>
              <w:t> following the manufacturer’s instructions. For larger samples, such as pooled samples, approximately 1 g plant tissue is put in an extraction bag and homogenized in 3.5 mL (</w:t>
            </w:r>
            <w:r>
              <w:rPr>
                <w:rFonts w:ascii="Times New Roman" w:hAnsi="Times New Roman" w:cs="Times New Roman"/>
                <w:sz w:val="22"/>
                <w:szCs w:val="22"/>
                <w:highlight w:val="cyan"/>
              </w:rPr>
              <w:t>between 1:2 and 1:5 (w/v</w:t>
            </w:r>
            <w:r>
              <w:rPr>
                <w:rFonts w:ascii="Times New Roman" w:hAnsi="Times New Roman" w:cs="Times New Roman"/>
                <w:sz w:val="22"/>
                <w:szCs w:val="22"/>
              </w:rPr>
              <w:t>)) GH+ extraction buffer (6 M guanidine hydrochloride, 0.2 M sodium acetate pH 5, 25 mM EDTA, 2.5% polyvinylpyrrolidone 10% (PVP-10)), incubated for 10 min at 65 °C and centrifugated for 2 min (approximately 12 000 </w:t>
            </w:r>
            <w:r>
              <w:rPr>
                <w:rFonts w:ascii="Times New Roman" w:hAnsi="Times New Roman" w:cs="Times New Roman"/>
                <w:i/>
                <w:sz w:val="22"/>
                <w:szCs w:val="22"/>
              </w:rPr>
              <w:t>g</w:t>
            </w:r>
            <w:r>
              <w:rPr>
                <w:rFonts w:ascii="Times New Roman" w:hAnsi="Times New Roman" w:cs="Times New Roman"/>
                <w:sz w:val="22"/>
                <w:szCs w:val="22"/>
              </w:rPr>
              <w:t xml:space="preserve">), before nucleic acid extraction using the RNeasy Plant </w:t>
            </w:r>
            <w:r>
              <w:rPr>
                <w:rFonts w:ascii="Times New Roman" w:hAnsi="Times New Roman" w:cs="Times New Roman"/>
                <w:sz w:val="22"/>
                <w:szCs w:val="22"/>
              </w:rPr>
              <w:t>Mini Kit (QIAGEN)</w:t>
            </w:r>
            <w:r>
              <w:rPr>
                <w:rFonts w:ascii="Times New Roman" w:hAnsi="Times New Roman" w:cs="Times New Roman"/>
                <w:vertAlign w:val="superscript"/>
              </w:rPr>
              <w:t>1</w:t>
            </w:r>
            <w:r>
              <w:rPr>
                <w:rFonts w:ascii="Times New Roman" w:hAnsi="Times New Roman" w:cs="Times New Roman"/>
                <w:sz w:val="22"/>
                <w:szCs w:val="22"/>
              </w:rPr>
              <w:t> or the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according to the manufacturer’s instructions. </w:t>
            </w:r>
          </w:p>
        </w:tc>
        <w:tc>
          <w:tcPr>
            <w:tcW w:w="136" w:type="pct"/>
            <w:tcMar/>
          </w:tcPr>
          <w:p w:rsidR="00AF333B" w:rsidP="00AF333B" w:rsidRDefault="00AF333B" w14:paraId="6711AEE1" w14:textId="77777777">
            <w:pPr>
              <w:pStyle w:val="PleaseReviewReport"/>
              <w:jc w:val="center"/>
            </w:pPr>
            <w:r>
              <w:t>C</w:t>
            </w:r>
          </w:p>
        </w:tc>
        <w:tc>
          <w:tcPr>
            <w:tcW w:w="908" w:type="pct"/>
            <w:tcMar/>
          </w:tcPr>
          <w:p w:rsidR="00AF333B" w:rsidP="00AF333B" w:rsidRDefault="00AF333B" w14:paraId="6711AEE2" w14:textId="77777777">
            <w:pPr>
              <w:pStyle w:val="PleaseReviewReport"/>
            </w:pPr>
            <w:r>
              <w:rPr>
                <w:i/>
              </w:rPr>
              <w:t>Category : EDITORIAL </w:t>
            </w:r>
            <w:r>
              <w:br/>
            </w:r>
            <w:r>
              <w:rPr>
                <w:b/>
              </w:rPr>
              <w:t>(334) EPPO (30 Apr 2024 7:53 PM)</w:t>
            </w:r>
            <w:r>
              <w:br/>
            </w:r>
            <w:r>
              <w:t>This should be mentioned for bark samples as well.</w:t>
            </w:r>
            <w:r>
              <w:br/>
            </w:r>
            <w:r>
              <w:t>What about CTAB extraction?</w:t>
            </w:r>
          </w:p>
        </w:tc>
        <w:tc>
          <w:tcPr>
            <w:tcW w:w="1016" w:type="pct"/>
            <w:tcMar/>
          </w:tcPr>
          <w:p w:rsidRPr="00FF7B69" w:rsidR="00AF333B" w:rsidP="00AF333B" w:rsidRDefault="00AF333B" w14:paraId="0FD0FB58" w14:textId="27E8979A">
            <w:pPr>
              <w:pStyle w:val="PleaseReviewReport"/>
              <w:rPr>
                <w:iCs/>
                <w:sz w:val="20"/>
                <w:szCs w:val="20"/>
              </w:rPr>
            </w:pPr>
            <w:r w:rsidRPr="00FF7B69">
              <w:rPr>
                <w:iCs/>
                <w:sz w:val="20"/>
                <w:szCs w:val="20"/>
              </w:rPr>
              <w:t xml:space="preserve">Considered, </w:t>
            </w:r>
            <w:r w:rsidRPr="00FF7B69" w:rsidR="00F16A5C">
              <w:rPr>
                <w:iCs/>
                <w:sz w:val="20"/>
                <w:szCs w:val="20"/>
              </w:rPr>
              <w:t>n</w:t>
            </w:r>
            <w:r w:rsidRPr="00FF7B69">
              <w:rPr>
                <w:iCs/>
                <w:sz w:val="20"/>
                <w:szCs w:val="20"/>
              </w:rPr>
              <w:t>ot incorporated</w:t>
            </w:r>
          </w:p>
          <w:p w:rsidR="00AF333B" w:rsidP="00AF333B" w:rsidRDefault="00AF333B" w14:paraId="437BFE05" w14:textId="77777777">
            <w:pPr>
              <w:pStyle w:val="PleaseReviewReport"/>
              <w:rPr>
                <w:i/>
              </w:rPr>
            </w:pPr>
          </w:p>
          <w:p w:rsidR="00AF333B" w:rsidP="00AF333B" w:rsidRDefault="00F16A5C" w14:paraId="1E393007" w14:textId="215AD0BF">
            <w:pPr>
              <w:pStyle w:val="PleaseReviewReport"/>
              <w:rPr>
                <w:i/>
              </w:rPr>
            </w:pPr>
            <w:r>
              <w:rPr>
                <w:i/>
              </w:rPr>
              <w:t xml:space="preserve">This is taken from the EPPO </w:t>
            </w:r>
            <w:r w:rsidR="00B01838">
              <w:rPr>
                <w:i/>
              </w:rPr>
              <w:t xml:space="preserve">protocol. </w:t>
            </w:r>
          </w:p>
        </w:tc>
      </w:tr>
      <w:tr w:rsidR="00AF333B" w:rsidTr="75EC4EBD" w14:paraId="6711AEEC" w14:textId="344BF417">
        <w:tc>
          <w:tcPr>
            <w:tcW w:w="199" w:type="pct"/>
            <w:tcMar/>
          </w:tcPr>
          <w:p w:rsidR="00AF333B" w:rsidP="00AF333B" w:rsidRDefault="00AF333B" w14:paraId="6711AEE6" w14:textId="77777777">
            <w:pPr>
              <w:pStyle w:val="PleaseReviewReport"/>
              <w:jc w:val="center"/>
            </w:pPr>
            <w:r>
              <w:t>193</w:t>
            </w:r>
          </w:p>
        </w:tc>
        <w:tc>
          <w:tcPr>
            <w:tcW w:w="2741" w:type="pct"/>
            <w:tcMar/>
          </w:tcPr>
          <w:p w:rsidR="00AF333B" w:rsidP="00AF333B" w:rsidRDefault="00AF333B" w14:paraId="6711AEE7" w14:textId="2F4A25A2">
            <w:pPr>
              <w:pStyle w:val="PleaseReviewReport"/>
            </w:pPr>
            <w:r>
              <w:rPr>
                <w:rFonts w:ascii="Times New Roman" w:hAnsi="Times New Roman" w:cs="Times New Roman"/>
                <w:b/>
                <w:bCs/>
                <w:sz w:val="22"/>
                <w:szCs w:val="22"/>
              </w:rPr>
              <w:t>EDTA method.</w:t>
            </w:r>
            <w:r>
              <w:rPr>
                <w:rFonts w:ascii="Times New Roman" w:hAnsi="Times New Roman" w:cs="Times New Roman"/>
                <w:sz w:val="22"/>
                <w:szCs w:val="22"/>
              </w:rPr>
              <w:t> Plant tissue is homogenized (1:4 (w/v)) in a simple lysis buffer (50 mM NaOH, 2.5 mM EDTA) and then incubated (at approximately 25 ºC for 15 min) and subsequently centrifuged (at 12 000 </w:t>
            </w:r>
            <w:r>
              <w:rPr>
                <w:rFonts w:ascii="Times New Roman" w:hAnsi="Times New Roman" w:cs="Times New Roman"/>
                <w:i/>
                <w:sz w:val="22"/>
                <w:szCs w:val="22"/>
              </w:rPr>
              <w:t>g</w:t>
            </w:r>
            <w:r>
              <w:rPr>
                <w:rFonts w:ascii="Times New Roman" w:hAnsi="Times New Roman" w:cs="Times New Roman"/>
                <w:sz w:val="22"/>
                <w:szCs w:val="22"/>
              </w:rPr>
              <w:t> at 4 °C for 15 min).</w:t>
            </w:r>
            <w:r>
              <w:rPr>
                <w:rFonts w:ascii="Times New Roman" w:hAnsi="Times New Roman" w:cs="Times New Roman"/>
                <w:sz w:val="22"/>
                <w:szCs w:val="22"/>
                <w:highlight w:val="cyan"/>
              </w:rPr>
              <w:t xml:space="preserve"> The supernatant is either used directly for RT-PCR or spotted onto a nitrocellulose membrane and eluted using sterile distilled water</w:t>
            </w:r>
            <w:r>
              <w:rPr>
                <w:rFonts w:ascii="Times New Roman" w:hAnsi="Times New Roman" w:cs="Times New Roman"/>
                <w:sz w:val="22"/>
                <w:szCs w:val="22"/>
              </w:rPr>
              <w:t xml:space="preserve"> (Singh</w:t>
            </w:r>
            <w:r>
              <w:rPr>
                <w:rFonts w:ascii="Times New Roman" w:hAnsi="Times New Roman" w:cs="Times New Roman"/>
                <w:i/>
                <w:sz w:val="22"/>
                <w:szCs w:val="22"/>
              </w:rPr>
              <w:t> et al</w:t>
            </w:r>
            <w:r>
              <w:rPr>
                <w:rFonts w:ascii="Times New Roman" w:hAnsi="Times New Roman" w:cs="Times New Roman"/>
                <w:sz w:val="22"/>
                <w:szCs w:val="22"/>
              </w:rPr>
              <w:t>., 2006). The method has been used with RT-PCR and hybridization methods (see section 3.4.3.5 below) for </w:t>
            </w:r>
            <w:r>
              <w:rPr>
                <w:rFonts w:ascii="Times New Roman" w:hAnsi="Times New Roman" w:cs="Times New Roman"/>
                <w:i/>
                <w:sz w:val="22"/>
                <w:szCs w:val="22"/>
              </w:rPr>
              <w:t>S. lycopersicum</w:t>
            </w:r>
            <w:r>
              <w:rPr>
                <w:rFonts w:ascii="Times New Roman" w:hAnsi="Times New Roman" w:cs="Times New Roman"/>
                <w:sz w:val="22"/>
                <w:szCs w:val="22"/>
              </w:rPr>
              <w:t xml:space="preserve">, </w:t>
            </w:r>
            <w:r>
              <w:rPr>
                <w:rFonts w:ascii="Times New Roman" w:hAnsi="Times New Roman" w:cs="Times New Roman"/>
                <w:i/>
                <w:sz w:val="22"/>
                <w:szCs w:val="22"/>
              </w:rPr>
              <w:t>S. tuberosum</w:t>
            </w:r>
            <w:r>
              <w:rPr>
                <w:rFonts w:ascii="Times New Roman" w:hAnsi="Times New Roman" w:cs="Times New Roman"/>
                <w:sz w:val="22"/>
                <w:szCs w:val="22"/>
              </w:rPr>
              <w:t xml:space="preserve"> and a range of ornamental plant species, </w:t>
            </w:r>
            <w:r w:rsidRPr="005E240B">
              <w:rPr>
                <w:rFonts w:ascii="Times New Roman" w:hAnsi="Times New Roman" w:cs="Times New Roman"/>
                <w:sz w:val="22"/>
                <w:szCs w:val="22"/>
                <w:highlight w:val="yellow"/>
              </w:rPr>
              <w:t>however due to lower sensitivity, this method  is more suitable for surveys not for first detection or critical samples.</w:t>
            </w:r>
            <w:r>
              <w:rPr>
                <w:rFonts w:ascii="Times New Roman" w:hAnsi="Times New Roman" w:cs="Times New Roman"/>
                <w:sz w:val="22"/>
                <w:szCs w:val="22"/>
              </w:rPr>
              <w:t xml:space="preserve"> </w:t>
            </w:r>
          </w:p>
        </w:tc>
        <w:tc>
          <w:tcPr>
            <w:tcW w:w="136" w:type="pct"/>
            <w:tcMar/>
          </w:tcPr>
          <w:p w:rsidR="00AF333B" w:rsidP="00AF333B" w:rsidRDefault="00AF333B" w14:paraId="6711AEE8" w14:textId="77777777">
            <w:pPr>
              <w:pStyle w:val="PleaseReviewReport"/>
              <w:jc w:val="center"/>
            </w:pPr>
            <w:r>
              <w:t>C</w:t>
            </w:r>
          </w:p>
        </w:tc>
        <w:tc>
          <w:tcPr>
            <w:tcW w:w="908" w:type="pct"/>
            <w:tcMar/>
          </w:tcPr>
          <w:p w:rsidR="00AF333B" w:rsidP="00AF333B" w:rsidRDefault="00AF333B" w14:paraId="6711AEE9" w14:textId="77777777">
            <w:pPr>
              <w:pStyle w:val="PleaseReviewReport"/>
            </w:pPr>
            <w:r>
              <w:rPr>
                <w:i/>
              </w:rPr>
              <w:t>Category : SUBSTANTIVE </w:t>
            </w:r>
            <w:r>
              <w:br/>
            </w:r>
            <w:r>
              <w:rPr>
                <w:b/>
              </w:rPr>
              <w:t>(338) EPPO (30 Apr 2024 7:53 PM)</w:t>
            </w:r>
            <w:r>
              <w:br/>
            </w:r>
            <w:r>
              <w:t xml:space="preserve">This is not a purification! The publication by Singh et al., 2006 focuses on ornamental samples. It is also shown that the sensitivity is drastically reduced compared to phenol extraction. </w:t>
            </w:r>
            <w:r>
              <w:br/>
            </w:r>
            <w:r>
              <w:t xml:space="preserve">It should be specified that this method is not very sensitive and should not be used for asymptomatic samples. It should definitely not be used for pooling of samples in screenings. In the publication they mention that “usually” viroid concentration is high. This statement is in contradiction with other publications where in general it is noted that pospiviroid concentration can show great variability depending on host, tissue and environmental conditions. This statement is even in contradiction with this document. </w:t>
            </w:r>
            <w:r>
              <w:br/>
            </w:r>
            <w:r>
              <w:t>If this method is mentioned the scope and limitations should be clearly stated.</w:t>
            </w:r>
          </w:p>
        </w:tc>
        <w:tc>
          <w:tcPr>
            <w:tcW w:w="1016" w:type="pct"/>
            <w:tcMar/>
          </w:tcPr>
          <w:p w:rsidRPr="00BE0563" w:rsidR="00BE0563" w:rsidP="00AF333B" w:rsidRDefault="00BE0563" w14:paraId="36401219" w14:textId="77777777">
            <w:pPr>
              <w:pStyle w:val="PleaseReviewReport"/>
              <w:rPr>
                <w:i/>
                <w:sz w:val="20"/>
                <w:szCs w:val="20"/>
              </w:rPr>
            </w:pPr>
            <w:r w:rsidRPr="00BE0563">
              <w:rPr>
                <w:i/>
                <w:sz w:val="20"/>
                <w:szCs w:val="20"/>
              </w:rPr>
              <w:t>Modified</w:t>
            </w:r>
          </w:p>
          <w:p w:rsidRPr="004A12C1" w:rsidR="00AF333B" w:rsidP="00AF333B" w:rsidRDefault="005F6FB8" w14:paraId="60DFD48B" w14:textId="47983BEF">
            <w:pPr>
              <w:pStyle w:val="PleaseReviewReport"/>
              <w:rPr>
                <w:iCs/>
              </w:rPr>
            </w:pPr>
            <w:r w:rsidRPr="004A12C1">
              <w:rPr>
                <w:iCs/>
              </w:rPr>
              <w:t xml:space="preserve">The references was reviewed one more </w:t>
            </w:r>
            <w:r w:rsidRPr="004A12C1" w:rsidR="00E33986">
              <w:rPr>
                <w:iCs/>
              </w:rPr>
              <w:t>time.</w:t>
            </w:r>
            <w:r w:rsidRPr="004A12C1" w:rsidR="00AF333B">
              <w:rPr>
                <w:iCs/>
              </w:rPr>
              <w:t xml:space="preserve"> The method described was used for ornamentals but also on potato leaves or tubers, also </w:t>
            </w:r>
            <w:r w:rsidR="004A12C1">
              <w:rPr>
                <w:iCs/>
              </w:rPr>
              <w:t>with</w:t>
            </w:r>
            <w:r w:rsidRPr="004A12C1" w:rsidR="00AF333B">
              <w:rPr>
                <w:iCs/>
              </w:rPr>
              <w:t xml:space="preserve"> tomato leaves. Extract</w:t>
            </w:r>
            <w:r w:rsidR="00BE0563">
              <w:rPr>
                <w:iCs/>
              </w:rPr>
              <w:t>s</w:t>
            </w:r>
            <w:r w:rsidRPr="004A12C1" w:rsidR="00AF333B">
              <w:rPr>
                <w:iCs/>
              </w:rPr>
              <w:t xml:space="preserve"> have been used for RT-PCR or spotted onto a nitrocelulose. While this is a crude extraction method, it is suitable for labs with fewer resources. </w:t>
            </w:r>
            <w:r w:rsidR="00BE0563">
              <w:rPr>
                <w:iCs/>
              </w:rPr>
              <w:t>A</w:t>
            </w:r>
            <w:r w:rsidRPr="004A12C1" w:rsidR="00AF333B">
              <w:rPr>
                <w:iCs/>
              </w:rPr>
              <w:t xml:space="preserve"> note on reduced sensitivity</w:t>
            </w:r>
            <w:r w:rsidRPr="004A12C1" w:rsidR="00E33986">
              <w:rPr>
                <w:iCs/>
              </w:rPr>
              <w:t xml:space="preserve"> has been added</w:t>
            </w:r>
          </w:p>
        </w:tc>
      </w:tr>
      <w:tr w:rsidR="00AF333B" w:rsidTr="75EC4EBD" w14:paraId="6711AEF3" w14:textId="3E6A61C2">
        <w:tc>
          <w:tcPr>
            <w:tcW w:w="199" w:type="pct"/>
            <w:tcMar/>
          </w:tcPr>
          <w:p w:rsidR="00AF333B" w:rsidP="00AF333B" w:rsidRDefault="00AF333B" w14:paraId="6711AEED" w14:textId="77777777">
            <w:pPr>
              <w:pStyle w:val="PleaseReviewReport"/>
              <w:jc w:val="center"/>
            </w:pPr>
            <w:r>
              <w:t>193</w:t>
            </w:r>
          </w:p>
        </w:tc>
        <w:tc>
          <w:tcPr>
            <w:tcW w:w="2741" w:type="pct"/>
            <w:tcMar/>
          </w:tcPr>
          <w:p w:rsidR="00AF333B" w:rsidP="00AF333B" w:rsidRDefault="00AF333B" w14:paraId="6711AEEE" w14:textId="67E0EB8C">
            <w:pPr>
              <w:pStyle w:val="PleaseReviewReport"/>
            </w:pPr>
            <w:r>
              <w:rPr>
                <w:rFonts w:ascii="Times New Roman" w:hAnsi="Times New Roman" w:cs="Times New Roman"/>
                <w:b/>
                <w:bCs/>
                <w:sz w:val="22"/>
                <w:szCs w:val="22"/>
              </w:rPr>
              <w:t>EDTA method.</w:t>
            </w:r>
            <w:r>
              <w:rPr>
                <w:rFonts w:ascii="Times New Roman" w:hAnsi="Times New Roman" w:cs="Times New Roman"/>
                <w:sz w:val="22"/>
                <w:szCs w:val="22"/>
              </w:rPr>
              <w:t xml:space="preserve"> Plant tissue is homogenized (1:4 (w/v)) in a </w:t>
            </w:r>
            <w:r>
              <w:rPr>
                <w:rFonts w:ascii="Times New Roman" w:hAnsi="Times New Roman" w:cs="Times New Roman"/>
                <w:strike/>
                <w:color w:val="008000"/>
                <w:sz w:val="22"/>
                <w:szCs w:val="22"/>
              </w:rPr>
              <w:t>simple</w:t>
            </w:r>
            <w:r w:rsidRPr="001D12B2">
              <w:rPr>
                <w:rFonts w:ascii="Times New Roman" w:hAnsi="Times New Roman" w:cs="Times New Roman"/>
                <w:strike/>
                <w:color w:val="008000"/>
                <w:sz w:val="22"/>
                <w:szCs w:val="22"/>
              </w:rPr>
              <w:t xml:space="preserve"> </w:t>
            </w:r>
            <w:r w:rsidRPr="001D12B2">
              <w:rPr>
                <w:rFonts w:ascii="Times New Roman" w:hAnsi="Times New Roman" w:cs="Times New Roman"/>
                <w:strike/>
                <w:color w:val="008000"/>
                <w:sz w:val="22"/>
                <w:szCs w:val="22"/>
                <w:u w:val="single"/>
              </w:rPr>
              <w:t>sample</w:t>
            </w:r>
            <w:r>
              <w:rPr>
                <w:rFonts w:ascii="Times New Roman" w:hAnsi="Times New Roman" w:cs="Times New Roman"/>
                <w:color w:val="008000"/>
                <w:sz w:val="22"/>
                <w:szCs w:val="22"/>
                <w:u w:val="single"/>
              </w:rPr>
              <w:t xml:space="preserve"> </w:t>
            </w:r>
            <w:r>
              <w:rPr>
                <w:rFonts w:ascii="Times New Roman" w:hAnsi="Times New Roman" w:cs="Times New Roman"/>
                <w:sz w:val="22"/>
                <w:szCs w:val="22"/>
              </w:rPr>
              <w:t>simple lysis buffer (50 mM NaOH, 2.5 mM EDTA) and then incubated (at approximately 25 ºC for 15 min) and subsequently centrifuged (at 12 000 </w:t>
            </w:r>
            <w:r>
              <w:rPr>
                <w:rFonts w:ascii="Times New Roman" w:hAnsi="Times New Roman" w:cs="Times New Roman"/>
                <w:i/>
                <w:sz w:val="22"/>
                <w:szCs w:val="22"/>
              </w:rPr>
              <w:t>g</w:t>
            </w:r>
            <w:r>
              <w:rPr>
                <w:rFonts w:ascii="Times New Roman" w:hAnsi="Times New Roman" w:cs="Times New Roman"/>
                <w:sz w:val="22"/>
                <w:szCs w:val="22"/>
              </w:rPr>
              <w:t xml:space="preserve"> at 4 °C for 15 min). The supernatant is either used directly for RT-PCR or spotted onto a nitrocellulose membrane and eluted using sterile distilled water (Singh</w:t>
            </w:r>
            <w:r>
              <w:rPr>
                <w:rFonts w:ascii="Times New Roman" w:hAnsi="Times New Roman" w:cs="Times New Roman"/>
                <w:i/>
                <w:sz w:val="22"/>
                <w:szCs w:val="22"/>
              </w:rPr>
              <w:t xml:space="preserve"> et al</w:t>
            </w:r>
            <w:r>
              <w:rPr>
                <w:rFonts w:ascii="Times New Roman" w:hAnsi="Times New Roman" w:cs="Times New Roman"/>
                <w:sz w:val="22"/>
                <w:szCs w:val="22"/>
              </w:rPr>
              <w:t xml:space="preserve">., 2006). The method has been used with RT-PCR and </w:t>
            </w:r>
            <w:r>
              <w:rPr>
                <w:rFonts w:ascii="Times New Roman" w:hAnsi="Times New Roman" w:cs="Times New Roman"/>
                <w:sz w:val="22"/>
                <w:szCs w:val="22"/>
              </w:rPr>
              <w:t xml:space="preserve">hybridization methods (see section 3.4.3.5 below) for </w:t>
            </w:r>
            <w:r>
              <w:rPr>
                <w:rFonts w:ascii="Times New Roman" w:hAnsi="Times New Roman" w:cs="Times New Roman"/>
                <w:i/>
                <w:sz w:val="22"/>
                <w:szCs w:val="22"/>
              </w:rPr>
              <w:t>S. lycopersicum</w:t>
            </w:r>
            <w:r>
              <w:rPr>
                <w:rFonts w:ascii="Times New Roman" w:hAnsi="Times New Roman" w:cs="Times New Roman"/>
                <w:sz w:val="22"/>
                <w:szCs w:val="22"/>
              </w:rPr>
              <w:t xml:space="preserve">, </w:t>
            </w:r>
            <w:r>
              <w:rPr>
                <w:rFonts w:ascii="Times New Roman" w:hAnsi="Times New Roman" w:cs="Times New Roman"/>
                <w:i/>
                <w:sz w:val="22"/>
                <w:szCs w:val="22"/>
              </w:rPr>
              <w:t>S. tuberosum</w:t>
            </w:r>
            <w:r>
              <w:rPr>
                <w:rFonts w:ascii="Times New Roman" w:hAnsi="Times New Roman" w:cs="Times New Roman"/>
                <w:sz w:val="22"/>
                <w:szCs w:val="22"/>
              </w:rPr>
              <w:t xml:space="preserve"> and a range of ornamental plant species.</w:t>
            </w:r>
          </w:p>
        </w:tc>
        <w:tc>
          <w:tcPr>
            <w:tcW w:w="136" w:type="pct"/>
            <w:tcMar/>
          </w:tcPr>
          <w:p w:rsidR="00AF333B" w:rsidP="00AF333B" w:rsidRDefault="00AF333B" w14:paraId="6711AEEF" w14:textId="77777777">
            <w:pPr>
              <w:pStyle w:val="PleaseReviewReport"/>
              <w:jc w:val="center"/>
            </w:pPr>
            <w:r>
              <w:t>P</w:t>
            </w:r>
          </w:p>
        </w:tc>
        <w:tc>
          <w:tcPr>
            <w:tcW w:w="908" w:type="pct"/>
            <w:tcMar/>
          </w:tcPr>
          <w:p w:rsidR="00AF333B" w:rsidP="00AF333B" w:rsidRDefault="00AF333B" w14:paraId="6711AEF0" w14:textId="77777777">
            <w:pPr>
              <w:pStyle w:val="PleaseReviewReport"/>
            </w:pPr>
            <w:r>
              <w:rPr>
                <w:i/>
              </w:rPr>
              <w:t>Category : EDITORIAL </w:t>
            </w:r>
            <w:r>
              <w:br/>
            </w:r>
            <w:r>
              <w:rPr>
                <w:b/>
              </w:rPr>
              <w:t>(337) EPPO (30 Apr 2024 7:53 PM)</w:t>
            </w:r>
            <w:r>
              <w:br/>
            </w:r>
          </w:p>
        </w:tc>
        <w:tc>
          <w:tcPr>
            <w:tcW w:w="1016" w:type="pct"/>
            <w:tcMar/>
          </w:tcPr>
          <w:p w:rsidRPr="00BE0563" w:rsidR="00AF333B" w:rsidP="00AF333B" w:rsidRDefault="00AF333B" w14:paraId="52E7FED2" w14:textId="77777777">
            <w:pPr>
              <w:pStyle w:val="PleaseReviewReport"/>
              <w:rPr>
                <w:i/>
                <w:sz w:val="20"/>
                <w:szCs w:val="20"/>
              </w:rPr>
            </w:pPr>
            <w:r w:rsidRPr="00BE0563">
              <w:rPr>
                <w:i/>
                <w:sz w:val="20"/>
                <w:szCs w:val="20"/>
              </w:rPr>
              <w:t xml:space="preserve">Considered, not incorporated </w:t>
            </w:r>
          </w:p>
          <w:p w:rsidRPr="00BE0563" w:rsidR="00AF333B" w:rsidP="00AF333B" w:rsidRDefault="00AF333B" w14:paraId="12351670" w14:textId="082FD278">
            <w:pPr>
              <w:pStyle w:val="PleaseReviewReport"/>
              <w:rPr>
                <w:iCs/>
              </w:rPr>
            </w:pPr>
            <w:r w:rsidRPr="00BE0563">
              <w:rPr>
                <w:iCs/>
              </w:rPr>
              <w:t>The papper title is</w:t>
            </w:r>
            <w:r>
              <w:rPr>
                <w:i/>
              </w:rPr>
              <w:t xml:space="preserve"> “An alcaline solution </w:t>
            </w:r>
            <w:r w:rsidRPr="00D4264E">
              <w:rPr>
                <w:i/>
                <w:highlight w:val="yellow"/>
              </w:rPr>
              <w:t>simplifies</w:t>
            </w:r>
            <w:r>
              <w:rPr>
                <w:i/>
              </w:rPr>
              <w:t xml:space="preserve"> nucleic acid preparation…”</w:t>
            </w:r>
            <w:r w:rsidR="00BE0563">
              <w:rPr>
                <w:i/>
              </w:rPr>
              <w:t>.</w:t>
            </w:r>
            <w:r w:rsidR="00BE0563">
              <w:rPr>
                <w:iCs/>
              </w:rPr>
              <w:t xml:space="preserve">Buffer composition is relatively simple. </w:t>
            </w:r>
          </w:p>
        </w:tc>
      </w:tr>
      <w:tr w:rsidR="00AF333B" w:rsidTr="75EC4EBD" w14:paraId="6711AEFA" w14:textId="54225F16">
        <w:tc>
          <w:tcPr>
            <w:tcW w:w="199" w:type="pct"/>
            <w:tcMar/>
          </w:tcPr>
          <w:p w:rsidR="00AF333B" w:rsidP="00AF333B" w:rsidRDefault="00AF333B" w14:paraId="6711AEF4" w14:textId="77777777">
            <w:pPr>
              <w:pStyle w:val="PleaseReviewReport"/>
              <w:jc w:val="center"/>
            </w:pPr>
            <w:r>
              <w:t>195</w:t>
            </w:r>
          </w:p>
        </w:tc>
        <w:tc>
          <w:tcPr>
            <w:tcW w:w="2741" w:type="pct"/>
            <w:tcMar/>
          </w:tcPr>
          <w:p w:rsidR="00AF333B" w:rsidP="00AF333B" w:rsidRDefault="00AF333B" w14:paraId="6711AEF5" w14:textId="649E6783">
            <w:pPr>
              <w:pStyle w:val="PleaseReviewReport"/>
            </w:pPr>
            <w:r>
              <w:rPr>
                <w:rFonts w:ascii="Times New Roman" w:hAnsi="Times New Roman" w:cs="Times New Roman"/>
                <w:b/>
                <w:bCs/>
                <w:sz w:val="22"/>
                <w:szCs w:val="22"/>
              </w:rPr>
              <w:t>Homogenization in GH+ extraction buffer.</w:t>
            </w:r>
            <w:r>
              <w:rPr>
                <w:rFonts w:ascii="Times New Roman" w:hAnsi="Times New Roman" w:cs="Times New Roman"/>
                <w:sz w:val="22"/>
                <w:szCs w:val="22"/>
              </w:rPr>
              <w:t> For both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three subsamples of (approximately) 1 000 seeds are transferred to a grinding bag of suitable size together with 20 mL (</w:t>
            </w:r>
            <w:r>
              <w:rPr>
                <w:rFonts w:ascii="Times New Roman" w:hAnsi="Times New Roman" w:cs="Times New Roman"/>
                <w:i/>
                <w:sz w:val="22"/>
                <w:szCs w:val="22"/>
              </w:rPr>
              <w:t>S. lycopersicum</w:t>
            </w:r>
            <w:r>
              <w:rPr>
                <w:rFonts w:ascii="Times New Roman" w:hAnsi="Times New Roman" w:cs="Times New Roman"/>
                <w:sz w:val="22"/>
                <w:szCs w:val="22"/>
              </w:rPr>
              <w:t>) or 40 mL (</w:t>
            </w:r>
            <w:r>
              <w:rPr>
                <w:rFonts w:ascii="Times New Roman" w:hAnsi="Times New Roman" w:cs="Times New Roman"/>
                <w:i/>
                <w:sz w:val="22"/>
                <w:szCs w:val="22"/>
              </w:rPr>
              <w:t>C. annuum</w:t>
            </w:r>
            <w:r>
              <w:rPr>
                <w:rFonts w:ascii="Times New Roman" w:hAnsi="Times New Roman" w:cs="Times New Roman"/>
                <w:sz w:val="22"/>
                <w:szCs w:val="22"/>
              </w:rPr>
              <w:t xml:space="preserve">) GH+ extraction buffer (see section 3.4.2.2). Seeds are </w:t>
            </w:r>
            <w:r>
              <w:rPr>
                <w:rFonts w:ascii="Times New Roman" w:hAnsi="Times New Roman" w:cs="Times New Roman"/>
                <w:sz w:val="22"/>
                <w:szCs w:val="22"/>
                <w:highlight w:val="cyan"/>
              </w:rPr>
              <w:t>soaked at room temperature for 30–60 min</w:t>
            </w:r>
            <w:r>
              <w:rPr>
                <w:rFonts w:ascii="Times New Roman" w:hAnsi="Times New Roman" w:cs="Times New Roman"/>
                <w:sz w:val="22"/>
                <w:szCs w:val="22"/>
              </w:rPr>
              <w:t xml:space="preserve"> before homogenization with a BagMixer MiniMix 100 P CC (Interscience)</w:t>
            </w:r>
            <w:r>
              <w:rPr>
                <w:rFonts w:ascii="Times New Roman" w:hAnsi="Times New Roman" w:cs="Times New Roman"/>
                <w:vertAlign w:val="superscript"/>
              </w:rPr>
              <w:t>1</w:t>
            </w:r>
            <w:r>
              <w:rPr>
                <w:rFonts w:ascii="Times New Roman" w:hAnsi="Times New Roman" w:cs="Times New Roman"/>
                <w:sz w:val="22"/>
                <w:szCs w:val="22"/>
              </w:rPr>
              <w:t> for 90 s (</w:t>
            </w:r>
            <w:r>
              <w:rPr>
                <w:rFonts w:ascii="Times New Roman" w:hAnsi="Times New Roman" w:cs="Times New Roman"/>
                <w:i/>
                <w:sz w:val="22"/>
                <w:szCs w:val="22"/>
              </w:rPr>
              <w:t>S. lycopersicum</w:t>
            </w:r>
            <w:r>
              <w:rPr>
                <w:rFonts w:ascii="Times New Roman" w:hAnsi="Times New Roman" w:cs="Times New Roman"/>
                <w:sz w:val="22"/>
                <w:szCs w:val="22"/>
              </w:rPr>
              <w:t>) or at least 4 min (</w:t>
            </w:r>
            <w:r>
              <w:rPr>
                <w:rFonts w:ascii="Times New Roman" w:hAnsi="Times New Roman" w:cs="Times New Roman"/>
                <w:i/>
                <w:sz w:val="22"/>
                <w:szCs w:val="22"/>
              </w:rPr>
              <w:t>C. annuum</w:t>
            </w:r>
            <w:r>
              <w:rPr>
                <w:rFonts w:ascii="Times New Roman" w:hAnsi="Times New Roman" w:cs="Times New Roman"/>
                <w:sz w:val="22"/>
                <w:szCs w:val="22"/>
              </w:rPr>
              <w:t>). Other equipment maybe used and the time of homogenization maybe adjusted accordingly.</w:t>
            </w:r>
          </w:p>
        </w:tc>
        <w:tc>
          <w:tcPr>
            <w:tcW w:w="136" w:type="pct"/>
            <w:tcMar/>
          </w:tcPr>
          <w:p w:rsidR="00AF333B" w:rsidP="00AF333B" w:rsidRDefault="00AF333B" w14:paraId="6711AEF6" w14:textId="77777777">
            <w:pPr>
              <w:pStyle w:val="PleaseReviewReport"/>
              <w:jc w:val="center"/>
            </w:pPr>
            <w:r>
              <w:t>C</w:t>
            </w:r>
          </w:p>
        </w:tc>
        <w:tc>
          <w:tcPr>
            <w:tcW w:w="908" w:type="pct"/>
            <w:tcMar/>
          </w:tcPr>
          <w:p w:rsidR="00AF333B" w:rsidP="00AF333B" w:rsidRDefault="00AF333B" w14:paraId="6711AEF7" w14:textId="77777777">
            <w:pPr>
              <w:pStyle w:val="PleaseReviewReport"/>
            </w:pPr>
            <w:r>
              <w:rPr>
                <w:i/>
              </w:rPr>
              <w:t>Category : TECHNICAL </w:t>
            </w:r>
            <w:r>
              <w:br/>
            </w:r>
            <w:r>
              <w:rPr>
                <w:b/>
              </w:rPr>
              <w:t>(340) EPPO (30 Apr 2024 7:53 PM)</w:t>
            </w:r>
            <w:r>
              <w:br/>
            </w:r>
            <w:r>
              <w:t>At GEVES they have deleted this step and this was validated internally. Could you propose this step as an option?</w:t>
            </w:r>
          </w:p>
        </w:tc>
        <w:tc>
          <w:tcPr>
            <w:tcW w:w="1016" w:type="pct"/>
            <w:tcMar/>
          </w:tcPr>
          <w:p w:rsidR="00A721E1" w:rsidP="00402ED3" w:rsidRDefault="00AF333B" w14:paraId="2CCCFBF4" w14:textId="77777777">
            <w:pPr>
              <w:pStyle w:val="PleaseReviewReport"/>
              <w:rPr>
                <w:i/>
              </w:rPr>
            </w:pPr>
            <w:r w:rsidRPr="00A721E1">
              <w:rPr>
                <w:i/>
                <w:sz w:val="20"/>
                <w:szCs w:val="20"/>
              </w:rPr>
              <w:t>Considered but not incorporated:</w:t>
            </w:r>
            <w:r>
              <w:rPr>
                <w:i/>
              </w:rPr>
              <w:t xml:space="preserve"> </w:t>
            </w:r>
          </w:p>
          <w:p w:rsidRPr="00A721E1" w:rsidR="00402ED3" w:rsidP="00402ED3" w:rsidRDefault="00402ED3" w14:paraId="7E4EA614" w14:textId="01F8471E">
            <w:pPr>
              <w:pStyle w:val="PleaseReviewReport"/>
              <w:rPr>
                <w:iCs/>
              </w:rPr>
            </w:pPr>
            <w:r w:rsidRPr="00A721E1">
              <w:rPr>
                <w:iCs/>
              </w:rPr>
              <w:t xml:space="preserve"> The GEVES was contacted regarding their protocol but since it has not been published, we cannot cite </w:t>
            </w:r>
            <w:r w:rsidRPr="00A721E1" w:rsidR="000E60D2">
              <w:rPr>
                <w:iCs/>
              </w:rPr>
              <w:t>it</w:t>
            </w:r>
            <w:r w:rsidRPr="00A721E1">
              <w:rPr>
                <w:iCs/>
              </w:rPr>
              <w:t xml:space="preserve"> here.</w:t>
            </w:r>
          </w:p>
          <w:p w:rsidR="00AF333B" w:rsidP="00AF333B" w:rsidRDefault="00AF333B" w14:paraId="358A8494" w14:textId="210D4F15">
            <w:pPr>
              <w:pStyle w:val="PleaseReviewReport"/>
              <w:rPr>
                <w:i/>
              </w:rPr>
            </w:pPr>
            <w:r>
              <w:rPr>
                <w:i/>
              </w:rPr>
              <w:t xml:space="preserve"> </w:t>
            </w:r>
          </w:p>
          <w:p w:rsidR="00AF333B" w:rsidP="00AF333B" w:rsidRDefault="00AF333B" w14:paraId="45A69FD7" w14:textId="2D1590BA">
            <w:pPr>
              <w:pStyle w:val="PleaseReviewReport"/>
              <w:rPr>
                <w:i/>
              </w:rPr>
            </w:pPr>
          </w:p>
        </w:tc>
      </w:tr>
      <w:tr w:rsidR="00AF333B" w:rsidTr="75EC4EBD" w14:paraId="6711AF01" w14:textId="7E1E576D">
        <w:tc>
          <w:tcPr>
            <w:tcW w:w="199" w:type="pct"/>
            <w:tcMar/>
          </w:tcPr>
          <w:p w:rsidR="00AF333B" w:rsidP="00AF333B" w:rsidRDefault="00AF333B" w14:paraId="6711AEFB" w14:textId="77777777">
            <w:pPr>
              <w:pStyle w:val="PleaseReviewReport"/>
              <w:jc w:val="center"/>
            </w:pPr>
            <w:r>
              <w:t>195</w:t>
            </w:r>
          </w:p>
        </w:tc>
        <w:tc>
          <w:tcPr>
            <w:tcW w:w="2741" w:type="pct"/>
            <w:tcMar/>
          </w:tcPr>
          <w:p w:rsidRPr="004114DB" w:rsidR="00AF333B" w:rsidP="00AF333B" w:rsidRDefault="00AF333B" w14:paraId="6711AEFC" w14:textId="77777777">
            <w:pPr>
              <w:pStyle w:val="PleaseReviewReport"/>
              <w:rPr>
                <w:highlight w:val="yellow"/>
              </w:rPr>
            </w:pPr>
            <w:r w:rsidRPr="004114DB">
              <w:rPr>
                <w:rFonts w:ascii="Times New Roman" w:hAnsi="Times New Roman" w:cs="Times New Roman"/>
                <w:b/>
                <w:bCs/>
                <w:sz w:val="22"/>
                <w:szCs w:val="22"/>
                <w:highlight w:val="yellow"/>
              </w:rPr>
              <w:t>Homogenization in GH+ extraction buffer.</w:t>
            </w:r>
            <w:r w:rsidRPr="004114DB">
              <w:rPr>
                <w:rFonts w:ascii="Times New Roman" w:hAnsi="Times New Roman" w:cs="Times New Roman"/>
                <w:sz w:val="22"/>
                <w:szCs w:val="22"/>
                <w:highlight w:val="yellow"/>
              </w:rPr>
              <w:t xml:space="preserve"> For both </w:t>
            </w:r>
            <w:r w:rsidRPr="004114DB">
              <w:rPr>
                <w:rFonts w:ascii="Times New Roman" w:hAnsi="Times New Roman" w:cs="Times New Roman"/>
                <w:i/>
                <w:sz w:val="22"/>
                <w:szCs w:val="22"/>
                <w:highlight w:val="yellow"/>
              </w:rPr>
              <w:t>C. annuum</w:t>
            </w:r>
            <w:r w:rsidRPr="004114DB">
              <w:rPr>
                <w:rFonts w:ascii="Times New Roman" w:hAnsi="Times New Roman" w:cs="Times New Roman"/>
                <w:sz w:val="22"/>
                <w:szCs w:val="22"/>
                <w:highlight w:val="yellow"/>
              </w:rPr>
              <w:t xml:space="preserve"> and </w:t>
            </w:r>
            <w:r w:rsidRPr="004114DB">
              <w:rPr>
                <w:rFonts w:ascii="Times New Roman" w:hAnsi="Times New Roman" w:cs="Times New Roman"/>
                <w:i/>
                <w:sz w:val="22"/>
                <w:szCs w:val="22"/>
                <w:highlight w:val="yellow"/>
              </w:rPr>
              <w:t>S. lycopersicum</w:t>
            </w:r>
            <w:r w:rsidRPr="004114DB">
              <w:rPr>
                <w:rFonts w:ascii="Times New Roman" w:hAnsi="Times New Roman" w:cs="Times New Roman"/>
                <w:sz w:val="22"/>
                <w:szCs w:val="22"/>
                <w:highlight w:val="yellow"/>
              </w:rPr>
              <w:t xml:space="preserve">, three subsamples of (approximately) 1 000 seeds are transferred to a grinding bag of suitable size together with </w:t>
            </w:r>
            <w:r w:rsidRPr="004114DB">
              <w:rPr>
                <w:rFonts w:ascii="Times New Roman" w:hAnsi="Times New Roman" w:cs="Times New Roman"/>
                <w:color w:val="008000"/>
                <w:sz w:val="22"/>
                <w:szCs w:val="22"/>
                <w:highlight w:val="yellow"/>
                <w:u w:val="single"/>
              </w:rPr>
              <w:t xml:space="preserve">40 mL (C. annuum) or </w:t>
            </w:r>
            <w:r w:rsidRPr="004114DB">
              <w:rPr>
                <w:rFonts w:ascii="Times New Roman" w:hAnsi="Times New Roman" w:cs="Times New Roman"/>
                <w:sz w:val="22"/>
                <w:szCs w:val="22"/>
                <w:highlight w:val="yellow"/>
              </w:rPr>
              <w:t>20 mL (</w:t>
            </w:r>
            <w:r w:rsidRPr="004114DB">
              <w:rPr>
                <w:rFonts w:ascii="Times New Roman" w:hAnsi="Times New Roman" w:cs="Times New Roman"/>
                <w:i/>
                <w:sz w:val="22"/>
                <w:szCs w:val="22"/>
                <w:highlight w:val="yellow"/>
              </w:rPr>
              <w:t>S. lycopersicum</w:t>
            </w:r>
            <w:r w:rsidRPr="004114DB">
              <w:rPr>
                <w:rFonts w:ascii="Times New Roman" w:hAnsi="Times New Roman" w:cs="Times New Roman"/>
                <w:sz w:val="22"/>
                <w:szCs w:val="22"/>
                <w:highlight w:val="yellow"/>
              </w:rPr>
              <w:t xml:space="preserve">) </w:t>
            </w:r>
            <w:r w:rsidRPr="004114DB">
              <w:rPr>
                <w:rFonts w:ascii="Times New Roman" w:hAnsi="Times New Roman" w:cs="Times New Roman"/>
                <w:strike/>
                <w:color w:val="008000"/>
                <w:sz w:val="22"/>
                <w:szCs w:val="22"/>
                <w:highlight w:val="yellow"/>
              </w:rPr>
              <w:t>or 40 mL (</w:t>
            </w:r>
            <w:r w:rsidRPr="004114DB">
              <w:rPr>
                <w:rFonts w:ascii="Times New Roman" w:hAnsi="Times New Roman" w:cs="Times New Roman"/>
                <w:i/>
                <w:strike/>
                <w:color w:val="008000"/>
                <w:sz w:val="22"/>
                <w:szCs w:val="22"/>
                <w:highlight w:val="yellow"/>
              </w:rPr>
              <w:t>C. annuum</w:t>
            </w:r>
            <w:r w:rsidRPr="004114DB">
              <w:rPr>
                <w:rFonts w:ascii="Times New Roman" w:hAnsi="Times New Roman" w:cs="Times New Roman"/>
                <w:strike/>
                <w:color w:val="008000"/>
                <w:sz w:val="22"/>
                <w:szCs w:val="22"/>
                <w:highlight w:val="yellow"/>
              </w:rPr>
              <w:t xml:space="preserve">) </w:t>
            </w:r>
            <w:r w:rsidRPr="004114DB">
              <w:rPr>
                <w:rFonts w:ascii="Times New Roman" w:hAnsi="Times New Roman" w:cs="Times New Roman"/>
                <w:sz w:val="22"/>
                <w:szCs w:val="22"/>
                <w:highlight w:val="yellow"/>
              </w:rPr>
              <w:t>GH+ extraction buffer (see section 3.4.2.2). Seeds are soaked at room temperature for 30–60 min before homogenization with a BagMixer MiniMix 100 P CC (Interscience)</w:t>
            </w:r>
            <w:r w:rsidRPr="004114DB">
              <w:rPr>
                <w:rFonts w:ascii="Times New Roman" w:hAnsi="Times New Roman" w:cs="Times New Roman"/>
                <w:highlight w:val="yellow"/>
                <w:vertAlign w:val="superscript"/>
              </w:rPr>
              <w:t>1</w:t>
            </w:r>
            <w:r w:rsidRPr="004114DB">
              <w:rPr>
                <w:rFonts w:ascii="Times New Roman" w:hAnsi="Times New Roman" w:cs="Times New Roman"/>
                <w:sz w:val="22"/>
                <w:szCs w:val="22"/>
                <w:highlight w:val="yellow"/>
              </w:rPr>
              <w:t xml:space="preserve"> for 90 s (</w:t>
            </w:r>
            <w:r w:rsidRPr="004114DB">
              <w:rPr>
                <w:rFonts w:ascii="Times New Roman" w:hAnsi="Times New Roman" w:cs="Times New Roman"/>
                <w:i/>
                <w:sz w:val="22"/>
                <w:szCs w:val="22"/>
                <w:highlight w:val="yellow"/>
              </w:rPr>
              <w:t>S. lycopersicum</w:t>
            </w:r>
            <w:r w:rsidRPr="004114DB">
              <w:rPr>
                <w:rFonts w:ascii="Times New Roman" w:hAnsi="Times New Roman" w:cs="Times New Roman"/>
                <w:sz w:val="22"/>
                <w:szCs w:val="22"/>
                <w:highlight w:val="yellow"/>
              </w:rPr>
              <w:t>) or at least 4 min (</w:t>
            </w:r>
            <w:r w:rsidRPr="004114DB">
              <w:rPr>
                <w:rFonts w:ascii="Times New Roman" w:hAnsi="Times New Roman" w:cs="Times New Roman"/>
                <w:i/>
                <w:sz w:val="22"/>
                <w:szCs w:val="22"/>
                <w:highlight w:val="yellow"/>
              </w:rPr>
              <w:t>C. annuum</w:t>
            </w:r>
            <w:r w:rsidRPr="004114DB">
              <w:rPr>
                <w:rFonts w:ascii="Times New Roman" w:hAnsi="Times New Roman" w:cs="Times New Roman"/>
                <w:sz w:val="22"/>
                <w:szCs w:val="22"/>
                <w:highlight w:val="yellow"/>
              </w:rPr>
              <w:t xml:space="preserve">). Other equipment maybe used and the time of homogenization </w:t>
            </w:r>
            <w:r w:rsidRPr="004114DB">
              <w:rPr>
                <w:rFonts w:ascii="Times New Roman" w:hAnsi="Times New Roman" w:cs="Times New Roman"/>
                <w:strike/>
                <w:color w:val="008000"/>
                <w:sz w:val="22"/>
                <w:szCs w:val="22"/>
                <w:highlight w:val="yellow"/>
              </w:rPr>
              <w:t xml:space="preserve">maybe </w:t>
            </w:r>
            <w:r w:rsidRPr="004114DB">
              <w:rPr>
                <w:rFonts w:ascii="Times New Roman" w:hAnsi="Times New Roman" w:cs="Times New Roman"/>
                <w:color w:val="008000"/>
                <w:sz w:val="22"/>
                <w:szCs w:val="22"/>
                <w:highlight w:val="yellow"/>
                <w:u w:val="single"/>
              </w:rPr>
              <w:t xml:space="preserve">can  be </w:t>
            </w:r>
            <w:r w:rsidRPr="004114DB">
              <w:rPr>
                <w:rFonts w:ascii="Times New Roman" w:hAnsi="Times New Roman" w:cs="Times New Roman"/>
                <w:sz w:val="22"/>
                <w:szCs w:val="22"/>
                <w:highlight w:val="yellow"/>
              </w:rPr>
              <w:t>adjusted accordingly.</w:t>
            </w:r>
          </w:p>
        </w:tc>
        <w:tc>
          <w:tcPr>
            <w:tcW w:w="136" w:type="pct"/>
            <w:tcMar/>
          </w:tcPr>
          <w:p w:rsidR="00AF333B" w:rsidP="00AF333B" w:rsidRDefault="00AF333B" w14:paraId="6711AEFD" w14:textId="77777777">
            <w:pPr>
              <w:pStyle w:val="PleaseReviewReport"/>
              <w:jc w:val="center"/>
            </w:pPr>
            <w:r>
              <w:t>P</w:t>
            </w:r>
          </w:p>
        </w:tc>
        <w:tc>
          <w:tcPr>
            <w:tcW w:w="908" w:type="pct"/>
            <w:tcMar/>
          </w:tcPr>
          <w:p w:rsidR="00AF333B" w:rsidP="00AF333B" w:rsidRDefault="00AF333B" w14:paraId="6711AEFE" w14:textId="77777777">
            <w:pPr>
              <w:pStyle w:val="PleaseReviewReport"/>
            </w:pPr>
            <w:r>
              <w:rPr>
                <w:i/>
              </w:rPr>
              <w:t>Category : EDITORIAL </w:t>
            </w:r>
            <w:r>
              <w:br/>
            </w:r>
            <w:r>
              <w:rPr>
                <w:b/>
              </w:rPr>
              <w:t>(339) EPPO (30 Apr 2024 7:53 PM)</w:t>
            </w:r>
            <w:r>
              <w:br/>
            </w:r>
          </w:p>
        </w:tc>
        <w:tc>
          <w:tcPr>
            <w:tcW w:w="1016" w:type="pct"/>
            <w:tcMar/>
          </w:tcPr>
          <w:p w:rsidRPr="00A721E1" w:rsidR="00AF333B" w:rsidP="00AF333B" w:rsidRDefault="00AF333B" w14:paraId="77406DCD" w14:textId="77777777">
            <w:pPr>
              <w:pStyle w:val="PleaseReviewReport"/>
              <w:rPr>
                <w:i/>
                <w:iCs/>
              </w:rPr>
            </w:pPr>
            <w:r w:rsidRPr="00A721E1">
              <w:rPr>
                <w:i/>
                <w:iCs/>
              </w:rPr>
              <w:t>Incorporated</w:t>
            </w:r>
          </w:p>
          <w:p w:rsidR="00AF333B" w:rsidP="00AF333B" w:rsidRDefault="00AF333B" w14:paraId="78D7F4AA" w14:textId="77777777">
            <w:pPr>
              <w:pStyle w:val="PleaseReviewReport"/>
            </w:pPr>
          </w:p>
          <w:p w:rsidR="00AF333B" w:rsidP="00AF333B" w:rsidRDefault="00AF333B" w14:paraId="6D0CE34F" w14:textId="4EEA8001">
            <w:pPr>
              <w:pStyle w:val="PleaseReviewReport"/>
              <w:rPr>
                <w:i/>
              </w:rPr>
            </w:pPr>
          </w:p>
        </w:tc>
      </w:tr>
      <w:tr w:rsidR="00AF333B" w:rsidTr="75EC4EBD" w14:paraId="6711AF08" w14:textId="4525FCDE">
        <w:tc>
          <w:tcPr>
            <w:tcW w:w="199" w:type="pct"/>
            <w:tcMar/>
          </w:tcPr>
          <w:p w:rsidR="00AF333B" w:rsidP="00AF333B" w:rsidRDefault="00AF333B" w14:paraId="6711AF02" w14:textId="77777777">
            <w:pPr>
              <w:pStyle w:val="PleaseReviewReport"/>
              <w:jc w:val="center"/>
            </w:pPr>
            <w:r>
              <w:t>195</w:t>
            </w:r>
          </w:p>
        </w:tc>
        <w:tc>
          <w:tcPr>
            <w:tcW w:w="2741" w:type="pct"/>
            <w:tcMar/>
          </w:tcPr>
          <w:p w:rsidRPr="004114DB" w:rsidR="00AF333B" w:rsidP="00AF333B" w:rsidRDefault="00AF333B" w14:paraId="6711AF03" w14:textId="77777777">
            <w:pPr>
              <w:pStyle w:val="IPPParagraphnumbering1426"/>
              <w:tabs>
                <w:tab w:val="clear" w:pos="0"/>
              </w:tabs>
              <w:ind w:firstLine="0"/>
              <w:rPr>
                <w:highlight w:val="yellow"/>
                <w:lang w:val="en-GB"/>
              </w:rPr>
            </w:pPr>
            <w:r w:rsidRPr="004114DB">
              <w:rPr>
                <w:b/>
                <w:bCs/>
                <w:highlight w:val="yellow"/>
                <w:lang w:val="en-GB"/>
              </w:rPr>
              <w:t>Homogenization in GH+ extraction buffer.</w:t>
            </w:r>
            <w:r w:rsidRPr="004114DB">
              <w:rPr>
                <w:highlight w:val="yellow"/>
                <w:lang w:val="en-GB"/>
              </w:rPr>
              <w:t xml:space="preserve"> For both </w:t>
            </w:r>
            <w:r w:rsidRPr="004114DB">
              <w:rPr>
                <w:i/>
                <w:iCs/>
                <w:highlight w:val="yellow"/>
                <w:lang w:val="en-GB"/>
              </w:rPr>
              <w:t>C. annuum</w:t>
            </w:r>
            <w:r w:rsidRPr="004114DB">
              <w:rPr>
                <w:highlight w:val="yellow"/>
                <w:lang w:val="en-GB"/>
              </w:rPr>
              <w:t xml:space="preserve"> and </w:t>
            </w:r>
            <w:r w:rsidRPr="004114DB">
              <w:rPr>
                <w:i/>
                <w:iCs/>
                <w:highlight w:val="yellow"/>
                <w:lang w:val="en-GB"/>
              </w:rPr>
              <w:t>S. lycopersicum</w:t>
            </w:r>
            <w:r w:rsidRPr="004114DB">
              <w:rPr>
                <w:highlight w:val="yellow"/>
                <w:lang w:val="en-GB"/>
              </w:rPr>
              <w:t>, three subsamples of (approximately) 1 000 seeds are transferred to a grinding bag of suitable size together with 20 mL (</w:t>
            </w:r>
            <w:r w:rsidRPr="004114DB">
              <w:rPr>
                <w:i/>
                <w:iCs/>
                <w:highlight w:val="yellow"/>
                <w:lang w:val="en-GB"/>
              </w:rPr>
              <w:t>S. lycopersicum</w:t>
            </w:r>
            <w:r w:rsidRPr="004114DB">
              <w:rPr>
                <w:highlight w:val="yellow"/>
                <w:lang w:val="en-GB"/>
              </w:rPr>
              <w:t>) or 40 mL (</w:t>
            </w:r>
            <w:r w:rsidRPr="004114DB">
              <w:rPr>
                <w:i/>
                <w:iCs/>
                <w:highlight w:val="yellow"/>
                <w:lang w:val="en-GB"/>
              </w:rPr>
              <w:t>C. annuum</w:t>
            </w:r>
            <w:r w:rsidRPr="004114DB">
              <w:rPr>
                <w:highlight w:val="yellow"/>
                <w:lang w:val="en-GB"/>
              </w:rPr>
              <w:t>) GH+ extraction buffer (see section 3.4.2.2). Seeds are soaked at room temperature for 30–60 min before homogenization with a BagMixer MiniMix 100 P CC (Interscience)</w:t>
            </w:r>
            <w:r w:rsidRPr="004114DB">
              <w:rPr>
                <w:highlight w:val="yellow"/>
                <w:vertAlign w:val="superscript"/>
                <w:lang w:val="en-GB"/>
              </w:rPr>
              <w:t>1</w:t>
            </w:r>
            <w:r w:rsidRPr="004114DB">
              <w:rPr>
                <w:highlight w:val="yellow"/>
                <w:lang w:val="en-GB"/>
              </w:rPr>
              <w:t xml:space="preserve"> for 90 s (</w:t>
            </w:r>
            <w:r w:rsidRPr="004114DB">
              <w:rPr>
                <w:i/>
                <w:iCs/>
                <w:highlight w:val="yellow"/>
                <w:lang w:val="en-GB"/>
              </w:rPr>
              <w:t>S. lycopersicum</w:t>
            </w:r>
            <w:r w:rsidRPr="004114DB">
              <w:rPr>
                <w:highlight w:val="yellow"/>
                <w:lang w:val="en-GB"/>
              </w:rPr>
              <w:t>) or at least 4 min (</w:t>
            </w:r>
            <w:r w:rsidRPr="004114DB">
              <w:rPr>
                <w:i/>
                <w:iCs/>
                <w:highlight w:val="yellow"/>
                <w:lang w:val="en-GB"/>
              </w:rPr>
              <w:t>C. annuum</w:t>
            </w:r>
            <w:r w:rsidRPr="004114DB">
              <w:rPr>
                <w:highlight w:val="yellow"/>
                <w:lang w:val="en-GB"/>
              </w:rPr>
              <w:t>). Other equipment maybe used and the time of homogenization maybe adjusted accordingly.</w:t>
            </w:r>
          </w:p>
        </w:tc>
        <w:tc>
          <w:tcPr>
            <w:tcW w:w="136" w:type="pct"/>
            <w:tcMar/>
          </w:tcPr>
          <w:p w:rsidR="00AF333B" w:rsidP="00AF333B" w:rsidRDefault="00AF333B" w14:paraId="6711AF04" w14:textId="77777777">
            <w:pPr>
              <w:pStyle w:val="PleaseReviewReport"/>
              <w:jc w:val="center"/>
            </w:pPr>
            <w:r>
              <w:t>C</w:t>
            </w:r>
          </w:p>
        </w:tc>
        <w:tc>
          <w:tcPr>
            <w:tcW w:w="908" w:type="pct"/>
            <w:tcMar/>
          </w:tcPr>
          <w:p w:rsidR="00AF333B" w:rsidP="00AF333B" w:rsidRDefault="00AF333B" w14:paraId="6711AF05" w14:textId="77777777">
            <w:pPr>
              <w:pStyle w:val="PleaseReviewReport"/>
            </w:pPr>
            <w:r>
              <w:rPr>
                <w:i/>
              </w:rPr>
              <w:t>Category : TECHNICAL </w:t>
            </w:r>
            <w:r>
              <w:br/>
            </w:r>
            <w:r>
              <w:rPr>
                <w:b/>
              </w:rPr>
              <w:t>(269) Japan (23 Apr 2024 7:50 AM)</w:t>
            </w:r>
            <w:r>
              <w:br/>
            </w:r>
            <w:r>
              <w:t>Japan proposes adding a footnote on notes on use of BagMixer MiniMix 100 PCC (Interscience), for example;</w:t>
            </w:r>
            <w:r>
              <w:br/>
            </w:r>
            <w:r>
              <w:t>This model is suitable for crushing relatively soft samples. As described in section 3.3.4, viroids (or Pospiviroids) can also infect internal tissues such as seed embryos. When crushing hard samples such as seeds, it is appropriate to use other models that can expose the internal tissues of the seeds to avoid false negatives.</w:t>
            </w:r>
          </w:p>
        </w:tc>
        <w:tc>
          <w:tcPr>
            <w:tcW w:w="1016" w:type="pct"/>
            <w:tcMar/>
          </w:tcPr>
          <w:p w:rsidRPr="007E1C3E" w:rsidR="00AF333B" w:rsidP="00AF333B" w:rsidRDefault="00A54987" w14:paraId="5D10D79E" w14:textId="77777777">
            <w:pPr>
              <w:pStyle w:val="PleaseReviewReport"/>
              <w:rPr>
                <w:i/>
                <w:sz w:val="20"/>
                <w:szCs w:val="20"/>
              </w:rPr>
            </w:pPr>
            <w:r w:rsidRPr="007E1C3E">
              <w:rPr>
                <w:i/>
                <w:sz w:val="20"/>
                <w:szCs w:val="20"/>
              </w:rPr>
              <w:t>Considered, not incorporated</w:t>
            </w:r>
          </w:p>
          <w:p w:rsidRPr="0060405F" w:rsidR="00A54987" w:rsidP="00AF333B" w:rsidRDefault="00023E6E" w14:paraId="5D62ACBC" w14:textId="2624D89B">
            <w:pPr>
              <w:pStyle w:val="PleaseReviewReport"/>
              <w:rPr>
                <w:i/>
                <w:color w:val="FF0000"/>
              </w:rPr>
            </w:pPr>
            <w:r>
              <w:rPr>
                <w:i/>
              </w:rPr>
              <w:t>The next parag</w:t>
            </w:r>
            <w:r w:rsidR="00CA634C">
              <w:rPr>
                <w:i/>
              </w:rPr>
              <w:t>raph described dry grining of seed</w:t>
            </w:r>
            <w:r w:rsidR="007E1C3E">
              <w:rPr>
                <w:i/>
              </w:rPr>
              <w:t>s</w:t>
            </w:r>
            <w:r w:rsidR="00CA634C">
              <w:rPr>
                <w:i/>
              </w:rPr>
              <w:t xml:space="preserve"> in GenoGrinder. </w:t>
            </w:r>
          </w:p>
        </w:tc>
      </w:tr>
      <w:tr w:rsidR="00AF333B" w:rsidTr="75EC4EBD" w14:paraId="6711AF0F" w14:textId="02449E21">
        <w:tc>
          <w:tcPr>
            <w:tcW w:w="199" w:type="pct"/>
            <w:tcMar/>
          </w:tcPr>
          <w:p w:rsidR="00AF333B" w:rsidP="00AF333B" w:rsidRDefault="00AF333B" w14:paraId="6711AF09" w14:textId="77777777">
            <w:pPr>
              <w:pStyle w:val="PleaseReviewReport"/>
              <w:jc w:val="center"/>
            </w:pPr>
            <w:r>
              <w:t>195</w:t>
            </w:r>
          </w:p>
        </w:tc>
        <w:tc>
          <w:tcPr>
            <w:tcW w:w="2741" w:type="pct"/>
            <w:tcMar/>
          </w:tcPr>
          <w:p w:rsidR="00AF333B" w:rsidP="00AF333B" w:rsidRDefault="00AF333B" w14:paraId="6711AF0A" w14:textId="08D08753">
            <w:pPr>
              <w:pStyle w:val="IPPParagraphnumbering1426"/>
              <w:tabs>
                <w:tab w:val="clear" w:pos="0"/>
              </w:tabs>
              <w:ind w:firstLine="0"/>
              <w:rPr>
                <w:lang w:val="en-GB"/>
              </w:rPr>
            </w:pPr>
            <w:r>
              <w:rPr>
                <w:b/>
                <w:bCs/>
                <w:lang w:val="en-GB"/>
              </w:rPr>
              <w:t>Homogenization in GH+ extraction buffer.</w:t>
            </w:r>
            <w:r>
              <w:rPr>
                <w:lang w:val="en-GB"/>
              </w:rPr>
              <w:t xml:space="preserve"> For both </w:t>
            </w:r>
            <w:r>
              <w:rPr>
                <w:i/>
                <w:iCs/>
                <w:lang w:val="en-GB"/>
              </w:rPr>
              <w:t>C. annuum</w:t>
            </w:r>
            <w:r>
              <w:rPr>
                <w:lang w:val="en-GB"/>
              </w:rPr>
              <w:t xml:space="preserve"> and </w:t>
            </w:r>
            <w:r>
              <w:rPr>
                <w:i/>
                <w:iCs/>
                <w:lang w:val="en-GB"/>
              </w:rPr>
              <w:t>S. lycopersicum</w:t>
            </w:r>
            <w:r>
              <w:rPr>
                <w:lang w:val="en-GB"/>
              </w:rPr>
              <w:t>, three subsamples of (approximately) 1 000 seeds are transferred to a grinding bag of suitable size together with 20 mL (</w:t>
            </w:r>
            <w:r>
              <w:rPr>
                <w:i/>
                <w:iCs/>
                <w:lang w:val="en-GB"/>
              </w:rPr>
              <w:t>S. lycopersicum</w:t>
            </w:r>
            <w:r>
              <w:rPr>
                <w:lang w:val="en-GB"/>
              </w:rPr>
              <w:t>) or 40 mL (</w:t>
            </w:r>
            <w:r>
              <w:rPr>
                <w:i/>
                <w:iCs/>
                <w:lang w:val="en-GB"/>
              </w:rPr>
              <w:t>C. annuum</w:t>
            </w:r>
            <w:r>
              <w:rPr>
                <w:lang w:val="en-GB"/>
              </w:rPr>
              <w:t xml:space="preserve">) GH+ extraction buffer (see </w:t>
            </w:r>
            <w:r>
              <w:rPr>
                <w:lang w:val="en-GB"/>
              </w:rPr>
              <w:t xml:space="preserve">section 3.4.2.2 </w:t>
            </w:r>
            <w:r w:rsidRPr="005D0B2E">
              <w:rPr>
                <w:highlight w:val="yellow"/>
                <w:lang w:val="en-GB"/>
              </w:rPr>
              <w:t>for buffer composition</w:t>
            </w:r>
            <w:r>
              <w:rPr>
                <w:lang w:val="en-GB"/>
              </w:rPr>
              <w:t>). Seeds are soaked at room temperature for 30–60 min before homogenization with a BagMixer MiniMix 100 P CC (Interscience)</w:t>
            </w:r>
            <w:r>
              <w:rPr>
                <w:vertAlign w:val="superscript"/>
                <w:lang w:val="en-GB"/>
              </w:rPr>
              <w:t>1</w:t>
            </w:r>
            <w:r>
              <w:rPr>
                <w:lang w:val="en-GB"/>
              </w:rPr>
              <w:t xml:space="preserve"> for 90 s (</w:t>
            </w:r>
            <w:r>
              <w:rPr>
                <w:i/>
                <w:iCs/>
                <w:lang w:val="en-GB"/>
              </w:rPr>
              <w:t>S. lycopersicum</w:t>
            </w:r>
            <w:r>
              <w:rPr>
                <w:lang w:val="en-GB"/>
              </w:rPr>
              <w:t>) or at least 4 min (</w:t>
            </w:r>
            <w:r>
              <w:rPr>
                <w:i/>
                <w:iCs/>
                <w:lang w:val="en-GB"/>
              </w:rPr>
              <w:t>C. annuum</w:t>
            </w:r>
            <w:r>
              <w:rPr>
                <w:lang w:val="en-GB"/>
              </w:rPr>
              <w:t xml:space="preserve">). Other equipment maybe used and the time of homogenization </w:t>
            </w:r>
            <w:r w:rsidRPr="00060FD7">
              <w:rPr>
                <w:strike/>
                <w:lang w:val="en-GB"/>
              </w:rPr>
              <w:t>maybe</w:t>
            </w:r>
            <w:r>
              <w:rPr>
                <w:strike/>
                <w:lang w:val="en-GB"/>
              </w:rPr>
              <w:t xml:space="preserve"> </w:t>
            </w:r>
            <w:r>
              <w:rPr>
                <w:lang w:val="en-GB"/>
              </w:rPr>
              <w:t>can  adjusted accordingly (EPPO, 2021a).</w:t>
            </w:r>
          </w:p>
        </w:tc>
        <w:tc>
          <w:tcPr>
            <w:tcW w:w="136" w:type="pct"/>
            <w:tcMar/>
          </w:tcPr>
          <w:p w:rsidR="00AF333B" w:rsidP="00AF333B" w:rsidRDefault="00AF333B" w14:paraId="6711AF0B" w14:textId="77777777">
            <w:pPr>
              <w:pStyle w:val="PleaseReviewReport"/>
              <w:jc w:val="center"/>
            </w:pPr>
            <w:r>
              <w:t>C</w:t>
            </w:r>
          </w:p>
        </w:tc>
        <w:tc>
          <w:tcPr>
            <w:tcW w:w="908" w:type="pct"/>
            <w:tcMar/>
          </w:tcPr>
          <w:p w:rsidR="00AF333B" w:rsidP="00AF333B" w:rsidRDefault="00AF333B" w14:paraId="6711AF0C" w14:textId="77777777">
            <w:pPr>
              <w:pStyle w:val="PleaseReviewReport"/>
            </w:pPr>
            <w:r>
              <w:rPr>
                <w:i/>
              </w:rPr>
              <w:t>Category : TECHNICAL </w:t>
            </w:r>
            <w:r>
              <w:br/>
            </w:r>
            <w:r>
              <w:rPr>
                <w:b/>
              </w:rPr>
              <w:t xml:space="preserve">(234) United States of America (1 Apr 2024 7:43 </w:t>
            </w:r>
            <w:r>
              <w:rPr>
                <w:b/>
              </w:rPr>
              <w:t>PM)</w:t>
            </w:r>
            <w:r>
              <w:br/>
            </w:r>
            <w:r>
              <w:t>Is the subsample size for C. annuum (pepper) not 500 seeds and a total of six subsamples?</w:t>
            </w:r>
          </w:p>
        </w:tc>
        <w:tc>
          <w:tcPr>
            <w:tcW w:w="1016" w:type="pct"/>
            <w:tcMar/>
          </w:tcPr>
          <w:p w:rsidR="00AF333B" w:rsidP="00AF333B" w:rsidRDefault="00AF333B" w14:paraId="61CADBEA" w14:textId="18850AE2">
            <w:pPr>
              <w:pStyle w:val="PleaseReviewReport"/>
              <w:rPr>
                <w:i/>
              </w:rPr>
            </w:pPr>
            <w:r>
              <w:rPr>
                <w:i/>
              </w:rPr>
              <w:t xml:space="preserve"> </w:t>
            </w:r>
            <w:r w:rsidRPr="00DD6C36">
              <w:rPr>
                <w:i/>
                <w:sz w:val="20"/>
                <w:szCs w:val="20"/>
              </w:rPr>
              <w:t>Modified</w:t>
            </w:r>
            <w:r>
              <w:rPr>
                <w:i/>
              </w:rPr>
              <w:t xml:space="preserve"> to final:</w:t>
            </w:r>
          </w:p>
          <w:p w:rsidR="00AF333B" w:rsidP="00AF333B" w:rsidRDefault="00AF333B" w14:paraId="0612A5D9" w14:textId="77777777">
            <w:pPr>
              <w:pStyle w:val="PleaseReviewReport"/>
              <w:numPr>
                <w:ilvl w:val="0"/>
                <w:numId w:val="38"/>
              </w:numPr>
              <w:rPr>
                <w:i/>
              </w:rPr>
            </w:pPr>
            <w:r>
              <w:rPr>
                <w:i/>
              </w:rPr>
              <w:t>Cited EPPO</w:t>
            </w:r>
          </w:p>
          <w:p w:rsidR="00AF333B" w:rsidP="00AF333B" w:rsidRDefault="00AF333B" w14:paraId="51A407A7" w14:textId="77777777">
            <w:pPr>
              <w:pStyle w:val="PleaseReviewReport"/>
              <w:numPr>
                <w:ilvl w:val="0"/>
                <w:numId w:val="38"/>
              </w:numPr>
              <w:rPr>
                <w:i/>
              </w:rPr>
            </w:pPr>
            <w:r>
              <w:rPr>
                <w:i/>
              </w:rPr>
              <w:t>Added reference to buffer composition.</w:t>
            </w:r>
          </w:p>
          <w:p w:rsidR="002E631F" w:rsidP="0017416F" w:rsidRDefault="002E631F" w14:paraId="7036E34E" w14:textId="77777777">
            <w:pPr>
              <w:pStyle w:val="PleaseReviewReport"/>
              <w:rPr>
                <w:i/>
              </w:rPr>
            </w:pPr>
          </w:p>
          <w:p w:rsidRPr="00C209C5" w:rsidR="0017416F" w:rsidP="0017416F" w:rsidRDefault="0017416F" w14:paraId="1D7306D2" w14:textId="13FEB98A">
            <w:pPr>
              <w:pStyle w:val="PleaseReviewReport"/>
              <w:rPr>
                <w:iCs/>
              </w:rPr>
            </w:pPr>
            <w:r w:rsidRPr="00C209C5">
              <w:rPr>
                <w:iCs/>
              </w:rPr>
              <w:t xml:space="preserve">Seed subsamples varies between different protocols depending on the needs and methods used. </w:t>
            </w:r>
            <w:r w:rsidRPr="00C209C5" w:rsidR="00FC7B40">
              <w:rPr>
                <w:iCs/>
              </w:rPr>
              <w:t xml:space="preserve">General guidance is provided on the subsamples, including the one siggested by the reviewer, </w:t>
            </w:r>
            <w:r w:rsidRPr="00C209C5" w:rsidR="00B40497">
              <w:rPr>
                <w:iCs/>
              </w:rPr>
              <w:t xml:space="preserve">in the sample </w:t>
            </w:r>
            <w:r w:rsidRPr="00C209C5" w:rsidR="00EE4F29">
              <w:rPr>
                <w:iCs/>
              </w:rPr>
              <w:t>preparation section.</w:t>
            </w:r>
          </w:p>
        </w:tc>
      </w:tr>
      <w:tr w:rsidR="00AF333B" w:rsidTr="75EC4EBD" w14:paraId="6711AF16" w14:textId="086D78A7">
        <w:tc>
          <w:tcPr>
            <w:tcW w:w="199" w:type="pct"/>
            <w:tcMar/>
          </w:tcPr>
          <w:p w:rsidR="00AF333B" w:rsidP="00AF333B" w:rsidRDefault="00AF333B" w14:paraId="6711AF10" w14:textId="77777777">
            <w:pPr>
              <w:pStyle w:val="PleaseReviewReport"/>
              <w:jc w:val="center"/>
            </w:pPr>
            <w:r>
              <w:t>196</w:t>
            </w:r>
          </w:p>
        </w:tc>
        <w:tc>
          <w:tcPr>
            <w:tcW w:w="2741" w:type="pct"/>
            <w:tcMar/>
          </w:tcPr>
          <w:p w:rsidR="00AF333B" w:rsidP="00AF333B" w:rsidRDefault="00AF333B" w14:paraId="6711AF11" w14:textId="77777777">
            <w:pPr>
              <w:pStyle w:val="PleaseReviewReport"/>
            </w:pPr>
            <w:r>
              <w:rPr>
                <w:rFonts w:ascii="Times New Roman" w:hAnsi="Times New Roman" w:cs="Times New Roman"/>
                <w:sz w:val="22"/>
                <w:szCs w:val="22"/>
              </w:rPr>
              <w:t>Alternatively, dry seeds can be ground with a Geno/Grinder (SPEX SamplePrep)</w:t>
            </w:r>
            <w:r>
              <w:rPr>
                <w:rFonts w:ascii="Times New Roman" w:hAnsi="Times New Roman" w:cs="Times New Roman"/>
                <w:vertAlign w:val="superscript"/>
              </w:rPr>
              <w:t>1</w:t>
            </w:r>
            <w:r>
              <w:rPr>
                <w:rFonts w:ascii="Times New Roman" w:hAnsi="Times New Roman" w:cs="Times New Roman"/>
                <w:sz w:val="22"/>
                <w:szCs w:val="22"/>
              </w:rPr>
              <w:t> (Botermans </w:t>
            </w:r>
            <w:r>
              <w:rPr>
                <w:rFonts w:ascii="Times New Roman" w:hAnsi="Times New Roman" w:cs="Times New Roman"/>
                <w:i/>
                <w:sz w:val="22"/>
                <w:szCs w:val="22"/>
              </w:rPr>
              <w:t>et al</w:t>
            </w:r>
            <w:r>
              <w:rPr>
                <w:rFonts w:ascii="Times New Roman" w:hAnsi="Times New Roman" w:cs="Times New Roman"/>
                <w:sz w:val="22"/>
                <w:szCs w:val="22"/>
              </w:rPr>
              <w:t>., 2020). Six subsamples of approximately 500 </w:t>
            </w:r>
            <w:r>
              <w:rPr>
                <w:rFonts w:ascii="Times New Roman" w:hAnsi="Times New Roman" w:cs="Times New Roman"/>
                <w:i/>
                <w:sz w:val="22"/>
                <w:szCs w:val="22"/>
              </w:rPr>
              <w:t>C. annuum</w:t>
            </w:r>
            <w:r>
              <w:rPr>
                <w:rFonts w:ascii="Times New Roman" w:hAnsi="Times New Roman" w:cs="Times New Roman"/>
                <w:sz w:val="22"/>
                <w:szCs w:val="22"/>
              </w:rPr>
              <w:t> seeds or three subsamples of approximately 1 000 </w:t>
            </w:r>
            <w:r>
              <w:rPr>
                <w:rFonts w:ascii="Times New Roman" w:hAnsi="Times New Roman" w:cs="Times New Roman"/>
                <w:i/>
                <w:sz w:val="22"/>
                <w:szCs w:val="22"/>
              </w:rPr>
              <w:t>S. lycopersicum</w:t>
            </w:r>
            <w:r>
              <w:rPr>
                <w:rFonts w:ascii="Times New Roman" w:hAnsi="Times New Roman" w:cs="Times New Roman"/>
                <w:sz w:val="22"/>
                <w:szCs w:val="22"/>
              </w:rPr>
              <w:t> seeds are transferred to a 50 mL tube (one subsample per tube) and a steel ball (14 mm) is added. Seeds are ground, with the tubes upside down, at 1700 rpm for 7 min and 4 min for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respectively. After grinding, GH+ buffer is added: 20 mL for </w:t>
            </w:r>
            <w:r>
              <w:rPr>
                <w:rFonts w:ascii="Times New Roman" w:hAnsi="Times New Roman" w:cs="Times New Roman"/>
                <w:i/>
                <w:sz w:val="22"/>
                <w:szCs w:val="22"/>
              </w:rPr>
              <w:t>C. annuum</w:t>
            </w:r>
            <w:r>
              <w:rPr>
                <w:rFonts w:ascii="Times New Roman" w:hAnsi="Times New Roman" w:cs="Times New Roman"/>
                <w:sz w:val="22"/>
                <w:szCs w:val="22"/>
              </w:rPr>
              <w:t> and 20 mL for </w:t>
            </w:r>
            <w:r>
              <w:rPr>
                <w:rFonts w:ascii="Times New Roman" w:hAnsi="Times New Roman" w:cs="Times New Roman"/>
                <w:i/>
                <w:sz w:val="22"/>
                <w:szCs w:val="22"/>
              </w:rPr>
              <w:t>S. lycopersicum</w:t>
            </w:r>
            <w:r>
              <w:rPr>
                <w:rFonts w:ascii="Times New Roman" w:hAnsi="Times New Roman" w:cs="Times New Roman"/>
                <w:sz w:val="22"/>
                <w:szCs w:val="22"/>
              </w:rPr>
              <w:t> samples. At this stage, a positive extraction control such as dahlia latent viroid (DLVd) for real-time RT-PCR, can be added to the homogenization buffer. Tubes are shaken by hand to obtain homogenous solutions. Each pair of </w:t>
            </w:r>
            <w:r>
              <w:rPr>
                <w:rFonts w:ascii="Times New Roman" w:hAnsi="Times New Roman" w:cs="Times New Roman"/>
                <w:i/>
                <w:sz w:val="22"/>
                <w:szCs w:val="22"/>
              </w:rPr>
              <w:t>C. annuum</w:t>
            </w:r>
            <w:r>
              <w:rPr>
                <w:rFonts w:ascii="Times New Roman" w:hAnsi="Times New Roman" w:cs="Times New Roman"/>
                <w:sz w:val="22"/>
                <w:szCs w:val="22"/>
              </w:rPr>
              <w:t xml:space="preserve"> homogenates (out of six) </w:t>
            </w:r>
            <w:r>
              <w:rPr>
                <w:rFonts w:ascii="Times New Roman" w:hAnsi="Times New Roman" w:cs="Times New Roman"/>
                <w:sz w:val="22"/>
                <w:szCs w:val="22"/>
                <w:highlight w:val="cyan"/>
              </w:rPr>
              <w:t>are combined</w:t>
            </w:r>
            <w:r>
              <w:rPr>
                <w:rFonts w:ascii="Times New Roman" w:hAnsi="Times New Roman" w:cs="Times New Roman"/>
                <w:sz w:val="22"/>
                <w:szCs w:val="22"/>
              </w:rPr>
              <w:t xml:space="preserve"> and mixed to make three subsamples for further processing. </w:t>
            </w:r>
          </w:p>
        </w:tc>
        <w:tc>
          <w:tcPr>
            <w:tcW w:w="136" w:type="pct"/>
            <w:tcMar/>
          </w:tcPr>
          <w:p w:rsidR="00AF333B" w:rsidP="00AF333B" w:rsidRDefault="00AF333B" w14:paraId="6711AF12" w14:textId="77777777">
            <w:pPr>
              <w:pStyle w:val="PleaseReviewReport"/>
              <w:jc w:val="center"/>
            </w:pPr>
            <w:r>
              <w:t>C</w:t>
            </w:r>
          </w:p>
        </w:tc>
        <w:tc>
          <w:tcPr>
            <w:tcW w:w="908" w:type="pct"/>
            <w:tcMar/>
          </w:tcPr>
          <w:p w:rsidR="00AF333B" w:rsidP="00AF333B" w:rsidRDefault="00AF333B" w14:paraId="6711AF13" w14:textId="77777777">
            <w:pPr>
              <w:pStyle w:val="PleaseReviewReport"/>
            </w:pPr>
            <w:r>
              <w:rPr>
                <w:i/>
              </w:rPr>
              <w:t>Category : TECHNICAL </w:t>
            </w:r>
            <w:r>
              <w:br/>
            </w:r>
            <w:r>
              <w:rPr>
                <w:b/>
              </w:rPr>
              <w:t>(345) EPPO (30 Apr 2024 7:53 PM)</w:t>
            </w:r>
            <w:r>
              <w:br/>
            </w:r>
            <w:r>
              <w:t>For example they sample in GEVES 100µL of each to combine.</w:t>
            </w:r>
          </w:p>
        </w:tc>
        <w:tc>
          <w:tcPr>
            <w:tcW w:w="1016" w:type="pct"/>
            <w:tcMar/>
          </w:tcPr>
          <w:p w:rsidR="00AF333B" w:rsidP="00AF333B" w:rsidRDefault="00AF333B" w14:paraId="71EDC364" w14:textId="77777777">
            <w:pPr>
              <w:pStyle w:val="PleaseReviewReport"/>
              <w:rPr>
                <w:i/>
              </w:rPr>
            </w:pPr>
            <w:r w:rsidRPr="00C209C5">
              <w:rPr>
                <w:i/>
                <w:sz w:val="20"/>
                <w:szCs w:val="20"/>
              </w:rPr>
              <w:t>Considered, not incorporated</w:t>
            </w:r>
            <w:r>
              <w:rPr>
                <w:i/>
              </w:rPr>
              <w:t xml:space="preserve">. </w:t>
            </w:r>
          </w:p>
          <w:p w:rsidRPr="00C209C5" w:rsidR="004C5C43" w:rsidP="004C5C43" w:rsidRDefault="004C5C43" w14:paraId="496DC2AC" w14:textId="77777777">
            <w:pPr>
              <w:pStyle w:val="PleaseReviewReport"/>
              <w:rPr>
                <w:iCs/>
              </w:rPr>
            </w:pPr>
            <w:r w:rsidRPr="00C209C5">
              <w:rPr>
                <w:iCs/>
              </w:rPr>
              <w:t>The GEVES was contacted regarding their protocol but since it has not been published, we cannot cite this here.</w:t>
            </w:r>
          </w:p>
          <w:p w:rsidR="004C5C43" w:rsidP="00AF333B" w:rsidRDefault="004C5C43" w14:paraId="6ABA5F67" w14:textId="2FABEE9D">
            <w:pPr>
              <w:pStyle w:val="PleaseReviewReport"/>
              <w:rPr>
                <w:i/>
              </w:rPr>
            </w:pPr>
          </w:p>
        </w:tc>
      </w:tr>
      <w:tr w:rsidR="00AF333B" w:rsidTr="75EC4EBD" w14:paraId="6711AF1D" w14:textId="34403237">
        <w:tc>
          <w:tcPr>
            <w:tcW w:w="199" w:type="pct"/>
            <w:tcMar/>
          </w:tcPr>
          <w:p w:rsidR="00AF333B" w:rsidP="00AF333B" w:rsidRDefault="00AF333B" w14:paraId="6711AF17" w14:textId="77777777">
            <w:pPr>
              <w:pStyle w:val="PleaseReviewReport"/>
              <w:jc w:val="center"/>
            </w:pPr>
            <w:r>
              <w:t>196</w:t>
            </w:r>
          </w:p>
        </w:tc>
        <w:tc>
          <w:tcPr>
            <w:tcW w:w="2741" w:type="pct"/>
            <w:tcMar/>
          </w:tcPr>
          <w:p w:rsidR="00AF333B" w:rsidP="00AF333B" w:rsidRDefault="00AF333B" w14:paraId="6711AF18" w14:textId="77777777">
            <w:pPr>
              <w:pStyle w:val="PleaseReviewReport"/>
            </w:pPr>
            <w:r>
              <w:rPr>
                <w:rFonts w:ascii="Times New Roman" w:hAnsi="Times New Roman" w:cs="Times New Roman"/>
                <w:sz w:val="22"/>
                <w:szCs w:val="22"/>
              </w:rPr>
              <w:t>Alternatively, dry seeds can be ground with a Geno/Grinder (SPEX SamplePrep)</w:t>
            </w:r>
            <w:r>
              <w:rPr>
                <w:rFonts w:ascii="Times New Roman" w:hAnsi="Times New Roman" w:cs="Times New Roman"/>
                <w:vertAlign w:val="superscript"/>
              </w:rPr>
              <w:t>1</w:t>
            </w:r>
            <w:r>
              <w:rPr>
                <w:rFonts w:ascii="Times New Roman" w:hAnsi="Times New Roman" w:cs="Times New Roman"/>
                <w:sz w:val="22"/>
                <w:szCs w:val="22"/>
              </w:rPr>
              <w:t> (Botermans </w:t>
            </w:r>
            <w:r>
              <w:rPr>
                <w:rFonts w:ascii="Times New Roman" w:hAnsi="Times New Roman" w:cs="Times New Roman"/>
                <w:i/>
                <w:sz w:val="22"/>
                <w:szCs w:val="22"/>
              </w:rPr>
              <w:t>et al</w:t>
            </w:r>
            <w:r>
              <w:rPr>
                <w:rFonts w:ascii="Times New Roman" w:hAnsi="Times New Roman" w:cs="Times New Roman"/>
                <w:sz w:val="22"/>
                <w:szCs w:val="22"/>
              </w:rPr>
              <w:t>., 2020). Six subsamples of approximately 500 </w:t>
            </w:r>
            <w:r>
              <w:rPr>
                <w:rFonts w:ascii="Times New Roman" w:hAnsi="Times New Roman" w:cs="Times New Roman"/>
                <w:i/>
                <w:sz w:val="22"/>
                <w:szCs w:val="22"/>
              </w:rPr>
              <w:t>C. annuum</w:t>
            </w:r>
            <w:r>
              <w:rPr>
                <w:rFonts w:ascii="Times New Roman" w:hAnsi="Times New Roman" w:cs="Times New Roman"/>
                <w:sz w:val="22"/>
                <w:szCs w:val="22"/>
              </w:rPr>
              <w:t> seeds or three subsamples of approximately 1 000 </w:t>
            </w:r>
            <w:r>
              <w:rPr>
                <w:rFonts w:ascii="Times New Roman" w:hAnsi="Times New Roman" w:cs="Times New Roman"/>
                <w:i/>
                <w:sz w:val="22"/>
                <w:szCs w:val="22"/>
              </w:rPr>
              <w:t>S. lycopersicum</w:t>
            </w:r>
            <w:r>
              <w:rPr>
                <w:rFonts w:ascii="Times New Roman" w:hAnsi="Times New Roman" w:cs="Times New Roman"/>
                <w:sz w:val="22"/>
                <w:szCs w:val="22"/>
              </w:rPr>
              <w:t> seeds are transferred to a 50 mL tube (one subsample per tube) and a steel ball (14 mm) is added. Seeds are ground, with the tubes upside down, at 1700 rpm for 7 min and 4 min for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respectively. After grinding, GH+ buffer is added: 20 mL for </w:t>
            </w:r>
            <w:r>
              <w:rPr>
                <w:rFonts w:ascii="Times New Roman" w:hAnsi="Times New Roman" w:cs="Times New Roman"/>
                <w:i/>
                <w:sz w:val="22"/>
                <w:szCs w:val="22"/>
              </w:rPr>
              <w:t>C. annuum</w:t>
            </w:r>
            <w:r>
              <w:rPr>
                <w:rFonts w:ascii="Times New Roman" w:hAnsi="Times New Roman" w:cs="Times New Roman"/>
                <w:sz w:val="22"/>
                <w:szCs w:val="22"/>
              </w:rPr>
              <w:t> and 20 mL for </w:t>
            </w:r>
            <w:r>
              <w:rPr>
                <w:rFonts w:ascii="Times New Roman" w:hAnsi="Times New Roman" w:cs="Times New Roman"/>
                <w:i/>
                <w:sz w:val="22"/>
                <w:szCs w:val="22"/>
              </w:rPr>
              <w:t>S. lycopersicum</w:t>
            </w:r>
            <w:r>
              <w:rPr>
                <w:rFonts w:ascii="Times New Roman" w:hAnsi="Times New Roman" w:cs="Times New Roman"/>
                <w:sz w:val="22"/>
                <w:szCs w:val="22"/>
              </w:rPr>
              <w:t xml:space="preserve"> samples. </w:t>
            </w:r>
            <w:r w:rsidRPr="00C94CED">
              <w:rPr>
                <w:rFonts w:ascii="Times New Roman" w:hAnsi="Times New Roman" w:cs="Times New Roman"/>
                <w:strike/>
                <w:sz w:val="22"/>
                <w:szCs w:val="22"/>
                <w:highlight w:val="cyan"/>
              </w:rPr>
              <w:t>At this stage</w:t>
            </w:r>
            <w:r>
              <w:rPr>
                <w:rFonts w:ascii="Times New Roman" w:hAnsi="Times New Roman" w:cs="Times New Roman"/>
                <w:sz w:val="22"/>
                <w:szCs w:val="22"/>
                <w:highlight w:val="cyan"/>
              </w:rPr>
              <w:t>, a positive extraction control such as dahlia latent viroid (DLVd) for real-time RT-PCR, can be added to the homogenization buffer.</w:t>
            </w:r>
            <w:r>
              <w:rPr>
                <w:rFonts w:ascii="Times New Roman" w:hAnsi="Times New Roman" w:cs="Times New Roman"/>
                <w:sz w:val="22"/>
                <w:szCs w:val="22"/>
              </w:rPr>
              <w:t xml:space="preserve"> Tubes are shaken by hand to obtain homogenous solutions. Each pair of </w:t>
            </w:r>
            <w:r>
              <w:rPr>
                <w:rFonts w:ascii="Times New Roman" w:hAnsi="Times New Roman" w:cs="Times New Roman"/>
                <w:i/>
                <w:sz w:val="22"/>
                <w:szCs w:val="22"/>
              </w:rPr>
              <w:t>C. annuum</w:t>
            </w:r>
            <w:r>
              <w:rPr>
                <w:rFonts w:ascii="Times New Roman" w:hAnsi="Times New Roman" w:cs="Times New Roman"/>
                <w:sz w:val="22"/>
                <w:szCs w:val="22"/>
              </w:rPr>
              <w:t> homogenates (out of six) are combined and mixed to make three subsamples for further processing. </w:t>
            </w:r>
          </w:p>
        </w:tc>
        <w:tc>
          <w:tcPr>
            <w:tcW w:w="136" w:type="pct"/>
            <w:tcMar/>
          </w:tcPr>
          <w:p w:rsidR="00AF333B" w:rsidP="00AF333B" w:rsidRDefault="00AF333B" w14:paraId="6711AF19" w14:textId="77777777">
            <w:pPr>
              <w:pStyle w:val="PleaseReviewReport"/>
              <w:jc w:val="center"/>
            </w:pPr>
            <w:r>
              <w:t>C</w:t>
            </w:r>
          </w:p>
        </w:tc>
        <w:tc>
          <w:tcPr>
            <w:tcW w:w="908" w:type="pct"/>
            <w:tcMar/>
          </w:tcPr>
          <w:p w:rsidR="00AF333B" w:rsidP="00AF333B" w:rsidRDefault="00AF333B" w14:paraId="6711AF1A" w14:textId="77777777">
            <w:pPr>
              <w:pStyle w:val="PleaseReviewReport"/>
            </w:pPr>
            <w:r>
              <w:rPr>
                <w:i/>
              </w:rPr>
              <w:t>Category : TECHNICAL </w:t>
            </w:r>
            <w:r>
              <w:br/>
            </w:r>
            <w:r>
              <w:rPr>
                <w:b/>
              </w:rPr>
              <w:t>(344) EPPO (30 Apr 2024 7:53 PM)</w:t>
            </w:r>
            <w:r>
              <w:br/>
            </w:r>
            <w:r>
              <w:t>To clarify that the DLVd can be added in the homogeneization buffer previously to the distribution to each sample to gain time.</w:t>
            </w:r>
          </w:p>
        </w:tc>
        <w:tc>
          <w:tcPr>
            <w:tcW w:w="1016" w:type="pct"/>
            <w:tcMar/>
          </w:tcPr>
          <w:p w:rsidR="00AF333B" w:rsidP="00AF333B" w:rsidRDefault="00AF333B" w14:paraId="1DD32A4B" w14:textId="5DBA741D">
            <w:pPr>
              <w:pStyle w:val="PleaseReviewReport"/>
              <w:rPr>
                <w:i/>
              </w:rPr>
            </w:pPr>
            <w:r w:rsidRPr="00C209C5">
              <w:rPr>
                <w:i/>
                <w:sz w:val="20"/>
                <w:szCs w:val="20"/>
              </w:rPr>
              <w:t>Modified</w:t>
            </w:r>
            <w:r w:rsidRPr="00C209C5" w:rsidR="009C13E8">
              <w:rPr>
                <w:i/>
                <w:sz w:val="20"/>
                <w:szCs w:val="20"/>
              </w:rPr>
              <w:t xml:space="preserve"> </w:t>
            </w:r>
            <w:r w:rsidR="009C13E8">
              <w:rPr>
                <w:i/>
              </w:rPr>
              <w:t xml:space="preserve">to </w:t>
            </w:r>
            <w:r>
              <w:rPr>
                <w:i/>
              </w:rPr>
              <w:t>not specify stage</w:t>
            </w:r>
            <w:r w:rsidR="009C13E8">
              <w:rPr>
                <w:i/>
              </w:rPr>
              <w:t xml:space="preserve"> when DLVd RNA is added. </w:t>
            </w:r>
          </w:p>
        </w:tc>
      </w:tr>
      <w:tr w:rsidR="00AF333B" w:rsidTr="75EC4EBD" w14:paraId="6711AF24" w14:textId="03353509">
        <w:tc>
          <w:tcPr>
            <w:tcW w:w="199" w:type="pct"/>
            <w:tcMar/>
          </w:tcPr>
          <w:p w:rsidR="00AF333B" w:rsidP="00AF333B" w:rsidRDefault="00AF333B" w14:paraId="6711AF1E" w14:textId="77777777">
            <w:pPr>
              <w:pStyle w:val="PleaseReviewReport"/>
              <w:jc w:val="center"/>
            </w:pPr>
            <w:r>
              <w:t>196</w:t>
            </w:r>
          </w:p>
        </w:tc>
        <w:tc>
          <w:tcPr>
            <w:tcW w:w="2741" w:type="pct"/>
            <w:tcMar/>
          </w:tcPr>
          <w:p w:rsidR="00AF333B" w:rsidP="00AF333B" w:rsidRDefault="00AF333B" w14:paraId="6711AF1F" w14:textId="05803192">
            <w:pPr>
              <w:pStyle w:val="PleaseReviewReport"/>
            </w:pPr>
            <w:r>
              <w:rPr>
                <w:rFonts w:ascii="Times New Roman" w:hAnsi="Times New Roman" w:cs="Times New Roman"/>
                <w:sz w:val="22"/>
                <w:szCs w:val="22"/>
              </w:rPr>
              <w:t>Alternatively, dry seeds can be ground with a Geno/Grinder (SPEX SamplePrep)</w:t>
            </w:r>
            <w:r>
              <w:rPr>
                <w:rFonts w:ascii="Times New Roman" w:hAnsi="Times New Roman" w:cs="Times New Roman"/>
                <w:vertAlign w:val="superscript"/>
              </w:rPr>
              <w:t>1</w:t>
            </w:r>
            <w:r>
              <w:rPr>
                <w:rFonts w:ascii="Times New Roman" w:hAnsi="Times New Roman" w:cs="Times New Roman"/>
                <w:sz w:val="22"/>
                <w:szCs w:val="22"/>
              </w:rPr>
              <w:t> (Botermans </w:t>
            </w:r>
            <w:r>
              <w:rPr>
                <w:rFonts w:ascii="Times New Roman" w:hAnsi="Times New Roman" w:cs="Times New Roman"/>
                <w:i/>
                <w:sz w:val="22"/>
                <w:szCs w:val="22"/>
              </w:rPr>
              <w:t>et al</w:t>
            </w:r>
            <w:r>
              <w:rPr>
                <w:rFonts w:ascii="Times New Roman" w:hAnsi="Times New Roman" w:cs="Times New Roman"/>
                <w:sz w:val="22"/>
                <w:szCs w:val="22"/>
              </w:rPr>
              <w:t xml:space="preserve">., 2020). Six subsamples of approximately </w:t>
            </w:r>
            <w:r>
              <w:rPr>
                <w:rFonts w:ascii="Times New Roman" w:hAnsi="Times New Roman" w:cs="Times New Roman"/>
                <w:sz w:val="22"/>
                <w:szCs w:val="22"/>
              </w:rPr>
              <w:t>500 </w:t>
            </w:r>
            <w:r>
              <w:rPr>
                <w:rFonts w:ascii="Times New Roman" w:hAnsi="Times New Roman" w:cs="Times New Roman"/>
                <w:i/>
                <w:sz w:val="22"/>
                <w:szCs w:val="22"/>
              </w:rPr>
              <w:t>C. annuum</w:t>
            </w:r>
            <w:r>
              <w:rPr>
                <w:rFonts w:ascii="Times New Roman" w:hAnsi="Times New Roman" w:cs="Times New Roman"/>
                <w:sz w:val="22"/>
                <w:szCs w:val="22"/>
              </w:rPr>
              <w:t> seeds or three subsamples of approximately 1 000 </w:t>
            </w:r>
            <w:r>
              <w:rPr>
                <w:rFonts w:ascii="Times New Roman" w:hAnsi="Times New Roman" w:cs="Times New Roman"/>
                <w:i/>
                <w:sz w:val="22"/>
                <w:szCs w:val="22"/>
              </w:rPr>
              <w:t>S. lycopersicum</w:t>
            </w:r>
            <w:r>
              <w:rPr>
                <w:rFonts w:ascii="Times New Roman" w:hAnsi="Times New Roman" w:cs="Times New Roman"/>
                <w:sz w:val="22"/>
                <w:szCs w:val="22"/>
              </w:rPr>
              <w:t> seeds are transferred to a 50 mL tube (one subsample per tube) and a steel ball (14 mm) is added. Seeds are ground, with the tubes upside down, at 1700 rpm for 7 min and 4 min for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xml:space="preserve">, respectively. After grinding, GH+ buffer is added: </w:t>
            </w:r>
            <w:r w:rsidRPr="00D41721">
              <w:rPr>
                <w:rFonts w:ascii="Times New Roman" w:hAnsi="Times New Roman" w:cs="Times New Roman"/>
                <w:strike/>
                <w:sz w:val="22"/>
                <w:szCs w:val="22"/>
                <w:highlight w:val="cyan"/>
              </w:rPr>
              <w:t>20</w:t>
            </w:r>
            <w:r>
              <w:rPr>
                <w:rFonts w:ascii="Times New Roman" w:hAnsi="Times New Roman" w:cs="Times New Roman"/>
                <w:sz w:val="22"/>
                <w:szCs w:val="22"/>
                <w:highlight w:val="cyan"/>
              </w:rPr>
              <w:t> 10 mL</w:t>
            </w:r>
            <w:r>
              <w:rPr>
                <w:rFonts w:ascii="Times New Roman" w:hAnsi="Times New Roman" w:cs="Times New Roman"/>
                <w:sz w:val="22"/>
                <w:szCs w:val="22"/>
              </w:rPr>
              <w:t xml:space="preserve"> for </w:t>
            </w:r>
            <w:r>
              <w:rPr>
                <w:rFonts w:ascii="Times New Roman" w:hAnsi="Times New Roman" w:cs="Times New Roman"/>
                <w:i/>
                <w:sz w:val="22"/>
                <w:szCs w:val="22"/>
              </w:rPr>
              <w:t>C. annuum</w:t>
            </w:r>
            <w:r>
              <w:rPr>
                <w:rFonts w:ascii="Times New Roman" w:hAnsi="Times New Roman" w:cs="Times New Roman"/>
                <w:sz w:val="22"/>
                <w:szCs w:val="22"/>
              </w:rPr>
              <w:t> and 20 mL for </w:t>
            </w:r>
            <w:r>
              <w:rPr>
                <w:rFonts w:ascii="Times New Roman" w:hAnsi="Times New Roman" w:cs="Times New Roman"/>
                <w:i/>
                <w:sz w:val="22"/>
                <w:szCs w:val="22"/>
              </w:rPr>
              <w:t>S. lycopersicum</w:t>
            </w:r>
            <w:r>
              <w:rPr>
                <w:rFonts w:ascii="Times New Roman" w:hAnsi="Times New Roman" w:cs="Times New Roman"/>
                <w:sz w:val="22"/>
                <w:szCs w:val="22"/>
              </w:rPr>
              <w:t> samples. At this stage, a positive extraction control such as dahlia latent viroid (DLVd) for real-time RT-PCR, can be added to the homogenization buffer. Tubes are shaken by hand to obtain homogenous solutions. Each pair of </w:t>
            </w:r>
            <w:r>
              <w:rPr>
                <w:rFonts w:ascii="Times New Roman" w:hAnsi="Times New Roman" w:cs="Times New Roman"/>
                <w:i/>
                <w:sz w:val="22"/>
                <w:szCs w:val="22"/>
              </w:rPr>
              <w:t>C. annuum</w:t>
            </w:r>
            <w:r>
              <w:rPr>
                <w:rFonts w:ascii="Times New Roman" w:hAnsi="Times New Roman" w:cs="Times New Roman"/>
                <w:sz w:val="22"/>
                <w:szCs w:val="22"/>
              </w:rPr>
              <w:t> homogenates (out of six) are combined and mixed to make three subsamples for further processing. </w:t>
            </w:r>
          </w:p>
        </w:tc>
        <w:tc>
          <w:tcPr>
            <w:tcW w:w="136" w:type="pct"/>
            <w:tcMar/>
          </w:tcPr>
          <w:p w:rsidR="00AF333B" w:rsidP="00AF333B" w:rsidRDefault="00AF333B" w14:paraId="6711AF20" w14:textId="77777777">
            <w:pPr>
              <w:pStyle w:val="PleaseReviewReport"/>
              <w:jc w:val="center"/>
            </w:pPr>
            <w:r>
              <w:t>C</w:t>
            </w:r>
          </w:p>
        </w:tc>
        <w:tc>
          <w:tcPr>
            <w:tcW w:w="908" w:type="pct"/>
            <w:tcMar/>
          </w:tcPr>
          <w:p w:rsidR="00AF333B" w:rsidP="00AF333B" w:rsidRDefault="00AF333B" w14:paraId="6711AF21" w14:textId="77777777">
            <w:pPr>
              <w:pStyle w:val="PleaseReviewReport"/>
            </w:pPr>
            <w:r>
              <w:rPr>
                <w:i/>
              </w:rPr>
              <w:t>Category : TECHNICAL </w:t>
            </w:r>
            <w:r>
              <w:br/>
            </w:r>
            <w:r>
              <w:rPr>
                <w:b/>
              </w:rPr>
              <w:t>(343) EPPO (30 Apr 2024 7:53 PM)</w:t>
            </w:r>
            <w:r>
              <w:br/>
            </w:r>
            <w:r>
              <w:t>Not 10 mL for C. annuum?</w:t>
            </w:r>
            <w:r>
              <w:br/>
            </w:r>
            <w:r>
              <w:t>The Botermans et al., 2020 protocol says “For pepper seeds the same procedure was followed except that the subsamples of c.1000 seeds were subdivided into 2x500 seeds before grinding with a Geno/Grinder for 7 min. After grinding 10 ml DLVd-spiked GH+ extraction buffer was added to each of the six tubes, followed by combining and mixing of the contents of the two tubes of a subsample before further processing.”</w:t>
            </w:r>
          </w:p>
        </w:tc>
        <w:tc>
          <w:tcPr>
            <w:tcW w:w="1016" w:type="pct"/>
            <w:tcMar/>
          </w:tcPr>
          <w:p w:rsidR="00AF333B" w:rsidP="00AF333B" w:rsidRDefault="00AF333B" w14:paraId="0DCCE311" w14:textId="77777777">
            <w:pPr>
              <w:pStyle w:val="PleaseReviewReport"/>
              <w:rPr>
                <w:i/>
              </w:rPr>
            </w:pPr>
            <w:r>
              <w:rPr>
                <w:i/>
              </w:rPr>
              <w:t xml:space="preserve">Incorporated. </w:t>
            </w:r>
          </w:p>
          <w:p w:rsidR="00AF333B" w:rsidP="00AF333B" w:rsidRDefault="00AF333B" w14:paraId="2B405F48" w14:textId="40C7FC31">
            <w:pPr>
              <w:pStyle w:val="PleaseReviewReport"/>
              <w:rPr>
                <w:i/>
              </w:rPr>
            </w:pPr>
          </w:p>
        </w:tc>
      </w:tr>
      <w:tr w:rsidR="00AF333B" w:rsidTr="75EC4EBD" w14:paraId="6711AF2B" w14:textId="7ACCC012">
        <w:tc>
          <w:tcPr>
            <w:tcW w:w="199" w:type="pct"/>
            <w:tcMar/>
          </w:tcPr>
          <w:p w:rsidR="00AF333B" w:rsidP="00AF333B" w:rsidRDefault="00AF333B" w14:paraId="6711AF25" w14:textId="77777777">
            <w:pPr>
              <w:pStyle w:val="PleaseReviewReport"/>
              <w:jc w:val="center"/>
            </w:pPr>
            <w:r>
              <w:t>196</w:t>
            </w:r>
          </w:p>
        </w:tc>
        <w:tc>
          <w:tcPr>
            <w:tcW w:w="2741" w:type="pct"/>
            <w:tcMar/>
          </w:tcPr>
          <w:p w:rsidR="00AF333B" w:rsidP="00AF333B" w:rsidRDefault="00AF333B" w14:paraId="6711AF26" w14:textId="6F773A7D">
            <w:pPr>
              <w:pStyle w:val="PleaseReviewReport"/>
            </w:pPr>
            <w:r>
              <w:rPr>
                <w:rFonts w:ascii="Times New Roman" w:hAnsi="Times New Roman" w:cs="Times New Roman"/>
                <w:sz w:val="22"/>
                <w:szCs w:val="22"/>
              </w:rPr>
              <w:t>Alternatively, dry seeds can be ground with a Geno/Grinder (SPEX SamplePrep)</w:t>
            </w:r>
            <w:r>
              <w:rPr>
                <w:rFonts w:ascii="Times New Roman" w:hAnsi="Times New Roman" w:cs="Times New Roman"/>
                <w:vertAlign w:val="superscript"/>
              </w:rPr>
              <w:t>1</w:t>
            </w:r>
            <w:r>
              <w:rPr>
                <w:rFonts w:ascii="Times New Roman" w:hAnsi="Times New Roman" w:cs="Times New Roman"/>
                <w:sz w:val="22"/>
                <w:szCs w:val="22"/>
              </w:rPr>
              <w:t> (Botermans </w:t>
            </w:r>
            <w:r>
              <w:rPr>
                <w:rFonts w:ascii="Times New Roman" w:hAnsi="Times New Roman" w:cs="Times New Roman"/>
                <w:i/>
                <w:sz w:val="22"/>
                <w:szCs w:val="22"/>
              </w:rPr>
              <w:t>et al</w:t>
            </w:r>
            <w:r>
              <w:rPr>
                <w:rFonts w:ascii="Times New Roman" w:hAnsi="Times New Roman" w:cs="Times New Roman"/>
                <w:sz w:val="22"/>
                <w:szCs w:val="22"/>
              </w:rPr>
              <w:t>., 2020). Six subsamples of approximately 500 </w:t>
            </w:r>
            <w:r>
              <w:rPr>
                <w:rFonts w:ascii="Times New Roman" w:hAnsi="Times New Roman" w:cs="Times New Roman"/>
                <w:i/>
                <w:sz w:val="22"/>
                <w:szCs w:val="22"/>
              </w:rPr>
              <w:t>C. annuum</w:t>
            </w:r>
            <w:r>
              <w:rPr>
                <w:rFonts w:ascii="Times New Roman" w:hAnsi="Times New Roman" w:cs="Times New Roman"/>
                <w:sz w:val="22"/>
                <w:szCs w:val="22"/>
              </w:rPr>
              <w:t> seeds or three subsamples of approximately 1 000 </w:t>
            </w:r>
            <w:r>
              <w:rPr>
                <w:rFonts w:ascii="Times New Roman" w:hAnsi="Times New Roman" w:cs="Times New Roman"/>
                <w:i/>
                <w:sz w:val="22"/>
                <w:szCs w:val="22"/>
              </w:rPr>
              <w:t>S. lycopersicum</w:t>
            </w:r>
            <w:r>
              <w:rPr>
                <w:rFonts w:ascii="Times New Roman" w:hAnsi="Times New Roman" w:cs="Times New Roman"/>
                <w:sz w:val="22"/>
                <w:szCs w:val="22"/>
              </w:rPr>
              <w:t> seeds are transferred to a 50 mL tube (one subsample per tube) and a steel ball (14 mm) is added. Seeds are ground, with the tubes upside down, at 1700 rpm for 7 min and 4 min for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respectively. After grinding, GH+ buffer is added: 20 mL for </w:t>
            </w:r>
            <w:r>
              <w:rPr>
                <w:rFonts w:ascii="Times New Roman" w:hAnsi="Times New Roman" w:cs="Times New Roman"/>
                <w:i/>
                <w:sz w:val="22"/>
                <w:szCs w:val="22"/>
              </w:rPr>
              <w:t>C. annuum</w:t>
            </w:r>
            <w:r>
              <w:rPr>
                <w:rFonts w:ascii="Times New Roman" w:hAnsi="Times New Roman" w:cs="Times New Roman"/>
                <w:sz w:val="22"/>
                <w:szCs w:val="22"/>
              </w:rPr>
              <w:t> and 20 mL for </w:t>
            </w:r>
            <w:r>
              <w:rPr>
                <w:rFonts w:ascii="Times New Roman" w:hAnsi="Times New Roman" w:cs="Times New Roman"/>
                <w:i/>
                <w:sz w:val="22"/>
                <w:szCs w:val="22"/>
              </w:rPr>
              <w:t>S. lycopersicum</w:t>
            </w:r>
            <w:r>
              <w:rPr>
                <w:rFonts w:ascii="Times New Roman" w:hAnsi="Times New Roman" w:cs="Times New Roman"/>
                <w:sz w:val="22"/>
                <w:szCs w:val="22"/>
              </w:rPr>
              <w:t xml:space="preserve"> samples. At this stage, a positive extraction control such as </w:t>
            </w:r>
            <w:r>
              <w:rPr>
                <w:rFonts w:ascii="Times New Roman" w:hAnsi="Times New Roman" w:cs="Times New Roman"/>
                <w:sz w:val="22"/>
                <w:szCs w:val="22"/>
                <w:highlight w:val="cyan"/>
              </w:rPr>
              <w:t>Dahlia latent viroid (DLVd) for real-time RT-PCR</w:t>
            </w:r>
            <w:r>
              <w:rPr>
                <w:rFonts w:ascii="Times New Roman" w:hAnsi="Times New Roman" w:cs="Times New Roman"/>
                <w:sz w:val="22"/>
                <w:szCs w:val="22"/>
              </w:rPr>
              <w:t>, can be added to the homogenization buffer. Tubes are shaken by hand to obtain homogenous solutions. Each pair of </w:t>
            </w:r>
            <w:r>
              <w:rPr>
                <w:rFonts w:ascii="Times New Roman" w:hAnsi="Times New Roman" w:cs="Times New Roman"/>
                <w:i/>
                <w:sz w:val="22"/>
                <w:szCs w:val="22"/>
              </w:rPr>
              <w:t>C. annuum</w:t>
            </w:r>
            <w:r>
              <w:rPr>
                <w:rFonts w:ascii="Times New Roman" w:hAnsi="Times New Roman" w:cs="Times New Roman"/>
                <w:sz w:val="22"/>
                <w:szCs w:val="22"/>
              </w:rPr>
              <w:t> homogenates (out of six) are combined and mixed to make three subsamples for further processing. </w:t>
            </w:r>
          </w:p>
        </w:tc>
        <w:tc>
          <w:tcPr>
            <w:tcW w:w="136" w:type="pct"/>
            <w:tcMar/>
          </w:tcPr>
          <w:p w:rsidR="00AF333B" w:rsidP="00AF333B" w:rsidRDefault="00AF333B" w14:paraId="6711AF27" w14:textId="77777777">
            <w:pPr>
              <w:pStyle w:val="PleaseReviewReport"/>
              <w:jc w:val="center"/>
            </w:pPr>
            <w:r>
              <w:t>C</w:t>
            </w:r>
          </w:p>
        </w:tc>
        <w:tc>
          <w:tcPr>
            <w:tcW w:w="908" w:type="pct"/>
            <w:tcMar/>
          </w:tcPr>
          <w:p w:rsidR="00AF333B" w:rsidP="00AF333B" w:rsidRDefault="00AF333B" w14:paraId="6711AF28" w14:textId="77777777">
            <w:pPr>
              <w:pStyle w:val="PleaseReviewReport"/>
            </w:pPr>
            <w:r>
              <w:rPr>
                <w:i/>
              </w:rPr>
              <w:t>Category : EDITORIAL </w:t>
            </w:r>
            <w:r>
              <w:br/>
            </w:r>
            <w:r>
              <w:rPr>
                <w:b/>
              </w:rPr>
              <w:t>(342) EPPO (30 Apr 2024 7:53 PM)</w:t>
            </w:r>
            <w:r>
              <w:br/>
            </w:r>
            <w:r>
              <w:t>Delete? I wonder if the extraction control needs an example, as each lab can make its own choice.</w:t>
            </w:r>
          </w:p>
        </w:tc>
        <w:tc>
          <w:tcPr>
            <w:tcW w:w="1016" w:type="pct"/>
            <w:tcMar/>
          </w:tcPr>
          <w:p w:rsidR="00AF333B" w:rsidP="00AF333B" w:rsidRDefault="00AF333B" w14:paraId="3B22EDBE" w14:textId="77777777">
            <w:pPr>
              <w:pStyle w:val="PleaseReviewReport"/>
              <w:rPr>
                <w:i/>
              </w:rPr>
            </w:pPr>
            <w:r w:rsidRPr="00FB3A82">
              <w:rPr>
                <w:i/>
                <w:sz w:val="20"/>
                <w:szCs w:val="20"/>
              </w:rPr>
              <w:t>Considered, not incorporated</w:t>
            </w:r>
            <w:r>
              <w:rPr>
                <w:i/>
              </w:rPr>
              <w:t xml:space="preserve">. </w:t>
            </w:r>
          </w:p>
          <w:p w:rsidR="00FB3A82" w:rsidP="00AF333B" w:rsidRDefault="00FB3A82" w14:paraId="02DE9E9D" w14:textId="77777777">
            <w:pPr>
              <w:pStyle w:val="PleaseReviewReport"/>
              <w:rPr>
                <w:i/>
              </w:rPr>
            </w:pPr>
          </w:p>
          <w:p w:rsidR="00AF333B" w:rsidP="00AF333B" w:rsidRDefault="00FB3A82" w14:paraId="1BF1796A" w14:textId="5FE4BFE5">
            <w:pPr>
              <w:pStyle w:val="PleaseReviewReport"/>
              <w:rPr>
                <w:i/>
              </w:rPr>
            </w:pPr>
            <w:r>
              <w:rPr>
                <w:i/>
              </w:rPr>
              <w:t xml:space="preserve">The sentence is </w:t>
            </w:r>
            <w:r w:rsidR="00AF333B">
              <w:rPr>
                <w:i/>
              </w:rPr>
              <w:t xml:space="preserve"> “such as”</w:t>
            </w:r>
            <w:r w:rsidR="00FA1080">
              <w:rPr>
                <w:i/>
              </w:rPr>
              <w:t xml:space="preserve"> that </w:t>
            </w:r>
            <w:r w:rsidR="004B34C1">
              <w:rPr>
                <w:i/>
              </w:rPr>
              <w:t>s</w:t>
            </w:r>
            <w:r w:rsidR="001B2E12">
              <w:rPr>
                <w:i/>
              </w:rPr>
              <w:t>uggest</w:t>
            </w:r>
            <w:r w:rsidR="00446172">
              <w:rPr>
                <w:i/>
              </w:rPr>
              <w:t>s</w:t>
            </w:r>
            <w:r w:rsidR="004B34C1">
              <w:rPr>
                <w:i/>
              </w:rPr>
              <w:t xml:space="preserve"> </w:t>
            </w:r>
            <w:r w:rsidR="005539AA">
              <w:rPr>
                <w:i/>
              </w:rPr>
              <w:t xml:space="preserve">this is an example; </w:t>
            </w:r>
            <w:r w:rsidR="004B34C1">
              <w:rPr>
                <w:i/>
              </w:rPr>
              <w:t xml:space="preserve">use of </w:t>
            </w:r>
            <w:r w:rsidR="00446172">
              <w:rPr>
                <w:i/>
              </w:rPr>
              <w:t xml:space="preserve">a </w:t>
            </w:r>
            <w:r w:rsidR="004B34C1">
              <w:rPr>
                <w:i/>
              </w:rPr>
              <w:t>different internal control</w:t>
            </w:r>
            <w:r w:rsidR="00446172">
              <w:rPr>
                <w:i/>
              </w:rPr>
              <w:t xml:space="preserve"> is possible.</w:t>
            </w:r>
          </w:p>
        </w:tc>
      </w:tr>
      <w:tr w:rsidR="00AF333B" w:rsidTr="75EC4EBD" w14:paraId="6711AF32" w14:textId="23AACB5C">
        <w:tc>
          <w:tcPr>
            <w:tcW w:w="199" w:type="pct"/>
            <w:tcMar/>
          </w:tcPr>
          <w:p w:rsidR="00AF333B" w:rsidP="00AF333B" w:rsidRDefault="00AF333B" w14:paraId="6711AF2C" w14:textId="77777777">
            <w:pPr>
              <w:pStyle w:val="PleaseReviewReport"/>
              <w:jc w:val="center"/>
            </w:pPr>
            <w:r>
              <w:t>196</w:t>
            </w:r>
          </w:p>
        </w:tc>
        <w:tc>
          <w:tcPr>
            <w:tcW w:w="2741" w:type="pct"/>
            <w:tcMar/>
          </w:tcPr>
          <w:p w:rsidR="00AF333B" w:rsidP="00AF333B" w:rsidRDefault="00AF333B" w14:paraId="6711AF2D" w14:textId="77777777">
            <w:pPr>
              <w:pStyle w:val="PleaseReviewReport"/>
            </w:pPr>
            <w:r>
              <w:rPr>
                <w:rFonts w:ascii="Times New Roman" w:hAnsi="Times New Roman" w:cs="Times New Roman"/>
                <w:sz w:val="22"/>
                <w:szCs w:val="22"/>
              </w:rPr>
              <w:t>Alternatively, dry seeds can be ground with a Geno/Grinder (SPEX SamplePrep)</w:t>
            </w:r>
            <w:r>
              <w:rPr>
                <w:rFonts w:ascii="Times New Roman" w:hAnsi="Times New Roman" w:cs="Times New Roman"/>
                <w:vertAlign w:val="superscript"/>
              </w:rPr>
              <w:t>1</w:t>
            </w:r>
            <w:r>
              <w:rPr>
                <w:rFonts w:ascii="Times New Roman" w:hAnsi="Times New Roman" w:cs="Times New Roman"/>
                <w:sz w:val="22"/>
                <w:szCs w:val="22"/>
              </w:rPr>
              <w:t xml:space="preserve"> (Botermans </w:t>
            </w:r>
            <w:r>
              <w:rPr>
                <w:rFonts w:ascii="Times New Roman" w:hAnsi="Times New Roman" w:cs="Times New Roman"/>
                <w:i/>
                <w:sz w:val="22"/>
                <w:szCs w:val="22"/>
              </w:rPr>
              <w:t>et al</w:t>
            </w:r>
            <w:r>
              <w:rPr>
                <w:rFonts w:ascii="Times New Roman" w:hAnsi="Times New Roman" w:cs="Times New Roman"/>
                <w:sz w:val="22"/>
                <w:szCs w:val="22"/>
              </w:rPr>
              <w:t xml:space="preserve">., 2020). Six subsamples of approximately 500 </w:t>
            </w:r>
            <w:r>
              <w:rPr>
                <w:rFonts w:ascii="Times New Roman" w:hAnsi="Times New Roman" w:cs="Times New Roman"/>
                <w:i/>
                <w:sz w:val="22"/>
                <w:szCs w:val="22"/>
              </w:rPr>
              <w:t>C. annuum</w:t>
            </w:r>
            <w:r>
              <w:rPr>
                <w:rFonts w:ascii="Times New Roman" w:hAnsi="Times New Roman" w:cs="Times New Roman"/>
                <w:sz w:val="22"/>
                <w:szCs w:val="22"/>
              </w:rPr>
              <w:t xml:space="preserve"> seeds or three subsamples of approximately 1 000 </w:t>
            </w:r>
            <w:r>
              <w:rPr>
                <w:rFonts w:ascii="Times New Roman" w:hAnsi="Times New Roman" w:cs="Times New Roman"/>
                <w:i/>
                <w:sz w:val="22"/>
                <w:szCs w:val="22"/>
              </w:rPr>
              <w:t>S. lycopersicum</w:t>
            </w:r>
            <w:r>
              <w:rPr>
                <w:rFonts w:ascii="Times New Roman" w:hAnsi="Times New Roman" w:cs="Times New Roman"/>
                <w:sz w:val="22"/>
                <w:szCs w:val="22"/>
              </w:rPr>
              <w:t xml:space="preserve"> seeds are transferred to a 50 mL tube (one subsample per tube) and a steel ball (14 mm) is added. Seeds are ground, with the tubes upside down, at 1700 rpm for 7 min </w:t>
            </w:r>
            <w:r>
              <w:rPr>
                <w:rFonts w:ascii="Times New Roman" w:hAnsi="Times New Roman" w:cs="Times New Roman"/>
                <w:color w:val="008000"/>
                <w:sz w:val="22"/>
                <w:szCs w:val="22"/>
                <w:u w:val="single"/>
              </w:rPr>
              <w:t xml:space="preserve">for </w:t>
            </w:r>
            <w:r>
              <w:rPr>
                <w:rFonts w:ascii="Times New Roman" w:hAnsi="Times New Roman" w:cs="Times New Roman"/>
                <w:i/>
                <w:color w:val="008000"/>
                <w:sz w:val="22"/>
                <w:szCs w:val="22"/>
                <w:u w:val="single"/>
              </w:rPr>
              <w:t>C. annuum</w:t>
            </w:r>
            <w:r>
              <w:rPr>
                <w:rFonts w:ascii="Times New Roman" w:hAnsi="Times New Roman" w:cs="Times New Roman"/>
                <w:color w:val="008000"/>
                <w:sz w:val="22"/>
                <w:szCs w:val="22"/>
                <w:u w:val="single"/>
              </w:rPr>
              <w:t xml:space="preserve"> </w:t>
            </w:r>
            <w:r>
              <w:rPr>
                <w:rFonts w:ascii="Times New Roman" w:hAnsi="Times New Roman" w:cs="Times New Roman"/>
                <w:sz w:val="22"/>
                <w:szCs w:val="22"/>
              </w:rPr>
              <w:t xml:space="preserve">and 4 min for </w:t>
            </w:r>
            <w:r>
              <w:rPr>
                <w:rFonts w:ascii="Times New Roman" w:hAnsi="Times New Roman" w:cs="Times New Roman"/>
                <w:i/>
                <w:strike/>
                <w:color w:val="008000"/>
                <w:sz w:val="22"/>
                <w:szCs w:val="22"/>
              </w:rPr>
              <w:t>C</w:t>
            </w:r>
            <w:r>
              <w:rPr>
                <w:rFonts w:ascii="Times New Roman" w:hAnsi="Times New Roman" w:cs="Times New Roman"/>
                <w:i/>
                <w:color w:val="008000"/>
                <w:sz w:val="22"/>
                <w:szCs w:val="22"/>
                <w:u w:val="single"/>
              </w:rPr>
              <w:t>S</w:t>
            </w:r>
            <w:r>
              <w:rPr>
                <w:rFonts w:ascii="Times New Roman" w:hAnsi="Times New Roman" w:cs="Times New Roman"/>
                <w:i/>
                <w:sz w:val="22"/>
                <w:szCs w:val="22"/>
              </w:rPr>
              <w:t>. </w:t>
            </w:r>
            <w:r>
              <w:rPr>
                <w:rFonts w:ascii="Times New Roman" w:hAnsi="Times New Roman" w:cs="Times New Roman"/>
                <w:i/>
                <w:strike/>
                <w:color w:val="008000"/>
                <w:sz w:val="22"/>
                <w:szCs w:val="22"/>
              </w:rPr>
              <w:t>annuum</w:t>
            </w:r>
            <w:r>
              <w:rPr>
                <w:rFonts w:ascii="Times New Roman" w:hAnsi="Times New Roman" w:cs="Times New Roman"/>
                <w:i/>
                <w:color w:val="008000"/>
                <w:sz w:val="22"/>
                <w:szCs w:val="22"/>
                <w:u w:val="single"/>
              </w:rPr>
              <w:t xml:space="preserve">lycopersicum </w:t>
            </w:r>
            <w:r>
              <w:rPr>
                <w:rFonts w:ascii="Times New Roman" w:hAnsi="Times New Roman" w:cs="Times New Roman"/>
                <w:strike/>
                <w:color w:val="008000"/>
                <w:sz w:val="22"/>
                <w:szCs w:val="22"/>
              </w:rPr>
              <w:t xml:space="preserve"> and </w:t>
            </w:r>
            <w:r>
              <w:rPr>
                <w:rFonts w:ascii="Times New Roman" w:hAnsi="Times New Roman" w:cs="Times New Roman"/>
                <w:color w:val="008000"/>
                <w:sz w:val="22"/>
                <w:szCs w:val="22"/>
                <w:u w:val="single"/>
              </w:rPr>
              <w:t>seeds</w:t>
            </w:r>
            <w:r>
              <w:rPr>
                <w:rFonts w:ascii="Times New Roman" w:hAnsi="Times New Roman" w:cs="Times New Roman"/>
                <w:i/>
                <w:strike/>
                <w:color w:val="008000"/>
                <w:sz w:val="22"/>
                <w:szCs w:val="22"/>
              </w:rPr>
              <w:t>S. lycopersicum</w:t>
            </w:r>
            <w:r>
              <w:rPr>
                <w:rFonts w:ascii="Times New Roman" w:hAnsi="Times New Roman" w:cs="Times New Roman"/>
                <w:strike/>
                <w:color w:val="008000"/>
                <w:sz w:val="22"/>
                <w:szCs w:val="22"/>
              </w:rPr>
              <w:t>, respectively</w:t>
            </w:r>
            <w:r>
              <w:rPr>
                <w:rFonts w:ascii="Times New Roman" w:hAnsi="Times New Roman" w:cs="Times New Roman"/>
                <w:sz w:val="22"/>
                <w:szCs w:val="22"/>
              </w:rPr>
              <w:t xml:space="preserve">. After grinding, GH+ buffer is added: 20 mL for </w:t>
            </w:r>
            <w:r>
              <w:rPr>
                <w:rFonts w:ascii="Times New Roman" w:hAnsi="Times New Roman" w:cs="Times New Roman"/>
                <w:i/>
                <w:sz w:val="22"/>
                <w:szCs w:val="22"/>
              </w:rPr>
              <w:t>C. annuum</w:t>
            </w:r>
            <w:r>
              <w:rPr>
                <w:rFonts w:ascii="Times New Roman" w:hAnsi="Times New Roman" w:cs="Times New Roman"/>
                <w:sz w:val="22"/>
                <w:szCs w:val="22"/>
              </w:rPr>
              <w:t xml:space="preserve"> and 20 mL for </w:t>
            </w:r>
            <w:r>
              <w:rPr>
                <w:rFonts w:ascii="Times New Roman" w:hAnsi="Times New Roman" w:cs="Times New Roman"/>
                <w:i/>
                <w:sz w:val="22"/>
                <w:szCs w:val="22"/>
              </w:rPr>
              <w:t>S. lycopersicum</w:t>
            </w:r>
            <w:r>
              <w:rPr>
                <w:rFonts w:ascii="Times New Roman" w:hAnsi="Times New Roman" w:cs="Times New Roman"/>
                <w:sz w:val="22"/>
                <w:szCs w:val="22"/>
              </w:rPr>
              <w:t xml:space="preserve"> samples. At this stage, a positive extraction control such as dahlia latent viroid (DLVd) for real-time RT-PCR, can be added to the homogenization buffer. Tubes are shaken by hand to obtain homogenous solutions. </w:t>
            </w:r>
            <w:r>
              <w:rPr>
                <w:rFonts w:ascii="Times New Roman" w:hAnsi="Times New Roman" w:cs="Times New Roman"/>
                <w:strike/>
                <w:color w:val="008000"/>
                <w:sz w:val="22"/>
                <w:szCs w:val="22"/>
              </w:rPr>
              <w:t xml:space="preserve">Each pair </w:t>
            </w:r>
            <w:r>
              <w:rPr>
                <w:rFonts w:ascii="Times New Roman" w:hAnsi="Times New Roman" w:cs="Times New Roman"/>
                <w:strike/>
                <w:color w:val="008000"/>
                <w:sz w:val="22"/>
                <w:szCs w:val="22"/>
              </w:rPr>
              <w:t xml:space="preserve">of </w:t>
            </w:r>
            <w:r>
              <w:rPr>
                <w:rFonts w:ascii="Times New Roman" w:hAnsi="Times New Roman" w:cs="Times New Roman"/>
                <w:color w:val="008000"/>
                <w:sz w:val="22"/>
                <w:szCs w:val="22"/>
                <w:u w:val="single"/>
              </w:rPr>
              <w:t xml:space="preserve">Two </w:t>
            </w:r>
            <w:r>
              <w:rPr>
                <w:rFonts w:ascii="Times New Roman" w:hAnsi="Times New Roman" w:cs="Times New Roman"/>
                <w:i/>
                <w:sz w:val="22"/>
                <w:szCs w:val="22"/>
              </w:rPr>
              <w:t>C. annuum</w:t>
            </w:r>
            <w:r>
              <w:rPr>
                <w:rFonts w:ascii="Times New Roman" w:hAnsi="Times New Roman" w:cs="Times New Roman"/>
                <w:sz w:val="22"/>
                <w:szCs w:val="22"/>
              </w:rPr>
              <w:t xml:space="preserve"> homogenates (out of six) are combined and mixed to make three subsamples for further processing. </w:t>
            </w:r>
          </w:p>
        </w:tc>
        <w:tc>
          <w:tcPr>
            <w:tcW w:w="136" w:type="pct"/>
            <w:tcMar/>
          </w:tcPr>
          <w:p w:rsidR="00AF333B" w:rsidP="00AF333B" w:rsidRDefault="00AF333B" w14:paraId="6711AF2E" w14:textId="77777777">
            <w:pPr>
              <w:pStyle w:val="PleaseReviewReport"/>
              <w:jc w:val="center"/>
            </w:pPr>
            <w:r>
              <w:t>P</w:t>
            </w:r>
          </w:p>
        </w:tc>
        <w:tc>
          <w:tcPr>
            <w:tcW w:w="908" w:type="pct"/>
            <w:tcMar/>
          </w:tcPr>
          <w:p w:rsidR="00AF333B" w:rsidP="00AF333B" w:rsidRDefault="00AF333B" w14:paraId="6711AF2F" w14:textId="77777777">
            <w:pPr>
              <w:pStyle w:val="PleaseReviewReport"/>
            </w:pPr>
            <w:r>
              <w:rPr>
                <w:i/>
              </w:rPr>
              <w:t>Category : EDITORIAL </w:t>
            </w:r>
            <w:r>
              <w:br/>
            </w:r>
            <w:r>
              <w:rPr>
                <w:b/>
              </w:rPr>
              <w:t>(341) EPPO (30 Apr 2024 7:53 PM)</w:t>
            </w:r>
            <w:r>
              <w:br/>
            </w:r>
          </w:p>
        </w:tc>
        <w:tc>
          <w:tcPr>
            <w:tcW w:w="1016" w:type="pct"/>
            <w:tcMar/>
          </w:tcPr>
          <w:p w:rsidR="00AF333B" w:rsidP="00AF333B" w:rsidRDefault="00AF333B" w14:paraId="6A484DA7" w14:textId="6F0DB76B">
            <w:pPr>
              <w:pStyle w:val="PleaseReviewReport"/>
              <w:rPr>
                <w:i/>
              </w:rPr>
            </w:pPr>
            <w:r>
              <w:rPr>
                <w:i/>
              </w:rPr>
              <w:t>Incorporated</w:t>
            </w:r>
          </w:p>
        </w:tc>
      </w:tr>
      <w:tr w:rsidR="00AF333B" w:rsidTr="75EC4EBD" w14:paraId="6711AF39" w14:textId="0C9A574D">
        <w:tc>
          <w:tcPr>
            <w:tcW w:w="199" w:type="pct"/>
            <w:tcMar/>
          </w:tcPr>
          <w:p w:rsidR="00AF333B" w:rsidP="00AF333B" w:rsidRDefault="00AF333B" w14:paraId="6711AF33" w14:textId="77777777">
            <w:pPr>
              <w:pStyle w:val="PleaseReviewReport"/>
              <w:jc w:val="center"/>
            </w:pPr>
            <w:r>
              <w:t>196</w:t>
            </w:r>
          </w:p>
        </w:tc>
        <w:tc>
          <w:tcPr>
            <w:tcW w:w="2741" w:type="pct"/>
            <w:tcMar/>
          </w:tcPr>
          <w:p w:rsidR="00AF333B" w:rsidP="00AF333B" w:rsidRDefault="00AF333B" w14:paraId="6711AF34" w14:textId="77777777">
            <w:pPr>
              <w:pStyle w:val="PleaseReviewReport"/>
            </w:pPr>
            <w:r>
              <w:rPr>
                <w:rFonts w:ascii="Times New Roman" w:hAnsi="Times New Roman" w:cs="Times New Roman"/>
                <w:sz w:val="22"/>
                <w:szCs w:val="22"/>
              </w:rPr>
              <w:t>Alternatively, dry seeds can be ground with a Geno/Grinder (SPEX SamplePrep)</w:t>
            </w:r>
            <w:r>
              <w:rPr>
                <w:rFonts w:ascii="Times New Roman" w:hAnsi="Times New Roman" w:cs="Times New Roman"/>
                <w:vertAlign w:val="superscript"/>
              </w:rPr>
              <w:t>1</w:t>
            </w:r>
            <w:r>
              <w:rPr>
                <w:rFonts w:ascii="Times New Roman" w:hAnsi="Times New Roman" w:cs="Times New Roman"/>
                <w:sz w:val="22"/>
                <w:szCs w:val="22"/>
              </w:rPr>
              <w:t xml:space="preserve"> (Botermans </w:t>
            </w:r>
            <w:r>
              <w:rPr>
                <w:rFonts w:ascii="Times New Roman" w:hAnsi="Times New Roman" w:cs="Times New Roman"/>
                <w:i/>
                <w:sz w:val="22"/>
                <w:szCs w:val="22"/>
              </w:rPr>
              <w:t>et al</w:t>
            </w:r>
            <w:r>
              <w:rPr>
                <w:rFonts w:ascii="Times New Roman" w:hAnsi="Times New Roman" w:cs="Times New Roman"/>
                <w:sz w:val="22"/>
                <w:szCs w:val="22"/>
              </w:rPr>
              <w:t xml:space="preserve">., 2020). Six subsamples of approximately 500 </w:t>
            </w:r>
            <w:r>
              <w:rPr>
                <w:rFonts w:ascii="Times New Roman" w:hAnsi="Times New Roman" w:cs="Times New Roman"/>
                <w:i/>
                <w:sz w:val="22"/>
                <w:szCs w:val="22"/>
              </w:rPr>
              <w:t>C. annuum</w:t>
            </w:r>
            <w:r>
              <w:rPr>
                <w:rFonts w:ascii="Times New Roman" w:hAnsi="Times New Roman" w:cs="Times New Roman"/>
                <w:sz w:val="22"/>
                <w:szCs w:val="22"/>
              </w:rPr>
              <w:t xml:space="preserve"> seeds or three subsamples of approximately 1 000 </w:t>
            </w:r>
            <w:r>
              <w:rPr>
                <w:rFonts w:ascii="Times New Roman" w:hAnsi="Times New Roman" w:cs="Times New Roman"/>
                <w:i/>
                <w:sz w:val="22"/>
                <w:szCs w:val="22"/>
              </w:rPr>
              <w:t>S. lycopersicum</w:t>
            </w:r>
            <w:r>
              <w:rPr>
                <w:rFonts w:ascii="Times New Roman" w:hAnsi="Times New Roman" w:cs="Times New Roman"/>
                <w:sz w:val="22"/>
                <w:szCs w:val="22"/>
              </w:rPr>
              <w:t xml:space="preserve"> seeds are transferred to a 50 mL tube (one subsample per tube) and a steel ball (14 mm) is added. Seeds are ground, with the tubes upside down, at 1700 rpm for 7 min and 4 min for </w:t>
            </w:r>
            <w:r>
              <w:rPr>
                <w:rFonts w:ascii="Times New Roman" w:hAnsi="Times New Roman" w:cs="Times New Roman"/>
                <w:i/>
                <w:sz w:val="22"/>
                <w:szCs w:val="22"/>
              </w:rPr>
              <w:t>C. annuum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respectively. After grinding, GH+ buffer is added: 20 mL for </w:t>
            </w:r>
            <w:r>
              <w:rPr>
                <w:rFonts w:ascii="Times New Roman" w:hAnsi="Times New Roman" w:cs="Times New Roman"/>
                <w:i/>
                <w:sz w:val="22"/>
                <w:szCs w:val="22"/>
              </w:rPr>
              <w:t>C. annuum</w:t>
            </w:r>
            <w:r>
              <w:rPr>
                <w:rFonts w:ascii="Times New Roman" w:hAnsi="Times New Roman" w:cs="Times New Roman"/>
                <w:sz w:val="22"/>
                <w:szCs w:val="22"/>
              </w:rPr>
              <w:t xml:space="preserve"> and 20 mL for </w:t>
            </w:r>
            <w:r>
              <w:rPr>
                <w:rFonts w:ascii="Times New Roman" w:hAnsi="Times New Roman" w:cs="Times New Roman"/>
                <w:i/>
                <w:sz w:val="22"/>
                <w:szCs w:val="22"/>
              </w:rPr>
              <w:t>S. lycopersicum</w:t>
            </w:r>
            <w:r>
              <w:rPr>
                <w:rFonts w:ascii="Times New Roman" w:hAnsi="Times New Roman" w:cs="Times New Roman"/>
                <w:sz w:val="22"/>
                <w:szCs w:val="22"/>
              </w:rPr>
              <w:t xml:space="preserve"> samples. At this stage, a positive extraction control such as </w:t>
            </w:r>
            <w:r>
              <w:rPr>
                <w:rFonts w:ascii="Times New Roman" w:hAnsi="Times New Roman" w:cs="Times New Roman"/>
                <w:strike/>
                <w:color w:val="800080"/>
                <w:sz w:val="22"/>
                <w:szCs w:val="22"/>
              </w:rPr>
              <w:t xml:space="preserve">dahlia </w:t>
            </w:r>
            <w:r>
              <w:rPr>
                <w:rFonts w:ascii="Times New Roman" w:hAnsi="Times New Roman" w:cs="Times New Roman"/>
                <w:color w:val="800080"/>
                <w:sz w:val="22"/>
                <w:szCs w:val="22"/>
                <w:u w:val="single"/>
              </w:rPr>
              <w:t xml:space="preserve">Dahlia </w:t>
            </w:r>
            <w:r>
              <w:rPr>
                <w:rFonts w:ascii="Times New Roman" w:hAnsi="Times New Roman" w:cs="Times New Roman"/>
                <w:sz w:val="22"/>
                <w:szCs w:val="22"/>
              </w:rPr>
              <w:t xml:space="preserve">latent viroid (DLVd) for real-time RT-PCR, can be added to the homogenization buffer. Tubes are shaken by hand to obtain homogenous solutions. Each pair of </w:t>
            </w:r>
            <w:r>
              <w:rPr>
                <w:rFonts w:ascii="Times New Roman" w:hAnsi="Times New Roman" w:cs="Times New Roman"/>
                <w:i/>
                <w:sz w:val="22"/>
                <w:szCs w:val="22"/>
              </w:rPr>
              <w:t>C. annuum</w:t>
            </w:r>
            <w:r>
              <w:rPr>
                <w:rFonts w:ascii="Times New Roman" w:hAnsi="Times New Roman" w:cs="Times New Roman"/>
                <w:sz w:val="22"/>
                <w:szCs w:val="22"/>
              </w:rPr>
              <w:t xml:space="preserve"> homogenates (out of six) are combined and mixed to make three subsamples for further processing. </w:t>
            </w:r>
          </w:p>
        </w:tc>
        <w:tc>
          <w:tcPr>
            <w:tcW w:w="136" w:type="pct"/>
            <w:tcMar/>
          </w:tcPr>
          <w:p w:rsidR="00AF333B" w:rsidP="00AF333B" w:rsidRDefault="00AF333B" w14:paraId="6711AF35" w14:textId="77777777">
            <w:pPr>
              <w:pStyle w:val="PleaseReviewReport"/>
              <w:jc w:val="center"/>
            </w:pPr>
            <w:r>
              <w:t>P</w:t>
            </w:r>
          </w:p>
        </w:tc>
        <w:tc>
          <w:tcPr>
            <w:tcW w:w="908" w:type="pct"/>
            <w:tcMar/>
          </w:tcPr>
          <w:p w:rsidR="00AF333B" w:rsidP="00AF333B" w:rsidRDefault="00AF333B" w14:paraId="6711AF36" w14:textId="77777777">
            <w:pPr>
              <w:pStyle w:val="PleaseReviewReport"/>
            </w:pPr>
            <w:r>
              <w:rPr>
                <w:i/>
              </w:rPr>
              <w:t>Category : TECHNICAL </w:t>
            </w:r>
            <w:r>
              <w:br/>
            </w:r>
            <w:r>
              <w:rPr>
                <w:b/>
              </w:rPr>
              <w:t>(257) Canada (22 Apr 2024 4:40 PM)</w:t>
            </w:r>
            <w:r>
              <w:br/>
            </w:r>
            <w:r>
              <w:t>Shouldn’t Dahlia start with capital letter as Columnea?</w:t>
            </w:r>
          </w:p>
        </w:tc>
        <w:tc>
          <w:tcPr>
            <w:tcW w:w="1016" w:type="pct"/>
            <w:tcMar/>
          </w:tcPr>
          <w:p w:rsidR="00AF333B" w:rsidP="00AF333B" w:rsidRDefault="00AF333B" w14:paraId="1813E1AB" w14:textId="12903E1F">
            <w:pPr>
              <w:pStyle w:val="PleaseReviewReport"/>
              <w:rPr>
                <w:i/>
              </w:rPr>
            </w:pPr>
            <w:r>
              <w:rPr>
                <w:i/>
              </w:rPr>
              <w:t>Incorporated</w:t>
            </w:r>
          </w:p>
        </w:tc>
      </w:tr>
      <w:tr w:rsidR="00AF333B" w:rsidTr="75EC4EBD" w14:paraId="6711AF40" w14:textId="301DD6CA">
        <w:tc>
          <w:tcPr>
            <w:tcW w:w="199" w:type="pct"/>
            <w:tcMar/>
          </w:tcPr>
          <w:p w:rsidR="00AF333B" w:rsidP="00AF333B" w:rsidRDefault="00AF333B" w14:paraId="6711AF3A" w14:textId="77777777">
            <w:pPr>
              <w:pStyle w:val="PleaseReviewReport"/>
              <w:jc w:val="center"/>
            </w:pPr>
            <w:r>
              <w:t>196</w:t>
            </w:r>
          </w:p>
        </w:tc>
        <w:tc>
          <w:tcPr>
            <w:tcW w:w="2741" w:type="pct"/>
            <w:tcMar/>
          </w:tcPr>
          <w:p w:rsidR="00AF333B" w:rsidP="00AF333B" w:rsidRDefault="00AF333B" w14:paraId="6711AF3B" w14:textId="096AA170">
            <w:pPr>
              <w:pStyle w:val="PleaseReviewReport"/>
            </w:pPr>
            <w:r>
              <w:rPr>
                <w:rFonts w:ascii="Times New Roman" w:hAnsi="Times New Roman" w:cs="Times New Roman"/>
                <w:sz w:val="22"/>
                <w:szCs w:val="22"/>
              </w:rPr>
              <w:t>Alternatively, dry seeds can be ground with a Geno/Grinder (SPEX SamplePrep)</w:t>
            </w:r>
            <w:r>
              <w:rPr>
                <w:rFonts w:ascii="Times New Roman" w:hAnsi="Times New Roman" w:cs="Times New Roman"/>
                <w:vertAlign w:val="superscript"/>
              </w:rPr>
              <w:t>1</w:t>
            </w:r>
            <w:r>
              <w:rPr>
                <w:rFonts w:ascii="Times New Roman" w:hAnsi="Times New Roman" w:cs="Times New Roman"/>
                <w:sz w:val="22"/>
                <w:szCs w:val="22"/>
              </w:rPr>
              <w:t> (Botermans </w:t>
            </w:r>
            <w:r>
              <w:rPr>
                <w:rFonts w:ascii="Times New Roman" w:hAnsi="Times New Roman" w:cs="Times New Roman"/>
                <w:i/>
                <w:sz w:val="22"/>
                <w:szCs w:val="22"/>
              </w:rPr>
              <w:t>et al</w:t>
            </w:r>
            <w:r>
              <w:rPr>
                <w:rFonts w:ascii="Times New Roman" w:hAnsi="Times New Roman" w:cs="Times New Roman"/>
                <w:sz w:val="22"/>
                <w:szCs w:val="22"/>
              </w:rPr>
              <w:t>., 2020). Six subsamples of approximately 500 </w:t>
            </w:r>
            <w:r>
              <w:rPr>
                <w:rFonts w:ascii="Times New Roman" w:hAnsi="Times New Roman" w:cs="Times New Roman"/>
                <w:i/>
                <w:sz w:val="22"/>
                <w:szCs w:val="22"/>
              </w:rPr>
              <w:t>C. annuum</w:t>
            </w:r>
            <w:r>
              <w:rPr>
                <w:rFonts w:ascii="Times New Roman" w:hAnsi="Times New Roman" w:cs="Times New Roman"/>
                <w:sz w:val="22"/>
                <w:szCs w:val="22"/>
              </w:rPr>
              <w:t> seeds or three subsamples of approximately 1 000 </w:t>
            </w:r>
            <w:r>
              <w:rPr>
                <w:rFonts w:ascii="Times New Roman" w:hAnsi="Times New Roman" w:cs="Times New Roman"/>
                <w:i/>
                <w:sz w:val="22"/>
                <w:szCs w:val="22"/>
              </w:rPr>
              <w:t>S. lycopersicum</w:t>
            </w:r>
            <w:r>
              <w:rPr>
                <w:rFonts w:ascii="Times New Roman" w:hAnsi="Times New Roman" w:cs="Times New Roman"/>
                <w:sz w:val="22"/>
                <w:szCs w:val="22"/>
              </w:rPr>
              <w:t xml:space="preserve"> seeds are transferred to a 50 mL tube (one subsample per tube) and a steel ball (14 mm) is added. Seeds are ground, with the </w:t>
            </w:r>
            <w:r>
              <w:rPr>
                <w:rFonts w:ascii="Times New Roman" w:hAnsi="Times New Roman" w:cs="Times New Roman"/>
                <w:sz w:val="22"/>
                <w:szCs w:val="22"/>
                <w:highlight w:val="cyan"/>
              </w:rPr>
              <w:t>tubes upside down</w:t>
            </w:r>
            <w:r>
              <w:rPr>
                <w:rFonts w:ascii="Times New Roman" w:hAnsi="Times New Roman" w:cs="Times New Roman"/>
                <w:sz w:val="22"/>
                <w:szCs w:val="22"/>
              </w:rPr>
              <w:t>, at 1700 rpm for 7 min and 4 min for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xml:space="preserve">, respectively. After grinding, GH+ buffer is added: </w:t>
            </w:r>
            <w:r w:rsidRPr="0057343D">
              <w:rPr>
                <w:rFonts w:ascii="Times New Roman" w:hAnsi="Times New Roman" w:cs="Times New Roman"/>
                <w:strike/>
                <w:sz w:val="22"/>
                <w:szCs w:val="22"/>
              </w:rPr>
              <w:t>2</w:t>
            </w:r>
            <w:r w:rsidRPr="0057343D">
              <w:rPr>
                <w:rFonts w:ascii="Times New Roman" w:hAnsi="Times New Roman" w:cs="Times New Roman"/>
                <w:sz w:val="22"/>
                <w:szCs w:val="22"/>
              </w:rPr>
              <w:t xml:space="preserve"> </w:t>
            </w:r>
            <w:r>
              <w:rPr>
                <w:rFonts w:ascii="Times New Roman" w:hAnsi="Times New Roman" w:cs="Times New Roman"/>
                <w:sz w:val="22"/>
                <w:szCs w:val="22"/>
              </w:rPr>
              <w:t>10 mL for </w:t>
            </w:r>
            <w:r>
              <w:rPr>
                <w:rFonts w:ascii="Times New Roman" w:hAnsi="Times New Roman" w:cs="Times New Roman"/>
                <w:i/>
                <w:sz w:val="22"/>
                <w:szCs w:val="22"/>
              </w:rPr>
              <w:t>C. annuum</w:t>
            </w:r>
            <w:r>
              <w:rPr>
                <w:rFonts w:ascii="Times New Roman" w:hAnsi="Times New Roman" w:cs="Times New Roman"/>
                <w:sz w:val="22"/>
                <w:szCs w:val="22"/>
              </w:rPr>
              <w:t> and 20 mL for </w:t>
            </w:r>
            <w:r>
              <w:rPr>
                <w:rFonts w:ascii="Times New Roman" w:hAnsi="Times New Roman" w:cs="Times New Roman"/>
                <w:i/>
                <w:sz w:val="22"/>
                <w:szCs w:val="22"/>
              </w:rPr>
              <w:t>S. lycopersicum</w:t>
            </w:r>
            <w:r>
              <w:rPr>
                <w:rFonts w:ascii="Times New Roman" w:hAnsi="Times New Roman" w:cs="Times New Roman"/>
                <w:sz w:val="22"/>
                <w:szCs w:val="22"/>
              </w:rPr>
              <w:t> samples. At this stage, a positive extraction control such as dahlia latent viroid (DLVd) for real-time RT-PCR, can be added to the homogenization buffer. Tubes are shaken by hand to obtain homogenous solutions. Each pair of </w:t>
            </w:r>
            <w:r>
              <w:rPr>
                <w:rFonts w:ascii="Times New Roman" w:hAnsi="Times New Roman" w:cs="Times New Roman"/>
                <w:i/>
                <w:sz w:val="22"/>
                <w:szCs w:val="22"/>
              </w:rPr>
              <w:t>C. annuum</w:t>
            </w:r>
            <w:r>
              <w:rPr>
                <w:rFonts w:ascii="Times New Roman" w:hAnsi="Times New Roman" w:cs="Times New Roman"/>
                <w:sz w:val="22"/>
                <w:szCs w:val="22"/>
              </w:rPr>
              <w:t> homogenates (out of six) are combined and mixed to make three subsamples for further processing. </w:t>
            </w:r>
          </w:p>
        </w:tc>
        <w:tc>
          <w:tcPr>
            <w:tcW w:w="136" w:type="pct"/>
            <w:tcMar/>
          </w:tcPr>
          <w:p w:rsidR="00AF333B" w:rsidP="00AF333B" w:rsidRDefault="00AF333B" w14:paraId="6711AF3C" w14:textId="77777777">
            <w:pPr>
              <w:pStyle w:val="PleaseReviewReport"/>
              <w:jc w:val="center"/>
            </w:pPr>
            <w:r>
              <w:t>C</w:t>
            </w:r>
          </w:p>
        </w:tc>
        <w:tc>
          <w:tcPr>
            <w:tcW w:w="908" w:type="pct"/>
            <w:tcMar/>
          </w:tcPr>
          <w:p w:rsidR="00AF333B" w:rsidP="00AF333B" w:rsidRDefault="00AF333B" w14:paraId="6711AF3D" w14:textId="77777777">
            <w:pPr>
              <w:pStyle w:val="PleaseReviewReport"/>
            </w:pPr>
            <w:r>
              <w:rPr>
                <w:i/>
              </w:rPr>
              <w:t>Category : TECHNICAL </w:t>
            </w:r>
            <w:r>
              <w:br/>
            </w:r>
            <w:r>
              <w:rPr>
                <w:b/>
              </w:rPr>
              <w:t>(235) United States of America (1 Apr 2024 7:44 PM)</w:t>
            </w:r>
            <w:r>
              <w:br/>
            </w:r>
            <w:r>
              <w:t>Do you know why the “tubes upside down”?</w:t>
            </w:r>
          </w:p>
        </w:tc>
        <w:tc>
          <w:tcPr>
            <w:tcW w:w="1016" w:type="pct"/>
            <w:shd w:val="clear" w:color="auto" w:fill="auto"/>
            <w:tcMar/>
          </w:tcPr>
          <w:p w:rsidRPr="001B2E12" w:rsidR="00AF333B" w:rsidP="00AF333B" w:rsidRDefault="00AF333B" w14:paraId="2E48CCA8" w14:textId="4BAFBB0B">
            <w:pPr>
              <w:pStyle w:val="PleaseReviewReport"/>
              <w:rPr>
                <w:rFonts w:cs="Times New Roman"/>
              </w:rPr>
            </w:pPr>
            <w:r w:rsidRPr="001B2E12">
              <w:rPr>
                <w:rFonts w:cs="Times New Roman"/>
              </w:rPr>
              <w:t>Yes, for better grinding</w:t>
            </w:r>
            <w:r w:rsidRPr="001B2E12" w:rsidR="00E02982">
              <w:rPr>
                <w:rFonts w:cs="Times New Roman"/>
              </w:rPr>
              <w:t xml:space="preserve"> as the tubes are conical and seed may collect in the bottom and not grind properly. </w:t>
            </w:r>
          </w:p>
          <w:p w:rsidRPr="00C174E5" w:rsidR="00AF333B" w:rsidP="00AF333B" w:rsidRDefault="00AF333B" w14:paraId="3C595190" w14:textId="77777777">
            <w:pPr>
              <w:pStyle w:val="PleaseReviewReport"/>
              <w:rPr>
                <w:rFonts w:cs="Times New Roman"/>
                <w:i/>
                <w:iCs/>
                <w:sz w:val="20"/>
                <w:szCs w:val="20"/>
              </w:rPr>
            </w:pPr>
            <w:r w:rsidRPr="00C174E5">
              <w:rPr>
                <w:rFonts w:cs="Times New Roman"/>
                <w:i/>
                <w:iCs/>
                <w:sz w:val="20"/>
                <w:szCs w:val="20"/>
              </w:rPr>
              <w:t>Modified</w:t>
            </w:r>
          </w:p>
          <w:p w:rsidRPr="001B2E12" w:rsidR="00AF333B" w:rsidP="00AF333B" w:rsidRDefault="00AF333B" w14:paraId="03C5C3FA" w14:textId="7C9448B1">
            <w:pPr>
              <w:pStyle w:val="PleaseReviewReport"/>
              <w:rPr>
                <w:i/>
              </w:rPr>
            </w:pPr>
            <w:r w:rsidRPr="001B2E12">
              <w:rPr>
                <w:rFonts w:cs="Times New Roman"/>
              </w:rPr>
              <w:t>Alternatively, dry seeds can be ground with a Geno/Grinder (SPEX SamplePrep)</w:t>
            </w:r>
            <w:r w:rsidRPr="001B2E12">
              <w:rPr>
                <w:rFonts w:cs="Times New Roman"/>
                <w:vertAlign w:val="superscript"/>
              </w:rPr>
              <w:t>1</w:t>
            </w:r>
            <w:r w:rsidRPr="001B2E12">
              <w:rPr>
                <w:rFonts w:cs="Times New Roman"/>
              </w:rPr>
              <w:t> (Botermans </w:t>
            </w:r>
            <w:r w:rsidRPr="001B2E12">
              <w:rPr>
                <w:rFonts w:cs="Times New Roman"/>
                <w:i/>
              </w:rPr>
              <w:t>et</w:t>
            </w:r>
            <w:r w:rsidRPr="001B2E12">
              <w:rPr>
                <w:rFonts w:ascii="Arial" w:hAnsi="Arial" w:cs="Arial"/>
                <w:i/>
              </w:rPr>
              <w:t> </w:t>
            </w:r>
            <w:r w:rsidRPr="001B2E12">
              <w:rPr>
                <w:rFonts w:cs="Times New Roman"/>
                <w:i/>
              </w:rPr>
              <w:t>al</w:t>
            </w:r>
            <w:r w:rsidRPr="001B2E12">
              <w:rPr>
                <w:rFonts w:cs="Times New Roman"/>
              </w:rPr>
              <w:t>., 2020). Six subsamples of approximately 500 </w:t>
            </w:r>
            <w:r w:rsidRPr="001B2E12">
              <w:rPr>
                <w:rFonts w:cs="Times New Roman"/>
                <w:i/>
              </w:rPr>
              <w:t>C. annuum</w:t>
            </w:r>
            <w:r w:rsidRPr="001B2E12">
              <w:rPr>
                <w:rFonts w:cs="Times New Roman"/>
              </w:rPr>
              <w:t> seeds or three subsamples of approximately 1 000 </w:t>
            </w:r>
            <w:r w:rsidRPr="001B2E12">
              <w:rPr>
                <w:rFonts w:cs="Times New Roman"/>
                <w:i/>
              </w:rPr>
              <w:t>S. lycopersicum</w:t>
            </w:r>
            <w:r w:rsidRPr="001B2E12">
              <w:rPr>
                <w:rFonts w:cs="Times New Roman"/>
              </w:rPr>
              <w:t xml:space="preserve"> seeds are transferred to a 50 mL tube (one subsample per tube) and a steel ball (14 mm) is added. Seeds are ground, with the </w:t>
            </w:r>
            <w:r w:rsidRPr="001B2E12">
              <w:rPr>
                <w:rFonts w:cs="Times New Roman"/>
                <w:highlight w:val="cyan"/>
              </w:rPr>
              <w:t>tubes upside down</w:t>
            </w:r>
            <w:r w:rsidRPr="001B2E12">
              <w:rPr>
                <w:rFonts w:cs="Times New Roman"/>
              </w:rPr>
              <w:t xml:space="preserve">, at 1700 rpm for 7 min for </w:t>
            </w:r>
            <w:r w:rsidRPr="001B2E12">
              <w:rPr>
                <w:rFonts w:cs="Times New Roman"/>
                <w:i/>
                <w:iCs/>
              </w:rPr>
              <w:t>C. annuum</w:t>
            </w:r>
            <w:r w:rsidRPr="001B2E12">
              <w:rPr>
                <w:rFonts w:cs="Times New Roman"/>
              </w:rPr>
              <w:t xml:space="preserve"> and 4 min for </w:t>
            </w:r>
            <w:r w:rsidRPr="001B2E12">
              <w:rPr>
                <w:rFonts w:cs="Times New Roman"/>
                <w:i/>
              </w:rPr>
              <w:t xml:space="preserve"> S. lycopersicum</w:t>
            </w:r>
            <w:r w:rsidRPr="001B2E12">
              <w:rPr>
                <w:rFonts w:cs="Times New Roman"/>
              </w:rPr>
              <w:t>. After grinding, GH+ buffer is added: 10 mL for </w:t>
            </w:r>
            <w:r w:rsidRPr="001B2E12">
              <w:rPr>
                <w:rFonts w:cs="Times New Roman"/>
                <w:i/>
              </w:rPr>
              <w:t>C. annuum</w:t>
            </w:r>
            <w:r w:rsidRPr="001B2E12">
              <w:rPr>
                <w:rFonts w:cs="Times New Roman"/>
              </w:rPr>
              <w:t> and 20 mL for </w:t>
            </w:r>
            <w:r w:rsidRPr="001B2E12">
              <w:rPr>
                <w:rFonts w:cs="Times New Roman"/>
                <w:i/>
              </w:rPr>
              <w:t>S. lycopersicum</w:t>
            </w:r>
            <w:r w:rsidRPr="001B2E12">
              <w:rPr>
                <w:rFonts w:cs="Times New Roman"/>
              </w:rPr>
              <w:t> samples. A positive extraction control such as Dahlia latent viroid (DLVd) for real-</w:t>
            </w:r>
            <w:r w:rsidRPr="001B2E12">
              <w:rPr>
                <w:rFonts w:cs="Times New Roman"/>
              </w:rPr>
              <w:t>time RT-PCR, can be added to the homogenization buffer. Tubes are shaken by hand to obtain homogenous solutions. Two </w:t>
            </w:r>
            <w:r w:rsidRPr="001B2E12">
              <w:rPr>
                <w:rFonts w:cs="Times New Roman"/>
                <w:i/>
              </w:rPr>
              <w:t>C. annuum</w:t>
            </w:r>
            <w:r w:rsidRPr="001B2E12">
              <w:rPr>
                <w:rFonts w:cs="Times New Roman"/>
              </w:rPr>
              <w:t> homogenates (out of six) are combined and mixed to make three subsamples for further processing. </w:t>
            </w:r>
          </w:p>
        </w:tc>
      </w:tr>
      <w:tr w:rsidR="00AF333B" w:rsidTr="75EC4EBD" w14:paraId="6711AF47" w14:textId="28648162">
        <w:tc>
          <w:tcPr>
            <w:tcW w:w="199" w:type="pct"/>
            <w:tcMar/>
          </w:tcPr>
          <w:p w:rsidR="00AF333B" w:rsidP="00AF333B" w:rsidRDefault="00AF333B" w14:paraId="6711AF41" w14:textId="77777777">
            <w:pPr>
              <w:pStyle w:val="PleaseReviewReport"/>
              <w:jc w:val="center"/>
            </w:pPr>
            <w:r>
              <w:t>197</w:t>
            </w:r>
          </w:p>
        </w:tc>
        <w:tc>
          <w:tcPr>
            <w:tcW w:w="2741" w:type="pct"/>
            <w:tcMar/>
          </w:tcPr>
          <w:p w:rsidR="00AF333B" w:rsidP="00AF333B" w:rsidRDefault="00AF333B" w14:paraId="6711AF42" w14:textId="77777777">
            <w:pPr>
              <w:pStyle w:val="IPPParagraphnumbering1426"/>
              <w:tabs>
                <w:tab w:val="clear" w:pos="0"/>
              </w:tabs>
              <w:ind w:firstLine="0"/>
              <w:rPr>
                <w:lang w:val="en-GB"/>
              </w:rPr>
            </w:pPr>
            <w:r>
              <w:rPr>
                <w:lang w:val="en-GB"/>
              </w:rPr>
              <w:t>After homogenization, one mL seed homogenate is transferred into a 1.5 mL tube and 30 µL 5 M dithiothreitol added, followed by incubation with shaking at 850 rpm and 65 °C for 15 min and centrifugation at 16 000 </w:t>
            </w:r>
            <w:r>
              <w:rPr>
                <w:i/>
                <w:iCs/>
                <w:lang w:val="en-GB"/>
              </w:rPr>
              <w:t>g</w:t>
            </w:r>
            <w:r>
              <w:rPr>
                <w:lang w:val="en-GB"/>
              </w:rPr>
              <w:t xml:space="preserve"> for 10 min. For RNA extraction using the RNeasy Plant Mini Kit (QIAGEN),</w:t>
            </w:r>
            <w:r>
              <w:rPr>
                <w:vertAlign w:val="superscript"/>
                <w:lang w:val="en-GB"/>
              </w:rPr>
              <w:t>1</w:t>
            </w:r>
            <w:r>
              <w:rPr>
                <w:lang w:val="en-GB"/>
              </w:rPr>
              <w:t xml:space="preserve"> 750 µL supernatant is transferred onto the QIAshredder (QIAGEN)</w:t>
            </w:r>
            <w:r>
              <w:rPr>
                <w:vertAlign w:val="superscript"/>
                <w:lang w:val="en-GB"/>
              </w:rPr>
              <w:t>1</w:t>
            </w:r>
            <w:r>
              <w:rPr>
                <w:lang w:val="en-GB"/>
              </w:rPr>
              <w:t xml:space="preserve"> spin column. The manufacturer’s instructions are followed. For high-throughput RNA extractions, a KingFisher KF96 system (Thermo Scientific)</w:t>
            </w:r>
            <w:r>
              <w:rPr>
                <w:vertAlign w:val="superscript"/>
                <w:lang w:val="en-GB"/>
              </w:rPr>
              <w:t>1</w:t>
            </w:r>
            <w:r>
              <w:rPr>
                <w:lang w:val="en-GB"/>
              </w:rPr>
              <w:t xml:space="preserve"> can be used. In this system, 250 µL supernatant is transferred to a binding plate containing 600 µL binding buffer (kit) and 50 µL </w:t>
            </w:r>
            <w:bookmarkStart w:name="_Hlk115698496" w:id="11"/>
            <w:r>
              <w:rPr>
                <w:lang w:val="en-GB"/>
              </w:rPr>
              <w:t>sbeadex Maxi Plant Kit (LGC Biosearch Technologies),</w:t>
            </w:r>
            <w:r>
              <w:rPr>
                <w:vertAlign w:val="superscript"/>
                <w:lang w:val="en-GB"/>
              </w:rPr>
              <w:t>1</w:t>
            </w:r>
            <w:r>
              <w:rPr>
                <w:lang w:val="en-GB"/>
              </w:rPr>
              <w:t xml:space="preserve"> </w:t>
            </w:r>
            <w:bookmarkEnd w:id="11"/>
            <w:r>
              <w:rPr>
                <w:lang w:val="en-GB"/>
              </w:rPr>
              <w:t>and RNA is extracted following the manufacturer’s instructions.</w:t>
            </w:r>
          </w:p>
        </w:tc>
        <w:tc>
          <w:tcPr>
            <w:tcW w:w="136" w:type="pct"/>
            <w:tcMar/>
          </w:tcPr>
          <w:p w:rsidR="00AF333B" w:rsidP="00AF333B" w:rsidRDefault="00AF333B" w14:paraId="6711AF43" w14:textId="77777777">
            <w:pPr>
              <w:pStyle w:val="PleaseReviewReport"/>
              <w:jc w:val="center"/>
            </w:pPr>
            <w:r>
              <w:t>C</w:t>
            </w:r>
          </w:p>
        </w:tc>
        <w:tc>
          <w:tcPr>
            <w:tcW w:w="908" w:type="pct"/>
            <w:tcMar/>
          </w:tcPr>
          <w:p w:rsidR="00AF333B" w:rsidP="00AF333B" w:rsidRDefault="00AF333B" w14:paraId="6711AF44" w14:textId="77777777">
            <w:pPr>
              <w:pStyle w:val="PleaseReviewReport"/>
            </w:pPr>
            <w:r>
              <w:rPr>
                <w:i/>
              </w:rPr>
              <w:t>Category : TECHNICAL </w:t>
            </w:r>
            <w:r>
              <w:br/>
            </w:r>
            <w:r>
              <w:rPr>
                <w:b/>
              </w:rPr>
              <w:t>(350) EPPO (30 Apr 2024 7:53 PM)</w:t>
            </w:r>
            <w:r>
              <w:br/>
            </w:r>
            <w:r w:rsidRPr="00F25B02">
              <w:rPr>
                <w:highlight w:val="yellow"/>
              </w:rPr>
              <w:t>DTT is optional</w:t>
            </w:r>
          </w:p>
        </w:tc>
        <w:tc>
          <w:tcPr>
            <w:tcW w:w="1016" w:type="pct"/>
            <w:tcMar/>
          </w:tcPr>
          <w:p w:rsidR="00176C03" w:rsidP="00AF333B" w:rsidRDefault="00AF333B" w14:paraId="0DD42888" w14:textId="77777777">
            <w:pPr>
              <w:pStyle w:val="PleaseReviewReport"/>
              <w:rPr>
                <w:i/>
              </w:rPr>
            </w:pPr>
            <w:r w:rsidRPr="00BE5795">
              <w:rPr>
                <w:i/>
                <w:sz w:val="20"/>
                <w:szCs w:val="20"/>
              </w:rPr>
              <w:t>Considered, not incorporated</w:t>
            </w:r>
            <w:r w:rsidRPr="00BE5795">
              <w:rPr>
                <w:i/>
              </w:rPr>
              <w:t>:</w:t>
            </w:r>
            <w:r w:rsidRPr="00176C03">
              <w:rPr>
                <w:i/>
              </w:rPr>
              <w:t xml:space="preserve"> </w:t>
            </w:r>
          </w:p>
          <w:p w:rsidRPr="00BE5795" w:rsidR="00AF333B" w:rsidP="00AF333B" w:rsidRDefault="00AF333B" w14:paraId="32C455E2" w14:textId="0727D1D8">
            <w:pPr>
              <w:pStyle w:val="PleaseReviewReport"/>
              <w:rPr>
                <w:iCs/>
              </w:rPr>
            </w:pPr>
            <w:r w:rsidRPr="00BE5795">
              <w:rPr>
                <w:iCs/>
              </w:rPr>
              <w:t xml:space="preserve">DTT is in the </w:t>
            </w:r>
            <w:r w:rsidRPr="00BE5795">
              <w:rPr>
                <w:iCs/>
                <w:color w:val="FFFFFF"/>
                <w:shd w:val="clear" w:color="auto" w:fill="303030"/>
              </w:rPr>
              <w:t xml:space="preserve">  </w:t>
            </w:r>
            <w:r w:rsidRPr="00BE5795">
              <w:rPr>
                <w:rFonts w:cs="Times New Roman"/>
                <w:iCs/>
                <w:color w:val="FFFFFF"/>
                <w:shd w:val="clear" w:color="auto" w:fill="303030"/>
              </w:rPr>
              <w:t>Naktuinbouw</w:t>
            </w:r>
            <w:r w:rsidRPr="00BE5795">
              <w:rPr>
                <w:iCs/>
              </w:rPr>
              <w:t xml:space="preserve"> protocol. Bothermans et al., 2020 used DTT </w:t>
            </w:r>
            <w:r w:rsidRPr="00BE5795" w:rsidR="00267DCF">
              <w:rPr>
                <w:iCs/>
              </w:rPr>
              <w:t xml:space="preserve"> as well.</w:t>
            </w:r>
          </w:p>
        </w:tc>
      </w:tr>
      <w:tr w:rsidR="00446172" w:rsidTr="75EC4EBD" w14:paraId="6711AF4E" w14:textId="264D46FF">
        <w:tc>
          <w:tcPr>
            <w:tcW w:w="199" w:type="pct"/>
            <w:tcMar/>
          </w:tcPr>
          <w:p w:rsidR="00446172" w:rsidP="00446172" w:rsidRDefault="00446172" w14:paraId="6711AF48" w14:textId="77777777">
            <w:pPr>
              <w:pStyle w:val="PleaseReviewReport"/>
              <w:jc w:val="center"/>
            </w:pPr>
            <w:r>
              <w:t>197</w:t>
            </w:r>
          </w:p>
        </w:tc>
        <w:tc>
          <w:tcPr>
            <w:tcW w:w="2741" w:type="pct"/>
            <w:tcMar/>
          </w:tcPr>
          <w:p w:rsidR="00446172" w:rsidP="00446172" w:rsidRDefault="00446172" w14:paraId="6711AF49" w14:textId="77777777">
            <w:pPr>
              <w:pStyle w:val="PleaseReviewReport"/>
            </w:pPr>
            <w:r>
              <w:rPr>
                <w:rFonts w:ascii="Times New Roman" w:hAnsi="Times New Roman" w:cs="Times New Roman"/>
                <w:sz w:val="22"/>
                <w:szCs w:val="22"/>
              </w:rPr>
              <w:t xml:space="preserve">After homogenization, one mL seed homogenate is transferred into a 1.5 mL tube and </w:t>
            </w:r>
            <w:r>
              <w:rPr>
                <w:rFonts w:ascii="Times New Roman" w:hAnsi="Times New Roman" w:cs="Times New Roman"/>
                <w:sz w:val="22"/>
                <w:szCs w:val="22"/>
                <w:highlight w:val="cyan"/>
              </w:rPr>
              <w:t xml:space="preserve">30 µL 5 M dithiothreitol </w:t>
            </w:r>
            <w:r>
              <w:rPr>
                <w:rFonts w:ascii="Times New Roman" w:hAnsi="Times New Roman" w:cs="Times New Roman"/>
                <w:sz w:val="22"/>
                <w:szCs w:val="22"/>
              </w:rPr>
              <w:t>added, followed by incubation with shaking at 850 rpm and 65 °C for 15 min and centrifugation at 16 000 </w:t>
            </w:r>
            <w:r>
              <w:rPr>
                <w:rFonts w:ascii="Times New Roman" w:hAnsi="Times New Roman" w:cs="Times New Roman"/>
                <w:i/>
                <w:sz w:val="22"/>
                <w:szCs w:val="22"/>
              </w:rPr>
              <w:t>g</w:t>
            </w:r>
            <w:r>
              <w:rPr>
                <w:rFonts w:ascii="Times New Roman" w:hAnsi="Times New Roman" w:cs="Times New Roman"/>
                <w:sz w:val="22"/>
                <w:szCs w:val="22"/>
              </w:rPr>
              <w:t> for 10 min. For RNA extraction using the RNeasy Plant Mini Kit (QIAGEN),</w:t>
            </w:r>
            <w:r>
              <w:rPr>
                <w:rFonts w:ascii="Times New Roman" w:hAnsi="Times New Roman" w:cs="Times New Roman"/>
                <w:vertAlign w:val="superscript"/>
              </w:rPr>
              <w:t>1</w:t>
            </w:r>
            <w:r>
              <w:rPr>
                <w:rFonts w:ascii="Times New Roman" w:hAnsi="Times New Roman" w:cs="Times New Roman"/>
                <w:sz w:val="22"/>
                <w:szCs w:val="22"/>
              </w:rPr>
              <w:t> 750 µL supernatant is transferred onto the QIAshredder (QIAGEN)</w:t>
            </w:r>
            <w:r>
              <w:rPr>
                <w:rFonts w:ascii="Times New Roman" w:hAnsi="Times New Roman" w:cs="Times New Roman"/>
                <w:vertAlign w:val="superscript"/>
              </w:rPr>
              <w:t>1</w:t>
            </w:r>
            <w:r>
              <w:rPr>
                <w:rFonts w:ascii="Times New Roman" w:hAnsi="Times New Roman" w:cs="Times New Roman"/>
                <w:sz w:val="22"/>
                <w:szCs w:val="22"/>
              </w:rPr>
              <w:t> spin column. The manufacturer’s instructions are followed. For high-throughput RNA extractions,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can be used. In this system, 250 µL supernatant is transferred to a binding plate containing 600 µL binding buffer (kit) and 50 µL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and RNA is extracted following the manufacturer’s instructions.</w:t>
            </w:r>
          </w:p>
        </w:tc>
        <w:tc>
          <w:tcPr>
            <w:tcW w:w="136" w:type="pct"/>
            <w:tcMar/>
          </w:tcPr>
          <w:p w:rsidR="00446172" w:rsidP="00446172" w:rsidRDefault="00446172" w14:paraId="6711AF4A" w14:textId="77777777">
            <w:pPr>
              <w:pStyle w:val="PleaseReviewReport"/>
              <w:jc w:val="center"/>
            </w:pPr>
            <w:r>
              <w:t>C</w:t>
            </w:r>
          </w:p>
        </w:tc>
        <w:tc>
          <w:tcPr>
            <w:tcW w:w="908" w:type="pct"/>
            <w:tcMar/>
          </w:tcPr>
          <w:p w:rsidR="00446172" w:rsidP="00446172" w:rsidRDefault="00446172" w14:paraId="6711AF4B" w14:textId="77777777">
            <w:pPr>
              <w:pStyle w:val="PleaseReviewReport"/>
            </w:pPr>
            <w:r>
              <w:rPr>
                <w:i/>
              </w:rPr>
              <w:t>Category : TECHNICAL </w:t>
            </w:r>
            <w:r>
              <w:br/>
            </w:r>
            <w:r>
              <w:rPr>
                <w:b/>
              </w:rPr>
              <w:t>(349) EPPO (30 Apr 2024 7:53 PM)</w:t>
            </w:r>
            <w:r>
              <w:br/>
            </w:r>
            <w:r>
              <w:t>They have never use DTT at GEVES and their method was validated but they have no validation data to compare without or with DTT.</w:t>
            </w:r>
          </w:p>
        </w:tc>
        <w:tc>
          <w:tcPr>
            <w:tcW w:w="1016" w:type="pct"/>
            <w:tcMar/>
          </w:tcPr>
          <w:p w:rsidR="00446172" w:rsidP="00446172" w:rsidRDefault="00446172" w14:paraId="18EBACC9" w14:textId="77777777">
            <w:pPr>
              <w:pStyle w:val="PleaseReviewReport"/>
              <w:rPr>
                <w:i/>
              </w:rPr>
            </w:pPr>
            <w:r w:rsidRPr="00BE5795">
              <w:rPr>
                <w:i/>
                <w:sz w:val="20"/>
                <w:szCs w:val="20"/>
              </w:rPr>
              <w:t>Considered, not incorporated</w:t>
            </w:r>
            <w:r>
              <w:rPr>
                <w:i/>
              </w:rPr>
              <w:t xml:space="preserve">. </w:t>
            </w:r>
          </w:p>
          <w:p w:rsidR="00446172" w:rsidP="00446172" w:rsidRDefault="00446172" w14:paraId="245064C0" w14:textId="77777777">
            <w:pPr>
              <w:pStyle w:val="PleaseReviewReport"/>
              <w:rPr>
                <w:i/>
              </w:rPr>
            </w:pPr>
            <w:r w:rsidRPr="00BE5795">
              <w:rPr>
                <w:iCs/>
              </w:rPr>
              <w:t>The GEVES was contacted regarding their protocol but since it has not been published, we cannot cite this here</w:t>
            </w:r>
            <w:r>
              <w:rPr>
                <w:i/>
              </w:rPr>
              <w:t>.</w:t>
            </w:r>
          </w:p>
          <w:p w:rsidR="00446172" w:rsidP="00446172" w:rsidRDefault="00446172" w14:paraId="7DA97B66" w14:textId="0BC56CDF">
            <w:pPr>
              <w:pStyle w:val="PleaseReviewReport"/>
              <w:rPr>
                <w:i/>
              </w:rPr>
            </w:pPr>
          </w:p>
        </w:tc>
      </w:tr>
      <w:tr w:rsidR="00446172" w:rsidTr="75EC4EBD" w14:paraId="6711AF55" w14:textId="24A40B8B">
        <w:tc>
          <w:tcPr>
            <w:tcW w:w="199" w:type="pct"/>
            <w:tcMar/>
          </w:tcPr>
          <w:p w:rsidR="00446172" w:rsidP="00446172" w:rsidRDefault="00446172" w14:paraId="6711AF4F" w14:textId="77777777">
            <w:pPr>
              <w:pStyle w:val="PleaseReviewReport"/>
              <w:jc w:val="center"/>
            </w:pPr>
            <w:r>
              <w:t>197</w:t>
            </w:r>
          </w:p>
        </w:tc>
        <w:tc>
          <w:tcPr>
            <w:tcW w:w="2741" w:type="pct"/>
            <w:tcMar/>
          </w:tcPr>
          <w:p w:rsidR="00446172" w:rsidP="00446172" w:rsidRDefault="00446172" w14:paraId="6711AF50" w14:textId="77777777">
            <w:pPr>
              <w:pStyle w:val="PleaseReviewReport"/>
            </w:pPr>
            <w:r>
              <w:rPr>
                <w:rFonts w:ascii="Times New Roman" w:hAnsi="Times New Roman" w:cs="Times New Roman"/>
                <w:sz w:val="22"/>
                <w:szCs w:val="22"/>
              </w:rPr>
              <w:t>After homogenization, one mL seed homogenate is transferred into a 1.5 mL tube and 30 µL 5 M dithiothreitol added, followed by incubation with shaking at 850 rpm and 65 °C for 15 min and centrifugation at 16 000 </w:t>
            </w:r>
            <w:r>
              <w:rPr>
                <w:rFonts w:ascii="Times New Roman" w:hAnsi="Times New Roman" w:cs="Times New Roman"/>
                <w:i/>
                <w:sz w:val="22"/>
                <w:szCs w:val="22"/>
              </w:rPr>
              <w:t>g</w:t>
            </w:r>
            <w:r>
              <w:rPr>
                <w:rFonts w:ascii="Times New Roman" w:hAnsi="Times New Roman" w:cs="Times New Roman"/>
                <w:sz w:val="22"/>
                <w:szCs w:val="22"/>
              </w:rPr>
              <w:t> for 10 min. For RNA extraction using the RNeasy Plant Mini Kit (QIAGEN),</w:t>
            </w:r>
            <w:r>
              <w:rPr>
                <w:rFonts w:ascii="Times New Roman" w:hAnsi="Times New Roman" w:cs="Times New Roman"/>
                <w:vertAlign w:val="superscript"/>
              </w:rPr>
              <w:t>1</w:t>
            </w:r>
            <w:r>
              <w:rPr>
                <w:rFonts w:ascii="Times New Roman" w:hAnsi="Times New Roman" w:cs="Times New Roman"/>
                <w:sz w:val="22"/>
                <w:szCs w:val="22"/>
              </w:rPr>
              <w:t> 750 µL supernatant is transferred onto the QIAshredder (QIAGEN)</w:t>
            </w:r>
            <w:r>
              <w:rPr>
                <w:rFonts w:ascii="Times New Roman" w:hAnsi="Times New Roman" w:cs="Times New Roman"/>
                <w:vertAlign w:val="superscript"/>
              </w:rPr>
              <w:t>1</w:t>
            </w:r>
            <w:r>
              <w:rPr>
                <w:rFonts w:ascii="Times New Roman" w:hAnsi="Times New Roman" w:cs="Times New Roman"/>
                <w:sz w:val="22"/>
                <w:szCs w:val="22"/>
              </w:rPr>
              <w:t> spin column. The manufacturer’s instructions are followed. For high-throughput RNA extractions,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can be used. I</w:t>
            </w:r>
            <w:r>
              <w:rPr>
                <w:rFonts w:ascii="Times New Roman" w:hAnsi="Times New Roman" w:cs="Times New Roman"/>
                <w:sz w:val="22"/>
                <w:szCs w:val="22"/>
                <w:highlight w:val="cyan"/>
              </w:rPr>
              <w:t xml:space="preserve">n this system, 250 µL supernatant is transferred to a binding plate containing 600 µL binding buffer </w:t>
            </w:r>
            <w:r>
              <w:rPr>
                <w:rFonts w:ascii="Times New Roman" w:hAnsi="Times New Roman" w:cs="Times New Roman"/>
                <w:sz w:val="22"/>
                <w:szCs w:val="22"/>
              </w:rPr>
              <w:t>(kit) and 50 µL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and RNA is extracted following the manufacturer’s instructions.</w:t>
            </w:r>
          </w:p>
        </w:tc>
        <w:tc>
          <w:tcPr>
            <w:tcW w:w="136" w:type="pct"/>
            <w:tcMar/>
          </w:tcPr>
          <w:p w:rsidR="00446172" w:rsidP="00446172" w:rsidRDefault="00446172" w14:paraId="6711AF51" w14:textId="77777777">
            <w:pPr>
              <w:pStyle w:val="PleaseReviewReport"/>
              <w:jc w:val="center"/>
            </w:pPr>
            <w:r>
              <w:t>C</w:t>
            </w:r>
          </w:p>
        </w:tc>
        <w:tc>
          <w:tcPr>
            <w:tcW w:w="908" w:type="pct"/>
            <w:tcMar/>
          </w:tcPr>
          <w:p w:rsidR="00446172" w:rsidP="00446172" w:rsidRDefault="00446172" w14:paraId="6711AF52" w14:textId="77777777">
            <w:pPr>
              <w:pStyle w:val="PleaseReviewReport"/>
            </w:pPr>
            <w:r>
              <w:rPr>
                <w:i/>
              </w:rPr>
              <w:t>Category : SUBSTANTIVE </w:t>
            </w:r>
            <w:r>
              <w:br/>
            </w:r>
            <w:r>
              <w:rPr>
                <w:b/>
              </w:rPr>
              <w:t>(348) EPPO (30 Apr 2024 7:53 PM)</w:t>
            </w:r>
            <w:r>
              <w:br/>
            </w:r>
            <w:r>
              <w:t>Please provide this very useful deviation from the manufacturers protocol also for leaves (as mentioned before).</w:t>
            </w:r>
          </w:p>
        </w:tc>
        <w:tc>
          <w:tcPr>
            <w:tcW w:w="1016" w:type="pct"/>
            <w:tcMar/>
          </w:tcPr>
          <w:p w:rsidR="00446172" w:rsidP="00446172" w:rsidRDefault="00446172" w14:paraId="445B9210" w14:textId="75FD37A4">
            <w:pPr>
              <w:pStyle w:val="PleaseReviewReport"/>
              <w:rPr>
                <w:i/>
              </w:rPr>
            </w:pPr>
            <w:r>
              <w:rPr>
                <w:i/>
              </w:rPr>
              <w:t>Incorporated</w:t>
            </w:r>
          </w:p>
        </w:tc>
      </w:tr>
      <w:tr w:rsidR="00446172" w:rsidTr="75EC4EBD" w14:paraId="6711AF5C" w14:textId="00C2C47A">
        <w:tc>
          <w:tcPr>
            <w:tcW w:w="199" w:type="pct"/>
            <w:tcMar/>
          </w:tcPr>
          <w:p w:rsidR="00446172" w:rsidP="00446172" w:rsidRDefault="00446172" w14:paraId="6711AF56" w14:textId="77777777">
            <w:pPr>
              <w:pStyle w:val="PleaseReviewReport"/>
              <w:jc w:val="center"/>
            </w:pPr>
            <w:r>
              <w:t>197</w:t>
            </w:r>
          </w:p>
        </w:tc>
        <w:tc>
          <w:tcPr>
            <w:tcW w:w="2741" w:type="pct"/>
            <w:tcMar/>
          </w:tcPr>
          <w:p w:rsidR="00446172" w:rsidP="00446172" w:rsidRDefault="00446172" w14:paraId="6711AF57" w14:textId="77777777">
            <w:pPr>
              <w:pStyle w:val="PleaseReviewReport"/>
            </w:pPr>
            <w:r>
              <w:rPr>
                <w:rFonts w:ascii="Times New Roman" w:hAnsi="Times New Roman" w:cs="Times New Roman"/>
                <w:sz w:val="22"/>
                <w:szCs w:val="22"/>
              </w:rPr>
              <w:t>After homogenization, one mL seed homogenate is transferred into a 1.5 mL tube and 30 µL 5 M dithiothreitol added, followed by incubation with shaking at 850 rpm and 65 °C for 15 min and centrifugation at 16 000 </w:t>
            </w:r>
            <w:r>
              <w:rPr>
                <w:rFonts w:ascii="Times New Roman" w:hAnsi="Times New Roman" w:cs="Times New Roman"/>
                <w:i/>
                <w:sz w:val="22"/>
                <w:szCs w:val="22"/>
              </w:rPr>
              <w:t>g</w:t>
            </w:r>
            <w:r>
              <w:rPr>
                <w:rFonts w:ascii="Times New Roman" w:hAnsi="Times New Roman" w:cs="Times New Roman"/>
                <w:sz w:val="22"/>
                <w:szCs w:val="22"/>
              </w:rPr>
              <w:t> for 10 min. For RNA extraction using the RNeasy Plant Mini Kit (QIAGEN),</w:t>
            </w:r>
            <w:r>
              <w:rPr>
                <w:rFonts w:ascii="Times New Roman" w:hAnsi="Times New Roman" w:cs="Times New Roman"/>
                <w:vertAlign w:val="superscript"/>
              </w:rPr>
              <w:t>1</w:t>
            </w:r>
            <w:r>
              <w:rPr>
                <w:rFonts w:ascii="Times New Roman" w:hAnsi="Times New Roman" w:cs="Times New Roman"/>
                <w:sz w:val="22"/>
                <w:szCs w:val="22"/>
              </w:rPr>
              <w:t> 750 µL supernatant is transferred onto the QIAshredder (QIAGEN)</w:t>
            </w:r>
            <w:r>
              <w:rPr>
                <w:rFonts w:ascii="Times New Roman" w:hAnsi="Times New Roman" w:cs="Times New Roman"/>
                <w:vertAlign w:val="superscript"/>
              </w:rPr>
              <w:t>1</w:t>
            </w:r>
            <w:r>
              <w:rPr>
                <w:rFonts w:ascii="Times New Roman" w:hAnsi="Times New Roman" w:cs="Times New Roman"/>
                <w:sz w:val="22"/>
                <w:szCs w:val="22"/>
              </w:rPr>
              <w:t xml:space="preserve"> spin column. The </w:t>
            </w:r>
            <w:r>
              <w:rPr>
                <w:rFonts w:ascii="Times New Roman" w:hAnsi="Times New Roman" w:cs="Times New Roman"/>
                <w:sz w:val="22"/>
                <w:szCs w:val="22"/>
                <w:highlight w:val="cyan"/>
              </w:rPr>
              <w:t>manufactur</w:t>
            </w:r>
            <w:r>
              <w:rPr>
                <w:rFonts w:ascii="Times New Roman" w:hAnsi="Times New Roman" w:cs="Times New Roman"/>
                <w:sz w:val="22"/>
                <w:szCs w:val="22"/>
              </w:rPr>
              <w:t>er’s instructions are followed. For high-throughput RNA extractions,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can be used. In this system, 250 µL supernatant is transferred to a binding plate containing 600 µL binding buffer (kit) and 50 µL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and RNA is extracted following the manufacturer’s instructions.</w:t>
            </w:r>
          </w:p>
        </w:tc>
        <w:tc>
          <w:tcPr>
            <w:tcW w:w="136" w:type="pct"/>
            <w:tcMar/>
          </w:tcPr>
          <w:p w:rsidR="00446172" w:rsidP="00446172" w:rsidRDefault="00446172" w14:paraId="6711AF58" w14:textId="77777777">
            <w:pPr>
              <w:pStyle w:val="PleaseReviewReport"/>
              <w:jc w:val="center"/>
            </w:pPr>
            <w:r>
              <w:t>C</w:t>
            </w:r>
          </w:p>
        </w:tc>
        <w:tc>
          <w:tcPr>
            <w:tcW w:w="908" w:type="pct"/>
            <w:tcMar/>
          </w:tcPr>
          <w:p w:rsidR="00446172" w:rsidP="00446172" w:rsidRDefault="00446172" w14:paraId="6711AF59" w14:textId="77777777">
            <w:pPr>
              <w:pStyle w:val="PleaseReviewReport"/>
            </w:pPr>
            <w:r>
              <w:rPr>
                <w:i/>
              </w:rPr>
              <w:t>Category : EDITORIAL </w:t>
            </w:r>
            <w:r>
              <w:br/>
            </w:r>
            <w:r>
              <w:rPr>
                <w:b/>
              </w:rPr>
              <w:t>(347) EPPO (30 Apr 2024 7:53 PM)</w:t>
            </w:r>
            <w:r>
              <w:br/>
            </w:r>
            <w:r>
              <w:t>The first steps are not the same as in the manual. So only from the QIAshredder onwards you shoulf follow the manufacturers protocol</w:t>
            </w:r>
          </w:p>
        </w:tc>
        <w:tc>
          <w:tcPr>
            <w:tcW w:w="1016" w:type="pct"/>
            <w:tcMar/>
          </w:tcPr>
          <w:p w:rsidR="00446172" w:rsidP="00446172" w:rsidRDefault="00446172" w14:paraId="4AF83198" w14:textId="1AE0EEA7">
            <w:pPr>
              <w:pStyle w:val="PleaseReviewReport"/>
              <w:rPr>
                <w:i/>
              </w:rPr>
            </w:pPr>
            <w:r>
              <w:rPr>
                <w:i/>
              </w:rPr>
              <w:t xml:space="preserve">Incorporated </w:t>
            </w:r>
          </w:p>
        </w:tc>
      </w:tr>
      <w:tr w:rsidR="00446172" w:rsidTr="75EC4EBD" w14:paraId="6711AF63" w14:textId="7860DBA9">
        <w:tc>
          <w:tcPr>
            <w:tcW w:w="199" w:type="pct"/>
            <w:tcMar/>
          </w:tcPr>
          <w:p w:rsidR="00446172" w:rsidP="00446172" w:rsidRDefault="00446172" w14:paraId="6711AF5D" w14:textId="77777777">
            <w:pPr>
              <w:pStyle w:val="PleaseReviewReport"/>
              <w:jc w:val="center"/>
            </w:pPr>
            <w:r>
              <w:t>197</w:t>
            </w:r>
          </w:p>
        </w:tc>
        <w:tc>
          <w:tcPr>
            <w:tcW w:w="2741" w:type="pct"/>
            <w:tcMar/>
          </w:tcPr>
          <w:p w:rsidR="00446172" w:rsidP="00446172" w:rsidRDefault="00446172" w14:paraId="6711AF5E" w14:textId="77777777">
            <w:pPr>
              <w:pStyle w:val="PleaseReviewReport"/>
            </w:pPr>
            <w:r>
              <w:rPr>
                <w:rFonts w:ascii="Times New Roman" w:hAnsi="Times New Roman" w:cs="Times New Roman"/>
                <w:sz w:val="22"/>
                <w:szCs w:val="22"/>
              </w:rPr>
              <w:t>After homogenization, one mL seed homogenate is transferred into a 1.5 mL tube and 30 µL 5 M dithiothreitol added, followed by incubation with shaking at 850 rpm and 65 °C for 15 min and centrifugation at 16 000 </w:t>
            </w:r>
            <w:r>
              <w:rPr>
                <w:rFonts w:ascii="Times New Roman" w:hAnsi="Times New Roman" w:cs="Times New Roman"/>
                <w:i/>
                <w:sz w:val="22"/>
                <w:szCs w:val="22"/>
              </w:rPr>
              <w:t>g</w:t>
            </w:r>
            <w:r>
              <w:rPr>
                <w:rFonts w:ascii="Times New Roman" w:hAnsi="Times New Roman" w:cs="Times New Roman"/>
                <w:sz w:val="22"/>
                <w:szCs w:val="22"/>
              </w:rPr>
              <w:t xml:space="preserve"> for 10 min. For RNA extraction using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750 µL supernatant is transferred onto the QIAshredder (QIAGEN)</w:t>
            </w:r>
            <w:r>
              <w:rPr>
                <w:rFonts w:ascii="Times New Roman" w:hAnsi="Times New Roman" w:cs="Times New Roman"/>
                <w:vertAlign w:val="superscript"/>
              </w:rPr>
              <w:t>1</w:t>
            </w:r>
            <w:r>
              <w:rPr>
                <w:rFonts w:ascii="Times New Roman" w:hAnsi="Times New Roman" w:cs="Times New Roman"/>
                <w:sz w:val="22"/>
                <w:szCs w:val="22"/>
              </w:rPr>
              <w:t xml:space="preserve"> spin column. </w:t>
            </w:r>
            <w:r>
              <w:rPr>
                <w:rFonts w:ascii="Times New Roman" w:hAnsi="Times New Roman" w:cs="Times New Roman"/>
                <w:strike/>
                <w:color w:val="008000"/>
                <w:sz w:val="22"/>
                <w:szCs w:val="22"/>
              </w:rPr>
              <w:t xml:space="preserve">The </w:t>
            </w:r>
            <w:r>
              <w:rPr>
                <w:rFonts w:ascii="Times New Roman" w:hAnsi="Times New Roman" w:cs="Times New Roman"/>
                <w:color w:val="008000"/>
                <w:sz w:val="22"/>
                <w:szCs w:val="22"/>
                <w:u w:val="single"/>
              </w:rPr>
              <w:t xml:space="preserve">Thereafter, the </w:t>
            </w:r>
            <w:r>
              <w:rPr>
                <w:rFonts w:ascii="Times New Roman" w:hAnsi="Times New Roman" w:cs="Times New Roman"/>
                <w:sz w:val="22"/>
                <w:szCs w:val="22"/>
              </w:rPr>
              <w:t>manufacturer’s instructions are followed. For high-throughput RNA extractions, a KingFisher KF96 system (Thermo Scientific)</w:t>
            </w:r>
            <w:r>
              <w:rPr>
                <w:rFonts w:ascii="Times New Roman" w:hAnsi="Times New Roman" w:cs="Times New Roman"/>
                <w:vertAlign w:val="superscript"/>
              </w:rPr>
              <w:t>1</w:t>
            </w:r>
            <w:r>
              <w:rPr>
                <w:rFonts w:ascii="Times New Roman" w:hAnsi="Times New Roman" w:cs="Times New Roman"/>
                <w:sz w:val="22"/>
                <w:szCs w:val="22"/>
              </w:rPr>
              <w:t xml:space="preserve"> can be used. In this system, 250 µL supernatant is transferred to a binding plate containing 600 µL binding buffer (kit) and 50 µL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and RNA is extracted following the manufacturer’s instructions.</w:t>
            </w:r>
          </w:p>
        </w:tc>
        <w:tc>
          <w:tcPr>
            <w:tcW w:w="136" w:type="pct"/>
            <w:tcMar/>
          </w:tcPr>
          <w:p w:rsidR="00446172" w:rsidP="00446172" w:rsidRDefault="00446172" w14:paraId="6711AF5F" w14:textId="77777777">
            <w:pPr>
              <w:pStyle w:val="PleaseReviewReport"/>
              <w:jc w:val="center"/>
            </w:pPr>
            <w:r>
              <w:t>P</w:t>
            </w:r>
          </w:p>
        </w:tc>
        <w:tc>
          <w:tcPr>
            <w:tcW w:w="908" w:type="pct"/>
            <w:tcMar/>
          </w:tcPr>
          <w:p w:rsidR="00446172" w:rsidP="00446172" w:rsidRDefault="00446172" w14:paraId="6711AF60" w14:textId="77777777">
            <w:pPr>
              <w:pStyle w:val="PleaseReviewReport"/>
            </w:pPr>
            <w:r>
              <w:rPr>
                <w:i/>
              </w:rPr>
              <w:t>Category : EDITORIAL </w:t>
            </w:r>
            <w:r>
              <w:br/>
            </w:r>
            <w:r>
              <w:rPr>
                <w:b/>
              </w:rPr>
              <w:t>(346) EPPO (30 Apr 2024 7:53 PM)</w:t>
            </w:r>
            <w:r>
              <w:br/>
            </w:r>
          </w:p>
        </w:tc>
        <w:tc>
          <w:tcPr>
            <w:tcW w:w="1016" w:type="pct"/>
            <w:tcMar/>
          </w:tcPr>
          <w:p w:rsidR="00446172" w:rsidP="00446172" w:rsidRDefault="00446172" w14:paraId="36D7E25F" w14:textId="28682E4A">
            <w:pPr>
              <w:pStyle w:val="PleaseReviewReport"/>
              <w:rPr>
                <w:i/>
              </w:rPr>
            </w:pPr>
            <w:r>
              <w:rPr>
                <w:i/>
              </w:rPr>
              <w:t>Incorporated</w:t>
            </w:r>
          </w:p>
        </w:tc>
      </w:tr>
      <w:tr w:rsidR="00446172" w:rsidTr="75EC4EBD" w14:paraId="6711AF6A" w14:textId="77A23FFA">
        <w:tc>
          <w:tcPr>
            <w:tcW w:w="199" w:type="pct"/>
            <w:tcMar/>
          </w:tcPr>
          <w:p w:rsidR="00446172" w:rsidP="00446172" w:rsidRDefault="00446172" w14:paraId="6711AF64" w14:textId="77777777">
            <w:pPr>
              <w:pStyle w:val="PleaseReviewReport"/>
              <w:jc w:val="center"/>
            </w:pPr>
            <w:r>
              <w:t>198</w:t>
            </w:r>
          </w:p>
        </w:tc>
        <w:tc>
          <w:tcPr>
            <w:tcW w:w="2741" w:type="pct"/>
            <w:tcMar/>
          </w:tcPr>
          <w:p w:rsidR="00446172" w:rsidP="00446172" w:rsidRDefault="00446172" w14:paraId="6711AF65" w14:textId="77777777">
            <w:pPr>
              <w:pStyle w:val="PleaseReviewReport"/>
            </w:pPr>
            <w:r>
              <w:rPr>
                <w:rFonts w:ascii="Times New Roman" w:hAnsi="Times New Roman" w:cs="Times New Roman"/>
                <w:b/>
                <w:bCs/>
                <w:sz w:val="22"/>
                <w:szCs w:val="22"/>
              </w:rPr>
              <w:t>Homogenization in phosphate buffer.</w:t>
            </w:r>
            <w:r>
              <w:rPr>
                <w:rFonts w:ascii="Times New Roman" w:hAnsi="Times New Roman" w:cs="Times New Roman"/>
                <w:sz w:val="22"/>
                <w:szCs w:val="22"/>
              </w:rPr>
              <w:t> For both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12 subsamples of 250 seeds are each immersed in 10 mL 0.1 M phosphate buffer (Na</w:t>
            </w:r>
            <w:r>
              <w:rPr>
                <w:rFonts w:ascii="Times New Roman" w:hAnsi="Times New Roman" w:cs="Times New Roman"/>
                <w:vertAlign w:val="subscript"/>
              </w:rPr>
              <w:t>2</w:t>
            </w:r>
            <w:r>
              <w:rPr>
                <w:rFonts w:ascii="Times New Roman" w:hAnsi="Times New Roman" w:cs="Times New Roman"/>
                <w:sz w:val="22"/>
                <w:szCs w:val="22"/>
              </w:rPr>
              <w:t>HPO</w:t>
            </w:r>
            <w:r>
              <w:rPr>
                <w:rFonts w:ascii="Times New Roman" w:hAnsi="Times New Roman" w:cs="Times New Roman"/>
                <w:vertAlign w:val="subscript"/>
              </w:rPr>
              <w:t>4</w:t>
            </w:r>
            <w:r>
              <w:rPr>
                <w:rFonts w:ascii="Times New Roman" w:hAnsi="Times New Roman" w:cs="Times New Roman"/>
                <w:sz w:val="22"/>
                <w:szCs w:val="22"/>
              </w:rPr>
              <w:t> and KH</w:t>
            </w:r>
            <w:r>
              <w:rPr>
                <w:rFonts w:ascii="Times New Roman" w:hAnsi="Times New Roman" w:cs="Times New Roman"/>
                <w:vertAlign w:val="subscript"/>
              </w:rPr>
              <w:t>2</w:t>
            </w:r>
            <w:r>
              <w:rPr>
                <w:rFonts w:ascii="Times New Roman" w:hAnsi="Times New Roman" w:cs="Times New Roman"/>
                <w:sz w:val="22"/>
                <w:szCs w:val="22"/>
              </w:rPr>
              <w:t>PO</w:t>
            </w:r>
            <w:r>
              <w:rPr>
                <w:rFonts w:ascii="Times New Roman" w:hAnsi="Times New Roman" w:cs="Times New Roman"/>
                <w:vertAlign w:val="subscript"/>
              </w:rPr>
              <w:t>4</w:t>
            </w:r>
            <w:r>
              <w:rPr>
                <w:rFonts w:ascii="Times New Roman" w:hAnsi="Times New Roman" w:cs="Times New Roman"/>
                <w:sz w:val="22"/>
                <w:szCs w:val="22"/>
              </w:rPr>
              <w:t>, pH 7.2), incubated at 4 °C overnight, and then ground (e.g. with a FastPrep homogenizer (MP Biomedicals)</w:t>
            </w:r>
            <w:r>
              <w:rPr>
                <w:rFonts w:ascii="Times New Roman" w:hAnsi="Times New Roman" w:cs="Times New Roman"/>
                <w:vertAlign w:val="superscript"/>
              </w:rPr>
              <w:t>1</w:t>
            </w:r>
            <w:r>
              <w:rPr>
                <w:rFonts w:ascii="Times New Roman" w:hAnsi="Times New Roman" w:cs="Times New Roman"/>
                <w:sz w:val="22"/>
                <w:szCs w:val="22"/>
              </w:rPr>
              <w:t> at speed 5 for 40 s).</w:t>
            </w:r>
            <w:r>
              <w:rPr>
                <w:rFonts w:ascii="Times New Roman" w:hAnsi="Times New Roman" w:cs="Times New Roman"/>
                <w:vertAlign w:val="superscript"/>
              </w:rPr>
              <w:t>1</w:t>
            </w:r>
            <w:r>
              <w:rPr>
                <w:rFonts w:ascii="Times New Roman" w:hAnsi="Times New Roman" w:cs="Times New Roman"/>
                <w:sz w:val="22"/>
                <w:szCs w:val="22"/>
              </w:rPr>
              <w:t> After centrifugation at 10 000 </w:t>
            </w:r>
            <w:r>
              <w:rPr>
                <w:rFonts w:ascii="Times New Roman" w:hAnsi="Times New Roman" w:cs="Times New Roman"/>
                <w:i/>
                <w:sz w:val="22"/>
                <w:szCs w:val="22"/>
              </w:rPr>
              <w:t>g</w:t>
            </w:r>
            <w:r>
              <w:rPr>
                <w:rFonts w:ascii="Times New Roman" w:hAnsi="Times New Roman" w:cs="Times New Roman"/>
                <w:sz w:val="22"/>
                <w:szCs w:val="22"/>
              </w:rPr>
              <w:t> at 4 °C for 10 min, RNA is extracted using the RNeasy Plant Mini Kit (QIAGEN),</w:t>
            </w:r>
            <w:r>
              <w:rPr>
                <w:rFonts w:ascii="Times New Roman" w:hAnsi="Times New Roman" w:cs="Times New Roman"/>
                <w:vertAlign w:val="superscript"/>
              </w:rPr>
              <w:t>1</w:t>
            </w:r>
            <w:r>
              <w:rPr>
                <w:rFonts w:ascii="Times New Roman" w:hAnsi="Times New Roman" w:cs="Times New Roman"/>
                <w:sz w:val="22"/>
                <w:szCs w:val="22"/>
              </w:rPr>
              <w:t> following the manufacturer’s instructions with some minor modifications. In brief, 600 µL supernatant is added to 600 µL RLT Buffer (QIAGEN)</w:t>
            </w:r>
            <w:r>
              <w:rPr>
                <w:rFonts w:ascii="Times New Roman" w:hAnsi="Times New Roman" w:cs="Times New Roman"/>
                <w:vertAlign w:val="superscript"/>
              </w:rPr>
              <w:t>1</w:t>
            </w:r>
            <w:r>
              <w:rPr>
                <w:rFonts w:ascii="Times New Roman" w:hAnsi="Times New Roman" w:cs="Times New Roman"/>
                <w:sz w:val="22"/>
                <w:szCs w:val="22"/>
              </w:rPr>
              <w:t> without β-mercaptoethanol. Two 600 µL aliquots of this mixture are successively loaded onto the same RNeasy Mini Spin Column (QIAGEN)</w:t>
            </w:r>
            <w:r>
              <w:rPr>
                <w:rFonts w:ascii="Times New Roman" w:hAnsi="Times New Roman" w:cs="Times New Roman"/>
                <w:vertAlign w:val="superscript"/>
              </w:rPr>
              <w:t>1</w:t>
            </w:r>
            <w:r>
              <w:rPr>
                <w:rFonts w:ascii="Times New Roman" w:hAnsi="Times New Roman" w:cs="Times New Roman"/>
                <w:sz w:val="22"/>
                <w:szCs w:val="22"/>
              </w:rPr>
              <w:t> and centrifuged. RNA is eluted from the RNeasy Mini Spin Columns (QIAGEN)</w:t>
            </w:r>
            <w:r>
              <w:rPr>
                <w:rFonts w:ascii="Times New Roman" w:hAnsi="Times New Roman" w:cs="Times New Roman"/>
                <w:vertAlign w:val="superscript"/>
              </w:rPr>
              <w:t>1</w:t>
            </w:r>
            <w:r>
              <w:rPr>
                <w:rFonts w:ascii="Times New Roman" w:hAnsi="Times New Roman" w:cs="Times New Roman"/>
                <w:sz w:val="22"/>
                <w:szCs w:val="22"/>
              </w:rPr>
              <w:t> by applying 50 µL of ribonuclease-free warm water (65 °C) followed by centrifugation. To maximize RNA recovery, an additional elution step is performed using the same conditions (i.e. adding another 50 µL of ribonuclease-free warm water or applying the eluate on the same RNeasy Mini Spin Column (QIAGEN)).</w:t>
            </w:r>
            <w:r>
              <w:rPr>
                <w:rFonts w:ascii="Times New Roman" w:hAnsi="Times New Roman" w:cs="Times New Roman"/>
                <w:vertAlign w:val="superscript"/>
              </w:rPr>
              <w:t>1</w:t>
            </w:r>
            <w:r>
              <w:rPr>
                <w:rFonts w:ascii="Times New Roman" w:hAnsi="Times New Roman" w:cs="Times New Roman"/>
                <w:sz w:val="22"/>
                <w:szCs w:val="22"/>
              </w:rPr>
              <w:t> </w:t>
            </w:r>
            <w:r>
              <w:rPr>
                <w:rFonts w:ascii="Times New Roman" w:hAnsi="Times New Roman" w:cs="Times New Roman"/>
                <w:sz w:val="22"/>
                <w:szCs w:val="22"/>
                <w:highlight w:val="cyan"/>
              </w:rPr>
              <w:t>RNA extracts may be processed separately or may be combined. </w:t>
            </w:r>
          </w:p>
        </w:tc>
        <w:tc>
          <w:tcPr>
            <w:tcW w:w="136" w:type="pct"/>
            <w:tcMar/>
          </w:tcPr>
          <w:p w:rsidR="00446172" w:rsidP="00446172" w:rsidRDefault="00446172" w14:paraId="6711AF66" w14:textId="77777777">
            <w:pPr>
              <w:pStyle w:val="PleaseReviewReport"/>
              <w:jc w:val="center"/>
            </w:pPr>
            <w:r>
              <w:t>C</w:t>
            </w:r>
          </w:p>
        </w:tc>
        <w:tc>
          <w:tcPr>
            <w:tcW w:w="908" w:type="pct"/>
            <w:tcMar/>
          </w:tcPr>
          <w:p w:rsidR="00446172" w:rsidP="00446172" w:rsidRDefault="00446172" w14:paraId="6711AF67" w14:textId="77777777">
            <w:pPr>
              <w:pStyle w:val="PleaseReviewReport"/>
            </w:pPr>
            <w:r>
              <w:rPr>
                <w:i/>
              </w:rPr>
              <w:t>Category : EDITORIAL </w:t>
            </w:r>
            <w:r>
              <w:br/>
            </w:r>
            <w:r>
              <w:rPr>
                <w:b/>
              </w:rPr>
              <w:t>(354) EPPO (30 Apr 2024 7:53 PM)</w:t>
            </w:r>
            <w:r>
              <w:br/>
            </w:r>
            <w:r>
              <w:t>consider deleting or rephrasing the sentence 'RNA extracts may be processed separately or may be combined'</w:t>
            </w:r>
          </w:p>
        </w:tc>
        <w:tc>
          <w:tcPr>
            <w:tcW w:w="1016" w:type="pct"/>
            <w:tcMar/>
          </w:tcPr>
          <w:p w:rsidR="00446172" w:rsidP="00446172" w:rsidRDefault="009E608B" w14:paraId="267D5681" w14:textId="520A72F2">
            <w:pPr>
              <w:pStyle w:val="PleaseReviewReport"/>
              <w:rPr>
                <w:i/>
              </w:rPr>
            </w:pPr>
            <w:r w:rsidRPr="00DB7D98">
              <w:rPr>
                <w:i/>
                <w:sz w:val="20"/>
                <w:szCs w:val="20"/>
              </w:rPr>
              <w:t>Modified</w:t>
            </w:r>
            <w:r w:rsidRPr="00A43366">
              <w:rPr>
                <w:i/>
              </w:rPr>
              <w:t xml:space="preserve">  to provide information why </w:t>
            </w:r>
            <w:r w:rsidRPr="00A43366" w:rsidR="0039370E">
              <w:rPr>
                <w:i/>
              </w:rPr>
              <w:t>the extract could be combined</w:t>
            </w:r>
            <w:r w:rsidR="0039370E">
              <w:rPr>
                <w:i/>
              </w:rPr>
              <w:t xml:space="preserve">. </w:t>
            </w:r>
          </w:p>
        </w:tc>
      </w:tr>
      <w:tr w:rsidR="00446172" w:rsidTr="75EC4EBD" w14:paraId="6711AF71" w14:textId="64E3F42F">
        <w:tc>
          <w:tcPr>
            <w:tcW w:w="199" w:type="pct"/>
            <w:tcMar/>
          </w:tcPr>
          <w:p w:rsidR="00446172" w:rsidP="00446172" w:rsidRDefault="00446172" w14:paraId="6711AF6B" w14:textId="77777777">
            <w:pPr>
              <w:pStyle w:val="PleaseReviewReport"/>
              <w:jc w:val="center"/>
            </w:pPr>
            <w:r>
              <w:t>198</w:t>
            </w:r>
          </w:p>
        </w:tc>
        <w:tc>
          <w:tcPr>
            <w:tcW w:w="2741" w:type="pct"/>
            <w:tcMar/>
          </w:tcPr>
          <w:p w:rsidR="00446172" w:rsidP="00446172" w:rsidRDefault="00446172" w14:paraId="6711AF6C" w14:textId="77777777">
            <w:pPr>
              <w:pStyle w:val="PleaseReviewReport"/>
            </w:pPr>
            <w:r>
              <w:rPr>
                <w:rFonts w:ascii="Times New Roman" w:hAnsi="Times New Roman" w:cs="Times New Roman"/>
                <w:b/>
                <w:bCs/>
                <w:sz w:val="22"/>
                <w:szCs w:val="22"/>
              </w:rPr>
              <w:t>Homogenization in phosphate buffer.</w:t>
            </w:r>
            <w:r>
              <w:rPr>
                <w:rFonts w:ascii="Times New Roman" w:hAnsi="Times New Roman" w:cs="Times New Roman"/>
                <w:sz w:val="22"/>
                <w:szCs w:val="22"/>
              </w:rPr>
              <w:t> For both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12 subsamples of 250 seeds are each immersed in 10 mL 0.1 M phosphate buffer (Na</w:t>
            </w:r>
            <w:r>
              <w:rPr>
                <w:rFonts w:ascii="Times New Roman" w:hAnsi="Times New Roman" w:cs="Times New Roman"/>
                <w:vertAlign w:val="subscript"/>
              </w:rPr>
              <w:t>2</w:t>
            </w:r>
            <w:r>
              <w:rPr>
                <w:rFonts w:ascii="Times New Roman" w:hAnsi="Times New Roman" w:cs="Times New Roman"/>
                <w:sz w:val="22"/>
                <w:szCs w:val="22"/>
              </w:rPr>
              <w:t>HPO</w:t>
            </w:r>
            <w:r>
              <w:rPr>
                <w:rFonts w:ascii="Times New Roman" w:hAnsi="Times New Roman" w:cs="Times New Roman"/>
                <w:vertAlign w:val="subscript"/>
              </w:rPr>
              <w:t>4</w:t>
            </w:r>
            <w:r>
              <w:rPr>
                <w:rFonts w:ascii="Times New Roman" w:hAnsi="Times New Roman" w:cs="Times New Roman"/>
                <w:sz w:val="22"/>
                <w:szCs w:val="22"/>
              </w:rPr>
              <w:t> and KH</w:t>
            </w:r>
            <w:r>
              <w:rPr>
                <w:rFonts w:ascii="Times New Roman" w:hAnsi="Times New Roman" w:cs="Times New Roman"/>
                <w:vertAlign w:val="subscript"/>
              </w:rPr>
              <w:t>2</w:t>
            </w:r>
            <w:r>
              <w:rPr>
                <w:rFonts w:ascii="Times New Roman" w:hAnsi="Times New Roman" w:cs="Times New Roman"/>
                <w:sz w:val="22"/>
                <w:szCs w:val="22"/>
              </w:rPr>
              <w:t>PO</w:t>
            </w:r>
            <w:r>
              <w:rPr>
                <w:rFonts w:ascii="Times New Roman" w:hAnsi="Times New Roman" w:cs="Times New Roman"/>
                <w:vertAlign w:val="subscript"/>
              </w:rPr>
              <w:t>4</w:t>
            </w:r>
            <w:r>
              <w:rPr>
                <w:rFonts w:ascii="Times New Roman" w:hAnsi="Times New Roman" w:cs="Times New Roman"/>
                <w:sz w:val="22"/>
                <w:szCs w:val="22"/>
              </w:rPr>
              <w:t xml:space="preserve">, pH 7.2), </w:t>
            </w:r>
            <w:r>
              <w:rPr>
                <w:rFonts w:ascii="Times New Roman" w:hAnsi="Times New Roman" w:cs="Times New Roman"/>
                <w:sz w:val="22"/>
                <w:szCs w:val="22"/>
                <w:highlight w:val="cyan"/>
              </w:rPr>
              <w:t>incubated at 4 °C overnight</w:t>
            </w:r>
            <w:r>
              <w:rPr>
                <w:rFonts w:ascii="Times New Roman" w:hAnsi="Times New Roman" w:cs="Times New Roman"/>
                <w:sz w:val="22"/>
                <w:szCs w:val="22"/>
              </w:rPr>
              <w:t>, and then ground (e.g. with a FastPrep homogenizer (MP Biomedicals)</w:t>
            </w:r>
            <w:r>
              <w:rPr>
                <w:rFonts w:ascii="Times New Roman" w:hAnsi="Times New Roman" w:cs="Times New Roman"/>
                <w:vertAlign w:val="superscript"/>
              </w:rPr>
              <w:t>1</w:t>
            </w:r>
            <w:r>
              <w:rPr>
                <w:rFonts w:ascii="Times New Roman" w:hAnsi="Times New Roman" w:cs="Times New Roman"/>
                <w:sz w:val="22"/>
                <w:szCs w:val="22"/>
              </w:rPr>
              <w:t> at speed 5 for 40 s).</w:t>
            </w:r>
            <w:r>
              <w:rPr>
                <w:rFonts w:ascii="Times New Roman" w:hAnsi="Times New Roman" w:cs="Times New Roman"/>
                <w:vertAlign w:val="superscript"/>
              </w:rPr>
              <w:t>1</w:t>
            </w:r>
            <w:r>
              <w:rPr>
                <w:rFonts w:ascii="Times New Roman" w:hAnsi="Times New Roman" w:cs="Times New Roman"/>
                <w:sz w:val="22"/>
                <w:szCs w:val="22"/>
              </w:rPr>
              <w:t> After centrifugation at 10 000 </w:t>
            </w:r>
            <w:r>
              <w:rPr>
                <w:rFonts w:ascii="Times New Roman" w:hAnsi="Times New Roman" w:cs="Times New Roman"/>
                <w:i/>
                <w:sz w:val="22"/>
                <w:szCs w:val="22"/>
              </w:rPr>
              <w:t>g</w:t>
            </w:r>
            <w:r>
              <w:rPr>
                <w:rFonts w:ascii="Times New Roman" w:hAnsi="Times New Roman" w:cs="Times New Roman"/>
                <w:sz w:val="22"/>
                <w:szCs w:val="22"/>
              </w:rPr>
              <w:t> at 4 °C for 10 min, RNA is extracted using the RNeasy Plant Mini Kit (QIAGEN),</w:t>
            </w:r>
            <w:r>
              <w:rPr>
                <w:rFonts w:ascii="Times New Roman" w:hAnsi="Times New Roman" w:cs="Times New Roman"/>
                <w:vertAlign w:val="superscript"/>
              </w:rPr>
              <w:t>1</w:t>
            </w:r>
            <w:r>
              <w:rPr>
                <w:rFonts w:ascii="Times New Roman" w:hAnsi="Times New Roman" w:cs="Times New Roman"/>
                <w:sz w:val="22"/>
                <w:szCs w:val="22"/>
              </w:rPr>
              <w:t> following the manufacturer’s instructions with some minor modifications. In brief, 600 µL supernatant is added to 600 µL RLT Buffer (QIAGEN)</w:t>
            </w:r>
            <w:r>
              <w:rPr>
                <w:rFonts w:ascii="Times New Roman" w:hAnsi="Times New Roman" w:cs="Times New Roman"/>
                <w:vertAlign w:val="superscript"/>
              </w:rPr>
              <w:t>1</w:t>
            </w:r>
            <w:r>
              <w:rPr>
                <w:rFonts w:ascii="Times New Roman" w:hAnsi="Times New Roman" w:cs="Times New Roman"/>
                <w:sz w:val="22"/>
                <w:szCs w:val="22"/>
              </w:rPr>
              <w:t> without β-mercaptoethanol. Two 600 µL aliquots of this mixture are successively loaded onto the same RNeasy Mini Spin Column (QIAGEN)</w:t>
            </w:r>
            <w:r>
              <w:rPr>
                <w:rFonts w:ascii="Times New Roman" w:hAnsi="Times New Roman" w:cs="Times New Roman"/>
                <w:vertAlign w:val="superscript"/>
              </w:rPr>
              <w:t>1</w:t>
            </w:r>
            <w:r>
              <w:rPr>
                <w:rFonts w:ascii="Times New Roman" w:hAnsi="Times New Roman" w:cs="Times New Roman"/>
                <w:sz w:val="22"/>
                <w:szCs w:val="22"/>
              </w:rPr>
              <w:t> and centrifuged. RNA is eluted from the RNeasy Mini Spin Columns (QIAGEN)</w:t>
            </w:r>
            <w:r>
              <w:rPr>
                <w:rFonts w:ascii="Times New Roman" w:hAnsi="Times New Roman" w:cs="Times New Roman"/>
                <w:vertAlign w:val="superscript"/>
              </w:rPr>
              <w:t>1</w:t>
            </w:r>
            <w:r>
              <w:rPr>
                <w:rFonts w:ascii="Times New Roman" w:hAnsi="Times New Roman" w:cs="Times New Roman"/>
                <w:sz w:val="22"/>
                <w:szCs w:val="22"/>
              </w:rPr>
              <w:t> by applying 50 µL of ribonuclease-free warm water (65 °C) followed by centrifugation. To maximize RNA recovery, an additional elution step is performed using the same conditions (i.e. adding another 50 µL of ribonuclease-free warm water or applying the eluate on the same RNeasy Mini Spin Column (QIAGEN)).</w:t>
            </w:r>
            <w:r>
              <w:rPr>
                <w:rFonts w:ascii="Times New Roman" w:hAnsi="Times New Roman" w:cs="Times New Roman"/>
                <w:vertAlign w:val="superscript"/>
              </w:rPr>
              <w:t>1</w:t>
            </w:r>
            <w:r>
              <w:rPr>
                <w:rFonts w:ascii="Times New Roman" w:hAnsi="Times New Roman" w:cs="Times New Roman"/>
                <w:sz w:val="22"/>
                <w:szCs w:val="22"/>
              </w:rPr>
              <w:t> RNA extracts may be processed separately or may be combined. </w:t>
            </w:r>
          </w:p>
        </w:tc>
        <w:tc>
          <w:tcPr>
            <w:tcW w:w="136" w:type="pct"/>
            <w:tcMar/>
          </w:tcPr>
          <w:p w:rsidR="00446172" w:rsidP="00446172" w:rsidRDefault="00446172" w14:paraId="6711AF6D" w14:textId="77777777">
            <w:pPr>
              <w:pStyle w:val="PleaseReviewReport"/>
              <w:jc w:val="center"/>
            </w:pPr>
            <w:r>
              <w:t>C</w:t>
            </w:r>
          </w:p>
        </w:tc>
        <w:tc>
          <w:tcPr>
            <w:tcW w:w="908" w:type="pct"/>
            <w:tcMar/>
          </w:tcPr>
          <w:p w:rsidR="00446172" w:rsidP="00446172" w:rsidRDefault="00446172" w14:paraId="6711AF6E" w14:textId="77777777">
            <w:pPr>
              <w:pStyle w:val="PleaseReviewReport"/>
            </w:pPr>
            <w:r>
              <w:rPr>
                <w:i/>
              </w:rPr>
              <w:t>Category : TECHNICAL </w:t>
            </w:r>
            <w:r>
              <w:br/>
            </w:r>
            <w:r>
              <w:rPr>
                <w:b/>
              </w:rPr>
              <w:t>(353) EPPO (30 Apr 2024 7:53 PM)</w:t>
            </w:r>
            <w:r>
              <w:br/>
            </w:r>
            <w:r>
              <w:t>Is it an optional step? For the ToBRFV detection (ISF protocol) there is no incubation overnight.</w:t>
            </w:r>
          </w:p>
        </w:tc>
        <w:tc>
          <w:tcPr>
            <w:tcW w:w="1016" w:type="pct"/>
            <w:tcMar/>
          </w:tcPr>
          <w:p w:rsidRPr="00DB7D98" w:rsidR="00DB7D98" w:rsidP="00446172" w:rsidRDefault="00446172" w14:paraId="66AB202E" w14:textId="77777777">
            <w:pPr>
              <w:pStyle w:val="PleaseReviewReport"/>
              <w:rPr>
                <w:i/>
                <w:sz w:val="20"/>
                <w:szCs w:val="20"/>
              </w:rPr>
            </w:pPr>
            <w:r w:rsidRPr="00DB7D98">
              <w:rPr>
                <w:i/>
                <w:sz w:val="20"/>
                <w:szCs w:val="20"/>
              </w:rPr>
              <w:t>Considered, not incorporated</w:t>
            </w:r>
          </w:p>
          <w:p w:rsidRPr="008F6051" w:rsidR="00446172" w:rsidP="00446172" w:rsidRDefault="00446172" w14:paraId="72A635F6" w14:textId="321D281B">
            <w:pPr>
              <w:pStyle w:val="PleaseReviewReport"/>
              <w:rPr>
                <w:iCs/>
              </w:rPr>
            </w:pPr>
            <w:r w:rsidRPr="008F6051">
              <w:rPr>
                <w:iCs/>
              </w:rPr>
              <w:t xml:space="preserve">This is </w:t>
            </w:r>
            <w:r w:rsidRPr="008F6051" w:rsidR="00A43366">
              <w:rPr>
                <w:iCs/>
              </w:rPr>
              <w:t xml:space="preserve">directly </w:t>
            </w:r>
            <w:r w:rsidRPr="008F6051">
              <w:rPr>
                <w:iCs/>
              </w:rPr>
              <w:t xml:space="preserve">from the EPPO protocol </w:t>
            </w:r>
            <w:r w:rsidRPr="008F6051" w:rsidR="008232BE">
              <w:rPr>
                <w:iCs/>
              </w:rPr>
              <w:t>(no other</w:t>
            </w:r>
            <w:r w:rsidRPr="008F6051" w:rsidR="00C87D1E">
              <w:rPr>
                <w:iCs/>
              </w:rPr>
              <w:t xml:space="preserve"> ref</w:t>
            </w:r>
            <w:r w:rsidRPr="008F6051">
              <w:rPr>
                <w:iCs/>
              </w:rPr>
              <w:t>erence</w:t>
            </w:r>
            <w:r w:rsidRPr="008F6051" w:rsidR="00C87D1E">
              <w:rPr>
                <w:iCs/>
              </w:rPr>
              <w:t>)</w:t>
            </w:r>
            <w:r w:rsidRPr="008F6051">
              <w:rPr>
                <w:iCs/>
              </w:rPr>
              <w:t>.</w:t>
            </w:r>
          </w:p>
          <w:p w:rsidR="00446172" w:rsidP="00446172" w:rsidRDefault="00446172" w14:paraId="181BAD42" w14:textId="502D5CDF">
            <w:pPr>
              <w:pStyle w:val="PleaseReviewReport"/>
              <w:rPr>
                <w:i/>
              </w:rPr>
            </w:pPr>
            <w:r w:rsidRPr="008F6051">
              <w:rPr>
                <w:iCs/>
              </w:rPr>
              <w:t>ISF protocol reffers to the NSHS protocol and Naktwinbouw protocols</w:t>
            </w:r>
            <w:r w:rsidRPr="008F6051" w:rsidR="008F6051">
              <w:rPr>
                <w:iCs/>
              </w:rPr>
              <w:t>.</w:t>
            </w:r>
            <w:r w:rsidRPr="008F6051">
              <w:rPr>
                <w:iCs/>
              </w:rPr>
              <w:t xml:space="preserve"> None of them uses overnight extraction, neither  phosphate buffer method</w:t>
            </w:r>
          </w:p>
        </w:tc>
      </w:tr>
      <w:tr w:rsidR="00446172" w:rsidTr="75EC4EBD" w14:paraId="6711AF78" w14:textId="621FAAA9">
        <w:tc>
          <w:tcPr>
            <w:tcW w:w="199" w:type="pct"/>
            <w:tcMar/>
          </w:tcPr>
          <w:p w:rsidR="00446172" w:rsidP="00446172" w:rsidRDefault="00446172" w14:paraId="6711AF72" w14:textId="77777777">
            <w:pPr>
              <w:pStyle w:val="PleaseReviewReport"/>
              <w:jc w:val="center"/>
            </w:pPr>
            <w:r>
              <w:t>198</w:t>
            </w:r>
          </w:p>
        </w:tc>
        <w:tc>
          <w:tcPr>
            <w:tcW w:w="2741" w:type="pct"/>
            <w:tcMar/>
          </w:tcPr>
          <w:p w:rsidR="00446172" w:rsidP="00446172" w:rsidRDefault="00446172" w14:paraId="6711AF73" w14:textId="77777777">
            <w:pPr>
              <w:pStyle w:val="PleaseReviewReport"/>
            </w:pPr>
            <w:r>
              <w:rPr>
                <w:rFonts w:ascii="Times New Roman" w:hAnsi="Times New Roman" w:cs="Times New Roman"/>
                <w:b/>
                <w:bCs/>
                <w:sz w:val="22"/>
                <w:szCs w:val="22"/>
              </w:rPr>
              <w:t>Homogenization in phosphate buffer.</w:t>
            </w:r>
            <w:r>
              <w:rPr>
                <w:rFonts w:ascii="Times New Roman" w:hAnsi="Times New Roman" w:cs="Times New Roman"/>
                <w:sz w:val="22"/>
                <w:szCs w:val="22"/>
              </w:rPr>
              <w:t> For both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xml:space="preserve">, </w:t>
            </w:r>
            <w:r>
              <w:rPr>
                <w:rFonts w:ascii="Times New Roman" w:hAnsi="Times New Roman" w:cs="Times New Roman"/>
                <w:sz w:val="22"/>
                <w:szCs w:val="22"/>
                <w:highlight w:val="cyan"/>
              </w:rPr>
              <w:t>12 subsamples of 250 seeds</w:t>
            </w:r>
            <w:r>
              <w:rPr>
                <w:rFonts w:ascii="Times New Roman" w:hAnsi="Times New Roman" w:cs="Times New Roman"/>
                <w:sz w:val="22"/>
                <w:szCs w:val="22"/>
              </w:rPr>
              <w:t xml:space="preserve"> are each immersed in 10 mL 0.1 M phosphate buffer (Na</w:t>
            </w:r>
            <w:r>
              <w:rPr>
                <w:rFonts w:ascii="Times New Roman" w:hAnsi="Times New Roman" w:cs="Times New Roman"/>
                <w:vertAlign w:val="subscript"/>
              </w:rPr>
              <w:t>2</w:t>
            </w:r>
            <w:r>
              <w:rPr>
                <w:rFonts w:ascii="Times New Roman" w:hAnsi="Times New Roman" w:cs="Times New Roman"/>
                <w:sz w:val="22"/>
                <w:szCs w:val="22"/>
              </w:rPr>
              <w:t>HPO</w:t>
            </w:r>
            <w:r>
              <w:rPr>
                <w:rFonts w:ascii="Times New Roman" w:hAnsi="Times New Roman" w:cs="Times New Roman"/>
                <w:vertAlign w:val="subscript"/>
              </w:rPr>
              <w:t>4</w:t>
            </w:r>
            <w:r>
              <w:rPr>
                <w:rFonts w:ascii="Times New Roman" w:hAnsi="Times New Roman" w:cs="Times New Roman"/>
                <w:sz w:val="22"/>
                <w:szCs w:val="22"/>
              </w:rPr>
              <w:t> and KH</w:t>
            </w:r>
            <w:r>
              <w:rPr>
                <w:rFonts w:ascii="Times New Roman" w:hAnsi="Times New Roman" w:cs="Times New Roman"/>
                <w:vertAlign w:val="subscript"/>
              </w:rPr>
              <w:t>2</w:t>
            </w:r>
            <w:r>
              <w:rPr>
                <w:rFonts w:ascii="Times New Roman" w:hAnsi="Times New Roman" w:cs="Times New Roman"/>
                <w:sz w:val="22"/>
                <w:szCs w:val="22"/>
              </w:rPr>
              <w:t>PO</w:t>
            </w:r>
            <w:r>
              <w:rPr>
                <w:rFonts w:ascii="Times New Roman" w:hAnsi="Times New Roman" w:cs="Times New Roman"/>
                <w:vertAlign w:val="subscript"/>
              </w:rPr>
              <w:t>4</w:t>
            </w:r>
            <w:r>
              <w:rPr>
                <w:rFonts w:ascii="Times New Roman" w:hAnsi="Times New Roman" w:cs="Times New Roman"/>
                <w:sz w:val="22"/>
                <w:szCs w:val="22"/>
              </w:rPr>
              <w:t>, pH 7.2), incubated at 4 °C overnight, and then ground (e.g. with a FastPrep homogenizer (MP Biomedicals)</w:t>
            </w:r>
            <w:r>
              <w:rPr>
                <w:rFonts w:ascii="Times New Roman" w:hAnsi="Times New Roman" w:cs="Times New Roman"/>
                <w:vertAlign w:val="superscript"/>
              </w:rPr>
              <w:t>1</w:t>
            </w:r>
            <w:r>
              <w:rPr>
                <w:rFonts w:ascii="Times New Roman" w:hAnsi="Times New Roman" w:cs="Times New Roman"/>
                <w:sz w:val="22"/>
                <w:szCs w:val="22"/>
              </w:rPr>
              <w:t> at speed 5 for 40 s).</w:t>
            </w:r>
            <w:r>
              <w:rPr>
                <w:rFonts w:ascii="Times New Roman" w:hAnsi="Times New Roman" w:cs="Times New Roman"/>
                <w:vertAlign w:val="superscript"/>
              </w:rPr>
              <w:t>1</w:t>
            </w:r>
            <w:r>
              <w:rPr>
                <w:rFonts w:ascii="Times New Roman" w:hAnsi="Times New Roman" w:cs="Times New Roman"/>
                <w:sz w:val="22"/>
                <w:szCs w:val="22"/>
              </w:rPr>
              <w:t> After centrifugation at 10 000 </w:t>
            </w:r>
            <w:r>
              <w:rPr>
                <w:rFonts w:ascii="Times New Roman" w:hAnsi="Times New Roman" w:cs="Times New Roman"/>
                <w:i/>
                <w:sz w:val="22"/>
                <w:szCs w:val="22"/>
              </w:rPr>
              <w:t>g</w:t>
            </w:r>
            <w:r>
              <w:rPr>
                <w:rFonts w:ascii="Times New Roman" w:hAnsi="Times New Roman" w:cs="Times New Roman"/>
                <w:sz w:val="22"/>
                <w:szCs w:val="22"/>
              </w:rPr>
              <w:t> at 4 °C for 10 min, RNA is extracted using the RNeasy Plant Mini Kit (QIAGEN),</w:t>
            </w:r>
            <w:r>
              <w:rPr>
                <w:rFonts w:ascii="Times New Roman" w:hAnsi="Times New Roman" w:cs="Times New Roman"/>
                <w:vertAlign w:val="superscript"/>
              </w:rPr>
              <w:t>1</w:t>
            </w:r>
            <w:r>
              <w:rPr>
                <w:rFonts w:ascii="Times New Roman" w:hAnsi="Times New Roman" w:cs="Times New Roman"/>
                <w:sz w:val="22"/>
                <w:szCs w:val="22"/>
              </w:rPr>
              <w:t> following the manufacturer’s instructions with some minor modifications. In brief, 600 µL supernatant is added to 600 µL RLT Buffer (QIAGEN)</w:t>
            </w:r>
            <w:r>
              <w:rPr>
                <w:rFonts w:ascii="Times New Roman" w:hAnsi="Times New Roman" w:cs="Times New Roman"/>
                <w:vertAlign w:val="superscript"/>
              </w:rPr>
              <w:t>1</w:t>
            </w:r>
            <w:r>
              <w:rPr>
                <w:rFonts w:ascii="Times New Roman" w:hAnsi="Times New Roman" w:cs="Times New Roman"/>
                <w:sz w:val="22"/>
                <w:szCs w:val="22"/>
              </w:rPr>
              <w:t> without β-mercaptoethanol. Two 600 µL aliquots of this mixture are successively loaded onto the same RNeasy Mini Spin Column (QIAGEN)</w:t>
            </w:r>
            <w:r>
              <w:rPr>
                <w:rFonts w:ascii="Times New Roman" w:hAnsi="Times New Roman" w:cs="Times New Roman"/>
                <w:vertAlign w:val="superscript"/>
              </w:rPr>
              <w:t>1</w:t>
            </w:r>
            <w:r>
              <w:rPr>
                <w:rFonts w:ascii="Times New Roman" w:hAnsi="Times New Roman" w:cs="Times New Roman"/>
                <w:sz w:val="22"/>
                <w:szCs w:val="22"/>
              </w:rPr>
              <w:t> and centrifuged. RNA is eluted from the RNeasy Mini Spin Columns (QIAGEN)</w:t>
            </w:r>
            <w:r>
              <w:rPr>
                <w:rFonts w:ascii="Times New Roman" w:hAnsi="Times New Roman" w:cs="Times New Roman"/>
                <w:vertAlign w:val="superscript"/>
              </w:rPr>
              <w:t>1</w:t>
            </w:r>
            <w:r>
              <w:rPr>
                <w:rFonts w:ascii="Times New Roman" w:hAnsi="Times New Roman" w:cs="Times New Roman"/>
                <w:sz w:val="22"/>
                <w:szCs w:val="22"/>
              </w:rPr>
              <w:t> by applying 50 µL of ribonuclease-free warm water (65 °C) followed by centrifugation. To maximize RNA recovery, an additional elution step is performed using the same conditions (i.e. adding another 50 µL of ribonuclease-free warm water or applying the eluate on the same RNeasy Mini Spin Column (QIAGEN)).</w:t>
            </w:r>
            <w:r>
              <w:rPr>
                <w:rFonts w:ascii="Times New Roman" w:hAnsi="Times New Roman" w:cs="Times New Roman"/>
                <w:vertAlign w:val="superscript"/>
              </w:rPr>
              <w:t>1</w:t>
            </w:r>
            <w:r>
              <w:rPr>
                <w:rFonts w:ascii="Times New Roman" w:hAnsi="Times New Roman" w:cs="Times New Roman"/>
                <w:sz w:val="22"/>
                <w:szCs w:val="22"/>
              </w:rPr>
              <w:t> RNA extracts may be processed separately or may be combined. </w:t>
            </w:r>
          </w:p>
        </w:tc>
        <w:tc>
          <w:tcPr>
            <w:tcW w:w="136" w:type="pct"/>
            <w:tcMar/>
          </w:tcPr>
          <w:p w:rsidR="00446172" w:rsidP="00446172" w:rsidRDefault="00446172" w14:paraId="6711AF74" w14:textId="77777777">
            <w:pPr>
              <w:pStyle w:val="PleaseReviewReport"/>
              <w:jc w:val="center"/>
            </w:pPr>
            <w:r>
              <w:t>C</w:t>
            </w:r>
          </w:p>
        </w:tc>
        <w:tc>
          <w:tcPr>
            <w:tcW w:w="908" w:type="pct"/>
            <w:tcMar/>
          </w:tcPr>
          <w:p w:rsidR="00446172" w:rsidP="00446172" w:rsidRDefault="00446172" w14:paraId="6711AF75" w14:textId="77777777">
            <w:pPr>
              <w:pStyle w:val="PleaseReviewReport"/>
            </w:pPr>
            <w:r>
              <w:rPr>
                <w:i/>
              </w:rPr>
              <w:t>Category : TECHNICAL </w:t>
            </w:r>
            <w:r>
              <w:br/>
            </w:r>
            <w:r>
              <w:rPr>
                <w:b/>
              </w:rPr>
              <w:t>(352) EPPO (30 Apr 2024 7:53 PM)</w:t>
            </w:r>
            <w:r>
              <w:br/>
            </w:r>
            <w:r>
              <w:t>Why 250 seeds ? Subsample size for seeds was recommended at 1000 above.</w:t>
            </w:r>
          </w:p>
        </w:tc>
        <w:tc>
          <w:tcPr>
            <w:tcW w:w="1016" w:type="pct"/>
            <w:tcMar/>
          </w:tcPr>
          <w:p w:rsidRPr="009A7059" w:rsidR="00446172" w:rsidP="00446172" w:rsidRDefault="00446172" w14:paraId="04FB6B96" w14:textId="77777777">
            <w:pPr>
              <w:pStyle w:val="PleaseReviewReport"/>
              <w:rPr>
                <w:i/>
                <w:sz w:val="20"/>
                <w:szCs w:val="20"/>
              </w:rPr>
            </w:pPr>
            <w:r w:rsidRPr="009A7059">
              <w:rPr>
                <w:i/>
                <w:sz w:val="20"/>
                <w:szCs w:val="20"/>
              </w:rPr>
              <w:t>Considered, not incorporated</w:t>
            </w:r>
          </w:p>
          <w:p w:rsidR="00446172" w:rsidP="00446172" w:rsidRDefault="00446172" w14:paraId="378AB45F" w14:textId="77777777">
            <w:pPr>
              <w:pStyle w:val="PleaseReviewReport"/>
              <w:rPr>
                <w:i/>
              </w:rPr>
            </w:pPr>
            <w:r>
              <w:rPr>
                <w:i/>
              </w:rPr>
              <w:t xml:space="preserve">This is the sample size </w:t>
            </w:r>
            <w:r w:rsidR="00EA6DF6">
              <w:rPr>
                <w:i/>
              </w:rPr>
              <w:t xml:space="preserve">cited </w:t>
            </w:r>
            <w:r>
              <w:rPr>
                <w:i/>
              </w:rPr>
              <w:t>in the EPPO 2021a</w:t>
            </w:r>
            <w:r w:rsidR="00EA6DF6">
              <w:rPr>
                <w:i/>
              </w:rPr>
              <w:t xml:space="preserve"> for this method</w:t>
            </w:r>
          </w:p>
          <w:p w:rsidR="00667E21" w:rsidP="00446172" w:rsidRDefault="00F11B2C" w14:paraId="64F406F0" w14:textId="250C70B8">
            <w:pPr>
              <w:pStyle w:val="PleaseReviewReport"/>
            </w:pPr>
            <w:r>
              <w:t>3.3.</w:t>
            </w:r>
            <w:r w:rsidR="00667E21">
              <w:t>4</w:t>
            </w:r>
            <w:r>
              <w:t>. Seed sampling contains the follwing</w:t>
            </w:r>
          </w:p>
          <w:p w:rsidR="00843F40" w:rsidP="00446172" w:rsidRDefault="00843F40" w14:paraId="73E30170" w14:textId="38AC7EE2">
            <w:pPr>
              <w:pStyle w:val="PleaseReviewReport"/>
              <w:rPr>
                <w:i/>
              </w:rPr>
            </w:pPr>
            <w:r w:rsidRPr="00336066">
              <w:t>However,</w:t>
            </w:r>
            <w:r>
              <w:rPr>
                <w:szCs w:val="22"/>
              </w:rPr>
              <w:t xml:space="preserve"> both subsample and</w:t>
            </w:r>
            <w:r w:rsidRPr="00336066">
              <w:t xml:space="preserve"> sample size may be adapted to address technical restrictions or to meet specific phytosanitary import requirements</w:t>
            </w:r>
            <w:r w:rsidR="00667E21">
              <w:t>, suggesting smaller samples sizes are possible.</w:t>
            </w:r>
          </w:p>
        </w:tc>
      </w:tr>
      <w:tr w:rsidR="00446172" w:rsidTr="75EC4EBD" w14:paraId="6711AF7F" w14:textId="0469C8EB">
        <w:tc>
          <w:tcPr>
            <w:tcW w:w="199" w:type="pct"/>
            <w:tcMar/>
          </w:tcPr>
          <w:p w:rsidR="00446172" w:rsidP="00446172" w:rsidRDefault="00446172" w14:paraId="6711AF79" w14:textId="77777777">
            <w:pPr>
              <w:pStyle w:val="PleaseReviewReport"/>
              <w:jc w:val="center"/>
            </w:pPr>
            <w:r>
              <w:t>198</w:t>
            </w:r>
          </w:p>
        </w:tc>
        <w:tc>
          <w:tcPr>
            <w:tcW w:w="2741" w:type="pct"/>
            <w:tcMar/>
          </w:tcPr>
          <w:p w:rsidR="00446172" w:rsidP="00446172" w:rsidRDefault="00446172" w14:paraId="6711AF7A" w14:textId="415259C5">
            <w:pPr>
              <w:pStyle w:val="PleaseReviewReport"/>
            </w:pPr>
            <w:r>
              <w:rPr>
                <w:rFonts w:ascii="Times New Roman" w:hAnsi="Times New Roman" w:cs="Times New Roman"/>
                <w:b/>
                <w:bCs/>
                <w:sz w:val="22"/>
                <w:szCs w:val="22"/>
              </w:rPr>
              <w:t>Homogenization in phosphate buffer.</w:t>
            </w:r>
            <w:r>
              <w:rPr>
                <w:rFonts w:ascii="Times New Roman" w:hAnsi="Times New Roman" w:cs="Times New Roman"/>
                <w:sz w:val="22"/>
                <w:szCs w:val="22"/>
              </w:rPr>
              <w:t> For both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12 subsamples of 250 seeds are each immersed in 10 mL 0.1 M phosphate buffer (Na</w:t>
            </w:r>
            <w:r>
              <w:rPr>
                <w:rFonts w:ascii="Times New Roman" w:hAnsi="Times New Roman" w:cs="Times New Roman"/>
                <w:vertAlign w:val="subscript"/>
              </w:rPr>
              <w:t>2</w:t>
            </w:r>
            <w:r>
              <w:rPr>
                <w:rFonts w:ascii="Times New Roman" w:hAnsi="Times New Roman" w:cs="Times New Roman"/>
                <w:sz w:val="22"/>
                <w:szCs w:val="22"/>
              </w:rPr>
              <w:t>HPO</w:t>
            </w:r>
            <w:r>
              <w:rPr>
                <w:rFonts w:ascii="Times New Roman" w:hAnsi="Times New Roman" w:cs="Times New Roman"/>
                <w:vertAlign w:val="subscript"/>
              </w:rPr>
              <w:t>4</w:t>
            </w:r>
            <w:r>
              <w:rPr>
                <w:rFonts w:ascii="Times New Roman" w:hAnsi="Times New Roman" w:cs="Times New Roman"/>
                <w:sz w:val="22"/>
                <w:szCs w:val="22"/>
              </w:rPr>
              <w:t> and KH</w:t>
            </w:r>
            <w:r>
              <w:rPr>
                <w:rFonts w:ascii="Times New Roman" w:hAnsi="Times New Roman" w:cs="Times New Roman"/>
                <w:vertAlign w:val="subscript"/>
              </w:rPr>
              <w:t>2</w:t>
            </w:r>
            <w:r>
              <w:rPr>
                <w:rFonts w:ascii="Times New Roman" w:hAnsi="Times New Roman" w:cs="Times New Roman"/>
                <w:sz w:val="22"/>
                <w:szCs w:val="22"/>
              </w:rPr>
              <w:t>PO</w:t>
            </w:r>
            <w:r>
              <w:rPr>
                <w:rFonts w:ascii="Times New Roman" w:hAnsi="Times New Roman" w:cs="Times New Roman"/>
                <w:vertAlign w:val="subscript"/>
              </w:rPr>
              <w:t>4</w:t>
            </w:r>
            <w:r>
              <w:rPr>
                <w:rFonts w:ascii="Times New Roman" w:hAnsi="Times New Roman" w:cs="Times New Roman"/>
                <w:sz w:val="22"/>
                <w:szCs w:val="22"/>
              </w:rPr>
              <w:t>, pH 7.2), incubated at 4 °C overnight, and then ground (e.g. with a FastPrep homogenizer (MP Biomedicals)</w:t>
            </w:r>
            <w:r>
              <w:rPr>
                <w:rFonts w:ascii="Times New Roman" w:hAnsi="Times New Roman" w:cs="Times New Roman"/>
                <w:vertAlign w:val="superscript"/>
              </w:rPr>
              <w:t>1</w:t>
            </w:r>
            <w:r>
              <w:rPr>
                <w:rFonts w:ascii="Times New Roman" w:hAnsi="Times New Roman" w:cs="Times New Roman"/>
                <w:sz w:val="22"/>
                <w:szCs w:val="22"/>
              </w:rPr>
              <w:t> at speed 5 for 40 s).</w:t>
            </w:r>
            <w:r>
              <w:rPr>
                <w:rFonts w:ascii="Times New Roman" w:hAnsi="Times New Roman" w:cs="Times New Roman"/>
                <w:vertAlign w:val="superscript"/>
              </w:rPr>
              <w:t>1</w:t>
            </w:r>
            <w:r>
              <w:rPr>
                <w:rFonts w:ascii="Times New Roman" w:hAnsi="Times New Roman" w:cs="Times New Roman"/>
                <w:sz w:val="22"/>
                <w:szCs w:val="22"/>
              </w:rPr>
              <w:t> After centrifugation at 10 000 </w:t>
            </w:r>
            <w:r>
              <w:rPr>
                <w:rFonts w:ascii="Times New Roman" w:hAnsi="Times New Roman" w:cs="Times New Roman"/>
                <w:i/>
                <w:sz w:val="22"/>
                <w:szCs w:val="22"/>
              </w:rPr>
              <w:t>g</w:t>
            </w:r>
            <w:r>
              <w:rPr>
                <w:rFonts w:ascii="Times New Roman" w:hAnsi="Times New Roman" w:cs="Times New Roman"/>
                <w:sz w:val="22"/>
                <w:szCs w:val="22"/>
              </w:rPr>
              <w:t> at 4 °C for 10 min, RNA is extracted using 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following </w:t>
            </w:r>
            <w:r>
              <w:rPr>
                <w:rFonts w:ascii="Times New Roman" w:hAnsi="Times New Roman" w:cs="Times New Roman"/>
                <w:sz w:val="22"/>
                <w:szCs w:val="22"/>
              </w:rPr>
              <w:t>the manufacturer’s instructions with some minor modifications. In brief, 600 µL supernatant is added to 600 µL RLT Buffer (QIAGEN)</w:t>
            </w:r>
            <w:r>
              <w:rPr>
                <w:rFonts w:ascii="Times New Roman" w:hAnsi="Times New Roman" w:cs="Times New Roman"/>
                <w:vertAlign w:val="superscript"/>
              </w:rPr>
              <w:t>1</w:t>
            </w:r>
            <w:r>
              <w:rPr>
                <w:rFonts w:ascii="Times New Roman" w:hAnsi="Times New Roman" w:cs="Times New Roman"/>
                <w:sz w:val="22"/>
                <w:szCs w:val="22"/>
              </w:rPr>
              <w:t> without β-mercaptoethanol. Two 600 µL aliquots of this mixture are successively loaded onto the same RNeasy Mini Spin Column (QIAGEN)</w:t>
            </w:r>
            <w:r>
              <w:rPr>
                <w:rFonts w:ascii="Times New Roman" w:hAnsi="Times New Roman" w:cs="Times New Roman"/>
                <w:vertAlign w:val="superscript"/>
              </w:rPr>
              <w:t>1</w:t>
            </w:r>
            <w:r>
              <w:rPr>
                <w:rFonts w:ascii="Times New Roman" w:hAnsi="Times New Roman" w:cs="Times New Roman"/>
                <w:sz w:val="22"/>
                <w:szCs w:val="22"/>
              </w:rPr>
              <w:t> and centrifuged. RNA is eluted from the RNeasy Mini Spin Columns (QIAGEN)</w:t>
            </w:r>
            <w:r>
              <w:rPr>
                <w:rFonts w:ascii="Times New Roman" w:hAnsi="Times New Roman" w:cs="Times New Roman"/>
                <w:vertAlign w:val="superscript"/>
              </w:rPr>
              <w:t>1</w:t>
            </w:r>
            <w:r>
              <w:rPr>
                <w:rFonts w:ascii="Times New Roman" w:hAnsi="Times New Roman" w:cs="Times New Roman"/>
                <w:sz w:val="22"/>
                <w:szCs w:val="22"/>
              </w:rPr>
              <w:t> by applying 50 µL of ribonuclease-free warm water (65 °C) followed by centrifugation. To maximize RNA recovery, an additional elution step is performed using the same conditions (i.e. adding another 50 µL of ribonuclease-free warm water or applying the eluate on the same RNeasy Mini Spin Column (QIAGEN)).</w:t>
            </w:r>
            <w:r>
              <w:rPr>
                <w:rFonts w:ascii="Times New Roman" w:hAnsi="Times New Roman" w:cs="Times New Roman"/>
                <w:vertAlign w:val="superscript"/>
              </w:rPr>
              <w:t>1</w:t>
            </w:r>
            <w:r>
              <w:rPr>
                <w:rFonts w:ascii="Times New Roman" w:hAnsi="Times New Roman" w:cs="Times New Roman"/>
                <w:sz w:val="22"/>
                <w:szCs w:val="22"/>
              </w:rPr>
              <w:t> </w:t>
            </w:r>
            <w:r>
              <w:rPr>
                <w:rFonts w:ascii="Times New Roman" w:hAnsi="Times New Roman" w:cs="Times New Roman"/>
                <w:sz w:val="22"/>
                <w:szCs w:val="22"/>
                <w:highlight w:val="cyan"/>
              </w:rPr>
              <w:t>RNA extracts may be processed separately or may be combined (to minimize number of samples tested). </w:t>
            </w:r>
          </w:p>
        </w:tc>
        <w:tc>
          <w:tcPr>
            <w:tcW w:w="136" w:type="pct"/>
            <w:tcMar/>
          </w:tcPr>
          <w:p w:rsidR="00446172" w:rsidP="00446172" w:rsidRDefault="00446172" w14:paraId="6711AF7B" w14:textId="77777777">
            <w:pPr>
              <w:pStyle w:val="PleaseReviewReport"/>
              <w:jc w:val="center"/>
            </w:pPr>
            <w:r>
              <w:t>C</w:t>
            </w:r>
          </w:p>
        </w:tc>
        <w:tc>
          <w:tcPr>
            <w:tcW w:w="908" w:type="pct"/>
            <w:tcMar/>
          </w:tcPr>
          <w:p w:rsidR="00446172" w:rsidP="00446172" w:rsidRDefault="00446172" w14:paraId="6711AF7C" w14:textId="77777777">
            <w:pPr>
              <w:pStyle w:val="PleaseReviewReport"/>
            </w:pPr>
            <w:r>
              <w:rPr>
                <w:i/>
              </w:rPr>
              <w:t>Category : EDITORIAL </w:t>
            </w:r>
            <w:r>
              <w:br/>
            </w:r>
            <w:r>
              <w:rPr>
                <w:b/>
              </w:rPr>
              <w:t>(351) EPPO (30 Apr 2024 7:53 PM)</w:t>
            </w:r>
            <w:r>
              <w:br/>
            </w:r>
            <w:r>
              <w:t xml:space="preserve">Not clear. Why combining? How many can be combined? Is it related to the test to be used? </w:t>
            </w:r>
            <w:r>
              <w:t>Etc.. Condider to delete this phrase</w:t>
            </w:r>
          </w:p>
        </w:tc>
        <w:tc>
          <w:tcPr>
            <w:tcW w:w="1016" w:type="pct"/>
            <w:tcMar/>
          </w:tcPr>
          <w:p w:rsidRPr="00667E21" w:rsidR="00381B53" w:rsidP="00446172" w:rsidRDefault="00381B53" w14:paraId="390C1AB7" w14:textId="77777777">
            <w:pPr>
              <w:pStyle w:val="PleaseReviewReport"/>
              <w:rPr>
                <w:i/>
                <w:sz w:val="20"/>
                <w:szCs w:val="20"/>
              </w:rPr>
            </w:pPr>
            <w:r w:rsidRPr="00667E21">
              <w:rPr>
                <w:i/>
                <w:sz w:val="20"/>
                <w:szCs w:val="20"/>
              </w:rPr>
              <w:t>Considered, not incorporated</w:t>
            </w:r>
          </w:p>
          <w:p w:rsidR="00446172" w:rsidP="00446172" w:rsidRDefault="00446172" w14:paraId="694D9B3D" w14:textId="23491670">
            <w:pPr>
              <w:pStyle w:val="PleaseReviewReport"/>
              <w:rPr>
                <w:i/>
              </w:rPr>
            </w:pPr>
            <w:r>
              <w:rPr>
                <w:i/>
              </w:rPr>
              <w:t xml:space="preserve">Combining is to decrease the final number of samples to be </w:t>
            </w:r>
            <w:r w:rsidR="00381B53">
              <w:rPr>
                <w:i/>
              </w:rPr>
              <w:t>tested/</w:t>
            </w:r>
          </w:p>
        </w:tc>
      </w:tr>
      <w:tr w:rsidR="00446172" w:rsidTr="75EC4EBD" w14:paraId="6711AF86" w14:textId="25A8B88D">
        <w:tc>
          <w:tcPr>
            <w:tcW w:w="199" w:type="pct"/>
            <w:tcMar/>
          </w:tcPr>
          <w:p w:rsidR="00446172" w:rsidP="00446172" w:rsidRDefault="00446172" w14:paraId="6711AF80" w14:textId="77777777">
            <w:pPr>
              <w:pStyle w:val="PleaseReviewReport"/>
              <w:jc w:val="center"/>
            </w:pPr>
            <w:r>
              <w:t>198</w:t>
            </w:r>
          </w:p>
        </w:tc>
        <w:tc>
          <w:tcPr>
            <w:tcW w:w="2741" w:type="pct"/>
            <w:tcMar/>
          </w:tcPr>
          <w:p w:rsidR="00446172" w:rsidP="00446172" w:rsidRDefault="00446172" w14:paraId="6711AF81" w14:textId="55171A9A">
            <w:pPr>
              <w:pStyle w:val="IPPParagraphnumbering1426"/>
              <w:tabs>
                <w:tab w:val="clear" w:pos="0"/>
              </w:tabs>
              <w:ind w:firstLine="0"/>
              <w:rPr>
                <w:lang w:val="en-GB"/>
              </w:rPr>
            </w:pPr>
            <w:r>
              <w:rPr>
                <w:b/>
                <w:bCs/>
                <w:lang w:val="en-GB"/>
              </w:rPr>
              <w:t>Homogenization in phosphate buffer.</w:t>
            </w:r>
            <w:r>
              <w:rPr>
                <w:lang w:val="en-GB"/>
              </w:rPr>
              <w:t xml:space="preserve"> For both </w:t>
            </w:r>
            <w:r>
              <w:rPr>
                <w:i/>
                <w:iCs/>
                <w:lang w:val="en-GB"/>
              </w:rPr>
              <w:t>C. annuum</w:t>
            </w:r>
            <w:r>
              <w:rPr>
                <w:lang w:val="en-GB"/>
              </w:rPr>
              <w:t xml:space="preserve"> and </w:t>
            </w:r>
            <w:r>
              <w:rPr>
                <w:i/>
                <w:iCs/>
                <w:lang w:val="en-GB"/>
              </w:rPr>
              <w:t>S. lycopersicum</w:t>
            </w:r>
            <w:r>
              <w:rPr>
                <w:lang w:val="en-GB"/>
              </w:rPr>
              <w:t>, 12 subsamples of 250 seeds are each immersed in 10 mL 0.1 M phosphate buffer (Na</w:t>
            </w:r>
            <w:r>
              <w:rPr>
                <w:vertAlign w:val="subscript"/>
                <w:lang w:val="en-GB"/>
              </w:rPr>
              <w:t>2</w:t>
            </w:r>
            <w:r>
              <w:rPr>
                <w:lang w:val="en-GB"/>
              </w:rPr>
              <w:t>HPO</w:t>
            </w:r>
            <w:r>
              <w:rPr>
                <w:vertAlign w:val="subscript"/>
                <w:lang w:val="en-GB"/>
              </w:rPr>
              <w:t>4</w:t>
            </w:r>
            <w:r>
              <w:rPr>
                <w:lang w:val="en-GB"/>
              </w:rPr>
              <w:t xml:space="preserve"> and KH</w:t>
            </w:r>
            <w:r>
              <w:rPr>
                <w:vertAlign w:val="subscript"/>
                <w:lang w:val="en-GB"/>
              </w:rPr>
              <w:t>2</w:t>
            </w:r>
            <w:r>
              <w:rPr>
                <w:lang w:val="en-GB"/>
              </w:rPr>
              <w:t>PO</w:t>
            </w:r>
            <w:r>
              <w:rPr>
                <w:vertAlign w:val="subscript"/>
                <w:lang w:val="en-GB"/>
              </w:rPr>
              <w:t>4</w:t>
            </w:r>
            <w:r>
              <w:rPr>
                <w:lang w:val="en-GB"/>
              </w:rPr>
              <w:t xml:space="preserve">, pH 7.2), </w:t>
            </w:r>
            <w:r w:rsidRPr="009D51B3">
              <w:rPr>
                <w:highlight w:val="yellow"/>
                <w:lang w:val="en-GB"/>
              </w:rPr>
              <w:t>in 15 ml Lysing Matrix A tube</w:t>
            </w:r>
            <w:r>
              <w:rPr>
                <w:lang w:val="en-GB"/>
              </w:rPr>
              <w:t xml:space="preserve">s </w:t>
            </w:r>
            <w:r w:rsidRPr="00DC154D">
              <w:rPr>
                <w:strike/>
                <w:lang w:val="en-GB"/>
              </w:rPr>
              <w:t xml:space="preserve">and </w:t>
            </w:r>
            <w:r>
              <w:rPr>
                <w:lang w:val="en-GB"/>
              </w:rPr>
              <w:t>incubated at 4 °C overnight, and then ground (e.g. with a FastPrep homogenizer (MP Biomedicals)</w:t>
            </w:r>
            <w:r>
              <w:rPr>
                <w:vertAlign w:val="superscript"/>
                <w:lang w:val="en-GB"/>
              </w:rPr>
              <w:t>1</w:t>
            </w:r>
            <w:r>
              <w:rPr>
                <w:lang w:val="en-GB"/>
              </w:rPr>
              <w:t xml:space="preserve"> at speed 5 for 40 s).</w:t>
            </w:r>
            <w:r>
              <w:rPr>
                <w:vertAlign w:val="superscript"/>
                <w:lang w:val="en-GB"/>
              </w:rPr>
              <w:t>1</w:t>
            </w:r>
            <w:r>
              <w:rPr>
                <w:lang w:val="en-GB"/>
              </w:rPr>
              <w:t xml:space="preserve"> After centrifugation at 10 000 </w:t>
            </w:r>
            <w:r>
              <w:rPr>
                <w:i/>
                <w:iCs/>
                <w:lang w:val="en-GB"/>
              </w:rPr>
              <w:t>g</w:t>
            </w:r>
            <w:r>
              <w:rPr>
                <w:lang w:val="en-GB"/>
              </w:rPr>
              <w:t xml:space="preserve"> at 4 °C for 10 min, RNA is extracted using the RNeasy Plant Mini Kit (QIAGEN),</w:t>
            </w:r>
            <w:r>
              <w:rPr>
                <w:vertAlign w:val="superscript"/>
                <w:lang w:val="en-GB"/>
              </w:rPr>
              <w:t>1</w:t>
            </w:r>
            <w:r>
              <w:rPr>
                <w:lang w:val="en-GB"/>
              </w:rPr>
              <w:t xml:space="preserve"> following the manufacturer’s instructions with some minor modifications. In brief, 600 µL supernatant is added to 600 µL RLT Buffer (QIAGEN)</w:t>
            </w:r>
            <w:r>
              <w:rPr>
                <w:vertAlign w:val="superscript"/>
                <w:lang w:val="en-GB"/>
              </w:rPr>
              <w:t>1</w:t>
            </w:r>
            <w:r>
              <w:rPr>
                <w:lang w:val="en-GB"/>
              </w:rPr>
              <w:t xml:space="preserve"> without β-mercaptoethanol. Two 600 µL aliquots of this mixture are successively loaded onto the same RNeasy Mini Spin Column (QIAGEN)</w:t>
            </w:r>
            <w:r>
              <w:rPr>
                <w:vertAlign w:val="superscript"/>
                <w:lang w:val="en-GB"/>
              </w:rPr>
              <w:t>1</w:t>
            </w:r>
            <w:r>
              <w:rPr>
                <w:lang w:val="en-GB"/>
              </w:rPr>
              <w:t xml:space="preserve"> and centrifuged. RNA is eluted from the RNeasy Mini Spin Columns (QIAGEN)</w:t>
            </w:r>
            <w:r>
              <w:rPr>
                <w:vertAlign w:val="superscript"/>
                <w:lang w:val="en-GB"/>
              </w:rPr>
              <w:t>1</w:t>
            </w:r>
            <w:r>
              <w:rPr>
                <w:lang w:val="en-GB"/>
              </w:rPr>
              <w:t xml:space="preserve"> by applying 50 µL of ribonuclease-free warm water (65 °C) followed by centrifugation. To maximize RNA recovery, an additional elution step is performed using the same conditions (i.e. adding another 50 µL of ribonuclease-free warm water or applying the eluate on the same RNeasy Mini Spin Column (QIAGEN)).</w:t>
            </w:r>
            <w:r>
              <w:rPr>
                <w:vertAlign w:val="superscript"/>
                <w:lang w:val="en-GB"/>
              </w:rPr>
              <w:t>1</w:t>
            </w:r>
            <w:r>
              <w:rPr>
                <w:lang w:val="en-GB"/>
              </w:rPr>
              <w:t xml:space="preserve"> RNA extracts may be processed separately or may be combined. </w:t>
            </w:r>
          </w:p>
        </w:tc>
        <w:tc>
          <w:tcPr>
            <w:tcW w:w="136" w:type="pct"/>
            <w:tcMar/>
          </w:tcPr>
          <w:p w:rsidR="00446172" w:rsidP="00446172" w:rsidRDefault="00446172" w14:paraId="6711AF82" w14:textId="77777777">
            <w:pPr>
              <w:pStyle w:val="PleaseReviewReport"/>
              <w:jc w:val="center"/>
            </w:pPr>
            <w:r>
              <w:t>C</w:t>
            </w:r>
          </w:p>
        </w:tc>
        <w:tc>
          <w:tcPr>
            <w:tcW w:w="908" w:type="pct"/>
            <w:tcMar/>
          </w:tcPr>
          <w:p w:rsidR="00446172" w:rsidP="00446172" w:rsidRDefault="00446172" w14:paraId="6711AF83" w14:textId="77777777">
            <w:pPr>
              <w:pStyle w:val="PleaseReviewReport"/>
            </w:pPr>
            <w:r>
              <w:rPr>
                <w:i/>
              </w:rPr>
              <w:t>Category : TECHNICAL </w:t>
            </w:r>
            <w:r>
              <w:br/>
            </w:r>
            <w:r>
              <w:rPr>
                <w:b/>
              </w:rPr>
              <w:t>(236) United States of America (1 Apr 2024 7:47 PM)</w:t>
            </w:r>
            <w:r>
              <w:br/>
            </w:r>
            <w:r>
              <w:t>Include seed grinding media for FastPrep homogenizer</w:t>
            </w:r>
          </w:p>
        </w:tc>
        <w:tc>
          <w:tcPr>
            <w:tcW w:w="1016" w:type="pct"/>
            <w:tcMar/>
          </w:tcPr>
          <w:p w:rsidR="00381B53" w:rsidP="00446172" w:rsidRDefault="00381B53" w14:paraId="573113BB" w14:textId="77777777">
            <w:pPr>
              <w:pStyle w:val="PleaseReviewReport"/>
              <w:rPr>
                <w:i/>
              </w:rPr>
            </w:pPr>
            <w:r>
              <w:rPr>
                <w:i/>
              </w:rPr>
              <w:t>Incorporated</w:t>
            </w:r>
          </w:p>
          <w:p w:rsidR="00446172" w:rsidP="00446172" w:rsidRDefault="00381B53" w14:paraId="1BFDA7FC" w14:textId="18008E21">
            <w:pPr>
              <w:pStyle w:val="PleaseReviewReport"/>
              <w:rPr>
                <w:i/>
              </w:rPr>
            </w:pPr>
            <w:r>
              <w:rPr>
                <w:i/>
              </w:rPr>
              <w:t xml:space="preserve">The </w:t>
            </w:r>
            <w:r w:rsidR="00446172">
              <w:rPr>
                <w:i/>
              </w:rPr>
              <w:t>manufacturer manual</w:t>
            </w:r>
            <w:r>
              <w:rPr>
                <w:i/>
              </w:rPr>
              <w:t xml:space="preserve"> was checked</w:t>
            </w:r>
          </w:p>
          <w:p w:rsidR="00446172" w:rsidP="00446172" w:rsidRDefault="00446172" w14:paraId="53B37881" w14:textId="77777777">
            <w:pPr>
              <w:pStyle w:val="PleaseReviewReport"/>
              <w:rPr>
                <w:i/>
              </w:rPr>
            </w:pPr>
          </w:p>
          <w:p w:rsidR="00446172" w:rsidP="00446172" w:rsidRDefault="00446172" w14:paraId="54BCBA2F" w14:textId="176F9435">
            <w:pPr>
              <w:pStyle w:val="PleaseReviewReport"/>
              <w:rPr>
                <w:i/>
              </w:rPr>
            </w:pPr>
          </w:p>
        </w:tc>
      </w:tr>
      <w:tr w:rsidR="00446172" w:rsidTr="75EC4EBD" w14:paraId="6711AF8D" w14:textId="71F9D797">
        <w:tc>
          <w:tcPr>
            <w:tcW w:w="199" w:type="pct"/>
            <w:tcMar/>
          </w:tcPr>
          <w:p w:rsidR="00446172" w:rsidP="00446172" w:rsidRDefault="00446172" w14:paraId="6711AF87" w14:textId="77777777">
            <w:pPr>
              <w:pStyle w:val="PleaseReviewReport"/>
              <w:jc w:val="center"/>
            </w:pPr>
            <w:r>
              <w:t>199</w:t>
            </w:r>
          </w:p>
        </w:tc>
        <w:tc>
          <w:tcPr>
            <w:tcW w:w="2741" w:type="pct"/>
            <w:tcMar/>
          </w:tcPr>
          <w:p w:rsidR="00446172" w:rsidP="00446172" w:rsidRDefault="00446172" w14:paraId="6711AF88" w14:textId="77777777">
            <w:pPr>
              <w:pStyle w:val="PleaseReviewReport"/>
            </w:pPr>
            <w:r>
              <w:rPr>
                <w:rFonts w:ascii="Times New Roman" w:hAnsi="Times New Roman" w:cs="Times New Roman"/>
                <w:sz w:val="22"/>
                <w:szCs w:val="22"/>
              </w:rPr>
              <w:t xml:space="preserve">In critical cases where the viroid concentration is expected to be low, increasing the pospiviroid RNA concentration may be desirable (Mehle </w:t>
            </w:r>
            <w:r>
              <w:rPr>
                <w:rFonts w:ascii="Times New Roman" w:hAnsi="Times New Roman" w:cs="Times New Roman"/>
                <w:i/>
                <w:sz w:val="22"/>
                <w:szCs w:val="22"/>
              </w:rPr>
              <w:t>et al</w:t>
            </w:r>
            <w:r>
              <w:rPr>
                <w:rFonts w:ascii="Times New Roman" w:hAnsi="Times New Roman" w:cs="Times New Roman"/>
                <w:sz w:val="22"/>
                <w:szCs w:val="22"/>
              </w:rPr>
              <w:t>., 2017). This can be achieved by transferring 4.5 mL supernatant to a 5 mL tube containing 0.5 g Amberlite IRA-900 anion-exchange resin (Polysciences).</w:t>
            </w:r>
            <w:r>
              <w:rPr>
                <w:rFonts w:ascii="Times New Roman" w:hAnsi="Times New Roman" w:cs="Times New Roman"/>
                <w:vertAlign w:val="superscript"/>
              </w:rPr>
              <w:t>1</w:t>
            </w:r>
            <w:r>
              <w:rPr>
                <w:rFonts w:ascii="Times New Roman" w:hAnsi="Times New Roman" w:cs="Times New Roman"/>
                <w:sz w:val="22"/>
                <w:szCs w:val="22"/>
              </w:rPr>
              <w:t xml:space="preserve"> The RNA is then bound to the resin by continuous shaking (at approximately 27 rpm) at room temperature for 3 h, followed by centrifugation at 5000 </w:t>
            </w:r>
            <w:r>
              <w:rPr>
                <w:rFonts w:ascii="Times New Roman" w:hAnsi="Times New Roman" w:cs="Times New Roman"/>
                <w:i/>
                <w:sz w:val="22"/>
                <w:szCs w:val="22"/>
              </w:rPr>
              <w:t>g</w:t>
            </w:r>
            <w:r>
              <w:rPr>
                <w:rFonts w:ascii="Times New Roman" w:hAnsi="Times New Roman" w:cs="Times New Roman"/>
                <w:sz w:val="22"/>
                <w:szCs w:val="22"/>
              </w:rPr>
              <w:t xml:space="preserve"> for 1 min and removal of the supernatant. The resin-absorbed RNA is eluted by adding 560 µL AVL buffer (QIAamp Viral RNA Mini Kit, QIAGEN)</w:t>
            </w:r>
            <w:r>
              <w:rPr>
                <w:rFonts w:ascii="Times New Roman" w:hAnsi="Times New Roman" w:cs="Times New Roman"/>
                <w:vertAlign w:val="superscript"/>
              </w:rPr>
              <w:t>1</w:t>
            </w:r>
            <w:r>
              <w:rPr>
                <w:rFonts w:ascii="Times New Roman" w:hAnsi="Times New Roman" w:cs="Times New Roman"/>
                <w:sz w:val="22"/>
                <w:szCs w:val="22"/>
              </w:rPr>
              <w:t xml:space="preserve"> to the pelleted Amberlite beads, followed by incubation and occasional agitation at room temperature for 10 min.</w:t>
            </w:r>
            <w:r>
              <w:rPr>
                <w:rFonts w:ascii="Times New Roman" w:hAnsi="Times New Roman" w:cs="Times New Roman"/>
                <w:vertAlign w:val="superscript"/>
              </w:rPr>
              <w:t>1</w:t>
            </w:r>
            <w:r>
              <w:rPr>
                <w:rFonts w:ascii="Times New Roman" w:hAnsi="Times New Roman" w:cs="Times New Roman"/>
                <w:sz w:val="22"/>
                <w:szCs w:val="22"/>
              </w:rPr>
              <w:t xml:space="preserve"> After centrifugation at 5000 </w:t>
            </w:r>
            <w:r>
              <w:rPr>
                <w:rFonts w:ascii="Times New Roman" w:hAnsi="Times New Roman" w:cs="Times New Roman"/>
                <w:i/>
                <w:sz w:val="22"/>
                <w:szCs w:val="22"/>
              </w:rPr>
              <w:t>g</w:t>
            </w:r>
            <w:r>
              <w:rPr>
                <w:rFonts w:ascii="Times New Roman" w:hAnsi="Times New Roman" w:cs="Times New Roman"/>
                <w:sz w:val="22"/>
                <w:szCs w:val="22"/>
              </w:rPr>
              <w:t xml:space="preserve"> for 1 min, the supernatant (containing the nucleic acids) is transferred to a 1.5 mL tube and applied to the QIAamp</w:t>
            </w:r>
            <w:r>
              <w:rPr>
                <w:rFonts w:ascii="Times New Roman" w:hAnsi="Times New Roman" w:cs="Times New Roman"/>
                <w:vertAlign w:val="superscript"/>
              </w:rPr>
              <w:t>1</w:t>
            </w:r>
            <w:r>
              <w:rPr>
                <w:rFonts w:ascii="Times New Roman" w:hAnsi="Times New Roman" w:cs="Times New Roman"/>
                <w:sz w:val="22"/>
                <w:szCs w:val="22"/>
              </w:rPr>
              <w:t xml:space="preserve"> column, </w:t>
            </w:r>
            <w:r>
              <w:rPr>
                <w:rFonts w:ascii="Times New Roman" w:hAnsi="Times New Roman" w:cs="Times New Roman"/>
                <w:strike/>
                <w:color w:val="008000"/>
                <w:sz w:val="22"/>
                <w:szCs w:val="22"/>
              </w:rPr>
              <w:t xml:space="preserve">which is </w:t>
            </w:r>
            <w:r>
              <w:rPr>
                <w:rFonts w:ascii="Times New Roman" w:hAnsi="Times New Roman" w:cs="Times New Roman"/>
                <w:sz w:val="22"/>
                <w:szCs w:val="22"/>
              </w:rPr>
              <w:t xml:space="preserve">washed </w:t>
            </w:r>
            <w:r>
              <w:rPr>
                <w:rFonts w:ascii="Times New Roman" w:hAnsi="Times New Roman" w:cs="Times New Roman"/>
                <w:sz w:val="22"/>
                <w:szCs w:val="22"/>
              </w:rPr>
              <w:t>and processed according to the manufacturer’s instructions. Finally, the RNA is eluted from the QIAamp</w:t>
            </w:r>
            <w:r>
              <w:rPr>
                <w:rFonts w:ascii="Times New Roman" w:hAnsi="Times New Roman" w:cs="Times New Roman"/>
                <w:vertAlign w:val="superscript"/>
              </w:rPr>
              <w:t>1</w:t>
            </w:r>
            <w:r>
              <w:rPr>
                <w:rFonts w:ascii="Times New Roman" w:hAnsi="Times New Roman" w:cs="Times New Roman"/>
                <w:sz w:val="22"/>
                <w:szCs w:val="22"/>
              </w:rPr>
              <w:t xml:space="preserve"> column in 45 µL ribonuclease-free water prewarmed to 65 °C. The QIAamp Viral RNA Mini Kit (QIAGEN)</w:t>
            </w:r>
            <w:r>
              <w:rPr>
                <w:rFonts w:ascii="Times New Roman" w:hAnsi="Times New Roman" w:cs="Times New Roman"/>
                <w:vertAlign w:val="superscript"/>
              </w:rPr>
              <w:t>1</w:t>
            </w:r>
            <w:r>
              <w:rPr>
                <w:rFonts w:ascii="Times New Roman" w:hAnsi="Times New Roman" w:cs="Times New Roman"/>
                <w:sz w:val="22"/>
                <w:szCs w:val="22"/>
              </w:rPr>
              <w:t xml:space="preserve"> can be also used for RNA extraction from seed homogenate. </w:t>
            </w:r>
          </w:p>
        </w:tc>
        <w:tc>
          <w:tcPr>
            <w:tcW w:w="136" w:type="pct"/>
            <w:tcMar/>
          </w:tcPr>
          <w:p w:rsidR="00446172" w:rsidP="00446172" w:rsidRDefault="00446172" w14:paraId="6711AF89" w14:textId="77777777">
            <w:pPr>
              <w:pStyle w:val="PleaseReviewReport"/>
              <w:jc w:val="center"/>
            </w:pPr>
            <w:r>
              <w:t>P</w:t>
            </w:r>
          </w:p>
        </w:tc>
        <w:tc>
          <w:tcPr>
            <w:tcW w:w="908" w:type="pct"/>
            <w:tcMar/>
          </w:tcPr>
          <w:p w:rsidR="00446172" w:rsidP="00446172" w:rsidRDefault="00446172" w14:paraId="6711AF8A" w14:textId="77777777">
            <w:pPr>
              <w:pStyle w:val="PleaseReviewReport"/>
            </w:pPr>
            <w:r>
              <w:rPr>
                <w:i/>
              </w:rPr>
              <w:t>Category : EDITORIAL </w:t>
            </w:r>
            <w:r>
              <w:br/>
            </w:r>
            <w:r>
              <w:rPr>
                <w:b/>
              </w:rPr>
              <w:t>(355) EPPO (30 Apr 2024 7:53 PM)</w:t>
            </w:r>
            <w:r>
              <w:br/>
            </w:r>
          </w:p>
        </w:tc>
        <w:tc>
          <w:tcPr>
            <w:tcW w:w="1016" w:type="pct"/>
            <w:tcMar/>
          </w:tcPr>
          <w:p w:rsidR="00446172" w:rsidP="00446172" w:rsidRDefault="00446172" w14:paraId="18D0C042" w14:textId="260A18E4">
            <w:pPr>
              <w:pStyle w:val="PleaseReviewReport"/>
              <w:rPr>
                <w:i/>
              </w:rPr>
            </w:pPr>
            <w:r>
              <w:rPr>
                <w:i/>
              </w:rPr>
              <w:t>Incorporated</w:t>
            </w:r>
          </w:p>
        </w:tc>
      </w:tr>
      <w:tr w:rsidR="00446172" w:rsidTr="75EC4EBD" w14:paraId="6711AF94" w14:textId="40819524">
        <w:tc>
          <w:tcPr>
            <w:tcW w:w="199" w:type="pct"/>
            <w:tcMar/>
          </w:tcPr>
          <w:p w:rsidR="00446172" w:rsidP="00446172" w:rsidRDefault="00446172" w14:paraId="6711AF8E" w14:textId="77777777">
            <w:pPr>
              <w:pStyle w:val="PleaseReviewReport"/>
              <w:jc w:val="center"/>
            </w:pPr>
            <w:r>
              <w:t>200</w:t>
            </w:r>
          </w:p>
        </w:tc>
        <w:tc>
          <w:tcPr>
            <w:tcW w:w="2741" w:type="pct"/>
            <w:tcMar/>
          </w:tcPr>
          <w:p w:rsidR="00446172" w:rsidP="00446172" w:rsidRDefault="00446172" w14:paraId="6711AF8F" w14:textId="77777777">
            <w:pPr>
              <w:pStyle w:val="IPPParagraphnumbering1426"/>
              <w:tabs>
                <w:tab w:val="clear" w:pos="0"/>
              </w:tabs>
              <w:ind w:firstLine="0"/>
              <w:rPr>
                <w:lang w:val="en-GB"/>
              </w:rPr>
            </w:pPr>
            <w:r>
              <w:rPr>
                <w:lang w:val="en-GB"/>
              </w:rPr>
              <w:t>For samples consisting of &lt;100 seeds, a TissueLyser (e.g. QIAGEN or Retsch)</w:t>
            </w:r>
            <w:r>
              <w:rPr>
                <w:vertAlign w:val="superscript"/>
                <w:lang w:val="en-GB"/>
              </w:rPr>
              <w:t>1</w:t>
            </w:r>
            <w:r>
              <w:rPr>
                <w:lang w:val="en-GB"/>
              </w:rPr>
              <w:t xml:space="preserve"> can be used. For larger numbers of seeds, a paddle blender (e.g. MiniMix, Interscience)</w:t>
            </w:r>
            <w:r>
              <w:rPr>
                <w:vertAlign w:val="superscript"/>
                <w:lang w:val="en-GB"/>
              </w:rPr>
              <w:t>1</w:t>
            </w:r>
            <w:r>
              <w:rPr>
                <w:lang w:val="en-GB"/>
              </w:rPr>
              <w:t xml:space="preserve"> or homogenizer (e.g. HOMEX 6)</w:t>
            </w:r>
            <w:r>
              <w:rPr>
                <w:vertAlign w:val="superscript"/>
                <w:lang w:val="en-GB"/>
              </w:rPr>
              <w:t>1</w:t>
            </w:r>
            <w:r>
              <w:rPr>
                <w:lang w:val="en-GB"/>
              </w:rPr>
              <w:t xml:space="preserve"> with a suitable quantity of lysis buffer (composition depending on the method used for nucleic acid extraction) can be used. Seeds may also be crushed with a hammer (Bertolini </w:t>
            </w:r>
            <w:r>
              <w:rPr>
                <w:i/>
                <w:iCs/>
                <w:lang w:val="en-GB"/>
              </w:rPr>
              <w:t>et al</w:t>
            </w:r>
            <w:r>
              <w:rPr>
                <w:lang w:val="en-GB"/>
              </w:rPr>
              <w:t>., 2015) or by using a mortar and pestle. However, the latter may not be practical for routine use as it may be difficult to prevent cross-contamination.</w:t>
            </w:r>
          </w:p>
        </w:tc>
        <w:tc>
          <w:tcPr>
            <w:tcW w:w="136" w:type="pct"/>
            <w:tcMar/>
          </w:tcPr>
          <w:p w:rsidR="00446172" w:rsidP="00446172" w:rsidRDefault="00446172" w14:paraId="6711AF90" w14:textId="77777777">
            <w:pPr>
              <w:pStyle w:val="PleaseReviewReport"/>
              <w:jc w:val="center"/>
            </w:pPr>
            <w:r>
              <w:t>C</w:t>
            </w:r>
          </w:p>
        </w:tc>
        <w:tc>
          <w:tcPr>
            <w:tcW w:w="908" w:type="pct"/>
            <w:tcMar/>
          </w:tcPr>
          <w:p w:rsidR="00446172" w:rsidP="00446172" w:rsidRDefault="00446172" w14:paraId="6711AF91" w14:textId="77777777">
            <w:pPr>
              <w:pStyle w:val="PleaseReviewReport"/>
            </w:pPr>
            <w:r>
              <w:rPr>
                <w:i/>
              </w:rPr>
              <w:t>Category : EDITORIAL </w:t>
            </w:r>
            <w:r>
              <w:br/>
            </w:r>
            <w:r>
              <w:rPr>
                <w:b/>
              </w:rPr>
              <w:t>(357) EPPO (30 Apr 2024 7:53 PM)</w:t>
            </w:r>
            <w:r>
              <w:br/>
            </w:r>
            <w:r>
              <w:t>Delete or rephrase the last sentence to indicate that one should be careful to avoid crosscontamination</w:t>
            </w:r>
          </w:p>
        </w:tc>
        <w:tc>
          <w:tcPr>
            <w:tcW w:w="1016" w:type="pct"/>
            <w:tcMar/>
          </w:tcPr>
          <w:p w:rsidR="00446172" w:rsidP="00446172" w:rsidRDefault="00ED5822" w14:paraId="46434CCF" w14:textId="1941C809">
            <w:pPr>
              <w:pStyle w:val="PleaseReviewReport"/>
              <w:rPr>
                <w:i/>
              </w:rPr>
            </w:pPr>
            <w:r>
              <w:rPr>
                <w:i/>
              </w:rPr>
              <w:t>Incorporated</w:t>
            </w:r>
            <w:r w:rsidR="00FC53E3">
              <w:rPr>
                <w:i/>
              </w:rPr>
              <w:t xml:space="preserve"> </w:t>
            </w:r>
          </w:p>
        </w:tc>
      </w:tr>
      <w:tr w:rsidR="00446172" w:rsidTr="75EC4EBD" w14:paraId="6711AF9B" w14:textId="221ACF7D">
        <w:tc>
          <w:tcPr>
            <w:tcW w:w="199" w:type="pct"/>
            <w:tcMar/>
          </w:tcPr>
          <w:p w:rsidR="00446172" w:rsidP="00446172" w:rsidRDefault="00446172" w14:paraId="6711AF95" w14:textId="77777777">
            <w:pPr>
              <w:pStyle w:val="PleaseReviewReport"/>
              <w:jc w:val="center"/>
            </w:pPr>
            <w:r>
              <w:t>200</w:t>
            </w:r>
          </w:p>
        </w:tc>
        <w:tc>
          <w:tcPr>
            <w:tcW w:w="2741" w:type="pct"/>
            <w:tcMar/>
          </w:tcPr>
          <w:p w:rsidR="00446172" w:rsidP="00446172" w:rsidRDefault="00446172" w14:paraId="6711AF96" w14:textId="77777777">
            <w:pPr>
              <w:pStyle w:val="PleaseReviewReport"/>
            </w:pPr>
            <w:r>
              <w:rPr>
                <w:rFonts w:ascii="Times New Roman" w:hAnsi="Times New Roman" w:cs="Times New Roman"/>
                <w:sz w:val="22"/>
                <w:szCs w:val="22"/>
              </w:rPr>
              <w:t>For samples consisting of &lt;100 seeds, a TissueLyser (e.g. QIAGEN or Retsch)</w:t>
            </w:r>
            <w:r>
              <w:rPr>
                <w:rFonts w:ascii="Times New Roman" w:hAnsi="Times New Roman" w:cs="Times New Roman"/>
                <w:vertAlign w:val="superscript"/>
              </w:rPr>
              <w:t>1</w:t>
            </w:r>
            <w:r>
              <w:rPr>
                <w:rFonts w:ascii="Times New Roman" w:hAnsi="Times New Roman" w:cs="Times New Roman"/>
                <w:sz w:val="22"/>
                <w:szCs w:val="22"/>
              </w:rPr>
              <w:t> can be used. For larger numbers of seeds, a paddle blender (e.g. MiniMix, Interscience)</w:t>
            </w:r>
            <w:r>
              <w:rPr>
                <w:rFonts w:ascii="Times New Roman" w:hAnsi="Times New Roman" w:cs="Times New Roman"/>
                <w:vertAlign w:val="superscript"/>
              </w:rPr>
              <w:t>1</w:t>
            </w:r>
            <w:r>
              <w:rPr>
                <w:rFonts w:ascii="Times New Roman" w:hAnsi="Times New Roman" w:cs="Times New Roman"/>
                <w:sz w:val="22"/>
                <w:szCs w:val="22"/>
              </w:rPr>
              <w:t> or homogenizer (e.g. HOMEX 6)</w:t>
            </w:r>
            <w:r>
              <w:rPr>
                <w:rFonts w:ascii="Times New Roman" w:hAnsi="Times New Roman" w:cs="Times New Roman"/>
                <w:vertAlign w:val="superscript"/>
              </w:rPr>
              <w:t>1</w:t>
            </w:r>
            <w:r>
              <w:rPr>
                <w:rFonts w:ascii="Times New Roman" w:hAnsi="Times New Roman" w:cs="Times New Roman"/>
                <w:sz w:val="22"/>
                <w:szCs w:val="22"/>
              </w:rPr>
              <w:t> with a suitable quantity of lysis buffer (composition depending on the method used for nucleic acid extraction) can be used. Seeds may also be crushed with a hammer (Bertolini </w:t>
            </w:r>
            <w:r>
              <w:rPr>
                <w:rFonts w:ascii="Times New Roman" w:hAnsi="Times New Roman" w:cs="Times New Roman"/>
                <w:i/>
                <w:sz w:val="22"/>
                <w:szCs w:val="22"/>
              </w:rPr>
              <w:t>et al</w:t>
            </w:r>
            <w:r>
              <w:rPr>
                <w:rFonts w:ascii="Times New Roman" w:hAnsi="Times New Roman" w:cs="Times New Roman"/>
                <w:sz w:val="22"/>
                <w:szCs w:val="22"/>
              </w:rPr>
              <w:t xml:space="preserve">., 2015) or by using a mortar and pestle. </w:t>
            </w:r>
            <w:r>
              <w:rPr>
                <w:rFonts w:ascii="Times New Roman" w:hAnsi="Times New Roman" w:cs="Times New Roman"/>
                <w:sz w:val="22"/>
                <w:szCs w:val="22"/>
                <w:highlight w:val="cyan"/>
              </w:rPr>
              <w:t>However, the latter may not be practical for routine use as it may be difficult to prevent cross-contamination.</w:t>
            </w:r>
          </w:p>
        </w:tc>
        <w:tc>
          <w:tcPr>
            <w:tcW w:w="136" w:type="pct"/>
            <w:tcMar/>
          </w:tcPr>
          <w:p w:rsidR="00446172" w:rsidP="00446172" w:rsidRDefault="00446172" w14:paraId="6711AF97" w14:textId="77777777">
            <w:pPr>
              <w:pStyle w:val="PleaseReviewReport"/>
              <w:jc w:val="center"/>
            </w:pPr>
            <w:r>
              <w:t>C</w:t>
            </w:r>
          </w:p>
        </w:tc>
        <w:tc>
          <w:tcPr>
            <w:tcW w:w="908" w:type="pct"/>
            <w:tcMar/>
          </w:tcPr>
          <w:p w:rsidR="00446172" w:rsidP="00446172" w:rsidRDefault="00446172" w14:paraId="6711AF98" w14:textId="77777777">
            <w:pPr>
              <w:pStyle w:val="PleaseReviewReport"/>
            </w:pPr>
            <w:r>
              <w:rPr>
                <w:i/>
              </w:rPr>
              <w:t>Category : EDITORIAL </w:t>
            </w:r>
            <w:r>
              <w:br/>
            </w:r>
            <w:r>
              <w:rPr>
                <w:b/>
              </w:rPr>
              <w:t>(356) EPPO (30 Apr 2024 7:53 PM)</w:t>
            </w:r>
            <w:r>
              <w:br/>
            </w:r>
            <w:r>
              <w:t>Delete? Depending on your lab/situation it might or might not be practical.</w:t>
            </w:r>
          </w:p>
        </w:tc>
        <w:tc>
          <w:tcPr>
            <w:tcW w:w="1016" w:type="pct"/>
            <w:tcMar/>
          </w:tcPr>
          <w:p w:rsidRPr="00105A51" w:rsidR="00725D8D" w:rsidP="00446172" w:rsidRDefault="00446172" w14:paraId="64F9CDCC" w14:textId="77777777">
            <w:pPr>
              <w:pStyle w:val="PleaseReviewReport"/>
              <w:rPr>
                <w:i/>
                <w:sz w:val="20"/>
                <w:szCs w:val="20"/>
              </w:rPr>
            </w:pPr>
            <w:r w:rsidRPr="00105A51">
              <w:rPr>
                <w:i/>
                <w:sz w:val="20"/>
                <w:szCs w:val="20"/>
              </w:rPr>
              <w:t>Considered, not incorporated</w:t>
            </w:r>
          </w:p>
          <w:p w:rsidR="00446172" w:rsidP="00446172" w:rsidRDefault="00725D8D" w14:paraId="7996A375" w14:textId="1999862A">
            <w:pPr>
              <w:pStyle w:val="PleaseReviewReport"/>
              <w:rPr>
                <w:i/>
              </w:rPr>
            </w:pPr>
            <w:r>
              <w:rPr>
                <w:i/>
              </w:rPr>
              <w:t xml:space="preserve">The authors </w:t>
            </w:r>
            <w:r w:rsidR="00446172">
              <w:rPr>
                <w:i/>
              </w:rPr>
              <w:t>think the sentence is exactly as suggested</w:t>
            </w:r>
            <w:r>
              <w:rPr>
                <w:i/>
              </w:rPr>
              <w:t xml:space="preserve"> by the reviewer.</w:t>
            </w:r>
          </w:p>
        </w:tc>
      </w:tr>
      <w:tr w:rsidR="00446172" w:rsidTr="75EC4EBD" w14:paraId="6711AFA2" w14:textId="3BF6312A">
        <w:tc>
          <w:tcPr>
            <w:tcW w:w="199" w:type="pct"/>
            <w:tcMar/>
          </w:tcPr>
          <w:p w:rsidR="00446172" w:rsidP="00446172" w:rsidRDefault="00446172" w14:paraId="6711AF9C" w14:textId="77777777">
            <w:pPr>
              <w:pStyle w:val="PleaseReviewReport"/>
              <w:jc w:val="center"/>
            </w:pPr>
            <w:r>
              <w:t>202</w:t>
            </w:r>
          </w:p>
        </w:tc>
        <w:tc>
          <w:tcPr>
            <w:tcW w:w="2741" w:type="pct"/>
            <w:tcMar/>
          </w:tcPr>
          <w:p w:rsidR="00446172" w:rsidP="00446172" w:rsidRDefault="00446172" w14:paraId="6711AF9D" w14:textId="61593A5D">
            <w:pPr>
              <w:pStyle w:val="PleaseReviewReport"/>
            </w:pPr>
            <w:r>
              <w:rPr>
                <w:rFonts w:ascii="Times New Roman" w:hAnsi="Times New Roman" w:cs="Times New Roman"/>
                <w:sz w:val="22"/>
                <w:szCs w:val="22"/>
              </w:rPr>
              <w:t>The RNeasy Plant Mini Kit (QIAGEN),</w:t>
            </w:r>
            <w:r>
              <w:rPr>
                <w:rFonts w:ascii="Times New Roman" w:hAnsi="Times New Roman" w:cs="Times New Roman"/>
                <w:vertAlign w:val="superscript"/>
              </w:rPr>
              <w:t>1</w:t>
            </w:r>
            <w:r>
              <w:rPr>
                <w:rFonts w:ascii="Times New Roman" w:hAnsi="Times New Roman" w:cs="Times New Roman"/>
                <w:sz w:val="22"/>
                <w:szCs w:val="22"/>
              </w:rPr>
              <w:t xml:space="preserve"> CTAB method (Boonham </w:t>
            </w:r>
            <w:r>
              <w:rPr>
                <w:rFonts w:ascii="Times New Roman" w:hAnsi="Times New Roman" w:cs="Times New Roman"/>
                <w:i/>
                <w:sz w:val="22"/>
                <w:szCs w:val="22"/>
              </w:rPr>
              <w:t>et al</w:t>
            </w:r>
            <w:r>
              <w:rPr>
                <w:rFonts w:ascii="Times New Roman" w:hAnsi="Times New Roman" w:cs="Times New Roman"/>
                <w:sz w:val="22"/>
                <w:szCs w:val="22"/>
              </w:rPr>
              <w:t>., 2004) or sbeadex Maxi Plant Kit (LGC Biosearch Technologies)</w:t>
            </w:r>
            <w:r>
              <w:rPr>
                <w:rFonts w:ascii="Times New Roman" w:hAnsi="Times New Roman" w:cs="Times New Roman"/>
                <w:vertAlign w:val="superscript"/>
              </w:rPr>
              <w:t>1</w:t>
            </w:r>
            <w:r>
              <w:rPr>
                <w:rFonts w:ascii="Times New Roman" w:hAnsi="Times New Roman" w:cs="Times New Roman"/>
                <w:sz w:val="22"/>
                <w:szCs w:val="22"/>
              </w:rPr>
              <w:t xml:space="preserve"> can be used for RNA extraction from tubers. Extraction of RNA using the KingFisher Total RNA Kit (Thermo Scientific)</w:t>
            </w:r>
            <w:r>
              <w:rPr>
                <w:rFonts w:ascii="Times New Roman" w:hAnsi="Times New Roman" w:cs="Times New Roman"/>
                <w:vertAlign w:val="superscript"/>
              </w:rPr>
              <w:t>1</w:t>
            </w:r>
            <w:r>
              <w:rPr>
                <w:rFonts w:ascii="Times New Roman" w:hAnsi="Times New Roman" w:cs="Times New Roman"/>
                <w:sz w:val="22"/>
                <w:szCs w:val="22"/>
              </w:rPr>
              <w:t xml:space="preserve"> has </w:t>
            </w:r>
            <w:r>
              <w:rPr>
                <w:rFonts w:ascii="Times New Roman" w:hAnsi="Times New Roman" w:cs="Times New Roman"/>
                <w:strike/>
                <w:color w:val="008000"/>
                <w:sz w:val="22"/>
                <w:szCs w:val="22"/>
              </w:rPr>
              <w:t xml:space="preserve">also </w:t>
            </w:r>
            <w:r>
              <w:rPr>
                <w:rFonts w:ascii="Times New Roman" w:hAnsi="Times New Roman" w:cs="Times New Roman"/>
                <w:sz w:val="22"/>
                <w:szCs w:val="22"/>
              </w:rPr>
              <w:t xml:space="preserve">been validated in combination </w:t>
            </w:r>
            <w:r>
              <w:rPr>
                <w:rFonts w:ascii="Times New Roman" w:hAnsi="Times New Roman" w:cs="Times New Roman"/>
                <w:strike/>
                <w:color w:val="008000"/>
                <w:sz w:val="22"/>
                <w:szCs w:val="22"/>
              </w:rPr>
              <w:t xml:space="preserve">with real-time RT-PCR (Roenhorst </w:t>
            </w:r>
            <w:r>
              <w:rPr>
                <w:rFonts w:ascii="Times New Roman" w:hAnsi="Times New Roman" w:cs="Times New Roman"/>
                <w:color w:val="008000"/>
                <w:sz w:val="22"/>
                <w:szCs w:val="22"/>
                <w:u w:val="single"/>
              </w:rPr>
              <w:t xml:space="preserve">with the KingFisher mL Magnetic Particle Processor for  </w:t>
            </w:r>
            <w:r w:rsidRPr="007E5ECF">
              <w:rPr>
                <w:rFonts w:ascii="Times New Roman" w:hAnsi="Times New Roman" w:cs="Times New Roman"/>
                <w:strike/>
                <w:color w:val="008000"/>
                <w:sz w:val="22"/>
                <w:szCs w:val="22"/>
                <w:u w:val="single"/>
              </w:rPr>
              <w:t>and facilitates</w:t>
            </w:r>
            <w:r w:rsidRPr="007E5ECF">
              <w:rPr>
                <w:rFonts w:ascii="Times New Roman" w:hAnsi="Times New Roman" w:cs="Times New Roman"/>
                <w:i/>
                <w:strike/>
                <w:color w:val="008000"/>
                <w:sz w:val="22"/>
                <w:szCs w:val="22"/>
              </w:rPr>
              <w:t>et al</w:t>
            </w:r>
            <w:r>
              <w:rPr>
                <w:rFonts w:ascii="Times New Roman" w:hAnsi="Times New Roman" w:cs="Times New Roman"/>
                <w:strike/>
                <w:color w:val="008000"/>
                <w:sz w:val="22"/>
                <w:szCs w:val="22"/>
              </w:rPr>
              <w:t>.,</w:t>
            </w:r>
            <w:r>
              <w:rPr>
                <w:rFonts w:ascii="Times New Roman" w:hAnsi="Times New Roman" w:cs="Times New Roman"/>
                <w:color w:val="008000"/>
                <w:sz w:val="22"/>
                <w:szCs w:val="22"/>
                <w:u w:val="single"/>
              </w:rPr>
              <w:t xml:space="preserve"> testing large numbers of samples (</w:t>
            </w:r>
            <w:r w:rsidRPr="000D5051">
              <w:rPr>
                <w:rFonts w:ascii="Times New Roman" w:hAnsi="Times New Roman" w:cs="Times New Roman"/>
                <w:color w:val="008000"/>
                <w:sz w:val="22"/>
                <w:szCs w:val="22"/>
                <w:highlight w:val="yellow"/>
                <w:u w:val="single"/>
              </w:rPr>
              <w:t xml:space="preserve">Roenhorst </w:t>
            </w:r>
            <w:r w:rsidRPr="000D5051">
              <w:rPr>
                <w:rFonts w:ascii="Times New Roman" w:hAnsi="Times New Roman" w:cs="Times New Roman"/>
                <w:strike/>
                <w:color w:val="008000"/>
                <w:sz w:val="22"/>
                <w:szCs w:val="22"/>
                <w:highlight w:val="yellow"/>
              </w:rPr>
              <w:t xml:space="preserve"> 2005).</w:t>
            </w:r>
            <w:r>
              <w:rPr>
                <w:rFonts w:ascii="Times New Roman" w:hAnsi="Times New Roman" w:cs="Times New Roman"/>
                <w:strike/>
                <w:color w:val="008000"/>
                <w:sz w:val="22"/>
                <w:szCs w:val="22"/>
              </w:rPr>
              <w:t xml:space="preserve"> The KingFisher</w:t>
            </w:r>
            <w:r>
              <w:rPr>
                <w:rFonts w:ascii="Times New Roman" w:hAnsi="Times New Roman" w:cs="Times New Roman"/>
                <w:strike/>
                <w:color w:val="008000"/>
                <w:vertAlign w:val="superscript"/>
              </w:rPr>
              <w:t>1</w:t>
            </w:r>
            <w:r>
              <w:rPr>
                <w:rFonts w:ascii="Times New Roman" w:hAnsi="Times New Roman" w:cs="Times New Roman"/>
                <w:strike/>
                <w:color w:val="008000"/>
                <w:sz w:val="22"/>
                <w:szCs w:val="22"/>
              </w:rPr>
              <w:t xml:space="preserve"> method throughput makes it a suitable method for testing large number of samples (Roenhorst </w:t>
            </w:r>
            <w:r>
              <w:rPr>
                <w:rFonts w:ascii="Times New Roman" w:hAnsi="Times New Roman" w:cs="Times New Roman"/>
                <w:i/>
                <w:sz w:val="22"/>
                <w:szCs w:val="22"/>
              </w:rPr>
              <w:t>et al.</w:t>
            </w:r>
            <w:r>
              <w:rPr>
                <w:rFonts w:ascii="Times New Roman" w:hAnsi="Times New Roman" w:cs="Times New Roman"/>
                <w:sz w:val="22"/>
                <w:szCs w:val="22"/>
              </w:rPr>
              <w:t>, 2005).</w:t>
            </w:r>
            <w:r>
              <w:rPr>
                <w:rFonts w:ascii="Times New Roman" w:hAnsi="Times New Roman" w:cs="Times New Roman"/>
                <w:vertAlign w:val="superscript"/>
              </w:rPr>
              <w:t>1</w:t>
            </w:r>
            <w:r>
              <w:rPr>
                <w:rFonts w:ascii="Times New Roman" w:hAnsi="Times New Roman" w:cs="Times New Roman"/>
                <w:sz w:val="22"/>
                <w:szCs w:val="22"/>
              </w:rPr>
              <w:t xml:space="preserve"> </w:t>
            </w:r>
          </w:p>
        </w:tc>
        <w:tc>
          <w:tcPr>
            <w:tcW w:w="136" w:type="pct"/>
            <w:tcMar/>
          </w:tcPr>
          <w:p w:rsidR="00446172" w:rsidP="00446172" w:rsidRDefault="00446172" w14:paraId="6711AF9E" w14:textId="77777777">
            <w:pPr>
              <w:pStyle w:val="PleaseReviewReport"/>
              <w:jc w:val="center"/>
            </w:pPr>
            <w:r>
              <w:t>P</w:t>
            </w:r>
          </w:p>
        </w:tc>
        <w:tc>
          <w:tcPr>
            <w:tcW w:w="908" w:type="pct"/>
            <w:tcMar/>
          </w:tcPr>
          <w:p w:rsidR="00446172" w:rsidP="00446172" w:rsidRDefault="00446172" w14:paraId="6711AF9F" w14:textId="77777777">
            <w:pPr>
              <w:pStyle w:val="PleaseReviewReport"/>
            </w:pPr>
            <w:r>
              <w:rPr>
                <w:i/>
              </w:rPr>
              <w:t>Category : EDITORIAL </w:t>
            </w:r>
            <w:r>
              <w:br/>
            </w:r>
            <w:r>
              <w:rPr>
                <w:b/>
              </w:rPr>
              <w:t>(358) EPPO (30 Apr 2024 7:53 PM)</w:t>
            </w:r>
            <w:r>
              <w:br/>
            </w:r>
          </w:p>
        </w:tc>
        <w:tc>
          <w:tcPr>
            <w:tcW w:w="1016" w:type="pct"/>
            <w:tcMar/>
          </w:tcPr>
          <w:p w:rsidR="00446172" w:rsidP="00446172" w:rsidRDefault="001D196F" w14:paraId="6EC8E2A9" w14:textId="1FCEAF6C">
            <w:pPr>
              <w:pStyle w:val="PleaseReviewReport"/>
              <w:rPr>
                <w:i/>
              </w:rPr>
            </w:pPr>
            <w:r>
              <w:rPr>
                <w:i/>
              </w:rPr>
              <w:t>Incorporated</w:t>
            </w:r>
            <w:r w:rsidR="00446172">
              <w:rPr>
                <w:i/>
              </w:rPr>
              <w:t xml:space="preserve"> </w:t>
            </w:r>
          </w:p>
        </w:tc>
      </w:tr>
      <w:tr w:rsidR="00446172" w:rsidTr="75EC4EBD" w14:paraId="6711AFA9" w14:textId="0C6FF452">
        <w:tc>
          <w:tcPr>
            <w:tcW w:w="199" w:type="pct"/>
            <w:tcMar/>
          </w:tcPr>
          <w:p w:rsidR="00446172" w:rsidP="00446172" w:rsidRDefault="00446172" w14:paraId="6711AFA3" w14:textId="77777777">
            <w:pPr>
              <w:pStyle w:val="PleaseReviewReport"/>
              <w:jc w:val="center"/>
            </w:pPr>
            <w:r>
              <w:t>203</w:t>
            </w:r>
          </w:p>
        </w:tc>
        <w:tc>
          <w:tcPr>
            <w:tcW w:w="2741" w:type="pct"/>
            <w:tcMar/>
          </w:tcPr>
          <w:p w:rsidR="00446172" w:rsidP="00446172" w:rsidRDefault="00446172" w14:paraId="6711AFA4" w14:textId="08BC4B2E">
            <w:pPr>
              <w:pStyle w:val="PleaseReviewReport"/>
            </w:pPr>
            <w:r>
              <w:rPr>
                <w:rFonts w:ascii="Times New Roman" w:hAnsi="Times New Roman" w:cs="Times New Roman"/>
                <w:b/>
                <w:bCs/>
                <w:sz w:val="22"/>
                <w:szCs w:val="22"/>
              </w:rPr>
              <w:t>Magnetic bead (KingFisher)</w:t>
            </w:r>
            <w:r>
              <w:rPr>
                <w:rFonts w:ascii="Times New Roman" w:hAnsi="Times New Roman" w:cs="Times New Roman"/>
                <w:vertAlign w:val="superscript"/>
              </w:rPr>
              <w:t>1</w:t>
            </w:r>
            <w:r>
              <w:rPr>
                <w:rFonts w:ascii="Times New Roman" w:hAnsi="Times New Roman" w:cs="Times New Roman"/>
                <w:b/>
                <w:bCs/>
                <w:sz w:val="22"/>
                <w:szCs w:val="22"/>
              </w:rPr>
              <w:t xml:space="preserve"> method. </w:t>
            </w:r>
            <w:r>
              <w:rPr>
                <w:rFonts w:ascii="Times New Roman" w:hAnsi="Times New Roman" w:cs="Times New Roman"/>
                <w:sz w:val="22"/>
                <w:szCs w:val="22"/>
              </w:rPr>
              <w:t>The following automated procedure is based on the use of the KingFisher mL Magnetic Particle Processor (Thermo Scientific).</w:t>
            </w:r>
            <w:r>
              <w:rPr>
                <w:rFonts w:ascii="Times New Roman" w:hAnsi="Times New Roman" w:cs="Times New Roman"/>
                <w:vertAlign w:val="superscript"/>
              </w:rPr>
              <w:t>1</w:t>
            </w:r>
            <w:r>
              <w:rPr>
                <w:rFonts w:ascii="Times New Roman" w:hAnsi="Times New Roman" w:cs="Times New Roman"/>
                <w:b/>
                <w:bCs/>
                <w:sz w:val="22"/>
                <w:szCs w:val="22"/>
              </w:rPr>
              <w:t xml:space="preserve"> </w:t>
            </w:r>
            <w:r>
              <w:rPr>
                <w:rFonts w:ascii="Times New Roman" w:hAnsi="Times New Roman" w:cs="Times New Roman"/>
                <w:sz w:val="22"/>
                <w:szCs w:val="22"/>
              </w:rPr>
              <w:t>With appropriate adjustment of volumes, other KingFisher</w:t>
            </w:r>
            <w:r>
              <w:rPr>
                <w:rFonts w:ascii="Times New Roman" w:hAnsi="Times New Roman" w:cs="Times New Roman"/>
                <w:vertAlign w:val="superscript"/>
              </w:rPr>
              <w:t>1</w:t>
            </w:r>
            <w:r>
              <w:rPr>
                <w:rFonts w:ascii="Times New Roman" w:hAnsi="Times New Roman" w:cs="Times New Roman"/>
                <w:sz w:val="22"/>
                <w:szCs w:val="22"/>
              </w:rPr>
              <w:t xml:space="preserve"> models may be used. For each sample, at least 200 mg tuber tissue is macerated </w:t>
            </w:r>
            <w:r w:rsidRPr="001D1B9B">
              <w:rPr>
                <w:rFonts w:ascii="Times New Roman" w:hAnsi="Times New Roman" w:cs="Times New Roman"/>
                <w:sz w:val="22"/>
                <w:szCs w:val="22"/>
                <w:highlight w:val="yellow"/>
              </w:rPr>
              <w:t>in 10 mL extraction buffer</w:t>
            </w:r>
            <w:r>
              <w:rPr>
                <w:rFonts w:ascii="Times New Roman" w:hAnsi="Times New Roman" w:cs="Times New Roman"/>
                <w:sz w:val="22"/>
                <w:szCs w:val="22"/>
              </w:rPr>
              <w:t xml:space="preserve">. </w:t>
            </w:r>
            <w:r w:rsidRPr="006C03D6">
              <w:rPr>
                <w:rFonts w:ascii="Times New Roman" w:hAnsi="Times New Roman" w:cs="Times New Roman"/>
                <w:sz w:val="22"/>
                <w:szCs w:val="22"/>
                <w:highlight w:val="yellow"/>
              </w:rPr>
              <w:t>Extraction buffer consist of</w:t>
            </w:r>
            <w:r>
              <w:rPr>
                <w:rFonts w:ascii="Times New Roman" w:hAnsi="Times New Roman" w:cs="Times New Roman"/>
                <w:sz w:val="22"/>
                <w:szCs w:val="22"/>
              </w:rPr>
              <w:t xml:space="preserve">  </w:t>
            </w:r>
            <w:r w:rsidRPr="006C03D6">
              <w:rPr>
                <w:rFonts w:ascii="Times New Roman" w:hAnsi="Times New Roman" w:cs="Times New Roman"/>
                <w:strike/>
                <w:sz w:val="22"/>
                <w:szCs w:val="22"/>
              </w:rPr>
              <w:t xml:space="preserve">and then </w:t>
            </w:r>
            <w:r w:rsidRPr="006C03D6">
              <w:rPr>
                <w:rFonts w:ascii="Times New Roman" w:hAnsi="Times New Roman" w:cs="Times New Roman"/>
                <w:strike/>
                <w:color w:val="008000"/>
                <w:sz w:val="22"/>
                <w:szCs w:val="22"/>
                <w:u w:val="single"/>
              </w:rPr>
              <w:t>add</w:t>
            </w:r>
            <w:r>
              <w:rPr>
                <w:rFonts w:ascii="Times New Roman" w:hAnsi="Times New Roman" w:cs="Times New Roman"/>
                <w:color w:val="008000"/>
                <w:sz w:val="22"/>
                <w:szCs w:val="22"/>
                <w:u w:val="single"/>
              </w:rPr>
              <w:t xml:space="preserve"> 200 µL </w:t>
            </w:r>
            <w:r w:rsidRPr="006C03D6">
              <w:rPr>
                <w:rFonts w:ascii="Times New Roman" w:hAnsi="Times New Roman" w:cs="Times New Roman"/>
                <w:strike/>
                <w:sz w:val="22"/>
                <w:szCs w:val="22"/>
              </w:rPr>
              <w:t>extraction buffer (</w:t>
            </w:r>
            <w:r w:rsidRPr="006C03D6">
              <w:rPr>
                <w:rFonts w:ascii="Times New Roman" w:hAnsi="Times New Roman" w:cs="Times New Roman"/>
                <w:strike/>
                <w:color w:val="008000"/>
                <w:sz w:val="22"/>
                <w:szCs w:val="22"/>
              </w:rPr>
              <w:t>200</w:t>
            </w:r>
            <w:r>
              <w:rPr>
                <w:rFonts w:ascii="Times New Roman" w:hAnsi="Times New Roman" w:cs="Times New Roman"/>
                <w:strike/>
                <w:color w:val="008000"/>
                <w:sz w:val="22"/>
                <w:szCs w:val="22"/>
              </w:rPr>
              <w:t> </w:t>
            </w:r>
            <w:r>
              <w:rPr>
                <w:rFonts w:ascii="Times New Roman" w:hAnsi="Times New Roman" w:cs="Times New Roman"/>
                <w:color w:val="008000"/>
                <w:sz w:val="22"/>
                <w:szCs w:val="22"/>
                <w:u w:val="single"/>
              </w:rPr>
              <w:t>tetrasodium pyrophosphate solution pH 10 -</w:t>
            </w:r>
            <w:r w:rsidRPr="00C24E9B">
              <w:rPr>
                <w:rFonts w:ascii="Times New Roman" w:hAnsi="Times New Roman" w:cs="Times New Roman"/>
                <w:color w:val="008000"/>
                <w:sz w:val="22"/>
                <w:szCs w:val="22"/>
                <w:highlight w:val="yellow"/>
                <w:u w:val="single"/>
              </w:rPr>
              <w:t>10.9</w:t>
            </w:r>
            <w:r>
              <w:rPr>
                <w:rFonts w:ascii="Times New Roman" w:hAnsi="Times New Roman" w:cs="Times New Roman"/>
                <w:color w:val="008000"/>
                <w:sz w:val="22"/>
                <w:szCs w:val="22"/>
                <w:u w:val="single"/>
              </w:rPr>
              <w:t xml:space="preserve"> (</w:t>
            </w:r>
            <w:r w:rsidRPr="00C24E9B">
              <w:rPr>
                <w:rFonts w:ascii="Times New Roman" w:hAnsi="Times New Roman" w:cs="Times New Roman"/>
                <w:color w:val="008000"/>
                <w:sz w:val="22"/>
                <w:szCs w:val="22"/>
                <w:highlight w:val="yellow"/>
                <w:u w:val="single"/>
              </w:rPr>
              <w:t>8.39%</w:t>
            </w:r>
            <w:r>
              <w:rPr>
                <w:rFonts w:ascii="Times New Roman" w:hAnsi="Times New Roman" w:cs="Times New Roman"/>
                <w:color w:val="008000"/>
                <w:sz w:val="22"/>
                <w:szCs w:val="22"/>
                <w:u w:val="single"/>
              </w:rPr>
              <w:t xml:space="preserve"> (w/v)), 100 </w:t>
            </w:r>
            <w:r>
              <w:rPr>
                <w:rFonts w:ascii="Times New Roman" w:hAnsi="Times New Roman" w:cs="Times New Roman"/>
                <w:sz w:val="22"/>
                <w:szCs w:val="22"/>
              </w:rPr>
              <w:t>µ</w:t>
            </w:r>
            <w:r>
              <w:rPr>
                <w:rFonts w:ascii="Times New Roman" w:hAnsi="Times New Roman" w:cs="Times New Roman"/>
                <w:strike/>
                <w:color w:val="008000"/>
                <w:sz w:val="22"/>
                <w:szCs w:val="22"/>
              </w:rPr>
              <w:t>L tetrasodium pyrophosphate solution pH 10 (8% (w/v)) and 100 µ</w:t>
            </w:r>
            <w:r>
              <w:rPr>
                <w:rFonts w:ascii="Times New Roman" w:hAnsi="Times New Roman" w:cs="Times New Roman"/>
                <w:sz w:val="22"/>
                <w:szCs w:val="22"/>
              </w:rPr>
              <w:t>L Antifoam B Emulsion (Sigma-Aldrich)</w:t>
            </w:r>
            <w:r>
              <w:rPr>
                <w:rFonts w:ascii="Times New Roman" w:hAnsi="Times New Roman" w:cs="Times New Roman"/>
                <w:vertAlign w:val="superscript"/>
              </w:rPr>
              <w:t>1</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added to </w:t>
            </w:r>
            <w:r>
              <w:rPr>
                <w:rFonts w:ascii="Times New Roman" w:hAnsi="Times New Roman" w:cs="Times New Roman"/>
                <w:color w:val="008000"/>
                <w:sz w:val="22"/>
                <w:szCs w:val="22"/>
                <w:u w:val="single"/>
              </w:rPr>
              <w:t xml:space="preserve">and </w:t>
            </w:r>
            <w:r>
              <w:rPr>
                <w:rFonts w:ascii="Times New Roman" w:hAnsi="Times New Roman" w:cs="Times New Roman"/>
                <w:sz w:val="22"/>
                <w:szCs w:val="22"/>
              </w:rPr>
              <w:t>9.8 mL guanidine lysis buffer (GLB: 8 M guanidine hydrochloride, 20 mM Na</w:t>
            </w:r>
            <w:r>
              <w:rPr>
                <w:rFonts w:ascii="Times New Roman" w:hAnsi="Times New Roman" w:cs="Times New Roman"/>
                <w:vertAlign w:val="subscript"/>
              </w:rPr>
              <w:t>2</w:t>
            </w:r>
            <w:r>
              <w:rPr>
                <w:rFonts w:ascii="Times New Roman" w:hAnsi="Times New Roman" w:cs="Times New Roman"/>
                <w:sz w:val="22"/>
                <w:szCs w:val="22"/>
              </w:rPr>
              <w:t xml:space="preserve">EDTA, 3% (w/v) PVP-10, 25 mM citric acid monohydrate, 1 mM tri-sodium citrate, 0.5% Triton X-100, 25% ethanol)) </w:t>
            </w:r>
            <w:r w:rsidRPr="00F21B69">
              <w:rPr>
                <w:rFonts w:ascii="Times New Roman" w:hAnsi="Times New Roman" w:cs="Times New Roman"/>
                <w:strike/>
                <w:sz w:val="22"/>
                <w:szCs w:val="22"/>
              </w:rPr>
              <w:t xml:space="preserve">is </w:t>
            </w:r>
            <w:r w:rsidRPr="00F21B69">
              <w:rPr>
                <w:rFonts w:ascii="Times New Roman" w:hAnsi="Times New Roman" w:cs="Times New Roman"/>
                <w:strike/>
                <w:color w:val="008000"/>
                <w:sz w:val="22"/>
                <w:szCs w:val="22"/>
              </w:rPr>
              <w:t>added immediately at a ratio of 1 g tuber tissue to 10 mL buffer</w:t>
            </w:r>
            <w:r w:rsidRPr="00F21B69">
              <w:rPr>
                <w:rFonts w:ascii="Times New Roman" w:hAnsi="Times New Roman" w:cs="Times New Roman"/>
                <w:strike/>
                <w:color w:val="008000"/>
                <w:sz w:val="22"/>
                <w:szCs w:val="22"/>
                <w:u w:val="single"/>
              </w:rPr>
              <w:t>added</w:t>
            </w:r>
            <w:r>
              <w:rPr>
                <w:rFonts w:ascii="Times New Roman" w:hAnsi="Times New Roman" w:cs="Times New Roman"/>
                <w:sz w:val="22"/>
                <w:szCs w:val="22"/>
              </w:rPr>
              <w:t xml:space="preserve">. Maceration is </w:t>
            </w:r>
            <w:r>
              <w:rPr>
                <w:rFonts w:ascii="Times New Roman" w:hAnsi="Times New Roman" w:cs="Times New Roman"/>
                <w:sz w:val="22"/>
                <w:szCs w:val="22"/>
              </w:rPr>
              <w:t>continued until a cell lysate with minimal intact tissue debris is obtained. Approximately 2 mL lysate is decanted into a fresh microcentrifuge tube, which is centrifuged at approximately 5 000 </w:t>
            </w:r>
            <w:r>
              <w:rPr>
                <w:rFonts w:ascii="Times New Roman" w:hAnsi="Times New Roman" w:cs="Times New Roman"/>
                <w:i/>
                <w:sz w:val="22"/>
                <w:szCs w:val="22"/>
              </w:rPr>
              <w:t>g</w:t>
            </w:r>
            <w:r>
              <w:rPr>
                <w:rFonts w:ascii="Times New Roman" w:hAnsi="Times New Roman" w:cs="Times New Roman"/>
                <w:sz w:val="22"/>
                <w:szCs w:val="22"/>
              </w:rPr>
              <w:t xml:space="preserve"> for 1 min. One mL supernatant is removed and placed in the first tube (A) of the KingFisher mL</w:t>
            </w:r>
            <w:r>
              <w:rPr>
                <w:rFonts w:ascii="Times New Roman" w:hAnsi="Times New Roman" w:cs="Times New Roman"/>
                <w:vertAlign w:val="superscript"/>
              </w:rPr>
              <w:t>1</w:t>
            </w:r>
            <w:r>
              <w:rPr>
                <w:rFonts w:ascii="Times New Roman" w:hAnsi="Times New Roman" w:cs="Times New Roman"/>
                <w:sz w:val="22"/>
                <w:szCs w:val="22"/>
              </w:rPr>
              <w:t xml:space="preserve"> rack, into which 50 µL vortexed MAP Solution A magnetic beads (Invitek)</w:t>
            </w:r>
            <w:r>
              <w:rPr>
                <w:rFonts w:ascii="Times New Roman" w:hAnsi="Times New Roman" w:cs="Times New Roman"/>
                <w:vertAlign w:val="superscript"/>
              </w:rPr>
              <w:t>1</w:t>
            </w:r>
            <w:r>
              <w:rPr>
                <w:rFonts w:ascii="Times New Roman" w:hAnsi="Times New Roman" w:cs="Times New Roman"/>
                <w:sz w:val="22"/>
                <w:szCs w:val="22"/>
              </w:rPr>
              <w:t xml:space="preserve"> is added. Tube B has 1 mL GLB added to it; tubes C and D, 1 mL 70% ethanol each; and tube E, 200 µL water or 1× Tris-EDTA buffer. The tube strip is placed in the KingFisher mL Magnetic Particle Processor</w:t>
            </w:r>
            <w:r>
              <w:rPr>
                <w:rFonts w:ascii="Times New Roman" w:hAnsi="Times New Roman" w:cs="Times New Roman"/>
                <w:vertAlign w:val="superscript"/>
              </w:rPr>
              <w:t>1</w:t>
            </w:r>
            <w:r>
              <w:rPr>
                <w:rFonts w:ascii="Times New Roman" w:hAnsi="Times New Roman" w:cs="Times New Roman"/>
                <w:sz w:val="22"/>
                <w:szCs w:val="22"/>
              </w:rPr>
              <w:t xml:space="preserve"> and nucleic acid extraction is performed following the Thermo Scientific KingFisher Total RNA kit</w:t>
            </w:r>
            <w:r>
              <w:rPr>
                <w:rFonts w:ascii="Times New Roman" w:hAnsi="Times New Roman" w:cs="Times New Roman"/>
                <w:vertAlign w:val="superscript"/>
              </w:rPr>
              <w:t>1</w:t>
            </w:r>
            <w:r>
              <w:rPr>
                <w:rFonts w:ascii="Times New Roman" w:hAnsi="Times New Roman" w:cs="Times New Roman"/>
                <w:sz w:val="22"/>
                <w:szCs w:val="22"/>
              </w:rPr>
              <w:t xml:space="preserve"> instruction manual. </w:t>
            </w:r>
          </w:p>
        </w:tc>
        <w:tc>
          <w:tcPr>
            <w:tcW w:w="136" w:type="pct"/>
            <w:tcMar/>
          </w:tcPr>
          <w:p w:rsidR="00446172" w:rsidP="00446172" w:rsidRDefault="00446172" w14:paraId="6711AFA5" w14:textId="77777777">
            <w:pPr>
              <w:pStyle w:val="PleaseReviewReport"/>
              <w:jc w:val="center"/>
            </w:pPr>
            <w:r>
              <w:t>P</w:t>
            </w:r>
          </w:p>
        </w:tc>
        <w:tc>
          <w:tcPr>
            <w:tcW w:w="908" w:type="pct"/>
            <w:tcMar/>
          </w:tcPr>
          <w:p w:rsidR="00446172" w:rsidP="00446172" w:rsidRDefault="00446172" w14:paraId="6711AFA6" w14:textId="77777777">
            <w:pPr>
              <w:pStyle w:val="PleaseReviewReport"/>
            </w:pPr>
            <w:r>
              <w:rPr>
                <w:i/>
              </w:rPr>
              <w:t>Category : EDITORIAL </w:t>
            </w:r>
            <w:r>
              <w:br/>
            </w:r>
            <w:r>
              <w:rPr>
                <w:b/>
              </w:rPr>
              <w:t>(361) EPPO (30 Apr 2024 7:53 PM)</w:t>
            </w:r>
            <w:r>
              <w:br/>
            </w:r>
          </w:p>
        </w:tc>
        <w:tc>
          <w:tcPr>
            <w:tcW w:w="1016" w:type="pct"/>
            <w:tcMar/>
          </w:tcPr>
          <w:p w:rsidRPr="00A60E85" w:rsidR="00446172" w:rsidP="00446172" w:rsidRDefault="00446172" w14:paraId="5D433549" w14:textId="77777777">
            <w:pPr>
              <w:pStyle w:val="PleaseReviewReport"/>
              <w:rPr>
                <w:i/>
                <w:sz w:val="20"/>
                <w:szCs w:val="20"/>
              </w:rPr>
            </w:pPr>
            <w:r w:rsidRPr="00A60E85">
              <w:rPr>
                <w:i/>
                <w:sz w:val="20"/>
                <w:szCs w:val="20"/>
              </w:rPr>
              <w:t>Modified</w:t>
            </w:r>
          </w:p>
          <w:p w:rsidR="00446172" w:rsidP="00446172" w:rsidRDefault="00446172" w14:paraId="3DFCB618" w14:textId="698BFCDF">
            <w:pPr>
              <w:pStyle w:val="PleaseReviewReport"/>
              <w:rPr>
                <w:i/>
              </w:rPr>
            </w:pPr>
            <w:r>
              <w:rPr>
                <w:i/>
              </w:rPr>
              <w:t xml:space="preserve">This is from </w:t>
            </w:r>
            <w:r w:rsidR="0034277A">
              <w:rPr>
                <w:i/>
              </w:rPr>
              <w:t xml:space="preserve">ISPM 27, </w:t>
            </w:r>
            <w:r>
              <w:rPr>
                <w:i/>
              </w:rPr>
              <w:t>DP 7 PSTVd, not reference to any publication</w:t>
            </w:r>
          </w:p>
        </w:tc>
      </w:tr>
      <w:tr w:rsidR="00446172" w:rsidTr="75EC4EBD" w14:paraId="6711AFB0" w14:textId="1A049A4D">
        <w:tc>
          <w:tcPr>
            <w:tcW w:w="199" w:type="pct"/>
            <w:tcMar/>
          </w:tcPr>
          <w:p w:rsidR="00446172" w:rsidP="00446172" w:rsidRDefault="00446172" w14:paraId="6711AFAA" w14:textId="77777777">
            <w:pPr>
              <w:pStyle w:val="PleaseReviewReport"/>
              <w:jc w:val="center"/>
            </w:pPr>
            <w:r>
              <w:t>203</w:t>
            </w:r>
          </w:p>
        </w:tc>
        <w:tc>
          <w:tcPr>
            <w:tcW w:w="2741" w:type="pct"/>
            <w:tcMar/>
          </w:tcPr>
          <w:p w:rsidR="00446172" w:rsidP="00446172" w:rsidRDefault="00446172" w14:paraId="6711AFAB" w14:textId="77777777">
            <w:pPr>
              <w:pStyle w:val="IPPParagraphnumbering1426"/>
              <w:tabs>
                <w:tab w:val="clear" w:pos="0"/>
              </w:tabs>
              <w:ind w:firstLine="0"/>
              <w:rPr>
                <w:lang w:val="en-GB"/>
              </w:rPr>
            </w:pPr>
            <w:r>
              <w:rPr>
                <w:b/>
                <w:iCs/>
                <w:lang w:val="en-GB"/>
              </w:rPr>
              <w:t>Magnetic bead (KingFisher)</w:t>
            </w:r>
            <w:r>
              <w:rPr>
                <w:vertAlign w:val="superscript"/>
                <w:lang w:val="en-GB"/>
              </w:rPr>
              <w:t>1</w:t>
            </w:r>
            <w:r>
              <w:rPr>
                <w:b/>
                <w:iCs/>
                <w:lang w:val="en-GB"/>
              </w:rPr>
              <w:t xml:space="preserve"> method.</w:t>
            </w:r>
            <w:r>
              <w:rPr>
                <w:b/>
                <w:bCs/>
                <w:lang w:val="en-GB"/>
              </w:rPr>
              <w:t xml:space="preserve"> </w:t>
            </w:r>
            <w:r>
              <w:rPr>
                <w:lang w:val="en-GB"/>
              </w:rPr>
              <w:t xml:space="preserve">The following automated procedure is based on the use of the </w:t>
            </w:r>
            <w:bookmarkStart w:name="_Hlk139551775" w:id="12"/>
            <w:r>
              <w:rPr>
                <w:lang w:val="en-GB"/>
              </w:rPr>
              <w:t>KingFisher mL Magnetic Particle Processor (Thermo Scientific)</w:t>
            </w:r>
            <w:bookmarkEnd w:id="12"/>
            <w:r>
              <w:rPr>
                <w:lang w:val="en-GB"/>
              </w:rPr>
              <w:t>.</w:t>
            </w:r>
            <w:r>
              <w:rPr>
                <w:vertAlign w:val="superscript"/>
                <w:lang w:val="en-GB"/>
              </w:rPr>
              <w:t>1</w:t>
            </w:r>
            <w:r>
              <w:rPr>
                <w:b/>
                <w:bCs/>
                <w:lang w:val="en-GB"/>
              </w:rPr>
              <w:t xml:space="preserve"> </w:t>
            </w:r>
            <w:r>
              <w:rPr>
                <w:lang w:val="en-GB"/>
              </w:rPr>
              <w:t>With appropriate adjustment of volumes, other KingFisher</w:t>
            </w:r>
            <w:r>
              <w:rPr>
                <w:vertAlign w:val="superscript"/>
                <w:lang w:val="en-GB"/>
              </w:rPr>
              <w:t>1</w:t>
            </w:r>
            <w:r>
              <w:rPr>
                <w:lang w:val="en-GB"/>
              </w:rPr>
              <w:t xml:space="preserve"> models may be used. For each sample, at least 200 mg tuber tissue is macerated and then extraction buffer (</w:t>
            </w:r>
            <w:r>
              <w:rPr>
                <w:szCs w:val="22"/>
                <w:lang w:val="en-GB"/>
              </w:rPr>
              <w:t>200 </w:t>
            </w:r>
            <w:r>
              <w:rPr>
                <w:lang w:val="en-GB"/>
              </w:rPr>
              <w:t>µ</w:t>
            </w:r>
            <w:r>
              <w:rPr>
                <w:szCs w:val="22"/>
                <w:lang w:val="en-GB"/>
              </w:rPr>
              <w:t>L tetrasodium pyrophosphate solution pH 10 (8% (w/v)) and 100 </w:t>
            </w:r>
            <w:r>
              <w:rPr>
                <w:lang w:val="en-GB"/>
              </w:rPr>
              <w:t>µ</w:t>
            </w:r>
            <w:r>
              <w:rPr>
                <w:szCs w:val="22"/>
                <w:lang w:val="en-GB"/>
              </w:rPr>
              <w:t>L Antifoam B Emulsion (Sigma-Aldrich)</w:t>
            </w:r>
            <w:r>
              <w:rPr>
                <w:vertAlign w:val="superscript"/>
                <w:lang w:val="en-GB"/>
              </w:rPr>
              <w:t>1</w:t>
            </w:r>
            <w:r>
              <w:rPr>
                <w:szCs w:val="22"/>
                <w:lang w:val="en-GB"/>
              </w:rPr>
              <w:t xml:space="preserve"> added to 9.8 mL guanidine lysis buffer (GLB: 8 M guanidine hydrochloride, 20 mM Na</w:t>
            </w:r>
            <w:r>
              <w:rPr>
                <w:szCs w:val="22"/>
                <w:vertAlign w:val="subscript"/>
                <w:lang w:val="en-GB"/>
              </w:rPr>
              <w:t>2</w:t>
            </w:r>
            <w:r>
              <w:rPr>
                <w:szCs w:val="22"/>
                <w:lang w:val="en-GB"/>
              </w:rPr>
              <w:t xml:space="preserve">EDTA, 3% (w/v) PVP-10, 25 mM citric acid monohydrate, 1 mM tri-sodium citrate, 0.5% Triton X-100, 25% ethanol)) </w:t>
            </w:r>
            <w:r>
              <w:rPr>
                <w:lang w:val="en-GB"/>
              </w:rPr>
              <w:t xml:space="preserve">is added immediately at a ratio of 1 g tuber tissue to 10 mL buffer. Maceration is continued until a cell lysate with minimal intact tissue debris is obtained. Approximately 2 mL lysate is decanted into a fresh </w:t>
            </w:r>
            <w:bookmarkStart w:name="_Hlk139552307" w:id="13"/>
            <w:r>
              <w:rPr>
                <w:lang w:val="en-GB"/>
              </w:rPr>
              <w:t>microcentrifuge tube</w:t>
            </w:r>
            <w:bookmarkEnd w:id="13"/>
            <w:r>
              <w:rPr>
                <w:lang w:val="en-GB"/>
              </w:rPr>
              <w:t>, which is centrifuged at approximately 5 000 </w:t>
            </w:r>
            <w:r>
              <w:rPr>
                <w:i/>
                <w:iCs/>
                <w:lang w:val="en-GB"/>
              </w:rPr>
              <w:t>g</w:t>
            </w:r>
            <w:r>
              <w:rPr>
                <w:lang w:val="en-GB"/>
              </w:rPr>
              <w:t xml:space="preserve"> for 1 min. One mL supernatant is removed and placed in the first tube (A) of the KingFisher mL</w:t>
            </w:r>
            <w:r>
              <w:rPr>
                <w:vertAlign w:val="superscript"/>
                <w:lang w:val="en-GB"/>
              </w:rPr>
              <w:t>1</w:t>
            </w:r>
            <w:r>
              <w:rPr>
                <w:lang w:val="en-GB"/>
              </w:rPr>
              <w:t xml:space="preserve"> rack, into which 50 µL vortexed MAP Solution A magnetic beads (Invitek)</w:t>
            </w:r>
            <w:r>
              <w:rPr>
                <w:vertAlign w:val="superscript"/>
                <w:lang w:val="en-GB"/>
              </w:rPr>
              <w:t>1</w:t>
            </w:r>
            <w:r>
              <w:rPr>
                <w:lang w:val="en-GB"/>
              </w:rPr>
              <w:t xml:space="preserve"> is added. Tube B has 1 mL GLB added to it; tubes C and D, 1 mL 70% ethanol each; and tube E, 200 µL water or 1× Tris-EDTA buffer. The tube strip is placed in the KingFisher mL Magnetic Particle Processor</w:t>
            </w:r>
            <w:r>
              <w:rPr>
                <w:vertAlign w:val="superscript"/>
                <w:lang w:val="en-GB"/>
              </w:rPr>
              <w:t>1</w:t>
            </w:r>
            <w:r>
              <w:rPr>
                <w:lang w:val="en-GB"/>
              </w:rPr>
              <w:t xml:space="preserve"> and nucleic acid extraction is performed following the </w:t>
            </w:r>
            <w:bookmarkStart w:name="_Hlk115784171" w:id="14"/>
            <w:r>
              <w:rPr>
                <w:lang w:val="en-GB"/>
              </w:rPr>
              <w:t>Thermo Scientific KingFisher Total RNA kit</w:t>
            </w:r>
            <w:r>
              <w:rPr>
                <w:vertAlign w:val="superscript"/>
                <w:lang w:val="en-GB"/>
              </w:rPr>
              <w:t>1</w:t>
            </w:r>
            <w:r>
              <w:rPr>
                <w:lang w:val="en-GB"/>
              </w:rPr>
              <w:t xml:space="preserve"> </w:t>
            </w:r>
            <w:bookmarkEnd w:id="14"/>
            <w:r>
              <w:rPr>
                <w:lang w:val="en-GB"/>
              </w:rPr>
              <w:t xml:space="preserve">instruction manual. </w:t>
            </w:r>
          </w:p>
        </w:tc>
        <w:tc>
          <w:tcPr>
            <w:tcW w:w="136" w:type="pct"/>
            <w:tcMar/>
          </w:tcPr>
          <w:p w:rsidR="00446172" w:rsidP="00446172" w:rsidRDefault="00446172" w14:paraId="6711AFAC" w14:textId="77777777">
            <w:pPr>
              <w:pStyle w:val="PleaseReviewReport"/>
              <w:jc w:val="center"/>
            </w:pPr>
            <w:r>
              <w:t>C</w:t>
            </w:r>
          </w:p>
        </w:tc>
        <w:tc>
          <w:tcPr>
            <w:tcW w:w="908" w:type="pct"/>
            <w:tcMar/>
          </w:tcPr>
          <w:p w:rsidR="00446172" w:rsidP="00446172" w:rsidRDefault="00446172" w14:paraId="6711AFAD" w14:textId="77777777">
            <w:pPr>
              <w:pStyle w:val="PleaseReviewReport"/>
            </w:pPr>
            <w:r>
              <w:rPr>
                <w:i/>
              </w:rPr>
              <w:t>Category : EDITORIAL </w:t>
            </w:r>
            <w:r>
              <w:br/>
            </w:r>
            <w:r>
              <w:rPr>
                <w:b/>
              </w:rPr>
              <w:t>(360) EPPO (30 Apr 2024 7:53 PM)</w:t>
            </w:r>
            <w:r>
              <w:br/>
            </w:r>
            <w:r>
              <w:t>This step is unclear. You add  200 ul extraction buffer, 100 ul antifoam B and 9.8 ml GLB? This is a ratio of 0.2g in 10.1 ml.</w:t>
            </w:r>
            <w:r>
              <w:br/>
            </w:r>
            <w:r>
              <w:br/>
            </w:r>
            <w:r>
              <w:t>If that is correct, what does the last part of the sentence mean ("… immediately at a ratio of 1 g tuber tissue to 10 mL buffer")? Is there another buffer to add?</w:t>
            </w:r>
          </w:p>
        </w:tc>
        <w:tc>
          <w:tcPr>
            <w:tcW w:w="1016" w:type="pct"/>
            <w:tcMar/>
          </w:tcPr>
          <w:p w:rsidR="00446172" w:rsidP="00446172" w:rsidRDefault="00417B49" w14:paraId="57935F24" w14:textId="77777777">
            <w:pPr>
              <w:pStyle w:val="PleaseReviewReport"/>
              <w:rPr>
                <w:i/>
              </w:rPr>
            </w:pPr>
            <w:r w:rsidRPr="00A12F7A">
              <w:rPr>
                <w:i/>
                <w:sz w:val="20"/>
                <w:szCs w:val="20"/>
              </w:rPr>
              <w:t>Modified</w:t>
            </w:r>
            <w:r>
              <w:rPr>
                <w:i/>
              </w:rPr>
              <w:t xml:space="preserve"> to suggest tissue to buffer ratio</w:t>
            </w:r>
          </w:p>
          <w:p w:rsidR="000831FD" w:rsidP="00446172" w:rsidRDefault="000831FD" w14:paraId="3DA033CB" w14:textId="618FB6A6">
            <w:pPr>
              <w:pStyle w:val="PleaseReviewReport"/>
              <w:rPr>
                <w:i/>
              </w:rPr>
            </w:pPr>
            <w:r w:rsidRPr="00336066">
              <w:t xml:space="preserve">For each sample, at least 200 mg tuber tissue is macerated </w:t>
            </w:r>
            <w:r>
              <w:rPr>
                <w:szCs w:val="22"/>
              </w:rPr>
              <w:t>in extraction buffer (1g tissue to 10ml buffer).</w:t>
            </w:r>
          </w:p>
        </w:tc>
      </w:tr>
      <w:tr w:rsidR="00446172" w:rsidTr="75EC4EBD" w14:paraId="6711AFB7" w14:textId="6E732C9B">
        <w:tc>
          <w:tcPr>
            <w:tcW w:w="199" w:type="pct"/>
            <w:tcMar/>
          </w:tcPr>
          <w:p w:rsidR="00446172" w:rsidP="00446172" w:rsidRDefault="00446172" w14:paraId="6711AFB1" w14:textId="77777777">
            <w:pPr>
              <w:pStyle w:val="PleaseReviewReport"/>
              <w:jc w:val="center"/>
            </w:pPr>
            <w:r>
              <w:t>203</w:t>
            </w:r>
          </w:p>
        </w:tc>
        <w:tc>
          <w:tcPr>
            <w:tcW w:w="2741" w:type="pct"/>
            <w:tcMar/>
          </w:tcPr>
          <w:p w:rsidR="00446172" w:rsidP="00446172" w:rsidRDefault="00446172" w14:paraId="6711AFB2" w14:textId="77777777">
            <w:pPr>
              <w:pStyle w:val="PleaseReviewReport"/>
            </w:pPr>
            <w:r>
              <w:rPr>
                <w:rFonts w:ascii="Times New Roman" w:hAnsi="Times New Roman" w:cs="Times New Roman"/>
                <w:b/>
                <w:bCs/>
                <w:sz w:val="22"/>
                <w:szCs w:val="22"/>
              </w:rPr>
              <w:t>Magnetic bead (KingFisher)</w:t>
            </w:r>
            <w:r>
              <w:rPr>
                <w:rFonts w:ascii="Times New Roman" w:hAnsi="Times New Roman" w:cs="Times New Roman"/>
                <w:vertAlign w:val="superscript"/>
              </w:rPr>
              <w:t>1</w:t>
            </w:r>
            <w:r>
              <w:rPr>
                <w:rFonts w:ascii="Times New Roman" w:hAnsi="Times New Roman" w:cs="Times New Roman"/>
                <w:b/>
                <w:bCs/>
                <w:sz w:val="22"/>
                <w:szCs w:val="22"/>
              </w:rPr>
              <w:t xml:space="preserve"> method. </w:t>
            </w:r>
            <w:r>
              <w:rPr>
                <w:rFonts w:ascii="Times New Roman" w:hAnsi="Times New Roman" w:cs="Times New Roman"/>
                <w:sz w:val="22"/>
                <w:szCs w:val="22"/>
              </w:rPr>
              <w:t>The following automated procedure is based on the use of the KingFisher mL Magnetic Particle Processor (Thermo Scientific).</w:t>
            </w:r>
            <w:r>
              <w:rPr>
                <w:rFonts w:ascii="Times New Roman" w:hAnsi="Times New Roman" w:cs="Times New Roman"/>
                <w:vertAlign w:val="superscript"/>
              </w:rPr>
              <w:t>1</w:t>
            </w:r>
            <w:r>
              <w:rPr>
                <w:rFonts w:ascii="Times New Roman" w:hAnsi="Times New Roman" w:cs="Times New Roman"/>
                <w:b/>
                <w:bCs/>
                <w:sz w:val="22"/>
                <w:szCs w:val="22"/>
              </w:rPr>
              <w:t xml:space="preserve"> </w:t>
            </w:r>
            <w:r>
              <w:rPr>
                <w:rFonts w:ascii="Times New Roman" w:hAnsi="Times New Roman" w:cs="Times New Roman"/>
                <w:sz w:val="22"/>
                <w:szCs w:val="22"/>
              </w:rPr>
              <w:t>With appropriate adjustment of volumes, other KingFisher</w:t>
            </w:r>
            <w:r>
              <w:rPr>
                <w:rFonts w:ascii="Times New Roman" w:hAnsi="Times New Roman" w:cs="Times New Roman"/>
                <w:vertAlign w:val="superscript"/>
              </w:rPr>
              <w:t>1</w:t>
            </w:r>
            <w:r>
              <w:rPr>
                <w:rFonts w:ascii="Times New Roman" w:hAnsi="Times New Roman" w:cs="Times New Roman"/>
                <w:sz w:val="22"/>
                <w:szCs w:val="22"/>
              </w:rPr>
              <w:t xml:space="preserve"> models may be used. For each sample, at least 200 mg tuber tissue is </w:t>
            </w:r>
            <w:r>
              <w:rPr>
                <w:rFonts w:ascii="Times New Roman" w:hAnsi="Times New Roman" w:cs="Times New Roman"/>
                <w:sz w:val="22"/>
                <w:szCs w:val="22"/>
                <w:highlight w:val="cyan"/>
              </w:rPr>
              <w:t>macerated</w:t>
            </w:r>
            <w:r>
              <w:rPr>
                <w:rFonts w:ascii="Times New Roman" w:hAnsi="Times New Roman" w:cs="Times New Roman"/>
                <w:sz w:val="22"/>
                <w:szCs w:val="22"/>
              </w:rPr>
              <w:t xml:space="preserve"> and then extraction buffer (200 µL tetrasodium pyrophosphate solution pH 10 (8% (w/v)) and 100 µL Antifoam B Emulsion (Sigma-Aldrich)</w:t>
            </w:r>
            <w:r>
              <w:rPr>
                <w:rFonts w:ascii="Times New Roman" w:hAnsi="Times New Roman" w:cs="Times New Roman"/>
                <w:vertAlign w:val="superscript"/>
              </w:rPr>
              <w:t>1</w:t>
            </w:r>
            <w:r>
              <w:rPr>
                <w:rFonts w:ascii="Times New Roman" w:hAnsi="Times New Roman" w:cs="Times New Roman"/>
                <w:sz w:val="22"/>
                <w:szCs w:val="22"/>
              </w:rPr>
              <w:t> added to 9.8 mL guanidine lysis buffer (GLB: 8 M guanidine hydrochloride, 20 mM Na</w:t>
            </w:r>
            <w:r>
              <w:rPr>
                <w:rFonts w:ascii="Times New Roman" w:hAnsi="Times New Roman" w:cs="Times New Roman"/>
                <w:vertAlign w:val="subscript"/>
              </w:rPr>
              <w:t>2</w:t>
            </w:r>
            <w:r>
              <w:rPr>
                <w:rFonts w:ascii="Times New Roman" w:hAnsi="Times New Roman" w:cs="Times New Roman"/>
                <w:sz w:val="22"/>
                <w:szCs w:val="22"/>
              </w:rPr>
              <w:t xml:space="preserve">EDTA, 3% (w/v) PVP-10, 25 mM citric acid monohydrate, 1 mM tri-sodium citrate, 0.5% Triton X-100, 25% ethanol)) is added immediately at a ratio of 1 g tuber tissue to 10 mL buffer. Maceration is continued until a cell lysate with minimal intact tissue debris is obtained. Approximately 2 mL lysate is decanted into a fresh microcentrifuge tube, which </w:t>
            </w:r>
            <w:r>
              <w:rPr>
                <w:rFonts w:ascii="Times New Roman" w:hAnsi="Times New Roman" w:cs="Times New Roman"/>
                <w:sz w:val="22"/>
                <w:szCs w:val="22"/>
              </w:rPr>
              <w:t>is centrifuged at approximately 5 000 </w:t>
            </w:r>
            <w:r>
              <w:rPr>
                <w:rFonts w:ascii="Times New Roman" w:hAnsi="Times New Roman" w:cs="Times New Roman"/>
                <w:i/>
                <w:sz w:val="22"/>
                <w:szCs w:val="22"/>
              </w:rPr>
              <w:t>g</w:t>
            </w:r>
            <w:r>
              <w:rPr>
                <w:rFonts w:ascii="Times New Roman" w:hAnsi="Times New Roman" w:cs="Times New Roman"/>
                <w:sz w:val="22"/>
                <w:szCs w:val="22"/>
              </w:rPr>
              <w:t> for 1 min. One mL supernatant is removed and placed in the first tube (A) of the KingFisher mL</w:t>
            </w:r>
            <w:r>
              <w:rPr>
                <w:rFonts w:ascii="Times New Roman" w:hAnsi="Times New Roman" w:cs="Times New Roman"/>
                <w:vertAlign w:val="superscript"/>
              </w:rPr>
              <w:t>1</w:t>
            </w:r>
            <w:r>
              <w:rPr>
                <w:rFonts w:ascii="Times New Roman" w:hAnsi="Times New Roman" w:cs="Times New Roman"/>
                <w:sz w:val="22"/>
                <w:szCs w:val="22"/>
              </w:rPr>
              <w:t> rack, into which 50 µL vortexed MAP Solution A magnetic beads (Invitek)</w:t>
            </w:r>
            <w:r>
              <w:rPr>
                <w:rFonts w:ascii="Times New Roman" w:hAnsi="Times New Roman" w:cs="Times New Roman"/>
                <w:vertAlign w:val="superscript"/>
              </w:rPr>
              <w:t>1</w:t>
            </w:r>
            <w:r>
              <w:rPr>
                <w:rFonts w:ascii="Times New Roman" w:hAnsi="Times New Roman" w:cs="Times New Roman"/>
                <w:sz w:val="22"/>
                <w:szCs w:val="22"/>
              </w:rPr>
              <w:t> is added. Tube B has 1 mL GLB added to it; tubes C and D, 1 mL 70% ethanol each; and tube E, 200 µL water or 1× Tris-EDTA buffer. The tube strip is placed in the KingFisher mL Magnetic Particle Processor</w:t>
            </w:r>
            <w:r>
              <w:rPr>
                <w:rFonts w:ascii="Times New Roman" w:hAnsi="Times New Roman" w:cs="Times New Roman"/>
                <w:vertAlign w:val="superscript"/>
              </w:rPr>
              <w:t>1</w:t>
            </w:r>
            <w:r>
              <w:rPr>
                <w:rFonts w:ascii="Times New Roman" w:hAnsi="Times New Roman" w:cs="Times New Roman"/>
                <w:sz w:val="22"/>
                <w:szCs w:val="22"/>
              </w:rPr>
              <w:t> and nucleic acid extraction is performed following the Thermo Scientific KingFisher Total RNA kit</w:t>
            </w:r>
            <w:r>
              <w:rPr>
                <w:rFonts w:ascii="Times New Roman" w:hAnsi="Times New Roman" w:cs="Times New Roman"/>
                <w:vertAlign w:val="superscript"/>
              </w:rPr>
              <w:t>1</w:t>
            </w:r>
            <w:r>
              <w:rPr>
                <w:rFonts w:ascii="Times New Roman" w:hAnsi="Times New Roman" w:cs="Times New Roman"/>
                <w:sz w:val="22"/>
                <w:szCs w:val="22"/>
              </w:rPr>
              <w:t xml:space="preserve"> instruction manual. </w:t>
            </w:r>
          </w:p>
        </w:tc>
        <w:tc>
          <w:tcPr>
            <w:tcW w:w="136" w:type="pct"/>
            <w:tcMar/>
          </w:tcPr>
          <w:p w:rsidR="00446172" w:rsidP="00446172" w:rsidRDefault="00446172" w14:paraId="6711AFB3" w14:textId="77777777">
            <w:pPr>
              <w:pStyle w:val="PleaseReviewReport"/>
              <w:jc w:val="center"/>
            </w:pPr>
            <w:r>
              <w:t>C</w:t>
            </w:r>
          </w:p>
        </w:tc>
        <w:tc>
          <w:tcPr>
            <w:tcW w:w="908" w:type="pct"/>
            <w:tcMar/>
          </w:tcPr>
          <w:p w:rsidR="00446172" w:rsidP="00446172" w:rsidRDefault="00446172" w14:paraId="6711AFB4" w14:textId="77777777">
            <w:pPr>
              <w:pStyle w:val="PleaseReviewReport"/>
            </w:pPr>
            <w:r>
              <w:rPr>
                <w:i/>
              </w:rPr>
              <w:t>Category : EDITORIAL </w:t>
            </w:r>
            <w:r>
              <w:br/>
            </w:r>
            <w:r>
              <w:rPr>
                <w:b/>
              </w:rPr>
              <w:t>(359) EPPO (30 Apr 2024 7:53 PM)</w:t>
            </w:r>
            <w:r>
              <w:br/>
            </w:r>
            <w:r>
              <w:t>This refers to sample preparation</w:t>
            </w:r>
          </w:p>
        </w:tc>
        <w:tc>
          <w:tcPr>
            <w:tcW w:w="1016" w:type="pct"/>
            <w:tcMar/>
          </w:tcPr>
          <w:p w:rsidR="00446172" w:rsidP="00446172" w:rsidRDefault="0000106C" w14:paraId="53831BFC" w14:textId="246D0F63">
            <w:pPr>
              <w:pStyle w:val="PleaseReviewReport"/>
              <w:rPr>
                <w:i/>
              </w:rPr>
            </w:pPr>
            <w:r>
              <w:rPr>
                <w:i/>
              </w:rPr>
              <w:t>Sample prep</w:t>
            </w:r>
            <w:r w:rsidR="007D21E3">
              <w:rPr>
                <w:i/>
              </w:rPr>
              <w:t xml:space="preserve"> and RNA extraction are linked. Not sure what the reviewer is suggesting. </w:t>
            </w:r>
          </w:p>
        </w:tc>
      </w:tr>
      <w:tr w:rsidR="00446172" w:rsidTr="75EC4EBD" w14:paraId="6711AFC0" w14:textId="6B0C2645">
        <w:tc>
          <w:tcPr>
            <w:tcW w:w="199" w:type="pct"/>
            <w:tcMar/>
          </w:tcPr>
          <w:p w:rsidR="00446172" w:rsidP="00446172" w:rsidRDefault="00446172" w14:paraId="6711AFBA" w14:textId="77777777">
            <w:pPr>
              <w:pStyle w:val="PleaseReviewReport"/>
              <w:jc w:val="center"/>
            </w:pPr>
            <w:r>
              <w:t>205</w:t>
            </w:r>
          </w:p>
        </w:tc>
        <w:tc>
          <w:tcPr>
            <w:tcW w:w="2741" w:type="pct"/>
            <w:tcMar/>
          </w:tcPr>
          <w:p w:rsidR="00446172" w:rsidP="00446172" w:rsidRDefault="00446172" w14:paraId="6711AFBB" w14:textId="77777777">
            <w:pPr>
              <w:pStyle w:val="PleaseReviewReport"/>
            </w:pPr>
            <w:r>
              <w:rPr>
                <w:rFonts w:ascii="Times New Roman" w:hAnsi="Times New Roman" w:cs="Times New Roman"/>
                <w:color w:val="008000"/>
                <w:sz w:val="22"/>
                <w:szCs w:val="22"/>
                <w:u w:val="single"/>
              </w:rPr>
              <w:t xml:space="preserve">There are several RT-PCR methods for the generic detection (a subset) of pospiviroids using combinations of different primer sets (Table 2). Some of these tests have been evaluated in an </w:t>
            </w:r>
            <w:r>
              <w:rPr>
                <w:rFonts w:ascii="Times New Roman" w:hAnsi="Times New Roman" w:cs="Times New Roman"/>
                <w:strike/>
                <w:color w:val="008000"/>
                <w:sz w:val="22"/>
                <w:szCs w:val="22"/>
              </w:rPr>
              <w:t xml:space="preserve">Reverse transcription PCR using generic pospiviroid primers is an efficient and sensitive method to detect pospiviroids. There are several RT-PCR methods for the generic detection of pospiviroids using combinations of different primer sets (Table 2). Several real-time RT-PCR methods have been developed to detect a subset of pospiviroids. Some of these tests have been evaluated in an </w:t>
            </w:r>
            <w:r>
              <w:rPr>
                <w:rFonts w:ascii="Times New Roman" w:hAnsi="Times New Roman" w:cs="Times New Roman"/>
                <w:sz w:val="22"/>
                <w:szCs w:val="22"/>
              </w:rPr>
              <w:t xml:space="preserve">interlaboratory comparison (Olivier </w:t>
            </w:r>
            <w:r>
              <w:rPr>
                <w:rFonts w:ascii="Times New Roman" w:hAnsi="Times New Roman" w:cs="Times New Roman"/>
                <w:i/>
                <w:sz w:val="22"/>
                <w:szCs w:val="22"/>
              </w:rPr>
              <w:t>et al</w:t>
            </w:r>
            <w:r>
              <w:rPr>
                <w:rFonts w:ascii="Times New Roman" w:hAnsi="Times New Roman" w:cs="Times New Roman"/>
                <w:sz w:val="22"/>
                <w:szCs w:val="22"/>
              </w:rPr>
              <w:t>., 2016). Validation data for the recommended methods are given in EPPO (2021a). A list of recommended methods for pospiviroid detection are presented in this section (3.4.3) and summarized in Table 2. Additional tests for pospiviroid detection are summarized in Table 3.</w:t>
            </w:r>
          </w:p>
        </w:tc>
        <w:tc>
          <w:tcPr>
            <w:tcW w:w="136" w:type="pct"/>
            <w:tcMar/>
          </w:tcPr>
          <w:p w:rsidR="00446172" w:rsidP="00446172" w:rsidRDefault="00446172" w14:paraId="6711AFBC" w14:textId="77777777">
            <w:pPr>
              <w:pStyle w:val="PleaseReviewReport"/>
              <w:jc w:val="center"/>
            </w:pPr>
            <w:r>
              <w:t>P</w:t>
            </w:r>
          </w:p>
        </w:tc>
        <w:tc>
          <w:tcPr>
            <w:tcW w:w="908" w:type="pct"/>
            <w:tcMar/>
          </w:tcPr>
          <w:p w:rsidR="00446172" w:rsidP="00446172" w:rsidRDefault="00446172" w14:paraId="6711AFBD" w14:textId="77777777">
            <w:pPr>
              <w:pStyle w:val="PleaseReviewReport"/>
            </w:pPr>
            <w:r>
              <w:rPr>
                <w:i/>
              </w:rPr>
              <w:t>Category : EDITORIAL </w:t>
            </w:r>
            <w:r>
              <w:br/>
            </w:r>
            <w:r>
              <w:rPr>
                <w:b/>
              </w:rPr>
              <w:t>(362) EPPO (30 Apr 2024 7:53 PM)</w:t>
            </w:r>
            <w:r>
              <w:br/>
            </w:r>
          </w:p>
        </w:tc>
        <w:tc>
          <w:tcPr>
            <w:tcW w:w="1016" w:type="pct"/>
            <w:tcMar/>
          </w:tcPr>
          <w:p w:rsidR="00446172" w:rsidP="00446172" w:rsidRDefault="00EE6E6A" w14:paraId="4C25043A" w14:textId="5B48C7D1">
            <w:pPr>
              <w:pStyle w:val="PleaseReviewReport"/>
              <w:rPr>
                <w:i/>
              </w:rPr>
            </w:pPr>
            <w:r>
              <w:rPr>
                <w:i/>
              </w:rPr>
              <w:t>I</w:t>
            </w:r>
            <w:r w:rsidR="00446172">
              <w:rPr>
                <w:i/>
              </w:rPr>
              <w:t>ncorporated</w:t>
            </w:r>
          </w:p>
        </w:tc>
      </w:tr>
      <w:tr w:rsidR="00446172" w:rsidTr="75EC4EBD" w14:paraId="6711AFC7" w14:textId="79FA884E">
        <w:tc>
          <w:tcPr>
            <w:tcW w:w="199" w:type="pct"/>
            <w:tcMar/>
          </w:tcPr>
          <w:p w:rsidR="00446172" w:rsidP="00446172" w:rsidRDefault="00446172" w14:paraId="6711AFC1" w14:textId="77777777">
            <w:pPr>
              <w:pStyle w:val="PleaseReviewReport"/>
              <w:jc w:val="center"/>
            </w:pPr>
            <w:r>
              <w:t>205</w:t>
            </w:r>
          </w:p>
        </w:tc>
        <w:tc>
          <w:tcPr>
            <w:tcW w:w="2741" w:type="pct"/>
            <w:tcMar/>
          </w:tcPr>
          <w:p w:rsidR="00446172" w:rsidP="00446172" w:rsidRDefault="00446172" w14:paraId="6711AFC2" w14:textId="77777777">
            <w:pPr>
              <w:pStyle w:val="PleaseReviewReport"/>
            </w:pPr>
            <w:r>
              <w:rPr>
                <w:rFonts w:ascii="Times New Roman" w:hAnsi="Times New Roman" w:cs="Times New Roman"/>
                <w:sz w:val="22"/>
                <w:szCs w:val="22"/>
              </w:rPr>
              <w:t xml:space="preserve">Reverse transcription PCR using generic pospiviroid primers is an efficient and sensitive method to detect pospiviroids. There are several RT-PCR methods for the generic detection of pospiviroids using combinations of different primer sets (Table 2). Several </w:t>
            </w:r>
            <w:r>
              <w:rPr>
                <w:rFonts w:ascii="Times New Roman" w:hAnsi="Times New Roman" w:cs="Times New Roman"/>
                <w:sz w:val="22"/>
                <w:szCs w:val="22"/>
                <w:highlight w:val="cyan"/>
              </w:rPr>
              <w:t>real-time</w:t>
            </w:r>
            <w:r>
              <w:rPr>
                <w:rFonts w:ascii="Times New Roman" w:hAnsi="Times New Roman" w:cs="Times New Roman"/>
                <w:sz w:val="22"/>
                <w:szCs w:val="22"/>
              </w:rPr>
              <w:t xml:space="preserve"> RT-PCR methods have been developed to detect a subset of pospiviroids. Some of these tests have been evaluated in an interlaboratory comparison (Olivier </w:t>
            </w:r>
            <w:r>
              <w:rPr>
                <w:rFonts w:ascii="Times New Roman" w:hAnsi="Times New Roman" w:cs="Times New Roman"/>
                <w:i/>
                <w:sz w:val="22"/>
                <w:szCs w:val="22"/>
              </w:rPr>
              <w:t>et al</w:t>
            </w:r>
            <w:r>
              <w:rPr>
                <w:rFonts w:ascii="Times New Roman" w:hAnsi="Times New Roman" w:cs="Times New Roman"/>
                <w:sz w:val="22"/>
                <w:szCs w:val="22"/>
              </w:rPr>
              <w:t>., 2016). Validation data for the recommended methods are given in EPPO (2021a). A list of recommended methods for pospiviroid detection are presented in this section (3.4.3) and summarized in Table 2. Additional tests for pospiviroid detection are summarized in Table 3.</w:t>
            </w:r>
          </w:p>
        </w:tc>
        <w:tc>
          <w:tcPr>
            <w:tcW w:w="136" w:type="pct"/>
            <w:tcMar/>
          </w:tcPr>
          <w:p w:rsidR="00446172" w:rsidP="00446172" w:rsidRDefault="00446172" w14:paraId="6711AFC3" w14:textId="77777777">
            <w:pPr>
              <w:pStyle w:val="PleaseReviewReport"/>
              <w:jc w:val="center"/>
            </w:pPr>
            <w:r>
              <w:t>C</w:t>
            </w:r>
          </w:p>
        </w:tc>
        <w:tc>
          <w:tcPr>
            <w:tcW w:w="908" w:type="pct"/>
            <w:tcMar/>
          </w:tcPr>
          <w:p w:rsidR="00446172" w:rsidP="00446172" w:rsidRDefault="00446172" w14:paraId="6711AFC4" w14:textId="77777777">
            <w:pPr>
              <w:pStyle w:val="PleaseReviewReport"/>
            </w:pPr>
            <w:r>
              <w:rPr>
                <w:i/>
              </w:rPr>
              <w:t>Category : TECHNICAL </w:t>
            </w:r>
            <w:r>
              <w:br/>
            </w:r>
            <w:r>
              <w:rPr>
                <w:b/>
              </w:rPr>
              <w:t>(237) United States of America (1 Apr 2024 7:49 PM)</w:t>
            </w:r>
            <w:r>
              <w:br/>
            </w:r>
            <w:r>
              <w:t>To be specific, change ‘real-time’ to TaqMan real-time</w:t>
            </w:r>
          </w:p>
        </w:tc>
        <w:tc>
          <w:tcPr>
            <w:tcW w:w="1016" w:type="pct"/>
            <w:tcMar/>
          </w:tcPr>
          <w:p w:rsidRPr="00A12F7A" w:rsidR="00446172" w:rsidP="00446172" w:rsidRDefault="00446172" w14:paraId="13F45BE5" w14:textId="77777777">
            <w:pPr>
              <w:pStyle w:val="PleaseReviewReport"/>
              <w:rPr>
                <w:i/>
                <w:sz w:val="20"/>
                <w:szCs w:val="20"/>
              </w:rPr>
            </w:pPr>
            <w:r w:rsidRPr="00A12F7A">
              <w:rPr>
                <w:i/>
                <w:sz w:val="20"/>
                <w:szCs w:val="20"/>
              </w:rPr>
              <w:t>Considered, not incorporated</w:t>
            </w:r>
          </w:p>
          <w:p w:rsidR="00446172" w:rsidP="00446172" w:rsidRDefault="00781C5A" w14:paraId="1B4C1DB6" w14:textId="7C1F482A">
            <w:pPr>
              <w:pStyle w:val="PleaseReviewReport"/>
              <w:rPr>
                <w:i/>
              </w:rPr>
            </w:pPr>
            <w:r>
              <w:rPr>
                <w:i/>
              </w:rPr>
              <w:t xml:space="preserve">The authors team would like to keep the more general term real-time RT-PCR although most of the tests described are Taqman. </w:t>
            </w:r>
          </w:p>
        </w:tc>
      </w:tr>
      <w:tr w:rsidR="00446172" w:rsidTr="75EC4EBD" w14:paraId="6711AFCE" w14:textId="67252449">
        <w:tc>
          <w:tcPr>
            <w:tcW w:w="199" w:type="pct"/>
            <w:tcMar/>
          </w:tcPr>
          <w:p w:rsidR="00446172" w:rsidP="00446172" w:rsidRDefault="00446172" w14:paraId="6711AFC8" w14:textId="77777777">
            <w:pPr>
              <w:pStyle w:val="PleaseReviewReport"/>
              <w:jc w:val="center"/>
            </w:pPr>
            <w:r>
              <w:t>207</w:t>
            </w:r>
          </w:p>
        </w:tc>
        <w:tc>
          <w:tcPr>
            <w:tcW w:w="2741" w:type="pct"/>
            <w:tcMar/>
          </w:tcPr>
          <w:p w:rsidR="00446172" w:rsidP="00446172" w:rsidRDefault="00446172" w14:paraId="6711AFC9" w14:textId="77777777">
            <w:pPr>
              <w:pStyle w:val="PleaseReviewReport"/>
            </w:pPr>
            <w:r>
              <w:rPr>
                <w:rFonts w:ascii="Arial" w:hAnsi="Arial" w:cs="Arial"/>
                <w:b/>
                <w:bCs/>
                <w:sz w:val="18"/>
                <w:szCs w:val="18"/>
              </w:rPr>
              <w:t>Table 2.</w:t>
            </w:r>
            <w:r>
              <w:rPr>
                <w:rFonts w:ascii="Arial" w:hAnsi="Arial" w:cs="Arial"/>
                <w:sz w:val="18"/>
                <w:szCs w:val="18"/>
              </w:rPr>
              <w:t> Recommended methods for the detection or identification of listed viroids in the genus</w:t>
            </w:r>
            <w:r>
              <w:rPr>
                <w:rFonts w:ascii="Arial" w:hAnsi="Arial" w:cs="Arial"/>
                <w:sz w:val="18"/>
                <w:szCs w:val="18"/>
                <w:highlight w:val="cyan"/>
              </w:rPr>
              <w:t> </w:t>
            </w:r>
            <w:r>
              <w:rPr>
                <w:rFonts w:ascii="Arial" w:hAnsi="Arial" w:cs="Arial"/>
                <w:i/>
                <w:sz w:val="18"/>
                <w:szCs w:val="18"/>
                <w:highlight w:val="cyan"/>
              </w:rPr>
              <w:t>Pospiviroid</w:t>
            </w:r>
            <w:r>
              <w:rPr>
                <w:rFonts w:ascii="Arial" w:hAnsi="Arial" w:cs="Arial"/>
                <w:sz w:val="18"/>
                <w:szCs w:val="18"/>
              </w:rPr>
              <w:t xml:space="preserve"> </w:t>
            </w:r>
          </w:p>
        </w:tc>
        <w:tc>
          <w:tcPr>
            <w:tcW w:w="136" w:type="pct"/>
            <w:tcMar/>
          </w:tcPr>
          <w:p w:rsidR="00446172" w:rsidP="00446172" w:rsidRDefault="00446172" w14:paraId="6711AFCA" w14:textId="77777777">
            <w:pPr>
              <w:pStyle w:val="PleaseReviewReport"/>
              <w:jc w:val="center"/>
            </w:pPr>
            <w:r>
              <w:t>C</w:t>
            </w:r>
          </w:p>
        </w:tc>
        <w:tc>
          <w:tcPr>
            <w:tcW w:w="908" w:type="pct"/>
            <w:tcMar/>
          </w:tcPr>
          <w:p w:rsidR="00446172" w:rsidP="00446172" w:rsidRDefault="00446172" w14:paraId="6711AFCB" w14:textId="77777777">
            <w:pPr>
              <w:pStyle w:val="PleaseReviewReport"/>
            </w:pPr>
            <w:r>
              <w:rPr>
                <w:i/>
              </w:rPr>
              <w:t>Category : SUBSTANTIVE </w:t>
            </w:r>
            <w:r>
              <w:br/>
            </w:r>
            <w:r>
              <w:rPr>
                <w:b/>
              </w:rPr>
              <w:t>(363) EPPO (30 Apr 2024 7:53 PM)</w:t>
            </w:r>
            <w:r>
              <w:br/>
            </w:r>
            <w:r w:rsidRPr="00BF29A8">
              <w:rPr>
                <w:b/>
                <w:bCs/>
              </w:rPr>
              <w:t>PLVd is missing</w:t>
            </w:r>
            <w:r>
              <w:t xml:space="preserve">. </w:t>
            </w:r>
            <w:bookmarkStart w:name="_Hlk187331274" w:id="15"/>
            <w:r>
              <w:t xml:space="preserve">Verhoeven et al., 2015 suggests that PLVd </w:t>
            </w:r>
            <w:bookmarkEnd w:id="15"/>
            <w:r>
              <w:t>is also detected by pospi1 en genpospi</w:t>
            </w:r>
          </w:p>
        </w:tc>
        <w:tc>
          <w:tcPr>
            <w:tcW w:w="1016" w:type="pct"/>
            <w:tcMar/>
          </w:tcPr>
          <w:p w:rsidRPr="00A12F7A" w:rsidR="00446172" w:rsidP="00446172" w:rsidRDefault="00446172" w14:paraId="6FFEDDBA" w14:textId="20E956DC">
            <w:pPr>
              <w:pStyle w:val="PleaseReviewReport"/>
              <w:rPr>
                <w:i/>
                <w:sz w:val="20"/>
                <w:szCs w:val="20"/>
              </w:rPr>
            </w:pPr>
            <w:r w:rsidRPr="00A12F7A">
              <w:rPr>
                <w:i/>
                <w:sz w:val="20"/>
                <w:szCs w:val="20"/>
              </w:rPr>
              <w:t>Considered</w:t>
            </w:r>
            <w:r w:rsidRPr="00A12F7A" w:rsidR="004962B9">
              <w:rPr>
                <w:i/>
                <w:sz w:val="20"/>
                <w:szCs w:val="20"/>
              </w:rPr>
              <w:t>, not incorporated</w:t>
            </w:r>
          </w:p>
          <w:p w:rsidR="00446172" w:rsidP="00446172" w:rsidRDefault="007E7ED6" w14:paraId="16EDE9D3" w14:textId="519BBDE7">
            <w:pPr>
              <w:pStyle w:val="PleaseReviewReport"/>
              <w:rPr>
                <w:i/>
              </w:rPr>
            </w:pPr>
            <w:r>
              <w:rPr>
                <w:i/>
              </w:rPr>
              <w:t xml:space="preserve">Although PLVd was detected using </w:t>
            </w:r>
            <w:r w:rsidRPr="0028320E" w:rsidR="00446172">
              <w:rPr>
                <w:i/>
              </w:rPr>
              <w:t xml:space="preserve">pospi 1 </w:t>
            </w:r>
            <w:r w:rsidRPr="0028320E">
              <w:rPr>
                <w:i/>
              </w:rPr>
              <w:t xml:space="preserve">primers, this viroid was not included in any of the validation studies, therefore, </w:t>
            </w:r>
            <w:r w:rsidRPr="0028320E" w:rsidR="0028320E">
              <w:rPr>
                <w:i/>
              </w:rPr>
              <w:t>it is not included in this table.</w:t>
            </w:r>
          </w:p>
        </w:tc>
      </w:tr>
      <w:tr w:rsidR="00446172" w:rsidTr="75EC4EBD" w14:paraId="6711AFD5" w14:textId="2CFA626C">
        <w:tc>
          <w:tcPr>
            <w:tcW w:w="199" w:type="pct"/>
            <w:tcMar/>
          </w:tcPr>
          <w:p w:rsidR="00446172" w:rsidP="00446172" w:rsidRDefault="00446172" w14:paraId="6711AFCF" w14:textId="77777777">
            <w:pPr>
              <w:pStyle w:val="PleaseReviewReport"/>
              <w:jc w:val="center"/>
            </w:pPr>
            <w:r>
              <w:t>207</w:t>
            </w:r>
          </w:p>
        </w:tc>
        <w:tc>
          <w:tcPr>
            <w:tcW w:w="2741" w:type="pct"/>
            <w:tcMar/>
          </w:tcPr>
          <w:p w:rsidR="00446172" w:rsidP="00446172" w:rsidRDefault="00446172" w14:paraId="6711AFD0" w14:textId="77777777">
            <w:pPr>
              <w:pStyle w:val="PleaseReviewReport"/>
            </w:pPr>
            <w:r>
              <w:rPr>
                <w:rFonts w:ascii="Arial" w:hAnsi="Arial" w:cs="Arial"/>
                <w:b/>
                <w:bCs/>
                <w:sz w:val="18"/>
                <w:szCs w:val="18"/>
                <w:highlight w:val="cyan"/>
              </w:rPr>
              <w:t>Table 2.</w:t>
            </w:r>
            <w:r>
              <w:rPr>
                <w:rFonts w:ascii="Arial" w:hAnsi="Arial" w:cs="Arial"/>
                <w:sz w:val="18"/>
                <w:szCs w:val="18"/>
                <w:highlight w:val="cyan"/>
              </w:rPr>
              <w:t> Recommended methods for the detection or identification of listed viroids in the genus </w:t>
            </w:r>
            <w:r>
              <w:rPr>
                <w:rFonts w:ascii="Arial" w:hAnsi="Arial" w:cs="Arial"/>
                <w:i/>
                <w:sz w:val="18"/>
                <w:szCs w:val="18"/>
                <w:highlight w:val="cyan"/>
              </w:rPr>
              <w:t>Pospiviroid</w:t>
            </w:r>
            <w:r>
              <w:rPr>
                <w:rFonts w:ascii="Arial" w:hAnsi="Arial" w:cs="Arial"/>
                <w:sz w:val="18"/>
                <w:szCs w:val="18"/>
              </w:rPr>
              <w:t xml:space="preserve"> </w:t>
            </w:r>
          </w:p>
        </w:tc>
        <w:tc>
          <w:tcPr>
            <w:tcW w:w="136" w:type="pct"/>
            <w:tcMar/>
          </w:tcPr>
          <w:p w:rsidR="00446172" w:rsidP="00446172" w:rsidRDefault="00446172" w14:paraId="6711AFD1" w14:textId="77777777">
            <w:pPr>
              <w:pStyle w:val="PleaseReviewReport"/>
              <w:jc w:val="center"/>
            </w:pPr>
            <w:r>
              <w:t>C</w:t>
            </w:r>
          </w:p>
        </w:tc>
        <w:tc>
          <w:tcPr>
            <w:tcW w:w="908" w:type="pct"/>
            <w:tcMar/>
          </w:tcPr>
          <w:p w:rsidR="00446172" w:rsidP="00446172" w:rsidRDefault="00446172" w14:paraId="6711AFD2" w14:textId="77777777">
            <w:pPr>
              <w:pStyle w:val="PleaseReviewReport"/>
            </w:pPr>
            <w:r>
              <w:rPr>
                <w:i/>
              </w:rPr>
              <w:t>Category : TECHNICAL </w:t>
            </w:r>
            <w:r>
              <w:br/>
            </w:r>
            <w:r>
              <w:rPr>
                <w:b/>
              </w:rPr>
              <w:t>(258) Canada (22 Apr 2024 4:41 PM)</w:t>
            </w:r>
            <w:r>
              <w:br/>
            </w:r>
            <w:r>
              <w:t>This table is really good to summarize the information about the selected methods here.</w:t>
            </w:r>
          </w:p>
        </w:tc>
        <w:tc>
          <w:tcPr>
            <w:tcW w:w="1016" w:type="pct"/>
            <w:tcMar/>
          </w:tcPr>
          <w:p w:rsidR="00446172" w:rsidP="00446172" w:rsidRDefault="00446172" w14:paraId="1C9E9344" w14:textId="5BA7274B">
            <w:pPr>
              <w:pStyle w:val="PleaseReviewReport"/>
              <w:rPr>
                <w:i/>
              </w:rPr>
            </w:pPr>
            <w:r>
              <w:rPr>
                <w:i/>
              </w:rPr>
              <w:t>acknowledged</w:t>
            </w:r>
          </w:p>
        </w:tc>
      </w:tr>
      <w:tr w:rsidR="00446172" w:rsidTr="75EC4EBD" w14:paraId="6711AFDC" w14:textId="6970282F">
        <w:tc>
          <w:tcPr>
            <w:tcW w:w="199" w:type="pct"/>
            <w:tcMar/>
          </w:tcPr>
          <w:p w:rsidR="00446172" w:rsidP="00446172" w:rsidRDefault="00446172" w14:paraId="6711AFD6" w14:textId="77777777">
            <w:pPr>
              <w:pStyle w:val="PleaseReviewReport"/>
              <w:jc w:val="center"/>
            </w:pPr>
            <w:r>
              <w:t>223</w:t>
            </w:r>
          </w:p>
        </w:tc>
        <w:tc>
          <w:tcPr>
            <w:tcW w:w="2741" w:type="pct"/>
            <w:tcMar/>
          </w:tcPr>
          <w:p w:rsidR="00446172" w:rsidP="00446172" w:rsidRDefault="00446172" w14:paraId="6711AFD7" w14:textId="77777777">
            <w:pPr>
              <w:pStyle w:val="PleaseReviewReport"/>
            </w:pPr>
            <w:r>
              <w:rPr>
                <w:rFonts w:ascii="Arial" w:hAnsi="Arial" w:cs="Arial"/>
                <w:b/>
                <w:bCs/>
                <w:highlight w:val="cyan"/>
              </w:rPr>
              <w:t>3.4.3.1</w:t>
            </w:r>
          </w:p>
        </w:tc>
        <w:tc>
          <w:tcPr>
            <w:tcW w:w="136" w:type="pct"/>
            <w:tcMar/>
          </w:tcPr>
          <w:p w:rsidR="00446172" w:rsidP="00446172" w:rsidRDefault="00446172" w14:paraId="6711AFD8" w14:textId="77777777">
            <w:pPr>
              <w:pStyle w:val="PleaseReviewReport"/>
              <w:jc w:val="center"/>
            </w:pPr>
            <w:r>
              <w:t>C</w:t>
            </w:r>
          </w:p>
        </w:tc>
        <w:tc>
          <w:tcPr>
            <w:tcW w:w="908" w:type="pct"/>
            <w:tcMar/>
          </w:tcPr>
          <w:p w:rsidR="00446172" w:rsidP="00446172" w:rsidRDefault="00446172" w14:paraId="6711AFD9" w14:textId="77777777">
            <w:pPr>
              <w:pStyle w:val="PleaseReviewReport"/>
            </w:pPr>
            <w:r>
              <w:rPr>
                <w:i/>
              </w:rPr>
              <w:t>Category : SUBSTANTIVE </w:t>
            </w:r>
            <w:r>
              <w:br/>
            </w:r>
            <w:r>
              <w:rPr>
                <w:b/>
              </w:rPr>
              <w:t>(274) China (24 Apr 2024 9:08 AM)</w:t>
            </w:r>
            <w:r>
              <w:br/>
            </w:r>
            <w:r>
              <w:t>The suggested RT-PCR methods is the best primer sets for screening pospiviroids and detecting CLVd is our lab.</w:t>
            </w:r>
            <w:r>
              <w:br/>
            </w:r>
            <w:r>
              <w:t>pCLV would not detect PSTVd, PCFVd, TCDVd, and TPMVd, according to our results.</w:t>
            </w:r>
          </w:p>
        </w:tc>
        <w:tc>
          <w:tcPr>
            <w:tcW w:w="1016" w:type="pct"/>
            <w:tcMar/>
          </w:tcPr>
          <w:p w:rsidR="00446172" w:rsidP="00446172" w:rsidRDefault="004D478F" w14:paraId="0EC2935B" w14:textId="346C3B41">
            <w:pPr>
              <w:pStyle w:val="PleaseReviewReport"/>
              <w:rPr>
                <w:i/>
              </w:rPr>
            </w:pPr>
            <w:r>
              <w:rPr>
                <w:i/>
              </w:rPr>
              <w:t>acknowledged</w:t>
            </w:r>
          </w:p>
        </w:tc>
      </w:tr>
      <w:tr w:rsidR="00446172" w:rsidTr="75EC4EBD" w14:paraId="6711AFE3" w14:textId="5DDAE430">
        <w:tc>
          <w:tcPr>
            <w:tcW w:w="199" w:type="pct"/>
            <w:tcMar/>
          </w:tcPr>
          <w:p w:rsidR="00446172" w:rsidP="00446172" w:rsidRDefault="00446172" w14:paraId="6711AFDD" w14:textId="77777777">
            <w:pPr>
              <w:pStyle w:val="PleaseReviewReport"/>
              <w:jc w:val="center"/>
            </w:pPr>
            <w:r>
              <w:t>264</w:t>
            </w:r>
          </w:p>
        </w:tc>
        <w:tc>
          <w:tcPr>
            <w:tcW w:w="2741" w:type="pct"/>
            <w:tcMar/>
          </w:tcPr>
          <w:p w:rsidR="00446172" w:rsidP="00446172" w:rsidRDefault="00446172" w14:paraId="6711AFDE" w14:textId="77777777">
            <w:pPr>
              <w:pStyle w:val="PleaseReviewReport"/>
            </w:pPr>
            <w:r>
              <w:rPr>
                <w:rFonts w:ascii="Arial" w:hAnsi="Arial" w:cs="Arial"/>
                <w:color w:val="000000"/>
                <w:highlight w:val="cyan"/>
              </w:rPr>
              <w:t>n/a</w:t>
            </w:r>
          </w:p>
        </w:tc>
        <w:tc>
          <w:tcPr>
            <w:tcW w:w="136" w:type="pct"/>
            <w:tcMar/>
          </w:tcPr>
          <w:p w:rsidR="00446172" w:rsidP="00446172" w:rsidRDefault="00446172" w14:paraId="6711AFDF" w14:textId="77777777">
            <w:pPr>
              <w:pStyle w:val="PleaseReviewReport"/>
              <w:jc w:val="center"/>
            </w:pPr>
            <w:r>
              <w:t>C</w:t>
            </w:r>
          </w:p>
        </w:tc>
        <w:tc>
          <w:tcPr>
            <w:tcW w:w="908" w:type="pct"/>
            <w:tcMar/>
          </w:tcPr>
          <w:p w:rsidR="00446172" w:rsidP="00446172" w:rsidRDefault="00446172" w14:paraId="6711AFE0" w14:textId="77777777">
            <w:pPr>
              <w:pStyle w:val="PleaseReviewReport"/>
            </w:pPr>
            <w:r>
              <w:rPr>
                <w:i/>
              </w:rPr>
              <w:t>Category : EDITORIAL </w:t>
            </w:r>
            <w:r>
              <w:br/>
            </w:r>
            <w:r>
              <w:rPr>
                <w:b/>
              </w:rPr>
              <w:t>(364) EPPO (30 Apr 2024 7:53 PM)</w:t>
            </w:r>
            <w:r>
              <w:br/>
            </w:r>
            <w:r>
              <w:t>Suggestion to add this abbreviation in the legend of table 2 and 3</w:t>
            </w:r>
          </w:p>
        </w:tc>
        <w:tc>
          <w:tcPr>
            <w:tcW w:w="1016" w:type="pct"/>
            <w:tcMar/>
          </w:tcPr>
          <w:p w:rsidR="00446172" w:rsidP="00446172" w:rsidRDefault="00446172" w14:paraId="3170F408" w14:textId="1242A00C">
            <w:pPr>
              <w:pStyle w:val="PleaseReviewReport"/>
              <w:rPr>
                <w:i/>
              </w:rPr>
            </w:pPr>
            <w:r>
              <w:rPr>
                <w:i/>
              </w:rPr>
              <w:t>Incorporated</w:t>
            </w:r>
          </w:p>
        </w:tc>
      </w:tr>
      <w:tr w:rsidR="00446172" w:rsidTr="75EC4EBD" w14:paraId="6711AFEA" w14:textId="68E8D827">
        <w:tc>
          <w:tcPr>
            <w:tcW w:w="199" w:type="pct"/>
            <w:tcMar/>
          </w:tcPr>
          <w:p w:rsidR="00446172" w:rsidP="00446172" w:rsidRDefault="00446172" w14:paraId="6711AFE4" w14:textId="77777777">
            <w:pPr>
              <w:pStyle w:val="PleaseReviewReport"/>
              <w:jc w:val="center"/>
            </w:pPr>
            <w:r>
              <w:t>269</w:t>
            </w:r>
          </w:p>
        </w:tc>
        <w:tc>
          <w:tcPr>
            <w:tcW w:w="2741" w:type="pct"/>
            <w:tcMar/>
          </w:tcPr>
          <w:p w:rsidR="00446172" w:rsidP="00446172" w:rsidRDefault="00446172" w14:paraId="6711AFE5" w14:textId="77777777">
            <w:pPr>
              <w:pStyle w:val="PleaseReviewReport"/>
            </w:pPr>
            <w:r>
              <w:rPr>
                <w:rFonts w:ascii="Arial" w:hAnsi="Arial" w:cs="Arial"/>
                <w:highlight w:val="cyan"/>
              </w:rPr>
              <w:t>CLVd</w:t>
            </w:r>
          </w:p>
        </w:tc>
        <w:tc>
          <w:tcPr>
            <w:tcW w:w="136" w:type="pct"/>
            <w:tcMar/>
          </w:tcPr>
          <w:p w:rsidR="00446172" w:rsidP="00446172" w:rsidRDefault="00446172" w14:paraId="6711AFE6" w14:textId="77777777">
            <w:pPr>
              <w:pStyle w:val="PleaseReviewReport"/>
              <w:jc w:val="center"/>
            </w:pPr>
            <w:r>
              <w:t>C</w:t>
            </w:r>
          </w:p>
        </w:tc>
        <w:tc>
          <w:tcPr>
            <w:tcW w:w="908" w:type="pct"/>
            <w:tcMar/>
          </w:tcPr>
          <w:p w:rsidR="00446172" w:rsidP="00446172" w:rsidRDefault="00446172" w14:paraId="6711AFE7" w14:textId="77777777">
            <w:pPr>
              <w:pStyle w:val="PleaseReviewReport"/>
            </w:pPr>
            <w:r>
              <w:rPr>
                <w:i/>
              </w:rPr>
              <w:t>Category : SUBSTANTIVE </w:t>
            </w:r>
            <w:r>
              <w:br/>
            </w:r>
            <w:r>
              <w:rPr>
                <w:b/>
              </w:rPr>
              <w:t>(275) China (24 Apr 2024 9:08 AM)</w:t>
            </w:r>
            <w:r>
              <w:br/>
            </w:r>
            <w:r>
              <w:t>This CLVd RT-qPCR method is valid by our test, it is the daily used ER-qPCR assay for us.</w:t>
            </w:r>
            <w:r>
              <w:br/>
            </w:r>
            <w:r>
              <w:t>Note the CLVd primer/probe set is the same one of 3.4.3.3 and 3.4.3.4</w:t>
            </w:r>
          </w:p>
        </w:tc>
        <w:tc>
          <w:tcPr>
            <w:tcW w:w="1016" w:type="pct"/>
            <w:tcMar/>
          </w:tcPr>
          <w:p w:rsidR="003C373E" w:rsidP="00446172" w:rsidRDefault="003C373E" w14:paraId="174E1240" w14:textId="77777777">
            <w:pPr>
              <w:pStyle w:val="PleaseReviewReport"/>
              <w:rPr>
                <w:i/>
              </w:rPr>
            </w:pPr>
            <w:r>
              <w:rPr>
                <w:i/>
              </w:rPr>
              <w:t>Acknowleged</w:t>
            </w:r>
          </w:p>
          <w:p w:rsidR="00446172" w:rsidP="00446172" w:rsidRDefault="003C373E" w14:paraId="47B931E0" w14:textId="6976198F">
            <w:pPr>
              <w:pStyle w:val="PleaseReviewReport"/>
              <w:rPr>
                <w:i/>
              </w:rPr>
            </w:pPr>
            <w:r>
              <w:rPr>
                <w:i/>
              </w:rPr>
              <w:t xml:space="preserve">Regarding primers set the observation by the reviewer is true but </w:t>
            </w:r>
            <w:r w:rsidR="00402AC2">
              <w:rPr>
                <w:i/>
              </w:rPr>
              <w:t xml:space="preserve">the </w:t>
            </w:r>
            <w:r w:rsidR="00446172">
              <w:rPr>
                <w:i/>
              </w:rPr>
              <w:t xml:space="preserve">origianl publication </w:t>
            </w:r>
            <w:r w:rsidR="00402AC2">
              <w:rPr>
                <w:i/>
              </w:rPr>
              <w:t xml:space="preserve">is </w:t>
            </w:r>
            <w:r w:rsidR="00446172">
              <w:rPr>
                <w:i/>
              </w:rPr>
              <w:t>in Monger et al. 2010</w:t>
            </w:r>
          </w:p>
        </w:tc>
      </w:tr>
      <w:tr w:rsidR="00446172" w:rsidTr="75EC4EBD" w14:paraId="6711AFF1" w14:textId="778F82ED">
        <w:tc>
          <w:tcPr>
            <w:tcW w:w="199" w:type="pct"/>
            <w:tcMar/>
          </w:tcPr>
          <w:p w:rsidR="00446172" w:rsidP="00446172" w:rsidRDefault="00446172" w14:paraId="6711AFEB" w14:textId="77777777">
            <w:pPr>
              <w:pStyle w:val="PleaseReviewReport"/>
              <w:jc w:val="center"/>
            </w:pPr>
            <w:r>
              <w:t>314</w:t>
            </w:r>
          </w:p>
        </w:tc>
        <w:tc>
          <w:tcPr>
            <w:tcW w:w="2741" w:type="pct"/>
            <w:tcMar/>
          </w:tcPr>
          <w:p w:rsidR="00446172" w:rsidP="00446172" w:rsidRDefault="00446172" w14:paraId="6711AFEC" w14:textId="77777777">
            <w:pPr>
              <w:pStyle w:val="IPPArialTable1426"/>
              <w:spacing w:after="40"/>
              <w:rPr>
                <w:sz w:val="16"/>
                <w:szCs w:val="16"/>
                <w:lang w:eastAsia="en-GB"/>
              </w:rPr>
            </w:pPr>
            <w:r>
              <w:rPr>
                <w:sz w:val="16"/>
                <w:szCs w:val="16"/>
                <w:lang w:eastAsia="en-GB"/>
              </w:rPr>
              <w:t>Mix A</w:t>
            </w:r>
          </w:p>
        </w:tc>
        <w:tc>
          <w:tcPr>
            <w:tcW w:w="136" w:type="pct"/>
            <w:tcMar/>
          </w:tcPr>
          <w:p w:rsidR="00446172" w:rsidP="00446172" w:rsidRDefault="00446172" w14:paraId="6711AFED" w14:textId="77777777">
            <w:pPr>
              <w:pStyle w:val="PleaseReviewReport"/>
              <w:jc w:val="center"/>
            </w:pPr>
            <w:r>
              <w:t>C</w:t>
            </w:r>
          </w:p>
        </w:tc>
        <w:tc>
          <w:tcPr>
            <w:tcW w:w="908" w:type="pct"/>
            <w:tcMar/>
          </w:tcPr>
          <w:p w:rsidR="00446172" w:rsidP="00446172" w:rsidRDefault="00446172" w14:paraId="6711AFEE" w14:textId="77777777">
            <w:pPr>
              <w:pStyle w:val="PleaseReviewReport"/>
            </w:pPr>
            <w:r>
              <w:rPr>
                <w:i/>
              </w:rPr>
              <w:t>Category : SUBSTANTIVE </w:t>
            </w:r>
            <w:r>
              <w:br/>
            </w:r>
            <w:r>
              <w:rPr>
                <w:b/>
              </w:rPr>
              <w:t>(276) China (24 Apr 2024 9:09 AM)</w:t>
            </w:r>
            <w:r>
              <w:br/>
            </w:r>
            <w:r>
              <w:t xml:space="preserve">According to our test results from 2021 to 2024, and many voice from local customs and companies, this PSTVd-231F/296R/251T was very solid on the detection of potatoes. However, in many tomatoes and peppers, there were always an no expected curve on healthy plants, especially </w:t>
            </w:r>
            <w:r>
              <w:t>seed samples. The healthy samples were confirmed by high-throughput sequencing and other molecular test assays.</w:t>
            </w:r>
            <w:r>
              <w:br/>
            </w:r>
            <w:r>
              <w:t>PCFVd, TPMVd, TASVd, and CLVd primer/probe are appliable for their sensitivities and specificities.</w:t>
            </w:r>
          </w:p>
        </w:tc>
        <w:tc>
          <w:tcPr>
            <w:tcW w:w="1016" w:type="pct"/>
            <w:tcMar/>
          </w:tcPr>
          <w:p w:rsidRPr="00C8337C" w:rsidR="00446172" w:rsidP="00446172" w:rsidRDefault="00446172" w14:paraId="3F10A3B4" w14:textId="77777777">
            <w:pPr>
              <w:pStyle w:val="PleaseReviewReport"/>
              <w:rPr>
                <w:i/>
                <w:sz w:val="20"/>
                <w:szCs w:val="20"/>
              </w:rPr>
            </w:pPr>
            <w:r w:rsidRPr="00C8337C">
              <w:rPr>
                <w:i/>
                <w:sz w:val="20"/>
                <w:szCs w:val="20"/>
              </w:rPr>
              <w:t>Considered, not incorporated</w:t>
            </w:r>
          </w:p>
          <w:p w:rsidR="00446172" w:rsidP="00446172" w:rsidRDefault="00E33CAC" w14:paraId="579EBE26" w14:textId="4DD6BC3A">
            <w:pPr>
              <w:pStyle w:val="PleaseReviewReport"/>
              <w:rPr>
                <w:i/>
              </w:rPr>
            </w:pPr>
            <w:r>
              <w:rPr>
                <w:i/>
              </w:rPr>
              <w:t xml:space="preserve">We thank the reviewers for this information, however we do not see a way to incorporate it in the </w:t>
            </w:r>
            <w:r w:rsidR="008A0201">
              <w:rPr>
                <w:i/>
              </w:rPr>
              <w:t xml:space="preserve">protocol unless a published reference is provided. </w:t>
            </w:r>
            <w:r w:rsidR="006B1D40">
              <w:rPr>
                <w:i/>
              </w:rPr>
              <w:t>Not every lab ha</w:t>
            </w:r>
            <w:r w:rsidR="00056217">
              <w:rPr>
                <w:i/>
              </w:rPr>
              <w:t>s</w:t>
            </w:r>
            <w:r w:rsidR="006B1D40">
              <w:rPr>
                <w:i/>
              </w:rPr>
              <w:t xml:space="preserve"> similar experience, this may depend on the specific lab’s setting</w:t>
            </w:r>
            <w:r w:rsidR="00056217">
              <w:rPr>
                <w:i/>
              </w:rPr>
              <w:t>s</w:t>
            </w:r>
            <w:r w:rsidR="006B1D40">
              <w:rPr>
                <w:i/>
              </w:rPr>
              <w:t xml:space="preserve"> and validation parameters. </w:t>
            </w:r>
          </w:p>
        </w:tc>
      </w:tr>
      <w:tr w:rsidR="00446172" w:rsidTr="75EC4EBD" w14:paraId="6711AFF8" w14:textId="6E17E496">
        <w:tc>
          <w:tcPr>
            <w:tcW w:w="199" w:type="pct"/>
            <w:tcMar/>
          </w:tcPr>
          <w:p w:rsidR="00446172" w:rsidP="00446172" w:rsidRDefault="00446172" w14:paraId="6711AFF2" w14:textId="77777777">
            <w:pPr>
              <w:pStyle w:val="PleaseReviewReport"/>
              <w:jc w:val="center"/>
            </w:pPr>
            <w:r>
              <w:t>323</w:t>
            </w:r>
          </w:p>
        </w:tc>
        <w:tc>
          <w:tcPr>
            <w:tcW w:w="2741" w:type="pct"/>
            <w:tcMar/>
          </w:tcPr>
          <w:p w:rsidR="00446172" w:rsidP="00446172" w:rsidRDefault="00446172" w14:paraId="6711AFF3" w14:textId="77777777">
            <w:pPr>
              <w:pStyle w:val="PleaseReviewReport"/>
            </w:pPr>
            <w:r>
              <w:rPr>
                <w:rFonts w:ascii="Arial" w:hAnsi="Arial" w:cs="Arial"/>
                <w:color w:val="000000"/>
              </w:rPr>
              <w:t>+</w:t>
            </w:r>
            <w:r>
              <w:rPr>
                <w:rFonts w:ascii="Arial" w:hAnsi="Arial" w:cs="Arial"/>
                <w:color w:val="000000"/>
                <w:highlight w:val="cyan"/>
                <w:vertAlign w:val="superscript"/>
              </w:rPr>
              <w:t>e</w:t>
            </w:r>
          </w:p>
        </w:tc>
        <w:tc>
          <w:tcPr>
            <w:tcW w:w="136" w:type="pct"/>
            <w:tcMar/>
          </w:tcPr>
          <w:p w:rsidR="00446172" w:rsidP="00446172" w:rsidRDefault="00446172" w14:paraId="6711AFF4" w14:textId="77777777">
            <w:pPr>
              <w:pStyle w:val="PleaseReviewReport"/>
              <w:jc w:val="center"/>
            </w:pPr>
            <w:r>
              <w:t>C</w:t>
            </w:r>
          </w:p>
        </w:tc>
        <w:tc>
          <w:tcPr>
            <w:tcW w:w="908" w:type="pct"/>
            <w:tcMar/>
          </w:tcPr>
          <w:p w:rsidR="00446172" w:rsidP="00446172" w:rsidRDefault="00446172" w14:paraId="6711AFF5" w14:textId="77777777">
            <w:pPr>
              <w:pStyle w:val="PleaseReviewReport"/>
            </w:pPr>
            <w:r>
              <w:rPr>
                <w:i/>
              </w:rPr>
              <w:t>Category : EDITORIAL </w:t>
            </w:r>
            <w:r>
              <w:br/>
            </w:r>
            <w:r>
              <w:rPr>
                <w:b/>
              </w:rPr>
              <w:t>(365) EPPO (30 Apr 2024 7:53 PM)</w:t>
            </w:r>
            <w:r>
              <w:br/>
            </w:r>
            <w:r>
              <w:t xml:space="preserve">* PLease list footnote e and f in the legend. </w:t>
            </w:r>
            <w:r>
              <w:br/>
            </w:r>
            <w:r>
              <w:t xml:space="preserve">* Furthermore footnote c and d seem to be lacking. </w:t>
            </w:r>
            <w:r>
              <w:br/>
            </w:r>
            <w:r>
              <w:t>* I guess that e) indicates that not all isolates of TPMVd are detected.</w:t>
            </w:r>
          </w:p>
        </w:tc>
        <w:tc>
          <w:tcPr>
            <w:tcW w:w="1016" w:type="pct"/>
            <w:tcMar/>
          </w:tcPr>
          <w:p w:rsidR="00A602B7" w:rsidP="00446172" w:rsidRDefault="00A602B7" w14:paraId="6EB32845" w14:textId="77777777">
            <w:pPr>
              <w:pStyle w:val="PleaseReviewReport"/>
              <w:rPr>
                <w:i/>
              </w:rPr>
            </w:pPr>
            <w:r>
              <w:rPr>
                <w:i/>
              </w:rPr>
              <w:t>Incorporated</w:t>
            </w:r>
          </w:p>
          <w:p w:rsidR="00A602B7" w:rsidP="00446172" w:rsidRDefault="00A602B7" w14:paraId="6C7DFC20" w14:textId="77777777">
            <w:pPr>
              <w:pStyle w:val="PleaseReviewReport"/>
              <w:rPr>
                <w:i/>
              </w:rPr>
            </w:pPr>
          </w:p>
          <w:p w:rsidR="00446172" w:rsidP="00446172" w:rsidRDefault="00A602B7" w14:paraId="25A9481A" w14:textId="136B60BE">
            <w:pPr>
              <w:pStyle w:val="PleaseReviewReport"/>
              <w:rPr>
                <w:i/>
              </w:rPr>
            </w:pPr>
            <w:r>
              <w:rPr>
                <w:i/>
              </w:rPr>
              <w:t xml:space="preserve">Reviewed by the </w:t>
            </w:r>
            <w:r w:rsidR="00DB22C0">
              <w:rPr>
                <w:i/>
              </w:rPr>
              <w:t xml:space="preserve">authors; footnotes </w:t>
            </w:r>
            <w:r w:rsidR="00446172">
              <w:rPr>
                <w:i/>
              </w:rPr>
              <w:t xml:space="preserve"> </w:t>
            </w:r>
            <w:r w:rsidR="00DB22C0">
              <w:rPr>
                <w:i/>
              </w:rPr>
              <w:t xml:space="preserve">were </w:t>
            </w:r>
            <w:r w:rsidR="00446172">
              <w:rPr>
                <w:i/>
              </w:rPr>
              <w:t>renumbered</w:t>
            </w:r>
          </w:p>
        </w:tc>
      </w:tr>
      <w:tr w:rsidR="00446172" w:rsidTr="75EC4EBD" w14:paraId="6711AFFF" w14:textId="58B7AD1F">
        <w:tc>
          <w:tcPr>
            <w:tcW w:w="199" w:type="pct"/>
            <w:tcMar/>
          </w:tcPr>
          <w:p w:rsidR="00446172" w:rsidP="00446172" w:rsidRDefault="00446172" w14:paraId="6711AFF9" w14:textId="77777777">
            <w:pPr>
              <w:pStyle w:val="PleaseReviewReport"/>
              <w:jc w:val="center"/>
            </w:pPr>
            <w:r>
              <w:t>374</w:t>
            </w:r>
          </w:p>
        </w:tc>
        <w:tc>
          <w:tcPr>
            <w:tcW w:w="2741" w:type="pct"/>
            <w:tcMar/>
          </w:tcPr>
          <w:p w:rsidR="00446172" w:rsidP="00446172" w:rsidRDefault="00446172" w14:paraId="6711AFFA" w14:textId="77777777">
            <w:pPr>
              <w:pStyle w:val="IPPArialFootnote1426"/>
              <w:ind w:left="-283" w:right="-567"/>
            </w:pPr>
            <w:r>
              <w:t>+, detected; -, not detected; bp, base pairs; CEVd, citrus exocortis viroid; CLVd, Columnea latent viroid; CSVd, chrysanthemum stunt viroid; EPPO, European and Mediterranean Plant Protection Organization; IrVd-1, iresine viroid 1; nt, not tested; PCFVd, pepper chat fruit viroid; PCR, polymerase chain reaction; PSTVd, potato spindle tuber viroid; RT-PCR, reverse transcription PCR; TASVd, tomato apical stunt viroid; TCDVd, tomato chlorotic dwarf viroid; TPMVd, tomato planta macho viroid.</w:t>
            </w:r>
          </w:p>
        </w:tc>
        <w:tc>
          <w:tcPr>
            <w:tcW w:w="136" w:type="pct"/>
            <w:tcMar/>
          </w:tcPr>
          <w:p w:rsidR="00446172" w:rsidP="00446172" w:rsidRDefault="00446172" w14:paraId="6711AFFB" w14:textId="77777777">
            <w:pPr>
              <w:pStyle w:val="PleaseReviewReport"/>
              <w:jc w:val="center"/>
            </w:pPr>
            <w:r>
              <w:t>C</w:t>
            </w:r>
          </w:p>
        </w:tc>
        <w:tc>
          <w:tcPr>
            <w:tcW w:w="908" w:type="pct"/>
            <w:tcMar/>
          </w:tcPr>
          <w:p w:rsidR="00446172" w:rsidP="00446172" w:rsidRDefault="00446172" w14:paraId="6711AFFC" w14:textId="77777777">
            <w:pPr>
              <w:pStyle w:val="PleaseReviewReport"/>
            </w:pPr>
            <w:r>
              <w:rPr>
                <w:i/>
              </w:rPr>
              <w:t>Category : SUBSTANTIVE </w:t>
            </w:r>
            <w:r>
              <w:br/>
            </w:r>
            <w:r>
              <w:rPr>
                <w:b/>
              </w:rPr>
              <w:t>(277) China (24 Apr 2024 9:09 AM)</w:t>
            </w:r>
            <w:r>
              <w:br/>
            </w:r>
            <w:r>
              <w:t>Please add the definition of nt</w:t>
            </w:r>
          </w:p>
        </w:tc>
        <w:tc>
          <w:tcPr>
            <w:tcW w:w="1016" w:type="pct"/>
            <w:tcMar/>
          </w:tcPr>
          <w:p w:rsidR="00AF27CE" w:rsidP="00446172" w:rsidRDefault="00446172" w14:paraId="66E00B95" w14:textId="6524D625">
            <w:pPr>
              <w:pStyle w:val="PleaseReviewReport"/>
              <w:rPr>
                <w:i/>
              </w:rPr>
            </w:pPr>
            <w:r w:rsidRPr="00C8337C">
              <w:rPr>
                <w:i/>
                <w:sz w:val="20"/>
                <w:szCs w:val="20"/>
              </w:rPr>
              <w:t>Modified</w:t>
            </w:r>
            <w:r w:rsidR="00AF27CE">
              <w:rPr>
                <w:i/>
              </w:rPr>
              <w:t xml:space="preserve"> as follows</w:t>
            </w:r>
            <w:r w:rsidR="00C8337C">
              <w:rPr>
                <w:i/>
              </w:rPr>
              <w:t xml:space="preserve"> across the protocol:</w:t>
            </w:r>
          </w:p>
          <w:p w:rsidR="000769D6" w:rsidP="000769D6" w:rsidRDefault="00AF27CE" w14:paraId="7C133ACA" w14:textId="4AD330C5">
            <w:pPr>
              <w:pStyle w:val="PleaseReviewReport"/>
              <w:rPr>
                <w:i/>
              </w:rPr>
            </w:pPr>
            <w:r>
              <w:rPr>
                <w:i/>
              </w:rPr>
              <w:t>NT</w:t>
            </w:r>
            <w:r w:rsidR="000769D6">
              <w:rPr>
                <w:i/>
              </w:rPr>
              <w:t>=</w:t>
            </w:r>
            <w:r>
              <w:rPr>
                <w:i/>
              </w:rPr>
              <w:t xml:space="preserve"> not tested; nt</w:t>
            </w:r>
            <w:r w:rsidR="000769D6">
              <w:rPr>
                <w:i/>
              </w:rPr>
              <w:t>=</w:t>
            </w:r>
            <w:r>
              <w:rPr>
                <w:i/>
              </w:rPr>
              <w:t xml:space="preserve">nucleotides. </w:t>
            </w:r>
          </w:p>
          <w:p w:rsidR="00446172" w:rsidP="00446172" w:rsidRDefault="00446172" w14:paraId="197973C1" w14:textId="437B4272">
            <w:pPr>
              <w:pStyle w:val="PleaseReviewReport"/>
              <w:rPr>
                <w:i/>
              </w:rPr>
            </w:pPr>
          </w:p>
        </w:tc>
      </w:tr>
      <w:tr w:rsidR="00446172" w:rsidTr="75EC4EBD" w14:paraId="6711B006" w14:textId="38CDDEEE">
        <w:tc>
          <w:tcPr>
            <w:tcW w:w="199" w:type="pct"/>
            <w:tcMar/>
          </w:tcPr>
          <w:p w:rsidR="00446172" w:rsidP="00446172" w:rsidRDefault="00446172" w14:paraId="6711B000" w14:textId="77777777">
            <w:pPr>
              <w:pStyle w:val="PleaseReviewReport"/>
              <w:jc w:val="center"/>
            </w:pPr>
            <w:r>
              <w:t>376</w:t>
            </w:r>
          </w:p>
        </w:tc>
        <w:tc>
          <w:tcPr>
            <w:tcW w:w="2741" w:type="pct"/>
            <w:tcMar/>
          </w:tcPr>
          <w:p w:rsidR="00446172" w:rsidP="00446172" w:rsidRDefault="00446172" w14:paraId="6711B001" w14:textId="77777777">
            <w:pPr>
              <w:pStyle w:val="IPPArial1426"/>
              <w:keepNext/>
              <w:spacing w:after="120"/>
            </w:pPr>
            <w:r>
              <w:rPr>
                <w:b/>
                <w:bCs/>
              </w:rPr>
              <w:t>Table 3.</w:t>
            </w:r>
            <w:r>
              <w:t xml:space="preserve"> Overview of additional PCR-based methods suitable for detection or identification of listed viroids in the genus </w:t>
            </w:r>
            <w:r>
              <w:rPr>
                <w:i/>
                <w:iCs/>
              </w:rPr>
              <w:t>Pospiviroid</w:t>
            </w:r>
            <w:r>
              <w:t xml:space="preserve"> </w:t>
            </w:r>
          </w:p>
        </w:tc>
        <w:tc>
          <w:tcPr>
            <w:tcW w:w="136" w:type="pct"/>
            <w:tcMar/>
          </w:tcPr>
          <w:p w:rsidR="00446172" w:rsidP="00446172" w:rsidRDefault="00446172" w14:paraId="6711B002" w14:textId="77777777">
            <w:pPr>
              <w:pStyle w:val="PleaseReviewReport"/>
              <w:jc w:val="center"/>
            </w:pPr>
            <w:r>
              <w:t>C</w:t>
            </w:r>
          </w:p>
        </w:tc>
        <w:tc>
          <w:tcPr>
            <w:tcW w:w="908" w:type="pct"/>
            <w:tcMar/>
          </w:tcPr>
          <w:p w:rsidR="00446172" w:rsidP="00446172" w:rsidRDefault="00446172" w14:paraId="6711B003" w14:textId="77777777">
            <w:pPr>
              <w:pStyle w:val="PleaseReviewReport"/>
            </w:pPr>
            <w:r>
              <w:rPr>
                <w:i/>
              </w:rPr>
              <w:t>Category : TECHNICAL </w:t>
            </w:r>
            <w:r>
              <w:br/>
            </w:r>
            <w:r>
              <w:rPr>
                <w:b/>
              </w:rPr>
              <w:t>(270) Japan (23 Apr 2024 7:50 AM)</w:t>
            </w:r>
            <w:r>
              <w:br/>
            </w:r>
            <w:r>
              <w:t>Japan proposes adding a method using RT-qPCR to identify individual viroid species.</w:t>
            </w:r>
            <w:r>
              <w:br/>
            </w:r>
            <w:r>
              <w:t>Reference: Yanagisawa et al. (2017, EJPP, 149;11–23)</w:t>
            </w:r>
          </w:p>
        </w:tc>
        <w:tc>
          <w:tcPr>
            <w:tcW w:w="1016" w:type="pct"/>
            <w:tcMar/>
          </w:tcPr>
          <w:p w:rsidRPr="00361BAF" w:rsidR="00446172" w:rsidP="00446172" w:rsidRDefault="00446172" w14:paraId="416898BA" w14:textId="77777777">
            <w:pPr>
              <w:pStyle w:val="PleaseReviewReport"/>
              <w:rPr>
                <w:i/>
                <w:sz w:val="20"/>
                <w:szCs w:val="20"/>
              </w:rPr>
            </w:pPr>
            <w:r w:rsidRPr="00361BAF">
              <w:rPr>
                <w:i/>
                <w:sz w:val="20"/>
                <w:szCs w:val="20"/>
              </w:rPr>
              <w:t>Considetred, not incorporated</w:t>
            </w:r>
          </w:p>
          <w:p w:rsidR="00446172" w:rsidP="00446172" w:rsidRDefault="00446172" w14:paraId="08A0D3D6" w14:textId="77777777">
            <w:pPr>
              <w:pStyle w:val="PleaseReviewReport"/>
              <w:rPr>
                <w:i/>
              </w:rPr>
            </w:pPr>
          </w:p>
          <w:p w:rsidRPr="00361BAF" w:rsidR="00446172" w:rsidP="00446172" w:rsidRDefault="000769D6" w14:paraId="4CEE2115" w14:textId="6F9D339E">
            <w:pPr>
              <w:pStyle w:val="PleaseReviewReport"/>
              <w:rPr>
                <w:iCs/>
              </w:rPr>
            </w:pPr>
            <w:r w:rsidRPr="00361BAF">
              <w:rPr>
                <w:iCs/>
              </w:rPr>
              <w:t xml:space="preserve">The authors appreciate </w:t>
            </w:r>
            <w:r w:rsidRPr="00361BAF" w:rsidR="00E0057C">
              <w:rPr>
                <w:iCs/>
              </w:rPr>
              <w:t>the suggestion and reviewed the paper one more time. V</w:t>
            </w:r>
            <w:r w:rsidRPr="00361BAF" w:rsidR="00446172">
              <w:rPr>
                <w:iCs/>
              </w:rPr>
              <w:t xml:space="preserve">alidation data </w:t>
            </w:r>
            <w:r w:rsidRPr="00361BAF" w:rsidR="00E0057C">
              <w:rPr>
                <w:iCs/>
              </w:rPr>
              <w:t xml:space="preserve">provided were found not </w:t>
            </w:r>
            <w:r w:rsidRPr="00361BAF" w:rsidR="00446172">
              <w:rPr>
                <w:iCs/>
              </w:rPr>
              <w:t>sufficient</w:t>
            </w:r>
            <w:r w:rsidRPr="00361BAF" w:rsidR="00232DC4">
              <w:rPr>
                <w:iCs/>
              </w:rPr>
              <w:t xml:space="preserve"> to include in this protocol.</w:t>
            </w:r>
            <w:r w:rsidRPr="00361BAF" w:rsidR="00446172">
              <w:rPr>
                <w:iCs/>
              </w:rPr>
              <w:t xml:space="preserve"> </w:t>
            </w:r>
          </w:p>
        </w:tc>
      </w:tr>
      <w:tr w:rsidR="00446172" w:rsidTr="75EC4EBD" w14:paraId="6711B00D" w14:textId="4BACAE2A">
        <w:tc>
          <w:tcPr>
            <w:tcW w:w="199" w:type="pct"/>
            <w:tcMar/>
          </w:tcPr>
          <w:p w:rsidR="00446172" w:rsidP="00446172" w:rsidRDefault="00446172" w14:paraId="6711B007" w14:textId="77777777">
            <w:pPr>
              <w:pStyle w:val="PleaseReviewReport"/>
              <w:jc w:val="center"/>
            </w:pPr>
            <w:r>
              <w:t>376</w:t>
            </w:r>
          </w:p>
        </w:tc>
        <w:tc>
          <w:tcPr>
            <w:tcW w:w="2741" w:type="pct"/>
            <w:tcMar/>
          </w:tcPr>
          <w:p w:rsidR="00446172" w:rsidP="00446172" w:rsidRDefault="00446172" w14:paraId="6711B008" w14:textId="77777777">
            <w:pPr>
              <w:pStyle w:val="PleaseReviewReport"/>
            </w:pPr>
            <w:r>
              <w:rPr>
                <w:rFonts w:ascii="Arial" w:hAnsi="Arial" w:cs="Arial"/>
                <w:b/>
                <w:bCs/>
                <w:sz w:val="18"/>
                <w:szCs w:val="18"/>
              </w:rPr>
              <w:t>Table 3.</w:t>
            </w:r>
            <w:r>
              <w:rPr>
                <w:rFonts w:ascii="Arial" w:hAnsi="Arial" w:cs="Arial"/>
                <w:sz w:val="18"/>
                <w:szCs w:val="18"/>
              </w:rPr>
              <w:t> </w:t>
            </w:r>
            <w:r>
              <w:rPr>
                <w:rFonts w:ascii="Arial" w:hAnsi="Arial" w:cs="Arial"/>
                <w:sz w:val="18"/>
                <w:szCs w:val="18"/>
                <w:highlight w:val="cyan"/>
              </w:rPr>
              <w:t>Overview of additional PCR-based methods suitable for detection or identification of listed viroids in the genus </w:t>
            </w:r>
            <w:r>
              <w:rPr>
                <w:rFonts w:ascii="Arial" w:hAnsi="Arial" w:cs="Arial"/>
                <w:i/>
                <w:sz w:val="18"/>
                <w:szCs w:val="18"/>
                <w:highlight w:val="cyan"/>
              </w:rPr>
              <w:t>Pospiviroid</w:t>
            </w:r>
            <w:r>
              <w:rPr>
                <w:rFonts w:ascii="Arial" w:hAnsi="Arial" w:cs="Arial"/>
                <w:sz w:val="18"/>
                <w:szCs w:val="18"/>
              </w:rPr>
              <w:t xml:space="preserve"> </w:t>
            </w:r>
          </w:p>
        </w:tc>
        <w:tc>
          <w:tcPr>
            <w:tcW w:w="136" w:type="pct"/>
            <w:tcMar/>
          </w:tcPr>
          <w:p w:rsidR="00446172" w:rsidP="00446172" w:rsidRDefault="00446172" w14:paraId="6711B009" w14:textId="77777777">
            <w:pPr>
              <w:pStyle w:val="PleaseReviewReport"/>
              <w:jc w:val="center"/>
            </w:pPr>
            <w:r>
              <w:t>C</w:t>
            </w:r>
          </w:p>
        </w:tc>
        <w:tc>
          <w:tcPr>
            <w:tcW w:w="908" w:type="pct"/>
            <w:tcMar/>
          </w:tcPr>
          <w:p w:rsidR="00446172" w:rsidP="00446172" w:rsidRDefault="00446172" w14:paraId="6711B00A" w14:textId="77777777">
            <w:pPr>
              <w:pStyle w:val="PleaseReviewReport"/>
            </w:pPr>
            <w:r>
              <w:rPr>
                <w:i/>
              </w:rPr>
              <w:t>Category : TECHNICAL </w:t>
            </w:r>
            <w:r>
              <w:br/>
            </w:r>
            <w:r>
              <w:rPr>
                <w:b/>
              </w:rPr>
              <w:t>(259) Canada (22 Apr 2024 4:42 PM)</w:t>
            </w:r>
            <w:r>
              <w:br/>
            </w:r>
            <w:r>
              <w:t>There are more methods available in other publications, Can the authors specify the reasons for selecting only these methods and the recommended ones? and what are their criteria for selection?</w:t>
            </w:r>
          </w:p>
        </w:tc>
        <w:tc>
          <w:tcPr>
            <w:tcW w:w="1016" w:type="pct"/>
            <w:tcMar/>
          </w:tcPr>
          <w:p w:rsidRPr="00361BAF" w:rsidR="00446172" w:rsidP="00446172" w:rsidRDefault="00446172" w14:paraId="6CE3489B" w14:textId="77777777">
            <w:pPr>
              <w:pStyle w:val="PleaseReviewReport"/>
              <w:rPr>
                <w:i/>
                <w:sz w:val="20"/>
                <w:szCs w:val="20"/>
              </w:rPr>
            </w:pPr>
            <w:r w:rsidRPr="00361BAF">
              <w:rPr>
                <w:i/>
                <w:sz w:val="20"/>
                <w:szCs w:val="20"/>
              </w:rPr>
              <w:t>Considered but not incorporated</w:t>
            </w:r>
          </w:p>
          <w:p w:rsidR="00446172" w:rsidP="00446172" w:rsidRDefault="00EC08A3" w14:paraId="3AA2582D" w14:textId="1F75651A">
            <w:pPr>
              <w:pStyle w:val="PleaseReviewReport"/>
              <w:rPr>
                <w:i/>
              </w:rPr>
            </w:pPr>
            <w:r w:rsidRPr="00361BAF">
              <w:rPr>
                <w:iCs/>
              </w:rPr>
              <w:t>We agree with the reviewers that t</w:t>
            </w:r>
            <w:r w:rsidRPr="00361BAF" w:rsidR="00446172">
              <w:rPr>
                <w:iCs/>
              </w:rPr>
              <w:t xml:space="preserve">here are plenty of methods for pospiviroid diagnostic out there that the labs can select for their everyday work. However, in case of new detection in a country, or a host, or in trade disputes IPPC reccomends using methods listed in </w:t>
            </w:r>
            <w:r w:rsidRPr="00361BAF" w:rsidR="00446172">
              <w:rPr>
                <w:iCs/>
              </w:rPr>
              <w:t>this protocol in addition to lab specific methods. The methods in th</w:t>
            </w:r>
            <w:r w:rsidRPr="00361BAF">
              <w:rPr>
                <w:iCs/>
              </w:rPr>
              <w:t>is</w:t>
            </w:r>
            <w:r w:rsidRPr="00361BAF" w:rsidR="00446172">
              <w:rPr>
                <w:iCs/>
              </w:rPr>
              <w:t xml:space="preserve"> DP are widely used and have been validated to various extend. These were the criteria for including</w:t>
            </w:r>
            <w:r w:rsidR="00446172">
              <w:rPr>
                <w:i/>
              </w:rPr>
              <w:t xml:space="preserve"> </w:t>
            </w:r>
            <w:r w:rsidRPr="00222BAB" w:rsidR="00446172">
              <w:rPr>
                <w:iCs/>
              </w:rPr>
              <w:t>them.</w:t>
            </w:r>
            <w:r w:rsidR="00446172">
              <w:rPr>
                <w:i/>
              </w:rPr>
              <w:t xml:space="preserve"> </w:t>
            </w:r>
          </w:p>
        </w:tc>
      </w:tr>
      <w:tr w:rsidR="00446172" w:rsidTr="75EC4EBD" w14:paraId="6711B014" w14:textId="5566153D">
        <w:tc>
          <w:tcPr>
            <w:tcW w:w="199" w:type="pct"/>
            <w:tcMar/>
          </w:tcPr>
          <w:p w:rsidR="00446172" w:rsidP="00446172" w:rsidRDefault="00446172" w14:paraId="6711B00E" w14:textId="77777777">
            <w:pPr>
              <w:pStyle w:val="PleaseReviewReport"/>
              <w:jc w:val="center"/>
            </w:pPr>
            <w:r>
              <w:t>379</w:t>
            </w:r>
          </w:p>
        </w:tc>
        <w:tc>
          <w:tcPr>
            <w:tcW w:w="2741" w:type="pct"/>
            <w:tcMar/>
          </w:tcPr>
          <w:p w:rsidR="00446172" w:rsidP="00446172" w:rsidRDefault="00446172" w14:paraId="6711B00F" w14:textId="77777777">
            <w:pPr>
              <w:pStyle w:val="PleaseReviewReport"/>
            </w:pPr>
            <w:r>
              <w:rPr>
                <w:rFonts w:ascii="Arial" w:hAnsi="Arial" w:cs="Arial"/>
                <w:b/>
                <w:bCs/>
                <w:highlight w:val="cyan"/>
              </w:rPr>
              <w:t>CSVd</w:t>
            </w:r>
          </w:p>
        </w:tc>
        <w:tc>
          <w:tcPr>
            <w:tcW w:w="136" w:type="pct"/>
            <w:tcMar/>
          </w:tcPr>
          <w:p w:rsidR="00446172" w:rsidP="00446172" w:rsidRDefault="00446172" w14:paraId="6711B010" w14:textId="77777777">
            <w:pPr>
              <w:pStyle w:val="PleaseReviewReport"/>
              <w:jc w:val="center"/>
            </w:pPr>
            <w:r>
              <w:t>C</w:t>
            </w:r>
          </w:p>
        </w:tc>
        <w:tc>
          <w:tcPr>
            <w:tcW w:w="908" w:type="pct"/>
            <w:tcMar/>
          </w:tcPr>
          <w:p w:rsidR="00446172" w:rsidP="00446172" w:rsidRDefault="00446172" w14:paraId="6711B011" w14:textId="77777777">
            <w:pPr>
              <w:pStyle w:val="PleaseReviewReport"/>
            </w:pPr>
            <w:r>
              <w:rPr>
                <w:i/>
              </w:rPr>
              <w:t>Category : SUBSTANTIVE </w:t>
            </w:r>
            <w:r>
              <w:br/>
            </w:r>
            <w:r>
              <w:rPr>
                <w:b/>
              </w:rPr>
              <w:t>(366) EPPO (30 Apr 2024 7:53 PM)</w:t>
            </w:r>
            <w:r>
              <w:br/>
            </w:r>
            <w:r>
              <w:t>The CSVd real-time RT-PCR described in the PM7-138 should be added to this table (Appendix 7).</w:t>
            </w:r>
          </w:p>
        </w:tc>
        <w:tc>
          <w:tcPr>
            <w:tcW w:w="1016" w:type="pct"/>
            <w:tcMar/>
          </w:tcPr>
          <w:p w:rsidR="004F320B" w:rsidP="00446172" w:rsidRDefault="00446172" w14:paraId="72AD126E" w14:textId="77777777">
            <w:pPr>
              <w:pStyle w:val="PleaseReviewReport"/>
              <w:rPr>
                <w:i/>
              </w:rPr>
            </w:pPr>
            <w:r>
              <w:rPr>
                <w:i/>
              </w:rPr>
              <w:t xml:space="preserve">Incorporated. </w:t>
            </w:r>
          </w:p>
          <w:p w:rsidR="00446172" w:rsidP="00446172" w:rsidRDefault="00446172" w14:paraId="4849A525" w14:textId="0D18276C">
            <w:pPr>
              <w:pStyle w:val="PleaseReviewReport"/>
              <w:rPr>
                <w:i/>
              </w:rPr>
            </w:pPr>
            <w:r>
              <w:rPr>
                <w:i/>
              </w:rPr>
              <w:t xml:space="preserve">The EPPO method for CSVd is actially Mumfort paper from 2000. It is in table 3. </w:t>
            </w:r>
          </w:p>
        </w:tc>
      </w:tr>
      <w:tr w:rsidR="00446172" w:rsidTr="75EC4EBD" w14:paraId="6711B01B" w14:textId="5F47073A">
        <w:tc>
          <w:tcPr>
            <w:tcW w:w="199" w:type="pct"/>
            <w:tcMar/>
          </w:tcPr>
          <w:p w:rsidR="00446172" w:rsidP="00446172" w:rsidRDefault="00446172" w14:paraId="6711B015" w14:textId="77777777">
            <w:pPr>
              <w:pStyle w:val="PleaseReviewReport"/>
              <w:jc w:val="center"/>
            </w:pPr>
            <w:r>
              <w:t>625</w:t>
            </w:r>
          </w:p>
        </w:tc>
        <w:tc>
          <w:tcPr>
            <w:tcW w:w="2741" w:type="pct"/>
            <w:tcMar/>
          </w:tcPr>
          <w:p w:rsidR="00446172" w:rsidP="00446172" w:rsidRDefault="00446172" w14:paraId="6711B016" w14:textId="77777777">
            <w:pPr>
              <w:pStyle w:val="PleaseReviewReport"/>
            </w:pPr>
            <w:r>
              <w:rPr>
                <w:rFonts w:ascii="Times New Roman" w:hAnsi="Times New Roman" w:cs="Times New Roman"/>
                <w:sz w:val="22"/>
                <w:szCs w:val="22"/>
              </w:rPr>
              <w:t>If reagents other than those recommended are used (as, for some methods, the original reagents are no longer available), the reverse-transcription or cycling steps may perform differently and should be adapted accordingly and validated. For all reaction mixes and primer and probe dilutions,</w:t>
            </w:r>
            <w:r>
              <w:rPr>
                <w:rFonts w:ascii="Times New Roman" w:hAnsi="Times New Roman" w:cs="Times New Roman"/>
                <w:color w:val="FF0000"/>
                <w:sz w:val="22"/>
                <w:szCs w:val="22"/>
              </w:rPr>
              <w:t xml:space="preserve"> </w:t>
            </w:r>
            <w:r>
              <w:rPr>
                <w:rFonts w:ascii="Times New Roman" w:hAnsi="Times New Roman" w:cs="Times New Roman"/>
                <w:sz w:val="22"/>
                <w:szCs w:val="22"/>
              </w:rPr>
              <w:t>molecular grade nuclease-free water should be used</w:t>
            </w:r>
            <w:r w:rsidRPr="009A4D5A">
              <w:rPr>
                <w:rFonts w:ascii="Times New Roman" w:hAnsi="Times New Roman" w:cs="Times New Roman"/>
                <w:strike/>
                <w:sz w:val="22"/>
                <w:szCs w:val="22"/>
              </w:rPr>
              <w:t>. The storage temperature at the end of the PCR cycles should be bet</w:t>
            </w:r>
            <w:r w:rsidRPr="009A4D5A">
              <w:rPr>
                <w:rFonts w:ascii="Times New Roman" w:hAnsi="Times New Roman" w:cs="Times New Roman"/>
                <w:strike/>
                <w:sz w:val="22"/>
                <w:szCs w:val="22"/>
                <w:highlight w:val="cyan"/>
              </w:rPr>
              <w:t>ween 4 °C and 20 °C</w:t>
            </w:r>
            <w:r w:rsidRPr="009A4D5A">
              <w:rPr>
                <w:rFonts w:ascii="Times New Roman" w:hAnsi="Times New Roman" w:cs="Times New Roman"/>
                <w:strike/>
                <w:sz w:val="22"/>
                <w:szCs w:val="22"/>
              </w:rPr>
              <w:t>.</w:t>
            </w:r>
            <w:r>
              <w:rPr>
                <w:rFonts w:ascii="Times New Roman" w:hAnsi="Times New Roman" w:cs="Times New Roman"/>
                <w:sz w:val="22"/>
                <w:szCs w:val="22"/>
              </w:rPr>
              <w:t xml:space="preserve"> </w:t>
            </w:r>
          </w:p>
        </w:tc>
        <w:tc>
          <w:tcPr>
            <w:tcW w:w="136" w:type="pct"/>
            <w:tcMar/>
          </w:tcPr>
          <w:p w:rsidR="00446172" w:rsidP="00446172" w:rsidRDefault="00446172" w14:paraId="6711B017" w14:textId="77777777">
            <w:pPr>
              <w:pStyle w:val="PleaseReviewReport"/>
              <w:jc w:val="center"/>
            </w:pPr>
            <w:r>
              <w:t>C</w:t>
            </w:r>
          </w:p>
        </w:tc>
        <w:tc>
          <w:tcPr>
            <w:tcW w:w="908" w:type="pct"/>
            <w:tcMar/>
          </w:tcPr>
          <w:p w:rsidR="00446172" w:rsidP="00446172" w:rsidRDefault="00446172" w14:paraId="6711B018" w14:textId="77777777">
            <w:pPr>
              <w:pStyle w:val="PleaseReviewReport"/>
            </w:pPr>
            <w:r>
              <w:rPr>
                <w:i/>
              </w:rPr>
              <w:t>Category : EDITORIAL </w:t>
            </w:r>
            <w:r>
              <w:br/>
            </w:r>
            <w:r>
              <w:rPr>
                <w:b/>
              </w:rPr>
              <w:t>(369) EPPO (30 Apr 2024 7:53 PM)</w:t>
            </w:r>
            <w:r>
              <w:br/>
            </w:r>
            <w:r>
              <w:t>An amplicon can typically be kept at 4-10 °C for short time. In cases where the gel is not done shortly after the PCR, usually amplicons are kept frozen at -20°C.</w:t>
            </w:r>
            <w:r>
              <w:br/>
            </w:r>
            <w:r>
              <w:t>We suggest to delete this sentence since this is routine procedure.</w:t>
            </w:r>
          </w:p>
        </w:tc>
        <w:tc>
          <w:tcPr>
            <w:tcW w:w="1016" w:type="pct"/>
            <w:tcMar/>
          </w:tcPr>
          <w:p w:rsidR="00446172" w:rsidP="00446172" w:rsidRDefault="00446172" w14:paraId="42ED19F5" w14:textId="48001BB2">
            <w:pPr>
              <w:pStyle w:val="PleaseReviewReport"/>
              <w:rPr>
                <w:i/>
              </w:rPr>
            </w:pPr>
            <w:r>
              <w:rPr>
                <w:i/>
              </w:rPr>
              <w:t>Incorporated</w:t>
            </w:r>
          </w:p>
        </w:tc>
      </w:tr>
      <w:tr w:rsidR="00446172" w:rsidTr="75EC4EBD" w14:paraId="6711B022" w14:textId="0B109C1B">
        <w:tc>
          <w:tcPr>
            <w:tcW w:w="199" w:type="pct"/>
            <w:tcMar/>
          </w:tcPr>
          <w:p w:rsidR="00446172" w:rsidP="00446172" w:rsidRDefault="00446172" w14:paraId="6711B01C" w14:textId="77777777">
            <w:pPr>
              <w:pStyle w:val="PleaseReviewReport"/>
              <w:jc w:val="center"/>
            </w:pPr>
            <w:r>
              <w:t>625</w:t>
            </w:r>
          </w:p>
        </w:tc>
        <w:tc>
          <w:tcPr>
            <w:tcW w:w="2741" w:type="pct"/>
            <w:tcMar/>
          </w:tcPr>
          <w:p w:rsidR="00446172" w:rsidP="00446172" w:rsidRDefault="00446172" w14:paraId="6711B01D" w14:textId="77777777">
            <w:pPr>
              <w:pStyle w:val="PleaseReviewReport"/>
            </w:pPr>
            <w:r>
              <w:rPr>
                <w:rFonts w:ascii="Times New Roman" w:hAnsi="Times New Roman" w:cs="Times New Roman"/>
                <w:sz w:val="22"/>
                <w:szCs w:val="22"/>
              </w:rPr>
              <w:t>If reagents other than those recommended are used (as, for some methods, the original reagents are no longer available), the reverse-transcription or cycling steps may perform differently and should be adapted accordingly and validated. For all reaction mixes and primer and probe dilutions,</w:t>
            </w:r>
            <w:r>
              <w:rPr>
                <w:rFonts w:ascii="Times New Roman" w:hAnsi="Times New Roman" w:cs="Times New Roman"/>
                <w:color w:val="FF0000"/>
                <w:sz w:val="22"/>
                <w:szCs w:val="22"/>
              </w:rPr>
              <w:t xml:space="preserve"> </w:t>
            </w:r>
            <w:r>
              <w:rPr>
                <w:rFonts w:ascii="Times New Roman" w:hAnsi="Times New Roman" w:cs="Times New Roman"/>
                <w:sz w:val="22"/>
                <w:szCs w:val="22"/>
              </w:rPr>
              <w:t xml:space="preserve">molecular grade nuclease-free water should be used. </w:t>
            </w:r>
            <w:r w:rsidRPr="009A4D5A">
              <w:rPr>
                <w:rFonts w:ascii="Times New Roman" w:hAnsi="Times New Roman" w:cs="Times New Roman"/>
                <w:strike/>
                <w:sz w:val="22"/>
                <w:szCs w:val="22"/>
                <w:highlight w:val="cyan"/>
              </w:rPr>
              <w:t>The storage temperature at the end of the PCR cycles should be between 4 °C and 20 °C.</w:t>
            </w:r>
            <w:r>
              <w:rPr>
                <w:rFonts w:ascii="Times New Roman" w:hAnsi="Times New Roman" w:cs="Times New Roman"/>
                <w:sz w:val="22"/>
                <w:szCs w:val="22"/>
              </w:rPr>
              <w:t xml:space="preserve"> </w:t>
            </w:r>
          </w:p>
        </w:tc>
        <w:tc>
          <w:tcPr>
            <w:tcW w:w="136" w:type="pct"/>
            <w:tcMar/>
          </w:tcPr>
          <w:p w:rsidR="00446172" w:rsidP="00446172" w:rsidRDefault="00446172" w14:paraId="6711B01E" w14:textId="77777777">
            <w:pPr>
              <w:pStyle w:val="PleaseReviewReport"/>
              <w:jc w:val="center"/>
            </w:pPr>
            <w:r>
              <w:t>C</w:t>
            </w:r>
          </w:p>
        </w:tc>
        <w:tc>
          <w:tcPr>
            <w:tcW w:w="908" w:type="pct"/>
            <w:tcMar/>
          </w:tcPr>
          <w:p w:rsidR="00446172" w:rsidP="00446172" w:rsidRDefault="00446172" w14:paraId="6711B01F" w14:textId="77777777">
            <w:pPr>
              <w:pStyle w:val="PleaseReviewReport"/>
            </w:pPr>
            <w:r>
              <w:rPr>
                <w:i/>
              </w:rPr>
              <w:t>Category : EDITORIAL </w:t>
            </w:r>
            <w:r>
              <w:br/>
            </w:r>
            <w:r>
              <w:rPr>
                <w:b/>
              </w:rPr>
              <w:t>(368) EPPO (30 Apr 2024 7:53 PM)</w:t>
            </w:r>
            <w:r>
              <w:br/>
            </w:r>
            <w:r>
              <w:t>Delete, it is mentioned at with the specific tests/PCR programs</w:t>
            </w:r>
          </w:p>
        </w:tc>
        <w:tc>
          <w:tcPr>
            <w:tcW w:w="1016" w:type="pct"/>
            <w:tcMar/>
          </w:tcPr>
          <w:p w:rsidR="00446172" w:rsidP="00446172" w:rsidRDefault="00446172" w14:paraId="17415ED9" w14:textId="13AE7DDF">
            <w:pPr>
              <w:pStyle w:val="PleaseReviewReport"/>
              <w:rPr>
                <w:i/>
              </w:rPr>
            </w:pPr>
            <w:r>
              <w:rPr>
                <w:i/>
              </w:rPr>
              <w:t>incorporated</w:t>
            </w:r>
          </w:p>
        </w:tc>
      </w:tr>
      <w:tr w:rsidR="00446172" w:rsidTr="75EC4EBD" w14:paraId="6711B029" w14:textId="1BF45A5F">
        <w:tc>
          <w:tcPr>
            <w:tcW w:w="199" w:type="pct"/>
            <w:tcMar/>
          </w:tcPr>
          <w:p w:rsidR="00446172" w:rsidP="00446172" w:rsidRDefault="00446172" w14:paraId="6711B023" w14:textId="77777777">
            <w:pPr>
              <w:pStyle w:val="PleaseReviewReport"/>
              <w:jc w:val="center"/>
            </w:pPr>
            <w:r>
              <w:t>625</w:t>
            </w:r>
          </w:p>
        </w:tc>
        <w:tc>
          <w:tcPr>
            <w:tcW w:w="2741" w:type="pct"/>
            <w:tcMar/>
          </w:tcPr>
          <w:p w:rsidR="00446172" w:rsidP="00446172" w:rsidRDefault="00446172" w14:paraId="6711B024" w14:textId="77777777">
            <w:pPr>
              <w:pStyle w:val="PleaseReviewReport"/>
            </w:pPr>
            <w:r>
              <w:rPr>
                <w:rFonts w:ascii="Times New Roman" w:hAnsi="Times New Roman" w:cs="Times New Roman"/>
                <w:sz w:val="22"/>
                <w:szCs w:val="22"/>
              </w:rPr>
              <w:t xml:space="preserve">If reagents other than those recommended are used </w:t>
            </w:r>
            <w:r w:rsidRPr="009A4D5A">
              <w:rPr>
                <w:rFonts w:ascii="Times New Roman" w:hAnsi="Times New Roman" w:cs="Times New Roman"/>
                <w:strike/>
                <w:sz w:val="22"/>
                <w:szCs w:val="22"/>
              </w:rPr>
              <w:t>(</w:t>
            </w:r>
            <w:r w:rsidRPr="009A4D5A">
              <w:rPr>
                <w:rFonts w:ascii="Times New Roman" w:hAnsi="Times New Roman" w:cs="Times New Roman"/>
                <w:strike/>
                <w:sz w:val="22"/>
                <w:szCs w:val="22"/>
                <w:highlight w:val="cyan"/>
              </w:rPr>
              <w:t>as, for some methods, the original reagents are no longer available</w:t>
            </w:r>
            <w:r w:rsidRPr="009A4D5A">
              <w:rPr>
                <w:rFonts w:ascii="Times New Roman" w:hAnsi="Times New Roman" w:cs="Times New Roman"/>
                <w:strike/>
                <w:sz w:val="22"/>
                <w:szCs w:val="22"/>
              </w:rPr>
              <w:t>)</w:t>
            </w:r>
            <w:r>
              <w:rPr>
                <w:rFonts w:ascii="Times New Roman" w:hAnsi="Times New Roman" w:cs="Times New Roman"/>
                <w:sz w:val="22"/>
                <w:szCs w:val="22"/>
              </w:rPr>
              <w:t>, the reverse-transcription or cycling steps may perform differently and should be adapted accordingly and validated. For all reaction mixes and primer and probe dilutions,</w:t>
            </w:r>
            <w:r>
              <w:rPr>
                <w:rFonts w:ascii="Times New Roman" w:hAnsi="Times New Roman" w:cs="Times New Roman"/>
                <w:color w:val="FF0000"/>
                <w:sz w:val="22"/>
                <w:szCs w:val="22"/>
              </w:rPr>
              <w:t xml:space="preserve"> </w:t>
            </w:r>
            <w:r>
              <w:rPr>
                <w:rFonts w:ascii="Times New Roman" w:hAnsi="Times New Roman" w:cs="Times New Roman"/>
                <w:sz w:val="22"/>
                <w:szCs w:val="22"/>
              </w:rPr>
              <w:t xml:space="preserve">molecular grade nuclease-free water should be used. The storage temperature at the end of the PCR cycles should be between 4 °C and 20 °C. </w:t>
            </w:r>
          </w:p>
        </w:tc>
        <w:tc>
          <w:tcPr>
            <w:tcW w:w="136" w:type="pct"/>
            <w:tcMar/>
          </w:tcPr>
          <w:p w:rsidR="00446172" w:rsidP="00446172" w:rsidRDefault="00446172" w14:paraId="6711B025" w14:textId="77777777">
            <w:pPr>
              <w:pStyle w:val="PleaseReviewReport"/>
              <w:jc w:val="center"/>
            </w:pPr>
            <w:r>
              <w:t>C</w:t>
            </w:r>
          </w:p>
        </w:tc>
        <w:tc>
          <w:tcPr>
            <w:tcW w:w="908" w:type="pct"/>
            <w:tcMar/>
          </w:tcPr>
          <w:p w:rsidR="00446172" w:rsidP="00446172" w:rsidRDefault="00446172" w14:paraId="6711B026" w14:textId="77777777">
            <w:pPr>
              <w:pStyle w:val="PleaseReviewReport"/>
            </w:pPr>
            <w:r>
              <w:rPr>
                <w:i/>
              </w:rPr>
              <w:t>Category : EDITORIAL </w:t>
            </w:r>
            <w:r>
              <w:br/>
            </w:r>
            <w:r>
              <w:rPr>
                <w:b/>
              </w:rPr>
              <w:t>(367) EPPO (30 Apr 2024 7:53 PM)</w:t>
            </w:r>
            <w:r>
              <w:br/>
            </w:r>
            <w:r>
              <w:t>Suggestion todelete this, as many reasons can be thought of to use other reagents,  e.g.:</w:t>
            </w:r>
            <w:r>
              <w:br/>
            </w:r>
            <w:r>
              <w:t>- not available in your country</w:t>
            </w:r>
            <w:r>
              <w:br/>
            </w:r>
            <w:r>
              <w:t>- you prefer to use the same reagent as you already use for other tests….</w:t>
            </w:r>
          </w:p>
        </w:tc>
        <w:tc>
          <w:tcPr>
            <w:tcW w:w="1016" w:type="pct"/>
            <w:tcMar/>
          </w:tcPr>
          <w:p w:rsidR="00446172" w:rsidP="00446172" w:rsidRDefault="00446172" w14:paraId="083B9D0C" w14:textId="76B557D5">
            <w:pPr>
              <w:pStyle w:val="PleaseReviewReport"/>
              <w:rPr>
                <w:i/>
              </w:rPr>
            </w:pPr>
            <w:r>
              <w:rPr>
                <w:i/>
              </w:rPr>
              <w:t>incorporated</w:t>
            </w:r>
          </w:p>
        </w:tc>
      </w:tr>
      <w:tr w:rsidR="00446172" w:rsidTr="75EC4EBD" w14:paraId="6711B030" w14:textId="1BBF603D">
        <w:tc>
          <w:tcPr>
            <w:tcW w:w="199" w:type="pct"/>
            <w:tcMar/>
          </w:tcPr>
          <w:p w:rsidR="00446172" w:rsidP="00446172" w:rsidRDefault="00446172" w14:paraId="6711B02A" w14:textId="77777777">
            <w:pPr>
              <w:pStyle w:val="PleaseReviewReport"/>
              <w:jc w:val="center"/>
            </w:pPr>
            <w:r>
              <w:t>626</w:t>
            </w:r>
          </w:p>
        </w:tc>
        <w:tc>
          <w:tcPr>
            <w:tcW w:w="2741" w:type="pct"/>
            <w:tcMar/>
          </w:tcPr>
          <w:p w:rsidR="00446172" w:rsidP="00446172" w:rsidRDefault="00446172" w14:paraId="6711B02B" w14:textId="77777777">
            <w:pPr>
              <w:pStyle w:val="PleaseReviewReport"/>
            </w:pPr>
            <w:r>
              <w:rPr>
                <w:rFonts w:ascii="Times New Roman" w:hAnsi="Times New Roman" w:cs="Times New Roman"/>
                <w:sz w:val="22"/>
                <w:szCs w:val="22"/>
              </w:rPr>
              <w:t xml:space="preserve">If appropriate, an independent test </w:t>
            </w:r>
            <w:r>
              <w:rPr>
                <w:rFonts w:ascii="Times New Roman" w:hAnsi="Times New Roman" w:cs="Times New Roman"/>
                <w:color w:val="008000"/>
                <w:sz w:val="22"/>
                <w:szCs w:val="22"/>
                <w:u w:val="single"/>
              </w:rPr>
              <w:t xml:space="preserve">should be conducted to confirm detection </w:t>
            </w:r>
            <w:r>
              <w:rPr>
                <w:rFonts w:ascii="Times New Roman" w:hAnsi="Times New Roman" w:cs="Times New Roman"/>
                <w:sz w:val="22"/>
                <w:szCs w:val="22"/>
              </w:rPr>
              <w:t>(i.e</w:t>
            </w:r>
            <w:r>
              <w:rPr>
                <w:rFonts w:ascii="Times New Roman" w:hAnsi="Times New Roman" w:cs="Times New Roman"/>
                <w:strike/>
                <w:color w:val="008000"/>
                <w:sz w:val="22"/>
                <w:szCs w:val="22"/>
              </w:rPr>
              <w:t>. </w:t>
            </w:r>
            <w:r>
              <w:rPr>
                <w:rFonts w:ascii="Times New Roman" w:hAnsi="Times New Roman" w:cs="Times New Roman"/>
                <w:color w:val="008000"/>
                <w:sz w:val="22"/>
                <w:szCs w:val="22"/>
                <w:u w:val="single"/>
              </w:rPr>
              <w:t xml:space="preserve">. </w:t>
            </w:r>
            <w:r>
              <w:rPr>
                <w:rFonts w:ascii="Times New Roman" w:hAnsi="Times New Roman" w:cs="Times New Roman"/>
                <w:sz w:val="22"/>
                <w:szCs w:val="22"/>
              </w:rPr>
              <w:t xml:space="preserve">a </w:t>
            </w:r>
            <w:r>
              <w:rPr>
                <w:rFonts w:ascii="Times New Roman" w:hAnsi="Times New Roman" w:cs="Times New Roman"/>
                <w:strike/>
                <w:color w:val="008000"/>
                <w:sz w:val="22"/>
                <w:szCs w:val="22"/>
              </w:rPr>
              <w:t xml:space="preserve">test using a </w:t>
            </w:r>
            <w:r>
              <w:rPr>
                <w:rFonts w:ascii="Times New Roman" w:hAnsi="Times New Roman" w:cs="Times New Roman"/>
                <w:sz w:val="22"/>
                <w:szCs w:val="22"/>
              </w:rPr>
              <w:t xml:space="preserve">different </w:t>
            </w:r>
            <w:r>
              <w:rPr>
                <w:rFonts w:ascii="Times New Roman" w:hAnsi="Times New Roman" w:cs="Times New Roman"/>
                <w:color w:val="008000"/>
                <w:sz w:val="22"/>
                <w:szCs w:val="22"/>
                <w:u w:val="single"/>
              </w:rPr>
              <w:t xml:space="preserve">test or </w:t>
            </w:r>
            <w:r>
              <w:rPr>
                <w:rFonts w:ascii="Times New Roman" w:hAnsi="Times New Roman" w:cs="Times New Roman"/>
                <w:sz w:val="22"/>
                <w:szCs w:val="22"/>
              </w:rPr>
              <w:t xml:space="preserve">method or </w:t>
            </w:r>
            <w:r>
              <w:rPr>
                <w:rFonts w:ascii="Times New Roman" w:hAnsi="Times New Roman" w:cs="Times New Roman"/>
                <w:strike/>
                <w:color w:val="008000"/>
                <w:sz w:val="22"/>
                <w:szCs w:val="22"/>
              </w:rPr>
              <w:t xml:space="preserve">conducted </w:t>
            </w:r>
            <w:r>
              <w:rPr>
                <w:rFonts w:ascii="Times New Roman" w:hAnsi="Times New Roman" w:cs="Times New Roman"/>
                <w:color w:val="008000"/>
                <w:sz w:val="22"/>
                <w:szCs w:val="22"/>
                <w:u w:val="single"/>
              </w:rPr>
              <w:t xml:space="preserve">confirmation </w:t>
            </w:r>
            <w:r>
              <w:rPr>
                <w:rFonts w:ascii="Times New Roman" w:hAnsi="Times New Roman" w:cs="Times New Roman"/>
                <w:sz w:val="22"/>
                <w:szCs w:val="22"/>
              </w:rPr>
              <w:t xml:space="preserve">by a different </w:t>
            </w:r>
            <w:r>
              <w:rPr>
                <w:rFonts w:ascii="Times New Roman" w:hAnsi="Times New Roman" w:cs="Times New Roman"/>
                <w:strike/>
                <w:color w:val="008000"/>
                <w:sz w:val="22"/>
                <w:szCs w:val="22"/>
              </w:rPr>
              <w:t>laboratory) should be conducted to confirm detection</w:t>
            </w:r>
            <w:r>
              <w:rPr>
                <w:rFonts w:ascii="Times New Roman" w:hAnsi="Times New Roman" w:cs="Times New Roman"/>
                <w:color w:val="008000"/>
                <w:sz w:val="22"/>
                <w:szCs w:val="22"/>
                <w:u w:val="single"/>
              </w:rPr>
              <w:t>laboratory)</w:t>
            </w:r>
            <w:r>
              <w:rPr>
                <w:rFonts w:ascii="Times New Roman" w:hAnsi="Times New Roman" w:cs="Times New Roman"/>
                <w:sz w:val="22"/>
                <w:szCs w:val="22"/>
              </w:rPr>
              <w:t xml:space="preserve">. The </w:t>
            </w:r>
            <w:r>
              <w:rPr>
                <w:rFonts w:ascii="Times New Roman" w:hAnsi="Times New Roman" w:cs="Times New Roman"/>
                <w:strike/>
                <w:color w:val="008000"/>
                <w:sz w:val="22"/>
                <w:szCs w:val="22"/>
              </w:rPr>
              <w:t xml:space="preserve">methods </w:t>
            </w:r>
            <w:r>
              <w:rPr>
                <w:rFonts w:ascii="Times New Roman" w:hAnsi="Times New Roman" w:cs="Times New Roman"/>
                <w:color w:val="008000"/>
                <w:sz w:val="22"/>
                <w:szCs w:val="22"/>
                <w:u w:val="single"/>
              </w:rPr>
              <w:t xml:space="preserve">tests </w:t>
            </w:r>
            <w:r>
              <w:rPr>
                <w:rFonts w:ascii="Times New Roman" w:hAnsi="Times New Roman" w:cs="Times New Roman"/>
                <w:sz w:val="22"/>
                <w:szCs w:val="22"/>
              </w:rPr>
              <w:t xml:space="preserve">recommended or available for </w:t>
            </w:r>
            <w:r>
              <w:rPr>
                <w:rFonts w:ascii="Times New Roman" w:hAnsi="Times New Roman" w:cs="Times New Roman"/>
                <w:strike/>
                <w:color w:val="008000"/>
                <w:sz w:val="22"/>
                <w:szCs w:val="22"/>
              </w:rPr>
              <w:t xml:space="preserve">such confirmatory tests </w:t>
            </w:r>
            <w:r>
              <w:rPr>
                <w:rFonts w:ascii="Times New Roman" w:hAnsi="Times New Roman" w:cs="Times New Roman"/>
                <w:color w:val="008000"/>
                <w:sz w:val="22"/>
                <w:szCs w:val="22"/>
                <w:u w:val="single"/>
              </w:rPr>
              <w:t xml:space="preserve">confirmation </w:t>
            </w:r>
            <w:r>
              <w:rPr>
                <w:rFonts w:ascii="Times New Roman" w:hAnsi="Times New Roman" w:cs="Times New Roman"/>
                <w:sz w:val="22"/>
                <w:szCs w:val="22"/>
              </w:rPr>
              <w:t xml:space="preserve">are the same as for the initial </w:t>
            </w:r>
            <w:r>
              <w:rPr>
                <w:rFonts w:ascii="Times New Roman" w:hAnsi="Times New Roman" w:cs="Times New Roman"/>
                <w:strike/>
                <w:color w:val="008000"/>
                <w:sz w:val="22"/>
                <w:szCs w:val="22"/>
              </w:rPr>
              <w:t xml:space="preserve">test </w:t>
            </w:r>
            <w:r>
              <w:rPr>
                <w:rFonts w:ascii="Times New Roman" w:hAnsi="Times New Roman" w:cs="Times New Roman"/>
                <w:color w:val="008000"/>
                <w:sz w:val="22"/>
                <w:szCs w:val="22"/>
                <w:u w:val="single"/>
              </w:rPr>
              <w:t xml:space="preserve">testing </w:t>
            </w:r>
            <w:r>
              <w:rPr>
                <w:rFonts w:ascii="Times New Roman" w:hAnsi="Times New Roman" w:cs="Times New Roman"/>
                <w:sz w:val="22"/>
                <w:szCs w:val="22"/>
              </w:rPr>
              <w:t>(as described in the following subsections of 3.4.3, Table 2 and Table 3).</w:t>
            </w:r>
          </w:p>
        </w:tc>
        <w:tc>
          <w:tcPr>
            <w:tcW w:w="136" w:type="pct"/>
            <w:tcMar/>
          </w:tcPr>
          <w:p w:rsidR="00446172" w:rsidP="00446172" w:rsidRDefault="00446172" w14:paraId="6711B02C" w14:textId="77777777">
            <w:pPr>
              <w:pStyle w:val="PleaseReviewReport"/>
              <w:jc w:val="center"/>
            </w:pPr>
            <w:r>
              <w:t>P</w:t>
            </w:r>
          </w:p>
        </w:tc>
        <w:tc>
          <w:tcPr>
            <w:tcW w:w="908" w:type="pct"/>
            <w:tcMar/>
          </w:tcPr>
          <w:p w:rsidR="00446172" w:rsidP="00446172" w:rsidRDefault="00446172" w14:paraId="6711B02D" w14:textId="77777777">
            <w:pPr>
              <w:pStyle w:val="PleaseReviewReport"/>
            </w:pPr>
            <w:r>
              <w:rPr>
                <w:i/>
              </w:rPr>
              <w:t>Category : EDITORIAL </w:t>
            </w:r>
            <w:r>
              <w:br/>
            </w:r>
            <w:r>
              <w:rPr>
                <w:b/>
              </w:rPr>
              <w:t>(371) EPPO (30 Apr 2024 7:53 PM)</w:t>
            </w:r>
            <w:r>
              <w:br/>
            </w:r>
          </w:p>
        </w:tc>
        <w:tc>
          <w:tcPr>
            <w:tcW w:w="1016" w:type="pct"/>
            <w:tcMar/>
          </w:tcPr>
          <w:p w:rsidRPr="00576569" w:rsidR="00410FF9" w:rsidP="00410FF9" w:rsidRDefault="00410FF9" w14:paraId="21B39137" w14:textId="77777777">
            <w:pPr>
              <w:pStyle w:val="PleaseReviewReport"/>
              <w:rPr>
                <w:i/>
                <w:sz w:val="20"/>
                <w:szCs w:val="20"/>
              </w:rPr>
            </w:pPr>
            <w:r w:rsidRPr="00576569">
              <w:rPr>
                <w:i/>
                <w:sz w:val="20"/>
                <w:szCs w:val="20"/>
              </w:rPr>
              <w:t>Considered, not incorporated</w:t>
            </w:r>
          </w:p>
          <w:p w:rsidR="00446172" w:rsidP="00446172" w:rsidRDefault="00410FF9" w14:paraId="17DBB2C5" w14:textId="5680CFC9">
            <w:pPr>
              <w:pStyle w:val="PleaseReviewReport"/>
              <w:rPr>
                <w:i/>
              </w:rPr>
            </w:pPr>
            <w:r>
              <w:rPr>
                <w:i/>
              </w:rPr>
              <w:t xml:space="preserve">IPPC editor suggested revision of this paragrapf that aligns with IPPC style. </w:t>
            </w:r>
          </w:p>
        </w:tc>
      </w:tr>
      <w:tr w:rsidR="00446172" w:rsidTr="75EC4EBD" w14:paraId="6711B037" w14:textId="1DE7CC9B">
        <w:tc>
          <w:tcPr>
            <w:tcW w:w="199" w:type="pct"/>
            <w:tcMar/>
          </w:tcPr>
          <w:p w:rsidR="00446172" w:rsidP="00446172" w:rsidRDefault="00446172" w14:paraId="6711B031" w14:textId="77777777">
            <w:pPr>
              <w:pStyle w:val="PleaseReviewReport"/>
              <w:jc w:val="center"/>
            </w:pPr>
            <w:r>
              <w:t>626</w:t>
            </w:r>
          </w:p>
        </w:tc>
        <w:tc>
          <w:tcPr>
            <w:tcW w:w="2741" w:type="pct"/>
            <w:tcMar/>
          </w:tcPr>
          <w:p w:rsidR="00446172" w:rsidP="00446172" w:rsidRDefault="00446172" w14:paraId="6711B032" w14:textId="77777777">
            <w:pPr>
              <w:pStyle w:val="PleaseReviewReport"/>
            </w:pPr>
            <w:r>
              <w:rPr>
                <w:rFonts w:ascii="Times New Roman" w:hAnsi="Times New Roman" w:cs="Times New Roman"/>
                <w:sz w:val="22"/>
                <w:szCs w:val="22"/>
              </w:rPr>
              <w:t xml:space="preserve">If </w:t>
            </w:r>
            <w:r>
              <w:rPr>
                <w:rFonts w:ascii="Times New Roman" w:hAnsi="Times New Roman" w:cs="Times New Roman"/>
                <w:sz w:val="22"/>
                <w:szCs w:val="22"/>
                <w:highlight w:val="cyan"/>
              </w:rPr>
              <w:t>appropriate</w:t>
            </w:r>
            <w:r>
              <w:rPr>
                <w:rFonts w:ascii="Times New Roman" w:hAnsi="Times New Roman" w:cs="Times New Roman"/>
                <w:sz w:val="22"/>
                <w:szCs w:val="22"/>
              </w:rPr>
              <w:t>, an independent test (i.e. a test using a different method or conducted by a different laboratory) should be conducted to confirm detection. The methods recommended or available for such confirmatory tests are the same as for the initial test (as described in the following subsections of 3.4.3, Table 2 and Table 3).</w:t>
            </w:r>
          </w:p>
        </w:tc>
        <w:tc>
          <w:tcPr>
            <w:tcW w:w="136" w:type="pct"/>
            <w:tcMar/>
          </w:tcPr>
          <w:p w:rsidR="00446172" w:rsidP="00446172" w:rsidRDefault="00446172" w14:paraId="6711B033" w14:textId="77777777">
            <w:pPr>
              <w:pStyle w:val="PleaseReviewReport"/>
              <w:jc w:val="center"/>
            </w:pPr>
            <w:r>
              <w:t>C</w:t>
            </w:r>
          </w:p>
        </w:tc>
        <w:tc>
          <w:tcPr>
            <w:tcW w:w="908" w:type="pct"/>
            <w:tcMar/>
          </w:tcPr>
          <w:p w:rsidR="00446172" w:rsidP="00446172" w:rsidRDefault="00446172" w14:paraId="6711B034" w14:textId="77777777">
            <w:pPr>
              <w:pStyle w:val="PleaseReviewReport"/>
            </w:pPr>
            <w:r>
              <w:rPr>
                <w:i/>
              </w:rPr>
              <w:t>Category : EDITORIAL </w:t>
            </w:r>
            <w:r>
              <w:br/>
            </w:r>
            <w:r>
              <w:rPr>
                <w:b/>
              </w:rPr>
              <w:t>(370) EPPO (30 Apr 2024 7:53 PM)</w:t>
            </w:r>
            <w:r>
              <w:br/>
            </w:r>
            <w:r>
              <w:t>Consider "in critical cases "  or  "applicable", also considering the wrding in the last box of fig. 1</w:t>
            </w:r>
          </w:p>
        </w:tc>
        <w:tc>
          <w:tcPr>
            <w:tcW w:w="1016" w:type="pct"/>
            <w:tcMar/>
          </w:tcPr>
          <w:p w:rsidR="00CD013E" w:rsidP="00446172" w:rsidRDefault="00CD013E" w14:paraId="7AC160CA" w14:textId="2BE79C00">
            <w:pPr>
              <w:pStyle w:val="PleaseReviewReport"/>
              <w:rPr>
                <w:i/>
              </w:rPr>
            </w:pPr>
            <w:r>
              <w:rPr>
                <w:i/>
              </w:rPr>
              <w:t>Incorporated</w:t>
            </w:r>
          </w:p>
          <w:p w:rsidR="00CD013E" w:rsidP="00446172" w:rsidRDefault="00CD013E" w14:paraId="60A120DC" w14:textId="3CA4B714">
            <w:pPr>
              <w:pStyle w:val="PleaseReviewReport"/>
              <w:rPr>
                <w:i/>
              </w:rPr>
            </w:pPr>
            <w:r>
              <w:rPr>
                <w:i/>
              </w:rPr>
              <w:t xml:space="preserve">“if applicable” </w:t>
            </w:r>
          </w:p>
        </w:tc>
      </w:tr>
      <w:tr w:rsidR="00446172" w:rsidTr="75EC4EBD" w14:paraId="6711B03E" w14:textId="7D72F2F9">
        <w:tc>
          <w:tcPr>
            <w:tcW w:w="199" w:type="pct"/>
            <w:tcMar/>
          </w:tcPr>
          <w:p w:rsidR="00446172" w:rsidP="00446172" w:rsidRDefault="00446172" w14:paraId="6711B038" w14:textId="77777777">
            <w:pPr>
              <w:pStyle w:val="PleaseReviewReport"/>
              <w:jc w:val="center"/>
            </w:pPr>
            <w:r>
              <w:t>628</w:t>
            </w:r>
          </w:p>
        </w:tc>
        <w:tc>
          <w:tcPr>
            <w:tcW w:w="2741" w:type="pct"/>
            <w:tcMar/>
          </w:tcPr>
          <w:p w:rsidR="00446172" w:rsidP="00446172" w:rsidRDefault="00446172" w14:paraId="6711B039" w14:textId="77777777">
            <w:pPr>
              <w:pStyle w:val="PleaseReviewReport"/>
            </w:pPr>
            <w:r>
              <w:rPr>
                <w:rFonts w:ascii="Times New Roman" w:hAnsi="Times New Roman" w:cs="Times New Roman"/>
                <w:sz w:val="22"/>
                <w:szCs w:val="22"/>
              </w:rPr>
              <w:t xml:space="preserve">The primer set Pospi1 allows the detection of all known pospiviroids except </w:t>
            </w:r>
            <w:r>
              <w:rPr>
                <w:rFonts w:ascii="Times New Roman" w:hAnsi="Times New Roman" w:cs="Times New Roman"/>
                <w:strike/>
                <w:color w:val="008000"/>
                <w:sz w:val="22"/>
                <w:szCs w:val="22"/>
              </w:rPr>
              <w:t xml:space="preserve">for </w:t>
            </w:r>
            <w:r>
              <w:rPr>
                <w:rFonts w:ascii="Times New Roman" w:hAnsi="Times New Roman" w:cs="Times New Roman"/>
                <w:sz w:val="22"/>
                <w:szCs w:val="22"/>
              </w:rPr>
              <w:t xml:space="preserve">CLVd (Verhoeven </w:t>
            </w:r>
            <w:r>
              <w:rPr>
                <w:rFonts w:ascii="Times New Roman" w:hAnsi="Times New Roman" w:cs="Times New Roman"/>
                <w:i/>
                <w:sz w:val="22"/>
                <w:szCs w:val="22"/>
              </w:rPr>
              <w:t>et al</w:t>
            </w:r>
            <w:r>
              <w:rPr>
                <w:rFonts w:ascii="Times New Roman" w:hAnsi="Times New Roman" w:cs="Times New Roman"/>
                <w:sz w:val="22"/>
                <w:szCs w:val="22"/>
              </w:rPr>
              <w:t xml:space="preserve">., 2004). The Pospi1 primer set is therefore combined with the pCLV4 primer set described by Spieker (1996), which specifically detects CLVd (Olivier </w:t>
            </w:r>
            <w:r>
              <w:rPr>
                <w:rFonts w:ascii="Times New Roman" w:hAnsi="Times New Roman" w:cs="Times New Roman"/>
                <w:i/>
                <w:sz w:val="22"/>
                <w:szCs w:val="22"/>
              </w:rPr>
              <w:t>et al</w:t>
            </w:r>
            <w:r>
              <w:rPr>
                <w:rFonts w:ascii="Times New Roman" w:hAnsi="Times New Roman" w:cs="Times New Roman"/>
                <w:sz w:val="22"/>
                <w:szCs w:val="22"/>
              </w:rPr>
              <w:t>., 2014).</w:t>
            </w:r>
          </w:p>
        </w:tc>
        <w:tc>
          <w:tcPr>
            <w:tcW w:w="136" w:type="pct"/>
            <w:tcMar/>
          </w:tcPr>
          <w:p w:rsidR="00446172" w:rsidP="00446172" w:rsidRDefault="00446172" w14:paraId="6711B03A" w14:textId="77777777">
            <w:pPr>
              <w:pStyle w:val="PleaseReviewReport"/>
              <w:jc w:val="center"/>
            </w:pPr>
            <w:r>
              <w:t>P</w:t>
            </w:r>
          </w:p>
        </w:tc>
        <w:tc>
          <w:tcPr>
            <w:tcW w:w="908" w:type="pct"/>
            <w:tcMar/>
          </w:tcPr>
          <w:p w:rsidR="00446172" w:rsidP="00446172" w:rsidRDefault="00446172" w14:paraId="6711B03B" w14:textId="77777777">
            <w:pPr>
              <w:pStyle w:val="PleaseReviewReport"/>
            </w:pPr>
            <w:r>
              <w:rPr>
                <w:i/>
              </w:rPr>
              <w:t>Category : EDITORIAL </w:t>
            </w:r>
            <w:r>
              <w:br/>
            </w:r>
            <w:r>
              <w:rPr>
                <w:b/>
              </w:rPr>
              <w:t>(372) EPPO (30 Apr 2024 7:53 PM)</w:t>
            </w:r>
            <w:r>
              <w:br/>
            </w:r>
          </w:p>
        </w:tc>
        <w:tc>
          <w:tcPr>
            <w:tcW w:w="1016" w:type="pct"/>
            <w:tcMar/>
          </w:tcPr>
          <w:p w:rsidR="00446172" w:rsidP="00446172" w:rsidRDefault="00446172" w14:paraId="3DE04872" w14:textId="5833C5D7">
            <w:pPr>
              <w:pStyle w:val="PleaseReviewReport"/>
              <w:rPr>
                <w:i/>
              </w:rPr>
            </w:pPr>
            <w:r>
              <w:rPr>
                <w:i/>
              </w:rPr>
              <w:t>incorporated</w:t>
            </w:r>
          </w:p>
        </w:tc>
      </w:tr>
      <w:tr w:rsidR="00446172" w:rsidTr="75EC4EBD" w14:paraId="6711B045" w14:textId="4BCD781A">
        <w:tc>
          <w:tcPr>
            <w:tcW w:w="199" w:type="pct"/>
            <w:tcMar/>
          </w:tcPr>
          <w:p w:rsidR="00446172" w:rsidP="00446172" w:rsidRDefault="00446172" w14:paraId="6711B03F" w14:textId="77777777">
            <w:pPr>
              <w:pStyle w:val="PleaseReviewReport"/>
              <w:jc w:val="center"/>
            </w:pPr>
            <w:r>
              <w:t>629</w:t>
            </w:r>
          </w:p>
        </w:tc>
        <w:tc>
          <w:tcPr>
            <w:tcW w:w="2741" w:type="pct"/>
            <w:tcMar/>
          </w:tcPr>
          <w:p w:rsidR="00446172" w:rsidP="00446172" w:rsidRDefault="00446172" w14:paraId="6711B040" w14:textId="77777777">
            <w:pPr>
              <w:pStyle w:val="PleaseReviewReport"/>
            </w:pPr>
            <w:r>
              <w:rPr>
                <w:rFonts w:ascii="Times New Roman" w:hAnsi="Times New Roman" w:cs="Times New Roman"/>
                <w:sz w:val="22"/>
                <w:szCs w:val="22"/>
                <w:highlight w:val="cyan"/>
              </w:rPr>
              <w:t>For the master mix, the OneStep RT-PCR Kit (QIAGEN)</w:t>
            </w:r>
            <w:r>
              <w:rPr>
                <w:rFonts w:ascii="Times New Roman" w:hAnsi="Times New Roman" w:cs="Times New Roman"/>
                <w:highlight w:val="cyan"/>
                <w:vertAlign w:val="superscript"/>
              </w:rPr>
              <w:t>1</w:t>
            </w:r>
            <w:r>
              <w:rPr>
                <w:rFonts w:ascii="Times New Roman" w:hAnsi="Times New Roman" w:cs="Times New Roman"/>
                <w:sz w:val="22"/>
                <w:szCs w:val="22"/>
                <w:highlight w:val="cyan"/>
              </w:rPr>
              <w:t> has been shown to be reliable</w:t>
            </w:r>
            <w:r>
              <w:rPr>
                <w:rFonts w:ascii="Times New Roman" w:hAnsi="Times New Roman" w:cs="Times New Roman"/>
                <w:sz w:val="22"/>
                <w:szCs w:val="22"/>
              </w:rPr>
              <w:t xml:space="preserve"> when used for the detection of PSTVd, PCFVd, TPMVd, CEVd, CLVd, CSVd, TASVd and TCDVd (Euphresco, 2010). </w:t>
            </w:r>
          </w:p>
        </w:tc>
        <w:tc>
          <w:tcPr>
            <w:tcW w:w="136" w:type="pct"/>
            <w:tcMar/>
          </w:tcPr>
          <w:p w:rsidR="00446172" w:rsidP="00446172" w:rsidRDefault="00446172" w14:paraId="6711B041" w14:textId="77777777">
            <w:pPr>
              <w:pStyle w:val="PleaseReviewReport"/>
              <w:jc w:val="center"/>
            </w:pPr>
            <w:r>
              <w:t>C</w:t>
            </w:r>
          </w:p>
        </w:tc>
        <w:tc>
          <w:tcPr>
            <w:tcW w:w="908" w:type="pct"/>
            <w:tcMar/>
          </w:tcPr>
          <w:p w:rsidR="00446172" w:rsidP="00446172" w:rsidRDefault="00446172" w14:paraId="6711B042" w14:textId="77777777">
            <w:pPr>
              <w:pStyle w:val="PleaseReviewReport"/>
            </w:pPr>
            <w:r>
              <w:rPr>
                <w:i/>
              </w:rPr>
              <w:t>Category : TECHNICAL </w:t>
            </w:r>
            <w:r>
              <w:br/>
            </w:r>
            <w:r>
              <w:rPr>
                <w:b/>
              </w:rPr>
              <w:t>(452) New Zealand (3 May 2024 5:26 AM)</w:t>
            </w:r>
            <w:r>
              <w:br/>
            </w:r>
            <w:r>
              <w:t>We would like to know whether Invitrogen RT-PCR master mix is tested?</w:t>
            </w:r>
          </w:p>
        </w:tc>
        <w:tc>
          <w:tcPr>
            <w:tcW w:w="1016" w:type="pct"/>
            <w:tcMar/>
          </w:tcPr>
          <w:p w:rsidRPr="00222BAB" w:rsidR="004375ED" w:rsidP="00446172" w:rsidRDefault="00446172" w14:paraId="116C0046" w14:textId="77777777">
            <w:pPr>
              <w:pStyle w:val="PleaseReviewReport"/>
              <w:rPr>
                <w:iCs/>
              </w:rPr>
            </w:pPr>
            <w:r w:rsidRPr="00576569">
              <w:rPr>
                <w:i/>
                <w:sz w:val="20"/>
                <w:szCs w:val="20"/>
              </w:rPr>
              <w:t>Considered, not applicable</w:t>
            </w:r>
            <w:r w:rsidRPr="00222BAB">
              <w:rPr>
                <w:iCs/>
              </w:rPr>
              <w:t xml:space="preserve">. </w:t>
            </w:r>
          </w:p>
          <w:p w:rsidR="00446172" w:rsidP="00446172" w:rsidRDefault="00EA2AF5" w14:paraId="24854DC5" w14:textId="78E0592A">
            <w:pPr>
              <w:pStyle w:val="PleaseReviewReport"/>
              <w:rPr>
                <w:i/>
              </w:rPr>
            </w:pPr>
            <w:r>
              <w:rPr>
                <w:i/>
              </w:rPr>
              <w:t xml:space="preserve">This protocol is </w:t>
            </w:r>
            <w:r w:rsidR="00446172">
              <w:rPr>
                <w:i/>
              </w:rPr>
              <w:t>a literature review</w:t>
            </w:r>
            <w:r>
              <w:rPr>
                <w:i/>
              </w:rPr>
              <w:t xml:space="preserve"> of published method</w:t>
            </w:r>
            <w:r w:rsidR="00733A72">
              <w:rPr>
                <w:i/>
              </w:rPr>
              <w:t xml:space="preserve">No info on testing the specific kit mentioned by the reviewer. </w:t>
            </w:r>
          </w:p>
        </w:tc>
      </w:tr>
      <w:tr w:rsidR="00446172" w:rsidTr="75EC4EBD" w14:paraId="6711B04C" w14:textId="73482E46">
        <w:tc>
          <w:tcPr>
            <w:tcW w:w="199" w:type="pct"/>
            <w:tcMar/>
          </w:tcPr>
          <w:p w:rsidR="00446172" w:rsidP="00446172" w:rsidRDefault="00446172" w14:paraId="6711B046" w14:textId="77777777">
            <w:pPr>
              <w:pStyle w:val="PleaseReviewReport"/>
              <w:jc w:val="center"/>
            </w:pPr>
            <w:r>
              <w:t>629</w:t>
            </w:r>
          </w:p>
        </w:tc>
        <w:tc>
          <w:tcPr>
            <w:tcW w:w="2741" w:type="pct"/>
            <w:tcMar/>
          </w:tcPr>
          <w:p w:rsidR="00446172" w:rsidP="00446172" w:rsidRDefault="00446172" w14:paraId="6711B047" w14:textId="77777777">
            <w:pPr>
              <w:pStyle w:val="PleaseReviewReport"/>
            </w:pPr>
            <w:r>
              <w:rPr>
                <w:rFonts w:ascii="Times New Roman" w:hAnsi="Times New Roman" w:cs="Times New Roman"/>
                <w:sz w:val="22"/>
                <w:szCs w:val="22"/>
              </w:rPr>
              <w:t>For the master mix, the OneStep RT-PCR Kit (QIAGEN)</w:t>
            </w:r>
            <w:r>
              <w:rPr>
                <w:rFonts w:ascii="Times New Roman" w:hAnsi="Times New Roman" w:cs="Times New Roman"/>
                <w:vertAlign w:val="superscript"/>
              </w:rPr>
              <w:t>1</w:t>
            </w:r>
            <w:r>
              <w:rPr>
                <w:rFonts w:ascii="Times New Roman" w:hAnsi="Times New Roman" w:cs="Times New Roman"/>
                <w:sz w:val="22"/>
                <w:szCs w:val="22"/>
              </w:rPr>
              <w:t xml:space="preserve"> has been </w:t>
            </w:r>
            <w:r>
              <w:rPr>
                <w:rFonts w:ascii="Times New Roman" w:hAnsi="Times New Roman" w:cs="Times New Roman"/>
                <w:sz w:val="22"/>
                <w:szCs w:val="22"/>
                <w:highlight w:val="cyan"/>
              </w:rPr>
              <w:t xml:space="preserve">shown to be reliable </w:t>
            </w:r>
            <w:r>
              <w:rPr>
                <w:rFonts w:ascii="Times New Roman" w:hAnsi="Times New Roman" w:cs="Times New Roman"/>
                <w:sz w:val="22"/>
                <w:szCs w:val="22"/>
              </w:rPr>
              <w:t>when used for the detection of PSTVd, PCFVd, TPMVd, CEVd, CLVd, CSVd, TASVd and TCDVd (Euphresco, 2010). </w:t>
            </w:r>
          </w:p>
        </w:tc>
        <w:tc>
          <w:tcPr>
            <w:tcW w:w="136" w:type="pct"/>
            <w:tcMar/>
          </w:tcPr>
          <w:p w:rsidR="00446172" w:rsidP="00446172" w:rsidRDefault="00446172" w14:paraId="6711B048" w14:textId="77777777">
            <w:pPr>
              <w:pStyle w:val="PleaseReviewReport"/>
              <w:jc w:val="center"/>
            </w:pPr>
            <w:r>
              <w:t>C</w:t>
            </w:r>
          </w:p>
        </w:tc>
        <w:tc>
          <w:tcPr>
            <w:tcW w:w="908" w:type="pct"/>
            <w:tcMar/>
          </w:tcPr>
          <w:p w:rsidR="00446172" w:rsidP="00446172" w:rsidRDefault="00446172" w14:paraId="6711B049" w14:textId="77777777">
            <w:pPr>
              <w:pStyle w:val="PleaseReviewReport"/>
            </w:pPr>
            <w:r>
              <w:rPr>
                <w:i/>
              </w:rPr>
              <w:t>Category : SUBSTANTIVE </w:t>
            </w:r>
            <w:r>
              <w:br/>
            </w:r>
            <w:r>
              <w:rPr>
                <w:b/>
              </w:rPr>
              <w:t>(374) EPPO (30 Apr 2024 7:53 PM)</w:t>
            </w:r>
            <w:r>
              <w:br/>
            </w:r>
            <w:r>
              <w:t>What is meant here?</w:t>
            </w:r>
          </w:p>
        </w:tc>
        <w:tc>
          <w:tcPr>
            <w:tcW w:w="1016" w:type="pct"/>
            <w:tcMar/>
          </w:tcPr>
          <w:p w:rsidRPr="00576569" w:rsidR="00446172" w:rsidP="00446172" w:rsidRDefault="00446172" w14:paraId="303BC28D" w14:textId="77777777">
            <w:pPr>
              <w:pStyle w:val="PleaseReviewReport"/>
              <w:rPr>
                <w:i/>
                <w:sz w:val="20"/>
                <w:szCs w:val="20"/>
              </w:rPr>
            </w:pPr>
            <w:bookmarkStart w:name="_Hlk191992637" w:id="16"/>
            <w:r w:rsidRPr="00576569">
              <w:rPr>
                <w:i/>
                <w:sz w:val="20"/>
                <w:szCs w:val="20"/>
              </w:rPr>
              <w:t>Considered, not incorporated</w:t>
            </w:r>
          </w:p>
          <w:bookmarkEnd w:id="16"/>
          <w:p w:rsidR="00446172" w:rsidP="00446172" w:rsidRDefault="00446172" w14:paraId="3324186F" w14:textId="418926D6">
            <w:pPr>
              <w:pStyle w:val="PleaseReviewReport"/>
              <w:rPr>
                <w:i/>
              </w:rPr>
            </w:pPr>
            <w:r>
              <w:rPr>
                <w:i/>
              </w:rPr>
              <w:t>It means exactly what is says.</w:t>
            </w:r>
          </w:p>
        </w:tc>
      </w:tr>
      <w:tr w:rsidR="00446172" w:rsidTr="75EC4EBD" w14:paraId="6711B053" w14:textId="1789142A">
        <w:tc>
          <w:tcPr>
            <w:tcW w:w="199" w:type="pct"/>
            <w:tcMar/>
          </w:tcPr>
          <w:p w:rsidR="00446172" w:rsidP="00446172" w:rsidRDefault="00446172" w14:paraId="6711B04D" w14:textId="77777777">
            <w:pPr>
              <w:pStyle w:val="PleaseReviewReport"/>
              <w:jc w:val="center"/>
            </w:pPr>
            <w:r>
              <w:t>629</w:t>
            </w:r>
          </w:p>
        </w:tc>
        <w:tc>
          <w:tcPr>
            <w:tcW w:w="2741" w:type="pct"/>
            <w:tcMar/>
          </w:tcPr>
          <w:p w:rsidR="00446172" w:rsidP="00446172" w:rsidRDefault="00446172" w14:paraId="6711B04E" w14:textId="77777777">
            <w:pPr>
              <w:pStyle w:val="PleaseReviewReport"/>
            </w:pPr>
            <w:r>
              <w:rPr>
                <w:rFonts w:ascii="Times New Roman" w:hAnsi="Times New Roman" w:cs="Times New Roman"/>
                <w:color w:val="008000"/>
                <w:sz w:val="22"/>
                <w:szCs w:val="22"/>
                <w:u w:val="single"/>
              </w:rPr>
              <w:t>T</w:t>
            </w:r>
            <w:r>
              <w:rPr>
                <w:rFonts w:ascii="Times New Roman" w:hAnsi="Times New Roman" w:cs="Times New Roman"/>
                <w:strike/>
                <w:color w:val="008000"/>
                <w:sz w:val="22"/>
                <w:szCs w:val="22"/>
              </w:rPr>
              <w:t>For the master mix,</w:t>
            </w:r>
            <w:r>
              <w:rPr>
                <w:rFonts w:ascii="Times New Roman" w:hAnsi="Times New Roman" w:cs="Times New Roman"/>
                <w:color w:val="008000"/>
                <w:sz w:val="22"/>
                <w:szCs w:val="22"/>
                <w:u w:val="single"/>
              </w:rPr>
              <w:t xml:space="preserve">he </w:t>
            </w:r>
            <w:r>
              <w:rPr>
                <w:rFonts w:ascii="Times New Roman" w:hAnsi="Times New Roman" w:cs="Times New Roman"/>
                <w:strike/>
                <w:color w:val="008000"/>
                <w:sz w:val="22"/>
                <w:szCs w:val="22"/>
              </w:rPr>
              <w:t xml:space="preserve"> the </w:t>
            </w:r>
            <w:r>
              <w:rPr>
                <w:rFonts w:ascii="Times New Roman" w:hAnsi="Times New Roman" w:cs="Times New Roman"/>
                <w:sz w:val="22"/>
                <w:szCs w:val="22"/>
              </w:rPr>
              <w:t>OneStep RT-PCR Kit (QIAGEN)</w:t>
            </w:r>
            <w:r>
              <w:rPr>
                <w:rFonts w:ascii="Times New Roman" w:hAnsi="Times New Roman" w:cs="Times New Roman"/>
                <w:vertAlign w:val="superscript"/>
              </w:rPr>
              <w:t>1</w:t>
            </w:r>
            <w:r>
              <w:rPr>
                <w:rFonts w:ascii="Times New Roman" w:hAnsi="Times New Roman" w:cs="Times New Roman"/>
                <w:sz w:val="22"/>
                <w:szCs w:val="22"/>
              </w:rPr>
              <w:t xml:space="preserve"> has been shown to be reliable when used for the detection of PSTVd, PCFVd, TPMVd, CEVd, CLVd, CSVd, TASVd and TCDVd (Euphresco, 2010). </w:t>
            </w:r>
          </w:p>
        </w:tc>
        <w:tc>
          <w:tcPr>
            <w:tcW w:w="136" w:type="pct"/>
            <w:tcMar/>
          </w:tcPr>
          <w:p w:rsidR="00446172" w:rsidP="00446172" w:rsidRDefault="00446172" w14:paraId="6711B04F" w14:textId="77777777">
            <w:pPr>
              <w:pStyle w:val="PleaseReviewReport"/>
              <w:jc w:val="center"/>
            </w:pPr>
            <w:r>
              <w:t>P</w:t>
            </w:r>
          </w:p>
        </w:tc>
        <w:tc>
          <w:tcPr>
            <w:tcW w:w="908" w:type="pct"/>
            <w:tcMar/>
          </w:tcPr>
          <w:p w:rsidR="00446172" w:rsidP="00446172" w:rsidRDefault="00446172" w14:paraId="6711B050" w14:textId="77777777">
            <w:pPr>
              <w:pStyle w:val="PleaseReviewReport"/>
            </w:pPr>
            <w:r>
              <w:rPr>
                <w:i/>
              </w:rPr>
              <w:t>Category : EDITORIAL </w:t>
            </w:r>
            <w:r>
              <w:br/>
            </w:r>
            <w:r>
              <w:rPr>
                <w:b/>
              </w:rPr>
              <w:t>(373) EPPO (30 Apr 2024 7:53 PM)</w:t>
            </w:r>
            <w:r>
              <w:br/>
            </w:r>
          </w:p>
        </w:tc>
        <w:tc>
          <w:tcPr>
            <w:tcW w:w="1016" w:type="pct"/>
            <w:tcMar/>
          </w:tcPr>
          <w:p w:rsidR="00446172" w:rsidP="00446172" w:rsidRDefault="00446172" w14:paraId="00D74104" w14:textId="40054E9C">
            <w:pPr>
              <w:pStyle w:val="PleaseReviewReport"/>
              <w:rPr>
                <w:i/>
              </w:rPr>
            </w:pPr>
            <w:r>
              <w:rPr>
                <w:i/>
              </w:rPr>
              <w:t>incorporated</w:t>
            </w:r>
          </w:p>
        </w:tc>
      </w:tr>
      <w:tr w:rsidR="00446172" w:rsidTr="75EC4EBD" w14:paraId="6711B05A" w14:textId="0B9D4013">
        <w:tc>
          <w:tcPr>
            <w:tcW w:w="199" w:type="pct"/>
            <w:tcMar/>
          </w:tcPr>
          <w:p w:rsidR="00446172" w:rsidP="00446172" w:rsidRDefault="00446172" w14:paraId="6711B054" w14:textId="77777777">
            <w:pPr>
              <w:pStyle w:val="PleaseReviewReport"/>
              <w:jc w:val="center"/>
            </w:pPr>
            <w:r>
              <w:t>635</w:t>
            </w:r>
          </w:p>
        </w:tc>
        <w:tc>
          <w:tcPr>
            <w:tcW w:w="2741" w:type="pct"/>
            <w:tcMar/>
          </w:tcPr>
          <w:p w:rsidR="00446172" w:rsidP="00446172" w:rsidRDefault="00446172" w14:paraId="6711B055" w14:textId="77777777">
            <w:pPr>
              <w:pStyle w:val="IPPArialTable1426"/>
              <w:rPr>
                <w:b/>
                <w:bCs/>
                <w:lang w:eastAsia="en-GB"/>
              </w:rPr>
            </w:pPr>
            <w:r>
              <w:rPr>
                <w:b/>
                <w:bCs/>
                <w:lang w:eastAsia="en-GB"/>
              </w:rPr>
              <w:t>Viroids detected</w:t>
            </w:r>
          </w:p>
        </w:tc>
        <w:tc>
          <w:tcPr>
            <w:tcW w:w="136" w:type="pct"/>
            <w:tcMar/>
          </w:tcPr>
          <w:p w:rsidR="00446172" w:rsidP="00446172" w:rsidRDefault="00446172" w14:paraId="6711B056" w14:textId="77777777">
            <w:pPr>
              <w:pStyle w:val="PleaseReviewReport"/>
              <w:jc w:val="center"/>
            </w:pPr>
            <w:r>
              <w:t>C</w:t>
            </w:r>
          </w:p>
        </w:tc>
        <w:tc>
          <w:tcPr>
            <w:tcW w:w="908" w:type="pct"/>
            <w:tcMar/>
          </w:tcPr>
          <w:p w:rsidR="00446172" w:rsidP="00446172" w:rsidRDefault="00446172" w14:paraId="6711B057" w14:textId="77777777">
            <w:pPr>
              <w:pStyle w:val="PleaseReviewReport"/>
            </w:pPr>
            <w:r>
              <w:rPr>
                <w:i/>
              </w:rPr>
              <w:t>Category : SUBSTANTIVE </w:t>
            </w:r>
            <w:r>
              <w:br/>
            </w:r>
            <w:r>
              <w:rPr>
                <w:b/>
              </w:rPr>
              <w:t>(375) EPPO (30 Apr 2024 7:53 PM)</w:t>
            </w:r>
            <w:r>
              <w:br/>
            </w:r>
            <w:r>
              <w:t>Suggestion to add PLVd (Vased on Verhoeven et al 2015)</w:t>
            </w:r>
          </w:p>
        </w:tc>
        <w:tc>
          <w:tcPr>
            <w:tcW w:w="1016" w:type="pct"/>
            <w:tcMar/>
          </w:tcPr>
          <w:p w:rsidRPr="00BB53CD" w:rsidR="00446172" w:rsidP="00446172" w:rsidRDefault="0015322C" w14:paraId="2378B77E" w14:textId="77777777">
            <w:pPr>
              <w:pStyle w:val="PleaseReviewReport"/>
              <w:rPr>
                <w:i/>
                <w:sz w:val="20"/>
                <w:szCs w:val="20"/>
              </w:rPr>
            </w:pPr>
            <w:r w:rsidRPr="00BB53CD">
              <w:rPr>
                <w:i/>
                <w:sz w:val="20"/>
                <w:szCs w:val="20"/>
              </w:rPr>
              <w:t>Considered, not incorporated</w:t>
            </w:r>
          </w:p>
          <w:p w:rsidRPr="00BB53CD" w:rsidR="0015322C" w:rsidP="00446172" w:rsidRDefault="00BB53CD" w14:paraId="2AAFE10F" w14:textId="673A1B12">
            <w:pPr>
              <w:pStyle w:val="PleaseReviewReport"/>
              <w:rPr>
                <w:iCs/>
              </w:rPr>
            </w:pPr>
            <w:r>
              <w:rPr>
                <w:iCs/>
              </w:rPr>
              <w:t>N</w:t>
            </w:r>
            <w:r w:rsidRPr="00BB53CD" w:rsidR="0015322C">
              <w:rPr>
                <w:iCs/>
              </w:rPr>
              <w:t xml:space="preserve">o evidence </w:t>
            </w:r>
            <w:r>
              <w:rPr>
                <w:iCs/>
              </w:rPr>
              <w:t xml:space="preserve">was found </w:t>
            </w:r>
            <w:r w:rsidRPr="00BB53CD" w:rsidR="0015322C">
              <w:rPr>
                <w:iCs/>
              </w:rPr>
              <w:t xml:space="preserve">that PLVd was detected using this RT-PCR kit. PLVd was not included in the Euphresco studies, as it was not described </w:t>
            </w:r>
            <w:r w:rsidR="008618B2">
              <w:rPr>
                <w:iCs/>
              </w:rPr>
              <w:t>at</w:t>
            </w:r>
            <w:r w:rsidRPr="00BB53CD" w:rsidR="0015322C">
              <w:rPr>
                <w:iCs/>
              </w:rPr>
              <w:t xml:space="preserve"> that time. </w:t>
            </w:r>
          </w:p>
        </w:tc>
      </w:tr>
      <w:tr w:rsidR="00446172" w:rsidTr="75EC4EBD" w14:paraId="6711B061" w14:textId="11817976">
        <w:tc>
          <w:tcPr>
            <w:tcW w:w="199" w:type="pct"/>
            <w:tcMar/>
          </w:tcPr>
          <w:p w:rsidR="00446172" w:rsidP="00446172" w:rsidRDefault="00446172" w14:paraId="6711B05B" w14:textId="77777777">
            <w:pPr>
              <w:pStyle w:val="PleaseReviewReport"/>
              <w:jc w:val="center"/>
            </w:pPr>
            <w:r>
              <w:t>660</w:t>
            </w:r>
          </w:p>
        </w:tc>
        <w:tc>
          <w:tcPr>
            <w:tcW w:w="2741" w:type="pct"/>
            <w:tcMar/>
          </w:tcPr>
          <w:p w:rsidR="00446172" w:rsidP="00446172" w:rsidRDefault="00446172" w14:paraId="6711B05C" w14:textId="77777777">
            <w:pPr>
              <w:pStyle w:val="PleaseReviewReport"/>
            </w:pPr>
            <w:r>
              <w:rPr>
                <w:rFonts w:ascii="Arial" w:hAnsi="Arial" w:cs="Arial"/>
                <w:sz w:val="18"/>
                <w:szCs w:val="18"/>
              </w:rPr>
              <w:t>pCLVR</w:t>
            </w:r>
            <w:r>
              <w:rPr>
                <w:rFonts w:ascii="Arial" w:hAnsi="Arial" w:cs="Arial"/>
                <w:sz w:val="18"/>
                <w:szCs w:val="18"/>
                <w:highlight w:val="cyan"/>
              </w:rPr>
              <w:t>4 (reverse)</w:t>
            </w:r>
          </w:p>
        </w:tc>
        <w:tc>
          <w:tcPr>
            <w:tcW w:w="136" w:type="pct"/>
            <w:tcMar/>
          </w:tcPr>
          <w:p w:rsidR="00446172" w:rsidP="00446172" w:rsidRDefault="00446172" w14:paraId="6711B05D" w14:textId="77777777">
            <w:pPr>
              <w:pStyle w:val="PleaseReviewReport"/>
              <w:jc w:val="center"/>
            </w:pPr>
            <w:r>
              <w:t>C</w:t>
            </w:r>
          </w:p>
        </w:tc>
        <w:tc>
          <w:tcPr>
            <w:tcW w:w="908" w:type="pct"/>
            <w:tcMar/>
          </w:tcPr>
          <w:p w:rsidR="00446172" w:rsidP="00446172" w:rsidRDefault="00446172" w14:paraId="6711B05E" w14:textId="77777777">
            <w:pPr>
              <w:pStyle w:val="PleaseReviewReport"/>
            </w:pPr>
            <w:r>
              <w:rPr>
                <w:i/>
              </w:rPr>
              <w:t>Category : EDITORIAL </w:t>
            </w:r>
            <w:r>
              <w:br/>
            </w:r>
            <w:r>
              <w:rPr>
                <w:b/>
              </w:rPr>
              <w:t xml:space="preserve">(376) EPPO (30 Apr 2024 </w:t>
            </w:r>
            <w:r>
              <w:rPr>
                <w:b/>
              </w:rPr>
              <w:t>7:53 PM)</w:t>
            </w:r>
            <w:r>
              <w:br/>
            </w:r>
            <w:r>
              <w:t>suggestion to list the forward primer first</w:t>
            </w:r>
          </w:p>
        </w:tc>
        <w:tc>
          <w:tcPr>
            <w:tcW w:w="1016" w:type="pct"/>
            <w:tcMar/>
          </w:tcPr>
          <w:p w:rsidR="00446172" w:rsidP="00446172" w:rsidRDefault="00446172" w14:paraId="2F1D62BC" w14:textId="522671CD">
            <w:pPr>
              <w:pStyle w:val="PleaseReviewReport"/>
              <w:rPr>
                <w:i/>
              </w:rPr>
            </w:pPr>
            <w:r>
              <w:rPr>
                <w:i/>
              </w:rPr>
              <w:t>Incorporated</w:t>
            </w:r>
          </w:p>
        </w:tc>
      </w:tr>
      <w:tr w:rsidR="00446172" w:rsidTr="75EC4EBD" w14:paraId="6711B068" w14:textId="40D44F24">
        <w:tc>
          <w:tcPr>
            <w:tcW w:w="199" w:type="pct"/>
            <w:tcMar/>
          </w:tcPr>
          <w:p w:rsidR="00446172" w:rsidP="00446172" w:rsidRDefault="00446172" w14:paraId="6711B062" w14:textId="77777777">
            <w:pPr>
              <w:pStyle w:val="PleaseReviewReport"/>
              <w:jc w:val="center"/>
            </w:pPr>
            <w:r>
              <w:t>672</w:t>
            </w:r>
          </w:p>
        </w:tc>
        <w:tc>
          <w:tcPr>
            <w:tcW w:w="2741" w:type="pct"/>
            <w:tcMar/>
          </w:tcPr>
          <w:p w:rsidR="00446172" w:rsidP="00446172" w:rsidRDefault="00446172" w14:paraId="6711B063" w14:textId="77777777">
            <w:pPr>
              <w:pStyle w:val="PleaseReviewReport"/>
            </w:pPr>
            <w:r>
              <w:rPr>
                <w:rFonts w:ascii="Arial" w:hAnsi="Arial" w:cs="Arial"/>
              </w:rPr>
              <w:t xml:space="preserve">bp, base pair; CEVd, citrus exocortis viroid; CLVd, Columnea latent viroid; CSVd, chrysanthemum stunt viroid; IrVd-1, iresine viroid 1; PCFVd, pepper chat fruit viroid; </w:t>
            </w:r>
            <w:r>
              <w:rPr>
                <w:rFonts w:ascii="Arial" w:hAnsi="Arial" w:cs="Arial"/>
                <w:highlight w:val="cyan"/>
              </w:rPr>
              <w:t>PLVd</w:t>
            </w:r>
            <w:r>
              <w:rPr>
                <w:rFonts w:ascii="Arial" w:hAnsi="Arial" w:cs="Arial"/>
              </w:rPr>
              <w:t>,</w:t>
            </w:r>
            <w:r>
              <w:rPr>
                <w:rFonts w:ascii="Arial" w:hAnsi="Arial" w:cs="Arial"/>
                <w:i/>
              </w:rPr>
              <w:t xml:space="preserve"> </w:t>
            </w:r>
            <w:r>
              <w:rPr>
                <w:rFonts w:ascii="Arial" w:hAnsi="Arial" w:cs="Arial"/>
              </w:rPr>
              <w:t>pospiviroid plvd; PSTVd, potato spindle tuber viroid; RT-PCR, reverse transcription–polymerase chain reaction; TASVd, tomato apical stunt viroid; TCDVd, tomato chlorotic dwarf viroid; TPMVd, tomato planta macho viroid.</w:t>
            </w:r>
          </w:p>
        </w:tc>
        <w:tc>
          <w:tcPr>
            <w:tcW w:w="136" w:type="pct"/>
            <w:tcMar/>
          </w:tcPr>
          <w:p w:rsidR="00446172" w:rsidP="00446172" w:rsidRDefault="00446172" w14:paraId="6711B064" w14:textId="77777777">
            <w:pPr>
              <w:pStyle w:val="PleaseReviewReport"/>
              <w:jc w:val="center"/>
            </w:pPr>
            <w:r>
              <w:t>C</w:t>
            </w:r>
          </w:p>
        </w:tc>
        <w:tc>
          <w:tcPr>
            <w:tcW w:w="908" w:type="pct"/>
            <w:tcMar/>
          </w:tcPr>
          <w:p w:rsidR="00446172" w:rsidP="00446172" w:rsidRDefault="00446172" w14:paraId="6711B065" w14:textId="77777777">
            <w:pPr>
              <w:pStyle w:val="PleaseReviewReport"/>
            </w:pPr>
            <w:r>
              <w:rPr>
                <w:i/>
              </w:rPr>
              <w:t>Category : EDITORIAL </w:t>
            </w:r>
            <w:r>
              <w:br/>
            </w:r>
            <w:r>
              <w:rPr>
                <w:b/>
              </w:rPr>
              <w:t>(378) EPPO (30 Apr 2024 7:53 PM)</w:t>
            </w:r>
            <w:r>
              <w:br/>
            </w:r>
            <w:r>
              <w:t>PLVd is not listed in the table above</w:t>
            </w:r>
          </w:p>
        </w:tc>
        <w:tc>
          <w:tcPr>
            <w:tcW w:w="1016" w:type="pct"/>
            <w:tcMar/>
          </w:tcPr>
          <w:p w:rsidR="00461299" w:rsidP="00446172" w:rsidRDefault="00446172" w14:paraId="164AF377" w14:textId="77777777">
            <w:pPr>
              <w:pStyle w:val="PleaseReviewReport"/>
              <w:rPr>
                <w:i/>
              </w:rPr>
            </w:pPr>
            <w:r>
              <w:rPr>
                <w:i/>
              </w:rPr>
              <w:t xml:space="preserve">Incorporated </w:t>
            </w:r>
          </w:p>
          <w:p w:rsidRPr="008618B2" w:rsidR="00446172" w:rsidP="00446172" w:rsidRDefault="00446172" w14:paraId="2BECE5A1" w14:textId="09090D34">
            <w:pPr>
              <w:pStyle w:val="PleaseReviewReport"/>
              <w:rPr>
                <w:iCs/>
              </w:rPr>
            </w:pPr>
            <w:r w:rsidRPr="008618B2">
              <w:rPr>
                <w:iCs/>
              </w:rPr>
              <w:t>PLVd deleted</w:t>
            </w:r>
            <w:r w:rsidRPr="008618B2" w:rsidR="00461299">
              <w:rPr>
                <w:iCs/>
              </w:rPr>
              <w:t xml:space="preserve"> because it was not included in the euphresco studies</w:t>
            </w:r>
            <w:r w:rsidRPr="008618B2" w:rsidR="00D10DCD">
              <w:rPr>
                <w:iCs/>
              </w:rPr>
              <w:t xml:space="preserve"> cited.</w:t>
            </w:r>
          </w:p>
        </w:tc>
      </w:tr>
      <w:tr w:rsidR="00446172" w:rsidTr="75EC4EBD" w14:paraId="6711B06F" w14:textId="1A9B2BF0">
        <w:tc>
          <w:tcPr>
            <w:tcW w:w="199" w:type="pct"/>
            <w:tcMar/>
          </w:tcPr>
          <w:p w:rsidR="00446172" w:rsidP="00446172" w:rsidRDefault="00446172" w14:paraId="6711B069" w14:textId="77777777">
            <w:pPr>
              <w:pStyle w:val="PleaseReviewReport"/>
              <w:jc w:val="center"/>
            </w:pPr>
            <w:r>
              <w:t>672</w:t>
            </w:r>
          </w:p>
        </w:tc>
        <w:tc>
          <w:tcPr>
            <w:tcW w:w="2741" w:type="pct"/>
            <w:tcMar/>
          </w:tcPr>
          <w:p w:rsidR="00446172" w:rsidP="00446172" w:rsidRDefault="00446172" w14:paraId="70F6B1E4" w14:textId="77777777">
            <w:pPr>
              <w:pStyle w:val="PleaseReviewReport"/>
              <w:rPr>
                <w:rFonts w:ascii="Arial" w:hAnsi="Arial" w:cs="Arial"/>
              </w:rPr>
            </w:pPr>
            <w:r>
              <w:rPr>
                <w:rFonts w:ascii="Arial" w:hAnsi="Arial" w:cs="Arial"/>
                <w:highlight w:val="cyan"/>
              </w:rPr>
              <w:t>bp, base pair; CEVd, citrus exocortis viroid; CLVd, Columnea latent viroid; CSVd, chrysanthemum stunt viroid; IrVd-1, iresine viroid 1; PCFVd, pepper chat fruit viroid; PLVd,</w:t>
            </w:r>
            <w:r>
              <w:rPr>
                <w:rFonts w:ascii="Arial" w:hAnsi="Arial" w:cs="Arial"/>
                <w:i/>
                <w:highlight w:val="cyan"/>
              </w:rPr>
              <w:t xml:space="preserve"> </w:t>
            </w:r>
            <w:r>
              <w:rPr>
                <w:rFonts w:ascii="Arial" w:hAnsi="Arial" w:cs="Arial"/>
                <w:highlight w:val="cyan"/>
              </w:rPr>
              <w:t>pospiviroid plvd; PSTVd, potato spindle tuber viroid; RT-PCR, reverse transcription–polymerase chain reaction; TASVd, tomato apical stunt viroid; TCDVd, tomato chlorotic dwarf viroid; TPMVd, tomato planta macho viroid.</w:t>
            </w:r>
          </w:p>
          <w:p w:rsidR="00B13D5C" w:rsidP="00446172" w:rsidRDefault="00B13D5C" w14:paraId="5872D062" w14:textId="77777777">
            <w:pPr>
              <w:pStyle w:val="PleaseReviewReport"/>
              <w:rPr>
                <w:rFonts w:ascii="Arial" w:hAnsi="Arial" w:cs="Arial"/>
              </w:rPr>
            </w:pPr>
          </w:p>
          <w:p w:rsidR="00B13D5C" w:rsidP="00446172" w:rsidRDefault="00B13D5C" w14:paraId="6711B06A" w14:textId="43135A0F">
            <w:pPr>
              <w:pStyle w:val="PleaseReviewReport"/>
            </w:pPr>
          </w:p>
        </w:tc>
        <w:tc>
          <w:tcPr>
            <w:tcW w:w="136" w:type="pct"/>
            <w:tcMar/>
          </w:tcPr>
          <w:p w:rsidR="00446172" w:rsidP="00446172" w:rsidRDefault="00446172" w14:paraId="6711B06B" w14:textId="77777777">
            <w:pPr>
              <w:pStyle w:val="PleaseReviewReport"/>
              <w:jc w:val="center"/>
            </w:pPr>
            <w:r>
              <w:t>C</w:t>
            </w:r>
          </w:p>
        </w:tc>
        <w:tc>
          <w:tcPr>
            <w:tcW w:w="908" w:type="pct"/>
            <w:tcMar/>
          </w:tcPr>
          <w:p w:rsidR="00446172" w:rsidP="00446172" w:rsidRDefault="00446172" w14:paraId="6711B06C" w14:textId="77777777">
            <w:pPr>
              <w:pStyle w:val="PleaseReviewReport"/>
            </w:pPr>
            <w:r>
              <w:rPr>
                <w:i/>
              </w:rPr>
              <w:t>Category : EDITORIAL </w:t>
            </w:r>
            <w:r>
              <w:br/>
            </w:r>
            <w:r>
              <w:rPr>
                <w:b/>
              </w:rPr>
              <w:t>(377) EPPO (30 Apr 2024 7:53 PM)</w:t>
            </w:r>
            <w:r>
              <w:br/>
            </w:r>
            <w:r>
              <w:t>Is a explanatory list needed for every table in this document (especially in the appendices)? One may assume that most abbreviations are well known to the readers and repeating many of these in bevery table oscures to whole document. Pls check throughout</w:t>
            </w:r>
          </w:p>
        </w:tc>
        <w:tc>
          <w:tcPr>
            <w:tcW w:w="1016" w:type="pct"/>
            <w:tcMar/>
          </w:tcPr>
          <w:p w:rsidR="00446172" w:rsidP="00446172" w:rsidRDefault="00446172" w14:paraId="4481F9A3" w14:textId="77777777">
            <w:pPr>
              <w:pStyle w:val="PleaseReviewReport"/>
              <w:rPr>
                <w:i/>
              </w:rPr>
            </w:pPr>
            <w:r w:rsidRPr="008618B2">
              <w:rPr>
                <w:i/>
                <w:sz w:val="20"/>
                <w:szCs w:val="20"/>
              </w:rPr>
              <w:t>Considered, not incorporated</w:t>
            </w:r>
            <w:r>
              <w:rPr>
                <w:i/>
              </w:rPr>
              <w:t>.</w:t>
            </w:r>
          </w:p>
          <w:p w:rsidRPr="008618B2" w:rsidR="00446172" w:rsidP="00446172" w:rsidRDefault="00446172" w14:paraId="4DF1640A" w14:textId="5E1D3BD4">
            <w:pPr>
              <w:pStyle w:val="PleaseReviewReport"/>
              <w:rPr>
                <w:iCs/>
              </w:rPr>
            </w:pPr>
            <w:r w:rsidRPr="008618B2">
              <w:rPr>
                <w:iCs/>
              </w:rPr>
              <w:t>This is IPPC style</w:t>
            </w:r>
            <w:r w:rsidRPr="008618B2" w:rsidR="0075373C">
              <w:rPr>
                <w:iCs/>
              </w:rPr>
              <w:t>.  Document is prepared according to the IPPC style</w:t>
            </w:r>
            <w:r w:rsidRPr="008618B2" w:rsidR="001416BC">
              <w:rPr>
                <w:iCs/>
              </w:rPr>
              <w:t>.</w:t>
            </w:r>
          </w:p>
        </w:tc>
      </w:tr>
      <w:tr w:rsidR="00446172" w:rsidTr="75EC4EBD" w14:paraId="6711B076" w14:textId="157CC34C">
        <w:tc>
          <w:tcPr>
            <w:tcW w:w="199" w:type="pct"/>
            <w:tcMar/>
          </w:tcPr>
          <w:p w:rsidR="00446172" w:rsidP="00446172" w:rsidRDefault="00446172" w14:paraId="6711B070" w14:textId="77777777">
            <w:pPr>
              <w:pStyle w:val="PleaseReviewReport"/>
              <w:jc w:val="center"/>
            </w:pPr>
            <w:r>
              <w:t>681</w:t>
            </w:r>
          </w:p>
        </w:tc>
        <w:tc>
          <w:tcPr>
            <w:tcW w:w="2741" w:type="pct"/>
            <w:tcMar/>
          </w:tcPr>
          <w:p w:rsidR="00446172" w:rsidP="00446172" w:rsidRDefault="00446172" w14:paraId="6711B071" w14:textId="77777777">
            <w:pPr>
              <w:pStyle w:val="IPPArialTable1426"/>
              <w:jc w:val="center"/>
              <w:rPr>
                <w:shd w:val="clear" w:color="auto" w:fill="C0C0C0"/>
                <w:lang w:eastAsia="en-GB"/>
              </w:rPr>
            </w:pPr>
            <w:r>
              <w:rPr>
                <w:lang w:eastAsia="en-GB"/>
              </w:rPr>
              <w:t>-</w:t>
            </w:r>
            <w:r>
              <w:rPr>
                <w:rFonts w:cs="Arial"/>
                <w:vertAlign w:val="superscript"/>
                <w:lang w:eastAsia="en-GB"/>
              </w:rPr>
              <w:t>†</w:t>
            </w:r>
          </w:p>
        </w:tc>
        <w:tc>
          <w:tcPr>
            <w:tcW w:w="136" w:type="pct"/>
            <w:tcMar/>
          </w:tcPr>
          <w:p w:rsidR="00446172" w:rsidP="00446172" w:rsidRDefault="00446172" w14:paraId="6711B072" w14:textId="77777777">
            <w:pPr>
              <w:pStyle w:val="PleaseReviewReport"/>
              <w:jc w:val="center"/>
            </w:pPr>
            <w:r>
              <w:t>C</w:t>
            </w:r>
          </w:p>
        </w:tc>
        <w:tc>
          <w:tcPr>
            <w:tcW w:w="908" w:type="pct"/>
            <w:tcMar/>
          </w:tcPr>
          <w:p w:rsidR="00446172" w:rsidP="00446172" w:rsidRDefault="00446172" w14:paraId="6711B073" w14:textId="77777777">
            <w:pPr>
              <w:pStyle w:val="PleaseReviewReport"/>
            </w:pPr>
            <w:r>
              <w:rPr>
                <w:i/>
              </w:rPr>
              <w:t>Category : EDITORIAL </w:t>
            </w:r>
            <w:r>
              <w:br/>
            </w:r>
            <w:r>
              <w:rPr>
                <w:b/>
              </w:rPr>
              <w:t>(379) EPPO (30 Apr 2024 7:53 PM)</w:t>
            </w:r>
            <w:r>
              <w:br/>
            </w:r>
            <w:r>
              <w:t>As the total volume of the reaction mixture is indicated, it is unneccesary to blur the amount of PCR-grade water. To make these tables (check throughout the whole document) more clear, it is strongly advised to write down the amount of water needed for every table in this document, so individual readers do not have to calculate ths themselves.</w:t>
            </w:r>
          </w:p>
        </w:tc>
        <w:tc>
          <w:tcPr>
            <w:tcW w:w="1016" w:type="pct"/>
            <w:tcMar/>
          </w:tcPr>
          <w:p w:rsidR="0075373C" w:rsidP="00446172" w:rsidRDefault="00446172" w14:paraId="5A1B2D01" w14:textId="77777777">
            <w:pPr>
              <w:pStyle w:val="PleaseReviewReport"/>
              <w:rPr>
                <w:i/>
              </w:rPr>
            </w:pPr>
            <w:r w:rsidRPr="008618B2">
              <w:rPr>
                <w:i/>
                <w:sz w:val="20"/>
                <w:szCs w:val="20"/>
              </w:rPr>
              <w:t>Considered, not incorporated</w:t>
            </w:r>
            <w:r>
              <w:rPr>
                <w:i/>
              </w:rPr>
              <w:t>.</w:t>
            </w:r>
          </w:p>
          <w:p w:rsidRPr="008618B2" w:rsidR="00446172" w:rsidP="00446172" w:rsidRDefault="0075373C" w14:paraId="6E5CFA5F" w14:textId="2D892513">
            <w:pPr>
              <w:pStyle w:val="PleaseReviewReport"/>
              <w:rPr>
                <w:iCs/>
              </w:rPr>
            </w:pPr>
            <w:r w:rsidRPr="008618B2">
              <w:rPr>
                <w:iCs/>
              </w:rPr>
              <w:t xml:space="preserve">Document is prepared according to the </w:t>
            </w:r>
            <w:r w:rsidRPr="008618B2" w:rsidR="00446172">
              <w:rPr>
                <w:iCs/>
              </w:rPr>
              <w:t xml:space="preserve">IPPC style. </w:t>
            </w:r>
          </w:p>
        </w:tc>
      </w:tr>
      <w:tr w:rsidR="00446172" w:rsidTr="75EC4EBD" w14:paraId="6711B07E" w14:textId="790A3319">
        <w:tc>
          <w:tcPr>
            <w:tcW w:w="199" w:type="pct"/>
            <w:tcMar/>
          </w:tcPr>
          <w:p w:rsidR="00446172" w:rsidP="00446172" w:rsidRDefault="00446172" w14:paraId="6711B077" w14:textId="77777777">
            <w:pPr>
              <w:pStyle w:val="PleaseReviewReport"/>
              <w:jc w:val="center"/>
            </w:pPr>
            <w:r>
              <w:t>703</w:t>
            </w:r>
          </w:p>
        </w:tc>
        <w:tc>
          <w:tcPr>
            <w:tcW w:w="2741" w:type="pct"/>
            <w:tcMar/>
          </w:tcPr>
          <w:p w:rsidR="00446172" w:rsidP="00446172" w:rsidRDefault="00446172" w14:paraId="6711B078" w14:textId="77777777">
            <w:pPr>
              <w:pStyle w:val="PleaseReviewReport"/>
            </w:pPr>
            <w:r>
              <w:rPr>
                <w:rFonts w:ascii="Arial" w:hAnsi="Arial" w:cs="Arial"/>
                <w:sz w:val="18"/>
                <w:szCs w:val="18"/>
              </w:rPr>
              <w:t>RNA</w:t>
            </w:r>
          </w:p>
          <w:p w:rsidR="00446172" w:rsidP="00446172" w:rsidRDefault="00446172" w14:paraId="6711B079" w14:textId="77777777">
            <w:pPr>
              <w:pStyle w:val="Normal1426"/>
            </w:pPr>
            <w:r>
              <w:rPr>
                <w:rFonts w:ascii="Arial" w:hAnsi="Arial" w:cs="Arial"/>
                <w:color w:val="008000"/>
                <w:sz w:val="18"/>
                <w:szCs w:val="18"/>
                <w:u w:val="single"/>
              </w:rPr>
              <w:t>Total</w:t>
            </w:r>
          </w:p>
        </w:tc>
        <w:tc>
          <w:tcPr>
            <w:tcW w:w="136" w:type="pct"/>
            <w:tcMar/>
          </w:tcPr>
          <w:p w:rsidR="00446172" w:rsidP="00446172" w:rsidRDefault="00446172" w14:paraId="6711B07A" w14:textId="77777777">
            <w:pPr>
              <w:pStyle w:val="PleaseReviewReport"/>
              <w:jc w:val="center"/>
            </w:pPr>
            <w:r>
              <w:t>P</w:t>
            </w:r>
          </w:p>
        </w:tc>
        <w:tc>
          <w:tcPr>
            <w:tcW w:w="908" w:type="pct"/>
            <w:tcMar/>
          </w:tcPr>
          <w:p w:rsidR="00446172" w:rsidP="00446172" w:rsidRDefault="00446172" w14:paraId="6711B07B" w14:textId="77777777">
            <w:pPr>
              <w:pStyle w:val="PleaseReviewReport"/>
            </w:pPr>
            <w:r>
              <w:rPr>
                <w:i/>
              </w:rPr>
              <w:t>Category : EDITORIAL </w:t>
            </w:r>
            <w:r>
              <w:br/>
            </w:r>
            <w:r>
              <w:rPr>
                <w:b/>
              </w:rPr>
              <w:t>(380) EPPO (30 Apr 2024 7:53 PM)</w:t>
            </w:r>
            <w:r>
              <w:br/>
            </w:r>
          </w:p>
        </w:tc>
        <w:tc>
          <w:tcPr>
            <w:tcW w:w="1016" w:type="pct"/>
            <w:tcMar/>
          </w:tcPr>
          <w:p w:rsidR="008618B2" w:rsidP="00446172" w:rsidRDefault="00446172" w14:paraId="30558167" w14:textId="77777777">
            <w:pPr>
              <w:pStyle w:val="PleaseReviewReport"/>
              <w:rPr>
                <w:i/>
                <w:sz w:val="20"/>
                <w:szCs w:val="20"/>
              </w:rPr>
            </w:pPr>
            <w:r w:rsidRPr="008618B2">
              <w:rPr>
                <w:i/>
                <w:sz w:val="20"/>
                <w:szCs w:val="20"/>
              </w:rPr>
              <w:t>Considered, not incorporated.</w:t>
            </w:r>
          </w:p>
          <w:p w:rsidRPr="008618B2" w:rsidR="00446172" w:rsidP="00446172" w:rsidRDefault="00446172" w14:paraId="175734D4" w14:textId="5B522BA7">
            <w:pPr>
              <w:pStyle w:val="PleaseReviewReport"/>
              <w:rPr>
                <w:iCs/>
              </w:rPr>
            </w:pPr>
            <w:r w:rsidRPr="008618B2">
              <w:rPr>
                <w:iCs/>
              </w:rPr>
              <w:t>Not IPPC style.</w:t>
            </w:r>
            <w:r w:rsidRPr="008618B2" w:rsidR="0075003A">
              <w:rPr>
                <w:iCs/>
              </w:rPr>
              <w:t xml:space="preserve"> Document is prepared according to the IPPC style.</w:t>
            </w:r>
          </w:p>
        </w:tc>
      </w:tr>
      <w:tr w:rsidR="00446172" w:rsidTr="75EC4EBD" w14:paraId="6711B086" w14:textId="300D7790">
        <w:tc>
          <w:tcPr>
            <w:tcW w:w="199" w:type="pct"/>
            <w:tcMar/>
          </w:tcPr>
          <w:p w:rsidR="00446172" w:rsidP="00446172" w:rsidRDefault="00446172" w14:paraId="6711B07F" w14:textId="77777777">
            <w:pPr>
              <w:pStyle w:val="PleaseReviewReport"/>
              <w:jc w:val="center"/>
            </w:pPr>
            <w:r>
              <w:t>705</w:t>
            </w:r>
          </w:p>
        </w:tc>
        <w:tc>
          <w:tcPr>
            <w:tcW w:w="2741" w:type="pct"/>
            <w:tcMar/>
          </w:tcPr>
          <w:p w:rsidR="00446172" w:rsidP="00446172" w:rsidRDefault="00446172" w14:paraId="6711B080" w14:textId="77777777">
            <w:pPr>
              <w:pStyle w:val="PleaseReviewReport"/>
            </w:pPr>
            <w:r>
              <w:rPr>
                <w:rFonts w:ascii="Arial" w:hAnsi="Arial" w:cs="Arial"/>
                <w:sz w:val="18"/>
                <w:szCs w:val="18"/>
              </w:rPr>
              <w:t>1.0</w:t>
            </w:r>
          </w:p>
          <w:p w:rsidR="00446172" w:rsidP="00446172" w:rsidRDefault="00446172" w14:paraId="6711B081" w14:textId="77777777">
            <w:pPr>
              <w:pStyle w:val="Normal1426"/>
            </w:pPr>
            <w:r>
              <w:rPr>
                <w:rFonts w:ascii="Arial" w:hAnsi="Arial" w:cs="Arial"/>
                <w:color w:val="008000"/>
                <w:sz w:val="18"/>
                <w:szCs w:val="18"/>
                <w:u w:val="single"/>
              </w:rPr>
              <w:t xml:space="preserve">25.0 </w:t>
            </w:r>
          </w:p>
        </w:tc>
        <w:tc>
          <w:tcPr>
            <w:tcW w:w="136" w:type="pct"/>
            <w:tcMar/>
          </w:tcPr>
          <w:p w:rsidR="00446172" w:rsidP="00446172" w:rsidRDefault="00446172" w14:paraId="6711B082" w14:textId="77777777">
            <w:pPr>
              <w:pStyle w:val="PleaseReviewReport"/>
              <w:jc w:val="center"/>
            </w:pPr>
            <w:r>
              <w:t>P</w:t>
            </w:r>
          </w:p>
        </w:tc>
        <w:tc>
          <w:tcPr>
            <w:tcW w:w="908" w:type="pct"/>
            <w:tcMar/>
          </w:tcPr>
          <w:p w:rsidR="00446172" w:rsidP="00446172" w:rsidRDefault="00446172" w14:paraId="6711B083" w14:textId="77777777">
            <w:pPr>
              <w:pStyle w:val="PleaseReviewReport"/>
            </w:pPr>
            <w:r>
              <w:rPr>
                <w:i/>
              </w:rPr>
              <w:t>Category : EDITORIAL </w:t>
            </w:r>
            <w:r>
              <w:br/>
            </w:r>
            <w:r>
              <w:rPr>
                <w:b/>
              </w:rPr>
              <w:t>(381) EPPO (30 Apr 2024 7:53 PM)</w:t>
            </w:r>
            <w:r>
              <w:br/>
            </w:r>
          </w:p>
        </w:tc>
        <w:tc>
          <w:tcPr>
            <w:tcW w:w="1016" w:type="pct"/>
            <w:tcMar/>
          </w:tcPr>
          <w:p w:rsidR="008618B2" w:rsidP="00446172" w:rsidRDefault="00446172" w14:paraId="32498B05" w14:textId="77777777">
            <w:pPr>
              <w:pStyle w:val="PleaseReviewReport"/>
              <w:rPr>
                <w:i/>
              </w:rPr>
            </w:pPr>
            <w:r w:rsidRPr="008618B2">
              <w:rPr>
                <w:i/>
                <w:sz w:val="20"/>
                <w:szCs w:val="20"/>
              </w:rPr>
              <w:t>Considered, not incorporated</w:t>
            </w:r>
            <w:r>
              <w:rPr>
                <w:i/>
              </w:rPr>
              <w:t xml:space="preserve">. </w:t>
            </w:r>
          </w:p>
          <w:p w:rsidRPr="008618B2" w:rsidR="00446172" w:rsidP="00446172" w:rsidRDefault="00446172" w14:paraId="0FB0AABA" w14:textId="078528A8">
            <w:pPr>
              <w:pStyle w:val="PleaseReviewReport"/>
              <w:rPr>
                <w:iCs/>
              </w:rPr>
            </w:pPr>
            <w:r w:rsidRPr="008618B2">
              <w:rPr>
                <w:iCs/>
              </w:rPr>
              <w:t>Not IPPC style.</w:t>
            </w:r>
            <w:r w:rsidRPr="008618B2" w:rsidR="0075003A">
              <w:rPr>
                <w:iCs/>
              </w:rPr>
              <w:t xml:space="preserve"> Document is prepared according to the IPPC style.</w:t>
            </w:r>
          </w:p>
        </w:tc>
      </w:tr>
      <w:tr w:rsidR="00446172" w:rsidTr="75EC4EBD" w14:paraId="6711B08D" w14:textId="2D2E959F">
        <w:tc>
          <w:tcPr>
            <w:tcW w:w="199" w:type="pct"/>
            <w:tcMar/>
          </w:tcPr>
          <w:p w:rsidR="00446172" w:rsidP="00446172" w:rsidRDefault="00446172" w14:paraId="6711B087" w14:textId="77777777">
            <w:pPr>
              <w:pStyle w:val="PleaseReviewReport"/>
              <w:jc w:val="center"/>
            </w:pPr>
            <w:r>
              <w:t>707</w:t>
            </w:r>
          </w:p>
        </w:tc>
        <w:tc>
          <w:tcPr>
            <w:tcW w:w="2741" w:type="pct"/>
            <w:tcMar/>
          </w:tcPr>
          <w:p w:rsidR="00446172" w:rsidP="00446172" w:rsidRDefault="00446172" w14:paraId="6711B088" w14:textId="77777777">
            <w:pPr>
              <w:pStyle w:val="IPPArialFootnote1426"/>
              <w:rPr>
                <w:lang w:eastAsia="en-GB"/>
              </w:rPr>
            </w:pPr>
            <w:r>
              <w:rPr>
                <w:i/>
                <w:iCs/>
                <w:lang w:eastAsia="en-GB"/>
              </w:rPr>
              <w:t xml:space="preserve">Notes: </w:t>
            </w:r>
            <w:r>
              <w:rPr>
                <w:rFonts w:cs="Arial"/>
                <w:vertAlign w:val="superscript"/>
                <w:lang w:eastAsia="en-GB"/>
              </w:rPr>
              <w:t>†</w:t>
            </w:r>
            <w:r>
              <w:rPr>
                <w:rFonts w:cs="Arial"/>
                <w:lang w:eastAsia="en-GB"/>
              </w:rPr>
              <w:t xml:space="preserve"> </w:t>
            </w:r>
            <w:r>
              <w:rPr>
                <w:lang w:eastAsia="en-GB"/>
              </w:rPr>
              <w:t>For a final reaction volume of 25 </w:t>
            </w:r>
            <w:r>
              <w:rPr>
                <w:rFonts w:cs="Arial"/>
                <w:lang w:eastAsia="en-GB"/>
              </w:rPr>
              <w:t>µ</w:t>
            </w:r>
            <w:r>
              <w:rPr>
                <w:lang w:eastAsia="en-GB"/>
              </w:rPr>
              <w:t>L.</w:t>
            </w:r>
          </w:p>
        </w:tc>
        <w:tc>
          <w:tcPr>
            <w:tcW w:w="136" w:type="pct"/>
            <w:tcMar/>
          </w:tcPr>
          <w:p w:rsidR="00446172" w:rsidP="00446172" w:rsidRDefault="00446172" w14:paraId="6711B089" w14:textId="77777777">
            <w:pPr>
              <w:pStyle w:val="PleaseReviewReport"/>
              <w:jc w:val="center"/>
            </w:pPr>
            <w:r>
              <w:t>C</w:t>
            </w:r>
          </w:p>
        </w:tc>
        <w:tc>
          <w:tcPr>
            <w:tcW w:w="908" w:type="pct"/>
            <w:tcMar/>
          </w:tcPr>
          <w:p w:rsidR="00446172" w:rsidP="00446172" w:rsidRDefault="00446172" w14:paraId="6711B08A" w14:textId="77777777">
            <w:pPr>
              <w:pStyle w:val="PleaseReviewReport"/>
            </w:pPr>
            <w:r>
              <w:rPr>
                <w:i/>
              </w:rPr>
              <w:t>Category : EDITORIAL </w:t>
            </w:r>
            <w:r>
              <w:br/>
            </w:r>
            <w:r>
              <w:rPr>
                <w:b/>
              </w:rPr>
              <w:t>(382) EPPO (30 Apr 2024 7:53 PM)</w:t>
            </w:r>
            <w:r>
              <w:br/>
            </w:r>
            <w:r>
              <w:t>Delete: see remark above. Check throughout the remainder of the document.</w:t>
            </w:r>
          </w:p>
        </w:tc>
        <w:tc>
          <w:tcPr>
            <w:tcW w:w="1016" w:type="pct"/>
            <w:tcMar/>
          </w:tcPr>
          <w:p w:rsidR="008618B2" w:rsidP="00446172" w:rsidRDefault="00446172" w14:paraId="25315529" w14:textId="77777777">
            <w:pPr>
              <w:pStyle w:val="PleaseReviewReport"/>
              <w:rPr>
                <w:i/>
              </w:rPr>
            </w:pPr>
            <w:r w:rsidRPr="008618B2">
              <w:rPr>
                <w:i/>
                <w:sz w:val="20"/>
                <w:szCs w:val="20"/>
              </w:rPr>
              <w:t>Considered, not incorporated</w:t>
            </w:r>
            <w:r>
              <w:rPr>
                <w:i/>
              </w:rPr>
              <w:t xml:space="preserve">. </w:t>
            </w:r>
          </w:p>
          <w:p w:rsidRPr="008618B2" w:rsidR="00446172" w:rsidP="00446172" w:rsidRDefault="00446172" w14:paraId="6F2EC349" w14:textId="1A75685C">
            <w:pPr>
              <w:pStyle w:val="PleaseReviewReport"/>
              <w:rPr>
                <w:iCs/>
              </w:rPr>
            </w:pPr>
            <w:r w:rsidRPr="008618B2">
              <w:rPr>
                <w:iCs/>
              </w:rPr>
              <w:t>Not IPPC style.</w:t>
            </w:r>
            <w:r w:rsidRPr="008618B2" w:rsidR="0075003A">
              <w:rPr>
                <w:iCs/>
              </w:rPr>
              <w:t xml:space="preserve"> Document is prepared according to the IPPC style.</w:t>
            </w:r>
          </w:p>
        </w:tc>
      </w:tr>
      <w:tr w:rsidR="00446172" w:rsidTr="75EC4EBD" w14:paraId="6711B094" w14:textId="226D25F0">
        <w:tc>
          <w:tcPr>
            <w:tcW w:w="199" w:type="pct"/>
            <w:tcMar/>
          </w:tcPr>
          <w:p w:rsidR="00446172" w:rsidP="00446172" w:rsidRDefault="00446172" w14:paraId="6711B08E" w14:textId="77777777">
            <w:pPr>
              <w:pStyle w:val="PleaseReviewReport"/>
              <w:jc w:val="center"/>
            </w:pPr>
            <w:r>
              <w:t>758</w:t>
            </w:r>
          </w:p>
        </w:tc>
        <w:tc>
          <w:tcPr>
            <w:tcW w:w="2741" w:type="pct"/>
            <w:tcMar/>
          </w:tcPr>
          <w:p w:rsidR="00446172" w:rsidP="00446172" w:rsidRDefault="00446172" w14:paraId="6711B08F" w14:textId="77777777">
            <w:pPr>
              <w:pStyle w:val="PleaseReviewReport"/>
            </w:pPr>
            <w:r>
              <w:rPr>
                <w:rFonts w:ascii="Times New Roman" w:hAnsi="Times New Roman" w:cs="Times New Roman"/>
                <w:b/>
                <w:bCs/>
                <w:sz w:val="22"/>
                <w:szCs w:val="22"/>
              </w:rPr>
              <w:t>Information on validation.</w:t>
            </w:r>
            <w:r>
              <w:rPr>
                <w:rFonts w:ascii="Times New Roman" w:hAnsi="Times New Roman" w:cs="Times New Roman"/>
                <w:sz w:val="22"/>
                <w:szCs w:val="22"/>
              </w:rPr>
              <w:t xml:space="preserve"> </w:t>
            </w:r>
            <w:r>
              <w:rPr>
                <w:rFonts w:ascii="Times New Roman" w:hAnsi="Times New Roman" w:cs="Times New Roman"/>
                <w:strike/>
                <w:color w:val="008000"/>
                <w:sz w:val="22"/>
                <w:szCs w:val="22"/>
              </w:rPr>
              <w:t>Validation data (NVIP</w:t>
            </w:r>
            <w:r>
              <w:rPr>
                <w:rFonts w:ascii="Times New Roman" w:hAnsi="Times New Roman" w:cs="Times New Roman"/>
                <w:color w:val="008000"/>
                <w:sz w:val="22"/>
                <w:szCs w:val="22"/>
                <w:u w:val="single"/>
              </w:rPr>
              <w:t>The pospi1 test was validated using the SuperScript One-Step RT-PCR kit (QIAGEN)1 (NIVIP</w:t>
            </w:r>
            <w:r>
              <w:rPr>
                <w:rFonts w:ascii="Times New Roman" w:hAnsi="Times New Roman" w:cs="Times New Roman"/>
                <w:sz w:val="22"/>
                <w:szCs w:val="22"/>
              </w:rPr>
              <w:t xml:space="preserve">, 2014) </w:t>
            </w:r>
            <w:r>
              <w:rPr>
                <w:rFonts w:ascii="Times New Roman" w:hAnsi="Times New Roman" w:cs="Times New Roman"/>
                <w:strike/>
                <w:color w:val="008000"/>
                <w:sz w:val="22"/>
                <w:szCs w:val="22"/>
              </w:rPr>
              <w:t xml:space="preserve">were generated </w:t>
            </w:r>
            <w:r>
              <w:rPr>
                <w:rFonts w:ascii="Times New Roman" w:hAnsi="Times New Roman" w:cs="Times New Roman"/>
                <w:sz w:val="22"/>
                <w:szCs w:val="22"/>
              </w:rPr>
              <w:t xml:space="preserve">according to EPPO (2021a) at </w:t>
            </w:r>
            <w:r>
              <w:rPr>
                <w:rFonts w:ascii="Times New Roman" w:hAnsi="Times New Roman" w:cs="Times New Roman"/>
                <w:strike/>
                <w:color w:val="008000"/>
                <w:sz w:val="22"/>
                <w:szCs w:val="22"/>
              </w:rPr>
              <w:t>the</w:t>
            </w:r>
            <w:r>
              <w:rPr>
                <w:rFonts w:ascii="Times New Roman" w:hAnsi="Times New Roman" w:cs="Times New Roman"/>
                <w:strike/>
                <w:color w:val="000000"/>
                <w:sz w:val="22"/>
                <w:szCs w:val="22"/>
              </w:rPr>
              <w:t xml:space="preserve"> Netherlands Institute for Vectors, Invasive Plants and Plant health</w:t>
            </w:r>
            <w:r>
              <w:rPr>
                <w:rFonts w:ascii="Times New Roman" w:hAnsi="Times New Roman" w:cs="Times New Roman"/>
                <w:strike/>
                <w:color w:val="008000"/>
                <w:sz w:val="22"/>
                <w:szCs w:val="22"/>
              </w:rPr>
              <w:t xml:space="preserve"> (NIVIP)</w:t>
            </w:r>
            <w:r>
              <w:rPr>
                <w:rFonts w:ascii="Times New Roman" w:hAnsi="Times New Roman" w:cs="Times New Roman"/>
                <w:color w:val="008000"/>
                <w:sz w:val="22"/>
                <w:szCs w:val="22"/>
                <w:u w:val="single"/>
              </w:rPr>
              <w:t>NIVIP</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Kingdom of </w:t>
            </w:r>
            <w:r>
              <w:rPr>
                <w:rFonts w:ascii="Times New Roman" w:hAnsi="Times New Roman" w:cs="Times New Roman"/>
                <w:sz w:val="22"/>
                <w:szCs w:val="22"/>
              </w:rPr>
              <w:t xml:space="preserve">the Netherlands (Botermans </w:t>
            </w:r>
            <w:r>
              <w:rPr>
                <w:rFonts w:ascii="Times New Roman" w:hAnsi="Times New Roman" w:cs="Times New Roman"/>
                <w:i/>
                <w:sz w:val="22"/>
                <w:szCs w:val="22"/>
              </w:rPr>
              <w:t>et al.</w:t>
            </w:r>
            <w:r>
              <w:rPr>
                <w:rFonts w:ascii="Times New Roman" w:hAnsi="Times New Roman" w:cs="Times New Roman"/>
                <w:sz w:val="22"/>
                <w:szCs w:val="22"/>
              </w:rPr>
              <w:t>, 2013; EPPO, 2021a).</w:t>
            </w:r>
          </w:p>
        </w:tc>
        <w:tc>
          <w:tcPr>
            <w:tcW w:w="136" w:type="pct"/>
            <w:tcMar/>
          </w:tcPr>
          <w:p w:rsidR="00446172" w:rsidP="00446172" w:rsidRDefault="00446172" w14:paraId="6711B090" w14:textId="77777777">
            <w:pPr>
              <w:pStyle w:val="PleaseReviewReport"/>
              <w:jc w:val="center"/>
            </w:pPr>
            <w:r>
              <w:t>P</w:t>
            </w:r>
          </w:p>
        </w:tc>
        <w:tc>
          <w:tcPr>
            <w:tcW w:w="908" w:type="pct"/>
            <w:tcMar/>
          </w:tcPr>
          <w:p w:rsidR="00446172" w:rsidP="00446172" w:rsidRDefault="00446172" w14:paraId="6711B091" w14:textId="77777777">
            <w:pPr>
              <w:pStyle w:val="PleaseReviewReport"/>
            </w:pPr>
            <w:r>
              <w:rPr>
                <w:i/>
              </w:rPr>
              <w:t>Category : EDITORIAL </w:t>
            </w:r>
            <w:r>
              <w:br/>
            </w:r>
            <w:r>
              <w:rPr>
                <w:b/>
              </w:rPr>
              <w:t>(383) EPPO (30 Apr 2024 7:53 PM)</w:t>
            </w:r>
            <w:r>
              <w:br/>
            </w:r>
          </w:p>
        </w:tc>
        <w:tc>
          <w:tcPr>
            <w:tcW w:w="1016" w:type="pct"/>
            <w:tcMar/>
          </w:tcPr>
          <w:p w:rsidR="002A38B1" w:rsidP="00446172" w:rsidRDefault="00446172" w14:paraId="7EFDC902" w14:textId="77777777">
            <w:pPr>
              <w:pStyle w:val="PleaseReviewReport"/>
              <w:rPr>
                <w:i/>
              </w:rPr>
            </w:pPr>
            <w:r>
              <w:rPr>
                <w:i/>
              </w:rPr>
              <w:t>Incorporated:</w:t>
            </w:r>
          </w:p>
          <w:p w:rsidRPr="00BF3FD3" w:rsidR="00446172" w:rsidP="00446172" w:rsidRDefault="00446172" w14:paraId="468AE68C" w14:textId="77777777">
            <w:pPr>
              <w:pStyle w:val="PleaseReviewReport"/>
              <w:rPr>
                <w:iCs/>
                <w:color w:val="FF0000"/>
              </w:rPr>
            </w:pPr>
            <w:r w:rsidRPr="00BF3FD3">
              <w:rPr>
                <w:iCs/>
              </w:rPr>
              <w:t xml:space="preserve">NIVIP abriviation added to the first page. The Kingdon of Netherlands includes the Netherlands, Aruba, Curacao and Sint Maarthen. But the Netherlands is just the continental part. </w:t>
            </w:r>
            <w:r w:rsidRPr="00BF3FD3" w:rsidR="002A38B1">
              <w:rPr>
                <w:iCs/>
                <w:color w:val="FF0000"/>
              </w:rPr>
              <w:t xml:space="preserve">TPDP has asked the secretariat for </w:t>
            </w:r>
            <w:r w:rsidRPr="00BF3FD3" w:rsidR="00153347">
              <w:rPr>
                <w:iCs/>
                <w:color w:val="FF0000"/>
              </w:rPr>
              <w:t xml:space="preserve">assistance with this matter. </w:t>
            </w:r>
          </w:p>
          <w:p w:rsidR="00FC4EE3" w:rsidP="00446172" w:rsidRDefault="00FC4EE3" w14:paraId="50553177" w14:textId="028816CD">
            <w:pPr>
              <w:pStyle w:val="PleaseReviewReport"/>
              <w:rPr>
                <w:i/>
              </w:rPr>
            </w:pPr>
            <w:r w:rsidRPr="00BF3FD3">
              <w:rPr>
                <w:iCs/>
              </w:rPr>
              <w:t xml:space="preserve">RT-PCR kit information was </w:t>
            </w:r>
            <w:r w:rsidRPr="00BF3FD3" w:rsidR="005D3CC8">
              <w:rPr>
                <w:iCs/>
              </w:rPr>
              <w:t>corrected to</w:t>
            </w:r>
            <w:r w:rsidRPr="00154E3B" w:rsidR="005D3CC8">
              <w:rPr>
                <w:i/>
              </w:rPr>
              <w:t xml:space="preserve"> </w:t>
            </w:r>
            <w:r w:rsidRPr="00154E3B" w:rsidR="005D3CC8">
              <w:rPr>
                <w:rFonts w:ascii="Times New Roman" w:hAnsi="Times New Roman" w:cs="Times New Roman"/>
                <w:sz w:val="22"/>
                <w:szCs w:val="22"/>
                <w:u w:val="single"/>
              </w:rPr>
              <w:t xml:space="preserve"> </w:t>
            </w:r>
            <w:r w:rsidRPr="00BF3FD3" w:rsidR="005D3CC8">
              <w:rPr>
                <w:rFonts w:cs="Times New Roman"/>
                <w:i/>
                <w:iCs/>
              </w:rPr>
              <w:t>One-Step RT-PCR kit (QIAGEN)1</w:t>
            </w:r>
            <w:r w:rsidRPr="00BF3FD3" w:rsidR="00985AE9">
              <w:rPr>
                <w:rFonts w:cs="Times New Roman"/>
                <w:i/>
                <w:iCs/>
              </w:rPr>
              <w:t xml:space="preserve"> as Qia</w:t>
            </w:r>
            <w:r w:rsidRPr="00BF3FD3" w:rsidR="00BF3FD3">
              <w:rPr>
                <w:rFonts w:cs="Times New Roman"/>
                <w:i/>
                <w:iCs/>
              </w:rPr>
              <w:t>g</w:t>
            </w:r>
            <w:r w:rsidRPr="00BF3FD3" w:rsidR="00985AE9">
              <w:rPr>
                <w:rFonts w:cs="Times New Roman"/>
                <w:i/>
                <w:iCs/>
              </w:rPr>
              <w:t>en does not produce a superscript kit</w:t>
            </w:r>
            <w:r w:rsidRPr="00BF3FD3" w:rsidR="00985AE9">
              <w:rPr>
                <w:i/>
                <w:iCs/>
              </w:rPr>
              <w:t xml:space="preserve">; also </w:t>
            </w:r>
            <w:r w:rsidRPr="00BF3FD3" w:rsidR="00154E3B">
              <w:rPr>
                <w:i/>
                <w:iCs/>
              </w:rPr>
              <w:t>checked Botermans et al 2013</w:t>
            </w:r>
            <w:r w:rsidRPr="00BF3FD3" w:rsidR="00BF3FD3">
              <w:rPr>
                <w:i/>
                <w:iCs/>
              </w:rPr>
              <w:t xml:space="preserve"> reference</w:t>
            </w:r>
          </w:p>
        </w:tc>
      </w:tr>
      <w:tr w:rsidR="00446172" w:rsidTr="75EC4EBD" w14:paraId="6711B09C" w14:textId="6A50C0EC">
        <w:tc>
          <w:tcPr>
            <w:tcW w:w="199" w:type="pct"/>
            <w:tcMar/>
          </w:tcPr>
          <w:p w:rsidR="00446172" w:rsidP="00446172" w:rsidRDefault="00446172" w14:paraId="6711B095" w14:textId="77777777">
            <w:pPr>
              <w:pStyle w:val="PleaseReviewReport"/>
              <w:jc w:val="center"/>
            </w:pPr>
            <w:r>
              <w:t>759</w:t>
            </w:r>
          </w:p>
        </w:tc>
        <w:tc>
          <w:tcPr>
            <w:tcW w:w="2741" w:type="pct"/>
            <w:tcMar/>
          </w:tcPr>
          <w:p w:rsidR="00446172" w:rsidP="00446172" w:rsidRDefault="00446172" w14:paraId="6711B096" w14:textId="77777777">
            <w:pPr>
              <w:pStyle w:val="PleaseReviewReport"/>
            </w:pPr>
            <w:r>
              <w:rPr>
                <w:color w:val="FF0000"/>
                <w:u w:val="single"/>
              </w:rPr>
              <w:t>Pospi1 Method</w:t>
            </w:r>
          </w:p>
          <w:p w:rsidR="00446172" w:rsidP="00446172" w:rsidRDefault="00446172" w14:paraId="6711B097" w14:textId="77777777">
            <w:pPr>
              <w:pStyle w:val="Normal1426"/>
            </w:pPr>
            <w:r>
              <w:rPr>
                <w:szCs w:val="22"/>
              </w:rPr>
              <w:t>The Pospi1 method was validated with the SuperScript One-Step RT-PCR (QIAGEN)</w:t>
            </w:r>
            <w:r>
              <w:rPr>
                <w:vertAlign w:val="superscript"/>
              </w:rPr>
              <w:t>1</w:t>
            </w:r>
            <w:r>
              <w:rPr>
                <w:szCs w:val="22"/>
              </w:rPr>
              <w:t xml:space="preserve"> kit at NIVIP (NVIP, 2014; Botermans </w:t>
            </w:r>
            <w:r>
              <w:rPr>
                <w:i/>
                <w:szCs w:val="22"/>
              </w:rPr>
              <w:t>et al.</w:t>
            </w:r>
            <w:r>
              <w:rPr>
                <w:szCs w:val="22"/>
              </w:rPr>
              <w:t>, 2013; EPPO, 2021a).</w:t>
            </w:r>
          </w:p>
        </w:tc>
        <w:tc>
          <w:tcPr>
            <w:tcW w:w="136" w:type="pct"/>
            <w:tcMar/>
          </w:tcPr>
          <w:p w:rsidR="00446172" w:rsidP="00446172" w:rsidRDefault="00446172" w14:paraId="6711B098" w14:textId="77777777">
            <w:pPr>
              <w:pStyle w:val="PleaseReviewReport"/>
              <w:jc w:val="center"/>
            </w:pPr>
            <w:r>
              <w:t>P</w:t>
            </w:r>
          </w:p>
        </w:tc>
        <w:tc>
          <w:tcPr>
            <w:tcW w:w="908" w:type="pct"/>
            <w:tcMar/>
          </w:tcPr>
          <w:p w:rsidR="00446172" w:rsidP="00446172" w:rsidRDefault="00446172" w14:paraId="6711B099" w14:textId="77777777">
            <w:pPr>
              <w:pStyle w:val="PleaseReviewReport"/>
            </w:pPr>
            <w:r>
              <w:rPr>
                <w:i/>
              </w:rPr>
              <w:t>Category : EDITORIAL </w:t>
            </w:r>
            <w:r>
              <w:br/>
            </w:r>
            <w:r>
              <w:rPr>
                <w:b/>
              </w:rPr>
              <w:t>(441) Brazil (2 May 2024 4:44 PM)</w:t>
            </w:r>
            <w:r>
              <w:br/>
            </w:r>
            <w:r>
              <w:t>For better understanding, assuming this sub section is related to this method (analytical sensitivity, analytical specificity, selectivity, repeatability and reproductibility), separate from pCLV4 method.</w:t>
            </w:r>
          </w:p>
        </w:tc>
        <w:tc>
          <w:tcPr>
            <w:tcW w:w="1016" w:type="pct"/>
            <w:tcMar/>
          </w:tcPr>
          <w:p w:rsidR="00446172" w:rsidP="00446172" w:rsidRDefault="00410FF9" w14:paraId="37061ADE" w14:textId="6E4A20D1">
            <w:pPr>
              <w:pStyle w:val="PleaseReviewReport"/>
              <w:rPr>
                <w:i/>
              </w:rPr>
            </w:pPr>
            <w:r>
              <w:rPr>
                <w:i/>
              </w:rPr>
              <w:t>Incorporated</w:t>
            </w:r>
            <w:r w:rsidR="00446172">
              <w:rPr>
                <w:i/>
              </w:rPr>
              <w:t xml:space="preserve"> </w:t>
            </w:r>
          </w:p>
        </w:tc>
      </w:tr>
      <w:tr w:rsidR="00446172" w:rsidTr="75EC4EBD" w14:paraId="6711B0A5" w14:textId="164678FB">
        <w:tc>
          <w:tcPr>
            <w:tcW w:w="199" w:type="pct"/>
            <w:tcMar/>
          </w:tcPr>
          <w:p w:rsidR="00446172" w:rsidP="00446172" w:rsidRDefault="00446172" w14:paraId="6711B09D" w14:textId="77777777">
            <w:pPr>
              <w:pStyle w:val="PleaseReviewReport"/>
              <w:jc w:val="center"/>
            </w:pPr>
            <w:r>
              <w:t>759</w:t>
            </w:r>
          </w:p>
        </w:tc>
        <w:tc>
          <w:tcPr>
            <w:tcW w:w="2741" w:type="pct"/>
            <w:tcMar/>
          </w:tcPr>
          <w:p w:rsidR="00446172" w:rsidP="00446172" w:rsidRDefault="00446172" w14:paraId="6711B09E" w14:textId="77777777">
            <w:pPr>
              <w:pStyle w:val="PleaseReviewReport"/>
            </w:pPr>
            <w:r>
              <w:rPr>
                <w:rFonts w:ascii="Times New Roman" w:hAnsi="Times New Roman" w:cs="Times New Roman"/>
                <w:strike/>
                <w:color w:val="008000"/>
                <w:sz w:val="22"/>
                <w:szCs w:val="22"/>
              </w:rPr>
              <w:t>The Pospi1 method was validated with the SuperScript One-Step RT-PCR (QIAGEN)</w:t>
            </w:r>
            <w:r>
              <w:rPr>
                <w:rFonts w:ascii="Times New Roman" w:hAnsi="Times New Roman" w:cs="Times New Roman"/>
                <w:strike/>
                <w:color w:val="008000"/>
                <w:vertAlign w:val="superscript"/>
              </w:rPr>
              <w:t>1</w:t>
            </w:r>
            <w:r>
              <w:rPr>
                <w:rFonts w:ascii="Times New Roman" w:hAnsi="Times New Roman" w:cs="Times New Roman"/>
                <w:strike/>
                <w:color w:val="008000"/>
                <w:sz w:val="22"/>
                <w:szCs w:val="22"/>
              </w:rPr>
              <w:t xml:space="preserve"> kit at NIVIP (NVIP, 2014; Botermans </w:t>
            </w:r>
            <w:r>
              <w:rPr>
                <w:rFonts w:ascii="Times New Roman" w:hAnsi="Times New Roman" w:cs="Times New Roman"/>
                <w:i/>
                <w:strike/>
                <w:color w:val="008000"/>
                <w:sz w:val="22"/>
                <w:szCs w:val="22"/>
              </w:rPr>
              <w:t>et al.</w:t>
            </w:r>
            <w:r>
              <w:rPr>
                <w:rFonts w:ascii="Times New Roman" w:hAnsi="Times New Roman" w:cs="Times New Roman"/>
                <w:strike/>
                <w:color w:val="008000"/>
                <w:sz w:val="22"/>
                <w:szCs w:val="22"/>
              </w:rPr>
              <w:t>, 2013; EPPO, 2021a).</w:t>
            </w:r>
            <w:r>
              <w:rPr>
                <w:color w:val="008000"/>
                <w:u w:val="single"/>
              </w:rPr>
              <w:t xml:space="preserve">The pCLV4 test was validated with the SuperScript One-Step RT-PCR kit with Platinum Taq DNA polymerase (Invitrogen)1 according to EPPO (2021a) at the Plant Health Laboratory, French Agency for Food, Environmental and Occupational Health &amp; Safety (LSV ANSES), France (EPPO, 2021a). </w:t>
            </w:r>
          </w:p>
          <w:p w:rsidR="00446172" w:rsidP="00446172" w:rsidRDefault="00446172" w14:paraId="6711B09F" w14:textId="77777777">
            <w:pPr>
              <w:pStyle w:val="Normal1426"/>
            </w:pPr>
          </w:p>
          <w:p w:rsidR="00446172" w:rsidP="00446172" w:rsidRDefault="00446172" w14:paraId="6711B0A0" w14:textId="77777777">
            <w:pPr>
              <w:pStyle w:val="Normal1426"/>
            </w:pPr>
            <w:r>
              <w:rPr>
                <w:color w:val="008000"/>
                <w:u w:val="single"/>
              </w:rPr>
              <w:t>Both tests, pospi1 and pCLV4, have been compared for detection of pospiviroids in S. lycopersicum leaves and seeds by interlaboratory comparison (Olivier et al., 2016).</w:t>
            </w:r>
          </w:p>
        </w:tc>
        <w:tc>
          <w:tcPr>
            <w:tcW w:w="136" w:type="pct"/>
            <w:tcMar/>
          </w:tcPr>
          <w:p w:rsidR="00446172" w:rsidP="00446172" w:rsidRDefault="00446172" w14:paraId="6711B0A1" w14:textId="77777777">
            <w:pPr>
              <w:pStyle w:val="PleaseReviewReport"/>
              <w:jc w:val="center"/>
            </w:pPr>
            <w:r>
              <w:t>P</w:t>
            </w:r>
          </w:p>
        </w:tc>
        <w:tc>
          <w:tcPr>
            <w:tcW w:w="908" w:type="pct"/>
            <w:tcMar/>
          </w:tcPr>
          <w:p w:rsidR="00446172" w:rsidP="00446172" w:rsidRDefault="00446172" w14:paraId="6711B0A2" w14:textId="77777777">
            <w:pPr>
              <w:pStyle w:val="PleaseReviewReport"/>
            </w:pPr>
            <w:r>
              <w:rPr>
                <w:i/>
              </w:rPr>
              <w:t>Category : SUBSTANTIVE </w:t>
            </w:r>
            <w:r>
              <w:br/>
            </w:r>
            <w:r>
              <w:rPr>
                <w:b/>
              </w:rPr>
              <w:t>(384) EPPO (30 Apr 2024 7:53 PM)</w:t>
            </w:r>
            <w:r>
              <w:br/>
            </w:r>
          </w:p>
        </w:tc>
        <w:tc>
          <w:tcPr>
            <w:tcW w:w="1016" w:type="pct"/>
            <w:tcMar/>
          </w:tcPr>
          <w:p w:rsidR="00446172" w:rsidP="00446172" w:rsidRDefault="00446172" w14:paraId="289BDFE5" w14:textId="7131C445">
            <w:pPr>
              <w:pStyle w:val="PleaseReviewReport"/>
              <w:rPr>
                <w:i/>
              </w:rPr>
            </w:pPr>
            <w:r>
              <w:rPr>
                <w:i/>
              </w:rPr>
              <w:t>Incorporated</w:t>
            </w:r>
          </w:p>
        </w:tc>
      </w:tr>
      <w:tr w:rsidR="00446172" w:rsidTr="75EC4EBD" w14:paraId="6711B0AC" w14:textId="1C67272E">
        <w:tc>
          <w:tcPr>
            <w:tcW w:w="199" w:type="pct"/>
            <w:tcMar/>
          </w:tcPr>
          <w:p w:rsidR="00446172" w:rsidP="00446172" w:rsidRDefault="00446172" w14:paraId="6711B0A6" w14:textId="77777777">
            <w:pPr>
              <w:pStyle w:val="PleaseReviewReport"/>
              <w:jc w:val="center"/>
            </w:pPr>
            <w:r>
              <w:t>760</w:t>
            </w:r>
          </w:p>
        </w:tc>
        <w:tc>
          <w:tcPr>
            <w:tcW w:w="2741" w:type="pct"/>
            <w:tcMar/>
          </w:tcPr>
          <w:p w:rsidR="00446172" w:rsidP="00446172" w:rsidRDefault="00446172" w14:paraId="6711B0A7" w14:textId="629C6BD7">
            <w:pPr>
              <w:pStyle w:val="IPPParagraphnumbering1426"/>
              <w:widowControl w:val="0"/>
              <w:tabs>
                <w:tab w:val="clear" w:pos="0"/>
              </w:tabs>
              <w:overflowPunct w:val="0"/>
              <w:autoSpaceDE w:val="0"/>
              <w:autoSpaceDN w:val="0"/>
              <w:adjustRightInd w:val="0"/>
              <w:ind w:firstLine="0"/>
              <w:rPr>
                <w:rFonts w:eastAsia="Times New Roman" w:cs="Arial"/>
                <w:szCs w:val="22"/>
                <w:lang w:val="en-GB" w:eastAsia="en-GB"/>
              </w:rPr>
            </w:pPr>
            <w:r>
              <w:rPr>
                <w:rFonts w:eastAsia="Times New Roman" w:cs="Arial"/>
                <w:b/>
                <w:bCs/>
                <w:szCs w:val="22"/>
                <w:lang w:val="en-GB" w:eastAsia="en-GB"/>
              </w:rPr>
              <w:t>Analytical sensitivity.</w:t>
            </w:r>
            <w:r>
              <w:rPr>
                <w:rFonts w:eastAsia="Times New Roman" w:cs="Arial"/>
                <w:szCs w:val="22"/>
                <w:lang w:val="en-GB" w:eastAsia="en-GB"/>
              </w:rPr>
              <w:t xml:space="preserve"> Pospi1 primers detected all pospiviroids (except CLVd) up to a dilution in the range 10</w:t>
            </w:r>
            <w:r>
              <w:rPr>
                <w:rFonts w:eastAsia="Times New Roman" w:cs="Arial"/>
                <w:szCs w:val="22"/>
                <w:vertAlign w:val="superscript"/>
                <w:lang w:val="en-GB" w:eastAsia="en-GB"/>
              </w:rPr>
              <w:t>-2</w:t>
            </w:r>
            <w:r>
              <w:rPr>
                <w:rFonts w:eastAsia="Times New Roman" w:cs="Arial"/>
                <w:szCs w:val="22"/>
                <w:lang w:val="en-GB" w:eastAsia="en-GB"/>
              </w:rPr>
              <w:t>–10</w:t>
            </w:r>
            <w:r>
              <w:rPr>
                <w:rFonts w:eastAsia="Times New Roman" w:cs="Arial"/>
                <w:szCs w:val="22"/>
                <w:vertAlign w:val="superscript"/>
                <w:lang w:val="en-GB" w:eastAsia="en-GB"/>
              </w:rPr>
              <w:t>-5</w:t>
            </w:r>
            <w:r>
              <w:rPr>
                <w:rFonts w:eastAsia="Times New Roman" w:cs="Arial"/>
                <w:szCs w:val="22"/>
                <w:lang w:val="en-GB" w:eastAsia="en-GB"/>
              </w:rPr>
              <w:t xml:space="preserve">,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10 </w:t>
            </w:r>
            <w:r>
              <w:rPr>
                <w:rFonts w:eastAsia="Times New Roman" w:cs="Arial"/>
                <w:szCs w:val="22"/>
                <w:vertAlign w:val="superscript"/>
                <w:lang w:val="en-GB" w:eastAsia="en-GB"/>
              </w:rPr>
              <w:t>-2</w:t>
            </w:r>
            <w:r>
              <w:rPr>
                <w:rFonts w:eastAsia="Times New Roman" w:cs="Arial"/>
                <w:szCs w:val="22"/>
                <w:lang w:val="en-GB" w:eastAsia="en-GB"/>
              </w:rPr>
              <w:t>.</w:t>
            </w:r>
          </w:p>
        </w:tc>
        <w:tc>
          <w:tcPr>
            <w:tcW w:w="136" w:type="pct"/>
            <w:tcMar/>
          </w:tcPr>
          <w:p w:rsidR="00446172" w:rsidP="00446172" w:rsidRDefault="00446172" w14:paraId="6711B0A8" w14:textId="77777777">
            <w:pPr>
              <w:pStyle w:val="PleaseReviewReport"/>
              <w:jc w:val="center"/>
            </w:pPr>
            <w:r>
              <w:t>C</w:t>
            </w:r>
          </w:p>
        </w:tc>
        <w:tc>
          <w:tcPr>
            <w:tcW w:w="908" w:type="pct"/>
            <w:tcMar/>
          </w:tcPr>
          <w:p w:rsidR="00446172" w:rsidP="00446172" w:rsidRDefault="00446172" w14:paraId="6711B0A9" w14:textId="77777777">
            <w:pPr>
              <w:pStyle w:val="PleaseReviewReport"/>
            </w:pPr>
            <w:r>
              <w:rPr>
                <w:i/>
              </w:rPr>
              <w:t>Category : TECHNICAL </w:t>
            </w:r>
            <w:r>
              <w:br/>
            </w:r>
            <w:r>
              <w:rPr>
                <w:b/>
              </w:rPr>
              <w:t>(387) EPPO (30 Apr 2024 7:53 PM)</w:t>
            </w:r>
            <w:r>
              <w:br/>
            </w:r>
            <w:r>
              <w:t>This is unclear. What is meant with dilution range 102-105</w:t>
            </w:r>
          </w:p>
        </w:tc>
        <w:tc>
          <w:tcPr>
            <w:tcW w:w="1016" w:type="pct"/>
            <w:tcMar/>
          </w:tcPr>
          <w:p w:rsidR="00E44B0F" w:rsidP="00D747EB" w:rsidRDefault="00D747EB" w14:paraId="45AF9317" w14:textId="77777777">
            <w:pPr>
              <w:pStyle w:val="PleaseReviewReport"/>
              <w:rPr>
                <w:i/>
              </w:rPr>
            </w:pPr>
            <w:r>
              <w:rPr>
                <w:i/>
              </w:rPr>
              <w:t>Considered</w:t>
            </w:r>
          </w:p>
          <w:p w:rsidR="00D747EB" w:rsidP="00D747EB" w:rsidRDefault="00D747EB" w14:paraId="3C56D180" w14:textId="380FF7EC">
            <w:pPr>
              <w:pStyle w:val="PleaseReviewReport"/>
              <w:rPr>
                <w:i/>
              </w:rPr>
            </w:pPr>
            <w:r>
              <w:rPr>
                <w:i/>
              </w:rPr>
              <w:t>This is the range of total RNA dilition</w:t>
            </w:r>
            <w:r w:rsidR="00CB07F5">
              <w:rPr>
                <w:i/>
              </w:rPr>
              <w:t xml:space="preserve">s (3 magnitudes) </w:t>
            </w:r>
            <w:r>
              <w:rPr>
                <w:i/>
              </w:rPr>
              <w:t xml:space="preserve"> used for the studies. </w:t>
            </w:r>
          </w:p>
        </w:tc>
      </w:tr>
      <w:tr w:rsidR="00446172" w:rsidTr="75EC4EBD" w14:paraId="6711B0B3" w14:textId="62DC6244">
        <w:tc>
          <w:tcPr>
            <w:tcW w:w="199" w:type="pct"/>
            <w:tcMar/>
          </w:tcPr>
          <w:p w:rsidR="00446172" w:rsidP="00446172" w:rsidRDefault="00446172" w14:paraId="6711B0AD" w14:textId="77777777">
            <w:pPr>
              <w:pStyle w:val="PleaseReviewReport"/>
              <w:jc w:val="center"/>
            </w:pPr>
            <w:r>
              <w:t>760</w:t>
            </w:r>
          </w:p>
        </w:tc>
        <w:tc>
          <w:tcPr>
            <w:tcW w:w="2741" w:type="pct"/>
            <w:tcMar/>
          </w:tcPr>
          <w:p w:rsidR="00446172" w:rsidP="00446172" w:rsidRDefault="00446172" w14:paraId="6711B0AE" w14:textId="77777777">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Pospi1 primers detected all pospiviroids (except CLVd) up to a dilution in the range 102–105,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10</w:t>
            </w:r>
            <w:r>
              <w:rPr>
                <w:rFonts w:ascii="Times New Roman" w:hAnsi="Times New Roman" w:cs="Times New Roman"/>
                <w:sz w:val="22"/>
                <w:szCs w:val="22"/>
                <w:highlight w:val="cyan"/>
              </w:rPr>
              <w:t>2</w:t>
            </w:r>
            <w:r>
              <w:rPr>
                <w:rFonts w:ascii="Times New Roman" w:hAnsi="Times New Roman" w:cs="Times New Roman"/>
                <w:sz w:val="22"/>
                <w:szCs w:val="22"/>
              </w:rPr>
              <w:t>.</w:t>
            </w:r>
          </w:p>
        </w:tc>
        <w:tc>
          <w:tcPr>
            <w:tcW w:w="136" w:type="pct"/>
            <w:tcMar/>
          </w:tcPr>
          <w:p w:rsidR="00446172" w:rsidP="00446172" w:rsidRDefault="00446172" w14:paraId="6711B0AF" w14:textId="77777777">
            <w:pPr>
              <w:pStyle w:val="PleaseReviewReport"/>
              <w:jc w:val="center"/>
            </w:pPr>
            <w:r>
              <w:t>C</w:t>
            </w:r>
          </w:p>
        </w:tc>
        <w:tc>
          <w:tcPr>
            <w:tcW w:w="908" w:type="pct"/>
            <w:tcMar/>
          </w:tcPr>
          <w:p w:rsidR="00446172" w:rsidP="00446172" w:rsidRDefault="00446172" w14:paraId="6711B0B0" w14:textId="77777777">
            <w:pPr>
              <w:pStyle w:val="PleaseReviewReport"/>
            </w:pPr>
            <w:r>
              <w:rPr>
                <w:i/>
              </w:rPr>
              <w:t>Category : TECHNICAL </w:t>
            </w:r>
            <w:r>
              <w:br/>
            </w:r>
            <w:r>
              <w:rPr>
                <w:b/>
              </w:rPr>
              <w:t>(386) EPPO (30 Apr 2024 7:53 PM)</w:t>
            </w:r>
            <w:r>
              <w:br/>
            </w:r>
            <w:r>
              <w:t>In this paragraph superscript can somehow not be used, thus the powers of 10 are not written correctly. (3x times in this paragraph alone. Check throughout the whole document)</w:t>
            </w:r>
          </w:p>
        </w:tc>
        <w:tc>
          <w:tcPr>
            <w:tcW w:w="1016" w:type="pct"/>
            <w:tcMar/>
          </w:tcPr>
          <w:p w:rsidR="009B582B" w:rsidP="00446172" w:rsidRDefault="00446172" w14:paraId="7103B5EC" w14:textId="77777777">
            <w:pPr>
              <w:pStyle w:val="PleaseReviewReport"/>
              <w:rPr>
                <w:i/>
              </w:rPr>
            </w:pPr>
            <w:r>
              <w:rPr>
                <w:i/>
              </w:rPr>
              <w:t>Incorporated</w:t>
            </w:r>
          </w:p>
          <w:p w:rsidR="00446172" w:rsidP="00446172" w:rsidRDefault="009B582B" w14:paraId="3BB2A85D" w14:textId="6BD2A752">
            <w:pPr>
              <w:pStyle w:val="PleaseReviewReport"/>
              <w:rPr>
                <w:i/>
              </w:rPr>
            </w:pPr>
            <w:r>
              <w:rPr>
                <w:i/>
              </w:rPr>
              <w:t xml:space="preserve">Superscrip is corected in the protocol. </w:t>
            </w:r>
          </w:p>
        </w:tc>
      </w:tr>
      <w:tr w:rsidR="00446172" w:rsidTr="75EC4EBD" w14:paraId="6711B0BA" w14:textId="5BFC04A8">
        <w:tc>
          <w:tcPr>
            <w:tcW w:w="199" w:type="pct"/>
            <w:tcMar/>
          </w:tcPr>
          <w:p w:rsidR="00446172" w:rsidP="00446172" w:rsidRDefault="00446172" w14:paraId="6711B0B4" w14:textId="77777777">
            <w:pPr>
              <w:pStyle w:val="PleaseReviewReport"/>
              <w:jc w:val="center"/>
            </w:pPr>
            <w:r>
              <w:t>760</w:t>
            </w:r>
          </w:p>
        </w:tc>
        <w:tc>
          <w:tcPr>
            <w:tcW w:w="2741" w:type="pct"/>
            <w:tcMar/>
          </w:tcPr>
          <w:p w:rsidR="00446172" w:rsidP="00446172" w:rsidRDefault="00446172" w14:paraId="6711B0B5" w14:textId="77777777">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Pospi1 </w:t>
            </w:r>
            <w:r>
              <w:rPr>
                <w:rFonts w:ascii="Times New Roman" w:hAnsi="Times New Roman" w:cs="Times New Roman"/>
                <w:color w:val="008000"/>
                <w:sz w:val="22"/>
                <w:szCs w:val="22"/>
                <w:u w:val="single"/>
              </w:rPr>
              <w:t xml:space="preserve">The pospi1 </w:t>
            </w:r>
            <w:r>
              <w:rPr>
                <w:rFonts w:ascii="Times New Roman" w:hAnsi="Times New Roman" w:cs="Times New Roman"/>
                <w:sz w:val="22"/>
                <w:szCs w:val="22"/>
              </w:rPr>
              <w:t xml:space="preserve">primers detected all pospiviroids (except CLVd) up to a dilution in the range </w:t>
            </w:r>
            <w:r>
              <w:rPr>
                <w:rFonts w:ascii="Times New Roman" w:hAnsi="Times New Roman" w:cs="Times New Roman"/>
                <w:strike/>
                <w:color w:val="008000"/>
                <w:sz w:val="22"/>
                <w:szCs w:val="22"/>
              </w:rPr>
              <w:t>102–105</w:t>
            </w:r>
            <w:r>
              <w:rPr>
                <w:rFonts w:ascii="Times New Roman" w:hAnsi="Times New Roman" w:cs="Times New Roman"/>
                <w:color w:val="008000"/>
                <w:sz w:val="22"/>
                <w:szCs w:val="22"/>
                <w:u w:val="single"/>
              </w:rPr>
              <w:t>of 102–105 dilution</w:t>
            </w:r>
            <w:r>
              <w:rPr>
                <w:rFonts w:ascii="Times New Roman" w:hAnsi="Times New Roman" w:cs="Times New Roman"/>
                <w:sz w:val="22"/>
                <w:szCs w:val="22"/>
              </w:rPr>
              <w:t>,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102.</w:t>
            </w:r>
          </w:p>
        </w:tc>
        <w:tc>
          <w:tcPr>
            <w:tcW w:w="136" w:type="pct"/>
            <w:tcMar/>
          </w:tcPr>
          <w:p w:rsidR="00446172" w:rsidP="00446172" w:rsidRDefault="00446172" w14:paraId="6711B0B6" w14:textId="77777777">
            <w:pPr>
              <w:pStyle w:val="PleaseReviewReport"/>
              <w:jc w:val="center"/>
            </w:pPr>
            <w:r>
              <w:t>P</w:t>
            </w:r>
          </w:p>
        </w:tc>
        <w:tc>
          <w:tcPr>
            <w:tcW w:w="908" w:type="pct"/>
            <w:tcMar/>
          </w:tcPr>
          <w:p w:rsidR="00446172" w:rsidP="00446172" w:rsidRDefault="00446172" w14:paraId="6711B0B7" w14:textId="77777777">
            <w:pPr>
              <w:pStyle w:val="PleaseReviewReport"/>
            </w:pPr>
            <w:r>
              <w:rPr>
                <w:i/>
              </w:rPr>
              <w:t>Category : EDITORIAL </w:t>
            </w:r>
            <w:r>
              <w:br/>
            </w:r>
            <w:r>
              <w:rPr>
                <w:b/>
              </w:rPr>
              <w:t>(385) EPPO (30 Apr 2024 7:53 PM)</w:t>
            </w:r>
            <w:r>
              <w:br/>
            </w:r>
          </w:p>
        </w:tc>
        <w:tc>
          <w:tcPr>
            <w:tcW w:w="1016" w:type="pct"/>
            <w:tcMar/>
          </w:tcPr>
          <w:p w:rsidR="00392820" w:rsidP="00392820" w:rsidRDefault="00446172" w14:paraId="79EA8C6E" w14:textId="77777777">
            <w:pPr>
              <w:pStyle w:val="PleaseReviewReport"/>
              <w:rPr>
                <w:i/>
              </w:rPr>
            </w:pPr>
            <w:r>
              <w:rPr>
                <w:i/>
              </w:rPr>
              <w:t xml:space="preserve">Incorporated </w:t>
            </w:r>
          </w:p>
          <w:p w:rsidR="00392820" w:rsidP="00392820" w:rsidRDefault="00392820" w14:paraId="6E4B78FF" w14:textId="7C664178">
            <w:pPr>
              <w:pStyle w:val="PleaseReviewReport"/>
              <w:rPr>
                <w:i/>
              </w:rPr>
            </w:pPr>
            <w:r>
              <w:rPr>
                <w:i/>
              </w:rPr>
              <w:t>Superscrip is corected in the protocol.</w:t>
            </w:r>
          </w:p>
        </w:tc>
      </w:tr>
      <w:tr w:rsidR="00446172" w:rsidTr="75EC4EBD" w14:paraId="6711B0C1" w14:textId="5D00E4C1">
        <w:tc>
          <w:tcPr>
            <w:tcW w:w="199" w:type="pct"/>
            <w:tcMar/>
          </w:tcPr>
          <w:p w:rsidR="00446172" w:rsidP="00446172" w:rsidRDefault="00446172" w14:paraId="6711B0BB" w14:textId="77777777">
            <w:pPr>
              <w:pStyle w:val="PleaseReviewReport"/>
              <w:jc w:val="center"/>
            </w:pPr>
            <w:r>
              <w:t>760</w:t>
            </w:r>
          </w:p>
        </w:tc>
        <w:tc>
          <w:tcPr>
            <w:tcW w:w="2741" w:type="pct"/>
            <w:tcMar/>
          </w:tcPr>
          <w:p w:rsidR="00446172" w:rsidP="00446172" w:rsidRDefault="00446172" w14:paraId="6711B0BC" w14:textId="77777777">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xml:space="preserve"> Pospi1 primers detected all pospiviroids (except CLVd) up to a dilution in the range 102–105,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w:t>
            </w:r>
            <w:r>
              <w:rPr>
                <w:rFonts w:ascii="Times New Roman" w:hAnsi="Times New Roman" w:cs="Times New Roman"/>
                <w:sz w:val="22"/>
                <w:szCs w:val="22"/>
                <w:highlight w:val="cyan"/>
              </w:rPr>
              <w:t>102</w:t>
            </w:r>
            <w:r>
              <w:rPr>
                <w:rFonts w:ascii="Times New Roman" w:hAnsi="Times New Roman" w:cs="Times New Roman"/>
                <w:sz w:val="22"/>
                <w:szCs w:val="22"/>
              </w:rPr>
              <w:t>.</w:t>
            </w:r>
          </w:p>
        </w:tc>
        <w:tc>
          <w:tcPr>
            <w:tcW w:w="136" w:type="pct"/>
            <w:tcMar/>
          </w:tcPr>
          <w:p w:rsidR="00446172" w:rsidP="00446172" w:rsidRDefault="00446172" w14:paraId="6711B0BD" w14:textId="77777777">
            <w:pPr>
              <w:pStyle w:val="PleaseReviewReport"/>
              <w:jc w:val="center"/>
            </w:pPr>
            <w:r>
              <w:t>C</w:t>
            </w:r>
          </w:p>
        </w:tc>
        <w:tc>
          <w:tcPr>
            <w:tcW w:w="908" w:type="pct"/>
            <w:tcMar/>
          </w:tcPr>
          <w:p w:rsidR="00446172" w:rsidP="00446172" w:rsidRDefault="00446172" w14:paraId="6711B0BE" w14:textId="77777777">
            <w:pPr>
              <w:pStyle w:val="PleaseReviewReport"/>
            </w:pPr>
            <w:r>
              <w:rPr>
                <w:i/>
              </w:rPr>
              <w:t>Category : EDITORIAL </w:t>
            </w:r>
            <w:r>
              <w:br/>
            </w:r>
            <w:r>
              <w:rPr>
                <w:b/>
              </w:rPr>
              <w:t>(248) Canada (19 Apr 2024 2:59 PM)</w:t>
            </w:r>
            <w:r>
              <w:br/>
            </w:r>
            <w:r>
              <w:t>102</w:t>
            </w:r>
          </w:p>
        </w:tc>
        <w:tc>
          <w:tcPr>
            <w:tcW w:w="1016" w:type="pct"/>
            <w:tcMar/>
          </w:tcPr>
          <w:p w:rsidR="00446172" w:rsidP="00446172" w:rsidRDefault="00446172" w14:paraId="34456764" w14:textId="361A5145">
            <w:pPr>
              <w:pStyle w:val="PleaseReviewReport"/>
              <w:rPr>
                <w:i/>
              </w:rPr>
            </w:pPr>
            <w:r>
              <w:rPr>
                <w:i/>
              </w:rPr>
              <w:t xml:space="preserve">Incorporated </w:t>
            </w:r>
          </w:p>
          <w:p w:rsidR="00392820" w:rsidP="00446172" w:rsidRDefault="00392820" w14:paraId="0654B96D" w14:textId="659C3F11">
            <w:pPr>
              <w:pStyle w:val="PleaseReviewReport"/>
              <w:rPr>
                <w:i/>
              </w:rPr>
            </w:pPr>
            <w:r>
              <w:rPr>
                <w:i/>
              </w:rPr>
              <w:t>Superscrip is corected in the protocol.</w:t>
            </w:r>
          </w:p>
        </w:tc>
      </w:tr>
      <w:tr w:rsidR="00446172" w:rsidTr="75EC4EBD" w14:paraId="6711B0C8" w14:textId="4B6A729A">
        <w:tc>
          <w:tcPr>
            <w:tcW w:w="199" w:type="pct"/>
            <w:tcMar/>
          </w:tcPr>
          <w:p w:rsidR="00446172" w:rsidP="00446172" w:rsidRDefault="00446172" w14:paraId="6711B0C2" w14:textId="77777777">
            <w:pPr>
              <w:pStyle w:val="PleaseReviewReport"/>
              <w:jc w:val="center"/>
            </w:pPr>
            <w:r>
              <w:t>760</w:t>
            </w:r>
          </w:p>
        </w:tc>
        <w:tc>
          <w:tcPr>
            <w:tcW w:w="2741" w:type="pct"/>
            <w:tcMar/>
          </w:tcPr>
          <w:p w:rsidR="00446172" w:rsidP="00446172" w:rsidRDefault="00446172" w14:paraId="6711B0C3" w14:textId="77777777">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Pospi1 primers detected all pospiviroids (except CLVd) up to a dilution in the range</w:t>
            </w:r>
            <w:r>
              <w:rPr>
                <w:rFonts w:ascii="Times New Roman" w:hAnsi="Times New Roman" w:cs="Times New Roman"/>
                <w:sz w:val="22"/>
                <w:szCs w:val="22"/>
                <w:highlight w:val="cyan"/>
              </w:rPr>
              <w:t xml:space="preserve"> 102–105</w:t>
            </w:r>
            <w:r>
              <w:rPr>
                <w:rFonts w:ascii="Times New Roman" w:hAnsi="Times New Roman" w:cs="Times New Roman"/>
                <w:sz w:val="22"/>
                <w:szCs w:val="22"/>
              </w:rPr>
              <w:t>,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102.</w:t>
            </w:r>
          </w:p>
        </w:tc>
        <w:tc>
          <w:tcPr>
            <w:tcW w:w="136" w:type="pct"/>
            <w:tcMar/>
          </w:tcPr>
          <w:p w:rsidR="00446172" w:rsidP="00446172" w:rsidRDefault="00446172" w14:paraId="6711B0C4" w14:textId="77777777">
            <w:pPr>
              <w:pStyle w:val="PleaseReviewReport"/>
              <w:jc w:val="center"/>
            </w:pPr>
            <w:r>
              <w:t>C</w:t>
            </w:r>
          </w:p>
        </w:tc>
        <w:tc>
          <w:tcPr>
            <w:tcW w:w="908" w:type="pct"/>
            <w:tcMar/>
          </w:tcPr>
          <w:p w:rsidR="00446172" w:rsidP="00446172" w:rsidRDefault="00446172" w14:paraId="6711B0C5" w14:textId="77777777">
            <w:pPr>
              <w:pStyle w:val="PleaseReviewReport"/>
            </w:pPr>
            <w:r>
              <w:rPr>
                <w:i/>
              </w:rPr>
              <w:t>Category : TECHNICAL </w:t>
            </w:r>
            <w:r>
              <w:br/>
            </w:r>
            <w:r>
              <w:rPr>
                <w:b/>
              </w:rPr>
              <w:t>(247) Canada (19 Apr 2024 2:57 PM)</w:t>
            </w:r>
            <w:r>
              <w:br/>
            </w:r>
            <w:r>
              <w:t xml:space="preserve">I do not see any value in giving this range as it is sample dependent i.e. will change based on titre of viroid in a sample. Rather absolute sensitivity (number of </w:t>
            </w:r>
            <w:r>
              <w:t>minimum number of viroid particle detectable in a matrix) is a better metrics</w:t>
            </w:r>
          </w:p>
        </w:tc>
        <w:tc>
          <w:tcPr>
            <w:tcW w:w="1016" w:type="pct"/>
            <w:tcMar/>
          </w:tcPr>
          <w:p w:rsidR="000A1223" w:rsidP="00446172" w:rsidRDefault="00446172" w14:paraId="218B1D81" w14:textId="77777777">
            <w:pPr>
              <w:pStyle w:val="PleaseReviewReport"/>
              <w:rPr>
                <w:i/>
              </w:rPr>
            </w:pPr>
            <w:r w:rsidRPr="009030D3">
              <w:rPr>
                <w:i/>
                <w:sz w:val="20"/>
                <w:szCs w:val="20"/>
              </w:rPr>
              <w:t>Considered, not incorporated</w:t>
            </w:r>
            <w:r>
              <w:rPr>
                <w:i/>
              </w:rPr>
              <w:t xml:space="preserve">. </w:t>
            </w:r>
          </w:p>
          <w:p w:rsidR="00446172" w:rsidP="00446172" w:rsidRDefault="000A1223" w14:paraId="4DBB61C0" w14:textId="229E8678">
            <w:pPr>
              <w:pStyle w:val="PleaseReviewReport"/>
              <w:rPr>
                <w:i/>
              </w:rPr>
            </w:pPr>
            <w:r>
              <w:rPr>
                <w:i/>
              </w:rPr>
              <w:t xml:space="preserve">We agree with the reviewer that dilution range is relative however this is how the data were generated. </w:t>
            </w:r>
            <w:r w:rsidR="00446172">
              <w:rPr>
                <w:i/>
              </w:rPr>
              <w:t xml:space="preserve">No data about copy numbers. </w:t>
            </w:r>
          </w:p>
        </w:tc>
      </w:tr>
      <w:tr w:rsidR="00446172" w:rsidTr="75EC4EBD" w14:paraId="6711B0CF" w14:textId="34BBA57F">
        <w:tc>
          <w:tcPr>
            <w:tcW w:w="199" w:type="pct"/>
            <w:tcMar/>
          </w:tcPr>
          <w:p w:rsidR="00446172" w:rsidP="00446172" w:rsidRDefault="00446172" w14:paraId="6711B0C9" w14:textId="77777777">
            <w:pPr>
              <w:pStyle w:val="PleaseReviewReport"/>
              <w:jc w:val="center"/>
            </w:pPr>
            <w:r>
              <w:t>760</w:t>
            </w:r>
          </w:p>
        </w:tc>
        <w:tc>
          <w:tcPr>
            <w:tcW w:w="2741" w:type="pct"/>
            <w:tcMar/>
          </w:tcPr>
          <w:p w:rsidR="00446172" w:rsidP="00446172" w:rsidRDefault="00446172" w14:paraId="6711B0CA" w14:textId="77777777">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xml:space="preserve"> Pospi1 primers detected all pospiviroids (except CLVd) up to a dilution in the range </w:t>
            </w:r>
            <w:r>
              <w:rPr>
                <w:rFonts w:ascii="Times New Roman" w:hAnsi="Times New Roman" w:cs="Times New Roman"/>
                <w:sz w:val="22"/>
                <w:szCs w:val="22"/>
                <w:highlight w:val="cyan"/>
              </w:rPr>
              <w:t>102–105</w:t>
            </w:r>
            <w:r>
              <w:rPr>
                <w:rFonts w:ascii="Times New Roman" w:hAnsi="Times New Roman" w:cs="Times New Roman"/>
                <w:sz w:val="22"/>
                <w:szCs w:val="22"/>
              </w:rPr>
              <w:t>,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102.</w:t>
            </w:r>
          </w:p>
        </w:tc>
        <w:tc>
          <w:tcPr>
            <w:tcW w:w="136" w:type="pct"/>
            <w:tcMar/>
          </w:tcPr>
          <w:p w:rsidR="00446172" w:rsidP="00446172" w:rsidRDefault="00446172" w14:paraId="6711B0CB" w14:textId="77777777">
            <w:pPr>
              <w:pStyle w:val="PleaseReviewReport"/>
              <w:jc w:val="center"/>
            </w:pPr>
            <w:r>
              <w:t>C</w:t>
            </w:r>
          </w:p>
        </w:tc>
        <w:tc>
          <w:tcPr>
            <w:tcW w:w="908" w:type="pct"/>
            <w:tcMar/>
          </w:tcPr>
          <w:p w:rsidR="00446172" w:rsidP="00446172" w:rsidRDefault="00446172" w14:paraId="6711B0CC" w14:textId="77777777">
            <w:pPr>
              <w:pStyle w:val="PleaseReviewReport"/>
            </w:pPr>
            <w:r>
              <w:rPr>
                <w:i/>
              </w:rPr>
              <w:t>Category : EDITORIAL </w:t>
            </w:r>
            <w:r>
              <w:br/>
            </w:r>
            <w:r>
              <w:rPr>
                <w:b/>
              </w:rPr>
              <w:t>(246) Canada (19 Apr 2024 2:55 PM)</w:t>
            </w:r>
            <w:r>
              <w:br/>
            </w:r>
            <w:r>
              <w:t>Correct to 102  - 105</w:t>
            </w:r>
          </w:p>
        </w:tc>
        <w:tc>
          <w:tcPr>
            <w:tcW w:w="1016" w:type="pct"/>
            <w:tcMar/>
          </w:tcPr>
          <w:p w:rsidR="00C2428D" w:rsidP="00032863" w:rsidRDefault="00446172" w14:paraId="5B4B5668" w14:textId="77777777">
            <w:pPr>
              <w:pStyle w:val="PleaseReviewReport"/>
              <w:rPr>
                <w:i/>
              </w:rPr>
            </w:pPr>
            <w:r>
              <w:rPr>
                <w:i/>
              </w:rPr>
              <w:t xml:space="preserve">Incorporated </w:t>
            </w:r>
          </w:p>
          <w:p w:rsidR="00032863" w:rsidP="00032863" w:rsidRDefault="00032863" w14:paraId="1DC8BCE0" w14:textId="62D332A9">
            <w:pPr>
              <w:pStyle w:val="PleaseReviewReport"/>
              <w:rPr>
                <w:i/>
              </w:rPr>
            </w:pPr>
            <w:r>
              <w:rPr>
                <w:i/>
              </w:rPr>
              <w:t>Superscrip is corected in the protocol.</w:t>
            </w:r>
          </w:p>
        </w:tc>
      </w:tr>
      <w:tr w:rsidR="00446172" w:rsidTr="75EC4EBD" w14:paraId="6711B0D6" w14:textId="1F0A3EAB">
        <w:tc>
          <w:tcPr>
            <w:tcW w:w="199" w:type="pct"/>
            <w:tcMar/>
          </w:tcPr>
          <w:p w:rsidR="00446172" w:rsidP="00446172" w:rsidRDefault="00446172" w14:paraId="6711B0D0" w14:textId="77777777">
            <w:pPr>
              <w:pStyle w:val="PleaseReviewReport"/>
              <w:jc w:val="center"/>
            </w:pPr>
            <w:r>
              <w:t>760</w:t>
            </w:r>
          </w:p>
        </w:tc>
        <w:tc>
          <w:tcPr>
            <w:tcW w:w="2741" w:type="pct"/>
            <w:tcMar/>
          </w:tcPr>
          <w:p w:rsidR="00446172" w:rsidP="00446172" w:rsidRDefault="00446172" w14:paraId="6711B0D1" w14:textId="77777777">
            <w:pPr>
              <w:pStyle w:val="IPPParagraphnumbering1426"/>
              <w:widowControl w:val="0"/>
              <w:tabs>
                <w:tab w:val="clear" w:pos="0"/>
              </w:tabs>
              <w:overflowPunct w:val="0"/>
              <w:autoSpaceDE w:val="0"/>
              <w:autoSpaceDN w:val="0"/>
              <w:adjustRightInd w:val="0"/>
              <w:ind w:firstLine="0"/>
              <w:rPr>
                <w:rFonts w:eastAsia="Times New Roman" w:cs="Arial"/>
                <w:szCs w:val="22"/>
                <w:lang w:val="en-GB" w:eastAsia="en-GB"/>
              </w:rPr>
            </w:pPr>
            <w:r>
              <w:rPr>
                <w:rFonts w:eastAsia="Times New Roman" w:cs="Arial"/>
                <w:b/>
                <w:bCs/>
                <w:szCs w:val="22"/>
                <w:lang w:val="en-GB" w:eastAsia="en-GB"/>
              </w:rPr>
              <w:t>Analytical sensitivity.</w:t>
            </w:r>
            <w:r>
              <w:rPr>
                <w:rFonts w:eastAsia="Times New Roman" w:cs="Arial"/>
                <w:szCs w:val="22"/>
                <w:lang w:val="en-GB" w:eastAsia="en-GB"/>
              </w:rPr>
              <w:t xml:space="preserve"> Pospi1 primers detected all pospiviroids (except CLVd) up to a dilution in the range 102–105,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102.</w:t>
            </w:r>
          </w:p>
        </w:tc>
        <w:tc>
          <w:tcPr>
            <w:tcW w:w="136" w:type="pct"/>
            <w:tcMar/>
          </w:tcPr>
          <w:p w:rsidR="00446172" w:rsidP="00446172" w:rsidRDefault="00446172" w14:paraId="6711B0D2" w14:textId="77777777">
            <w:pPr>
              <w:pStyle w:val="PleaseReviewReport"/>
              <w:jc w:val="center"/>
            </w:pPr>
            <w:r>
              <w:t>C</w:t>
            </w:r>
          </w:p>
        </w:tc>
        <w:tc>
          <w:tcPr>
            <w:tcW w:w="908" w:type="pct"/>
            <w:tcMar/>
          </w:tcPr>
          <w:p w:rsidR="00446172" w:rsidP="00446172" w:rsidRDefault="00446172" w14:paraId="6711B0D3" w14:textId="77777777">
            <w:pPr>
              <w:pStyle w:val="PleaseReviewReport"/>
            </w:pPr>
            <w:r>
              <w:rPr>
                <w:i/>
              </w:rPr>
              <w:t>Category : TECHNICAL </w:t>
            </w:r>
            <w:r>
              <w:br/>
            </w:r>
            <w:r>
              <w:rPr>
                <w:b/>
              </w:rPr>
              <w:t>(238) United States of America (1 Apr 2024 7:55 PM)</w:t>
            </w:r>
            <w:r>
              <w:br/>
            </w:r>
            <w:r>
              <w:t>Change ‘102-105’ to 10 degree 2-10 degree 5. Also, were you referring to in-vitro transcript copy number or dilutions of plant tissue extract? The last sentence in this para: the same change to 10 degree 2, and the same question applies there.</w:t>
            </w:r>
          </w:p>
        </w:tc>
        <w:tc>
          <w:tcPr>
            <w:tcW w:w="1016" w:type="pct"/>
            <w:tcMar/>
          </w:tcPr>
          <w:p w:rsidR="00250088" w:rsidP="00250088" w:rsidRDefault="00250088" w14:paraId="5F315AFF" w14:textId="77777777">
            <w:pPr>
              <w:pStyle w:val="PleaseReviewReport"/>
              <w:rPr>
                <w:i/>
              </w:rPr>
            </w:pPr>
            <w:r w:rsidRPr="009030D3">
              <w:rPr>
                <w:i/>
                <w:sz w:val="20"/>
                <w:szCs w:val="20"/>
              </w:rPr>
              <w:t>Considered, not incorporated</w:t>
            </w:r>
            <w:r>
              <w:rPr>
                <w:i/>
              </w:rPr>
              <w:t xml:space="preserve">. </w:t>
            </w:r>
          </w:p>
          <w:p w:rsidRPr="009030D3" w:rsidR="00446172" w:rsidP="00446172" w:rsidRDefault="00D63EFB" w14:paraId="04E5D8A9" w14:textId="62914FFC">
            <w:pPr>
              <w:pStyle w:val="PleaseReviewReport"/>
              <w:rPr>
                <w:iCs/>
              </w:rPr>
            </w:pPr>
            <w:r w:rsidRPr="009030D3">
              <w:rPr>
                <w:iCs/>
              </w:rPr>
              <w:t>Superscrip is corected in the protocol.</w:t>
            </w:r>
          </w:p>
          <w:p w:rsidR="00446172" w:rsidP="00663018" w:rsidRDefault="00446172" w14:paraId="6712F4F2" w14:textId="7136ABDB">
            <w:pPr>
              <w:pStyle w:val="PleaseReviewReport"/>
              <w:rPr>
                <w:i/>
              </w:rPr>
            </w:pPr>
            <w:r>
              <w:rPr>
                <w:i/>
              </w:rPr>
              <w:t>In vitro tra</w:t>
            </w:r>
            <w:r w:rsidR="009030D3">
              <w:rPr>
                <w:i/>
              </w:rPr>
              <w:t>n</w:t>
            </w:r>
            <w:r>
              <w:rPr>
                <w:i/>
              </w:rPr>
              <w:t xml:space="preserve">script part </w:t>
            </w:r>
            <w:r w:rsidR="00D63EFB">
              <w:rPr>
                <w:i/>
              </w:rPr>
              <w:t xml:space="preserve">not incorporated </w:t>
            </w:r>
            <w:r w:rsidR="00663018">
              <w:rPr>
                <w:i/>
              </w:rPr>
              <w:t xml:space="preserve">because </w:t>
            </w:r>
            <w:r w:rsidR="00AF64D1">
              <w:rPr>
                <w:i/>
              </w:rPr>
              <w:t xml:space="preserve">this approach was not used in the study. </w:t>
            </w:r>
            <w:r w:rsidR="008611DB">
              <w:rPr>
                <w:i/>
              </w:rPr>
              <w:t xml:space="preserve">Serial </w:t>
            </w:r>
            <w:r>
              <w:rPr>
                <w:i/>
              </w:rPr>
              <w:t xml:space="preserve"> diliutions </w:t>
            </w:r>
            <w:r w:rsidR="008611DB">
              <w:rPr>
                <w:i/>
              </w:rPr>
              <w:t xml:space="preserve">of total RNA </w:t>
            </w:r>
            <w:r>
              <w:rPr>
                <w:i/>
              </w:rPr>
              <w:t xml:space="preserve">have been widely accepted to conclude on sensitivity. </w:t>
            </w:r>
          </w:p>
        </w:tc>
      </w:tr>
      <w:tr w:rsidR="00446172" w:rsidTr="75EC4EBD" w14:paraId="6711B0DE" w14:textId="4C745D99">
        <w:tc>
          <w:tcPr>
            <w:tcW w:w="199" w:type="pct"/>
            <w:tcMar/>
          </w:tcPr>
          <w:p w:rsidR="00446172" w:rsidP="00446172" w:rsidRDefault="00446172" w14:paraId="6711B0D7" w14:textId="77777777">
            <w:pPr>
              <w:pStyle w:val="PleaseReviewReport"/>
              <w:jc w:val="center"/>
            </w:pPr>
            <w:r>
              <w:t>764</w:t>
            </w:r>
          </w:p>
        </w:tc>
        <w:tc>
          <w:tcPr>
            <w:tcW w:w="2741" w:type="pct"/>
            <w:tcMar/>
          </w:tcPr>
          <w:p w:rsidR="00446172" w:rsidP="00446172" w:rsidRDefault="00446172" w14:paraId="6711B0D8" w14:textId="77777777">
            <w:pPr>
              <w:pStyle w:val="PleaseReviewReport"/>
            </w:pPr>
            <w:r>
              <w:rPr>
                <w:color w:val="FF0000"/>
                <w:u w:val="single"/>
              </w:rPr>
              <w:t>pCLV4 Method</w:t>
            </w:r>
          </w:p>
          <w:p w:rsidR="00446172" w:rsidP="00446172" w:rsidRDefault="00446172" w14:paraId="6711B0D9" w14:textId="77777777">
            <w:pPr>
              <w:pStyle w:val="Normal1426"/>
            </w:pPr>
            <w:r>
              <w:rPr>
                <w:szCs w:val="22"/>
              </w:rPr>
              <w:t>The pCLV4 method was validated with the SuperScript One-Step RT-PCR kit with Platinum Taq DNA polymerase (Invitrogen)</w:t>
            </w:r>
            <w:r>
              <w:rPr>
                <w:vertAlign w:val="superscript"/>
              </w:rPr>
              <w:t>1</w:t>
            </w:r>
            <w:r>
              <w:rPr>
                <w:szCs w:val="22"/>
              </w:rPr>
              <w:t xml:space="preserve"> at the Plant Health Laboratory, French Agency for Food, Environmental and Occupational Health &amp; Safety (LSV ANSES), France (EPPO, 2021a).</w:t>
            </w:r>
          </w:p>
        </w:tc>
        <w:tc>
          <w:tcPr>
            <w:tcW w:w="136" w:type="pct"/>
            <w:tcMar/>
          </w:tcPr>
          <w:p w:rsidR="00446172" w:rsidP="00446172" w:rsidRDefault="00446172" w14:paraId="6711B0DA" w14:textId="77777777">
            <w:pPr>
              <w:pStyle w:val="PleaseReviewReport"/>
              <w:jc w:val="center"/>
            </w:pPr>
            <w:r>
              <w:t>P</w:t>
            </w:r>
          </w:p>
        </w:tc>
        <w:tc>
          <w:tcPr>
            <w:tcW w:w="908" w:type="pct"/>
            <w:tcMar/>
          </w:tcPr>
          <w:p w:rsidR="00446172" w:rsidP="00446172" w:rsidRDefault="00446172" w14:paraId="6711B0DB" w14:textId="77777777">
            <w:pPr>
              <w:pStyle w:val="PleaseReviewReport"/>
            </w:pPr>
            <w:r>
              <w:rPr>
                <w:i/>
              </w:rPr>
              <w:t>Category : EDITORIAL </w:t>
            </w:r>
            <w:r>
              <w:br/>
            </w:r>
            <w:r>
              <w:rPr>
                <w:b/>
              </w:rPr>
              <w:t>(442) Brazil (2 May 2024 4:45 PM)</w:t>
            </w:r>
            <w:r>
              <w:br/>
            </w:r>
            <w:r>
              <w:t>For better understanding, assuming this sub section is related to this method (analytical sensitivity, analytical specificity, selectivity, repeatability and reproductibility), separate from Pospi1 method.</w:t>
            </w:r>
          </w:p>
        </w:tc>
        <w:tc>
          <w:tcPr>
            <w:tcW w:w="1016" w:type="pct"/>
            <w:tcMar/>
          </w:tcPr>
          <w:p w:rsidR="00446172" w:rsidP="00446172" w:rsidRDefault="00446172" w14:paraId="3A8AA351" w14:textId="7D062724">
            <w:pPr>
              <w:pStyle w:val="PleaseReviewReport"/>
              <w:rPr>
                <w:i/>
              </w:rPr>
            </w:pPr>
            <w:r w:rsidRPr="00410FF9">
              <w:rPr>
                <w:i/>
              </w:rPr>
              <w:t xml:space="preserve"> incorporated</w:t>
            </w:r>
          </w:p>
          <w:p w:rsidR="00446172" w:rsidP="00446172" w:rsidRDefault="00446172" w14:paraId="2737954B" w14:textId="7B1BB80A">
            <w:pPr>
              <w:pStyle w:val="PleaseReviewReport"/>
              <w:rPr>
                <w:i/>
              </w:rPr>
            </w:pPr>
          </w:p>
        </w:tc>
      </w:tr>
      <w:tr w:rsidR="00446172" w:rsidTr="75EC4EBD" w14:paraId="6711B0E5" w14:textId="727BCAE3">
        <w:tc>
          <w:tcPr>
            <w:tcW w:w="199" w:type="pct"/>
            <w:tcMar/>
          </w:tcPr>
          <w:p w:rsidR="00446172" w:rsidP="00446172" w:rsidRDefault="00446172" w14:paraId="6711B0DF" w14:textId="77777777">
            <w:pPr>
              <w:pStyle w:val="PleaseReviewReport"/>
              <w:jc w:val="center"/>
            </w:pPr>
            <w:r>
              <w:t>764</w:t>
            </w:r>
          </w:p>
        </w:tc>
        <w:tc>
          <w:tcPr>
            <w:tcW w:w="2741" w:type="pct"/>
            <w:tcMar/>
          </w:tcPr>
          <w:p w:rsidR="00446172" w:rsidP="00446172" w:rsidRDefault="00446172" w14:paraId="6711B0E0" w14:textId="77777777">
            <w:pPr>
              <w:pStyle w:val="PleaseReviewReport"/>
            </w:pPr>
            <w:r>
              <w:rPr>
                <w:rFonts w:ascii="Times New Roman" w:hAnsi="Times New Roman" w:cs="Times New Roman"/>
                <w:strike/>
                <w:color w:val="008000"/>
                <w:sz w:val="22"/>
                <w:szCs w:val="22"/>
              </w:rPr>
              <w:t>The pCLV4 method was validated with the SuperScript One-Step RT-PCR kit with Platinum Taq DNA polymerase (Invitrogen)</w:t>
            </w:r>
            <w:r>
              <w:rPr>
                <w:rFonts w:ascii="Times New Roman" w:hAnsi="Times New Roman" w:cs="Times New Roman"/>
                <w:strike/>
                <w:color w:val="008000"/>
                <w:vertAlign w:val="superscript"/>
              </w:rPr>
              <w:t>1</w:t>
            </w:r>
            <w:r>
              <w:rPr>
                <w:rFonts w:ascii="Times New Roman" w:hAnsi="Times New Roman" w:cs="Times New Roman"/>
                <w:strike/>
                <w:color w:val="008000"/>
                <w:sz w:val="22"/>
                <w:szCs w:val="22"/>
              </w:rPr>
              <w:t xml:space="preserve"> at the Plant Health Laboratory, French Agency for Food, Environmental and Occupational Health &amp; Safety (LSV ANSES), France (EPPO, 2021a).</w:t>
            </w:r>
          </w:p>
        </w:tc>
        <w:tc>
          <w:tcPr>
            <w:tcW w:w="136" w:type="pct"/>
            <w:tcMar/>
          </w:tcPr>
          <w:p w:rsidR="00446172" w:rsidP="00446172" w:rsidRDefault="00446172" w14:paraId="6711B0E1" w14:textId="77777777">
            <w:pPr>
              <w:pStyle w:val="PleaseReviewReport"/>
              <w:jc w:val="center"/>
            </w:pPr>
            <w:r>
              <w:t>P</w:t>
            </w:r>
          </w:p>
        </w:tc>
        <w:tc>
          <w:tcPr>
            <w:tcW w:w="908" w:type="pct"/>
            <w:tcMar/>
          </w:tcPr>
          <w:p w:rsidR="00446172" w:rsidP="00446172" w:rsidRDefault="00446172" w14:paraId="6711B0E2" w14:textId="77777777">
            <w:pPr>
              <w:pStyle w:val="PleaseReviewReport"/>
            </w:pPr>
            <w:r>
              <w:rPr>
                <w:i/>
              </w:rPr>
              <w:t>Category : EDITORIAL </w:t>
            </w:r>
            <w:r>
              <w:br/>
            </w:r>
            <w:r>
              <w:rPr>
                <w:b/>
              </w:rPr>
              <w:t>(388) EPPO (30 Apr 2024 7:53 PM)</w:t>
            </w:r>
            <w:r>
              <w:br/>
            </w:r>
          </w:p>
        </w:tc>
        <w:tc>
          <w:tcPr>
            <w:tcW w:w="1016" w:type="pct"/>
            <w:tcMar/>
          </w:tcPr>
          <w:p w:rsidR="00446172" w:rsidP="00446172" w:rsidRDefault="00446172" w14:paraId="122359DC" w14:textId="3313B789">
            <w:pPr>
              <w:pStyle w:val="PleaseReviewReport"/>
              <w:rPr>
                <w:i/>
              </w:rPr>
            </w:pPr>
            <w:r>
              <w:rPr>
                <w:i/>
              </w:rPr>
              <w:t xml:space="preserve">incorporated </w:t>
            </w:r>
          </w:p>
        </w:tc>
      </w:tr>
      <w:tr w:rsidR="00446172" w:rsidTr="75EC4EBD" w14:paraId="6711B0EC" w14:textId="74C2A8BD">
        <w:tc>
          <w:tcPr>
            <w:tcW w:w="199" w:type="pct"/>
            <w:tcMar/>
          </w:tcPr>
          <w:p w:rsidR="00446172" w:rsidP="00446172" w:rsidRDefault="00446172" w14:paraId="6711B0E6" w14:textId="77777777">
            <w:pPr>
              <w:pStyle w:val="PleaseReviewReport"/>
              <w:jc w:val="center"/>
            </w:pPr>
            <w:r>
              <w:t>765</w:t>
            </w:r>
          </w:p>
        </w:tc>
        <w:tc>
          <w:tcPr>
            <w:tcW w:w="2741" w:type="pct"/>
            <w:tcMar/>
          </w:tcPr>
          <w:p w:rsidR="00446172" w:rsidP="00446172" w:rsidRDefault="00446172" w14:paraId="6711B0E7" w14:textId="77777777">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xml:space="preserve"> </w:t>
            </w:r>
            <w:r>
              <w:rPr>
                <w:rFonts w:ascii="Times New Roman" w:hAnsi="Times New Roman" w:cs="Times New Roman"/>
                <w:color w:val="008000"/>
                <w:sz w:val="22"/>
                <w:szCs w:val="22"/>
                <w:u w:val="single"/>
              </w:rPr>
              <w:t xml:space="preserve">The </w:t>
            </w:r>
            <w:r>
              <w:rPr>
                <w:rFonts w:ascii="Times New Roman" w:hAnsi="Times New Roman" w:cs="Times New Roman"/>
                <w:sz w:val="22"/>
                <w:szCs w:val="22"/>
              </w:rPr>
              <w:t>pCLV4 primers detected all tested CLVd isolates up to at least a relative infection rate of 1% (i.e. 10</w:t>
            </w:r>
            <w:r>
              <w:rPr>
                <w:rFonts w:ascii="Times New Roman" w:hAnsi="Times New Roman" w:cs="Times New Roman"/>
                <w:vertAlign w:val="superscript"/>
              </w:rPr>
              <w:t>-2</w:t>
            </w:r>
            <w:r>
              <w:rPr>
                <w:rFonts w:ascii="Times New Roman" w:hAnsi="Times New Roman" w:cs="Times New Roman"/>
                <w:sz w:val="22"/>
                <w:szCs w:val="22"/>
              </w:rPr>
              <w:t xml:space="preserve">) for dilution of infected </w:t>
            </w:r>
            <w:r>
              <w:rPr>
                <w:rFonts w:ascii="Times New Roman" w:hAnsi="Times New Roman" w:cs="Times New Roman"/>
                <w:i/>
                <w:sz w:val="22"/>
                <w:szCs w:val="22"/>
              </w:rPr>
              <w:t>S. lycopersicum</w:t>
            </w:r>
            <w:r>
              <w:rPr>
                <w:rFonts w:ascii="Times New Roman" w:hAnsi="Times New Roman" w:cs="Times New Roman"/>
                <w:sz w:val="22"/>
                <w:szCs w:val="22"/>
              </w:rPr>
              <w:t xml:space="preserve"> leaves in healthy </w:t>
            </w:r>
            <w:r>
              <w:rPr>
                <w:rFonts w:ascii="Times New Roman" w:hAnsi="Times New Roman" w:cs="Times New Roman"/>
                <w:i/>
                <w:sz w:val="22"/>
                <w:szCs w:val="22"/>
              </w:rPr>
              <w:t>S. lycopersicum</w:t>
            </w:r>
            <w:r>
              <w:rPr>
                <w:rFonts w:ascii="Times New Roman" w:hAnsi="Times New Roman" w:cs="Times New Roman"/>
                <w:sz w:val="22"/>
                <w:szCs w:val="22"/>
              </w:rPr>
              <w:t xml:space="preserve"> leaves (six replicates for each sample).</w:t>
            </w:r>
          </w:p>
        </w:tc>
        <w:tc>
          <w:tcPr>
            <w:tcW w:w="136" w:type="pct"/>
            <w:tcMar/>
          </w:tcPr>
          <w:p w:rsidR="00446172" w:rsidP="00446172" w:rsidRDefault="00446172" w14:paraId="6711B0E8" w14:textId="77777777">
            <w:pPr>
              <w:pStyle w:val="PleaseReviewReport"/>
              <w:jc w:val="center"/>
            </w:pPr>
            <w:r>
              <w:t>P</w:t>
            </w:r>
          </w:p>
        </w:tc>
        <w:tc>
          <w:tcPr>
            <w:tcW w:w="908" w:type="pct"/>
            <w:tcMar/>
          </w:tcPr>
          <w:p w:rsidR="00446172" w:rsidP="00446172" w:rsidRDefault="00446172" w14:paraId="6711B0E9" w14:textId="77777777">
            <w:pPr>
              <w:pStyle w:val="PleaseReviewReport"/>
            </w:pPr>
            <w:r>
              <w:rPr>
                <w:i/>
              </w:rPr>
              <w:t>Category : EDITORIAL </w:t>
            </w:r>
            <w:r>
              <w:br/>
            </w:r>
            <w:r>
              <w:rPr>
                <w:b/>
              </w:rPr>
              <w:t>(389) EPPO (30 Apr 2024 7:53 PM)</w:t>
            </w:r>
            <w:r>
              <w:br/>
            </w:r>
          </w:p>
        </w:tc>
        <w:tc>
          <w:tcPr>
            <w:tcW w:w="1016" w:type="pct"/>
            <w:tcMar/>
          </w:tcPr>
          <w:p w:rsidR="00446172" w:rsidP="00446172" w:rsidRDefault="00446172" w14:paraId="6AD04F66" w14:textId="557351D3">
            <w:pPr>
              <w:pStyle w:val="PleaseReviewReport"/>
              <w:rPr>
                <w:i/>
              </w:rPr>
            </w:pPr>
            <w:r>
              <w:rPr>
                <w:i/>
              </w:rPr>
              <w:t>incorporated</w:t>
            </w:r>
          </w:p>
        </w:tc>
      </w:tr>
      <w:tr w:rsidR="00446172" w:rsidTr="75EC4EBD" w14:paraId="6711B0F3" w14:textId="51254DED">
        <w:tc>
          <w:tcPr>
            <w:tcW w:w="199" w:type="pct"/>
            <w:tcMar/>
          </w:tcPr>
          <w:p w:rsidR="00446172" w:rsidP="00446172" w:rsidRDefault="00446172" w14:paraId="6711B0ED" w14:textId="77777777">
            <w:pPr>
              <w:pStyle w:val="PleaseReviewReport"/>
              <w:jc w:val="center"/>
            </w:pPr>
            <w:r>
              <w:t>766</w:t>
            </w:r>
          </w:p>
        </w:tc>
        <w:tc>
          <w:tcPr>
            <w:tcW w:w="2741" w:type="pct"/>
            <w:tcMar/>
          </w:tcPr>
          <w:p w:rsidR="00446172" w:rsidP="00446172" w:rsidRDefault="00446172" w14:paraId="6711B0EE" w14:textId="4CCD0134">
            <w:pPr>
              <w:pStyle w:val="PleaseReviewReport"/>
            </w:pPr>
            <w:r>
              <w:rPr>
                <w:rFonts w:ascii="Times New Roman" w:hAnsi="Times New Roman" w:cs="Times New Roman"/>
                <w:b/>
                <w:bCs/>
                <w:sz w:val="22"/>
                <w:szCs w:val="22"/>
              </w:rPr>
              <w:t>Analytical specificity.</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As </w:t>
            </w:r>
            <w:r w:rsidRPr="00EC7EC4">
              <w:rPr>
                <w:rFonts w:ascii="Times New Roman" w:hAnsi="Times New Roman" w:cs="Times New Roman"/>
                <w:strike/>
                <w:color w:val="008000"/>
                <w:sz w:val="22"/>
                <w:szCs w:val="22"/>
              </w:rPr>
              <w:t xml:space="preserve">at </w:t>
            </w:r>
            <w:r w:rsidRPr="00EC7EC4">
              <w:rPr>
                <w:rFonts w:ascii="Times New Roman" w:hAnsi="Times New Roman" w:cs="Times New Roman"/>
                <w:strike/>
                <w:color w:val="008000"/>
                <w:sz w:val="22"/>
                <w:szCs w:val="22"/>
                <w:u w:val="single"/>
              </w:rPr>
              <w:t xml:space="preserve">At </w:t>
            </w:r>
            <w:r w:rsidRPr="00EC7EC4">
              <w:rPr>
                <w:rFonts w:ascii="Times New Roman" w:hAnsi="Times New Roman" w:cs="Times New Roman"/>
                <w:strike/>
                <w:sz w:val="22"/>
                <w:szCs w:val="22"/>
              </w:rPr>
              <w:t>the validation date</w:t>
            </w:r>
            <w:r>
              <w:rPr>
                <w:rFonts w:ascii="Times New Roman" w:hAnsi="Times New Roman" w:cs="Times New Roman"/>
                <w:sz w:val="22"/>
                <w:szCs w:val="22"/>
              </w:rPr>
              <w:t>, At the time of validation, pCLV4 primers had been found to detect all CLVd isolates encountered at LSV ANSES. No cross-</w:t>
            </w:r>
            <w:r>
              <w:rPr>
                <w:rFonts w:ascii="Times New Roman" w:hAnsi="Times New Roman" w:cs="Times New Roman"/>
                <w:sz w:val="22"/>
                <w:szCs w:val="22"/>
              </w:rPr>
              <w:t xml:space="preserve">reactions were obtained for isolates of other viroids in the genus </w:t>
            </w:r>
            <w:r>
              <w:rPr>
                <w:rFonts w:ascii="Times New Roman" w:hAnsi="Times New Roman" w:cs="Times New Roman"/>
                <w:i/>
                <w:sz w:val="22"/>
                <w:szCs w:val="22"/>
              </w:rPr>
              <w:t>Pospiviroid</w:t>
            </w:r>
            <w:r>
              <w:rPr>
                <w:rFonts w:ascii="Times New Roman" w:hAnsi="Times New Roman" w:cs="Times New Roman"/>
                <w:sz w:val="22"/>
                <w:szCs w:val="22"/>
              </w:rPr>
              <w:t xml:space="preserve">. </w:t>
            </w:r>
            <w:r>
              <w:rPr>
                <w:rFonts w:ascii="Times New Roman" w:hAnsi="Times New Roman" w:cs="Times New Roman"/>
                <w:i/>
                <w:sz w:val="22"/>
                <w:szCs w:val="22"/>
              </w:rPr>
              <w:t>In silico</w:t>
            </w:r>
            <w:r>
              <w:rPr>
                <w:rFonts w:ascii="Times New Roman" w:hAnsi="Times New Roman" w:cs="Times New Roman"/>
                <w:sz w:val="22"/>
                <w:szCs w:val="22"/>
              </w:rPr>
              <w:t xml:space="preserve"> analysis did not reveal cross-reactions with other </w:t>
            </w:r>
            <w:r>
              <w:rPr>
                <w:rFonts w:ascii="Times New Roman" w:hAnsi="Times New Roman" w:cs="Times New Roman"/>
                <w:i/>
                <w:sz w:val="22"/>
                <w:szCs w:val="22"/>
              </w:rPr>
              <w:t>S. lycopersicum</w:t>
            </w:r>
            <w:r>
              <w:rPr>
                <w:rFonts w:ascii="Times New Roman" w:hAnsi="Times New Roman" w:cs="Times New Roman"/>
                <w:sz w:val="22"/>
                <w:szCs w:val="22"/>
              </w:rPr>
              <w:t>-infecting viruses and host plant sequences (six replicates for each sample).</w:t>
            </w:r>
          </w:p>
        </w:tc>
        <w:tc>
          <w:tcPr>
            <w:tcW w:w="136" w:type="pct"/>
            <w:tcMar/>
          </w:tcPr>
          <w:p w:rsidR="00446172" w:rsidP="00446172" w:rsidRDefault="00446172" w14:paraId="6711B0EF" w14:textId="77777777">
            <w:pPr>
              <w:pStyle w:val="PleaseReviewReport"/>
              <w:jc w:val="center"/>
            </w:pPr>
            <w:r>
              <w:t>P</w:t>
            </w:r>
          </w:p>
        </w:tc>
        <w:tc>
          <w:tcPr>
            <w:tcW w:w="908" w:type="pct"/>
            <w:tcMar/>
          </w:tcPr>
          <w:p w:rsidR="00446172" w:rsidP="00446172" w:rsidRDefault="00446172" w14:paraId="6711B0F0" w14:textId="77777777">
            <w:pPr>
              <w:pStyle w:val="PleaseReviewReport"/>
            </w:pPr>
            <w:r>
              <w:rPr>
                <w:i/>
              </w:rPr>
              <w:t>Category : EDITORIAL </w:t>
            </w:r>
            <w:r>
              <w:br/>
            </w:r>
            <w:r>
              <w:rPr>
                <w:b/>
              </w:rPr>
              <w:t xml:space="preserve">(390) EPPO (30 Apr 2024 </w:t>
            </w:r>
            <w:r>
              <w:rPr>
                <w:b/>
              </w:rPr>
              <w:t>7:53 PM)</w:t>
            </w:r>
            <w:r>
              <w:br/>
            </w:r>
          </w:p>
        </w:tc>
        <w:tc>
          <w:tcPr>
            <w:tcW w:w="1016" w:type="pct"/>
            <w:tcMar/>
          </w:tcPr>
          <w:p w:rsidR="00446172" w:rsidP="00446172" w:rsidRDefault="00191129" w14:paraId="392E1281" w14:textId="13845EAB">
            <w:pPr>
              <w:pStyle w:val="PleaseReviewReport"/>
              <w:rPr>
                <w:i/>
                <w:sz w:val="20"/>
                <w:szCs w:val="20"/>
              </w:rPr>
            </w:pPr>
            <w:r w:rsidRPr="008611DB">
              <w:rPr>
                <w:i/>
                <w:sz w:val="20"/>
                <w:szCs w:val="20"/>
              </w:rPr>
              <w:t>M</w:t>
            </w:r>
            <w:r w:rsidRPr="008611DB" w:rsidR="00446172">
              <w:rPr>
                <w:i/>
                <w:sz w:val="20"/>
                <w:szCs w:val="20"/>
              </w:rPr>
              <w:t>odified</w:t>
            </w:r>
          </w:p>
          <w:p w:rsidRPr="00191129" w:rsidR="00191129" w:rsidP="00446172" w:rsidRDefault="00191129" w14:paraId="1F2B59C9" w14:textId="5830867C">
            <w:pPr>
              <w:pStyle w:val="PleaseReviewReport"/>
              <w:rPr>
                <w:iCs/>
                <w:sz w:val="20"/>
                <w:szCs w:val="20"/>
              </w:rPr>
            </w:pPr>
            <w:r>
              <w:rPr>
                <w:rFonts w:ascii="Times New Roman" w:hAnsi="Times New Roman" w:cs="Times New Roman"/>
                <w:sz w:val="22"/>
                <w:szCs w:val="22"/>
              </w:rPr>
              <w:t>At the time of validation</w:t>
            </w:r>
          </w:p>
        </w:tc>
      </w:tr>
      <w:tr w:rsidR="00446172" w:rsidTr="75EC4EBD" w14:paraId="6711B0FA" w14:textId="331555FE">
        <w:tc>
          <w:tcPr>
            <w:tcW w:w="199" w:type="pct"/>
            <w:tcMar/>
          </w:tcPr>
          <w:p w:rsidR="00446172" w:rsidP="00446172" w:rsidRDefault="00446172" w14:paraId="6711B0F4" w14:textId="77777777">
            <w:pPr>
              <w:pStyle w:val="PleaseReviewReport"/>
              <w:jc w:val="center"/>
            </w:pPr>
            <w:r>
              <w:t>769</w:t>
            </w:r>
          </w:p>
        </w:tc>
        <w:tc>
          <w:tcPr>
            <w:tcW w:w="2741" w:type="pct"/>
            <w:tcMar/>
          </w:tcPr>
          <w:p w:rsidR="00446172" w:rsidP="00446172" w:rsidRDefault="00446172" w14:paraId="6711B0F5" w14:textId="77777777">
            <w:pPr>
              <w:pStyle w:val="PleaseReviewReport"/>
            </w:pPr>
            <w:r>
              <w:rPr>
                <w:rFonts w:ascii="Times New Roman" w:hAnsi="Times New Roman" w:cs="Times New Roman"/>
                <w:strike/>
                <w:color w:val="008000"/>
                <w:sz w:val="22"/>
                <w:szCs w:val="22"/>
              </w:rPr>
              <w:t xml:space="preserve">Pospi1 and pCLV4 methods have been compared for detection of pospiviroids in </w:t>
            </w:r>
            <w:r>
              <w:rPr>
                <w:rFonts w:ascii="Times New Roman" w:hAnsi="Times New Roman" w:cs="Times New Roman"/>
                <w:i/>
                <w:strike/>
                <w:color w:val="008000"/>
                <w:sz w:val="22"/>
                <w:szCs w:val="22"/>
              </w:rPr>
              <w:t>S. lycopersicum</w:t>
            </w:r>
            <w:r>
              <w:rPr>
                <w:rFonts w:ascii="Times New Roman" w:hAnsi="Times New Roman" w:cs="Times New Roman"/>
                <w:strike/>
                <w:color w:val="008000"/>
                <w:sz w:val="22"/>
                <w:szCs w:val="22"/>
              </w:rPr>
              <w:t xml:space="preserve"> leaves and seeds by interlaboratory comparison (Olivier </w:t>
            </w:r>
            <w:r>
              <w:rPr>
                <w:rFonts w:ascii="Times New Roman" w:hAnsi="Times New Roman" w:cs="Times New Roman"/>
                <w:i/>
                <w:strike/>
                <w:color w:val="008000"/>
                <w:sz w:val="22"/>
                <w:szCs w:val="22"/>
              </w:rPr>
              <w:t>et al.</w:t>
            </w:r>
            <w:r>
              <w:rPr>
                <w:rFonts w:ascii="Times New Roman" w:hAnsi="Times New Roman" w:cs="Times New Roman"/>
                <w:strike/>
                <w:color w:val="008000"/>
                <w:sz w:val="22"/>
                <w:szCs w:val="22"/>
              </w:rPr>
              <w:t xml:space="preserve">, 2016). </w:t>
            </w:r>
          </w:p>
        </w:tc>
        <w:tc>
          <w:tcPr>
            <w:tcW w:w="136" w:type="pct"/>
            <w:tcMar/>
          </w:tcPr>
          <w:p w:rsidR="00446172" w:rsidP="00446172" w:rsidRDefault="00446172" w14:paraId="6711B0F6" w14:textId="77777777">
            <w:pPr>
              <w:pStyle w:val="PleaseReviewReport"/>
              <w:jc w:val="center"/>
            </w:pPr>
            <w:r>
              <w:t>P</w:t>
            </w:r>
          </w:p>
        </w:tc>
        <w:tc>
          <w:tcPr>
            <w:tcW w:w="908" w:type="pct"/>
            <w:tcMar/>
          </w:tcPr>
          <w:p w:rsidR="00446172" w:rsidP="00446172" w:rsidRDefault="00446172" w14:paraId="6711B0F7" w14:textId="77777777">
            <w:pPr>
              <w:pStyle w:val="PleaseReviewReport"/>
            </w:pPr>
            <w:r>
              <w:rPr>
                <w:i/>
              </w:rPr>
              <w:t>Category : EDITORIAL </w:t>
            </w:r>
            <w:r>
              <w:br/>
            </w:r>
            <w:r>
              <w:rPr>
                <w:b/>
              </w:rPr>
              <w:t>(391) EPPO (30 Apr 2024 7:53 PM)</w:t>
            </w:r>
            <w:r>
              <w:br/>
            </w:r>
          </w:p>
        </w:tc>
        <w:tc>
          <w:tcPr>
            <w:tcW w:w="1016" w:type="pct"/>
            <w:tcMar/>
          </w:tcPr>
          <w:p w:rsidR="00446172" w:rsidP="00446172" w:rsidRDefault="00446172" w14:paraId="5490D0A8" w14:textId="3BA59DA9">
            <w:pPr>
              <w:pStyle w:val="PleaseReviewReport"/>
              <w:rPr>
                <w:i/>
              </w:rPr>
            </w:pPr>
            <w:r>
              <w:rPr>
                <w:i/>
              </w:rPr>
              <w:t>Incorporated</w:t>
            </w:r>
          </w:p>
        </w:tc>
      </w:tr>
      <w:tr w:rsidR="00446172" w:rsidTr="75EC4EBD" w14:paraId="6711B101" w14:textId="54A60A2C">
        <w:tc>
          <w:tcPr>
            <w:tcW w:w="199" w:type="pct"/>
            <w:tcMar/>
          </w:tcPr>
          <w:p w:rsidR="00446172" w:rsidP="00446172" w:rsidRDefault="00446172" w14:paraId="6711B0FB" w14:textId="77777777">
            <w:pPr>
              <w:pStyle w:val="PleaseReviewReport"/>
              <w:jc w:val="center"/>
            </w:pPr>
            <w:r>
              <w:t>770</w:t>
            </w:r>
          </w:p>
        </w:tc>
        <w:tc>
          <w:tcPr>
            <w:tcW w:w="2741" w:type="pct"/>
            <w:tcMar/>
          </w:tcPr>
          <w:p w:rsidR="00446172" w:rsidP="00446172" w:rsidRDefault="00446172" w14:paraId="6711B0FC" w14:textId="77777777">
            <w:pPr>
              <w:pStyle w:val="PleaseReviewReport"/>
            </w:pPr>
            <w:r>
              <w:rPr>
                <w:rFonts w:ascii="Times New Roman" w:hAnsi="Times New Roman" w:cs="Times New Roman"/>
                <w:b/>
                <w:bCs/>
                <w:i/>
                <w:sz w:val="22"/>
                <w:szCs w:val="22"/>
              </w:rPr>
              <w:t>3.4.3.2</w:t>
            </w:r>
            <w:r>
              <w:tab/>
            </w:r>
            <w:r>
              <w:rPr>
                <w:rFonts w:ascii="Times New Roman" w:hAnsi="Times New Roman" w:cs="Times New Roman"/>
                <w:b/>
                <w:bCs/>
                <w:i/>
                <w:sz w:val="22"/>
                <w:szCs w:val="22"/>
              </w:rPr>
              <w:t xml:space="preserve">Real-time RT-PCR for the detection of pospiviroids on all tissues except seed: the GenPospi </w:t>
            </w:r>
            <w:r>
              <w:rPr>
                <w:rFonts w:ascii="Times New Roman" w:hAnsi="Times New Roman" w:cs="Times New Roman"/>
                <w:b/>
                <w:bCs/>
                <w:i/>
                <w:strike/>
                <w:color w:val="008000"/>
                <w:sz w:val="22"/>
                <w:szCs w:val="22"/>
              </w:rPr>
              <w:t xml:space="preserve">method </w:t>
            </w:r>
            <w:r>
              <w:rPr>
                <w:rFonts w:ascii="Times New Roman" w:hAnsi="Times New Roman" w:cs="Times New Roman"/>
                <w:b/>
                <w:bCs/>
                <w:i/>
                <w:color w:val="008000"/>
                <w:sz w:val="22"/>
                <w:szCs w:val="22"/>
                <w:u w:val="single"/>
              </w:rPr>
              <w:t xml:space="preserve">test </w:t>
            </w:r>
            <w:r>
              <w:rPr>
                <w:rFonts w:ascii="Times New Roman" w:hAnsi="Times New Roman" w:cs="Times New Roman"/>
                <w:b/>
                <w:bCs/>
                <w:i/>
                <w:sz w:val="22"/>
                <w:szCs w:val="22"/>
              </w:rPr>
              <w:t xml:space="preserve">(Botermans </w:t>
            </w:r>
            <w:r>
              <w:rPr>
                <w:rFonts w:ascii="Times New Roman" w:hAnsi="Times New Roman" w:cs="Times New Roman"/>
                <w:b/>
                <w:bCs/>
                <w:sz w:val="22"/>
                <w:szCs w:val="22"/>
              </w:rPr>
              <w:t>et al.</w:t>
            </w:r>
            <w:r>
              <w:rPr>
                <w:rFonts w:ascii="Times New Roman" w:hAnsi="Times New Roman" w:cs="Times New Roman"/>
                <w:b/>
                <w:bCs/>
                <w:i/>
                <w:sz w:val="22"/>
                <w:szCs w:val="22"/>
              </w:rPr>
              <w:t>, 2013)</w:t>
            </w:r>
          </w:p>
        </w:tc>
        <w:tc>
          <w:tcPr>
            <w:tcW w:w="136" w:type="pct"/>
            <w:tcMar/>
          </w:tcPr>
          <w:p w:rsidR="00446172" w:rsidP="00446172" w:rsidRDefault="00446172" w14:paraId="6711B0FD" w14:textId="77777777">
            <w:pPr>
              <w:pStyle w:val="PleaseReviewReport"/>
              <w:jc w:val="center"/>
            </w:pPr>
            <w:r>
              <w:t>P</w:t>
            </w:r>
          </w:p>
        </w:tc>
        <w:tc>
          <w:tcPr>
            <w:tcW w:w="908" w:type="pct"/>
            <w:tcMar/>
          </w:tcPr>
          <w:p w:rsidR="00446172" w:rsidP="00446172" w:rsidRDefault="00446172" w14:paraId="6711B0FE" w14:textId="77777777">
            <w:pPr>
              <w:pStyle w:val="PleaseReviewReport"/>
            </w:pPr>
            <w:r>
              <w:rPr>
                <w:i/>
              </w:rPr>
              <w:t>Category : EDITORIAL </w:t>
            </w:r>
            <w:r>
              <w:br/>
            </w:r>
            <w:r>
              <w:rPr>
                <w:b/>
              </w:rPr>
              <w:t>(392) EPPO (30 Apr 2024 7:53 PM)</w:t>
            </w:r>
            <w:r>
              <w:br/>
            </w:r>
            <w:r>
              <w:t>again, check the use of the term "method" vs "test" throughout the whole document</w:t>
            </w:r>
          </w:p>
        </w:tc>
        <w:tc>
          <w:tcPr>
            <w:tcW w:w="1016" w:type="pct"/>
            <w:tcMar/>
          </w:tcPr>
          <w:p w:rsidR="00674CA2" w:rsidP="00446172" w:rsidRDefault="00446172" w14:paraId="50455A91" w14:textId="77777777">
            <w:pPr>
              <w:pStyle w:val="PleaseReviewReport"/>
              <w:rPr>
                <w:i/>
              </w:rPr>
            </w:pPr>
            <w:r w:rsidRPr="00191129">
              <w:rPr>
                <w:i/>
                <w:sz w:val="20"/>
                <w:szCs w:val="20"/>
              </w:rPr>
              <w:t>Considered, not incorporated</w:t>
            </w:r>
            <w:r>
              <w:rPr>
                <w:i/>
              </w:rPr>
              <w:t xml:space="preserve">. </w:t>
            </w:r>
          </w:p>
          <w:p w:rsidRPr="00191129" w:rsidR="00446172" w:rsidP="00446172" w:rsidRDefault="00446172" w14:paraId="00E10DAF" w14:textId="68747695">
            <w:pPr>
              <w:pStyle w:val="PleaseReviewReport"/>
              <w:rPr>
                <w:iCs/>
              </w:rPr>
            </w:pPr>
            <w:r w:rsidRPr="00191129">
              <w:rPr>
                <w:iCs/>
              </w:rPr>
              <w:t xml:space="preserve">IPPC instructions for authors </w:t>
            </w:r>
            <w:r w:rsidRPr="00191129" w:rsidR="00674CA2">
              <w:rPr>
                <w:iCs/>
              </w:rPr>
              <w:t>of diagnostic protocols use “</w:t>
            </w:r>
            <w:r w:rsidRPr="00191129">
              <w:rPr>
                <w:iCs/>
              </w:rPr>
              <w:t>methods</w:t>
            </w:r>
            <w:r w:rsidRPr="00191129" w:rsidR="00674CA2">
              <w:rPr>
                <w:iCs/>
              </w:rPr>
              <w:t>”</w:t>
            </w:r>
            <w:r w:rsidRPr="00191129">
              <w:rPr>
                <w:iCs/>
              </w:rPr>
              <w:t xml:space="preserve"> </w:t>
            </w:r>
          </w:p>
        </w:tc>
      </w:tr>
      <w:tr w:rsidR="00446172" w:rsidTr="75EC4EBD" w14:paraId="6711B108" w14:textId="5E86D18F">
        <w:tc>
          <w:tcPr>
            <w:tcW w:w="199" w:type="pct"/>
            <w:tcMar/>
          </w:tcPr>
          <w:p w:rsidR="00446172" w:rsidP="00446172" w:rsidRDefault="00446172" w14:paraId="6711B102" w14:textId="77777777">
            <w:pPr>
              <w:pStyle w:val="PleaseReviewReport"/>
              <w:jc w:val="center"/>
            </w:pPr>
            <w:r>
              <w:t>771</w:t>
            </w:r>
          </w:p>
        </w:tc>
        <w:tc>
          <w:tcPr>
            <w:tcW w:w="2741" w:type="pct"/>
            <w:tcMar/>
          </w:tcPr>
          <w:p w:rsidR="00446172" w:rsidP="00446172" w:rsidRDefault="00446172" w14:paraId="6711B103" w14:textId="77777777">
            <w:pPr>
              <w:pStyle w:val="PleaseReviewReport"/>
            </w:pPr>
            <w:r>
              <w:rPr>
                <w:rFonts w:ascii="Times New Roman" w:hAnsi="Times New Roman" w:cs="Times New Roman"/>
                <w:sz w:val="22"/>
                <w:szCs w:val="22"/>
              </w:rPr>
              <w:t xml:space="preserve">The GenPospi </w:t>
            </w:r>
            <w:r w:rsidRPr="004619A7">
              <w:rPr>
                <w:rFonts w:ascii="Times New Roman" w:hAnsi="Times New Roman" w:cs="Times New Roman"/>
                <w:color w:val="008000"/>
                <w:sz w:val="22"/>
                <w:szCs w:val="22"/>
              </w:rPr>
              <w:t>method</w:t>
            </w:r>
            <w:r>
              <w:rPr>
                <w:rFonts w:ascii="Times New Roman" w:hAnsi="Times New Roman" w:cs="Times New Roman"/>
                <w:strike/>
                <w:color w:val="008000"/>
                <w:sz w:val="22"/>
                <w:szCs w:val="22"/>
              </w:rPr>
              <w:t xml:space="preserve"> </w:t>
            </w:r>
            <w:r w:rsidRPr="004619A7">
              <w:rPr>
                <w:rFonts w:ascii="Times New Roman" w:hAnsi="Times New Roman" w:cs="Times New Roman"/>
                <w:strike/>
                <w:color w:val="008000"/>
                <w:sz w:val="22"/>
                <w:szCs w:val="22"/>
                <w:u w:val="single"/>
              </w:rPr>
              <w:t xml:space="preserve">test </w:t>
            </w:r>
            <w:r>
              <w:rPr>
                <w:rFonts w:ascii="Times New Roman" w:hAnsi="Times New Roman" w:cs="Times New Roman"/>
                <w:sz w:val="22"/>
                <w:szCs w:val="22"/>
              </w:rPr>
              <w:t xml:space="preserve">(Botermans </w:t>
            </w:r>
            <w:r>
              <w:rPr>
                <w:rFonts w:ascii="Times New Roman" w:hAnsi="Times New Roman" w:cs="Times New Roman"/>
                <w:i/>
                <w:sz w:val="22"/>
                <w:szCs w:val="22"/>
              </w:rPr>
              <w:t>et al</w:t>
            </w:r>
            <w:r>
              <w:rPr>
                <w:rFonts w:ascii="Times New Roman" w:hAnsi="Times New Roman" w:cs="Times New Roman"/>
                <w:sz w:val="22"/>
                <w:szCs w:val="22"/>
              </w:rPr>
              <w:t xml:space="preserve">., 2013) detects all known pospiviroids in leaves, tubers and fruits. However, the method is not recommended for testing seeds because of its lack of sensitivity in this matrix. The </w:t>
            </w:r>
            <w:r>
              <w:rPr>
                <w:rFonts w:ascii="Times New Roman" w:hAnsi="Times New Roman" w:cs="Times New Roman"/>
                <w:strike/>
                <w:color w:val="008000"/>
                <w:sz w:val="22"/>
                <w:szCs w:val="22"/>
              </w:rPr>
              <w:t xml:space="preserve">GenPospi </w:t>
            </w:r>
            <w:r w:rsidRPr="004619A7">
              <w:rPr>
                <w:rFonts w:ascii="Times New Roman" w:hAnsi="Times New Roman" w:cs="Times New Roman"/>
                <w:color w:val="008000"/>
                <w:sz w:val="22"/>
                <w:szCs w:val="22"/>
              </w:rPr>
              <w:t>method</w:t>
            </w:r>
            <w:r>
              <w:rPr>
                <w:rFonts w:ascii="Times New Roman" w:hAnsi="Times New Roman" w:cs="Times New Roman"/>
                <w:strike/>
                <w:color w:val="008000"/>
                <w:sz w:val="22"/>
                <w:szCs w:val="22"/>
              </w:rPr>
              <w:t xml:space="preserve"> </w:t>
            </w:r>
            <w:r w:rsidRPr="004619A7">
              <w:rPr>
                <w:rFonts w:ascii="Times New Roman" w:hAnsi="Times New Roman" w:cs="Times New Roman"/>
                <w:strike/>
                <w:color w:val="008000"/>
                <w:sz w:val="22"/>
                <w:szCs w:val="22"/>
                <w:u w:val="single"/>
              </w:rPr>
              <w:t xml:space="preserve">test </w:t>
            </w:r>
            <w:r>
              <w:rPr>
                <w:rFonts w:ascii="Times New Roman" w:hAnsi="Times New Roman" w:cs="Times New Roman"/>
                <w:sz w:val="22"/>
                <w:szCs w:val="22"/>
              </w:rPr>
              <w:t xml:space="preserve">consists of two reactions running </w:t>
            </w:r>
            <w:r>
              <w:rPr>
                <w:rFonts w:ascii="Times New Roman" w:hAnsi="Times New Roman" w:cs="Times New Roman"/>
                <w:strike/>
                <w:color w:val="008000"/>
                <w:sz w:val="22"/>
                <w:szCs w:val="22"/>
              </w:rPr>
              <w:t xml:space="preserve">concurrently </w:t>
            </w:r>
            <w:r>
              <w:rPr>
                <w:rFonts w:ascii="Times New Roman" w:hAnsi="Times New Roman" w:cs="Times New Roman"/>
                <w:sz w:val="22"/>
                <w:szCs w:val="22"/>
              </w:rPr>
              <w:t xml:space="preserve">in </w:t>
            </w:r>
            <w:r>
              <w:rPr>
                <w:rFonts w:ascii="Times New Roman" w:hAnsi="Times New Roman" w:cs="Times New Roman"/>
                <w:strike/>
                <w:color w:val="008000"/>
                <w:sz w:val="22"/>
                <w:szCs w:val="22"/>
              </w:rPr>
              <w:t>separate tubes</w:t>
            </w:r>
            <w:r>
              <w:rPr>
                <w:rFonts w:ascii="Times New Roman" w:hAnsi="Times New Roman" w:cs="Times New Roman"/>
                <w:color w:val="008000"/>
                <w:sz w:val="22"/>
                <w:szCs w:val="22"/>
                <w:u w:val="single"/>
              </w:rPr>
              <w:t xml:space="preserve">parallel </w:t>
            </w:r>
            <w:r>
              <w:rPr>
                <w:rFonts w:ascii="Times New Roman" w:hAnsi="Times New Roman" w:cs="Times New Roman"/>
                <w:sz w:val="22"/>
                <w:szCs w:val="22"/>
              </w:rPr>
              <w:t xml:space="preserve">: the first targets all known pospiviroids except CLVd; the second specifically targets CLVd. In both reactions, the mitochondrial </w:t>
            </w:r>
            <w:r>
              <w:rPr>
                <w:rFonts w:ascii="TimesNewRomanPS-ItalicMT" w:hAnsi="TimesNewRomanPS-ItalicMT" w:cs="TimesNewRomanPS-ItalicMT"/>
                <w:i/>
                <w:color w:val="000000"/>
                <w:sz w:val="22"/>
                <w:szCs w:val="22"/>
              </w:rPr>
              <w:t>NADH dehydrogenase</w:t>
            </w:r>
            <w:r>
              <w:rPr>
                <w:rFonts w:ascii="Times New Roman" w:hAnsi="Times New Roman" w:cs="Times New Roman"/>
                <w:sz w:val="22"/>
                <w:szCs w:val="22"/>
              </w:rPr>
              <w:t xml:space="preserve"> </w:t>
            </w:r>
            <w:r>
              <w:rPr>
                <w:rFonts w:ascii="Times New Roman" w:hAnsi="Times New Roman" w:cs="Times New Roman"/>
                <w:i/>
                <w:sz w:val="22"/>
                <w:szCs w:val="22"/>
              </w:rPr>
              <w:t>subunit 5</w:t>
            </w:r>
            <w:r>
              <w:rPr>
                <w:rFonts w:ascii="Times New Roman" w:hAnsi="Times New Roman" w:cs="Times New Roman"/>
                <w:sz w:val="22"/>
                <w:szCs w:val="22"/>
              </w:rPr>
              <w:t xml:space="preserve"> (</w:t>
            </w:r>
            <w:r>
              <w:rPr>
                <w:rFonts w:ascii="Times New Roman" w:hAnsi="Times New Roman" w:cs="Times New Roman"/>
                <w:i/>
                <w:sz w:val="22"/>
                <w:szCs w:val="22"/>
              </w:rPr>
              <w:t>nad5</w:t>
            </w:r>
            <w:r>
              <w:rPr>
                <w:rFonts w:ascii="Times New Roman" w:hAnsi="Times New Roman" w:cs="Times New Roman"/>
                <w:sz w:val="22"/>
                <w:szCs w:val="22"/>
              </w:rPr>
              <w:t>) gene is included as an internal (extraction) control.</w:t>
            </w:r>
          </w:p>
        </w:tc>
        <w:tc>
          <w:tcPr>
            <w:tcW w:w="136" w:type="pct"/>
            <w:tcMar/>
          </w:tcPr>
          <w:p w:rsidR="00446172" w:rsidP="00446172" w:rsidRDefault="00446172" w14:paraId="6711B104" w14:textId="77777777">
            <w:pPr>
              <w:pStyle w:val="PleaseReviewReport"/>
              <w:jc w:val="center"/>
            </w:pPr>
            <w:r>
              <w:t>P</w:t>
            </w:r>
          </w:p>
        </w:tc>
        <w:tc>
          <w:tcPr>
            <w:tcW w:w="908" w:type="pct"/>
            <w:tcMar/>
          </w:tcPr>
          <w:p w:rsidR="00446172" w:rsidP="00446172" w:rsidRDefault="00446172" w14:paraId="6711B105" w14:textId="77777777">
            <w:pPr>
              <w:pStyle w:val="PleaseReviewReport"/>
            </w:pPr>
            <w:r>
              <w:rPr>
                <w:i/>
              </w:rPr>
              <w:t>Category : EDITORIAL </w:t>
            </w:r>
            <w:r>
              <w:br/>
            </w:r>
            <w:r>
              <w:rPr>
                <w:b/>
              </w:rPr>
              <w:t>(393) EPPO (30 Apr 2024 7:53 PM)</w:t>
            </w:r>
            <w:r>
              <w:br/>
            </w:r>
          </w:p>
        </w:tc>
        <w:tc>
          <w:tcPr>
            <w:tcW w:w="1016" w:type="pct"/>
            <w:tcMar/>
          </w:tcPr>
          <w:p w:rsidRPr="00191129" w:rsidR="001F745D" w:rsidP="00446172" w:rsidRDefault="00446172" w14:paraId="03907424" w14:textId="77777777">
            <w:pPr>
              <w:pStyle w:val="PleaseReviewReport"/>
              <w:rPr>
                <w:i/>
                <w:sz w:val="20"/>
                <w:szCs w:val="20"/>
              </w:rPr>
            </w:pPr>
            <w:r w:rsidRPr="00191129">
              <w:rPr>
                <w:i/>
                <w:sz w:val="20"/>
                <w:szCs w:val="20"/>
              </w:rPr>
              <w:t>Considered, not incorporated</w:t>
            </w:r>
          </w:p>
          <w:p w:rsidRPr="00191129" w:rsidR="00446172" w:rsidP="00446172" w:rsidRDefault="001F745D" w14:paraId="367BAE8E" w14:textId="67BE8D36">
            <w:pPr>
              <w:pStyle w:val="PleaseReviewReport"/>
              <w:rPr>
                <w:iCs/>
              </w:rPr>
            </w:pPr>
            <w:r w:rsidRPr="00191129">
              <w:rPr>
                <w:iCs/>
              </w:rPr>
              <w:t>IPPC instructions for authors of diagnostic protocols use “methods”</w:t>
            </w:r>
          </w:p>
          <w:p w:rsidRPr="00191129" w:rsidR="001F745D" w:rsidP="00446172" w:rsidRDefault="001F745D" w14:paraId="6609FB95" w14:textId="77777777">
            <w:pPr>
              <w:pStyle w:val="PleaseReviewReport"/>
              <w:rPr>
                <w:iCs/>
              </w:rPr>
            </w:pPr>
          </w:p>
          <w:p w:rsidR="00446172" w:rsidP="00446172" w:rsidRDefault="00446172" w14:paraId="752232EA" w14:textId="68F04010">
            <w:pPr>
              <w:pStyle w:val="PleaseReviewReport"/>
              <w:rPr>
                <w:i/>
              </w:rPr>
            </w:pPr>
            <w:r w:rsidRPr="00191129">
              <w:rPr>
                <w:iCs/>
              </w:rPr>
              <w:t>Second corection</w:t>
            </w:r>
            <w:r w:rsidRPr="00191129" w:rsidR="001F745D">
              <w:rPr>
                <w:iCs/>
              </w:rPr>
              <w:t xml:space="preserve"> “ </w:t>
            </w:r>
            <w:r w:rsidR="00191129">
              <w:rPr>
                <w:iCs/>
              </w:rPr>
              <w:t xml:space="preserve">in </w:t>
            </w:r>
            <w:r w:rsidRPr="00191129" w:rsidR="001F745D">
              <w:rPr>
                <w:iCs/>
              </w:rPr>
              <w:t>p</w:t>
            </w:r>
            <w:r w:rsidRPr="00191129" w:rsidR="00367E89">
              <w:rPr>
                <w:iCs/>
              </w:rPr>
              <w:t>a</w:t>
            </w:r>
            <w:r w:rsidRPr="00191129" w:rsidR="001F745D">
              <w:rPr>
                <w:iCs/>
              </w:rPr>
              <w:t>ralle</w:t>
            </w:r>
            <w:r w:rsidR="00191129">
              <w:rPr>
                <w:iCs/>
              </w:rPr>
              <w:t>l</w:t>
            </w:r>
            <w:r w:rsidRPr="00191129" w:rsidR="00367E89">
              <w:rPr>
                <w:iCs/>
              </w:rPr>
              <w:t xml:space="preserve">” </w:t>
            </w:r>
            <w:r w:rsidRPr="00191129" w:rsidR="001F745D">
              <w:rPr>
                <w:iCs/>
              </w:rPr>
              <w:t xml:space="preserve"> instead of </w:t>
            </w:r>
            <w:r w:rsidRPr="00191129" w:rsidR="00367E89">
              <w:rPr>
                <w:iCs/>
              </w:rPr>
              <w:t xml:space="preserve">“in separate tubes” </w:t>
            </w:r>
            <w:r w:rsidRPr="00191129">
              <w:rPr>
                <w:iCs/>
              </w:rPr>
              <w:t xml:space="preserve"> incorporated</w:t>
            </w:r>
          </w:p>
        </w:tc>
      </w:tr>
      <w:tr w:rsidR="00446172" w:rsidTr="75EC4EBD" w14:paraId="6F803061" w14:textId="77777777">
        <w:tc>
          <w:tcPr>
            <w:tcW w:w="199" w:type="pct"/>
            <w:tcMar/>
          </w:tcPr>
          <w:p w:rsidR="00446172" w:rsidP="00446172" w:rsidRDefault="00446172" w14:paraId="69849137" w14:textId="77777777">
            <w:pPr>
              <w:pStyle w:val="PleaseReviewReport"/>
              <w:jc w:val="center"/>
            </w:pPr>
          </w:p>
        </w:tc>
        <w:tc>
          <w:tcPr>
            <w:tcW w:w="2741" w:type="pct"/>
            <w:tcMar/>
          </w:tcPr>
          <w:p w:rsidR="00446172" w:rsidP="00446172" w:rsidRDefault="00446172" w14:paraId="1DC3D934" w14:textId="07C153EE">
            <w:pPr>
              <w:pStyle w:val="PleaseReviewReport"/>
              <w:rPr>
                <w:rFonts w:ascii="Times New Roman" w:hAnsi="Times New Roman" w:cs="Times New Roman"/>
                <w:sz w:val="22"/>
                <w:szCs w:val="22"/>
              </w:rPr>
            </w:pPr>
            <w:r w:rsidRPr="0097013A">
              <w:rPr>
                <w:rFonts w:ascii="Times New Roman" w:hAnsi="Times New Roman" w:cs="Times New Roman"/>
                <w:sz w:val="22"/>
                <w:szCs w:val="22"/>
              </w:rPr>
              <w:t>Primer TCR-F 1-4 (forward)</w:t>
            </w:r>
            <w:r w:rsidRPr="0097013A">
              <w:rPr>
                <w:rFonts w:ascii="Times New Roman" w:hAnsi="Times New Roman" w:cs="Times New Roman"/>
                <w:sz w:val="22"/>
                <w:szCs w:val="22"/>
              </w:rPr>
              <w:tab/>
            </w:r>
            <w:r w:rsidRPr="0097013A">
              <w:rPr>
                <w:rFonts w:ascii="Times New Roman" w:hAnsi="Times New Roman" w:cs="Times New Roman"/>
                <w:sz w:val="22"/>
                <w:szCs w:val="22"/>
              </w:rPr>
              <w:t xml:space="preserve">CCT GTG </w:t>
            </w:r>
            <w:r w:rsidRPr="006B3250">
              <w:rPr>
                <w:rFonts w:ascii="Times New Roman" w:hAnsi="Times New Roman" w:cs="Times New Roman"/>
                <w:strike/>
                <w:sz w:val="22"/>
                <w:szCs w:val="22"/>
              </w:rPr>
              <w:t>GTG</w:t>
            </w:r>
            <w:r w:rsidRPr="0097013A">
              <w:rPr>
                <w:rFonts w:ascii="Times New Roman" w:hAnsi="Times New Roman" w:cs="Times New Roman"/>
                <w:sz w:val="22"/>
                <w:szCs w:val="22"/>
              </w:rPr>
              <w:t xml:space="preserve"> CAC TCC TGA CC</w:t>
            </w:r>
            <w:r>
              <w:rPr>
                <w:rFonts w:ascii="Times New Roman" w:hAnsi="Times New Roman" w:cs="Times New Roman"/>
                <w:sz w:val="22"/>
                <w:szCs w:val="22"/>
              </w:rPr>
              <w:t xml:space="preserve"> </w:t>
            </w:r>
            <w:r w:rsidRPr="0097013A">
              <w:rPr>
                <w:rFonts w:ascii="Times New Roman" w:hAnsi="Times New Roman" w:cs="Times New Roman"/>
                <w:sz w:val="22"/>
                <w:szCs w:val="22"/>
              </w:rPr>
              <w:t>1</w:t>
            </w:r>
          </w:p>
        </w:tc>
        <w:tc>
          <w:tcPr>
            <w:tcW w:w="136" w:type="pct"/>
            <w:tcMar/>
          </w:tcPr>
          <w:p w:rsidR="00446172" w:rsidP="00446172" w:rsidRDefault="00446172" w14:paraId="7D705AC8" w14:textId="77777777">
            <w:pPr>
              <w:pStyle w:val="PleaseReviewReport"/>
              <w:jc w:val="center"/>
            </w:pPr>
          </w:p>
        </w:tc>
        <w:tc>
          <w:tcPr>
            <w:tcW w:w="908" w:type="pct"/>
            <w:tcMar/>
          </w:tcPr>
          <w:p w:rsidR="00446172" w:rsidP="00446172" w:rsidRDefault="00446172" w14:paraId="61BA4125" w14:textId="77777777">
            <w:pPr>
              <w:pStyle w:val="PleaseReviewReport"/>
              <w:rPr>
                <w:i/>
              </w:rPr>
            </w:pPr>
            <w:r>
              <w:rPr>
                <w:i/>
              </w:rPr>
              <w:t>AUS</w:t>
            </w:r>
          </w:p>
          <w:p w:rsidR="00446172" w:rsidP="00446172" w:rsidRDefault="00446172" w14:paraId="5A57A204" w14:textId="456EF077">
            <w:pPr>
              <w:pStyle w:val="PleaseReviewReport"/>
              <w:rPr>
                <w:i/>
              </w:rPr>
            </w:pPr>
            <w:r>
              <w:rPr>
                <w:i/>
              </w:rPr>
              <w:t>Reccomended change</w:t>
            </w:r>
          </w:p>
        </w:tc>
        <w:tc>
          <w:tcPr>
            <w:tcW w:w="1016" w:type="pct"/>
            <w:tcMar/>
          </w:tcPr>
          <w:p w:rsidRPr="00191129" w:rsidR="00446172" w:rsidP="00446172" w:rsidRDefault="00446172" w14:paraId="7D0A5256" w14:textId="77777777">
            <w:pPr>
              <w:pStyle w:val="PleaseReviewReport"/>
              <w:rPr>
                <w:i/>
                <w:sz w:val="20"/>
                <w:szCs w:val="20"/>
              </w:rPr>
            </w:pPr>
            <w:r w:rsidRPr="00191129">
              <w:rPr>
                <w:i/>
                <w:sz w:val="20"/>
                <w:szCs w:val="20"/>
              </w:rPr>
              <w:t>Considered, not incorporated</w:t>
            </w:r>
          </w:p>
          <w:p w:rsidRPr="00191129" w:rsidR="00446172" w:rsidP="00446172" w:rsidRDefault="00367E89" w14:paraId="6EEF5AED" w14:textId="76891095">
            <w:pPr>
              <w:pStyle w:val="PleaseReviewReport"/>
              <w:rPr>
                <w:iCs/>
                <w:highlight w:val="cyan"/>
              </w:rPr>
            </w:pPr>
            <w:r w:rsidRPr="00191129">
              <w:rPr>
                <w:iCs/>
              </w:rPr>
              <w:t>The reviewer did not provide reasoning for cor</w:t>
            </w:r>
            <w:r w:rsidRPr="00191129" w:rsidR="0067273C">
              <w:rPr>
                <w:iCs/>
              </w:rPr>
              <w:t>ec</w:t>
            </w:r>
            <w:r w:rsidRPr="00191129">
              <w:rPr>
                <w:iCs/>
              </w:rPr>
              <w:t xml:space="preserve">ting the sequence. </w:t>
            </w:r>
            <w:r w:rsidRPr="00191129" w:rsidR="00446172">
              <w:rPr>
                <w:iCs/>
              </w:rPr>
              <w:t xml:space="preserve">Primer sequence </w:t>
            </w:r>
            <w:r w:rsidR="001218C4">
              <w:rPr>
                <w:iCs/>
              </w:rPr>
              <w:t>in this protocol is written</w:t>
            </w:r>
            <w:r w:rsidRPr="00191129">
              <w:rPr>
                <w:iCs/>
              </w:rPr>
              <w:t xml:space="preserve"> in the </w:t>
            </w:r>
            <w:r w:rsidRPr="00191129" w:rsidR="00446172">
              <w:rPr>
                <w:iCs/>
              </w:rPr>
              <w:t>original</w:t>
            </w:r>
            <w:r w:rsidRPr="00191129">
              <w:rPr>
                <w:iCs/>
              </w:rPr>
              <w:t xml:space="preserve"> ref</w:t>
            </w:r>
            <w:r w:rsidRPr="00191129" w:rsidR="0067273C">
              <w:rPr>
                <w:iCs/>
              </w:rPr>
              <w:t>e</w:t>
            </w:r>
            <w:r w:rsidRPr="00191129">
              <w:rPr>
                <w:iCs/>
              </w:rPr>
              <w:t>rence</w:t>
            </w:r>
          </w:p>
        </w:tc>
      </w:tr>
      <w:tr w:rsidR="00446172" w:rsidTr="75EC4EBD" w14:paraId="6711B10F" w14:textId="01231E5A">
        <w:tc>
          <w:tcPr>
            <w:tcW w:w="199" w:type="pct"/>
            <w:tcMar/>
          </w:tcPr>
          <w:p w:rsidR="00446172" w:rsidP="00446172" w:rsidRDefault="00446172" w14:paraId="6711B109" w14:textId="77777777">
            <w:pPr>
              <w:pStyle w:val="PleaseReviewReport"/>
              <w:jc w:val="center"/>
            </w:pPr>
            <w:r>
              <w:t>920</w:t>
            </w:r>
          </w:p>
        </w:tc>
        <w:tc>
          <w:tcPr>
            <w:tcW w:w="2741" w:type="pct"/>
            <w:tcMar/>
          </w:tcPr>
          <w:p w:rsidR="00446172" w:rsidP="00446172" w:rsidRDefault="00446172" w14:paraId="6711B10A" w14:textId="77777777">
            <w:pPr>
              <w:pStyle w:val="PleaseReviewReport"/>
            </w:pPr>
            <w:r>
              <w:rPr>
                <w:rFonts w:ascii="Arial" w:hAnsi="Arial" w:cs="Arial"/>
                <w:i/>
              </w:rPr>
              <w:t>Notes: </w:t>
            </w:r>
            <w:r>
              <w:rPr>
                <w:rFonts w:ascii="Arial" w:hAnsi="Arial" w:cs="Arial"/>
              </w:rPr>
              <w:t xml:space="preserve">* </w:t>
            </w:r>
            <w:r>
              <w:rPr>
                <w:rFonts w:ascii="Arial" w:hAnsi="Arial" w:cs="Arial"/>
                <w:highlight w:val="cyan"/>
              </w:rPr>
              <w:t>The use of reagents from the TaqMan RNA-to-C</w:t>
            </w:r>
            <w:r>
              <w:rPr>
                <w:rFonts w:ascii="Arial" w:hAnsi="Arial" w:cs="Arial"/>
                <w:highlight w:val="cyan"/>
                <w:vertAlign w:val="subscript"/>
              </w:rPr>
              <w:t>T</w:t>
            </w:r>
            <w:r>
              <w:rPr>
                <w:rFonts w:ascii="Arial" w:hAnsi="Arial" w:cs="Arial"/>
                <w:highlight w:val="cyan"/>
              </w:rPr>
              <w:t xml:space="preserve"> </w:t>
            </w:r>
            <w:r>
              <w:rPr>
                <w:rFonts w:ascii="Arial" w:hAnsi="Arial" w:cs="Arial"/>
                <w:i/>
                <w:highlight w:val="cyan"/>
              </w:rPr>
              <w:t>1-Step</w:t>
            </w:r>
            <w:r>
              <w:rPr>
                <w:rFonts w:ascii="Arial" w:hAnsi="Arial" w:cs="Arial"/>
                <w:highlight w:val="cyan"/>
              </w:rPr>
              <w:t> Kit (Applied Biosystems)</w:t>
            </w:r>
            <w:r>
              <w:rPr>
                <w:rFonts w:ascii="Arial" w:hAnsi="Arial" w:cs="Arial"/>
                <w:highlight w:val="cyan"/>
                <w:vertAlign w:val="superscript"/>
              </w:rPr>
              <w:t>‡</w:t>
            </w:r>
            <w:r>
              <w:rPr>
                <w:rFonts w:ascii="Arial" w:hAnsi="Arial" w:cs="Arial"/>
                <w:highlight w:val="cyan"/>
              </w:rPr>
              <w:t> is critical, as Ct values have been found to increase by 8–10 when using other kits (Botermans </w:t>
            </w:r>
            <w:r>
              <w:rPr>
                <w:rFonts w:ascii="Arial" w:hAnsi="Arial" w:cs="Arial"/>
                <w:i/>
                <w:highlight w:val="cyan"/>
              </w:rPr>
              <w:t>et al.</w:t>
            </w:r>
            <w:r>
              <w:rPr>
                <w:rFonts w:ascii="Arial" w:hAnsi="Arial" w:cs="Arial"/>
                <w:highlight w:val="cyan"/>
              </w:rPr>
              <w:t>, 2013). </w:t>
            </w:r>
          </w:p>
        </w:tc>
        <w:tc>
          <w:tcPr>
            <w:tcW w:w="136" w:type="pct"/>
            <w:tcMar/>
          </w:tcPr>
          <w:p w:rsidR="00446172" w:rsidP="00446172" w:rsidRDefault="00446172" w14:paraId="6711B10B" w14:textId="77777777">
            <w:pPr>
              <w:pStyle w:val="PleaseReviewReport"/>
              <w:jc w:val="center"/>
            </w:pPr>
            <w:r>
              <w:t>C</w:t>
            </w:r>
          </w:p>
        </w:tc>
        <w:tc>
          <w:tcPr>
            <w:tcW w:w="908" w:type="pct"/>
            <w:tcMar/>
          </w:tcPr>
          <w:p w:rsidR="00446172" w:rsidP="00446172" w:rsidRDefault="00446172" w14:paraId="6711B10C" w14:textId="77777777">
            <w:pPr>
              <w:pStyle w:val="PleaseReviewReport"/>
            </w:pPr>
            <w:r>
              <w:rPr>
                <w:i/>
              </w:rPr>
              <w:t>Category : TECHNICAL </w:t>
            </w:r>
            <w:r>
              <w:br/>
            </w:r>
            <w:r>
              <w:rPr>
                <w:b/>
              </w:rPr>
              <w:t>(453) New Zealand (3 May 2024 6:05 AM)</w:t>
            </w:r>
            <w:r>
              <w:br/>
            </w:r>
            <w:r>
              <w:t xml:space="preserve">It says that TaqMan RNA-to-Cr-1-step Kit (applied Biosystem) is critical for pospiviroid qPCR for all type except seeds. Ct values found to increase by 8-10 when using other kits. Ultraplex 1-step ToughMix (Quanta) is only used for </w:t>
            </w:r>
            <w:r>
              <w:t>samples from seeds. Were the authors tested these samples using ToughMix (Quanta)?</w:t>
            </w:r>
          </w:p>
        </w:tc>
        <w:tc>
          <w:tcPr>
            <w:tcW w:w="1016" w:type="pct"/>
            <w:tcMar/>
          </w:tcPr>
          <w:p w:rsidR="00367E89" w:rsidP="00446172" w:rsidRDefault="00446172" w14:paraId="34BCE541" w14:textId="583AAEE5">
            <w:pPr>
              <w:pStyle w:val="PleaseReviewReport"/>
              <w:rPr>
                <w:i/>
              </w:rPr>
            </w:pPr>
            <w:r w:rsidRPr="00191129">
              <w:rPr>
                <w:i/>
                <w:sz w:val="20"/>
                <w:szCs w:val="20"/>
              </w:rPr>
              <w:t>Considered, not incorporated</w:t>
            </w:r>
            <w:r>
              <w:rPr>
                <w:i/>
              </w:rPr>
              <w:t xml:space="preserve"> </w:t>
            </w:r>
          </w:p>
          <w:p w:rsidRPr="00191129" w:rsidR="00446172" w:rsidP="00446172" w:rsidRDefault="0072185F" w14:paraId="3B500F47" w14:textId="36D9608D">
            <w:pPr>
              <w:pStyle w:val="PleaseReviewReport"/>
              <w:rPr>
                <w:iCs/>
              </w:rPr>
            </w:pPr>
            <w:r w:rsidRPr="00191129">
              <w:rPr>
                <w:iCs/>
              </w:rPr>
              <w:t xml:space="preserve">The authors could not find data on the use of other master mixes. </w:t>
            </w:r>
          </w:p>
        </w:tc>
      </w:tr>
      <w:tr w:rsidR="00446172" w:rsidTr="75EC4EBD" w14:paraId="6711B116" w14:textId="389F0405">
        <w:tc>
          <w:tcPr>
            <w:tcW w:w="199" w:type="pct"/>
            <w:tcMar/>
          </w:tcPr>
          <w:p w:rsidR="00446172" w:rsidP="00446172" w:rsidRDefault="00446172" w14:paraId="6711B110" w14:textId="77777777">
            <w:pPr>
              <w:pStyle w:val="PleaseReviewReport"/>
              <w:jc w:val="center"/>
            </w:pPr>
            <w:r>
              <w:t>974</w:t>
            </w:r>
          </w:p>
        </w:tc>
        <w:tc>
          <w:tcPr>
            <w:tcW w:w="2741" w:type="pct"/>
            <w:tcMar/>
          </w:tcPr>
          <w:p w:rsidR="00446172" w:rsidP="00446172" w:rsidRDefault="00446172" w14:paraId="6711B111" w14:textId="77777777">
            <w:pPr>
              <w:pStyle w:val="PleaseReviewReport"/>
            </w:pPr>
            <w:r>
              <w:rPr>
                <w:rFonts w:ascii="Arial" w:hAnsi="Arial" w:cs="Arial"/>
                <w:i/>
              </w:rPr>
              <w:t>Notes: </w:t>
            </w:r>
            <w:r>
              <w:rPr>
                <w:rFonts w:ascii="Arial" w:hAnsi="Arial" w:cs="Arial"/>
              </w:rPr>
              <w:t>*TaqMan RNA-to-C</w:t>
            </w:r>
            <w:r>
              <w:rPr>
                <w:rFonts w:ascii="Arial" w:hAnsi="Arial" w:cs="Arial"/>
                <w:vertAlign w:val="subscript"/>
              </w:rPr>
              <w:t>T</w:t>
            </w:r>
            <w:r>
              <w:rPr>
                <w:rFonts w:ascii="Arial" w:hAnsi="Arial" w:cs="Arial"/>
              </w:rPr>
              <w:t xml:space="preserve"> </w:t>
            </w:r>
            <w:r>
              <w:rPr>
                <w:rFonts w:ascii="Arial" w:hAnsi="Arial" w:cs="Arial"/>
                <w:i/>
              </w:rPr>
              <w:t>1-Step</w:t>
            </w:r>
            <w:r>
              <w:rPr>
                <w:rFonts w:ascii="Arial" w:hAnsi="Arial" w:cs="Arial"/>
              </w:rPr>
              <w:t> Kit (Applied Biosystems).</w:t>
            </w:r>
            <w:r>
              <w:rPr>
                <w:rFonts w:ascii="Arial" w:hAnsi="Arial" w:cs="Arial"/>
                <w:vertAlign w:val="superscript"/>
              </w:rPr>
              <w:t>‡</w:t>
            </w:r>
            <w:r>
              <w:rPr>
                <w:rFonts w:ascii="Arial" w:hAnsi="Arial" w:cs="Arial"/>
              </w:rPr>
              <w:t xml:space="preserve"> Note that the use of this reagent </w:t>
            </w:r>
            <w:r>
              <w:rPr>
                <w:rFonts w:ascii="Arial" w:hAnsi="Arial" w:cs="Arial"/>
                <w:highlight w:val="cyan"/>
              </w:rPr>
              <w:t>can be critical,</w:t>
            </w:r>
            <w:r>
              <w:rPr>
                <w:rFonts w:ascii="Arial" w:hAnsi="Arial" w:cs="Arial"/>
              </w:rPr>
              <w:t xml:space="preserve"> as Ct values have been found to increase by 8–10 when using other kits (Botermans </w:t>
            </w:r>
            <w:r>
              <w:rPr>
                <w:rFonts w:ascii="Arial" w:hAnsi="Arial" w:cs="Arial"/>
                <w:i/>
              </w:rPr>
              <w:t>et al.</w:t>
            </w:r>
            <w:r>
              <w:rPr>
                <w:rFonts w:ascii="Arial" w:hAnsi="Arial" w:cs="Arial"/>
              </w:rPr>
              <w:t>, 2013).</w:t>
            </w:r>
          </w:p>
        </w:tc>
        <w:tc>
          <w:tcPr>
            <w:tcW w:w="136" w:type="pct"/>
            <w:tcMar/>
          </w:tcPr>
          <w:p w:rsidR="00446172" w:rsidP="00446172" w:rsidRDefault="00446172" w14:paraId="6711B112" w14:textId="77777777">
            <w:pPr>
              <w:pStyle w:val="PleaseReviewReport"/>
              <w:jc w:val="center"/>
            </w:pPr>
            <w:r>
              <w:t>C</w:t>
            </w:r>
          </w:p>
        </w:tc>
        <w:tc>
          <w:tcPr>
            <w:tcW w:w="908" w:type="pct"/>
            <w:tcMar/>
          </w:tcPr>
          <w:p w:rsidR="00446172" w:rsidP="00446172" w:rsidRDefault="00446172" w14:paraId="6711B113" w14:textId="77777777">
            <w:pPr>
              <w:pStyle w:val="PleaseReviewReport"/>
            </w:pPr>
            <w:r>
              <w:rPr>
                <w:i/>
              </w:rPr>
              <w:t>Category : EDITORIAL </w:t>
            </w:r>
            <w:r>
              <w:br/>
            </w:r>
            <w:r>
              <w:rPr>
                <w:b/>
              </w:rPr>
              <w:t>(394) EPPO (30 Apr 2024 7:53 PM)</w:t>
            </w:r>
            <w:r>
              <w:br/>
            </w:r>
            <w:r>
              <w:t>Above is written “is critical”. Maybe change above also to can be? Maybe other tested kits, where the Ct value increases were observed, should be named here? There maybe other kits where no increase in Ct value occurs?</w:t>
            </w:r>
          </w:p>
        </w:tc>
        <w:tc>
          <w:tcPr>
            <w:tcW w:w="1016" w:type="pct"/>
            <w:tcMar/>
          </w:tcPr>
          <w:p w:rsidRPr="00B274FF" w:rsidR="00446172" w:rsidP="00446172" w:rsidRDefault="00446172" w14:paraId="4F1998AB" w14:textId="77777777">
            <w:pPr>
              <w:pStyle w:val="PleaseReviewReport"/>
              <w:rPr>
                <w:i/>
                <w:sz w:val="20"/>
                <w:szCs w:val="20"/>
              </w:rPr>
            </w:pPr>
            <w:r w:rsidRPr="00B274FF">
              <w:rPr>
                <w:i/>
                <w:sz w:val="20"/>
                <w:szCs w:val="20"/>
              </w:rPr>
              <w:t>Considered, not incorporated</w:t>
            </w:r>
          </w:p>
          <w:p w:rsidRPr="00B274FF" w:rsidR="00446172" w:rsidP="00446172" w:rsidRDefault="00446172" w14:paraId="4769FFF2" w14:textId="7A7499F6">
            <w:pPr>
              <w:pStyle w:val="PleaseReviewReport"/>
              <w:rPr>
                <w:iCs/>
              </w:rPr>
            </w:pPr>
            <w:r w:rsidRPr="00B274FF">
              <w:rPr>
                <w:iCs/>
              </w:rPr>
              <w:t>This is what the validation data say; no info on other kits.</w:t>
            </w:r>
          </w:p>
        </w:tc>
      </w:tr>
      <w:tr w:rsidR="00446172" w:rsidTr="75EC4EBD" w14:paraId="6711B11D" w14:textId="5BD56AC6">
        <w:tc>
          <w:tcPr>
            <w:tcW w:w="199" w:type="pct"/>
            <w:tcMar/>
          </w:tcPr>
          <w:p w:rsidR="00446172" w:rsidP="00446172" w:rsidRDefault="00446172" w14:paraId="6711B117" w14:textId="77777777">
            <w:pPr>
              <w:pStyle w:val="PleaseReviewReport"/>
              <w:jc w:val="center"/>
            </w:pPr>
            <w:r>
              <w:t>980</w:t>
            </w:r>
          </w:p>
        </w:tc>
        <w:tc>
          <w:tcPr>
            <w:tcW w:w="2741" w:type="pct"/>
            <w:tcMar/>
          </w:tcPr>
          <w:p w:rsidR="00446172" w:rsidP="00446172" w:rsidRDefault="00446172" w14:paraId="6711B118" w14:textId="77777777">
            <w:pPr>
              <w:pStyle w:val="PleaseReviewReport"/>
            </w:pPr>
            <w:r>
              <w:rPr>
                <w:rFonts w:ascii="Times New Roman" w:hAnsi="Times New Roman" w:cs="Times New Roman"/>
                <w:b/>
                <w:bCs/>
                <w:sz w:val="22"/>
                <w:szCs w:val="22"/>
              </w:rPr>
              <w:t>Information on validation.</w:t>
            </w:r>
            <w:r>
              <w:rPr>
                <w:rFonts w:ascii="Times New Roman" w:hAnsi="Times New Roman" w:cs="Times New Roman"/>
                <w:sz w:val="22"/>
                <w:szCs w:val="22"/>
              </w:rPr>
              <w:t xml:space="preserve"> Validation data were generated according to EPPO (2021b) at NIVIP (Botermans </w:t>
            </w:r>
            <w:r>
              <w:rPr>
                <w:rFonts w:ascii="Times New Roman" w:hAnsi="Times New Roman" w:cs="Times New Roman"/>
                <w:i/>
                <w:sz w:val="22"/>
                <w:szCs w:val="22"/>
              </w:rPr>
              <w:t>et al</w:t>
            </w:r>
            <w:r>
              <w:rPr>
                <w:rFonts w:ascii="Times New Roman" w:hAnsi="Times New Roman" w:cs="Times New Roman"/>
                <w:sz w:val="22"/>
                <w:szCs w:val="22"/>
              </w:rPr>
              <w:t xml:space="preserve">., 2013; EPPO, 2021a). </w:t>
            </w:r>
            <w:r>
              <w:rPr>
                <w:rFonts w:ascii="Times New Roman" w:hAnsi="Times New Roman" w:cs="Times New Roman"/>
                <w:strike/>
                <w:color w:val="008000"/>
                <w:sz w:val="22"/>
                <w:szCs w:val="22"/>
              </w:rPr>
              <w:t xml:space="preserve">Validation data are provided in Botermans </w:t>
            </w:r>
            <w:r>
              <w:rPr>
                <w:rFonts w:ascii="Times New Roman" w:hAnsi="Times New Roman" w:cs="Times New Roman"/>
                <w:i/>
                <w:strike/>
                <w:color w:val="008000"/>
                <w:sz w:val="22"/>
                <w:szCs w:val="22"/>
              </w:rPr>
              <w:t>et al</w:t>
            </w:r>
            <w:r>
              <w:rPr>
                <w:rFonts w:ascii="Times New Roman" w:hAnsi="Times New Roman" w:cs="Times New Roman"/>
                <w:strike/>
                <w:color w:val="008000"/>
                <w:sz w:val="22"/>
                <w:szCs w:val="22"/>
              </w:rPr>
              <w:t xml:space="preserve">. (2013) and NIVIP (2014). </w:t>
            </w:r>
            <w:r>
              <w:rPr>
                <w:rFonts w:ascii="Times New Roman" w:hAnsi="Times New Roman" w:cs="Times New Roman"/>
                <w:sz w:val="22"/>
                <w:szCs w:val="22"/>
              </w:rPr>
              <w:t>Nucleic acid extraction was performed using the RNeasy Plant Mini Kit (QIAGEN).</w:t>
            </w:r>
            <w:r>
              <w:rPr>
                <w:rFonts w:ascii="Times New Roman" w:hAnsi="Times New Roman" w:cs="Times New Roman"/>
                <w:vertAlign w:val="superscript"/>
              </w:rPr>
              <w:t>1</w:t>
            </w:r>
          </w:p>
        </w:tc>
        <w:tc>
          <w:tcPr>
            <w:tcW w:w="136" w:type="pct"/>
            <w:tcMar/>
          </w:tcPr>
          <w:p w:rsidR="00446172" w:rsidP="00446172" w:rsidRDefault="00446172" w14:paraId="6711B119" w14:textId="77777777">
            <w:pPr>
              <w:pStyle w:val="PleaseReviewReport"/>
              <w:jc w:val="center"/>
            </w:pPr>
            <w:r>
              <w:t>P</w:t>
            </w:r>
          </w:p>
        </w:tc>
        <w:tc>
          <w:tcPr>
            <w:tcW w:w="908" w:type="pct"/>
            <w:tcMar/>
          </w:tcPr>
          <w:p w:rsidR="00446172" w:rsidP="00446172" w:rsidRDefault="00446172" w14:paraId="6711B11A" w14:textId="77777777">
            <w:pPr>
              <w:pStyle w:val="PleaseReviewReport"/>
            </w:pPr>
            <w:r>
              <w:rPr>
                <w:i/>
              </w:rPr>
              <w:t>Category : EDITORIAL </w:t>
            </w:r>
            <w:r>
              <w:br/>
            </w:r>
            <w:r>
              <w:rPr>
                <w:b/>
              </w:rPr>
              <w:t>(395) EPPO (30 Apr 2024 7:53 PM)</w:t>
            </w:r>
            <w:r>
              <w:br/>
            </w:r>
          </w:p>
        </w:tc>
        <w:tc>
          <w:tcPr>
            <w:tcW w:w="1016" w:type="pct"/>
            <w:tcMar/>
          </w:tcPr>
          <w:p w:rsidR="00446172" w:rsidP="00446172" w:rsidRDefault="00446172" w14:paraId="256E1854" w14:textId="48A7D3B2">
            <w:pPr>
              <w:pStyle w:val="PleaseReviewReport"/>
              <w:rPr>
                <w:i/>
              </w:rPr>
            </w:pPr>
            <w:r>
              <w:rPr>
                <w:i/>
              </w:rPr>
              <w:t>incorporated</w:t>
            </w:r>
          </w:p>
        </w:tc>
      </w:tr>
      <w:tr w:rsidR="00446172" w:rsidTr="75EC4EBD" w14:paraId="6711B124" w14:textId="03A58743">
        <w:tc>
          <w:tcPr>
            <w:tcW w:w="199" w:type="pct"/>
            <w:tcMar/>
          </w:tcPr>
          <w:p w:rsidR="00446172" w:rsidP="00446172" w:rsidRDefault="00446172" w14:paraId="6711B11E" w14:textId="77777777">
            <w:pPr>
              <w:pStyle w:val="PleaseReviewReport"/>
              <w:jc w:val="center"/>
            </w:pPr>
            <w:r>
              <w:t>982</w:t>
            </w:r>
          </w:p>
        </w:tc>
        <w:tc>
          <w:tcPr>
            <w:tcW w:w="2741" w:type="pct"/>
            <w:tcMar/>
          </w:tcPr>
          <w:p w:rsidR="00446172" w:rsidP="00446172" w:rsidRDefault="00446172" w14:paraId="6711B11F" w14:textId="77777777">
            <w:pPr>
              <w:pStyle w:val="PleaseReviewReport"/>
            </w:pPr>
            <w:r>
              <w:rPr>
                <w:rFonts w:ascii="Times New Roman" w:hAnsi="Times New Roman" w:cs="Times New Roman"/>
                <w:b/>
                <w:bCs/>
                <w:sz w:val="22"/>
                <w:szCs w:val="22"/>
              </w:rPr>
              <w:t>Analytical specificity.</w:t>
            </w:r>
            <w:r>
              <w:rPr>
                <w:rFonts w:ascii="Times New Roman" w:hAnsi="Times New Roman" w:cs="Times New Roman"/>
                <w:sz w:val="22"/>
                <w:szCs w:val="22"/>
              </w:rPr>
              <w:t xml:space="preserve"> The GenPospi method was found to detect all 33 tested isolates of the targeted pospiviroids (i.e. CEVd (3), CLVd (3), CSVd (4), IrVd-1 (2), PCFVd (1), </w:t>
            </w:r>
            <w:r>
              <w:rPr>
                <w:rFonts w:ascii="Times New Roman" w:hAnsi="Times New Roman" w:cs="Times New Roman"/>
                <w:color w:val="008000"/>
                <w:sz w:val="22"/>
                <w:szCs w:val="22"/>
                <w:u w:val="single"/>
              </w:rPr>
              <w:t xml:space="preserve">PLVd (1), </w:t>
            </w:r>
            <w:r>
              <w:rPr>
                <w:rFonts w:ascii="Times New Roman" w:hAnsi="Times New Roman" w:cs="Times New Roman"/>
                <w:sz w:val="22"/>
                <w:szCs w:val="22"/>
              </w:rPr>
              <w:t xml:space="preserve">PSTVd (10), TASVd (3), TCDVd (5) and TPMVd (2)). No reactions were obtained for isolates of the following viroids: avocado sunblotch viroid (genus </w:t>
            </w:r>
            <w:r>
              <w:rPr>
                <w:rFonts w:ascii="Times New Roman" w:hAnsi="Times New Roman" w:cs="Times New Roman"/>
                <w:i/>
                <w:sz w:val="22"/>
                <w:szCs w:val="22"/>
              </w:rPr>
              <w:t>Avsunviroid</w:t>
            </w:r>
            <w:r>
              <w:rPr>
                <w:rFonts w:ascii="Times New Roman" w:hAnsi="Times New Roman" w:cs="Times New Roman"/>
                <w:sz w:val="22"/>
                <w:szCs w:val="22"/>
              </w:rPr>
              <w:t xml:space="preserve">), chrysanthemum chlorotic mottle viroid (genus </w:t>
            </w:r>
            <w:r>
              <w:rPr>
                <w:rFonts w:ascii="Times New Roman" w:hAnsi="Times New Roman" w:cs="Times New Roman"/>
                <w:i/>
                <w:sz w:val="22"/>
                <w:szCs w:val="22"/>
              </w:rPr>
              <w:t>Pelamoviroid</w:t>
            </w:r>
            <w:r>
              <w:rPr>
                <w:rFonts w:ascii="Times New Roman" w:hAnsi="Times New Roman" w:cs="Times New Roman"/>
                <w:sz w:val="22"/>
                <w:szCs w:val="22"/>
              </w:rPr>
              <w:t xml:space="preserve">) and eggplant latent viroid (genus </w:t>
            </w:r>
            <w:r>
              <w:rPr>
                <w:rFonts w:ascii="Times New Roman" w:hAnsi="Times New Roman" w:cs="Times New Roman"/>
                <w:i/>
                <w:sz w:val="22"/>
                <w:szCs w:val="22"/>
              </w:rPr>
              <w:t>Elaviroid</w:t>
            </w:r>
            <w:r>
              <w:rPr>
                <w:rFonts w:ascii="Times New Roman" w:hAnsi="Times New Roman" w:cs="Times New Roman"/>
                <w:sz w:val="22"/>
                <w:szCs w:val="22"/>
              </w:rPr>
              <w:t xml:space="preserve">) in the family </w:t>
            </w:r>
            <w:r>
              <w:rPr>
                <w:rFonts w:ascii="Times New Roman" w:hAnsi="Times New Roman" w:cs="Times New Roman"/>
                <w:i/>
                <w:sz w:val="22"/>
                <w:szCs w:val="22"/>
              </w:rPr>
              <w:t>Avsunviridae</w:t>
            </w:r>
            <w:r>
              <w:rPr>
                <w:rFonts w:ascii="Times New Roman" w:hAnsi="Times New Roman" w:cs="Times New Roman"/>
                <w:sz w:val="22"/>
                <w:szCs w:val="22"/>
              </w:rPr>
              <w:t xml:space="preserve">; apple scar skin viroid (genus </w:t>
            </w:r>
            <w:r>
              <w:rPr>
                <w:rFonts w:ascii="Times New Roman" w:hAnsi="Times New Roman" w:cs="Times New Roman"/>
                <w:i/>
                <w:sz w:val="22"/>
                <w:szCs w:val="22"/>
              </w:rPr>
              <w:t>Apscaviroid</w:t>
            </w:r>
            <w:r>
              <w:rPr>
                <w:rFonts w:ascii="Times New Roman" w:hAnsi="Times New Roman" w:cs="Times New Roman"/>
                <w:sz w:val="22"/>
                <w:szCs w:val="22"/>
              </w:rPr>
              <w:t xml:space="preserve">), coleus blumei viroid 1 (genus </w:t>
            </w:r>
            <w:r>
              <w:rPr>
                <w:rFonts w:ascii="Times New Roman" w:hAnsi="Times New Roman" w:cs="Times New Roman"/>
                <w:i/>
                <w:sz w:val="22"/>
                <w:szCs w:val="22"/>
              </w:rPr>
              <w:t>Coleviroid</w:t>
            </w:r>
            <w:r>
              <w:rPr>
                <w:rFonts w:ascii="Times New Roman" w:hAnsi="Times New Roman" w:cs="Times New Roman"/>
                <w:sz w:val="22"/>
                <w:szCs w:val="22"/>
              </w:rPr>
              <w:t xml:space="preserve">), hop latent viroid (genus </w:t>
            </w:r>
            <w:r>
              <w:rPr>
                <w:rFonts w:ascii="Times New Roman" w:hAnsi="Times New Roman" w:cs="Times New Roman"/>
                <w:i/>
                <w:sz w:val="22"/>
                <w:szCs w:val="22"/>
              </w:rPr>
              <w:t>Cocadviroid</w:t>
            </w:r>
            <w:r>
              <w:rPr>
                <w:rFonts w:ascii="Times New Roman" w:hAnsi="Times New Roman" w:cs="Times New Roman"/>
                <w:sz w:val="22"/>
                <w:szCs w:val="22"/>
              </w:rPr>
              <w:t xml:space="preserve">) and hop stunt viroid (genus </w:t>
            </w:r>
            <w:r>
              <w:rPr>
                <w:rFonts w:ascii="Times New Roman" w:hAnsi="Times New Roman" w:cs="Times New Roman"/>
                <w:i/>
                <w:sz w:val="22"/>
                <w:szCs w:val="22"/>
              </w:rPr>
              <w:t>Hostuviroid</w:t>
            </w:r>
            <w:r>
              <w:rPr>
                <w:rFonts w:ascii="Times New Roman" w:hAnsi="Times New Roman" w:cs="Times New Roman"/>
                <w:sz w:val="22"/>
                <w:szCs w:val="22"/>
              </w:rPr>
              <w:t xml:space="preserve">) in the family </w:t>
            </w:r>
            <w:r>
              <w:rPr>
                <w:rFonts w:ascii="Times New Roman" w:hAnsi="Times New Roman" w:cs="Times New Roman"/>
                <w:i/>
                <w:sz w:val="22"/>
                <w:szCs w:val="22"/>
              </w:rPr>
              <w:t>Pospiviroidae</w:t>
            </w:r>
            <w:r>
              <w:rPr>
                <w:rFonts w:ascii="Times New Roman" w:hAnsi="Times New Roman" w:cs="Times New Roman"/>
                <w:sz w:val="22"/>
                <w:szCs w:val="22"/>
              </w:rPr>
              <w:t>; and the tomato (</w:t>
            </w:r>
            <w:r>
              <w:rPr>
                <w:rFonts w:ascii="Times New Roman" w:hAnsi="Times New Roman" w:cs="Times New Roman"/>
                <w:i/>
                <w:sz w:val="22"/>
                <w:szCs w:val="22"/>
              </w:rPr>
              <w:t>S. lycopersicum</w:t>
            </w:r>
            <w:r>
              <w:rPr>
                <w:rFonts w:ascii="Times New Roman" w:hAnsi="Times New Roman" w:cs="Times New Roman"/>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viruses alfalfa mosaic virus, cucumber mosaic virus, pepino mosaic virus, potato virus Y, tomato mosaic virus, tobacco mosaic virus, tomato chlorosis virus and tomato yellow leaf curl virus.</w:t>
            </w:r>
          </w:p>
        </w:tc>
        <w:tc>
          <w:tcPr>
            <w:tcW w:w="136" w:type="pct"/>
            <w:tcMar/>
          </w:tcPr>
          <w:p w:rsidR="00446172" w:rsidP="00446172" w:rsidRDefault="00446172" w14:paraId="6711B120" w14:textId="77777777">
            <w:pPr>
              <w:pStyle w:val="PleaseReviewReport"/>
              <w:jc w:val="center"/>
            </w:pPr>
            <w:r>
              <w:t>P</w:t>
            </w:r>
          </w:p>
        </w:tc>
        <w:tc>
          <w:tcPr>
            <w:tcW w:w="908" w:type="pct"/>
            <w:tcMar/>
          </w:tcPr>
          <w:p w:rsidR="00446172" w:rsidP="00446172" w:rsidRDefault="00446172" w14:paraId="6711B121" w14:textId="77777777">
            <w:pPr>
              <w:pStyle w:val="PleaseReviewReport"/>
            </w:pPr>
            <w:r>
              <w:rPr>
                <w:i/>
              </w:rPr>
              <w:t>Category : EDITORIAL </w:t>
            </w:r>
            <w:r>
              <w:br/>
            </w:r>
            <w:r>
              <w:rPr>
                <w:b/>
              </w:rPr>
              <w:t>(396) EPPO (30 Apr 2024 7:53 PM)</w:t>
            </w:r>
            <w:r>
              <w:br/>
            </w:r>
            <w:r>
              <w:t>Based on Verhoeven et al  (2015)</w:t>
            </w:r>
          </w:p>
        </w:tc>
        <w:tc>
          <w:tcPr>
            <w:tcW w:w="1016" w:type="pct"/>
            <w:tcMar/>
          </w:tcPr>
          <w:p w:rsidRPr="00B274FF" w:rsidR="00446172" w:rsidP="00446172" w:rsidRDefault="003A1D4B" w14:paraId="35BB48B4" w14:textId="77777777">
            <w:pPr>
              <w:pStyle w:val="PleaseReviewReport"/>
              <w:rPr>
                <w:i/>
                <w:sz w:val="20"/>
                <w:szCs w:val="20"/>
              </w:rPr>
            </w:pPr>
            <w:r w:rsidRPr="00B274FF">
              <w:rPr>
                <w:i/>
                <w:sz w:val="20"/>
                <w:szCs w:val="20"/>
              </w:rPr>
              <w:t>Considered, Not incorporated</w:t>
            </w:r>
          </w:p>
          <w:p w:rsidR="003A1D4B" w:rsidP="00446172" w:rsidRDefault="003A1D4B" w14:paraId="0A1945E4" w14:textId="77777777">
            <w:pPr>
              <w:pStyle w:val="PleaseReviewReport"/>
              <w:rPr>
                <w:i/>
                <w:highlight w:val="cyan"/>
              </w:rPr>
            </w:pPr>
          </w:p>
          <w:p w:rsidRPr="00B274FF" w:rsidR="003A1D4B" w:rsidP="00446172" w:rsidRDefault="003A1D4B" w14:paraId="0042D615" w14:textId="5834F737">
            <w:pPr>
              <w:pStyle w:val="PleaseReviewReport"/>
              <w:rPr>
                <w:iCs/>
                <w:highlight w:val="yellow"/>
              </w:rPr>
            </w:pPr>
            <w:r w:rsidRPr="00B274FF">
              <w:rPr>
                <w:iCs/>
              </w:rPr>
              <w:t xml:space="preserve">PLVd was not included  in the validation studies. </w:t>
            </w:r>
          </w:p>
        </w:tc>
      </w:tr>
      <w:tr w:rsidR="00446172" w:rsidTr="75EC4EBD" w14:paraId="6711B12B" w14:textId="1C64F1F6">
        <w:tc>
          <w:tcPr>
            <w:tcW w:w="199" w:type="pct"/>
            <w:tcMar/>
          </w:tcPr>
          <w:p w:rsidR="00446172" w:rsidP="00446172" w:rsidRDefault="00446172" w14:paraId="6711B125" w14:textId="77777777">
            <w:pPr>
              <w:pStyle w:val="PleaseReviewReport"/>
              <w:jc w:val="center"/>
            </w:pPr>
            <w:r>
              <w:t>986</w:t>
            </w:r>
          </w:p>
        </w:tc>
        <w:tc>
          <w:tcPr>
            <w:tcW w:w="2741" w:type="pct"/>
            <w:tcMar/>
          </w:tcPr>
          <w:p w:rsidR="00446172" w:rsidP="00446172" w:rsidRDefault="00446172" w14:paraId="6711B126" w14:textId="27D928FF">
            <w:pPr>
              <w:pStyle w:val="PleaseReviewReport"/>
            </w:pPr>
            <w:r>
              <w:rPr>
                <w:rFonts w:ascii="Times New Roman" w:hAnsi="Times New Roman" w:cs="Times New Roman"/>
                <w:sz w:val="22"/>
                <w:szCs w:val="22"/>
              </w:rPr>
              <w:t xml:space="preserve">The PospiSense method (Botermans </w:t>
            </w:r>
            <w:r>
              <w:rPr>
                <w:rFonts w:ascii="Times New Roman" w:hAnsi="Times New Roman" w:cs="Times New Roman"/>
                <w:i/>
                <w:sz w:val="22"/>
                <w:szCs w:val="22"/>
              </w:rPr>
              <w:t>et al</w:t>
            </w:r>
            <w:r>
              <w:rPr>
                <w:rFonts w:ascii="Times New Roman" w:hAnsi="Times New Roman" w:cs="Times New Roman"/>
                <w:sz w:val="22"/>
                <w:szCs w:val="22"/>
              </w:rPr>
              <w:t xml:space="preserve">., 2020) allows sensitive detection in seeds of all pospiviroids known to naturally infect </w:t>
            </w:r>
            <w:r>
              <w:rPr>
                <w:rFonts w:ascii="Times New Roman" w:hAnsi="Times New Roman" w:cs="Times New Roman"/>
                <w:i/>
                <w:sz w:val="22"/>
                <w:szCs w:val="22"/>
              </w:rPr>
              <w:t>C. annuum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It makes use of a single fluorophore and does not discriminate between different pospiviroids. The method is described for samples of approximately  3 000 seeds, tested in three subsamples of </w:t>
            </w:r>
            <w:r>
              <w:rPr>
                <w:rFonts w:ascii="Times New Roman" w:hAnsi="Times New Roman" w:cs="Times New Roman"/>
                <w:strike/>
                <w:color w:val="800080"/>
                <w:sz w:val="22"/>
                <w:szCs w:val="22"/>
              </w:rPr>
              <w:t xml:space="preserve">1  1 </w:t>
            </w:r>
            <w:r>
              <w:rPr>
                <w:rFonts w:ascii="Times New Roman" w:hAnsi="Times New Roman" w:cs="Times New Roman"/>
                <w:sz w:val="22"/>
                <w:szCs w:val="22"/>
              </w:rPr>
              <w:t xml:space="preserve">000 seeds. The method consists of two reactions running in parallel: PospiSense 1 and PospiSense 2, together targeting CEVd, CLVd, PCFVd, PSTVd, TASVd, TCDVd and TPMVd. In both reactions, DLVd can be used as an internal (extraction or spike) control. </w:t>
            </w:r>
            <w:r>
              <w:rPr>
                <w:rFonts w:ascii="Times New Roman" w:hAnsi="Times New Roman" w:cs="Times New Roman"/>
                <w:sz w:val="22"/>
                <w:szCs w:val="22"/>
              </w:rPr>
              <w:t>When present in high concentrations, individual pospiviroids may produce a signal in both reactions.</w:t>
            </w:r>
          </w:p>
        </w:tc>
        <w:tc>
          <w:tcPr>
            <w:tcW w:w="136" w:type="pct"/>
            <w:tcMar/>
          </w:tcPr>
          <w:p w:rsidR="00446172" w:rsidP="00446172" w:rsidRDefault="00446172" w14:paraId="6711B127" w14:textId="77777777">
            <w:pPr>
              <w:pStyle w:val="PleaseReviewReport"/>
              <w:jc w:val="center"/>
            </w:pPr>
            <w:r>
              <w:t>P</w:t>
            </w:r>
          </w:p>
        </w:tc>
        <w:tc>
          <w:tcPr>
            <w:tcW w:w="908" w:type="pct"/>
            <w:tcMar/>
          </w:tcPr>
          <w:p w:rsidR="00446172" w:rsidP="00446172" w:rsidRDefault="00446172" w14:paraId="6711B128" w14:textId="77777777">
            <w:pPr>
              <w:pStyle w:val="PleaseReviewReport"/>
            </w:pPr>
            <w:r>
              <w:rPr>
                <w:i/>
              </w:rPr>
              <w:t>Category : EDITORIAL </w:t>
            </w:r>
            <w:r>
              <w:br/>
            </w:r>
            <w:r>
              <w:rPr>
                <w:b/>
              </w:rPr>
              <w:t>(249) Canada (19 Apr 2024 3:01 PM)</w:t>
            </w:r>
            <w:r>
              <w:br/>
            </w:r>
          </w:p>
        </w:tc>
        <w:tc>
          <w:tcPr>
            <w:tcW w:w="1016" w:type="pct"/>
            <w:tcMar/>
          </w:tcPr>
          <w:p w:rsidR="00446172" w:rsidP="00446172" w:rsidRDefault="00446172" w14:paraId="4E1285AC" w14:textId="77777777">
            <w:pPr>
              <w:pStyle w:val="PleaseReviewReport"/>
              <w:rPr>
                <w:i/>
              </w:rPr>
            </w:pPr>
            <w:r w:rsidRPr="00B274FF">
              <w:rPr>
                <w:i/>
                <w:sz w:val="20"/>
                <w:szCs w:val="20"/>
              </w:rPr>
              <w:t>Considered, Not incorporated</w:t>
            </w:r>
            <w:r>
              <w:rPr>
                <w:i/>
              </w:rPr>
              <w:t xml:space="preserve">, </w:t>
            </w:r>
          </w:p>
          <w:p w:rsidR="00446172" w:rsidP="00446172" w:rsidRDefault="00446172" w14:paraId="67A327CF" w14:textId="72CEDF14">
            <w:pPr>
              <w:pStyle w:val="PleaseReviewReport"/>
              <w:rPr>
                <w:i/>
              </w:rPr>
            </w:pPr>
            <w:r>
              <w:rPr>
                <w:i/>
              </w:rPr>
              <w:t>IPPC style</w:t>
            </w:r>
            <w:r w:rsidR="003A1D4B">
              <w:rPr>
                <w:i/>
              </w:rPr>
              <w:t xml:space="preserve"> for large numbers is without commas. </w:t>
            </w:r>
          </w:p>
        </w:tc>
      </w:tr>
      <w:tr w:rsidR="00446172" w:rsidTr="75EC4EBD" w14:paraId="6711B132" w14:textId="702AA6F1">
        <w:tc>
          <w:tcPr>
            <w:tcW w:w="199" w:type="pct"/>
            <w:tcMar/>
          </w:tcPr>
          <w:p w:rsidR="00446172" w:rsidP="00446172" w:rsidRDefault="00446172" w14:paraId="6711B12C" w14:textId="77777777">
            <w:pPr>
              <w:pStyle w:val="PleaseReviewReport"/>
              <w:jc w:val="center"/>
            </w:pPr>
            <w:r>
              <w:t>987</w:t>
            </w:r>
          </w:p>
        </w:tc>
        <w:tc>
          <w:tcPr>
            <w:tcW w:w="2741" w:type="pct"/>
            <w:tcMar/>
          </w:tcPr>
          <w:p w:rsidR="00446172" w:rsidP="00446172" w:rsidRDefault="00446172" w14:paraId="6711B12D" w14:textId="77777777">
            <w:pPr>
              <w:pStyle w:val="PleaseReviewReport"/>
            </w:pPr>
            <w:r>
              <w:rPr>
                <w:rFonts w:ascii="Times New Roman" w:hAnsi="Times New Roman" w:cs="Times New Roman"/>
                <w:sz w:val="22"/>
                <w:szCs w:val="22"/>
              </w:rPr>
              <w:t xml:space="preserve">The primers and probes </w:t>
            </w:r>
            <w:r>
              <w:rPr>
                <w:rFonts w:ascii="Times New Roman" w:hAnsi="Times New Roman" w:cs="Times New Roman"/>
                <w:strike/>
                <w:color w:val="008000"/>
                <w:sz w:val="22"/>
                <w:szCs w:val="22"/>
              </w:rPr>
              <w:t xml:space="preserve">for the PospiSense method </w:t>
            </w:r>
            <w:r>
              <w:rPr>
                <w:rFonts w:ascii="Times New Roman" w:hAnsi="Times New Roman" w:cs="Times New Roman"/>
                <w:sz w:val="22"/>
                <w:szCs w:val="22"/>
              </w:rPr>
              <w:t>are listed in Table 11 and the mixes are described in Table 12 to Table 17.</w:t>
            </w:r>
          </w:p>
        </w:tc>
        <w:tc>
          <w:tcPr>
            <w:tcW w:w="136" w:type="pct"/>
            <w:tcMar/>
          </w:tcPr>
          <w:p w:rsidR="00446172" w:rsidP="00446172" w:rsidRDefault="00446172" w14:paraId="6711B12E" w14:textId="77777777">
            <w:pPr>
              <w:pStyle w:val="PleaseReviewReport"/>
              <w:jc w:val="center"/>
            </w:pPr>
            <w:r>
              <w:t>P</w:t>
            </w:r>
          </w:p>
        </w:tc>
        <w:tc>
          <w:tcPr>
            <w:tcW w:w="908" w:type="pct"/>
            <w:tcMar/>
          </w:tcPr>
          <w:p w:rsidR="00446172" w:rsidP="00446172" w:rsidRDefault="00446172" w14:paraId="6711B12F" w14:textId="77777777">
            <w:pPr>
              <w:pStyle w:val="PleaseReviewReport"/>
            </w:pPr>
            <w:r>
              <w:rPr>
                <w:i/>
              </w:rPr>
              <w:t>Category : EDITORIAL </w:t>
            </w:r>
            <w:r>
              <w:br/>
            </w:r>
            <w:r>
              <w:rPr>
                <w:b/>
              </w:rPr>
              <w:t>(397) EPPO (30 Apr 2024 7:53 PM)</w:t>
            </w:r>
            <w:r>
              <w:br/>
            </w:r>
          </w:p>
        </w:tc>
        <w:tc>
          <w:tcPr>
            <w:tcW w:w="1016" w:type="pct"/>
            <w:tcMar/>
          </w:tcPr>
          <w:p w:rsidR="00446172" w:rsidP="00446172" w:rsidRDefault="00446172" w14:paraId="2F535EDE" w14:textId="3FD42590">
            <w:pPr>
              <w:pStyle w:val="PleaseReviewReport"/>
              <w:rPr>
                <w:i/>
              </w:rPr>
            </w:pPr>
            <w:r>
              <w:rPr>
                <w:i/>
              </w:rPr>
              <w:t>incorporated</w:t>
            </w:r>
          </w:p>
        </w:tc>
      </w:tr>
      <w:tr w:rsidR="00446172" w:rsidTr="75EC4EBD" w14:paraId="4AC3511B" w14:textId="77777777">
        <w:tc>
          <w:tcPr>
            <w:tcW w:w="199" w:type="pct"/>
            <w:tcMar/>
          </w:tcPr>
          <w:p w:rsidR="00446172" w:rsidP="00446172" w:rsidRDefault="00446172" w14:paraId="1754D7E1" w14:textId="77777777">
            <w:pPr>
              <w:pStyle w:val="PleaseReviewReport"/>
              <w:jc w:val="center"/>
            </w:pPr>
          </w:p>
        </w:tc>
        <w:tc>
          <w:tcPr>
            <w:tcW w:w="2741" w:type="pct"/>
            <w:tcMar/>
          </w:tcPr>
          <w:p w:rsidR="00446172" w:rsidP="00446172" w:rsidRDefault="00446172" w14:paraId="2CEA9F17" w14:textId="0C388E4F">
            <w:pPr>
              <w:pStyle w:val="PleaseReviewReport"/>
              <w:rPr>
                <w:rFonts w:ascii="Times New Roman" w:hAnsi="Times New Roman" w:cs="Times New Roman"/>
                <w:sz w:val="22"/>
                <w:szCs w:val="22"/>
              </w:rPr>
            </w:pPr>
            <w:r w:rsidRPr="00202DDC">
              <w:rPr>
                <w:rFonts w:ascii="Times New Roman" w:hAnsi="Times New Roman" w:cs="Times New Roman"/>
                <w:sz w:val="22"/>
                <w:szCs w:val="22"/>
              </w:rPr>
              <w:t>DaVd1-RT (reverse)</w:t>
            </w:r>
            <w:r w:rsidRPr="00202DDC">
              <w:rPr>
                <w:rFonts w:ascii="Times New Roman" w:hAnsi="Times New Roman" w:cs="Times New Roman"/>
                <w:sz w:val="22"/>
                <w:szCs w:val="22"/>
              </w:rPr>
              <w:tab/>
            </w:r>
            <w:r w:rsidRPr="00202DDC">
              <w:rPr>
                <w:rFonts w:ascii="Times New Roman" w:hAnsi="Times New Roman" w:cs="Times New Roman"/>
                <w:sz w:val="22"/>
                <w:szCs w:val="22"/>
              </w:rPr>
              <w:t xml:space="preserve">AGG </w:t>
            </w:r>
            <w:r w:rsidRPr="00202DDC">
              <w:rPr>
                <w:rFonts w:ascii="Times New Roman" w:hAnsi="Times New Roman" w:cs="Times New Roman"/>
                <w:strike/>
                <w:sz w:val="22"/>
                <w:szCs w:val="22"/>
              </w:rPr>
              <w:t>AGG</w:t>
            </w:r>
            <w:r w:rsidRPr="00202DDC">
              <w:rPr>
                <w:rFonts w:ascii="Times New Roman" w:hAnsi="Times New Roman" w:cs="Times New Roman"/>
                <w:sz w:val="22"/>
                <w:szCs w:val="22"/>
              </w:rPr>
              <w:t xml:space="preserve"> TGG AGA CCT CTT GG</w:t>
            </w:r>
            <w:r>
              <w:rPr>
                <w:rFonts w:ascii="Times New Roman" w:hAnsi="Times New Roman" w:cs="Times New Roman"/>
                <w:sz w:val="22"/>
                <w:szCs w:val="22"/>
              </w:rPr>
              <w:t xml:space="preserve"> </w:t>
            </w:r>
            <w:r w:rsidRPr="00202DDC">
              <w:rPr>
                <w:rFonts w:ascii="Times New Roman" w:hAnsi="Times New Roman" w:cs="Times New Roman"/>
                <w:sz w:val="22"/>
                <w:szCs w:val="22"/>
              </w:rPr>
              <w:t>3</w:t>
            </w:r>
          </w:p>
        </w:tc>
        <w:tc>
          <w:tcPr>
            <w:tcW w:w="136" w:type="pct"/>
            <w:tcMar/>
          </w:tcPr>
          <w:p w:rsidR="00446172" w:rsidP="00446172" w:rsidRDefault="00446172" w14:paraId="3FE612B7" w14:textId="77777777">
            <w:pPr>
              <w:pStyle w:val="PleaseReviewReport"/>
              <w:jc w:val="center"/>
            </w:pPr>
          </w:p>
        </w:tc>
        <w:tc>
          <w:tcPr>
            <w:tcW w:w="908" w:type="pct"/>
            <w:tcMar/>
          </w:tcPr>
          <w:p w:rsidRPr="00EF6A29" w:rsidR="00446172" w:rsidP="00446172" w:rsidRDefault="00446172" w14:paraId="7868DCC1" w14:textId="49BD7D4F">
            <w:pPr>
              <w:pStyle w:val="PleaseReviewReport"/>
              <w:rPr>
                <w:b/>
                <w:bCs/>
                <w:iCs/>
              </w:rPr>
            </w:pPr>
            <w:r w:rsidRPr="00EF6A29">
              <w:rPr>
                <w:b/>
                <w:bCs/>
                <w:iCs/>
              </w:rPr>
              <w:t>AUS</w:t>
            </w:r>
          </w:p>
        </w:tc>
        <w:tc>
          <w:tcPr>
            <w:tcW w:w="1016" w:type="pct"/>
            <w:tcMar/>
          </w:tcPr>
          <w:p w:rsidR="00446172" w:rsidP="00446172" w:rsidRDefault="00446172" w14:paraId="2509C0B7" w14:textId="77777777">
            <w:pPr>
              <w:pStyle w:val="PleaseReviewReport"/>
              <w:rPr>
                <w:i/>
              </w:rPr>
            </w:pPr>
            <w:r w:rsidRPr="00B274FF">
              <w:rPr>
                <w:i/>
                <w:sz w:val="20"/>
                <w:szCs w:val="20"/>
              </w:rPr>
              <w:t>Considered, not incorporated</w:t>
            </w:r>
            <w:r>
              <w:rPr>
                <w:i/>
              </w:rPr>
              <w:t xml:space="preserve">, </w:t>
            </w:r>
          </w:p>
          <w:p w:rsidR="00446172" w:rsidP="00446172" w:rsidRDefault="0067273C" w14:paraId="69E9D5FE" w14:textId="788F481D">
            <w:pPr>
              <w:pStyle w:val="PleaseReviewReport"/>
              <w:rPr>
                <w:i/>
              </w:rPr>
            </w:pPr>
            <w:r>
              <w:rPr>
                <w:i/>
              </w:rPr>
              <w:t xml:space="preserve">The reviewer did not provide reasoning for corecting the sequence. </w:t>
            </w:r>
            <w:r w:rsidRPr="006B3250">
              <w:rPr>
                <w:i/>
              </w:rPr>
              <w:t xml:space="preserve">Primer sequence </w:t>
            </w:r>
            <w:r w:rsidR="00B274FF">
              <w:rPr>
                <w:i/>
              </w:rPr>
              <w:t xml:space="preserve">in this protocol </w:t>
            </w:r>
            <w:r w:rsidRPr="006B3250">
              <w:rPr>
                <w:i/>
              </w:rPr>
              <w:t xml:space="preserve">is </w:t>
            </w:r>
            <w:r>
              <w:rPr>
                <w:i/>
              </w:rPr>
              <w:t xml:space="preserve">as written in the </w:t>
            </w:r>
            <w:r w:rsidRPr="006B3250">
              <w:rPr>
                <w:i/>
              </w:rPr>
              <w:t>original</w:t>
            </w:r>
            <w:r>
              <w:rPr>
                <w:i/>
              </w:rPr>
              <w:t xml:space="preserve"> reference </w:t>
            </w:r>
          </w:p>
        </w:tc>
      </w:tr>
      <w:tr w:rsidR="00446172" w:rsidTr="75EC4EBD" w14:paraId="6711B139" w14:textId="0210A563">
        <w:tc>
          <w:tcPr>
            <w:tcW w:w="199" w:type="pct"/>
            <w:tcMar/>
          </w:tcPr>
          <w:p w:rsidR="00446172" w:rsidP="00446172" w:rsidRDefault="00446172" w14:paraId="6711B133" w14:textId="77777777">
            <w:pPr>
              <w:pStyle w:val="PleaseReviewReport"/>
              <w:jc w:val="center"/>
            </w:pPr>
            <w:r>
              <w:t>1041</w:t>
            </w:r>
          </w:p>
        </w:tc>
        <w:tc>
          <w:tcPr>
            <w:tcW w:w="2741" w:type="pct"/>
            <w:tcMar/>
          </w:tcPr>
          <w:p w:rsidR="00446172" w:rsidP="00446172" w:rsidRDefault="00446172" w14:paraId="6711B134" w14:textId="77777777">
            <w:pPr>
              <w:pStyle w:val="PleaseReviewReport"/>
            </w:pPr>
            <w:r>
              <w:rPr>
                <w:rFonts w:ascii="Arial" w:hAnsi="Arial" w:cs="Arial"/>
                <w:sz w:val="18"/>
                <w:szCs w:val="18"/>
              </w:rPr>
              <w:t xml:space="preserve">Probe </w:t>
            </w:r>
            <w:r>
              <w:rPr>
                <w:rFonts w:ascii="Arial" w:hAnsi="Arial" w:cs="Arial"/>
                <w:strike/>
                <w:color w:val="008000"/>
                <w:sz w:val="18"/>
                <w:szCs w:val="18"/>
              </w:rPr>
              <w:t>PopspiP5</w:t>
            </w:r>
            <w:r>
              <w:rPr>
                <w:rFonts w:ascii="Arial" w:hAnsi="Arial" w:cs="Arial"/>
                <w:color w:val="008000"/>
                <w:sz w:val="18"/>
                <w:szCs w:val="18"/>
                <w:u w:val="single"/>
              </w:rPr>
              <w:t>PospiP5</w:t>
            </w:r>
          </w:p>
        </w:tc>
        <w:tc>
          <w:tcPr>
            <w:tcW w:w="136" w:type="pct"/>
            <w:tcMar/>
          </w:tcPr>
          <w:p w:rsidR="00446172" w:rsidP="00446172" w:rsidRDefault="00446172" w14:paraId="6711B135" w14:textId="77777777">
            <w:pPr>
              <w:pStyle w:val="PleaseReviewReport"/>
              <w:jc w:val="center"/>
            </w:pPr>
            <w:r>
              <w:t>P</w:t>
            </w:r>
          </w:p>
        </w:tc>
        <w:tc>
          <w:tcPr>
            <w:tcW w:w="908" w:type="pct"/>
            <w:tcMar/>
          </w:tcPr>
          <w:p w:rsidR="00446172" w:rsidP="00446172" w:rsidRDefault="00446172" w14:paraId="6711B136" w14:textId="77777777">
            <w:pPr>
              <w:pStyle w:val="PleaseReviewReport"/>
            </w:pPr>
            <w:r>
              <w:rPr>
                <w:i/>
              </w:rPr>
              <w:t>Category : EDITORIAL </w:t>
            </w:r>
            <w:r>
              <w:br/>
            </w:r>
            <w:r>
              <w:rPr>
                <w:b/>
              </w:rPr>
              <w:t>(398) EPPO (30 Apr 2024 7:53 PM)</w:t>
            </w:r>
            <w:r>
              <w:br/>
            </w:r>
          </w:p>
        </w:tc>
        <w:tc>
          <w:tcPr>
            <w:tcW w:w="1016" w:type="pct"/>
            <w:tcMar/>
          </w:tcPr>
          <w:p w:rsidR="00446172" w:rsidP="00446172" w:rsidRDefault="00446172" w14:paraId="53A58B00" w14:textId="3686A07C">
            <w:pPr>
              <w:pStyle w:val="PleaseReviewReport"/>
              <w:rPr>
                <w:i/>
              </w:rPr>
            </w:pPr>
            <w:r>
              <w:rPr>
                <w:i/>
              </w:rPr>
              <w:t>incorporated</w:t>
            </w:r>
          </w:p>
        </w:tc>
      </w:tr>
      <w:tr w:rsidR="00446172" w:rsidTr="75EC4EBD" w14:paraId="6711B140" w14:textId="53879CEA">
        <w:tc>
          <w:tcPr>
            <w:tcW w:w="199" w:type="pct"/>
            <w:tcMar/>
          </w:tcPr>
          <w:p w:rsidR="00446172" w:rsidP="00446172" w:rsidRDefault="00446172" w14:paraId="6711B13A" w14:textId="77777777">
            <w:pPr>
              <w:pStyle w:val="PleaseReviewReport"/>
              <w:jc w:val="center"/>
            </w:pPr>
            <w:r>
              <w:t>1185</w:t>
            </w:r>
          </w:p>
        </w:tc>
        <w:tc>
          <w:tcPr>
            <w:tcW w:w="2741" w:type="pct"/>
            <w:tcMar/>
          </w:tcPr>
          <w:p w:rsidR="00446172" w:rsidP="00446172" w:rsidRDefault="00446172" w14:paraId="6711B13B" w14:textId="536DF0D9">
            <w:pPr>
              <w:pStyle w:val="PleaseReviewReport"/>
            </w:pPr>
            <w:r>
              <w:rPr>
                <w:rFonts w:ascii="Arial" w:hAnsi="Arial" w:cs="Arial"/>
                <w:b/>
                <w:bCs/>
                <w:sz w:val="18"/>
                <w:szCs w:val="18"/>
              </w:rPr>
              <w:t>Table 16.</w:t>
            </w:r>
            <w:r>
              <w:rPr>
                <w:rFonts w:ascii="Arial" w:hAnsi="Arial" w:cs="Arial"/>
                <w:sz w:val="18"/>
                <w:szCs w:val="18"/>
              </w:rPr>
              <w:t xml:space="preserve"> Composition of PospiSense reaction mix 1 for detection of CLVd, PCFVd, PSTVd, TCDVd, TPMVd and </w:t>
            </w:r>
            <w:r>
              <w:rPr>
                <w:rFonts w:ascii="Arial" w:hAnsi="Arial" w:cs="Arial"/>
                <w:sz w:val="18"/>
                <w:szCs w:val="18"/>
                <w:highlight w:val="cyan"/>
              </w:rPr>
              <w:t>DLVd</w:t>
            </w:r>
            <w:r>
              <w:rPr>
                <w:rFonts w:ascii="Arial" w:hAnsi="Arial" w:cs="Arial"/>
                <w:sz w:val="18"/>
                <w:szCs w:val="18"/>
              </w:rPr>
              <w:t xml:space="preserve"> internal control</w:t>
            </w:r>
          </w:p>
        </w:tc>
        <w:tc>
          <w:tcPr>
            <w:tcW w:w="136" w:type="pct"/>
            <w:tcMar/>
          </w:tcPr>
          <w:p w:rsidR="00446172" w:rsidP="00446172" w:rsidRDefault="00446172" w14:paraId="6711B13C" w14:textId="77777777">
            <w:pPr>
              <w:pStyle w:val="PleaseReviewReport"/>
              <w:jc w:val="center"/>
            </w:pPr>
            <w:r>
              <w:t>C</w:t>
            </w:r>
          </w:p>
        </w:tc>
        <w:tc>
          <w:tcPr>
            <w:tcW w:w="908" w:type="pct"/>
            <w:tcMar/>
          </w:tcPr>
          <w:p w:rsidR="00446172" w:rsidP="00446172" w:rsidRDefault="00446172" w14:paraId="6711B13D" w14:textId="77777777">
            <w:pPr>
              <w:pStyle w:val="PleaseReviewReport"/>
            </w:pPr>
            <w:r>
              <w:rPr>
                <w:i/>
              </w:rPr>
              <w:t>Category : EDITORIAL </w:t>
            </w:r>
            <w:r>
              <w:br/>
            </w:r>
            <w:r>
              <w:rPr>
                <w:b/>
              </w:rPr>
              <w:t>(399) EPPO (30 Apr 2024 7:53 PM)</w:t>
            </w:r>
            <w:r>
              <w:br/>
            </w:r>
            <w:r>
              <w:t>Maybe a note can be made in the legend  that when DLVd is not included, volumes can be adapted accordingly.</w:t>
            </w:r>
          </w:p>
        </w:tc>
        <w:tc>
          <w:tcPr>
            <w:tcW w:w="1016" w:type="pct"/>
            <w:tcMar/>
          </w:tcPr>
          <w:p w:rsidRPr="00B274FF" w:rsidR="00446172" w:rsidP="00446172" w:rsidRDefault="00446172" w14:paraId="1F4DF094" w14:textId="77777777">
            <w:pPr>
              <w:pStyle w:val="PleaseReviewReport"/>
              <w:rPr>
                <w:i/>
                <w:sz w:val="20"/>
                <w:szCs w:val="20"/>
              </w:rPr>
            </w:pPr>
            <w:r w:rsidRPr="00B274FF">
              <w:rPr>
                <w:i/>
                <w:sz w:val="20"/>
                <w:szCs w:val="20"/>
              </w:rPr>
              <w:t>Considered, not incorporated</w:t>
            </w:r>
          </w:p>
          <w:p w:rsidRPr="00B274FF" w:rsidR="00446172" w:rsidP="00446172" w:rsidRDefault="00446172" w14:paraId="149BA4F0" w14:textId="0692A20C">
            <w:pPr>
              <w:pStyle w:val="PleaseReviewReport"/>
              <w:rPr>
                <w:iCs/>
              </w:rPr>
            </w:pPr>
            <w:r w:rsidRPr="00B274FF">
              <w:rPr>
                <w:iCs/>
              </w:rPr>
              <w:t>Common practice</w:t>
            </w:r>
          </w:p>
        </w:tc>
      </w:tr>
      <w:tr w:rsidR="00446172" w:rsidTr="75EC4EBD" w14:paraId="6711B147" w14:textId="37F69BF6">
        <w:tc>
          <w:tcPr>
            <w:tcW w:w="199" w:type="pct"/>
            <w:tcMar/>
          </w:tcPr>
          <w:p w:rsidR="00446172" w:rsidP="00446172" w:rsidRDefault="00446172" w14:paraId="6711B141" w14:textId="77777777">
            <w:pPr>
              <w:pStyle w:val="PleaseReviewReport"/>
              <w:jc w:val="center"/>
            </w:pPr>
            <w:r>
              <w:t>1214</w:t>
            </w:r>
          </w:p>
        </w:tc>
        <w:tc>
          <w:tcPr>
            <w:tcW w:w="2741" w:type="pct"/>
            <w:tcMar/>
          </w:tcPr>
          <w:p w:rsidR="00446172" w:rsidP="00446172" w:rsidRDefault="00446172" w14:paraId="6711B142" w14:textId="77777777">
            <w:pPr>
              <w:pStyle w:val="PleaseReviewReport"/>
            </w:pPr>
            <w:r>
              <w:rPr>
                <w:rFonts w:ascii="Arial" w:hAnsi="Arial" w:cs="Arial"/>
                <w:sz w:val="18"/>
                <w:szCs w:val="18"/>
                <w:highlight w:val="cyan"/>
              </w:rPr>
              <w:t>Subtotal</w:t>
            </w:r>
          </w:p>
        </w:tc>
        <w:tc>
          <w:tcPr>
            <w:tcW w:w="136" w:type="pct"/>
            <w:tcMar/>
          </w:tcPr>
          <w:p w:rsidR="00446172" w:rsidP="00446172" w:rsidRDefault="00446172" w14:paraId="6711B143" w14:textId="77777777">
            <w:pPr>
              <w:pStyle w:val="PleaseReviewReport"/>
              <w:jc w:val="center"/>
            </w:pPr>
            <w:r>
              <w:t>C</w:t>
            </w:r>
          </w:p>
        </w:tc>
        <w:tc>
          <w:tcPr>
            <w:tcW w:w="908" w:type="pct"/>
            <w:tcMar/>
          </w:tcPr>
          <w:p w:rsidR="00446172" w:rsidP="00446172" w:rsidRDefault="00446172" w14:paraId="6711B144" w14:textId="77777777">
            <w:pPr>
              <w:pStyle w:val="PleaseReviewReport"/>
            </w:pPr>
            <w:r>
              <w:rPr>
                <w:i/>
              </w:rPr>
              <w:t>Category : EDITORIAL </w:t>
            </w:r>
            <w:r>
              <w:br/>
            </w:r>
            <w:r>
              <w:rPr>
                <w:b/>
              </w:rPr>
              <w:t>(400) EPPO (30 Apr 2024 7:53 PM)</w:t>
            </w:r>
            <w:r>
              <w:br/>
            </w:r>
            <w:r>
              <w:t>Delete subtotal from all tables -  or for consitency, include this in tables where it was omitted. Check throughout</w:t>
            </w:r>
          </w:p>
        </w:tc>
        <w:tc>
          <w:tcPr>
            <w:tcW w:w="1016" w:type="pct"/>
            <w:tcMar/>
          </w:tcPr>
          <w:p w:rsidR="00B274FF" w:rsidP="00446172" w:rsidRDefault="00446172" w14:paraId="27B40C10" w14:textId="662FF356">
            <w:pPr>
              <w:pStyle w:val="PleaseReviewReport"/>
              <w:rPr>
                <w:i/>
                <w:sz w:val="20"/>
                <w:szCs w:val="20"/>
              </w:rPr>
            </w:pPr>
            <w:r w:rsidRPr="00B274FF">
              <w:rPr>
                <w:i/>
                <w:sz w:val="20"/>
                <w:szCs w:val="20"/>
              </w:rPr>
              <w:t>Considered, not incorporated</w:t>
            </w:r>
          </w:p>
          <w:p w:rsidRPr="00B274FF" w:rsidR="00446172" w:rsidP="00446172" w:rsidRDefault="000C1CA0" w14:paraId="7BDCD85D" w14:textId="3B667F57">
            <w:pPr>
              <w:pStyle w:val="PleaseReviewReport"/>
              <w:rPr>
                <w:iCs/>
              </w:rPr>
            </w:pPr>
            <w:r w:rsidRPr="00B274FF">
              <w:rPr>
                <w:iCs/>
              </w:rPr>
              <w:t xml:space="preserve">Tables are prepared according to the </w:t>
            </w:r>
            <w:r w:rsidRPr="00B274FF" w:rsidR="00446172">
              <w:rPr>
                <w:iCs/>
              </w:rPr>
              <w:t>IPPC style</w:t>
            </w:r>
            <w:r w:rsidRPr="00B274FF">
              <w:rPr>
                <w:iCs/>
              </w:rPr>
              <w:t>.</w:t>
            </w:r>
          </w:p>
          <w:p w:rsidR="00446172" w:rsidP="00446172" w:rsidRDefault="00446172" w14:paraId="0AC9EE3C" w14:textId="6C3B9A36">
            <w:pPr>
              <w:pStyle w:val="PleaseReviewReport"/>
              <w:rPr>
                <w:i/>
              </w:rPr>
            </w:pPr>
          </w:p>
        </w:tc>
      </w:tr>
      <w:tr w:rsidR="00446172" w:rsidTr="75EC4EBD" w14:paraId="6711B14E" w14:textId="5B4381D3">
        <w:tc>
          <w:tcPr>
            <w:tcW w:w="199" w:type="pct"/>
            <w:tcMar/>
          </w:tcPr>
          <w:p w:rsidR="00446172" w:rsidP="00446172" w:rsidRDefault="00446172" w14:paraId="6711B148" w14:textId="77777777">
            <w:pPr>
              <w:pStyle w:val="PleaseReviewReport"/>
              <w:jc w:val="center"/>
            </w:pPr>
            <w:r>
              <w:t>1224</w:t>
            </w:r>
          </w:p>
        </w:tc>
        <w:tc>
          <w:tcPr>
            <w:tcW w:w="2741" w:type="pct"/>
            <w:tcMar/>
          </w:tcPr>
          <w:p w:rsidR="00446172" w:rsidP="00446172" w:rsidRDefault="00446172" w14:paraId="6711B149" w14:textId="77777777">
            <w:pPr>
              <w:pStyle w:val="PleaseReviewReport"/>
            </w:pPr>
            <w:r>
              <w:rPr>
                <w:rFonts w:ascii="Arial" w:hAnsi="Arial" w:cs="Arial"/>
              </w:rPr>
              <w:t xml:space="preserve">CLVd, Columnea latent viroid; DLVd, </w:t>
            </w:r>
            <w:r>
              <w:rPr>
                <w:rFonts w:ascii="Arial" w:hAnsi="Arial" w:cs="Arial"/>
                <w:strike/>
                <w:color w:val="800080"/>
              </w:rPr>
              <w:t xml:space="preserve">dahlia </w:t>
            </w:r>
            <w:r>
              <w:rPr>
                <w:rFonts w:ascii="Arial" w:hAnsi="Arial" w:cs="Arial"/>
                <w:color w:val="800080"/>
                <w:u w:val="single"/>
              </w:rPr>
              <w:t xml:space="preserve">Dahlia </w:t>
            </w:r>
            <w:r>
              <w:rPr>
                <w:rFonts w:ascii="Arial" w:hAnsi="Arial" w:cs="Arial"/>
              </w:rPr>
              <w:t>latent viroid; PCFVd, pepper chat fruit viroid; PCR, polymerase chain reaction; PSTVd, potato spindle tuber viroid; TCDVd, tomato chlorotic dwarf viroid; TPMVd, tomato planta macho viroid.</w:t>
            </w:r>
          </w:p>
        </w:tc>
        <w:tc>
          <w:tcPr>
            <w:tcW w:w="136" w:type="pct"/>
            <w:tcMar/>
          </w:tcPr>
          <w:p w:rsidR="00446172" w:rsidP="00446172" w:rsidRDefault="00446172" w14:paraId="6711B14A" w14:textId="77777777">
            <w:pPr>
              <w:pStyle w:val="PleaseReviewReport"/>
              <w:jc w:val="center"/>
            </w:pPr>
            <w:r>
              <w:t>P</w:t>
            </w:r>
          </w:p>
        </w:tc>
        <w:tc>
          <w:tcPr>
            <w:tcW w:w="908" w:type="pct"/>
            <w:tcMar/>
          </w:tcPr>
          <w:p w:rsidR="00446172" w:rsidP="00446172" w:rsidRDefault="00446172" w14:paraId="6711B14B" w14:textId="77777777">
            <w:pPr>
              <w:pStyle w:val="PleaseReviewReport"/>
            </w:pPr>
            <w:r>
              <w:rPr>
                <w:i/>
              </w:rPr>
              <w:t>Category : EDITORIAL </w:t>
            </w:r>
            <w:r>
              <w:br/>
            </w:r>
            <w:r>
              <w:rPr>
                <w:b/>
              </w:rPr>
              <w:t>(260) Canada (22 Apr 2024 4:43 PM)</w:t>
            </w:r>
            <w:r>
              <w:br/>
            </w:r>
          </w:p>
        </w:tc>
        <w:tc>
          <w:tcPr>
            <w:tcW w:w="1016" w:type="pct"/>
            <w:tcMar/>
          </w:tcPr>
          <w:p w:rsidR="00446172" w:rsidP="00446172" w:rsidRDefault="00446172" w14:paraId="47D85CC2" w14:textId="264F2907">
            <w:pPr>
              <w:pStyle w:val="PleaseReviewReport"/>
              <w:rPr>
                <w:i/>
              </w:rPr>
            </w:pPr>
            <w:r>
              <w:rPr>
                <w:i/>
              </w:rPr>
              <w:t>incorporated</w:t>
            </w:r>
          </w:p>
        </w:tc>
      </w:tr>
      <w:tr w:rsidR="00446172" w:rsidTr="75EC4EBD" w14:paraId="6711B155" w14:textId="5EF5BABA">
        <w:tc>
          <w:tcPr>
            <w:tcW w:w="199" w:type="pct"/>
            <w:tcMar/>
          </w:tcPr>
          <w:p w:rsidR="00446172" w:rsidP="00446172" w:rsidRDefault="00446172" w14:paraId="6711B14F" w14:textId="77777777">
            <w:pPr>
              <w:pStyle w:val="PleaseReviewReport"/>
              <w:jc w:val="center"/>
            </w:pPr>
            <w:r>
              <w:t>1265</w:t>
            </w:r>
          </w:p>
        </w:tc>
        <w:tc>
          <w:tcPr>
            <w:tcW w:w="2741" w:type="pct"/>
            <w:tcMar/>
          </w:tcPr>
          <w:p w:rsidR="00446172" w:rsidP="00446172" w:rsidRDefault="00446172" w14:paraId="6711B150" w14:textId="77777777">
            <w:pPr>
              <w:pStyle w:val="PleaseReviewReport"/>
            </w:pPr>
            <w:r>
              <w:rPr>
                <w:rFonts w:ascii="Arial" w:hAnsi="Arial" w:cs="Arial"/>
              </w:rPr>
              <w:t xml:space="preserve">CEVd, citrus exocortis viroid; DLVd, </w:t>
            </w:r>
            <w:r>
              <w:rPr>
                <w:rFonts w:ascii="Arial" w:hAnsi="Arial" w:cs="Arial"/>
                <w:strike/>
                <w:color w:val="800080"/>
              </w:rPr>
              <w:t xml:space="preserve">dahlia </w:t>
            </w:r>
            <w:r>
              <w:rPr>
                <w:rFonts w:ascii="Arial" w:hAnsi="Arial" w:cs="Arial"/>
                <w:color w:val="800080"/>
                <w:u w:val="single"/>
              </w:rPr>
              <w:t xml:space="preserve">Dhlia </w:t>
            </w:r>
            <w:r>
              <w:rPr>
                <w:rFonts w:ascii="Arial" w:hAnsi="Arial" w:cs="Arial"/>
              </w:rPr>
              <w:t>latent viroid; PCR, polymerase chain reaction; TASVd, tomato apical stunt viroid; TCDVd.</w:t>
            </w:r>
          </w:p>
        </w:tc>
        <w:tc>
          <w:tcPr>
            <w:tcW w:w="136" w:type="pct"/>
            <w:tcMar/>
          </w:tcPr>
          <w:p w:rsidR="00446172" w:rsidP="00446172" w:rsidRDefault="00446172" w14:paraId="6711B151" w14:textId="77777777">
            <w:pPr>
              <w:pStyle w:val="PleaseReviewReport"/>
              <w:jc w:val="center"/>
            </w:pPr>
            <w:r>
              <w:t>P</w:t>
            </w:r>
          </w:p>
        </w:tc>
        <w:tc>
          <w:tcPr>
            <w:tcW w:w="908" w:type="pct"/>
            <w:tcMar/>
          </w:tcPr>
          <w:p w:rsidR="00446172" w:rsidP="00446172" w:rsidRDefault="00446172" w14:paraId="6711B152" w14:textId="77777777">
            <w:pPr>
              <w:pStyle w:val="PleaseReviewReport"/>
            </w:pPr>
            <w:r>
              <w:rPr>
                <w:i/>
              </w:rPr>
              <w:t>Category : EDITORIAL </w:t>
            </w:r>
            <w:r>
              <w:br/>
            </w:r>
            <w:r>
              <w:rPr>
                <w:b/>
              </w:rPr>
              <w:t>(261) Canada (22 Apr 2024 4:44 PM)</w:t>
            </w:r>
            <w:r>
              <w:br/>
            </w:r>
          </w:p>
        </w:tc>
        <w:tc>
          <w:tcPr>
            <w:tcW w:w="1016" w:type="pct"/>
            <w:tcMar/>
          </w:tcPr>
          <w:p w:rsidR="00446172" w:rsidP="00446172" w:rsidRDefault="001008DE" w14:paraId="1409676F" w14:textId="0A224619">
            <w:pPr>
              <w:pStyle w:val="PleaseReviewReport"/>
              <w:rPr>
                <w:i/>
              </w:rPr>
            </w:pPr>
            <w:r>
              <w:rPr>
                <w:i/>
              </w:rPr>
              <w:t>Incorporated</w:t>
            </w:r>
          </w:p>
        </w:tc>
      </w:tr>
      <w:tr w:rsidR="00446172" w:rsidTr="75EC4EBD" w14:paraId="6711B15C" w14:textId="624DE87C">
        <w:tc>
          <w:tcPr>
            <w:tcW w:w="199" w:type="pct"/>
            <w:tcMar/>
          </w:tcPr>
          <w:p w:rsidR="00446172" w:rsidP="00446172" w:rsidRDefault="00446172" w14:paraId="6711B156" w14:textId="77777777">
            <w:pPr>
              <w:pStyle w:val="PleaseReviewReport"/>
              <w:jc w:val="center"/>
            </w:pPr>
            <w:r>
              <w:t>1269</w:t>
            </w:r>
          </w:p>
        </w:tc>
        <w:tc>
          <w:tcPr>
            <w:tcW w:w="2741" w:type="pct"/>
            <w:tcMar/>
          </w:tcPr>
          <w:p w:rsidR="00446172" w:rsidP="00446172" w:rsidRDefault="00446172" w14:paraId="6711B157" w14:textId="2914C086">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xml:space="preserve"> For both </w:t>
            </w:r>
            <w:r>
              <w:rPr>
                <w:rFonts w:ascii="Times New Roman" w:hAnsi="Times New Roman" w:cs="Times New Roman"/>
                <w:i/>
                <w:sz w:val="22"/>
                <w:szCs w:val="22"/>
              </w:rPr>
              <w:t>S. lycopersicum</w:t>
            </w:r>
            <w:r>
              <w:rPr>
                <w:rFonts w:ascii="Times New Roman" w:hAnsi="Times New Roman" w:cs="Times New Roman"/>
                <w:sz w:val="22"/>
                <w:szCs w:val="22"/>
              </w:rPr>
              <w:t xml:space="preserve"> and </w:t>
            </w:r>
            <w:r>
              <w:rPr>
                <w:rFonts w:ascii="Times New Roman" w:hAnsi="Times New Roman" w:cs="Times New Roman"/>
                <w:i/>
                <w:sz w:val="22"/>
                <w:szCs w:val="22"/>
              </w:rPr>
              <w:t>C. annuum</w:t>
            </w:r>
            <w:r>
              <w:rPr>
                <w:rFonts w:ascii="Times New Roman" w:hAnsi="Times New Roman" w:cs="Times New Roman"/>
                <w:sz w:val="22"/>
                <w:szCs w:val="22"/>
              </w:rPr>
              <w:t xml:space="preserve"> seeds, one infected seed in a sample of </w:t>
            </w:r>
            <w:r>
              <w:rPr>
                <w:rFonts w:ascii="Times New Roman" w:hAnsi="Times New Roman" w:cs="Times New Roman"/>
                <w:strike/>
                <w:color w:val="800080"/>
                <w:sz w:val="22"/>
                <w:szCs w:val="22"/>
              </w:rPr>
              <w:t>1 </w:t>
            </w:r>
            <w:r>
              <w:rPr>
                <w:rFonts w:ascii="Times New Roman" w:hAnsi="Times New Roman" w:cs="Times New Roman"/>
                <w:color w:val="800080"/>
                <w:sz w:val="22"/>
                <w:szCs w:val="22"/>
                <w:u w:val="single"/>
              </w:rPr>
              <w:t xml:space="preserve">1 </w:t>
            </w:r>
            <w:r>
              <w:rPr>
                <w:rFonts w:ascii="Times New Roman" w:hAnsi="Times New Roman" w:cs="Times New Roman"/>
                <w:sz w:val="22"/>
                <w:szCs w:val="22"/>
              </w:rPr>
              <w:t xml:space="preserve">000 seeds could be detected for CEVd, CLVd, PCFVd, PSTVd, TASVd, TCDVd and TPMVd. </w:t>
            </w:r>
          </w:p>
        </w:tc>
        <w:tc>
          <w:tcPr>
            <w:tcW w:w="136" w:type="pct"/>
            <w:tcMar/>
          </w:tcPr>
          <w:p w:rsidR="00446172" w:rsidP="00446172" w:rsidRDefault="00446172" w14:paraId="6711B158" w14:textId="77777777">
            <w:pPr>
              <w:pStyle w:val="PleaseReviewReport"/>
              <w:jc w:val="center"/>
            </w:pPr>
            <w:r>
              <w:t>P</w:t>
            </w:r>
          </w:p>
        </w:tc>
        <w:tc>
          <w:tcPr>
            <w:tcW w:w="908" w:type="pct"/>
            <w:tcMar/>
          </w:tcPr>
          <w:p w:rsidR="00446172" w:rsidP="00446172" w:rsidRDefault="00446172" w14:paraId="6711B159" w14:textId="77777777">
            <w:pPr>
              <w:pStyle w:val="PleaseReviewReport"/>
            </w:pPr>
            <w:r>
              <w:rPr>
                <w:i/>
              </w:rPr>
              <w:t>Category : EDITORIAL </w:t>
            </w:r>
            <w:r>
              <w:br/>
            </w:r>
            <w:r>
              <w:rPr>
                <w:b/>
              </w:rPr>
              <w:t>(250) Canada (19 Apr 2024 3:03 PM)</w:t>
            </w:r>
            <w:r>
              <w:br/>
            </w:r>
          </w:p>
        </w:tc>
        <w:tc>
          <w:tcPr>
            <w:tcW w:w="1016" w:type="pct"/>
            <w:tcMar/>
          </w:tcPr>
          <w:p w:rsidRPr="00B274FF" w:rsidR="001008DE" w:rsidP="00446172" w:rsidRDefault="00446172" w14:paraId="5C1D70F3" w14:textId="1E8D9152">
            <w:pPr>
              <w:pStyle w:val="PleaseReviewReport"/>
              <w:rPr>
                <w:i/>
                <w:sz w:val="20"/>
                <w:szCs w:val="20"/>
              </w:rPr>
            </w:pPr>
            <w:r w:rsidRPr="00B274FF">
              <w:rPr>
                <w:i/>
                <w:sz w:val="20"/>
                <w:szCs w:val="20"/>
              </w:rPr>
              <w:t xml:space="preserve">Considered; Not incorporated </w:t>
            </w:r>
          </w:p>
          <w:p w:rsidRPr="00F5282A" w:rsidR="00446172" w:rsidP="00446172" w:rsidRDefault="001008DE" w14:paraId="61DCC26C" w14:textId="709AFA27">
            <w:pPr>
              <w:pStyle w:val="PleaseReviewReport"/>
              <w:rPr>
                <w:iCs/>
              </w:rPr>
            </w:pPr>
            <w:r w:rsidRPr="00F5282A">
              <w:rPr>
                <w:iCs/>
              </w:rPr>
              <w:t>Num</w:t>
            </w:r>
            <w:r w:rsidRPr="00F5282A" w:rsidR="00DA59F3">
              <w:rPr>
                <w:iCs/>
              </w:rPr>
              <w:t>b</w:t>
            </w:r>
            <w:r w:rsidRPr="00F5282A">
              <w:rPr>
                <w:iCs/>
              </w:rPr>
              <w:t>er</w:t>
            </w:r>
            <w:r w:rsidRPr="00F5282A" w:rsidR="00DA59F3">
              <w:rPr>
                <w:iCs/>
              </w:rPr>
              <w:t>s</w:t>
            </w:r>
            <w:r w:rsidRPr="00F5282A">
              <w:rPr>
                <w:iCs/>
              </w:rPr>
              <w:t xml:space="preserve"> are writted according to the </w:t>
            </w:r>
            <w:r w:rsidRPr="00F5282A" w:rsidR="00446172">
              <w:rPr>
                <w:iCs/>
              </w:rPr>
              <w:t xml:space="preserve">IPPC style. </w:t>
            </w:r>
          </w:p>
        </w:tc>
      </w:tr>
      <w:tr w:rsidR="00446172" w:rsidTr="75EC4EBD" w14:paraId="6711B163" w14:textId="0B5F6557">
        <w:trPr>
          <w:trHeight w:val="1747"/>
        </w:trPr>
        <w:tc>
          <w:tcPr>
            <w:tcW w:w="199" w:type="pct"/>
            <w:tcMar/>
          </w:tcPr>
          <w:p w:rsidR="00446172" w:rsidP="00446172" w:rsidRDefault="00446172" w14:paraId="6711B15D" w14:textId="77777777">
            <w:pPr>
              <w:pStyle w:val="PleaseReviewReport"/>
              <w:jc w:val="center"/>
            </w:pPr>
            <w:r>
              <w:t>1272</w:t>
            </w:r>
          </w:p>
        </w:tc>
        <w:tc>
          <w:tcPr>
            <w:tcW w:w="2741" w:type="pct"/>
            <w:tcMar/>
          </w:tcPr>
          <w:p w:rsidR="00446172" w:rsidP="00446172" w:rsidRDefault="00446172" w14:paraId="6711B15E" w14:textId="030CD49B">
            <w:pPr>
              <w:pStyle w:val="PleaseReviewReport"/>
            </w:pPr>
            <w:r>
              <w:rPr>
                <w:rFonts w:ascii="Times New Roman" w:hAnsi="Times New Roman" w:cs="Times New Roman"/>
                <w:sz w:val="22"/>
                <w:szCs w:val="22"/>
              </w:rPr>
              <w:t xml:space="preserve">No cross-reactions were observed </w:t>
            </w:r>
            <w:r w:rsidRPr="00E27509">
              <w:rPr>
                <w:rFonts w:ascii="Times New Roman" w:hAnsi="Times New Roman" w:cs="Times New Roman"/>
                <w:sz w:val="22"/>
                <w:szCs w:val="22"/>
                <w:highlight w:val="yellow"/>
              </w:rPr>
              <w:t>with</w:t>
            </w:r>
            <w:r>
              <w:rPr>
                <w:rFonts w:ascii="Times New Roman" w:hAnsi="Times New Roman" w:cs="Times New Roman"/>
                <w:sz w:val="22"/>
                <w:szCs w:val="22"/>
              </w:rPr>
              <w:t xml:space="preserve"> </w:t>
            </w:r>
            <w:r w:rsidRPr="00E27509">
              <w:rPr>
                <w:rFonts w:ascii="Times New Roman" w:hAnsi="Times New Roman" w:cs="Times New Roman"/>
                <w:strike/>
                <w:sz w:val="22"/>
                <w:szCs w:val="22"/>
              </w:rPr>
              <w:t>for</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the </w:t>
            </w:r>
            <w:r>
              <w:rPr>
                <w:rFonts w:ascii="Times New Roman" w:hAnsi="Times New Roman" w:cs="Times New Roman"/>
                <w:sz w:val="22"/>
                <w:szCs w:val="22"/>
              </w:rPr>
              <w:t xml:space="preserve">hop stunt viroid (genus </w:t>
            </w:r>
            <w:r>
              <w:rPr>
                <w:rFonts w:ascii="Times New Roman" w:hAnsi="Times New Roman" w:cs="Times New Roman"/>
                <w:i/>
                <w:sz w:val="22"/>
                <w:szCs w:val="22"/>
              </w:rPr>
              <w:t>Hostuviroid</w:t>
            </w:r>
            <w:r>
              <w:rPr>
                <w:rFonts w:ascii="Times New Roman" w:hAnsi="Times New Roman" w:cs="Times New Roman"/>
                <w:sz w:val="22"/>
                <w:szCs w:val="22"/>
              </w:rPr>
              <w:t xml:space="preserve">) and the following viruses of </w:t>
            </w:r>
            <w:r>
              <w:rPr>
                <w:rFonts w:ascii="Times New Roman" w:hAnsi="Times New Roman" w:cs="Times New Roman"/>
                <w:i/>
                <w:sz w:val="22"/>
                <w:szCs w:val="22"/>
              </w:rPr>
              <w:t>C. annuum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alfalfa mosaic virus, cucumber mosaic virus, pepino mosaic virus, pepper mild mottle virus, potato virus Y, tobacco mosaic virus, tomato chlorosis virus, tomato mosaic virus, tomato spotted wilt virus and tomato yellow leaf curl virus. Furthermore, no cross-reactions have been observed for </w:t>
            </w:r>
            <w:r>
              <w:rPr>
                <w:rFonts w:ascii="Times New Roman" w:hAnsi="Times New Roman" w:cs="Times New Roman"/>
                <w:i/>
                <w:sz w:val="22"/>
                <w:szCs w:val="22"/>
              </w:rPr>
              <w:t>Clavibacter michiganensis</w:t>
            </w:r>
            <w:r>
              <w:rPr>
                <w:rFonts w:ascii="Times New Roman" w:hAnsi="Times New Roman" w:cs="Times New Roman"/>
                <w:sz w:val="22"/>
                <w:szCs w:val="22"/>
              </w:rPr>
              <w:t xml:space="preserve"> subsp. </w:t>
            </w:r>
            <w:r>
              <w:rPr>
                <w:rFonts w:ascii="Times New Roman" w:hAnsi="Times New Roman" w:cs="Times New Roman"/>
                <w:i/>
                <w:sz w:val="22"/>
                <w:szCs w:val="22"/>
              </w:rPr>
              <w:t>michiganensis</w:t>
            </w:r>
            <w:r>
              <w:rPr>
                <w:rFonts w:ascii="Times New Roman" w:hAnsi="Times New Roman" w:cs="Times New Roman"/>
                <w:sz w:val="22"/>
                <w:szCs w:val="22"/>
              </w:rPr>
              <w:t xml:space="preserve">. </w:t>
            </w:r>
          </w:p>
        </w:tc>
        <w:tc>
          <w:tcPr>
            <w:tcW w:w="136" w:type="pct"/>
            <w:tcMar/>
          </w:tcPr>
          <w:p w:rsidR="00446172" w:rsidP="00446172" w:rsidRDefault="00446172" w14:paraId="6711B15F" w14:textId="77777777">
            <w:pPr>
              <w:pStyle w:val="PleaseReviewReport"/>
              <w:jc w:val="center"/>
            </w:pPr>
            <w:r>
              <w:t>P</w:t>
            </w:r>
          </w:p>
        </w:tc>
        <w:tc>
          <w:tcPr>
            <w:tcW w:w="908" w:type="pct"/>
            <w:tcMar/>
          </w:tcPr>
          <w:p w:rsidR="00446172" w:rsidP="00446172" w:rsidRDefault="00446172" w14:paraId="6711B160" w14:textId="77777777">
            <w:pPr>
              <w:pStyle w:val="PleaseReviewReport"/>
            </w:pPr>
            <w:r>
              <w:rPr>
                <w:i/>
              </w:rPr>
              <w:t>Category : EDITORIAL </w:t>
            </w:r>
            <w:r>
              <w:br/>
            </w:r>
            <w:r>
              <w:rPr>
                <w:b/>
              </w:rPr>
              <w:t>(401) EPPO (30 Apr 2024 7:53 PM)</w:t>
            </w:r>
            <w:r>
              <w:br/>
            </w:r>
          </w:p>
        </w:tc>
        <w:tc>
          <w:tcPr>
            <w:tcW w:w="1016" w:type="pct"/>
            <w:tcMar/>
          </w:tcPr>
          <w:p w:rsidR="00446172" w:rsidP="00446172" w:rsidRDefault="004E6CB8" w14:paraId="65BF61B7" w14:textId="29BF0C18">
            <w:pPr>
              <w:pStyle w:val="PleaseReviewReport"/>
              <w:rPr>
                <w:i/>
              </w:rPr>
            </w:pPr>
            <w:r>
              <w:rPr>
                <w:i/>
              </w:rPr>
              <w:t>incorporated</w:t>
            </w:r>
            <w:r w:rsidRPr="00F5282A">
              <w:rPr>
                <w:i/>
              </w:rPr>
              <w:t xml:space="preserve"> </w:t>
            </w:r>
          </w:p>
        </w:tc>
      </w:tr>
      <w:tr w:rsidR="00446172" w:rsidTr="75EC4EBD" w14:paraId="6711B16A" w14:textId="780A188D">
        <w:tc>
          <w:tcPr>
            <w:tcW w:w="199" w:type="pct"/>
            <w:tcMar/>
          </w:tcPr>
          <w:p w:rsidR="00446172" w:rsidP="00446172" w:rsidRDefault="00446172" w14:paraId="6711B164" w14:textId="77777777">
            <w:pPr>
              <w:pStyle w:val="PleaseReviewReport"/>
              <w:jc w:val="center"/>
            </w:pPr>
            <w:r>
              <w:t>1275</w:t>
            </w:r>
          </w:p>
        </w:tc>
        <w:tc>
          <w:tcPr>
            <w:tcW w:w="2741" w:type="pct"/>
            <w:tcMar/>
          </w:tcPr>
          <w:p w:rsidR="00446172" w:rsidP="00446172" w:rsidRDefault="00446172" w14:paraId="6711B165" w14:textId="77777777">
            <w:pPr>
              <w:pStyle w:val="PleaseReviewReport"/>
            </w:pPr>
            <w:r>
              <w:rPr>
                <w:rFonts w:ascii="Times New Roman" w:hAnsi="Times New Roman" w:cs="Times New Roman"/>
                <w:b/>
                <w:bCs/>
                <w:sz w:val="22"/>
                <w:szCs w:val="22"/>
              </w:rPr>
              <w:t>Diagnostic sensitivity and diagnostic specificity.</w:t>
            </w:r>
            <w:r>
              <w:rPr>
                <w:rFonts w:ascii="Times New Roman" w:hAnsi="Times New Roman" w:cs="Times New Roman"/>
                <w:sz w:val="22"/>
                <w:szCs w:val="22"/>
              </w:rPr>
              <w:t xml:space="preserve"> Comparison of the PospiSense method with the real-time RT-PCR method for seed testing of Naktuinbouw (section 3.4.3.4), by testing 40 pospiviroid-infected samples and four healthy samples, showed 100% concordance. It should be noted, however, that the PospiSense (Botermans </w:t>
            </w:r>
            <w:r>
              <w:rPr>
                <w:rFonts w:ascii="Times New Roman" w:hAnsi="Times New Roman" w:cs="Times New Roman"/>
                <w:i/>
                <w:sz w:val="22"/>
                <w:szCs w:val="22"/>
              </w:rPr>
              <w:t>et al</w:t>
            </w:r>
            <w:r>
              <w:rPr>
                <w:rFonts w:ascii="Times New Roman" w:hAnsi="Times New Roman" w:cs="Times New Roman"/>
                <w:sz w:val="22"/>
                <w:szCs w:val="22"/>
              </w:rPr>
              <w:t xml:space="preserve">., 2020) method appeared less sensitive for CEVd and TASVd than the </w:t>
            </w:r>
            <w:r>
              <w:rPr>
                <w:rFonts w:ascii="Times New Roman" w:hAnsi="Times New Roman" w:cs="Times New Roman"/>
                <w:strike/>
                <w:color w:val="008000"/>
                <w:sz w:val="22"/>
                <w:szCs w:val="22"/>
              </w:rPr>
              <w:t>Naktuibouw method</w:t>
            </w:r>
            <w:r>
              <w:rPr>
                <w:rFonts w:ascii="Times New Roman" w:hAnsi="Times New Roman" w:cs="Times New Roman"/>
                <w:color w:val="008000"/>
                <w:sz w:val="22"/>
                <w:szCs w:val="22"/>
                <w:u w:val="single"/>
              </w:rPr>
              <w:t>Naktuinbouw method (see paragraph 3</w:t>
            </w:r>
            <w:r>
              <w:rPr>
                <w:rFonts w:ascii="Times New Roman" w:hAnsi="Times New Roman" w:cs="Times New Roman"/>
                <w:sz w:val="22"/>
                <w:szCs w:val="22"/>
              </w:rPr>
              <w:t>.</w:t>
            </w:r>
            <w:r>
              <w:rPr>
                <w:rFonts w:ascii="Times New Roman" w:hAnsi="Times New Roman" w:cs="Times New Roman"/>
                <w:color w:val="008000"/>
                <w:sz w:val="22"/>
                <w:szCs w:val="22"/>
                <w:u w:val="single"/>
              </w:rPr>
              <w:t>4.3.4).</w:t>
            </w:r>
          </w:p>
        </w:tc>
        <w:tc>
          <w:tcPr>
            <w:tcW w:w="136" w:type="pct"/>
            <w:tcMar/>
          </w:tcPr>
          <w:p w:rsidR="00446172" w:rsidP="00446172" w:rsidRDefault="00446172" w14:paraId="6711B166" w14:textId="77777777">
            <w:pPr>
              <w:pStyle w:val="PleaseReviewReport"/>
              <w:jc w:val="center"/>
            </w:pPr>
            <w:r>
              <w:t>P</w:t>
            </w:r>
          </w:p>
        </w:tc>
        <w:tc>
          <w:tcPr>
            <w:tcW w:w="908" w:type="pct"/>
            <w:tcMar/>
          </w:tcPr>
          <w:p w:rsidR="00446172" w:rsidP="00446172" w:rsidRDefault="00446172" w14:paraId="6711B167" w14:textId="77777777">
            <w:pPr>
              <w:pStyle w:val="PleaseReviewReport"/>
            </w:pPr>
            <w:r>
              <w:rPr>
                <w:i/>
              </w:rPr>
              <w:t>Category : EDITORIAL </w:t>
            </w:r>
            <w:r>
              <w:br/>
            </w:r>
            <w:r>
              <w:rPr>
                <w:b/>
              </w:rPr>
              <w:t>(402) EPPO (30 Apr 2024 7:53 PM)</w:t>
            </w:r>
            <w:r>
              <w:br/>
            </w:r>
          </w:p>
        </w:tc>
        <w:tc>
          <w:tcPr>
            <w:tcW w:w="1016" w:type="pct"/>
            <w:tcMar/>
          </w:tcPr>
          <w:p w:rsidR="00446172" w:rsidP="00446172" w:rsidRDefault="00446172" w14:paraId="365CD0F6" w14:textId="70179215">
            <w:pPr>
              <w:pStyle w:val="PleaseReviewReport"/>
              <w:rPr>
                <w:i/>
              </w:rPr>
            </w:pPr>
            <w:r>
              <w:rPr>
                <w:i/>
              </w:rPr>
              <w:t>incorporated</w:t>
            </w:r>
          </w:p>
        </w:tc>
      </w:tr>
      <w:tr w:rsidR="00446172" w:rsidTr="75EC4EBD" w14:paraId="6711B171" w14:textId="288F0F99">
        <w:tc>
          <w:tcPr>
            <w:tcW w:w="199" w:type="pct"/>
            <w:tcMar/>
          </w:tcPr>
          <w:p w:rsidR="00446172" w:rsidP="00446172" w:rsidRDefault="00446172" w14:paraId="6711B16B" w14:textId="77777777">
            <w:pPr>
              <w:pStyle w:val="PleaseReviewReport"/>
              <w:jc w:val="center"/>
            </w:pPr>
            <w:r>
              <w:t>1276</w:t>
            </w:r>
          </w:p>
        </w:tc>
        <w:tc>
          <w:tcPr>
            <w:tcW w:w="2741" w:type="pct"/>
            <w:tcMar/>
          </w:tcPr>
          <w:p w:rsidR="00446172" w:rsidP="00446172" w:rsidRDefault="00446172" w14:paraId="6711B16C" w14:textId="77777777">
            <w:pPr>
              <w:pStyle w:val="PleaseReviewReport"/>
            </w:pPr>
            <w:r>
              <w:rPr>
                <w:rFonts w:ascii="Times New Roman" w:hAnsi="Times New Roman" w:cs="Times New Roman"/>
                <w:b/>
                <w:bCs/>
                <w:i/>
                <w:sz w:val="22"/>
                <w:szCs w:val="22"/>
              </w:rPr>
              <w:t>3.4.3.4</w:t>
            </w:r>
            <w:r>
              <w:tab/>
            </w:r>
            <w:r>
              <w:rPr>
                <w:rFonts w:ascii="Times New Roman" w:hAnsi="Times New Roman" w:cs="Times New Roman"/>
                <w:b/>
                <w:bCs/>
                <w:i/>
                <w:sz w:val="22"/>
                <w:szCs w:val="22"/>
              </w:rPr>
              <w:t xml:space="preserve">Real-time RT-PCR for the detection of pospiviroids in </w:t>
            </w:r>
            <w:r>
              <w:rPr>
                <w:rFonts w:ascii="Times New Roman" w:hAnsi="Times New Roman" w:cs="Times New Roman"/>
                <w:b/>
                <w:bCs/>
                <w:i/>
                <w:strike/>
                <w:color w:val="008000"/>
                <w:sz w:val="22"/>
                <w:szCs w:val="22"/>
              </w:rPr>
              <w:t>seeds: the method of Naktuinbouw (2021</w:t>
            </w:r>
            <w:r>
              <w:rPr>
                <w:rFonts w:ascii="Times New Roman" w:hAnsi="Times New Roman" w:cs="Times New Roman"/>
                <w:b/>
                <w:bCs/>
                <w:i/>
                <w:color w:val="008000"/>
                <w:sz w:val="22"/>
                <w:szCs w:val="22"/>
                <w:u w:val="single"/>
              </w:rPr>
              <w:t>seeds (Naktuinbouw 2021</w:t>
            </w:r>
            <w:r>
              <w:rPr>
                <w:rFonts w:ascii="Times New Roman" w:hAnsi="Times New Roman" w:cs="Times New Roman"/>
                <w:b/>
                <w:bCs/>
                <w:i/>
                <w:sz w:val="22"/>
                <w:szCs w:val="22"/>
              </w:rPr>
              <w:t>, 2022)</w:t>
            </w:r>
          </w:p>
        </w:tc>
        <w:tc>
          <w:tcPr>
            <w:tcW w:w="136" w:type="pct"/>
            <w:tcMar/>
          </w:tcPr>
          <w:p w:rsidR="00446172" w:rsidP="00446172" w:rsidRDefault="00446172" w14:paraId="6711B16D" w14:textId="77777777">
            <w:pPr>
              <w:pStyle w:val="PleaseReviewReport"/>
              <w:jc w:val="center"/>
            </w:pPr>
            <w:r>
              <w:t>P</w:t>
            </w:r>
          </w:p>
        </w:tc>
        <w:tc>
          <w:tcPr>
            <w:tcW w:w="908" w:type="pct"/>
            <w:tcMar/>
          </w:tcPr>
          <w:p w:rsidR="00446172" w:rsidP="00446172" w:rsidRDefault="00446172" w14:paraId="6711B16E" w14:textId="77777777">
            <w:pPr>
              <w:pStyle w:val="PleaseReviewReport"/>
            </w:pPr>
            <w:r>
              <w:rPr>
                <w:i/>
              </w:rPr>
              <w:t>Category : EDITORIAL </w:t>
            </w:r>
            <w:r>
              <w:br/>
            </w:r>
            <w:r>
              <w:rPr>
                <w:b/>
              </w:rPr>
              <w:t>(403) EPPO (30 Apr 2024 7:53 PM)</w:t>
            </w:r>
            <w:r>
              <w:br/>
            </w:r>
          </w:p>
        </w:tc>
        <w:tc>
          <w:tcPr>
            <w:tcW w:w="1016" w:type="pct"/>
            <w:tcMar/>
          </w:tcPr>
          <w:p w:rsidR="00446172" w:rsidP="00446172" w:rsidRDefault="00446172" w14:paraId="13563B66" w14:textId="4E0A424B">
            <w:pPr>
              <w:pStyle w:val="PleaseReviewReport"/>
              <w:rPr>
                <w:i/>
              </w:rPr>
            </w:pPr>
            <w:r>
              <w:rPr>
                <w:i/>
              </w:rPr>
              <w:t>Incorporated</w:t>
            </w:r>
          </w:p>
        </w:tc>
      </w:tr>
      <w:tr w:rsidR="00446172" w:rsidTr="75EC4EBD" w14:paraId="6711B178" w14:textId="7664D27E">
        <w:tc>
          <w:tcPr>
            <w:tcW w:w="199" w:type="pct"/>
            <w:tcMar/>
          </w:tcPr>
          <w:p w:rsidR="00446172" w:rsidP="00446172" w:rsidRDefault="00446172" w14:paraId="6711B172" w14:textId="77777777">
            <w:pPr>
              <w:pStyle w:val="PleaseReviewReport"/>
              <w:jc w:val="center"/>
            </w:pPr>
            <w:r>
              <w:t>1277</w:t>
            </w:r>
          </w:p>
        </w:tc>
        <w:tc>
          <w:tcPr>
            <w:tcW w:w="2741" w:type="pct"/>
            <w:tcMar/>
          </w:tcPr>
          <w:p w:rsidR="00446172" w:rsidP="00446172" w:rsidRDefault="00446172" w14:paraId="6711B173" w14:textId="0F2EA394">
            <w:pPr>
              <w:pStyle w:val="PleaseReviewReport"/>
            </w:pPr>
            <w:r>
              <w:rPr>
                <w:rFonts w:ascii="Times New Roman" w:hAnsi="Times New Roman" w:cs="Times New Roman"/>
                <w:sz w:val="22"/>
                <w:szCs w:val="22"/>
              </w:rPr>
              <w:t>The method developed by Naktuinbouw (2021, 2022) allows sensitive detection in seeds of all pospiviroids known to naturally infect </w:t>
            </w:r>
            <w:r>
              <w:rPr>
                <w:rFonts w:ascii="Times New Roman" w:hAnsi="Times New Roman" w:cs="Times New Roman"/>
                <w:i/>
                <w:sz w:val="22"/>
                <w:szCs w:val="22"/>
              </w:rPr>
              <w:t>C. annuum</w:t>
            </w:r>
            <w:r>
              <w:rPr>
                <w:rFonts w:ascii="Times New Roman" w:hAnsi="Times New Roman" w:cs="Times New Roman"/>
                <w:sz w:val="22"/>
                <w:szCs w:val="22"/>
              </w:rPr>
              <w:t> and </w:t>
            </w:r>
            <w:r>
              <w:rPr>
                <w:rFonts w:ascii="Times New Roman" w:hAnsi="Times New Roman" w:cs="Times New Roman"/>
                <w:i/>
                <w:sz w:val="22"/>
                <w:szCs w:val="22"/>
              </w:rPr>
              <w:t>S. lycopersicum</w:t>
            </w:r>
            <w:r>
              <w:rPr>
                <w:rFonts w:ascii="Times New Roman" w:hAnsi="Times New Roman" w:cs="Times New Roman"/>
                <w:sz w:val="22"/>
                <w:szCs w:val="22"/>
              </w:rPr>
              <w:t xml:space="preserve">. The method is described for samples of approximately 3 000 seeds, tested in three subsamples of 1 000 seeds. The method consists of four reactions running in parallel: A (to detect PCFVd, PSTVd, TCDVd and TPMVd (not all isolates)), B (to detect CEVd and CLVd), C (to detect TPMVd genotypes not detected by reaction A; GenBank accession number NC_001558) and D (to detect TASVd). </w:t>
            </w:r>
            <w:r>
              <w:rPr>
                <w:rFonts w:ascii="Times New Roman" w:hAnsi="Times New Roman" w:cs="Times New Roman"/>
                <w:sz w:val="22"/>
                <w:szCs w:val="22"/>
                <w:highlight w:val="cyan"/>
              </w:rPr>
              <w:t>In reactions A and B, DLVd can be used as an internal (extraction or spike) control. In reaction C, the </w:t>
            </w:r>
            <w:r>
              <w:rPr>
                <w:rFonts w:ascii="Times New Roman" w:hAnsi="Times New Roman" w:cs="Times New Roman"/>
                <w:i/>
                <w:sz w:val="22"/>
                <w:szCs w:val="22"/>
                <w:highlight w:val="cyan"/>
              </w:rPr>
              <w:t>nad5</w:t>
            </w:r>
            <w:r>
              <w:rPr>
                <w:rFonts w:ascii="Times New Roman" w:hAnsi="Times New Roman" w:cs="Times New Roman"/>
                <w:sz w:val="22"/>
                <w:szCs w:val="22"/>
                <w:highlight w:val="cyan"/>
              </w:rPr>
              <w:t> gene is used as an internal control. In reaction D, no internal control is used.</w:t>
            </w:r>
          </w:p>
        </w:tc>
        <w:tc>
          <w:tcPr>
            <w:tcW w:w="136" w:type="pct"/>
            <w:tcMar/>
          </w:tcPr>
          <w:p w:rsidR="00446172" w:rsidP="00446172" w:rsidRDefault="00446172" w14:paraId="6711B174" w14:textId="77777777">
            <w:pPr>
              <w:pStyle w:val="PleaseReviewReport"/>
              <w:jc w:val="center"/>
            </w:pPr>
            <w:r>
              <w:t>C</w:t>
            </w:r>
          </w:p>
        </w:tc>
        <w:tc>
          <w:tcPr>
            <w:tcW w:w="908" w:type="pct"/>
            <w:tcMar/>
          </w:tcPr>
          <w:p w:rsidR="00446172" w:rsidP="00446172" w:rsidRDefault="00446172" w14:paraId="6711B175" w14:textId="77777777">
            <w:pPr>
              <w:pStyle w:val="PleaseReviewReport"/>
            </w:pPr>
            <w:r>
              <w:rPr>
                <w:i/>
              </w:rPr>
              <w:t>Category : EDITORIAL </w:t>
            </w:r>
            <w:r>
              <w:br/>
            </w:r>
            <w:r>
              <w:rPr>
                <w:b/>
              </w:rPr>
              <w:t>(405) EPPO (30 Apr 2024 7:53 PM)</w:t>
            </w:r>
            <w:r>
              <w:br/>
            </w:r>
            <w:r>
              <w:t>Rephrase, because the use and choice of internal controls depends on the lab.</w:t>
            </w:r>
          </w:p>
        </w:tc>
        <w:tc>
          <w:tcPr>
            <w:tcW w:w="1016" w:type="pct"/>
            <w:tcMar/>
          </w:tcPr>
          <w:p w:rsidR="00446172" w:rsidP="00446172" w:rsidRDefault="00446172" w14:paraId="6A135568" w14:textId="77777777">
            <w:pPr>
              <w:pStyle w:val="PleaseReviewReport"/>
              <w:rPr>
                <w:i/>
              </w:rPr>
            </w:pPr>
            <w:r w:rsidRPr="004E6CB8">
              <w:rPr>
                <w:i/>
                <w:sz w:val="20"/>
                <w:szCs w:val="20"/>
              </w:rPr>
              <w:t>Considered; Not incorporated</w:t>
            </w:r>
            <w:r>
              <w:rPr>
                <w:i/>
              </w:rPr>
              <w:t xml:space="preserve">. </w:t>
            </w:r>
          </w:p>
          <w:p w:rsidRPr="004E6CB8" w:rsidR="00446172" w:rsidP="00446172" w:rsidRDefault="00446172" w14:paraId="649E7274" w14:textId="77777777">
            <w:pPr>
              <w:pStyle w:val="PleaseReviewReport"/>
              <w:rPr>
                <w:iCs/>
              </w:rPr>
            </w:pPr>
            <w:r w:rsidRPr="004E6CB8">
              <w:rPr>
                <w:iCs/>
              </w:rPr>
              <w:t xml:space="preserve">Here we describe a specific  method. </w:t>
            </w:r>
          </w:p>
          <w:p w:rsidRPr="004E6CB8" w:rsidR="00446172" w:rsidP="00446172" w:rsidRDefault="00446172" w14:paraId="7E445487" w14:textId="77777777">
            <w:pPr>
              <w:pStyle w:val="PleaseReviewReport"/>
              <w:rPr>
                <w:iCs/>
              </w:rPr>
            </w:pPr>
          </w:p>
          <w:p w:rsidR="00446172" w:rsidP="00446172" w:rsidRDefault="00446172" w14:paraId="14EC247C" w14:textId="6D47E823">
            <w:pPr>
              <w:pStyle w:val="PleaseReviewReport"/>
              <w:rPr>
                <w:i/>
              </w:rPr>
            </w:pPr>
            <w:r w:rsidRPr="004E6CB8">
              <w:rPr>
                <w:iCs/>
              </w:rPr>
              <w:t>Pepper and eggplant is tested in 6x500</w:t>
            </w:r>
          </w:p>
        </w:tc>
      </w:tr>
      <w:tr w:rsidR="00446172" w:rsidTr="75EC4EBD" w14:paraId="6711B17F" w14:textId="5CAA7D18">
        <w:tc>
          <w:tcPr>
            <w:tcW w:w="199" w:type="pct"/>
            <w:tcMar/>
          </w:tcPr>
          <w:p w:rsidR="00446172" w:rsidP="00446172" w:rsidRDefault="00446172" w14:paraId="6711B179" w14:textId="77777777">
            <w:pPr>
              <w:pStyle w:val="PleaseReviewReport"/>
              <w:jc w:val="center"/>
            </w:pPr>
            <w:r>
              <w:t>1277</w:t>
            </w:r>
          </w:p>
        </w:tc>
        <w:tc>
          <w:tcPr>
            <w:tcW w:w="2741" w:type="pct"/>
            <w:tcMar/>
          </w:tcPr>
          <w:p w:rsidR="00446172" w:rsidP="00446172" w:rsidRDefault="00446172" w14:paraId="6711B17A" w14:textId="77777777">
            <w:pPr>
              <w:pStyle w:val="PleaseReviewReport"/>
            </w:pPr>
            <w:r>
              <w:rPr>
                <w:rFonts w:ascii="Times New Roman" w:hAnsi="Times New Roman" w:cs="Times New Roman"/>
                <w:sz w:val="22"/>
                <w:szCs w:val="22"/>
              </w:rPr>
              <w:t xml:space="preserve">The method developed by Naktuinbouw (2021, 2022) allows sensitive detection in seeds of all pospiviroids known to naturally infect </w:t>
            </w:r>
            <w:r>
              <w:rPr>
                <w:rFonts w:ascii="Times New Roman" w:hAnsi="Times New Roman" w:cs="Times New Roman"/>
                <w:i/>
                <w:sz w:val="22"/>
                <w:szCs w:val="22"/>
              </w:rPr>
              <w:t>C. annuum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The method is described for samples of approximately 3 000 seeds, tested in three subsamples of 1 000 seeds. The method consists of four reactions running in parallel: A (to detect PCFVd, PSTVd, TCDVd and TPMVd (not all isolates)), B (to detect CEVd and CLVd), C (to detect </w:t>
            </w:r>
            <w:r>
              <w:rPr>
                <w:rFonts w:ascii="Times New Roman" w:hAnsi="Times New Roman" w:cs="Times New Roman"/>
                <w:sz w:val="22"/>
                <w:szCs w:val="22"/>
              </w:rPr>
              <w:t xml:space="preserve">TPMVd </w:t>
            </w:r>
            <w:r>
              <w:rPr>
                <w:rFonts w:ascii="Times New Roman" w:hAnsi="Times New Roman" w:cs="Times New Roman"/>
                <w:strike/>
                <w:color w:val="008000"/>
                <w:sz w:val="22"/>
                <w:szCs w:val="22"/>
              </w:rPr>
              <w:t xml:space="preserve">genotypes </w:t>
            </w:r>
            <w:r>
              <w:rPr>
                <w:rFonts w:ascii="Times New Roman" w:hAnsi="Times New Roman" w:cs="Times New Roman"/>
                <w:color w:val="008000"/>
                <w:sz w:val="22"/>
                <w:szCs w:val="22"/>
                <w:u w:val="single"/>
              </w:rPr>
              <w:t xml:space="preserve">isolates </w:t>
            </w:r>
            <w:r>
              <w:rPr>
                <w:rFonts w:ascii="Times New Roman" w:hAnsi="Times New Roman" w:cs="Times New Roman"/>
                <w:sz w:val="22"/>
                <w:szCs w:val="22"/>
              </w:rPr>
              <w:t xml:space="preserve">not detected by reaction A; GenBank accession number NC_001558) and D (to detect TASVd). In reactions A and B, DLVd can be used as an internal (extraction or spike) control. In reaction C, the </w:t>
            </w:r>
            <w:r>
              <w:rPr>
                <w:rFonts w:ascii="Times New Roman" w:hAnsi="Times New Roman" w:cs="Times New Roman"/>
                <w:i/>
                <w:sz w:val="22"/>
                <w:szCs w:val="22"/>
              </w:rPr>
              <w:t>nad5</w:t>
            </w:r>
            <w:r>
              <w:rPr>
                <w:rFonts w:ascii="Times New Roman" w:hAnsi="Times New Roman" w:cs="Times New Roman"/>
                <w:sz w:val="22"/>
                <w:szCs w:val="22"/>
              </w:rPr>
              <w:t xml:space="preserve"> gene is used as an internal control. In reaction D, no internal control is used.</w:t>
            </w:r>
          </w:p>
        </w:tc>
        <w:tc>
          <w:tcPr>
            <w:tcW w:w="136" w:type="pct"/>
            <w:tcMar/>
          </w:tcPr>
          <w:p w:rsidR="00446172" w:rsidP="00446172" w:rsidRDefault="00446172" w14:paraId="6711B17B" w14:textId="77777777">
            <w:pPr>
              <w:pStyle w:val="PleaseReviewReport"/>
              <w:jc w:val="center"/>
            </w:pPr>
            <w:r>
              <w:t>P</w:t>
            </w:r>
          </w:p>
        </w:tc>
        <w:tc>
          <w:tcPr>
            <w:tcW w:w="908" w:type="pct"/>
            <w:tcMar/>
          </w:tcPr>
          <w:p w:rsidR="00446172" w:rsidP="00446172" w:rsidRDefault="00446172" w14:paraId="6711B17C" w14:textId="77777777">
            <w:pPr>
              <w:pStyle w:val="PleaseReviewReport"/>
            </w:pPr>
            <w:r>
              <w:rPr>
                <w:i/>
              </w:rPr>
              <w:t>Category : EDITORIAL </w:t>
            </w:r>
            <w:r>
              <w:br/>
            </w:r>
            <w:r>
              <w:rPr>
                <w:b/>
              </w:rPr>
              <w:t>(404) EPPO (30 Apr 2024 7:53 PM)</w:t>
            </w:r>
            <w:r>
              <w:br/>
            </w:r>
          </w:p>
        </w:tc>
        <w:tc>
          <w:tcPr>
            <w:tcW w:w="1016" w:type="pct"/>
            <w:tcMar/>
          </w:tcPr>
          <w:p w:rsidR="00446172" w:rsidP="00446172" w:rsidRDefault="00446172" w14:paraId="138DFB1B" w14:textId="2F093614">
            <w:pPr>
              <w:pStyle w:val="PleaseReviewReport"/>
              <w:rPr>
                <w:i/>
              </w:rPr>
            </w:pPr>
            <w:r>
              <w:rPr>
                <w:i/>
              </w:rPr>
              <w:t>incorporated</w:t>
            </w:r>
          </w:p>
        </w:tc>
      </w:tr>
      <w:tr w:rsidR="00446172" w:rsidTr="75EC4EBD" w14:paraId="6711B186" w14:textId="22D722C3">
        <w:tc>
          <w:tcPr>
            <w:tcW w:w="199" w:type="pct"/>
            <w:tcMar/>
          </w:tcPr>
          <w:p w:rsidR="00446172" w:rsidP="00446172" w:rsidRDefault="00446172" w14:paraId="6711B180" w14:textId="77777777">
            <w:pPr>
              <w:pStyle w:val="PleaseReviewReport"/>
              <w:jc w:val="center"/>
            </w:pPr>
            <w:r>
              <w:t>1277</w:t>
            </w:r>
          </w:p>
        </w:tc>
        <w:tc>
          <w:tcPr>
            <w:tcW w:w="2741" w:type="pct"/>
            <w:tcMar/>
          </w:tcPr>
          <w:p w:rsidR="00446172" w:rsidP="00446172" w:rsidRDefault="00446172" w14:paraId="6711B181" w14:textId="6D20251B">
            <w:pPr>
              <w:pStyle w:val="PleaseReviewReport"/>
            </w:pPr>
            <w:r>
              <w:rPr>
                <w:rFonts w:ascii="Times New Roman" w:hAnsi="Times New Roman" w:cs="Times New Roman"/>
                <w:sz w:val="22"/>
                <w:szCs w:val="22"/>
              </w:rPr>
              <w:t xml:space="preserve">The method developed by Naktuinbouw (2021, 2022) allows sensitive detection in seeds of all pospiviroids known to naturally infect </w:t>
            </w:r>
            <w:r>
              <w:rPr>
                <w:rFonts w:ascii="Times New Roman" w:hAnsi="Times New Roman" w:cs="Times New Roman"/>
                <w:i/>
                <w:sz w:val="22"/>
                <w:szCs w:val="22"/>
              </w:rPr>
              <w:t>C. annuum</w:t>
            </w:r>
            <w:r>
              <w:rPr>
                <w:rFonts w:ascii="Times New Roman" w:hAnsi="Times New Roman" w:cs="Times New Roman"/>
                <w:sz w:val="22"/>
                <w:szCs w:val="22"/>
              </w:rPr>
              <w:t xml:space="preserve"> and </w:t>
            </w:r>
            <w:r>
              <w:rPr>
                <w:rFonts w:ascii="Times New Roman" w:hAnsi="Times New Roman" w:cs="Times New Roman"/>
                <w:i/>
                <w:sz w:val="22"/>
                <w:szCs w:val="22"/>
              </w:rPr>
              <w:t>S. lycopersicum</w:t>
            </w:r>
            <w:r>
              <w:rPr>
                <w:rFonts w:ascii="Times New Roman" w:hAnsi="Times New Roman" w:cs="Times New Roman"/>
                <w:sz w:val="22"/>
                <w:szCs w:val="22"/>
              </w:rPr>
              <w:t xml:space="preserve">. The method is described for samples of approximately 3, 000 seeds, tested in three subsamples of 1 000 seeds. The method consists of four reactions running in parallel: A (to detect PCFVd, PSTVd, TCDVd and TPMVd (not all isolates)), B (to detect CEVd and CLVd), C (to detect TPMVd genotypes not detected by reaction A; GenBank accession number NC_001558) and D (to detect TASVd). In reactions A and B, DLVd can be used as an internal (extraction or spike) control. In reaction C, the </w:t>
            </w:r>
            <w:r>
              <w:rPr>
                <w:rFonts w:ascii="Times New Roman" w:hAnsi="Times New Roman" w:cs="Times New Roman"/>
                <w:i/>
                <w:sz w:val="22"/>
                <w:szCs w:val="22"/>
              </w:rPr>
              <w:t>nad5</w:t>
            </w:r>
            <w:r>
              <w:rPr>
                <w:rFonts w:ascii="Times New Roman" w:hAnsi="Times New Roman" w:cs="Times New Roman"/>
                <w:sz w:val="22"/>
                <w:szCs w:val="22"/>
              </w:rPr>
              <w:t xml:space="preserve"> gene is used as an internal control. In reaction D, no internal control is used.</w:t>
            </w:r>
          </w:p>
        </w:tc>
        <w:tc>
          <w:tcPr>
            <w:tcW w:w="136" w:type="pct"/>
            <w:tcMar/>
          </w:tcPr>
          <w:p w:rsidR="00446172" w:rsidP="00446172" w:rsidRDefault="00446172" w14:paraId="6711B182" w14:textId="77777777">
            <w:pPr>
              <w:pStyle w:val="PleaseReviewReport"/>
              <w:jc w:val="center"/>
            </w:pPr>
            <w:r>
              <w:t>P</w:t>
            </w:r>
          </w:p>
        </w:tc>
        <w:tc>
          <w:tcPr>
            <w:tcW w:w="908" w:type="pct"/>
            <w:tcMar/>
          </w:tcPr>
          <w:p w:rsidR="00446172" w:rsidP="00446172" w:rsidRDefault="00446172" w14:paraId="6711B183" w14:textId="77777777">
            <w:pPr>
              <w:pStyle w:val="PleaseReviewReport"/>
            </w:pPr>
            <w:r>
              <w:rPr>
                <w:i/>
              </w:rPr>
              <w:t>Category : EDITORIAL </w:t>
            </w:r>
            <w:r>
              <w:br/>
            </w:r>
            <w:r>
              <w:rPr>
                <w:b/>
              </w:rPr>
              <w:t>(251) Canada (19 Apr 2024 3:04 PM)</w:t>
            </w:r>
            <w:r>
              <w:br/>
            </w:r>
          </w:p>
        </w:tc>
        <w:tc>
          <w:tcPr>
            <w:tcW w:w="1016" w:type="pct"/>
            <w:tcMar/>
          </w:tcPr>
          <w:p w:rsidR="0019372B" w:rsidP="00446172" w:rsidRDefault="00446172" w14:paraId="3EAFA4A8" w14:textId="77777777">
            <w:pPr>
              <w:pStyle w:val="PleaseReviewReport"/>
              <w:rPr>
                <w:i/>
              </w:rPr>
            </w:pPr>
            <w:r w:rsidRPr="0019372B">
              <w:rPr>
                <w:i/>
                <w:sz w:val="20"/>
                <w:szCs w:val="20"/>
              </w:rPr>
              <w:t>Considered, Not incorporated</w:t>
            </w:r>
            <w:r>
              <w:rPr>
                <w:i/>
              </w:rPr>
              <w:t xml:space="preserve"> </w:t>
            </w:r>
            <w:r w:rsidR="00DA59F3">
              <w:rPr>
                <w:i/>
              </w:rPr>
              <w:t xml:space="preserve"> </w:t>
            </w:r>
          </w:p>
          <w:p w:rsidRPr="0019372B" w:rsidR="00446172" w:rsidP="00446172" w:rsidRDefault="00DA59F3" w14:paraId="325D45CB" w14:textId="5E2EA653">
            <w:pPr>
              <w:pStyle w:val="PleaseReviewReport"/>
              <w:rPr>
                <w:iCs/>
              </w:rPr>
            </w:pPr>
            <w:r w:rsidRPr="0019372B">
              <w:rPr>
                <w:iCs/>
              </w:rPr>
              <w:t xml:space="preserve">Numbers are writted according to the IPPC style. </w:t>
            </w:r>
          </w:p>
        </w:tc>
      </w:tr>
      <w:tr w:rsidR="00446172" w:rsidTr="75EC4EBD" w14:paraId="6711B18D" w14:textId="5A9BB1C3">
        <w:tc>
          <w:tcPr>
            <w:tcW w:w="199" w:type="pct"/>
            <w:tcMar/>
          </w:tcPr>
          <w:p w:rsidR="00446172" w:rsidP="00446172" w:rsidRDefault="00446172" w14:paraId="6711B187" w14:textId="77777777">
            <w:pPr>
              <w:pStyle w:val="PleaseReviewReport"/>
              <w:jc w:val="center"/>
            </w:pPr>
            <w:r>
              <w:t>1278</w:t>
            </w:r>
          </w:p>
        </w:tc>
        <w:tc>
          <w:tcPr>
            <w:tcW w:w="2741" w:type="pct"/>
            <w:tcMar/>
          </w:tcPr>
          <w:p w:rsidR="00446172" w:rsidP="00446172" w:rsidRDefault="00446172" w14:paraId="6711B188" w14:textId="77777777">
            <w:pPr>
              <w:pStyle w:val="PleaseReviewReport"/>
            </w:pPr>
            <w:r>
              <w:rPr>
                <w:rFonts w:ascii="Times New Roman" w:hAnsi="Times New Roman" w:cs="Times New Roman"/>
                <w:sz w:val="22"/>
                <w:szCs w:val="22"/>
              </w:rPr>
              <w:t xml:space="preserve">The primers and probes </w:t>
            </w:r>
            <w:r>
              <w:rPr>
                <w:rFonts w:ascii="Times New Roman" w:hAnsi="Times New Roman" w:cs="Times New Roman"/>
                <w:strike/>
                <w:color w:val="008000"/>
                <w:sz w:val="22"/>
                <w:szCs w:val="22"/>
              </w:rPr>
              <w:t xml:space="preserve">for the method of Naktuinbouw (2021, 2022) </w:t>
            </w:r>
            <w:r>
              <w:rPr>
                <w:rFonts w:ascii="Times New Roman" w:hAnsi="Times New Roman" w:cs="Times New Roman"/>
                <w:sz w:val="22"/>
                <w:szCs w:val="22"/>
              </w:rPr>
              <w:t>are listed in Table 18 and the mixes are described in Table 19 to Table 28.</w:t>
            </w:r>
          </w:p>
        </w:tc>
        <w:tc>
          <w:tcPr>
            <w:tcW w:w="136" w:type="pct"/>
            <w:tcMar/>
          </w:tcPr>
          <w:p w:rsidR="00446172" w:rsidP="00446172" w:rsidRDefault="00446172" w14:paraId="6711B189" w14:textId="77777777">
            <w:pPr>
              <w:pStyle w:val="PleaseReviewReport"/>
              <w:jc w:val="center"/>
            </w:pPr>
            <w:r>
              <w:t>P</w:t>
            </w:r>
          </w:p>
        </w:tc>
        <w:tc>
          <w:tcPr>
            <w:tcW w:w="908" w:type="pct"/>
            <w:tcMar/>
          </w:tcPr>
          <w:p w:rsidR="00446172" w:rsidP="00446172" w:rsidRDefault="00446172" w14:paraId="6711B18A" w14:textId="77777777">
            <w:pPr>
              <w:pStyle w:val="PleaseReviewReport"/>
            </w:pPr>
            <w:r>
              <w:rPr>
                <w:i/>
              </w:rPr>
              <w:t>Category : EDITORIAL </w:t>
            </w:r>
            <w:r>
              <w:br/>
            </w:r>
            <w:r>
              <w:rPr>
                <w:b/>
              </w:rPr>
              <w:t>(406) EPPO (30 Apr 2024 7:53 PM)</w:t>
            </w:r>
            <w:r>
              <w:br/>
            </w:r>
          </w:p>
        </w:tc>
        <w:tc>
          <w:tcPr>
            <w:tcW w:w="1016" w:type="pct"/>
            <w:tcMar/>
          </w:tcPr>
          <w:p w:rsidR="00446172" w:rsidP="00446172" w:rsidRDefault="00446172" w14:paraId="21FF6A3F" w14:textId="73DCDA01">
            <w:pPr>
              <w:pStyle w:val="PleaseReviewReport"/>
              <w:rPr>
                <w:i/>
              </w:rPr>
            </w:pPr>
            <w:r>
              <w:rPr>
                <w:i/>
              </w:rPr>
              <w:t>incorporated</w:t>
            </w:r>
          </w:p>
        </w:tc>
      </w:tr>
      <w:tr w:rsidR="00446172" w:rsidTr="75EC4EBD" w14:paraId="6711B194" w14:textId="585C3696">
        <w:tc>
          <w:tcPr>
            <w:tcW w:w="199" w:type="pct"/>
            <w:tcMar/>
          </w:tcPr>
          <w:p w:rsidR="00446172" w:rsidP="00446172" w:rsidRDefault="00446172" w14:paraId="6711B18E" w14:textId="77777777">
            <w:pPr>
              <w:pStyle w:val="PleaseReviewReport"/>
              <w:jc w:val="center"/>
            </w:pPr>
            <w:r>
              <w:t>1282</w:t>
            </w:r>
          </w:p>
        </w:tc>
        <w:tc>
          <w:tcPr>
            <w:tcW w:w="2741" w:type="pct"/>
            <w:tcMar/>
          </w:tcPr>
          <w:p w:rsidR="00446172" w:rsidP="00446172" w:rsidRDefault="00446172" w14:paraId="6711B18F" w14:textId="77777777">
            <w:pPr>
              <w:pStyle w:val="PleaseReviewReport"/>
            </w:pPr>
            <w:r>
              <w:rPr>
                <w:rFonts w:ascii="Arial" w:hAnsi="Arial" w:cs="Arial"/>
                <w:b/>
                <w:bCs/>
                <w:sz w:val="18"/>
                <w:szCs w:val="18"/>
                <w:highlight w:val="cyan"/>
              </w:rPr>
              <w:t>Table 18. </w:t>
            </w:r>
            <w:r>
              <w:rPr>
                <w:rFonts w:ascii="Arial" w:hAnsi="Arial" w:cs="Arial"/>
                <w:sz w:val="18"/>
                <w:szCs w:val="18"/>
                <w:highlight w:val="cyan"/>
              </w:rPr>
              <w:t>Real-time RT-PCR primers and probes for the method of Naktuinbouw (2021, 2022)</w:t>
            </w:r>
          </w:p>
        </w:tc>
        <w:tc>
          <w:tcPr>
            <w:tcW w:w="136" w:type="pct"/>
            <w:tcMar/>
          </w:tcPr>
          <w:p w:rsidR="00446172" w:rsidP="00446172" w:rsidRDefault="00446172" w14:paraId="6711B190" w14:textId="77777777">
            <w:pPr>
              <w:pStyle w:val="PleaseReviewReport"/>
              <w:jc w:val="center"/>
            </w:pPr>
            <w:r>
              <w:t>C</w:t>
            </w:r>
          </w:p>
        </w:tc>
        <w:tc>
          <w:tcPr>
            <w:tcW w:w="908" w:type="pct"/>
            <w:tcMar/>
          </w:tcPr>
          <w:p w:rsidR="00446172" w:rsidP="00446172" w:rsidRDefault="00446172" w14:paraId="6711B191" w14:textId="77777777">
            <w:pPr>
              <w:pStyle w:val="PleaseReviewReport"/>
            </w:pPr>
            <w:r>
              <w:rPr>
                <w:i/>
              </w:rPr>
              <w:t>Category : EDITORIAL </w:t>
            </w:r>
            <w:r>
              <w:br/>
            </w:r>
            <w:r>
              <w:rPr>
                <w:b/>
              </w:rPr>
              <w:t>(407) EPPO (30 Apr 2024 7:53 PM)</w:t>
            </w:r>
            <w:r>
              <w:br/>
            </w:r>
            <w:r>
              <w:t>Check the font of all tables thoughout the document. These are not uniform.</w:t>
            </w:r>
          </w:p>
        </w:tc>
        <w:tc>
          <w:tcPr>
            <w:tcW w:w="1016" w:type="pct"/>
            <w:tcMar/>
          </w:tcPr>
          <w:p w:rsidRPr="009A5222" w:rsidR="00446172" w:rsidP="00446172" w:rsidRDefault="00446172" w14:paraId="64A70CC7" w14:textId="1CFE2015">
            <w:pPr>
              <w:pStyle w:val="PleaseReviewReport"/>
              <w:rPr>
                <w:i/>
                <w:highlight w:val="yellow"/>
              </w:rPr>
            </w:pPr>
            <w:r>
              <w:rPr>
                <w:i/>
                <w:highlight w:val="yellow"/>
              </w:rPr>
              <w:t>For Editor</w:t>
            </w:r>
          </w:p>
        </w:tc>
      </w:tr>
      <w:tr w:rsidR="00446172" w:rsidTr="75EC4EBD" w14:paraId="6711B19B" w14:textId="7F0BF6FC">
        <w:tc>
          <w:tcPr>
            <w:tcW w:w="199" w:type="pct"/>
            <w:tcMar/>
          </w:tcPr>
          <w:p w:rsidR="00446172" w:rsidP="00446172" w:rsidRDefault="00446172" w14:paraId="6711B195" w14:textId="77777777">
            <w:pPr>
              <w:pStyle w:val="PleaseReviewReport"/>
              <w:jc w:val="center"/>
            </w:pPr>
            <w:r>
              <w:t>1285</w:t>
            </w:r>
          </w:p>
        </w:tc>
        <w:tc>
          <w:tcPr>
            <w:tcW w:w="2741" w:type="pct"/>
            <w:tcMar/>
          </w:tcPr>
          <w:p w:rsidR="00446172" w:rsidP="00446172" w:rsidRDefault="00446172" w14:paraId="6711B196" w14:textId="77777777">
            <w:pPr>
              <w:pStyle w:val="PleaseReviewReport"/>
            </w:pPr>
            <w:r>
              <w:rPr>
                <w:rFonts w:ascii="Arial" w:hAnsi="Arial" w:cs="Arial"/>
                <w:b/>
                <w:bCs/>
                <w:strike/>
                <w:color w:val="008000"/>
                <w:sz w:val="18"/>
                <w:szCs w:val="18"/>
              </w:rPr>
              <w:t>Ref</w:t>
            </w:r>
            <w:r>
              <w:rPr>
                <w:rFonts w:ascii="Arial" w:hAnsi="Arial" w:cs="Arial"/>
                <w:b/>
                <w:bCs/>
                <w:color w:val="008000"/>
                <w:sz w:val="18"/>
                <w:szCs w:val="18"/>
                <w:u w:val="single"/>
              </w:rPr>
              <w:t>Reference</w:t>
            </w:r>
          </w:p>
        </w:tc>
        <w:tc>
          <w:tcPr>
            <w:tcW w:w="136" w:type="pct"/>
            <w:tcMar/>
          </w:tcPr>
          <w:p w:rsidR="00446172" w:rsidP="00446172" w:rsidRDefault="00446172" w14:paraId="6711B197" w14:textId="77777777">
            <w:pPr>
              <w:pStyle w:val="PleaseReviewReport"/>
              <w:jc w:val="center"/>
            </w:pPr>
            <w:r>
              <w:t>P</w:t>
            </w:r>
          </w:p>
        </w:tc>
        <w:tc>
          <w:tcPr>
            <w:tcW w:w="908" w:type="pct"/>
            <w:tcMar/>
          </w:tcPr>
          <w:p w:rsidR="00446172" w:rsidP="00446172" w:rsidRDefault="00446172" w14:paraId="6711B198" w14:textId="77777777">
            <w:pPr>
              <w:pStyle w:val="PleaseReviewReport"/>
            </w:pPr>
            <w:r>
              <w:rPr>
                <w:i/>
              </w:rPr>
              <w:t>Category : EDITORIAL </w:t>
            </w:r>
            <w:r>
              <w:br/>
            </w:r>
            <w:r>
              <w:rPr>
                <w:b/>
              </w:rPr>
              <w:t>(408) EPPO (30 Apr 2024 7:53 PM)</w:t>
            </w:r>
            <w:r>
              <w:br/>
            </w:r>
            <w:r>
              <w:t>Please use the full word. It saves a footnote.</w:t>
            </w:r>
          </w:p>
        </w:tc>
        <w:tc>
          <w:tcPr>
            <w:tcW w:w="1016" w:type="pct"/>
            <w:tcMar/>
          </w:tcPr>
          <w:p w:rsidR="00446172" w:rsidP="00446172" w:rsidRDefault="00446172" w14:paraId="090F1218" w14:textId="055FB7B3">
            <w:pPr>
              <w:pStyle w:val="PleaseReviewReport"/>
              <w:rPr>
                <w:i/>
              </w:rPr>
            </w:pPr>
            <w:r>
              <w:rPr>
                <w:i/>
              </w:rPr>
              <w:t>For Editor (TPDP) all tables</w:t>
            </w:r>
          </w:p>
        </w:tc>
      </w:tr>
      <w:tr w:rsidR="00446172" w:rsidTr="75EC4EBD" w14:paraId="2DAE5A1B" w14:textId="77777777">
        <w:tc>
          <w:tcPr>
            <w:tcW w:w="199" w:type="pct"/>
            <w:tcMar/>
          </w:tcPr>
          <w:p w:rsidR="00446172" w:rsidP="00446172" w:rsidRDefault="00446172" w14:paraId="2D7D43D3" w14:textId="77777777">
            <w:pPr>
              <w:pStyle w:val="PleaseReviewReport"/>
              <w:jc w:val="center"/>
            </w:pPr>
          </w:p>
        </w:tc>
        <w:tc>
          <w:tcPr>
            <w:tcW w:w="2741" w:type="pct"/>
            <w:tcMar/>
          </w:tcPr>
          <w:p w:rsidRPr="008331B3" w:rsidR="00446172" w:rsidP="00446172" w:rsidRDefault="00446172" w14:paraId="399FCA52" w14:textId="36D2800F">
            <w:pPr>
              <w:pStyle w:val="PleaseReviewReport"/>
              <w:rPr>
                <w:rFonts w:ascii="Arial" w:hAnsi="Arial" w:cs="Arial"/>
                <w:sz w:val="18"/>
                <w:szCs w:val="18"/>
              </w:rPr>
            </w:pPr>
            <w:r w:rsidRPr="008331B3">
              <w:rPr>
                <w:rFonts w:ascii="Arial" w:hAnsi="Arial" w:cs="Arial"/>
                <w:sz w:val="18"/>
                <w:szCs w:val="18"/>
              </w:rPr>
              <w:t>Primer PCFVd-F (forward)</w:t>
            </w:r>
            <w:r w:rsidRPr="008331B3">
              <w:rPr>
                <w:rFonts w:ascii="Arial" w:hAnsi="Arial" w:cs="Arial"/>
                <w:sz w:val="18"/>
                <w:szCs w:val="18"/>
              </w:rPr>
              <w:tab/>
            </w:r>
            <w:r w:rsidRPr="008331B3">
              <w:rPr>
                <w:rFonts w:ascii="Arial" w:hAnsi="Arial" w:cs="Arial"/>
                <w:sz w:val="18"/>
                <w:szCs w:val="18"/>
              </w:rPr>
              <w:t xml:space="preserve">TCT </w:t>
            </w:r>
            <w:r w:rsidRPr="00D24C2C">
              <w:rPr>
                <w:rFonts w:ascii="Arial" w:hAnsi="Arial" w:cs="Arial"/>
                <w:strike/>
                <w:sz w:val="18"/>
                <w:szCs w:val="18"/>
              </w:rPr>
              <w:t>TCT</w:t>
            </w:r>
            <w:r>
              <w:rPr>
                <w:rFonts w:ascii="Arial" w:hAnsi="Arial" w:cs="Arial"/>
                <w:sz w:val="18"/>
                <w:szCs w:val="18"/>
              </w:rPr>
              <w:t xml:space="preserve"> </w:t>
            </w:r>
            <w:r w:rsidRPr="008331B3">
              <w:rPr>
                <w:rFonts w:ascii="Arial" w:hAnsi="Arial" w:cs="Arial"/>
                <w:sz w:val="18"/>
                <w:szCs w:val="18"/>
              </w:rPr>
              <w:t>AAG GGT GCC TGT GG</w:t>
            </w:r>
            <w:r>
              <w:rPr>
                <w:rFonts w:ascii="Arial" w:hAnsi="Arial" w:cs="Arial"/>
                <w:sz w:val="18"/>
                <w:szCs w:val="18"/>
              </w:rPr>
              <w:t xml:space="preserve"> </w:t>
            </w:r>
            <w:r w:rsidRPr="008331B3">
              <w:rPr>
                <w:rFonts w:ascii="Arial" w:hAnsi="Arial" w:cs="Arial"/>
                <w:sz w:val="18"/>
                <w:szCs w:val="18"/>
              </w:rPr>
              <w:t>2</w:t>
            </w:r>
          </w:p>
        </w:tc>
        <w:tc>
          <w:tcPr>
            <w:tcW w:w="136" w:type="pct"/>
            <w:tcMar/>
          </w:tcPr>
          <w:p w:rsidR="00446172" w:rsidP="00446172" w:rsidRDefault="00446172" w14:paraId="42218F5E" w14:textId="77777777">
            <w:pPr>
              <w:pStyle w:val="PleaseReviewReport"/>
              <w:jc w:val="center"/>
            </w:pPr>
          </w:p>
        </w:tc>
        <w:tc>
          <w:tcPr>
            <w:tcW w:w="908" w:type="pct"/>
            <w:tcMar/>
          </w:tcPr>
          <w:p w:rsidR="00446172" w:rsidP="00446172" w:rsidRDefault="00446172" w14:paraId="263523A9" w14:textId="77777777">
            <w:pPr>
              <w:pStyle w:val="PleaseReviewReport"/>
              <w:rPr>
                <w:i/>
              </w:rPr>
            </w:pPr>
            <w:r>
              <w:rPr>
                <w:i/>
              </w:rPr>
              <w:t>Technical</w:t>
            </w:r>
          </w:p>
          <w:p w:rsidR="00446172" w:rsidP="00446172" w:rsidRDefault="00446172" w14:paraId="75D7C594" w14:textId="77777777">
            <w:pPr>
              <w:pStyle w:val="PleaseReviewReport"/>
              <w:rPr>
                <w:i/>
              </w:rPr>
            </w:pPr>
          </w:p>
          <w:p w:rsidR="00446172" w:rsidP="00446172" w:rsidRDefault="00446172" w14:paraId="32944BC6" w14:textId="77777777">
            <w:pPr>
              <w:pStyle w:val="PleaseReviewReport"/>
              <w:rPr>
                <w:i/>
              </w:rPr>
            </w:pPr>
            <w:r>
              <w:rPr>
                <w:i/>
              </w:rPr>
              <w:t>AUS Madded Lauren</w:t>
            </w:r>
          </w:p>
          <w:p w:rsidR="00446172" w:rsidP="00446172" w:rsidRDefault="00446172" w14:paraId="1C85F25A" w14:textId="2BE3864E">
            <w:pPr>
              <w:pStyle w:val="PleaseReviewReport"/>
              <w:rPr>
                <w:i/>
              </w:rPr>
            </w:pPr>
            <w:r>
              <w:rPr>
                <w:i/>
              </w:rPr>
              <w:t>Reccomended change</w:t>
            </w:r>
          </w:p>
        </w:tc>
        <w:tc>
          <w:tcPr>
            <w:tcW w:w="1016" w:type="pct"/>
            <w:tcMar/>
          </w:tcPr>
          <w:p w:rsidRPr="00842E2F" w:rsidR="00446172" w:rsidP="00446172" w:rsidRDefault="00446172" w14:paraId="6BE97435" w14:textId="77777777">
            <w:pPr>
              <w:pStyle w:val="PleaseReviewReport"/>
              <w:rPr>
                <w:i/>
                <w:sz w:val="20"/>
                <w:szCs w:val="20"/>
              </w:rPr>
            </w:pPr>
            <w:r w:rsidRPr="00842E2F">
              <w:rPr>
                <w:i/>
                <w:sz w:val="20"/>
                <w:szCs w:val="20"/>
              </w:rPr>
              <w:t>Considered, not incorporated</w:t>
            </w:r>
          </w:p>
          <w:p w:rsidRPr="004306EE" w:rsidR="00446172" w:rsidP="00446172" w:rsidRDefault="0067273C" w14:paraId="59AF1B12" w14:textId="5A66E788">
            <w:pPr>
              <w:pStyle w:val="PleaseReviewReport"/>
              <w:rPr>
                <w:i/>
                <w:highlight w:val="darkGreen"/>
              </w:rPr>
            </w:pPr>
            <w:r>
              <w:rPr>
                <w:i/>
              </w:rPr>
              <w:t xml:space="preserve">The reviewer did not provide reasoning for corecting the sequence. </w:t>
            </w:r>
            <w:r w:rsidRPr="006B3250">
              <w:rPr>
                <w:i/>
              </w:rPr>
              <w:t>Primer sequence is correct</w:t>
            </w:r>
            <w:r>
              <w:rPr>
                <w:i/>
              </w:rPr>
              <w:t xml:space="preserve"> as written in the </w:t>
            </w:r>
            <w:r w:rsidRPr="006B3250">
              <w:rPr>
                <w:i/>
              </w:rPr>
              <w:t>original</w:t>
            </w:r>
            <w:r>
              <w:rPr>
                <w:i/>
              </w:rPr>
              <w:t xml:space="preserve"> reference</w:t>
            </w:r>
            <w:r w:rsidRPr="005F323E">
              <w:rPr>
                <w:i/>
              </w:rPr>
              <w:t xml:space="preserve"> </w:t>
            </w:r>
          </w:p>
        </w:tc>
      </w:tr>
      <w:tr w:rsidR="00446172" w:rsidTr="75EC4EBD" w14:paraId="19FDB4C0" w14:textId="77777777">
        <w:tc>
          <w:tcPr>
            <w:tcW w:w="199" w:type="pct"/>
            <w:tcMar/>
          </w:tcPr>
          <w:p w:rsidR="00446172" w:rsidP="00446172" w:rsidRDefault="00446172" w14:paraId="7FE1885F" w14:textId="77777777">
            <w:pPr>
              <w:pStyle w:val="PleaseReviewReport"/>
              <w:jc w:val="center"/>
            </w:pPr>
          </w:p>
        </w:tc>
        <w:tc>
          <w:tcPr>
            <w:tcW w:w="2741" w:type="pct"/>
            <w:tcMar/>
          </w:tcPr>
          <w:p w:rsidRPr="008331B3" w:rsidR="00446172" w:rsidP="00446172" w:rsidRDefault="00446172" w14:paraId="4B81A108" w14:textId="6B7DD2E4">
            <w:pPr>
              <w:rPr>
                <w:rFonts w:ascii="Arial" w:hAnsi="Arial" w:cs="Arial" w:eastAsiaTheme="minorHAnsi"/>
                <w:noProof/>
                <w:sz w:val="18"/>
                <w:szCs w:val="18"/>
                <w:lang w:val="en-US"/>
              </w:rPr>
            </w:pPr>
            <w:r w:rsidRPr="008331B3">
              <w:rPr>
                <w:rFonts w:ascii="Arial" w:hAnsi="Arial" w:cs="Arial" w:eastAsiaTheme="minorHAnsi"/>
                <w:noProof/>
                <w:sz w:val="18"/>
                <w:szCs w:val="18"/>
                <w:lang w:val="en-US"/>
              </w:rPr>
              <w:t>Primer CEVd-F2-304 (forward)</w:t>
            </w:r>
            <w:r w:rsidRPr="008331B3">
              <w:rPr>
                <w:rFonts w:ascii="Arial" w:hAnsi="Arial" w:cs="Arial" w:eastAsiaTheme="minorHAnsi"/>
                <w:noProof/>
                <w:sz w:val="18"/>
                <w:szCs w:val="18"/>
                <w:lang w:val="en-US"/>
              </w:rPr>
              <w:tab/>
            </w:r>
            <w:r w:rsidRPr="008331B3">
              <w:rPr>
                <w:rFonts w:ascii="Arial" w:hAnsi="Arial" w:cs="Arial" w:eastAsiaTheme="minorHAnsi"/>
                <w:noProof/>
                <w:sz w:val="18"/>
                <w:szCs w:val="18"/>
                <w:lang w:val="en-US"/>
              </w:rPr>
              <w:t xml:space="preserve">CTC CAC ATC CGR TCG </w:t>
            </w:r>
            <w:r w:rsidRPr="00D24C2C">
              <w:rPr>
                <w:rFonts w:ascii="Arial" w:hAnsi="Arial" w:cs="Arial" w:eastAsiaTheme="minorHAnsi"/>
                <w:strike/>
                <w:noProof/>
                <w:sz w:val="18"/>
                <w:szCs w:val="18"/>
                <w:lang w:val="en-US"/>
              </w:rPr>
              <w:t>CTG</w:t>
            </w:r>
            <w:r>
              <w:rPr>
                <w:rFonts w:ascii="Arial" w:hAnsi="Arial" w:cs="Arial" w:eastAsiaTheme="minorHAnsi"/>
                <w:noProof/>
                <w:sz w:val="18"/>
                <w:szCs w:val="18"/>
                <w:lang w:val="en-US"/>
              </w:rPr>
              <w:t xml:space="preserve"> </w:t>
            </w:r>
            <w:r w:rsidRPr="008331B3">
              <w:rPr>
                <w:rFonts w:ascii="Arial" w:hAnsi="Arial" w:cs="Arial" w:eastAsiaTheme="minorHAnsi"/>
                <w:noProof/>
                <w:sz w:val="18"/>
                <w:szCs w:val="18"/>
                <w:lang w:val="en-US"/>
              </w:rPr>
              <w:t>CTG A</w:t>
            </w:r>
            <w:r w:rsidRPr="008331B3">
              <w:rPr>
                <w:rFonts w:ascii="Arial" w:hAnsi="Arial" w:cs="Arial" w:eastAsiaTheme="minorHAnsi"/>
                <w:noProof/>
                <w:sz w:val="18"/>
                <w:szCs w:val="18"/>
                <w:lang w:val="en-US"/>
              </w:rPr>
              <w:tab/>
            </w:r>
            <w:r w:rsidRPr="008331B3">
              <w:rPr>
                <w:rFonts w:ascii="Arial" w:hAnsi="Arial" w:cs="Arial" w:eastAsiaTheme="minorHAnsi"/>
                <w:noProof/>
                <w:sz w:val="18"/>
                <w:szCs w:val="18"/>
                <w:lang w:val="en-US"/>
              </w:rPr>
              <w:t>3</w:t>
            </w:r>
          </w:p>
          <w:p w:rsidRPr="008331B3" w:rsidR="00446172" w:rsidP="00446172" w:rsidRDefault="00446172" w14:paraId="0A39AFBB" w14:textId="77777777">
            <w:pPr>
              <w:pStyle w:val="PleaseReviewReport"/>
              <w:rPr>
                <w:rFonts w:ascii="Arial" w:hAnsi="Arial" w:cs="Arial"/>
                <w:sz w:val="18"/>
                <w:szCs w:val="18"/>
              </w:rPr>
            </w:pPr>
          </w:p>
        </w:tc>
        <w:tc>
          <w:tcPr>
            <w:tcW w:w="136" w:type="pct"/>
            <w:tcMar/>
          </w:tcPr>
          <w:p w:rsidR="00446172" w:rsidP="00446172" w:rsidRDefault="00446172" w14:paraId="62175F4A" w14:textId="77777777">
            <w:pPr>
              <w:pStyle w:val="PleaseReviewReport"/>
              <w:jc w:val="center"/>
            </w:pPr>
          </w:p>
        </w:tc>
        <w:tc>
          <w:tcPr>
            <w:tcW w:w="908" w:type="pct"/>
            <w:tcMar/>
          </w:tcPr>
          <w:p w:rsidR="00446172" w:rsidP="00446172" w:rsidRDefault="00446172" w14:paraId="4D7A1BAC" w14:textId="77777777">
            <w:pPr>
              <w:pStyle w:val="PleaseReviewReport"/>
              <w:rPr>
                <w:i/>
              </w:rPr>
            </w:pPr>
            <w:r>
              <w:rPr>
                <w:i/>
              </w:rPr>
              <w:t>Technical</w:t>
            </w:r>
          </w:p>
          <w:p w:rsidR="00446172" w:rsidP="00446172" w:rsidRDefault="00446172" w14:paraId="608483DA" w14:textId="77777777">
            <w:pPr>
              <w:pStyle w:val="PleaseReviewReport"/>
              <w:rPr>
                <w:i/>
              </w:rPr>
            </w:pPr>
          </w:p>
          <w:p w:rsidR="00446172" w:rsidP="00446172" w:rsidRDefault="00446172" w14:paraId="56C33163" w14:textId="77777777">
            <w:pPr>
              <w:pStyle w:val="PleaseReviewReport"/>
              <w:rPr>
                <w:i/>
              </w:rPr>
            </w:pPr>
            <w:r>
              <w:rPr>
                <w:i/>
              </w:rPr>
              <w:t>AUS Madded Lauren</w:t>
            </w:r>
          </w:p>
          <w:p w:rsidR="00446172" w:rsidP="00446172" w:rsidRDefault="00446172" w14:paraId="35AF893A" w14:textId="194A9216">
            <w:pPr>
              <w:pStyle w:val="PleaseReviewReport"/>
              <w:rPr>
                <w:i/>
              </w:rPr>
            </w:pPr>
            <w:r>
              <w:rPr>
                <w:i/>
              </w:rPr>
              <w:t>Reccomended change</w:t>
            </w:r>
          </w:p>
        </w:tc>
        <w:tc>
          <w:tcPr>
            <w:tcW w:w="1016" w:type="pct"/>
            <w:tcMar/>
          </w:tcPr>
          <w:p w:rsidRPr="005F323E" w:rsidR="00446172" w:rsidP="00446172" w:rsidRDefault="00446172" w14:paraId="5CD317C7" w14:textId="77777777">
            <w:pPr>
              <w:pStyle w:val="PleaseReviewReport"/>
              <w:rPr>
                <w:i/>
                <w:highlight w:val="cyan"/>
              </w:rPr>
            </w:pPr>
            <w:r w:rsidRPr="005F323E">
              <w:rPr>
                <w:i/>
                <w:highlight w:val="cyan"/>
              </w:rPr>
              <w:t>Considered, not incorporated</w:t>
            </w:r>
          </w:p>
          <w:p w:rsidRPr="004306EE" w:rsidR="00446172" w:rsidP="00446172" w:rsidRDefault="0067273C" w14:paraId="2A304CC4" w14:textId="377853EC">
            <w:pPr>
              <w:pStyle w:val="PleaseReviewReport"/>
              <w:rPr>
                <w:i/>
                <w:highlight w:val="darkGreen"/>
              </w:rPr>
            </w:pPr>
            <w:r>
              <w:rPr>
                <w:i/>
              </w:rPr>
              <w:t xml:space="preserve">The reviewer did not provide reasoning for corecting the sequence. </w:t>
            </w:r>
            <w:r w:rsidRPr="006B3250">
              <w:rPr>
                <w:i/>
              </w:rPr>
              <w:t>Primer sequence</w:t>
            </w:r>
            <w:r w:rsidR="00842E2F">
              <w:rPr>
                <w:i/>
              </w:rPr>
              <w:t xml:space="preserve"> in this protocol </w:t>
            </w:r>
            <w:r w:rsidRPr="006B3250">
              <w:rPr>
                <w:i/>
              </w:rPr>
              <w:t xml:space="preserve"> is </w:t>
            </w:r>
            <w:r>
              <w:rPr>
                <w:i/>
              </w:rPr>
              <w:t xml:space="preserve"> as written in the </w:t>
            </w:r>
            <w:r w:rsidRPr="006B3250">
              <w:rPr>
                <w:i/>
              </w:rPr>
              <w:t>original</w:t>
            </w:r>
            <w:r>
              <w:rPr>
                <w:i/>
              </w:rPr>
              <w:t xml:space="preserve"> reference</w:t>
            </w:r>
            <w:r w:rsidRPr="005F323E">
              <w:rPr>
                <w:i/>
              </w:rPr>
              <w:t xml:space="preserve"> </w:t>
            </w:r>
          </w:p>
        </w:tc>
      </w:tr>
      <w:tr w:rsidR="00446172" w:rsidTr="75EC4EBD" w14:paraId="766660F5" w14:textId="77777777">
        <w:tc>
          <w:tcPr>
            <w:tcW w:w="199" w:type="pct"/>
            <w:tcMar/>
          </w:tcPr>
          <w:p w:rsidR="00446172" w:rsidP="00446172" w:rsidRDefault="00446172" w14:paraId="7CAF4862" w14:textId="77777777">
            <w:pPr>
              <w:pStyle w:val="PleaseReviewReport"/>
              <w:jc w:val="center"/>
            </w:pPr>
          </w:p>
        </w:tc>
        <w:tc>
          <w:tcPr>
            <w:tcW w:w="2741" w:type="pct"/>
            <w:tcMar/>
          </w:tcPr>
          <w:p w:rsidRPr="008331B3" w:rsidR="00446172" w:rsidP="00446172" w:rsidRDefault="00446172" w14:paraId="241C6591" w14:textId="47800F47">
            <w:pPr>
              <w:rPr>
                <w:rFonts w:ascii="Arial" w:hAnsi="Arial" w:cs="Arial" w:eastAsiaTheme="minorHAnsi"/>
                <w:noProof/>
                <w:sz w:val="18"/>
                <w:szCs w:val="18"/>
                <w:lang w:val="en-US"/>
              </w:rPr>
            </w:pPr>
            <w:r w:rsidRPr="008331B3">
              <w:rPr>
                <w:rFonts w:ascii="Arial" w:hAnsi="Arial" w:cs="Arial" w:eastAsiaTheme="minorHAnsi"/>
                <w:noProof/>
                <w:sz w:val="18"/>
                <w:szCs w:val="18"/>
                <w:lang w:val="en-US"/>
              </w:rPr>
              <w:t>Primer TPMVd-F1 (forward)</w:t>
            </w:r>
            <w:r w:rsidRPr="008331B3">
              <w:rPr>
                <w:rFonts w:ascii="Arial" w:hAnsi="Arial" w:cs="Arial" w:eastAsiaTheme="minorHAnsi"/>
                <w:noProof/>
                <w:sz w:val="18"/>
                <w:szCs w:val="18"/>
                <w:lang w:val="en-US"/>
              </w:rPr>
              <w:tab/>
            </w:r>
            <w:r>
              <w:rPr>
                <w:rFonts w:ascii="Arial" w:hAnsi="Arial" w:cs="Arial" w:eastAsiaTheme="minorHAnsi"/>
                <w:noProof/>
                <w:sz w:val="18"/>
                <w:szCs w:val="18"/>
                <w:lang w:val="en-US"/>
              </w:rPr>
              <w:t xml:space="preserve">AAA </w:t>
            </w:r>
            <w:r w:rsidRPr="001459FE">
              <w:rPr>
                <w:rFonts w:ascii="Arial" w:hAnsi="Arial" w:cs="Arial" w:eastAsiaTheme="minorHAnsi"/>
                <w:strike/>
                <w:noProof/>
                <w:sz w:val="18"/>
                <w:szCs w:val="18"/>
                <w:lang w:val="en-US"/>
              </w:rPr>
              <w:t>AAA</w:t>
            </w:r>
            <w:r w:rsidRPr="008331B3">
              <w:rPr>
                <w:rFonts w:ascii="Arial" w:hAnsi="Arial" w:cs="Arial" w:eastAsiaTheme="minorHAnsi"/>
                <w:noProof/>
                <w:sz w:val="18"/>
                <w:szCs w:val="18"/>
                <w:lang w:val="en-US"/>
              </w:rPr>
              <w:t xml:space="preserve"> GAA TTG CGG CCA AA</w:t>
            </w:r>
            <w:r w:rsidRPr="008331B3">
              <w:rPr>
                <w:rFonts w:ascii="Arial" w:hAnsi="Arial" w:cs="Arial" w:eastAsiaTheme="minorHAnsi"/>
                <w:noProof/>
                <w:sz w:val="18"/>
                <w:szCs w:val="18"/>
                <w:lang w:val="en-US"/>
              </w:rPr>
              <w:tab/>
            </w:r>
            <w:r w:rsidRPr="008331B3">
              <w:rPr>
                <w:rFonts w:ascii="Arial" w:hAnsi="Arial" w:cs="Arial" w:eastAsiaTheme="minorHAnsi"/>
                <w:noProof/>
                <w:sz w:val="18"/>
                <w:szCs w:val="18"/>
                <w:lang w:val="en-US"/>
              </w:rPr>
              <w:t>2</w:t>
            </w:r>
          </w:p>
          <w:p w:rsidRPr="008331B3" w:rsidR="00446172" w:rsidP="00446172" w:rsidRDefault="00446172" w14:paraId="6B78C30C" w14:textId="77777777">
            <w:pPr>
              <w:pStyle w:val="PleaseReviewReport"/>
              <w:rPr>
                <w:rFonts w:ascii="Arial" w:hAnsi="Arial" w:cs="Arial"/>
                <w:sz w:val="18"/>
                <w:szCs w:val="18"/>
              </w:rPr>
            </w:pPr>
          </w:p>
        </w:tc>
        <w:tc>
          <w:tcPr>
            <w:tcW w:w="136" w:type="pct"/>
            <w:tcMar/>
          </w:tcPr>
          <w:p w:rsidR="00446172" w:rsidP="00446172" w:rsidRDefault="00446172" w14:paraId="12DF8F7C" w14:textId="77777777">
            <w:pPr>
              <w:pStyle w:val="PleaseReviewReport"/>
              <w:jc w:val="center"/>
            </w:pPr>
          </w:p>
        </w:tc>
        <w:tc>
          <w:tcPr>
            <w:tcW w:w="908" w:type="pct"/>
            <w:tcMar/>
          </w:tcPr>
          <w:p w:rsidR="00446172" w:rsidP="00446172" w:rsidRDefault="00446172" w14:paraId="6C982086" w14:textId="77777777">
            <w:pPr>
              <w:pStyle w:val="PleaseReviewReport"/>
              <w:rPr>
                <w:i/>
              </w:rPr>
            </w:pPr>
            <w:r>
              <w:rPr>
                <w:i/>
              </w:rPr>
              <w:t>Technical</w:t>
            </w:r>
          </w:p>
          <w:p w:rsidR="00446172" w:rsidP="00446172" w:rsidRDefault="00446172" w14:paraId="2324ACCB" w14:textId="77777777">
            <w:pPr>
              <w:pStyle w:val="PleaseReviewReport"/>
              <w:rPr>
                <w:i/>
              </w:rPr>
            </w:pPr>
          </w:p>
          <w:p w:rsidR="00446172" w:rsidP="00446172" w:rsidRDefault="00446172" w14:paraId="5105A1D1" w14:textId="77777777">
            <w:pPr>
              <w:pStyle w:val="PleaseReviewReport"/>
              <w:rPr>
                <w:i/>
              </w:rPr>
            </w:pPr>
            <w:r>
              <w:rPr>
                <w:i/>
              </w:rPr>
              <w:t>AUS Madded Lauren</w:t>
            </w:r>
          </w:p>
          <w:p w:rsidR="00446172" w:rsidP="00446172" w:rsidRDefault="00446172" w14:paraId="25903FB8" w14:textId="601D9FFF">
            <w:pPr>
              <w:pStyle w:val="PleaseReviewReport"/>
              <w:rPr>
                <w:i/>
              </w:rPr>
            </w:pPr>
            <w:r>
              <w:rPr>
                <w:i/>
              </w:rPr>
              <w:t>Reccomended change</w:t>
            </w:r>
          </w:p>
        </w:tc>
        <w:tc>
          <w:tcPr>
            <w:tcW w:w="1016" w:type="pct"/>
            <w:tcMar/>
          </w:tcPr>
          <w:p w:rsidRPr="00842E2F" w:rsidR="00446172" w:rsidP="00446172" w:rsidRDefault="00446172" w14:paraId="6B8FE801" w14:textId="77777777">
            <w:pPr>
              <w:pStyle w:val="PleaseReviewReport"/>
              <w:rPr>
                <w:i/>
                <w:sz w:val="20"/>
                <w:szCs w:val="20"/>
              </w:rPr>
            </w:pPr>
            <w:r w:rsidRPr="00842E2F">
              <w:rPr>
                <w:i/>
                <w:sz w:val="20"/>
                <w:szCs w:val="20"/>
              </w:rPr>
              <w:t>Considered, not incorporated</w:t>
            </w:r>
          </w:p>
          <w:p w:rsidRPr="004306EE" w:rsidR="00446172" w:rsidP="00446172" w:rsidRDefault="0067273C" w14:paraId="29E94E1C" w14:textId="0318F5AF">
            <w:pPr>
              <w:pStyle w:val="PleaseReviewReport"/>
              <w:rPr>
                <w:i/>
                <w:highlight w:val="darkGreen"/>
              </w:rPr>
            </w:pPr>
            <w:r>
              <w:rPr>
                <w:i/>
              </w:rPr>
              <w:t xml:space="preserve">The reviewer did not provide reasoning for corecting the sequence. </w:t>
            </w:r>
            <w:r w:rsidRPr="006B3250">
              <w:rPr>
                <w:i/>
              </w:rPr>
              <w:t xml:space="preserve">Primer sequence </w:t>
            </w:r>
            <w:r w:rsidR="006F1F83">
              <w:rPr>
                <w:i/>
              </w:rPr>
              <w:t xml:space="preserve">in this protocol </w:t>
            </w:r>
            <w:r w:rsidRPr="006B3250">
              <w:rPr>
                <w:i/>
              </w:rPr>
              <w:t>is</w:t>
            </w:r>
            <w:r>
              <w:rPr>
                <w:i/>
              </w:rPr>
              <w:t xml:space="preserve"> as written in the </w:t>
            </w:r>
            <w:r w:rsidRPr="006B3250">
              <w:rPr>
                <w:i/>
              </w:rPr>
              <w:t>original</w:t>
            </w:r>
            <w:r>
              <w:rPr>
                <w:i/>
              </w:rPr>
              <w:t xml:space="preserve"> reference</w:t>
            </w:r>
            <w:r w:rsidRPr="005F323E">
              <w:rPr>
                <w:i/>
              </w:rPr>
              <w:t xml:space="preserve"> </w:t>
            </w:r>
          </w:p>
        </w:tc>
      </w:tr>
      <w:tr w:rsidR="00446172" w:rsidTr="75EC4EBD" w14:paraId="6D9A44C0" w14:textId="77777777">
        <w:tc>
          <w:tcPr>
            <w:tcW w:w="199" w:type="pct"/>
            <w:tcMar/>
          </w:tcPr>
          <w:p w:rsidR="00446172" w:rsidP="00446172" w:rsidRDefault="00446172" w14:paraId="4B2DDF35" w14:textId="77777777">
            <w:pPr>
              <w:pStyle w:val="PleaseReviewReport"/>
              <w:jc w:val="center"/>
            </w:pPr>
          </w:p>
        </w:tc>
        <w:tc>
          <w:tcPr>
            <w:tcW w:w="2741" w:type="pct"/>
            <w:tcMar/>
          </w:tcPr>
          <w:p w:rsidRPr="005F323E" w:rsidR="00446172" w:rsidP="00446172" w:rsidRDefault="00446172" w14:paraId="3FCB4DA7" w14:textId="43DBDE46">
            <w:pPr>
              <w:rPr>
                <w:rFonts w:ascii="Arial" w:hAnsi="Arial" w:cs="Arial" w:eastAsiaTheme="minorHAnsi"/>
                <w:noProof/>
                <w:sz w:val="18"/>
                <w:szCs w:val="18"/>
                <w:lang w:val="en-US"/>
              </w:rPr>
            </w:pPr>
            <w:r w:rsidRPr="005F323E">
              <w:rPr>
                <w:rFonts w:ascii="Arial" w:hAnsi="Arial" w:cs="Arial" w:eastAsiaTheme="minorHAnsi"/>
                <w:noProof/>
                <w:sz w:val="18"/>
                <w:szCs w:val="18"/>
                <w:lang w:val="en-US"/>
              </w:rPr>
              <w:t>Primer DaVd1-RT (reverse)</w:t>
            </w:r>
            <w:r w:rsidRPr="005F323E">
              <w:rPr>
                <w:rFonts w:ascii="Arial" w:hAnsi="Arial" w:cs="Arial" w:eastAsiaTheme="minorHAnsi"/>
                <w:noProof/>
                <w:sz w:val="18"/>
                <w:szCs w:val="18"/>
                <w:lang w:val="en-US"/>
              </w:rPr>
              <w:tab/>
            </w:r>
            <w:r w:rsidRPr="005F323E">
              <w:rPr>
                <w:rFonts w:ascii="Arial" w:hAnsi="Arial" w:cs="Arial" w:eastAsiaTheme="minorHAnsi"/>
                <w:noProof/>
                <w:sz w:val="18"/>
                <w:szCs w:val="18"/>
                <w:lang w:val="en-US"/>
              </w:rPr>
              <w:t xml:space="preserve">AGG </w:t>
            </w:r>
            <w:r w:rsidRPr="005F323E">
              <w:rPr>
                <w:rFonts w:ascii="Arial" w:hAnsi="Arial" w:cs="Arial" w:eastAsiaTheme="minorHAnsi"/>
                <w:strike/>
                <w:noProof/>
                <w:sz w:val="18"/>
                <w:szCs w:val="18"/>
                <w:lang w:val="en-US"/>
              </w:rPr>
              <w:t xml:space="preserve">AGG </w:t>
            </w:r>
            <w:r w:rsidRPr="005F323E">
              <w:rPr>
                <w:rFonts w:ascii="Arial" w:hAnsi="Arial" w:cs="Arial" w:eastAsiaTheme="minorHAnsi"/>
                <w:noProof/>
                <w:sz w:val="18"/>
                <w:szCs w:val="18"/>
                <w:lang w:val="en-US"/>
              </w:rPr>
              <w:t>TGG AGA CCT CTT GG</w:t>
            </w:r>
            <w:r w:rsidRPr="005F323E">
              <w:rPr>
                <w:rFonts w:ascii="Arial" w:hAnsi="Arial" w:cs="Arial" w:eastAsiaTheme="minorHAnsi"/>
                <w:noProof/>
                <w:sz w:val="18"/>
                <w:szCs w:val="18"/>
                <w:lang w:val="en-US"/>
              </w:rPr>
              <w:tab/>
            </w:r>
            <w:r w:rsidRPr="005F323E">
              <w:rPr>
                <w:rFonts w:ascii="Arial" w:hAnsi="Arial" w:cs="Arial" w:eastAsiaTheme="minorHAnsi"/>
                <w:noProof/>
                <w:sz w:val="18"/>
                <w:szCs w:val="18"/>
                <w:lang w:val="en-US"/>
              </w:rPr>
              <w:t>2</w:t>
            </w:r>
          </w:p>
          <w:p w:rsidRPr="008331B3" w:rsidR="00446172" w:rsidP="00446172" w:rsidRDefault="00446172" w14:paraId="39D8D344" w14:textId="77777777">
            <w:pPr>
              <w:rPr>
                <w:rFonts w:ascii="Arial" w:hAnsi="Arial" w:cs="Arial" w:eastAsiaTheme="minorHAnsi"/>
                <w:noProof/>
                <w:sz w:val="18"/>
                <w:szCs w:val="18"/>
                <w:lang w:val="en-US"/>
              </w:rPr>
            </w:pPr>
          </w:p>
        </w:tc>
        <w:tc>
          <w:tcPr>
            <w:tcW w:w="136" w:type="pct"/>
            <w:tcMar/>
          </w:tcPr>
          <w:p w:rsidR="00446172" w:rsidP="00446172" w:rsidRDefault="00446172" w14:paraId="4E2D9777" w14:textId="77777777">
            <w:pPr>
              <w:pStyle w:val="PleaseReviewReport"/>
              <w:jc w:val="center"/>
            </w:pPr>
          </w:p>
        </w:tc>
        <w:tc>
          <w:tcPr>
            <w:tcW w:w="908" w:type="pct"/>
            <w:tcMar/>
          </w:tcPr>
          <w:p w:rsidR="00446172" w:rsidP="00446172" w:rsidRDefault="00446172" w14:paraId="39521EDE" w14:textId="77777777">
            <w:pPr>
              <w:pStyle w:val="PleaseReviewReport"/>
              <w:rPr>
                <w:i/>
              </w:rPr>
            </w:pPr>
            <w:r>
              <w:rPr>
                <w:i/>
              </w:rPr>
              <w:t>Technical</w:t>
            </w:r>
          </w:p>
          <w:p w:rsidR="00446172" w:rsidP="00446172" w:rsidRDefault="00446172" w14:paraId="1E7704B7" w14:textId="77777777">
            <w:pPr>
              <w:pStyle w:val="PleaseReviewReport"/>
              <w:rPr>
                <w:i/>
              </w:rPr>
            </w:pPr>
          </w:p>
          <w:p w:rsidR="00446172" w:rsidP="00446172" w:rsidRDefault="00446172" w14:paraId="56FCA0B1" w14:textId="77777777">
            <w:pPr>
              <w:pStyle w:val="PleaseReviewReport"/>
              <w:rPr>
                <w:i/>
              </w:rPr>
            </w:pPr>
            <w:r>
              <w:rPr>
                <w:i/>
              </w:rPr>
              <w:t>AUS Madded Lauren</w:t>
            </w:r>
          </w:p>
          <w:p w:rsidR="00446172" w:rsidP="00446172" w:rsidRDefault="00446172" w14:paraId="4618A02C" w14:textId="34AD99B1">
            <w:pPr>
              <w:pStyle w:val="PleaseReviewReport"/>
              <w:rPr>
                <w:i/>
              </w:rPr>
            </w:pPr>
            <w:r>
              <w:rPr>
                <w:i/>
              </w:rPr>
              <w:t>Reccomended change</w:t>
            </w:r>
          </w:p>
        </w:tc>
        <w:tc>
          <w:tcPr>
            <w:tcW w:w="1016" w:type="pct"/>
            <w:tcMar/>
          </w:tcPr>
          <w:p w:rsidRPr="00842E2F" w:rsidR="00446172" w:rsidP="00446172" w:rsidRDefault="00446172" w14:paraId="02EDEAA7" w14:textId="77777777">
            <w:pPr>
              <w:pStyle w:val="PleaseReviewReport"/>
              <w:rPr>
                <w:i/>
                <w:sz w:val="20"/>
                <w:szCs w:val="20"/>
              </w:rPr>
            </w:pPr>
            <w:r w:rsidRPr="00842E2F">
              <w:rPr>
                <w:i/>
                <w:sz w:val="20"/>
                <w:szCs w:val="20"/>
              </w:rPr>
              <w:t>Considered, not incorporated</w:t>
            </w:r>
          </w:p>
          <w:p w:rsidRPr="004306EE" w:rsidR="00446172" w:rsidP="00446172" w:rsidRDefault="0067273C" w14:paraId="39C5A00F" w14:textId="3436F2BE">
            <w:pPr>
              <w:pStyle w:val="PleaseReviewReport"/>
              <w:rPr>
                <w:i/>
                <w:highlight w:val="darkGreen"/>
              </w:rPr>
            </w:pPr>
            <w:r>
              <w:rPr>
                <w:i/>
              </w:rPr>
              <w:t xml:space="preserve">The reviewer did not provide reasoning for corecting the sequence. </w:t>
            </w:r>
            <w:r w:rsidRPr="006B3250">
              <w:rPr>
                <w:i/>
              </w:rPr>
              <w:t>Primer sequence</w:t>
            </w:r>
            <w:r w:rsidR="006F1F83">
              <w:rPr>
                <w:i/>
              </w:rPr>
              <w:t xml:space="preserve"> in this protocol </w:t>
            </w:r>
            <w:r w:rsidRPr="006B3250">
              <w:rPr>
                <w:i/>
              </w:rPr>
              <w:t xml:space="preserve">is </w:t>
            </w:r>
            <w:r>
              <w:rPr>
                <w:i/>
              </w:rPr>
              <w:t xml:space="preserve"> as written in the </w:t>
            </w:r>
            <w:r w:rsidRPr="006B3250">
              <w:rPr>
                <w:i/>
              </w:rPr>
              <w:t>original</w:t>
            </w:r>
            <w:r>
              <w:rPr>
                <w:i/>
              </w:rPr>
              <w:t xml:space="preserve"> reference</w:t>
            </w:r>
            <w:r w:rsidRPr="005F323E">
              <w:rPr>
                <w:i/>
              </w:rPr>
              <w:t xml:space="preserve"> </w:t>
            </w:r>
          </w:p>
        </w:tc>
      </w:tr>
      <w:tr w:rsidR="00446172" w:rsidTr="75EC4EBD" w14:paraId="6711B1A2" w14:textId="52563DC1">
        <w:tc>
          <w:tcPr>
            <w:tcW w:w="199" w:type="pct"/>
            <w:tcMar/>
          </w:tcPr>
          <w:p w:rsidR="00446172" w:rsidP="00446172" w:rsidRDefault="00446172" w14:paraId="6711B19C" w14:textId="77777777">
            <w:pPr>
              <w:pStyle w:val="PleaseReviewReport"/>
              <w:jc w:val="center"/>
            </w:pPr>
            <w:r>
              <w:t>1600</w:t>
            </w:r>
          </w:p>
        </w:tc>
        <w:tc>
          <w:tcPr>
            <w:tcW w:w="2741" w:type="pct"/>
            <w:tcMar/>
          </w:tcPr>
          <w:p w:rsidR="00446172" w:rsidP="00446172" w:rsidRDefault="00446172" w14:paraId="6711B19D" w14:textId="77777777">
            <w:pPr>
              <w:pStyle w:val="PleaseReviewReport"/>
            </w:pPr>
            <w:r>
              <w:rPr>
                <w:rFonts w:ascii="Arial" w:hAnsi="Arial" w:cs="Arial"/>
              </w:rPr>
              <w:t xml:space="preserve">DLVd, </w:t>
            </w:r>
            <w:r>
              <w:rPr>
                <w:rFonts w:ascii="Arial" w:hAnsi="Arial" w:cs="Arial"/>
                <w:strike/>
                <w:color w:val="800080"/>
              </w:rPr>
              <w:t xml:space="preserve">dahlia </w:t>
            </w:r>
            <w:r>
              <w:rPr>
                <w:rFonts w:ascii="Arial" w:hAnsi="Arial" w:cs="Arial"/>
                <w:color w:val="800080"/>
                <w:u w:val="single"/>
              </w:rPr>
              <w:t xml:space="preserve">Dahlia </w:t>
            </w:r>
            <w:r>
              <w:rPr>
                <w:rFonts w:ascii="Arial" w:hAnsi="Arial" w:cs="Arial"/>
              </w:rPr>
              <w:t>latent viroid; PCFVd, pepper chat fruit viroid; PCR, polymerase chain reaction; PSTVd, potato spindle tuber viroid; TCDVd, tomato chlorotic dwarf viroid; TPMVd, tomato planta macho viroid.</w:t>
            </w:r>
          </w:p>
        </w:tc>
        <w:tc>
          <w:tcPr>
            <w:tcW w:w="136" w:type="pct"/>
            <w:tcMar/>
          </w:tcPr>
          <w:p w:rsidR="00446172" w:rsidP="00446172" w:rsidRDefault="00446172" w14:paraId="6711B19E" w14:textId="77777777">
            <w:pPr>
              <w:pStyle w:val="PleaseReviewReport"/>
              <w:jc w:val="center"/>
            </w:pPr>
            <w:r>
              <w:t>P</w:t>
            </w:r>
          </w:p>
        </w:tc>
        <w:tc>
          <w:tcPr>
            <w:tcW w:w="908" w:type="pct"/>
            <w:tcMar/>
          </w:tcPr>
          <w:p w:rsidR="00446172" w:rsidP="00446172" w:rsidRDefault="00446172" w14:paraId="6711B19F" w14:textId="77777777">
            <w:pPr>
              <w:pStyle w:val="PleaseReviewReport"/>
            </w:pPr>
            <w:r>
              <w:rPr>
                <w:i/>
              </w:rPr>
              <w:t>Category : EDITORIAL </w:t>
            </w:r>
            <w:r>
              <w:br/>
            </w:r>
            <w:r>
              <w:rPr>
                <w:b/>
              </w:rPr>
              <w:t>(262) Canada (22 Apr 2024 4:45 PM)</w:t>
            </w:r>
            <w:r>
              <w:br/>
            </w:r>
          </w:p>
        </w:tc>
        <w:tc>
          <w:tcPr>
            <w:tcW w:w="1016" w:type="pct"/>
            <w:tcMar/>
          </w:tcPr>
          <w:p w:rsidR="00446172" w:rsidP="00446172" w:rsidRDefault="00446172" w14:paraId="518BE8BC" w14:textId="6378B5AB">
            <w:pPr>
              <w:pStyle w:val="PleaseReviewReport"/>
              <w:rPr>
                <w:i/>
              </w:rPr>
            </w:pPr>
            <w:r>
              <w:rPr>
                <w:i/>
              </w:rPr>
              <w:t>incorporated</w:t>
            </w:r>
          </w:p>
        </w:tc>
      </w:tr>
      <w:tr w:rsidR="00446172" w:rsidTr="75EC4EBD" w14:paraId="6711B1A9" w14:textId="11F585B0">
        <w:tc>
          <w:tcPr>
            <w:tcW w:w="199" w:type="pct"/>
            <w:tcMar/>
          </w:tcPr>
          <w:p w:rsidR="00446172" w:rsidP="00446172" w:rsidRDefault="00446172" w14:paraId="6711B1A3" w14:textId="77777777">
            <w:pPr>
              <w:pStyle w:val="PleaseReviewReport"/>
              <w:jc w:val="center"/>
            </w:pPr>
            <w:r>
              <w:t>1633</w:t>
            </w:r>
          </w:p>
        </w:tc>
        <w:tc>
          <w:tcPr>
            <w:tcW w:w="2741" w:type="pct"/>
            <w:tcMar/>
          </w:tcPr>
          <w:p w:rsidR="00446172" w:rsidP="00446172" w:rsidRDefault="00446172" w14:paraId="6711B1A4" w14:textId="77777777">
            <w:pPr>
              <w:pStyle w:val="PleaseReviewReport"/>
            </w:pPr>
            <w:r>
              <w:rPr>
                <w:rFonts w:ascii="Arial" w:hAnsi="Arial" w:cs="Arial"/>
              </w:rPr>
              <w:t xml:space="preserve">CEVd, citrus exocortis viroid; CLVd, Columnea latent viroid; DLVd, </w:t>
            </w:r>
            <w:r>
              <w:rPr>
                <w:rFonts w:ascii="Arial" w:hAnsi="Arial" w:cs="Arial"/>
                <w:strike/>
                <w:color w:val="800080"/>
              </w:rPr>
              <w:t xml:space="preserve">dahlia </w:t>
            </w:r>
            <w:r>
              <w:rPr>
                <w:rFonts w:ascii="Arial" w:hAnsi="Arial" w:cs="Arial"/>
                <w:color w:val="800080"/>
                <w:u w:val="single"/>
              </w:rPr>
              <w:t xml:space="preserve">Dahlia </w:t>
            </w:r>
            <w:r>
              <w:rPr>
                <w:rFonts w:ascii="Arial" w:hAnsi="Arial" w:cs="Arial"/>
              </w:rPr>
              <w:t>latent viroid; PCR, polymerase chain reaction.</w:t>
            </w:r>
          </w:p>
        </w:tc>
        <w:tc>
          <w:tcPr>
            <w:tcW w:w="136" w:type="pct"/>
            <w:tcMar/>
          </w:tcPr>
          <w:p w:rsidR="00446172" w:rsidP="00446172" w:rsidRDefault="00446172" w14:paraId="6711B1A5" w14:textId="77777777">
            <w:pPr>
              <w:pStyle w:val="PleaseReviewReport"/>
              <w:jc w:val="center"/>
            </w:pPr>
            <w:r>
              <w:t>P</w:t>
            </w:r>
          </w:p>
        </w:tc>
        <w:tc>
          <w:tcPr>
            <w:tcW w:w="908" w:type="pct"/>
            <w:tcMar/>
          </w:tcPr>
          <w:p w:rsidR="00446172" w:rsidP="00446172" w:rsidRDefault="00446172" w14:paraId="6711B1A6" w14:textId="77777777">
            <w:pPr>
              <w:pStyle w:val="PleaseReviewReport"/>
            </w:pPr>
            <w:r>
              <w:rPr>
                <w:i/>
              </w:rPr>
              <w:t>Category : EDITORIAL </w:t>
            </w:r>
            <w:r>
              <w:br/>
            </w:r>
            <w:r>
              <w:rPr>
                <w:b/>
              </w:rPr>
              <w:t>(263) Canada (22 Apr 2024 4:45 PM)</w:t>
            </w:r>
            <w:r>
              <w:br/>
            </w:r>
          </w:p>
        </w:tc>
        <w:tc>
          <w:tcPr>
            <w:tcW w:w="1016" w:type="pct"/>
            <w:tcMar/>
          </w:tcPr>
          <w:p w:rsidR="00446172" w:rsidP="00446172" w:rsidRDefault="00446172" w14:paraId="13167C18" w14:textId="29B19D87">
            <w:pPr>
              <w:pStyle w:val="PleaseReviewReport"/>
              <w:rPr>
                <w:i/>
              </w:rPr>
            </w:pPr>
            <w:r>
              <w:rPr>
                <w:i/>
              </w:rPr>
              <w:t>incorporated</w:t>
            </w:r>
          </w:p>
        </w:tc>
      </w:tr>
      <w:tr w:rsidR="00446172" w:rsidTr="75EC4EBD" w14:paraId="6711B1B0" w14:textId="01A101C0">
        <w:tc>
          <w:tcPr>
            <w:tcW w:w="199" w:type="pct"/>
            <w:tcMar/>
          </w:tcPr>
          <w:p w:rsidR="00446172" w:rsidP="00446172" w:rsidRDefault="00446172" w14:paraId="6711B1AA" w14:textId="77777777">
            <w:pPr>
              <w:pStyle w:val="PleaseReviewReport"/>
              <w:jc w:val="center"/>
            </w:pPr>
            <w:r>
              <w:t>1706</w:t>
            </w:r>
          </w:p>
        </w:tc>
        <w:tc>
          <w:tcPr>
            <w:tcW w:w="2741" w:type="pct"/>
            <w:tcMar/>
          </w:tcPr>
          <w:p w:rsidR="00446172" w:rsidP="00446172" w:rsidRDefault="00446172" w14:paraId="6711B1AB" w14:textId="77777777">
            <w:pPr>
              <w:pStyle w:val="PleaseReviewReport"/>
            </w:pPr>
            <w:r>
              <w:rPr>
                <w:rFonts w:ascii="Times New Roman" w:hAnsi="Times New Roman" w:cs="Times New Roman"/>
                <w:b/>
                <w:bCs/>
                <w:sz w:val="22"/>
                <w:szCs w:val="22"/>
              </w:rPr>
              <w:t>Information on validation.</w:t>
            </w:r>
            <w:r>
              <w:rPr>
                <w:rFonts w:ascii="Times New Roman" w:hAnsi="Times New Roman" w:cs="Times New Roman"/>
                <w:sz w:val="22"/>
                <w:szCs w:val="22"/>
              </w:rPr>
              <w:t xml:space="preserve"> Validation data were generated according to EPPO (2021b) by Naktuinbouw</w:t>
            </w:r>
            <w:r>
              <w:rPr>
                <w:rFonts w:ascii="Times New Roman" w:hAnsi="Times New Roman" w:cs="Times New Roman"/>
                <w:strike/>
                <w:color w:val="008000"/>
                <w:sz w:val="22"/>
                <w:szCs w:val="22"/>
              </w:rPr>
              <w:t xml:space="preserve">, the Kingdom of </w:t>
            </w:r>
            <w:r>
              <w:rPr>
                <w:rFonts w:ascii="Times New Roman" w:hAnsi="Times New Roman" w:cs="Times New Roman"/>
                <w:color w:val="008000"/>
                <w:sz w:val="22"/>
                <w:szCs w:val="22"/>
                <w:u w:val="single"/>
              </w:rPr>
              <w:t xml:space="preserve">,  </w:t>
            </w:r>
            <w:r>
              <w:rPr>
                <w:rFonts w:ascii="Times New Roman" w:hAnsi="Times New Roman" w:cs="Times New Roman"/>
                <w:sz w:val="22"/>
                <w:szCs w:val="22"/>
              </w:rPr>
              <w:t xml:space="preserve">The Netherlands (Naktuinbouw, 2016). Nucleic acid was extracted </w:t>
            </w:r>
            <w:r>
              <w:rPr>
                <w:rFonts w:ascii="Times New Roman" w:hAnsi="Times New Roman" w:cs="Times New Roman"/>
                <w:strike/>
                <w:color w:val="008000"/>
                <w:sz w:val="22"/>
                <w:szCs w:val="22"/>
              </w:rPr>
              <w:t xml:space="preserve">was </w:t>
            </w:r>
            <w:r>
              <w:rPr>
                <w:rFonts w:ascii="Times New Roman" w:hAnsi="Times New Roman" w:cs="Times New Roman"/>
                <w:sz w:val="22"/>
                <w:szCs w:val="22"/>
              </w:rPr>
              <w:t>using the sbeadex Maxi Plant Kit (LGC Biosearch Technologies).</w:t>
            </w:r>
            <w:r>
              <w:rPr>
                <w:rFonts w:ascii="Times New Roman" w:hAnsi="Times New Roman" w:cs="Times New Roman"/>
                <w:vertAlign w:val="superscript"/>
              </w:rPr>
              <w:t>1</w:t>
            </w:r>
          </w:p>
        </w:tc>
        <w:tc>
          <w:tcPr>
            <w:tcW w:w="136" w:type="pct"/>
            <w:tcMar/>
          </w:tcPr>
          <w:p w:rsidR="00446172" w:rsidP="00446172" w:rsidRDefault="00446172" w14:paraId="6711B1AC" w14:textId="77777777">
            <w:pPr>
              <w:pStyle w:val="PleaseReviewReport"/>
              <w:jc w:val="center"/>
            </w:pPr>
            <w:r>
              <w:t>P</w:t>
            </w:r>
          </w:p>
        </w:tc>
        <w:tc>
          <w:tcPr>
            <w:tcW w:w="908" w:type="pct"/>
            <w:tcMar/>
          </w:tcPr>
          <w:p w:rsidR="00446172" w:rsidP="00446172" w:rsidRDefault="00446172" w14:paraId="6711B1AD" w14:textId="77777777">
            <w:pPr>
              <w:pStyle w:val="PleaseReviewReport"/>
            </w:pPr>
            <w:r>
              <w:rPr>
                <w:i/>
              </w:rPr>
              <w:t>Category : EDITORIAL </w:t>
            </w:r>
            <w:r>
              <w:br/>
            </w:r>
            <w:r>
              <w:rPr>
                <w:b/>
              </w:rPr>
              <w:t>(409) EPPO (30 Apr 2024 7:53 PM)</w:t>
            </w:r>
            <w:r>
              <w:br/>
            </w:r>
          </w:p>
        </w:tc>
        <w:tc>
          <w:tcPr>
            <w:tcW w:w="1016" w:type="pct"/>
            <w:tcMar/>
          </w:tcPr>
          <w:p w:rsidR="00446172" w:rsidP="00446172" w:rsidRDefault="00446172" w14:paraId="18CCC7D8" w14:textId="5EC055E8">
            <w:pPr>
              <w:pStyle w:val="PleaseReviewReport"/>
              <w:rPr>
                <w:i/>
              </w:rPr>
            </w:pPr>
            <w:r w:rsidRPr="00060F8C">
              <w:rPr>
                <w:i/>
                <w:highlight w:val="darkGreen"/>
              </w:rPr>
              <w:t>For TPDP</w:t>
            </w:r>
            <w:r>
              <w:rPr>
                <w:i/>
              </w:rPr>
              <w:t xml:space="preserve"> The Kingdon of Netherlands includes the Netherlands, Aruba, Curacao and Sint Maarthen. But the Netherlands is just the continental part. </w:t>
            </w:r>
          </w:p>
        </w:tc>
      </w:tr>
      <w:tr w:rsidR="00446172" w:rsidTr="75EC4EBD" w14:paraId="6711B1B7" w14:textId="2BD5CFF4">
        <w:tc>
          <w:tcPr>
            <w:tcW w:w="199" w:type="pct"/>
            <w:tcMar/>
          </w:tcPr>
          <w:p w:rsidR="00446172" w:rsidP="00446172" w:rsidRDefault="00446172" w14:paraId="6711B1B1" w14:textId="77777777">
            <w:pPr>
              <w:pStyle w:val="PleaseReviewReport"/>
              <w:jc w:val="center"/>
            </w:pPr>
            <w:r>
              <w:t>1707</w:t>
            </w:r>
          </w:p>
        </w:tc>
        <w:tc>
          <w:tcPr>
            <w:tcW w:w="2741" w:type="pct"/>
            <w:tcMar/>
          </w:tcPr>
          <w:p w:rsidR="00446172" w:rsidP="00446172" w:rsidRDefault="00446172" w14:paraId="6711B1B2" w14:textId="77777777">
            <w:pPr>
              <w:pStyle w:val="PleaseReviewReport"/>
            </w:pPr>
            <w:r>
              <w:rPr>
                <w:rFonts w:ascii="Times New Roman" w:hAnsi="Times New Roman" w:cs="Times New Roman"/>
                <w:b/>
                <w:bCs/>
                <w:sz w:val="22"/>
                <w:szCs w:val="22"/>
                <w:highlight w:val="cyan"/>
              </w:rPr>
              <w:t>Analytical sensitivity.</w:t>
            </w:r>
            <w:r>
              <w:rPr>
                <w:rFonts w:ascii="Times New Roman" w:hAnsi="Times New Roman" w:cs="Times New Roman"/>
                <w:sz w:val="22"/>
                <w:szCs w:val="22"/>
                <w:highlight w:val="cyan"/>
              </w:rPr>
              <w:t> For CEVd, CLVd, PCFVd, PSTVd, TASVd and TCDVd, one infected seed could be detected in a sample of 1 000 seeds. Detection of TPMVd was shown to be 10× less sensitive (e.g. one infected seed could be detected in a sample of 100 seeds).</w:t>
            </w:r>
          </w:p>
        </w:tc>
        <w:tc>
          <w:tcPr>
            <w:tcW w:w="136" w:type="pct"/>
            <w:tcMar/>
          </w:tcPr>
          <w:p w:rsidR="00446172" w:rsidP="00446172" w:rsidRDefault="00446172" w14:paraId="6711B1B3" w14:textId="77777777">
            <w:pPr>
              <w:pStyle w:val="PleaseReviewReport"/>
              <w:jc w:val="center"/>
            </w:pPr>
            <w:r>
              <w:t>C</w:t>
            </w:r>
          </w:p>
        </w:tc>
        <w:tc>
          <w:tcPr>
            <w:tcW w:w="908" w:type="pct"/>
            <w:tcMar/>
          </w:tcPr>
          <w:p w:rsidR="00446172" w:rsidP="00446172" w:rsidRDefault="00446172" w14:paraId="6711B1B4" w14:textId="77777777">
            <w:pPr>
              <w:pStyle w:val="PleaseReviewReport"/>
            </w:pPr>
            <w:r>
              <w:rPr>
                <w:i/>
              </w:rPr>
              <w:t>Category : TECHNICAL </w:t>
            </w:r>
            <w:r>
              <w:br/>
            </w:r>
            <w:r>
              <w:rPr>
                <w:b/>
              </w:rPr>
              <w:t>(454) New Zealand (3 May 2024 6:10 AM)</w:t>
            </w:r>
            <w:r>
              <w:br/>
            </w:r>
            <w:r>
              <w:t>It has been shown that one infected seed in 1000 seeds could be detected. Do we know what is the limited detection in copy number and/or corresponding Ct value?</w:t>
            </w:r>
          </w:p>
        </w:tc>
        <w:tc>
          <w:tcPr>
            <w:tcW w:w="1016" w:type="pct"/>
            <w:tcMar/>
          </w:tcPr>
          <w:p w:rsidRPr="00893342" w:rsidR="00A5378B" w:rsidP="00446172" w:rsidRDefault="00446172" w14:paraId="79B14931" w14:textId="77777777">
            <w:pPr>
              <w:pStyle w:val="PleaseReviewReport"/>
              <w:rPr>
                <w:i/>
                <w:sz w:val="20"/>
                <w:szCs w:val="20"/>
              </w:rPr>
            </w:pPr>
            <w:r w:rsidRPr="00893342">
              <w:rPr>
                <w:i/>
                <w:sz w:val="20"/>
                <w:szCs w:val="20"/>
              </w:rPr>
              <w:t>Considered, not incorporated.</w:t>
            </w:r>
          </w:p>
          <w:p w:rsidRPr="00893342" w:rsidR="00446172" w:rsidP="00446172" w:rsidRDefault="008E6998" w14:paraId="44979862" w14:textId="6B0A043E">
            <w:pPr>
              <w:pStyle w:val="PleaseReviewReport"/>
              <w:rPr>
                <w:iCs/>
              </w:rPr>
            </w:pPr>
            <w:r w:rsidRPr="00893342">
              <w:rPr>
                <w:iCs/>
              </w:rPr>
              <w:t xml:space="preserve">The authors do not have the information requested. </w:t>
            </w:r>
          </w:p>
        </w:tc>
      </w:tr>
      <w:tr w:rsidR="00446172" w:rsidTr="75EC4EBD" w14:paraId="6711B1BE" w14:textId="50471937">
        <w:tc>
          <w:tcPr>
            <w:tcW w:w="199" w:type="pct"/>
            <w:tcMar/>
          </w:tcPr>
          <w:p w:rsidR="00446172" w:rsidP="00446172" w:rsidRDefault="00446172" w14:paraId="6711B1B8" w14:textId="77777777">
            <w:pPr>
              <w:pStyle w:val="PleaseReviewReport"/>
              <w:jc w:val="center"/>
            </w:pPr>
            <w:r>
              <w:t>1707</w:t>
            </w:r>
          </w:p>
        </w:tc>
        <w:tc>
          <w:tcPr>
            <w:tcW w:w="2741" w:type="pct"/>
            <w:tcMar/>
          </w:tcPr>
          <w:p w:rsidR="00446172" w:rsidP="00446172" w:rsidRDefault="00446172" w14:paraId="6711B1B9" w14:textId="77777777">
            <w:pPr>
              <w:pStyle w:val="PleaseReviewReport"/>
            </w:pPr>
            <w:r>
              <w:rPr>
                <w:rFonts w:ascii="Times New Roman" w:hAnsi="Times New Roman" w:cs="Times New Roman"/>
                <w:b/>
                <w:bCs/>
                <w:sz w:val="22"/>
                <w:szCs w:val="22"/>
              </w:rPr>
              <w:t>Analytical sensitivity.</w:t>
            </w:r>
            <w:r>
              <w:rPr>
                <w:rFonts w:ascii="Times New Roman" w:hAnsi="Times New Roman" w:cs="Times New Roman"/>
                <w:sz w:val="22"/>
                <w:szCs w:val="22"/>
              </w:rPr>
              <w:t xml:space="preserve"> For CEVd, CLVd, PCFVd, PSTVd, TASVd and TCDVd, one infected seed could be detected in a sample of 1 000 seeds. </w:t>
            </w:r>
            <w:r>
              <w:rPr>
                <w:rFonts w:ascii="Times New Roman" w:hAnsi="Times New Roman" w:cs="Times New Roman"/>
                <w:sz w:val="22"/>
                <w:szCs w:val="22"/>
                <w:highlight w:val="cyan"/>
              </w:rPr>
              <w:t>Detection of TPMVd</w:t>
            </w:r>
            <w:r>
              <w:rPr>
                <w:rFonts w:ascii="Times New Roman" w:hAnsi="Times New Roman" w:cs="Times New Roman"/>
                <w:sz w:val="22"/>
                <w:szCs w:val="22"/>
              </w:rPr>
              <w:t xml:space="preserve"> was shown to be 10× less sensitive (e.g. one infected seed could be detected in a sample of 100 seeds).</w:t>
            </w:r>
          </w:p>
        </w:tc>
        <w:tc>
          <w:tcPr>
            <w:tcW w:w="136" w:type="pct"/>
            <w:tcMar/>
          </w:tcPr>
          <w:p w:rsidR="00446172" w:rsidP="00446172" w:rsidRDefault="00446172" w14:paraId="6711B1BA" w14:textId="77777777">
            <w:pPr>
              <w:pStyle w:val="PleaseReviewReport"/>
              <w:jc w:val="center"/>
            </w:pPr>
            <w:r>
              <w:t>C</w:t>
            </w:r>
          </w:p>
        </w:tc>
        <w:tc>
          <w:tcPr>
            <w:tcW w:w="908" w:type="pct"/>
            <w:tcMar/>
          </w:tcPr>
          <w:p w:rsidR="00446172" w:rsidP="00446172" w:rsidRDefault="00446172" w14:paraId="6711B1BB" w14:textId="77777777">
            <w:pPr>
              <w:pStyle w:val="PleaseReviewReport"/>
            </w:pPr>
            <w:r>
              <w:rPr>
                <w:i/>
              </w:rPr>
              <w:t>Category : EDITORIAL </w:t>
            </w:r>
            <w:r>
              <w:br/>
            </w:r>
            <w:r>
              <w:rPr>
                <w:b/>
              </w:rPr>
              <w:t>(410) EPPO (30 Apr 2024 7:53 PM)</w:t>
            </w:r>
            <w:r>
              <w:br/>
            </w:r>
            <w:r>
              <w:t>Mix A or Mix C isolates?</w:t>
            </w:r>
          </w:p>
        </w:tc>
        <w:tc>
          <w:tcPr>
            <w:tcW w:w="1016" w:type="pct"/>
            <w:tcMar/>
          </w:tcPr>
          <w:p w:rsidRPr="00893342" w:rsidR="00446172" w:rsidP="00446172" w:rsidRDefault="00446172" w14:paraId="0F6F7369" w14:textId="77777777">
            <w:pPr>
              <w:pStyle w:val="PleaseReviewReport"/>
              <w:rPr>
                <w:i/>
                <w:sz w:val="20"/>
                <w:szCs w:val="20"/>
              </w:rPr>
            </w:pPr>
            <w:r w:rsidRPr="00893342">
              <w:rPr>
                <w:i/>
                <w:sz w:val="20"/>
                <w:szCs w:val="20"/>
              </w:rPr>
              <w:t>Considered, not incorporated:</w:t>
            </w:r>
          </w:p>
          <w:p w:rsidRPr="00893342" w:rsidR="00446172" w:rsidP="00446172" w:rsidRDefault="00446172" w14:paraId="529F2806" w14:textId="5BFCCB55">
            <w:pPr>
              <w:pStyle w:val="PleaseReviewReport"/>
              <w:rPr>
                <w:i/>
              </w:rPr>
            </w:pPr>
            <w:r w:rsidRPr="00893342">
              <w:t xml:space="preserve">Naktuinbouw doesn’t </w:t>
            </w:r>
            <w:r w:rsidR="00177B2E">
              <w:t xml:space="preserve">ptovide information regarding </w:t>
            </w:r>
            <w:r w:rsidRPr="00893342">
              <w:t xml:space="preserve">which mix A or C has a lower sensitivity to TPMVd. Mix A  detect PCFVd, PSTVd, TCDVd and TPMVd (not all TPMVd isolates), while Mix C detect TPMVd isolates missed by Mix A so only TPMVd is detected by Mix C. </w:t>
            </w:r>
          </w:p>
        </w:tc>
      </w:tr>
      <w:tr w:rsidR="00446172" w:rsidTr="75EC4EBD" w14:paraId="6711B1C5" w14:textId="444F1EBA">
        <w:tc>
          <w:tcPr>
            <w:tcW w:w="199" w:type="pct"/>
            <w:tcMar/>
          </w:tcPr>
          <w:p w:rsidR="00446172" w:rsidP="00446172" w:rsidRDefault="00446172" w14:paraId="6711B1BF" w14:textId="77777777">
            <w:pPr>
              <w:pStyle w:val="PleaseReviewReport"/>
              <w:jc w:val="center"/>
            </w:pPr>
            <w:r>
              <w:t>1708</w:t>
            </w:r>
          </w:p>
        </w:tc>
        <w:tc>
          <w:tcPr>
            <w:tcW w:w="2741" w:type="pct"/>
            <w:tcMar/>
          </w:tcPr>
          <w:p w:rsidR="00446172" w:rsidP="00446172" w:rsidRDefault="00446172" w14:paraId="6711B1C0" w14:textId="77777777">
            <w:pPr>
              <w:pStyle w:val="PleaseReviewReport"/>
            </w:pPr>
            <w:r>
              <w:rPr>
                <w:rFonts w:ascii="Times New Roman" w:hAnsi="Times New Roman" w:cs="Times New Roman"/>
                <w:b/>
                <w:bCs/>
                <w:sz w:val="22"/>
                <w:szCs w:val="22"/>
              </w:rPr>
              <w:t>Analytical specificity.</w:t>
            </w:r>
            <w:r>
              <w:rPr>
                <w:rFonts w:ascii="Times New Roman" w:hAnsi="Times New Roman" w:cs="Times New Roman"/>
                <w:sz w:val="22"/>
                <w:szCs w:val="22"/>
              </w:rPr>
              <w:t xml:space="preserve"> No cross-reactions were observed with 29 isolates of other </w:t>
            </w:r>
            <w:r>
              <w:rPr>
                <w:rFonts w:ascii="Times New Roman" w:hAnsi="Times New Roman" w:cs="Times New Roman"/>
                <w:strike/>
                <w:color w:val="008000"/>
                <w:sz w:val="22"/>
                <w:szCs w:val="22"/>
              </w:rPr>
              <w:t xml:space="preserve">viruses and </w:t>
            </w:r>
            <w:r>
              <w:rPr>
                <w:rFonts w:ascii="Times New Roman" w:hAnsi="Times New Roman" w:cs="Times New Roman"/>
                <w:sz w:val="22"/>
                <w:szCs w:val="22"/>
              </w:rPr>
              <w:t xml:space="preserve">viroids </w:t>
            </w:r>
            <w:r>
              <w:rPr>
                <w:rFonts w:ascii="Times New Roman" w:hAnsi="Times New Roman" w:cs="Times New Roman"/>
                <w:color w:val="008000"/>
                <w:sz w:val="22"/>
                <w:szCs w:val="22"/>
                <w:u w:val="single"/>
              </w:rPr>
              <w:t xml:space="preserve">and virusses </w:t>
            </w:r>
            <w:r>
              <w:rPr>
                <w:rFonts w:ascii="Times New Roman" w:hAnsi="Times New Roman" w:cs="Times New Roman"/>
                <w:sz w:val="22"/>
                <w:szCs w:val="22"/>
              </w:rPr>
              <w:t xml:space="preserve">tested. No false negatives were observed for all primer sets and none of the non-target viroids and viruses reacted with the real-time RT-PCRs. Some </w:t>
            </w:r>
            <w:r>
              <w:rPr>
                <w:rFonts w:ascii="Times New Roman" w:hAnsi="Times New Roman" w:cs="Times New Roman"/>
                <w:strike/>
                <w:color w:val="008000"/>
                <w:sz w:val="22"/>
                <w:szCs w:val="22"/>
              </w:rPr>
              <w:t xml:space="preserve">acceptable </w:t>
            </w:r>
            <w:r>
              <w:rPr>
                <w:rFonts w:ascii="Times New Roman" w:hAnsi="Times New Roman" w:cs="Times New Roman"/>
                <w:sz w:val="22"/>
                <w:szCs w:val="22"/>
              </w:rPr>
              <w:t xml:space="preserve">cross-reactivity of TASVd isolates with the CEVd and CLVd primer mix B was observed. </w:t>
            </w:r>
          </w:p>
        </w:tc>
        <w:tc>
          <w:tcPr>
            <w:tcW w:w="136" w:type="pct"/>
            <w:tcMar/>
          </w:tcPr>
          <w:p w:rsidR="00446172" w:rsidP="00446172" w:rsidRDefault="00446172" w14:paraId="6711B1C1" w14:textId="77777777">
            <w:pPr>
              <w:pStyle w:val="PleaseReviewReport"/>
              <w:jc w:val="center"/>
            </w:pPr>
            <w:r>
              <w:t>P</w:t>
            </w:r>
          </w:p>
        </w:tc>
        <w:tc>
          <w:tcPr>
            <w:tcW w:w="908" w:type="pct"/>
            <w:tcMar/>
          </w:tcPr>
          <w:p w:rsidR="00446172" w:rsidP="00446172" w:rsidRDefault="00446172" w14:paraId="6711B1C2" w14:textId="77777777">
            <w:pPr>
              <w:pStyle w:val="PleaseReviewReport"/>
            </w:pPr>
            <w:r>
              <w:rPr>
                <w:i/>
              </w:rPr>
              <w:t>Category : EDITORIAL </w:t>
            </w:r>
            <w:r>
              <w:br/>
            </w:r>
            <w:r>
              <w:rPr>
                <w:b/>
              </w:rPr>
              <w:t>(412) EPPO (30 Apr 2024 7:53 PM)</w:t>
            </w:r>
            <w:r>
              <w:br/>
            </w:r>
          </w:p>
        </w:tc>
        <w:tc>
          <w:tcPr>
            <w:tcW w:w="1016" w:type="pct"/>
            <w:tcMar/>
          </w:tcPr>
          <w:p w:rsidR="00446172" w:rsidP="00446172" w:rsidRDefault="00446172" w14:paraId="2A5A8C87" w14:textId="4D3253CC">
            <w:pPr>
              <w:pStyle w:val="PleaseReviewReport"/>
              <w:rPr>
                <w:i/>
              </w:rPr>
            </w:pPr>
            <w:r>
              <w:rPr>
                <w:i/>
              </w:rPr>
              <w:t>incorporated</w:t>
            </w:r>
          </w:p>
        </w:tc>
      </w:tr>
      <w:tr w:rsidR="00446172" w:rsidTr="75EC4EBD" w14:paraId="6711B1CC" w14:textId="06E86DA2">
        <w:tc>
          <w:tcPr>
            <w:tcW w:w="199" w:type="pct"/>
            <w:tcMar/>
          </w:tcPr>
          <w:p w:rsidR="00446172" w:rsidP="00446172" w:rsidRDefault="00446172" w14:paraId="6711B1C6" w14:textId="77777777">
            <w:pPr>
              <w:pStyle w:val="PleaseReviewReport"/>
              <w:jc w:val="center"/>
            </w:pPr>
            <w:r>
              <w:t>1708</w:t>
            </w:r>
          </w:p>
        </w:tc>
        <w:tc>
          <w:tcPr>
            <w:tcW w:w="2741" w:type="pct"/>
            <w:tcMar/>
          </w:tcPr>
          <w:p w:rsidR="00446172" w:rsidP="00446172" w:rsidRDefault="00446172" w14:paraId="6711B1C7" w14:textId="77777777">
            <w:pPr>
              <w:pStyle w:val="PleaseReviewReport"/>
            </w:pPr>
            <w:r>
              <w:rPr>
                <w:rFonts w:ascii="Times New Roman" w:hAnsi="Times New Roman" w:cs="Times New Roman"/>
                <w:b/>
                <w:bCs/>
                <w:sz w:val="22"/>
                <w:szCs w:val="22"/>
              </w:rPr>
              <w:t>Analytical specificity.</w:t>
            </w:r>
            <w:r>
              <w:rPr>
                <w:rFonts w:ascii="Times New Roman" w:hAnsi="Times New Roman" w:cs="Times New Roman"/>
                <w:sz w:val="22"/>
                <w:szCs w:val="22"/>
              </w:rPr>
              <w:t xml:space="preserve"> No cross-reactions were observed with 29 isolates of other viruses and viroids tested. No false negatives were observed for all primer sets and none of the non-target viroids and viruses reacted with the real-time RT-PCRs. </w:t>
            </w:r>
            <w:r>
              <w:rPr>
                <w:rFonts w:ascii="Times New Roman" w:hAnsi="Times New Roman" w:cs="Times New Roman"/>
                <w:sz w:val="22"/>
                <w:szCs w:val="22"/>
                <w:highlight w:val="cyan"/>
              </w:rPr>
              <w:t xml:space="preserve">Some </w:t>
            </w:r>
            <w:r w:rsidRPr="00716991">
              <w:rPr>
                <w:rFonts w:ascii="Times New Roman" w:hAnsi="Times New Roman" w:cs="Times New Roman"/>
                <w:strike/>
                <w:sz w:val="22"/>
                <w:szCs w:val="22"/>
                <w:highlight w:val="cyan"/>
              </w:rPr>
              <w:t>acceptable</w:t>
            </w:r>
            <w:r>
              <w:rPr>
                <w:rFonts w:ascii="Times New Roman" w:hAnsi="Times New Roman" w:cs="Times New Roman"/>
                <w:sz w:val="22"/>
                <w:szCs w:val="22"/>
                <w:highlight w:val="cyan"/>
              </w:rPr>
              <w:t xml:space="preserve"> cross-reactivity</w:t>
            </w:r>
            <w:r>
              <w:rPr>
                <w:rFonts w:ascii="Times New Roman" w:hAnsi="Times New Roman" w:cs="Times New Roman"/>
                <w:sz w:val="22"/>
                <w:szCs w:val="22"/>
              </w:rPr>
              <w:t xml:space="preserve"> of TASVd isolates with the CEVd and CLVd primer mix B was observed. </w:t>
            </w:r>
          </w:p>
        </w:tc>
        <w:tc>
          <w:tcPr>
            <w:tcW w:w="136" w:type="pct"/>
            <w:tcMar/>
          </w:tcPr>
          <w:p w:rsidR="00446172" w:rsidP="00446172" w:rsidRDefault="00446172" w14:paraId="6711B1C8" w14:textId="77777777">
            <w:pPr>
              <w:pStyle w:val="PleaseReviewReport"/>
              <w:jc w:val="center"/>
            </w:pPr>
            <w:r>
              <w:t>C</w:t>
            </w:r>
          </w:p>
        </w:tc>
        <w:tc>
          <w:tcPr>
            <w:tcW w:w="908" w:type="pct"/>
            <w:tcMar/>
          </w:tcPr>
          <w:p w:rsidR="00446172" w:rsidP="00446172" w:rsidRDefault="00446172" w14:paraId="6711B1C9" w14:textId="77777777">
            <w:pPr>
              <w:pStyle w:val="PleaseReviewReport"/>
            </w:pPr>
            <w:r>
              <w:rPr>
                <w:i/>
              </w:rPr>
              <w:t>Category : SUBSTANTIVE </w:t>
            </w:r>
            <w:r>
              <w:br/>
            </w:r>
            <w:r>
              <w:rPr>
                <w:b/>
              </w:rPr>
              <w:t>(411) EPPO (30 Apr 2024 7:53 PM)</w:t>
            </w:r>
            <w:r>
              <w:br/>
            </w:r>
            <w:r>
              <w:t>Please be clearer: what level of cross-reactivity should be accepted?</w:t>
            </w:r>
          </w:p>
        </w:tc>
        <w:tc>
          <w:tcPr>
            <w:tcW w:w="1016" w:type="pct"/>
            <w:tcMar/>
          </w:tcPr>
          <w:p w:rsidR="00A44276" w:rsidP="00446172" w:rsidRDefault="00446172" w14:paraId="1D321303" w14:textId="77777777">
            <w:pPr>
              <w:pStyle w:val="PleaseReviewReport"/>
              <w:rPr>
                <w:i/>
              </w:rPr>
            </w:pPr>
            <w:r w:rsidRPr="0057504F">
              <w:rPr>
                <w:i/>
                <w:sz w:val="20"/>
                <w:szCs w:val="20"/>
              </w:rPr>
              <w:t xml:space="preserve"> modified</w:t>
            </w:r>
            <w:r>
              <w:rPr>
                <w:i/>
              </w:rPr>
              <w:t xml:space="preserve">. </w:t>
            </w:r>
          </w:p>
          <w:p w:rsidRPr="0057504F" w:rsidR="00446172" w:rsidP="00446172" w:rsidRDefault="00446172" w14:paraId="1DC29162" w14:textId="7E805B0E">
            <w:pPr>
              <w:pStyle w:val="PleaseReviewReport"/>
              <w:rPr>
                <w:iCs/>
              </w:rPr>
            </w:pPr>
            <w:r w:rsidRPr="0057504F">
              <w:rPr>
                <w:iCs/>
              </w:rPr>
              <w:t xml:space="preserve">Removed acceptable so no need to quantification. Text as in EPPO </w:t>
            </w:r>
          </w:p>
        </w:tc>
      </w:tr>
      <w:tr w:rsidR="00446172" w:rsidTr="75EC4EBD" w14:paraId="6711B1D3" w14:textId="768F96F7">
        <w:tc>
          <w:tcPr>
            <w:tcW w:w="199" w:type="pct"/>
            <w:tcMar/>
          </w:tcPr>
          <w:p w:rsidR="00446172" w:rsidP="00446172" w:rsidRDefault="00446172" w14:paraId="6711B1CD" w14:textId="77777777">
            <w:pPr>
              <w:pStyle w:val="PleaseReviewReport"/>
              <w:jc w:val="center"/>
            </w:pPr>
            <w:r>
              <w:t>1712</w:t>
            </w:r>
          </w:p>
        </w:tc>
        <w:tc>
          <w:tcPr>
            <w:tcW w:w="2741" w:type="pct"/>
            <w:tcMar/>
          </w:tcPr>
          <w:p w:rsidR="00446172" w:rsidP="00446172" w:rsidRDefault="00446172" w14:paraId="6711B1CE" w14:textId="77777777">
            <w:pPr>
              <w:pStyle w:val="PleaseReviewReport"/>
            </w:pPr>
            <w:r>
              <w:rPr>
                <w:rFonts w:ascii="Times New Roman" w:hAnsi="Times New Roman" w:cs="Times New Roman"/>
                <w:b/>
                <w:bCs/>
                <w:sz w:val="22"/>
                <w:szCs w:val="22"/>
              </w:rPr>
              <w:t>Hybridization with a digoxigenin</w:t>
            </w:r>
            <w:r>
              <w:rPr>
                <w:rFonts w:ascii="Times New Roman" w:hAnsi="Times New Roman" w:cs="Times New Roman"/>
                <w:sz w:val="22"/>
                <w:szCs w:val="22"/>
              </w:rPr>
              <w:t> (</w:t>
            </w:r>
            <w:r>
              <w:rPr>
                <w:rFonts w:ascii="Times New Roman" w:hAnsi="Times New Roman" w:cs="Times New Roman"/>
                <w:b/>
                <w:bCs/>
                <w:sz w:val="22"/>
                <w:szCs w:val="22"/>
              </w:rPr>
              <w:t>DIG)-labelled RNA probe. </w:t>
            </w:r>
            <w:r>
              <w:rPr>
                <w:rFonts w:ascii="Times New Roman" w:hAnsi="Times New Roman" w:cs="Times New Roman"/>
                <w:sz w:val="22"/>
                <w:szCs w:val="22"/>
              </w:rPr>
              <w:t>Nucleic acid hybridization using probes that cross-hybridize with other pospiviroids under low-stringency conditions has been used for viroid detection (Owens and Diener, 1981; Singh, Nie and Singh, 1999). Nucleic acid hybridization using a DIG-labelled PSTVd complementary (c)RNA probe (Agdia, Inc.) is a sensitive detection method but less amenable to high-throughput sequencing (HTS) in comparison with real-time PCR tests. A full-length monomer PSTVd DIG-labelled cRNA probe will detect all known pospiviroids from a range of hosts, including </w:t>
            </w:r>
            <w:r>
              <w:rPr>
                <w:rFonts w:ascii="Times New Roman" w:hAnsi="Times New Roman" w:cs="Times New Roman"/>
                <w:i/>
                <w:sz w:val="22"/>
                <w:szCs w:val="22"/>
              </w:rPr>
              <w:t>Petunia</w:t>
            </w:r>
            <w:r>
              <w:rPr>
                <w:rFonts w:ascii="Times New Roman" w:hAnsi="Times New Roman" w:cs="Times New Roman"/>
                <w:sz w:val="22"/>
                <w:szCs w:val="22"/>
              </w:rPr>
              <w:t> spp., </w:t>
            </w:r>
            <w:r>
              <w:rPr>
                <w:rFonts w:ascii="Times New Roman" w:hAnsi="Times New Roman" w:cs="Times New Roman"/>
                <w:i/>
                <w:sz w:val="22"/>
                <w:szCs w:val="22"/>
              </w:rPr>
              <w:t>S. laxum</w:t>
            </w:r>
            <w:r>
              <w:rPr>
                <w:rFonts w:ascii="Times New Roman" w:hAnsi="Times New Roman" w:cs="Times New Roman"/>
                <w:sz w:val="22"/>
                <w:szCs w:val="22"/>
              </w:rPr>
              <w:t>, </w:t>
            </w:r>
            <w:r>
              <w:rPr>
                <w:rFonts w:ascii="Times New Roman" w:hAnsi="Times New Roman" w:cs="Times New Roman"/>
                <w:i/>
                <w:sz w:val="22"/>
                <w:szCs w:val="22"/>
              </w:rPr>
              <w:t>S. lycopersicum</w:t>
            </w:r>
            <w:r>
              <w:rPr>
                <w:rFonts w:ascii="Times New Roman" w:hAnsi="Times New Roman" w:cs="Times New Roman"/>
                <w:sz w:val="22"/>
                <w:szCs w:val="22"/>
              </w:rPr>
              <w:t> and </w:t>
            </w:r>
            <w:r>
              <w:rPr>
                <w:rFonts w:ascii="Times New Roman" w:hAnsi="Times New Roman" w:cs="Times New Roman"/>
                <w:i/>
                <w:sz w:val="22"/>
                <w:szCs w:val="22"/>
              </w:rPr>
              <w:t>S. tuberosum</w:t>
            </w:r>
            <w:r>
              <w:rPr>
                <w:rFonts w:ascii="Times New Roman" w:hAnsi="Times New Roman" w:cs="Times New Roman"/>
                <w:sz w:val="22"/>
                <w:szCs w:val="22"/>
              </w:rPr>
              <w:t> (Torchetti, Navarro and Di Serio, 2012; Monger and Jeffries, 2015). The sensitivity of detection has been found to be at least 17 pg PSTVd (Jeffries and James, 2005). Probe preparation, sample preparation, test-membrane preparation and hybridization conditions are as described in EPPO (2021a) and</w:t>
            </w:r>
            <w:r>
              <w:rPr>
                <w:rFonts w:ascii="Times New Roman" w:hAnsi="Times New Roman" w:cs="Times New Roman"/>
                <w:sz w:val="22"/>
                <w:szCs w:val="22"/>
                <w:highlight w:val="cyan"/>
              </w:rPr>
              <w:t xml:space="preserve"> DP 7.</w:t>
            </w:r>
          </w:p>
        </w:tc>
        <w:tc>
          <w:tcPr>
            <w:tcW w:w="136" w:type="pct"/>
            <w:tcMar/>
          </w:tcPr>
          <w:p w:rsidR="00446172" w:rsidP="00446172" w:rsidRDefault="00446172" w14:paraId="6711B1CF" w14:textId="77777777">
            <w:pPr>
              <w:pStyle w:val="PleaseReviewReport"/>
              <w:jc w:val="center"/>
            </w:pPr>
            <w:r>
              <w:t>C</w:t>
            </w:r>
          </w:p>
        </w:tc>
        <w:tc>
          <w:tcPr>
            <w:tcW w:w="908" w:type="pct"/>
            <w:tcMar/>
          </w:tcPr>
          <w:p w:rsidR="00446172" w:rsidP="00446172" w:rsidRDefault="00446172" w14:paraId="6711B1D0" w14:textId="77777777">
            <w:pPr>
              <w:pStyle w:val="PleaseReviewReport"/>
            </w:pPr>
            <w:r>
              <w:rPr>
                <w:i/>
              </w:rPr>
              <w:t>Category : TECHNICAL </w:t>
            </w:r>
            <w:r>
              <w:br/>
            </w:r>
            <w:r>
              <w:rPr>
                <w:b/>
              </w:rPr>
              <w:t>(415) EPPO (30 Apr 2024 7:53 PM)</w:t>
            </w:r>
            <w:r>
              <w:br/>
            </w:r>
            <w:r>
              <w:t>(note that Agdia, Inc. no longer provide the PSTVd DIG-labelled probe</w:t>
            </w:r>
          </w:p>
        </w:tc>
        <w:tc>
          <w:tcPr>
            <w:tcW w:w="1016" w:type="pct"/>
            <w:tcMar/>
          </w:tcPr>
          <w:p w:rsidR="00A44276" w:rsidP="00446172" w:rsidRDefault="00A44276" w14:paraId="2FEF54E9" w14:textId="77777777">
            <w:pPr>
              <w:pStyle w:val="PleaseReviewReport"/>
              <w:rPr>
                <w:i/>
              </w:rPr>
            </w:pPr>
            <w:r>
              <w:rPr>
                <w:i/>
              </w:rPr>
              <w:t>Incorporated</w:t>
            </w:r>
          </w:p>
          <w:p w:rsidRPr="0057504F" w:rsidR="00446172" w:rsidP="00446172" w:rsidRDefault="00A44276" w14:paraId="7D9F82AE" w14:textId="1088066F">
            <w:pPr>
              <w:pStyle w:val="PleaseReviewReport"/>
              <w:rPr>
                <w:iCs/>
              </w:rPr>
            </w:pPr>
            <w:r w:rsidRPr="0057504F">
              <w:rPr>
                <w:iCs/>
              </w:rPr>
              <w:t xml:space="preserve">Coversation with </w:t>
            </w:r>
            <w:r w:rsidRPr="0057504F" w:rsidR="00446172">
              <w:rPr>
                <w:iCs/>
              </w:rPr>
              <w:t xml:space="preserve">Agdia </w:t>
            </w:r>
            <w:r w:rsidRPr="0057504F">
              <w:rPr>
                <w:iCs/>
              </w:rPr>
              <w:t>confirmed that the product was discontinued. Method was removed from the protocol</w:t>
            </w:r>
            <w:r w:rsidRPr="0057504F" w:rsidR="00012BC5">
              <w:rPr>
                <w:iCs/>
              </w:rPr>
              <w:t>.</w:t>
            </w:r>
            <w:r w:rsidRPr="0057504F" w:rsidR="00446172">
              <w:rPr>
                <w:iCs/>
              </w:rPr>
              <w:t xml:space="preserve"> </w:t>
            </w:r>
          </w:p>
        </w:tc>
      </w:tr>
      <w:tr w:rsidR="00446172" w:rsidTr="75EC4EBD" w14:paraId="6711B1DA" w14:textId="430EE922">
        <w:tc>
          <w:tcPr>
            <w:tcW w:w="199" w:type="pct"/>
            <w:tcMar/>
          </w:tcPr>
          <w:p w:rsidR="00446172" w:rsidP="00446172" w:rsidRDefault="00446172" w14:paraId="6711B1D4" w14:textId="77777777">
            <w:pPr>
              <w:pStyle w:val="PleaseReviewReport"/>
              <w:jc w:val="center"/>
            </w:pPr>
            <w:r>
              <w:t>1712</w:t>
            </w:r>
          </w:p>
        </w:tc>
        <w:tc>
          <w:tcPr>
            <w:tcW w:w="2741" w:type="pct"/>
            <w:tcMar/>
          </w:tcPr>
          <w:p w:rsidR="00446172" w:rsidP="00446172" w:rsidRDefault="00446172" w14:paraId="6711B1D5" w14:textId="77777777">
            <w:pPr>
              <w:pStyle w:val="PleaseReviewReport"/>
            </w:pPr>
            <w:r>
              <w:rPr>
                <w:rFonts w:ascii="Times New Roman" w:hAnsi="Times New Roman" w:cs="Times New Roman"/>
                <w:b/>
                <w:bCs/>
                <w:sz w:val="22"/>
                <w:szCs w:val="22"/>
              </w:rPr>
              <w:t>Hybridization with a digoxigenin</w:t>
            </w:r>
            <w:r>
              <w:rPr>
                <w:rFonts w:ascii="Times New Roman" w:hAnsi="Times New Roman" w:cs="Times New Roman"/>
                <w:sz w:val="22"/>
                <w:szCs w:val="22"/>
              </w:rPr>
              <w:t xml:space="preserve"> (</w:t>
            </w:r>
            <w:r>
              <w:rPr>
                <w:rFonts w:ascii="Times New Roman" w:hAnsi="Times New Roman" w:cs="Times New Roman"/>
                <w:b/>
                <w:bCs/>
                <w:sz w:val="22"/>
                <w:szCs w:val="22"/>
              </w:rPr>
              <w:t xml:space="preserve">DIG)-labelled RNA probe. </w:t>
            </w:r>
            <w:r>
              <w:rPr>
                <w:rFonts w:ascii="Times New Roman" w:hAnsi="Times New Roman" w:cs="Times New Roman"/>
                <w:sz w:val="22"/>
                <w:szCs w:val="22"/>
              </w:rPr>
              <w:t xml:space="preserve">Nucleic acid hybridization using probes that cross-hybridize with other pospiviroids under low-stringency conditions has been used for viroid detection (Owens and Diener, 1981; Singh, Nie and Singh, 1999). Nucleic acid hybridization using a DIG-labelled PSTVd complementary (c)RNA probe </w:t>
            </w:r>
            <w:r>
              <w:rPr>
                <w:rFonts w:ascii="Times New Roman" w:hAnsi="Times New Roman" w:cs="Times New Roman"/>
                <w:strike/>
                <w:color w:val="008000"/>
                <w:sz w:val="22"/>
                <w:szCs w:val="22"/>
              </w:rPr>
              <w:t xml:space="preserve">(Agdia, Inc.) </w:t>
            </w:r>
            <w:r>
              <w:rPr>
                <w:rFonts w:ascii="Times New Roman" w:hAnsi="Times New Roman" w:cs="Times New Roman"/>
                <w:color w:val="008000"/>
                <w:sz w:val="22"/>
                <w:szCs w:val="22"/>
                <w:u w:val="single"/>
              </w:rPr>
              <w:t xml:space="preserve">( </w:t>
            </w:r>
            <w:r>
              <w:rPr>
                <w:rFonts w:ascii="Times New Roman" w:hAnsi="Times New Roman" w:cs="Times New Roman"/>
                <w:sz w:val="22"/>
                <w:szCs w:val="22"/>
              </w:rPr>
              <w:t xml:space="preserve">is a sensitive detection method but less amenable to high-throughput sequencing (HTS) in comparison with real-time PCR tests. A full-length monomer PSTVd DIG-labelled cRNA probe will detect all known pospiviroids from a range of hosts, including </w:t>
            </w:r>
            <w:r>
              <w:rPr>
                <w:rFonts w:ascii="Times New Roman" w:hAnsi="Times New Roman" w:cs="Times New Roman"/>
                <w:i/>
                <w:sz w:val="22"/>
                <w:szCs w:val="22"/>
              </w:rPr>
              <w:t>Petunia</w:t>
            </w:r>
            <w:r>
              <w:rPr>
                <w:rFonts w:ascii="Times New Roman" w:hAnsi="Times New Roman" w:cs="Times New Roman"/>
                <w:sz w:val="22"/>
                <w:szCs w:val="22"/>
              </w:rPr>
              <w:t xml:space="preserve"> spp., </w:t>
            </w:r>
            <w:r>
              <w:rPr>
                <w:rFonts w:ascii="Times New Roman" w:hAnsi="Times New Roman" w:cs="Times New Roman"/>
                <w:i/>
                <w:sz w:val="22"/>
                <w:szCs w:val="22"/>
              </w:rPr>
              <w:t>S. laxum</w:t>
            </w:r>
            <w:r>
              <w:rPr>
                <w:rFonts w:ascii="Times New Roman" w:hAnsi="Times New Roman" w:cs="Times New Roman"/>
                <w:sz w:val="22"/>
                <w:szCs w:val="22"/>
              </w:rPr>
              <w:t xml:space="preserve">, </w:t>
            </w:r>
            <w:r>
              <w:rPr>
                <w:rFonts w:ascii="Times New Roman" w:hAnsi="Times New Roman" w:cs="Times New Roman"/>
                <w:i/>
                <w:sz w:val="22"/>
                <w:szCs w:val="22"/>
              </w:rPr>
              <w:t>S. lycopersicum</w:t>
            </w:r>
            <w:r>
              <w:rPr>
                <w:rFonts w:ascii="Times New Roman" w:hAnsi="Times New Roman" w:cs="Times New Roman"/>
                <w:sz w:val="22"/>
                <w:szCs w:val="22"/>
              </w:rPr>
              <w:t xml:space="preserve"> and </w:t>
            </w:r>
            <w:r>
              <w:rPr>
                <w:rFonts w:ascii="Times New Roman" w:hAnsi="Times New Roman" w:cs="Times New Roman"/>
                <w:i/>
                <w:sz w:val="22"/>
                <w:szCs w:val="22"/>
              </w:rPr>
              <w:t>S. tuberosum</w:t>
            </w:r>
            <w:r>
              <w:rPr>
                <w:rFonts w:ascii="Times New Roman" w:hAnsi="Times New Roman" w:cs="Times New Roman"/>
                <w:sz w:val="22"/>
                <w:szCs w:val="22"/>
              </w:rPr>
              <w:t xml:space="preserve"> (Torchetti, Navarro and Di Serio, 2012; Monger and Jeffries, 2015). The sensitivity of detection has been found to be at least 17 pg PSTVd (Jeffries and James, 2005). Probe preparation, sample preparation, test-membrane preparation and hybridization conditions are as described in EPPO (2021a) and DP 7.</w:t>
            </w:r>
          </w:p>
        </w:tc>
        <w:tc>
          <w:tcPr>
            <w:tcW w:w="136" w:type="pct"/>
            <w:tcMar/>
          </w:tcPr>
          <w:p w:rsidR="00446172" w:rsidP="00446172" w:rsidRDefault="00446172" w14:paraId="6711B1D6" w14:textId="77777777">
            <w:pPr>
              <w:pStyle w:val="PleaseReviewReport"/>
              <w:jc w:val="center"/>
            </w:pPr>
            <w:r>
              <w:t>P</w:t>
            </w:r>
          </w:p>
        </w:tc>
        <w:tc>
          <w:tcPr>
            <w:tcW w:w="908" w:type="pct"/>
            <w:tcMar/>
          </w:tcPr>
          <w:p w:rsidR="00446172" w:rsidP="00446172" w:rsidRDefault="00446172" w14:paraId="6711B1D7" w14:textId="77777777">
            <w:pPr>
              <w:pStyle w:val="PleaseReviewReport"/>
            </w:pPr>
            <w:r>
              <w:rPr>
                <w:i/>
              </w:rPr>
              <w:t>Category : TECHNICAL </w:t>
            </w:r>
            <w:r>
              <w:br/>
            </w:r>
            <w:r>
              <w:rPr>
                <w:b/>
              </w:rPr>
              <w:t>(414) EPPO (30 Apr 2024 7:53 PM)</w:t>
            </w:r>
            <w:r>
              <w:br/>
            </w:r>
            <w:r>
              <w:t>DIG probe by Agdia has been discontinued. Suggestion for modification in the text.</w:t>
            </w:r>
          </w:p>
        </w:tc>
        <w:tc>
          <w:tcPr>
            <w:tcW w:w="1016" w:type="pct"/>
            <w:tcMar/>
          </w:tcPr>
          <w:p w:rsidR="00012BC5" w:rsidP="00012BC5" w:rsidRDefault="00012BC5" w14:paraId="4EAB0BE9" w14:textId="77777777">
            <w:pPr>
              <w:pStyle w:val="PleaseReviewReport"/>
              <w:rPr>
                <w:i/>
              </w:rPr>
            </w:pPr>
            <w:r>
              <w:rPr>
                <w:i/>
              </w:rPr>
              <w:t>Incorporated</w:t>
            </w:r>
          </w:p>
          <w:p w:rsidRPr="0057504F" w:rsidR="00012BC5" w:rsidP="00012BC5" w:rsidRDefault="00012BC5" w14:paraId="13662158" w14:textId="562678D4">
            <w:pPr>
              <w:pStyle w:val="PleaseReviewReport"/>
              <w:rPr>
                <w:iCs/>
              </w:rPr>
            </w:pPr>
            <w:r w:rsidRPr="0057504F">
              <w:rPr>
                <w:iCs/>
              </w:rPr>
              <w:t xml:space="preserve">Coversation with Agdia confirmed that the product was discontinued. Method was removed from the protocol. </w:t>
            </w:r>
          </w:p>
          <w:p w:rsidR="00446172" w:rsidP="00446172" w:rsidRDefault="00446172" w14:paraId="2E128F79" w14:textId="7884DE75">
            <w:pPr>
              <w:pStyle w:val="PleaseReviewReport"/>
              <w:rPr>
                <w:i/>
              </w:rPr>
            </w:pPr>
          </w:p>
        </w:tc>
      </w:tr>
      <w:tr w:rsidR="00446172" w:rsidTr="75EC4EBD" w14:paraId="6711B1E1" w14:textId="585732AC">
        <w:tc>
          <w:tcPr>
            <w:tcW w:w="199" w:type="pct"/>
            <w:tcMar/>
          </w:tcPr>
          <w:p w:rsidR="00446172" w:rsidP="00446172" w:rsidRDefault="00446172" w14:paraId="6711B1DB" w14:textId="77777777">
            <w:pPr>
              <w:pStyle w:val="PleaseReviewReport"/>
              <w:jc w:val="center"/>
            </w:pPr>
            <w:r>
              <w:t>1712</w:t>
            </w:r>
          </w:p>
        </w:tc>
        <w:tc>
          <w:tcPr>
            <w:tcW w:w="2741" w:type="pct"/>
            <w:tcMar/>
          </w:tcPr>
          <w:p w:rsidR="00446172" w:rsidP="00446172" w:rsidRDefault="00446172" w14:paraId="6711B1DC" w14:textId="77777777">
            <w:pPr>
              <w:pStyle w:val="PleaseReviewReport"/>
            </w:pPr>
            <w:r>
              <w:rPr>
                <w:rFonts w:ascii="Times New Roman" w:hAnsi="Times New Roman" w:cs="Times New Roman"/>
                <w:b/>
                <w:bCs/>
                <w:sz w:val="22"/>
                <w:szCs w:val="22"/>
              </w:rPr>
              <w:t>Hybridization with a digoxigenin</w:t>
            </w:r>
            <w:r>
              <w:rPr>
                <w:rFonts w:ascii="Times New Roman" w:hAnsi="Times New Roman" w:cs="Times New Roman"/>
                <w:sz w:val="22"/>
                <w:szCs w:val="22"/>
              </w:rPr>
              <w:t> (</w:t>
            </w:r>
            <w:r>
              <w:rPr>
                <w:rFonts w:ascii="Times New Roman" w:hAnsi="Times New Roman" w:cs="Times New Roman"/>
                <w:b/>
                <w:bCs/>
                <w:sz w:val="22"/>
                <w:szCs w:val="22"/>
              </w:rPr>
              <w:t>DIG)-labelled RNA probe. </w:t>
            </w:r>
            <w:r>
              <w:rPr>
                <w:rFonts w:ascii="Times New Roman" w:hAnsi="Times New Roman" w:cs="Times New Roman"/>
                <w:sz w:val="22"/>
                <w:szCs w:val="22"/>
              </w:rPr>
              <w:t>Nucleic acid hybridization using probes that cross-hybridize with other pospiviroids under low-stringency conditions has been used for viroid detection (O</w:t>
            </w:r>
            <w:r>
              <w:rPr>
                <w:rFonts w:ascii="Times New Roman" w:hAnsi="Times New Roman" w:cs="Times New Roman"/>
                <w:sz w:val="22"/>
                <w:szCs w:val="22"/>
                <w:highlight w:val="cyan"/>
              </w:rPr>
              <w:t>wens and Diener, 1981; Singh, Nie and Singh, 1999</w:t>
            </w:r>
            <w:r>
              <w:rPr>
                <w:rFonts w:ascii="Times New Roman" w:hAnsi="Times New Roman" w:cs="Times New Roman"/>
                <w:sz w:val="22"/>
                <w:szCs w:val="22"/>
              </w:rPr>
              <w:t>). Nucleic acid hybridization using a DIG-labelled PSTVd complementary (c)RNA probe (Agdia, Inc.) is a sensitive detection method but less amenable to high-throughput sequencing (HTS) in comparison with real-time PCR tests. A full-length monomer PSTVd DIG-labelled cRNA probe will detect all known pospiviroids from a range of hosts, including </w:t>
            </w:r>
            <w:r>
              <w:rPr>
                <w:rFonts w:ascii="Times New Roman" w:hAnsi="Times New Roman" w:cs="Times New Roman"/>
                <w:i/>
                <w:sz w:val="22"/>
                <w:szCs w:val="22"/>
              </w:rPr>
              <w:t>Petunia</w:t>
            </w:r>
            <w:r>
              <w:rPr>
                <w:rFonts w:ascii="Times New Roman" w:hAnsi="Times New Roman" w:cs="Times New Roman"/>
                <w:sz w:val="22"/>
                <w:szCs w:val="22"/>
              </w:rPr>
              <w:t> spp., </w:t>
            </w:r>
            <w:r>
              <w:rPr>
                <w:rFonts w:ascii="Times New Roman" w:hAnsi="Times New Roman" w:cs="Times New Roman"/>
                <w:i/>
                <w:sz w:val="22"/>
                <w:szCs w:val="22"/>
              </w:rPr>
              <w:t>S. laxum</w:t>
            </w:r>
            <w:r>
              <w:rPr>
                <w:rFonts w:ascii="Times New Roman" w:hAnsi="Times New Roman" w:cs="Times New Roman"/>
                <w:sz w:val="22"/>
                <w:szCs w:val="22"/>
              </w:rPr>
              <w:t>, </w:t>
            </w:r>
            <w:r>
              <w:rPr>
                <w:rFonts w:ascii="Times New Roman" w:hAnsi="Times New Roman" w:cs="Times New Roman"/>
                <w:i/>
                <w:sz w:val="22"/>
                <w:szCs w:val="22"/>
              </w:rPr>
              <w:t>S. lycopersicum</w:t>
            </w:r>
            <w:r>
              <w:rPr>
                <w:rFonts w:ascii="Times New Roman" w:hAnsi="Times New Roman" w:cs="Times New Roman"/>
                <w:sz w:val="22"/>
                <w:szCs w:val="22"/>
              </w:rPr>
              <w:t> and </w:t>
            </w:r>
            <w:r>
              <w:rPr>
                <w:rFonts w:ascii="Times New Roman" w:hAnsi="Times New Roman" w:cs="Times New Roman"/>
                <w:i/>
                <w:sz w:val="22"/>
                <w:szCs w:val="22"/>
              </w:rPr>
              <w:t>S. tuberosum</w:t>
            </w:r>
            <w:r>
              <w:rPr>
                <w:rFonts w:ascii="Times New Roman" w:hAnsi="Times New Roman" w:cs="Times New Roman"/>
                <w:sz w:val="22"/>
                <w:szCs w:val="22"/>
              </w:rPr>
              <w:t> (Torchetti, Navarro and Di Serio, 2012; Monger and Jeffries, 2015). The sensitivity of detection has been found to be at least 17 pg PSTVd (Jeffries and James, 2005). Probe preparation, sample preparation, test-membrane preparation and hybridization conditions are as described in EPPO (2021a) and DP 7.</w:t>
            </w:r>
          </w:p>
        </w:tc>
        <w:tc>
          <w:tcPr>
            <w:tcW w:w="136" w:type="pct"/>
            <w:tcMar/>
          </w:tcPr>
          <w:p w:rsidR="00446172" w:rsidP="00446172" w:rsidRDefault="00446172" w14:paraId="6711B1DD" w14:textId="77777777">
            <w:pPr>
              <w:pStyle w:val="PleaseReviewReport"/>
              <w:jc w:val="center"/>
            </w:pPr>
            <w:r>
              <w:t>C</w:t>
            </w:r>
          </w:p>
        </w:tc>
        <w:tc>
          <w:tcPr>
            <w:tcW w:w="908" w:type="pct"/>
            <w:tcMar/>
          </w:tcPr>
          <w:p w:rsidR="00446172" w:rsidP="00446172" w:rsidRDefault="00446172" w14:paraId="6711B1DE" w14:textId="77777777">
            <w:pPr>
              <w:pStyle w:val="PleaseReviewReport"/>
            </w:pPr>
            <w:r>
              <w:rPr>
                <w:i/>
              </w:rPr>
              <w:t>Category : TECHNICAL </w:t>
            </w:r>
            <w:r>
              <w:br/>
            </w:r>
            <w:r>
              <w:rPr>
                <w:b/>
              </w:rPr>
              <w:t>(413) EPPO (30 Apr 2024 7:53 PM)</w:t>
            </w:r>
            <w:r>
              <w:br/>
            </w:r>
            <w:r>
              <w:t>Suggested reference for inclusion. Zhang, Y.H., Li Z.X., Du, Y.J., Li, S.F., Zhang, Z.X. 2023. A universal probe for simultaneous detection of six pospiviroids and natural infection of potato spindle tuber viroid (PSTVd) in tomato in China. Journal of Integrative Agriculture, 22: 790–798. https://doi.org/10.1016/j.jia.2022.08.119</w:t>
            </w:r>
          </w:p>
        </w:tc>
        <w:tc>
          <w:tcPr>
            <w:tcW w:w="1016" w:type="pct"/>
            <w:tcMar/>
          </w:tcPr>
          <w:p w:rsidR="00012BC5" w:rsidP="00012BC5" w:rsidRDefault="00012BC5" w14:paraId="1CF64C83" w14:textId="77777777">
            <w:pPr>
              <w:pStyle w:val="PleaseReviewReport"/>
              <w:rPr>
                <w:i/>
              </w:rPr>
            </w:pPr>
            <w:r>
              <w:rPr>
                <w:i/>
              </w:rPr>
              <w:t>Incorporated</w:t>
            </w:r>
          </w:p>
          <w:p w:rsidRPr="0057504F" w:rsidR="00446172" w:rsidP="001516B9" w:rsidRDefault="001516B9" w14:paraId="243FCDB2" w14:textId="1D959148">
            <w:pPr>
              <w:pStyle w:val="PleaseReviewReport"/>
              <w:rPr>
                <w:iCs/>
              </w:rPr>
            </w:pPr>
            <w:r w:rsidRPr="0057504F">
              <w:rPr>
                <w:iCs/>
              </w:rPr>
              <w:t>Citation incorporated with other methods</w:t>
            </w:r>
          </w:p>
        </w:tc>
      </w:tr>
      <w:tr w:rsidR="00446172" w:rsidTr="75EC4EBD" w14:paraId="6711B1E8" w14:textId="1C502059">
        <w:tc>
          <w:tcPr>
            <w:tcW w:w="199" w:type="pct"/>
            <w:tcMar/>
          </w:tcPr>
          <w:p w:rsidR="00446172" w:rsidP="00446172" w:rsidRDefault="00446172" w14:paraId="6711B1E2" w14:textId="77777777">
            <w:pPr>
              <w:pStyle w:val="PleaseReviewReport"/>
              <w:jc w:val="center"/>
            </w:pPr>
            <w:r>
              <w:t>1713</w:t>
            </w:r>
          </w:p>
        </w:tc>
        <w:tc>
          <w:tcPr>
            <w:tcW w:w="2741" w:type="pct"/>
            <w:tcMar/>
          </w:tcPr>
          <w:p w:rsidR="00446172" w:rsidP="00446172" w:rsidRDefault="00446172" w14:paraId="6711B1E3" w14:textId="77777777">
            <w:pPr>
              <w:pStyle w:val="PleaseReviewReport"/>
            </w:pPr>
            <w:r>
              <w:rPr>
                <w:rFonts w:ascii="Times New Roman" w:hAnsi="Times New Roman" w:cs="Times New Roman"/>
                <w:color w:val="008000"/>
                <w:sz w:val="22"/>
                <w:szCs w:val="22"/>
                <w:u w:val="single"/>
              </w:rPr>
              <w:t xml:space="preserve">A list of additional tests for detection of several or individual members of the genus </w:t>
            </w:r>
            <w:r>
              <w:rPr>
                <w:rFonts w:ascii="Times New Roman" w:hAnsi="Times New Roman" w:cs="Times New Roman"/>
                <w:b/>
                <w:bCs/>
                <w:strike/>
                <w:color w:val="008000"/>
                <w:sz w:val="22"/>
                <w:szCs w:val="22"/>
              </w:rPr>
              <w:t xml:space="preserve">Other methods and kits. </w:t>
            </w:r>
            <w:r>
              <w:rPr>
                <w:rFonts w:ascii="Times New Roman" w:hAnsi="Times New Roman" w:cs="Times New Roman"/>
                <w:strike/>
                <w:color w:val="008000"/>
                <w:sz w:val="22"/>
                <w:szCs w:val="22"/>
              </w:rPr>
              <w:t xml:space="preserve">A list of additional methods for detection of several or individual members of the genus </w:t>
            </w:r>
            <w:r>
              <w:rPr>
                <w:rFonts w:ascii="Times New Roman" w:hAnsi="Times New Roman" w:cs="Times New Roman"/>
                <w:i/>
                <w:sz w:val="22"/>
                <w:szCs w:val="22"/>
              </w:rPr>
              <w:t>Pospiviroid</w:t>
            </w:r>
            <w:r>
              <w:rPr>
                <w:rFonts w:ascii="Times New Roman" w:hAnsi="Times New Roman" w:cs="Times New Roman"/>
                <w:sz w:val="22"/>
                <w:szCs w:val="22"/>
              </w:rPr>
              <w:t xml:space="preserve"> are listed in Table 3 (EPPO, 2021a) and peer-reviewed journals (Hammond and Zhang, 2016, Kovalskaya and Hammond, 2022). </w:t>
            </w:r>
            <w:r>
              <w:rPr>
                <w:rFonts w:ascii="Times New Roman" w:hAnsi="Times New Roman" w:cs="Times New Roman"/>
                <w:strike/>
                <w:color w:val="008000"/>
                <w:sz w:val="22"/>
                <w:szCs w:val="22"/>
              </w:rPr>
              <w:t xml:space="preserve">A </w:t>
            </w:r>
            <w:r>
              <w:rPr>
                <w:rFonts w:ascii="Times New Roman" w:hAnsi="Times New Roman" w:cs="Times New Roman"/>
                <w:color w:val="008000"/>
                <w:sz w:val="22"/>
                <w:szCs w:val="22"/>
                <w:u w:val="single"/>
              </w:rPr>
              <w:t xml:space="preserve">In addition, a </w:t>
            </w:r>
            <w:r>
              <w:rPr>
                <w:rFonts w:ascii="Times New Roman" w:hAnsi="Times New Roman" w:cs="Times New Roman"/>
                <w:sz w:val="22"/>
                <w:szCs w:val="22"/>
              </w:rPr>
              <w:t xml:space="preserve">range of commercial kits </w:t>
            </w:r>
            <w:r>
              <w:rPr>
                <w:rFonts w:ascii="Times New Roman" w:hAnsi="Times New Roman" w:cs="Times New Roman"/>
                <w:strike/>
                <w:color w:val="008000"/>
                <w:sz w:val="22"/>
                <w:szCs w:val="22"/>
              </w:rPr>
              <w:t xml:space="preserve">are </w:t>
            </w:r>
            <w:r>
              <w:rPr>
                <w:rFonts w:ascii="Times New Roman" w:hAnsi="Times New Roman" w:cs="Times New Roman"/>
                <w:color w:val="008000"/>
                <w:sz w:val="22"/>
                <w:szCs w:val="22"/>
                <w:u w:val="single"/>
              </w:rPr>
              <w:t xml:space="preserve">is </w:t>
            </w:r>
            <w:r>
              <w:rPr>
                <w:rFonts w:ascii="Times New Roman" w:hAnsi="Times New Roman" w:cs="Times New Roman"/>
                <w:sz w:val="22"/>
                <w:szCs w:val="22"/>
              </w:rPr>
              <w:t xml:space="preserve">available for the detection of specific pospiviroids using either real-time PCR, isothermal amplification or hybridization </w:t>
            </w:r>
            <w:r>
              <w:rPr>
                <w:rFonts w:ascii="Times New Roman" w:hAnsi="Times New Roman" w:cs="Times New Roman"/>
                <w:strike/>
                <w:color w:val="008000"/>
                <w:sz w:val="22"/>
                <w:szCs w:val="22"/>
              </w:rPr>
              <w:t>methods</w:t>
            </w:r>
            <w:r>
              <w:rPr>
                <w:rFonts w:ascii="Times New Roman" w:hAnsi="Times New Roman" w:cs="Times New Roman"/>
                <w:color w:val="008000"/>
                <w:sz w:val="22"/>
                <w:szCs w:val="22"/>
                <w:u w:val="single"/>
              </w:rPr>
              <w:t>tests</w:t>
            </w:r>
            <w:r>
              <w:rPr>
                <w:rFonts w:ascii="Times New Roman" w:hAnsi="Times New Roman" w:cs="Times New Roman"/>
                <w:sz w:val="22"/>
                <w:szCs w:val="22"/>
              </w:rPr>
              <w:t>. Testing laboratories should follow recommendations for users and validate these tests for the specific use intended.</w:t>
            </w:r>
          </w:p>
        </w:tc>
        <w:tc>
          <w:tcPr>
            <w:tcW w:w="136" w:type="pct"/>
            <w:tcMar/>
          </w:tcPr>
          <w:p w:rsidR="00446172" w:rsidP="00446172" w:rsidRDefault="00446172" w14:paraId="6711B1E4" w14:textId="77777777">
            <w:pPr>
              <w:pStyle w:val="PleaseReviewReport"/>
              <w:jc w:val="center"/>
            </w:pPr>
            <w:r>
              <w:t>P</w:t>
            </w:r>
          </w:p>
        </w:tc>
        <w:tc>
          <w:tcPr>
            <w:tcW w:w="908" w:type="pct"/>
            <w:tcMar/>
          </w:tcPr>
          <w:p w:rsidR="00446172" w:rsidP="00446172" w:rsidRDefault="00446172" w14:paraId="6711B1E5" w14:textId="77777777">
            <w:pPr>
              <w:pStyle w:val="PleaseReviewReport"/>
            </w:pPr>
            <w:r>
              <w:rPr>
                <w:i/>
              </w:rPr>
              <w:t>Category : EDITORIAL </w:t>
            </w:r>
            <w:r>
              <w:br/>
            </w:r>
            <w:r>
              <w:rPr>
                <w:b/>
              </w:rPr>
              <w:t>(417) EPPO (30 Apr 2024 7:53 PM)</w:t>
            </w:r>
            <w:r>
              <w:br/>
            </w:r>
          </w:p>
        </w:tc>
        <w:tc>
          <w:tcPr>
            <w:tcW w:w="1016" w:type="pct"/>
            <w:tcMar/>
          </w:tcPr>
          <w:p w:rsidR="00446172" w:rsidP="00446172" w:rsidRDefault="00446172" w14:paraId="48F5BD10" w14:textId="4F90192A">
            <w:pPr>
              <w:pStyle w:val="PleaseReviewReport"/>
              <w:rPr>
                <w:i/>
              </w:rPr>
            </w:pPr>
            <w:r>
              <w:rPr>
                <w:i/>
              </w:rPr>
              <w:t>incorporated</w:t>
            </w:r>
          </w:p>
        </w:tc>
      </w:tr>
      <w:tr w:rsidR="00446172" w:rsidTr="75EC4EBD" w14:paraId="6711B1EF" w14:textId="28DCC8C1">
        <w:tc>
          <w:tcPr>
            <w:tcW w:w="199" w:type="pct"/>
            <w:tcMar/>
          </w:tcPr>
          <w:p w:rsidR="00446172" w:rsidP="00446172" w:rsidRDefault="00446172" w14:paraId="6711B1E9" w14:textId="77777777">
            <w:pPr>
              <w:pStyle w:val="PleaseReviewReport"/>
              <w:jc w:val="center"/>
            </w:pPr>
            <w:r>
              <w:t>1713</w:t>
            </w:r>
          </w:p>
        </w:tc>
        <w:tc>
          <w:tcPr>
            <w:tcW w:w="2741" w:type="pct"/>
            <w:tcMar/>
          </w:tcPr>
          <w:p w:rsidR="00446172" w:rsidP="00446172" w:rsidRDefault="00446172" w14:paraId="6711B1EA" w14:textId="77777777">
            <w:pPr>
              <w:pStyle w:val="PleaseReviewReport"/>
            </w:pPr>
            <w:r>
              <w:rPr>
                <w:rFonts w:ascii="Times New Roman" w:hAnsi="Times New Roman" w:cs="Times New Roman"/>
                <w:b/>
                <w:bCs/>
                <w:sz w:val="22"/>
                <w:szCs w:val="22"/>
              </w:rPr>
              <w:t>Other methods and kits. </w:t>
            </w:r>
            <w:r>
              <w:rPr>
                <w:rFonts w:ascii="Times New Roman" w:hAnsi="Times New Roman" w:cs="Times New Roman"/>
                <w:sz w:val="22"/>
                <w:szCs w:val="22"/>
                <w:highlight w:val="cyan"/>
              </w:rPr>
              <w:t>A list of additional methods for detection of several or individual members of the genus </w:t>
            </w:r>
            <w:r>
              <w:rPr>
                <w:rFonts w:ascii="Times New Roman" w:hAnsi="Times New Roman" w:cs="Times New Roman"/>
                <w:i/>
                <w:sz w:val="22"/>
                <w:szCs w:val="22"/>
                <w:highlight w:val="cyan"/>
              </w:rPr>
              <w:t>Pospiviroid</w:t>
            </w:r>
            <w:r>
              <w:rPr>
                <w:rFonts w:ascii="Times New Roman" w:hAnsi="Times New Roman" w:cs="Times New Roman"/>
                <w:sz w:val="22"/>
                <w:szCs w:val="22"/>
                <w:highlight w:val="cyan"/>
              </w:rPr>
              <w:t xml:space="preserve"> are listed in Table 3 (EPPO, 2021a) and peer-reviewed journals (Hammond and Zhang, 2016, Kovalskaya and Hammond, 2022). </w:t>
            </w:r>
            <w:r w:rsidRPr="00C266EF">
              <w:rPr>
                <w:rFonts w:ascii="Times New Roman" w:hAnsi="Times New Roman" w:cs="Times New Roman"/>
                <w:sz w:val="22"/>
                <w:szCs w:val="22"/>
                <w:highlight w:val="red"/>
              </w:rPr>
              <w:t xml:space="preserve">A range of commercial kits </w:t>
            </w:r>
            <w:r>
              <w:rPr>
                <w:rFonts w:ascii="Times New Roman" w:hAnsi="Times New Roman" w:cs="Times New Roman"/>
                <w:sz w:val="22"/>
                <w:szCs w:val="22"/>
                <w:highlight w:val="cyan"/>
              </w:rPr>
              <w:t>are available for the detection of specific pospiviroids using either real-time PCR, isothermal amplification or hybridization methods. Testing laboratories should follow recommendations for users and validate these tests for the specific use intended.</w:t>
            </w:r>
          </w:p>
        </w:tc>
        <w:tc>
          <w:tcPr>
            <w:tcW w:w="136" w:type="pct"/>
            <w:tcMar/>
          </w:tcPr>
          <w:p w:rsidR="00446172" w:rsidP="00446172" w:rsidRDefault="00446172" w14:paraId="6711B1EB" w14:textId="77777777">
            <w:pPr>
              <w:pStyle w:val="PleaseReviewReport"/>
              <w:jc w:val="center"/>
            </w:pPr>
            <w:r>
              <w:t>C</w:t>
            </w:r>
          </w:p>
        </w:tc>
        <w:tc>
          <w:tcPr>
            <w:tcW w:w="908" w:type="pct"/>
            <w:tcMar/>
          </w:tcPr>
          <w:p w:rsidR="00446172" w:rsidP="00446172" w:rsidRDefault="00446172" w14:paraId="6711B1EC" w14:textId="77777777">
            <w:pPr>
              <w:pStyle w:val="PleaseReviewReport"/>
            </w:pPr>
            <w:r>
              <w:rPr>
                <w:i/>
              </w:rPr>
              <w:t>Category : EDITORIAL </w:t>
            </w:r>
            <w:r>
              <w:br/>
            </w:r>
            <w:r>
              <w:rPr>
                <w:b/>
              </w:rPr>
              <w:t>(416) EPPO (30 Apr 2024 7:53 PM)</w:t>
            </w:r>
            <w:r>
              <w:br/>
            </w:r>
            <w:r>
              <w:t>Consider to move this section above the previous one.</w:t>
            </w:r>
          </w:p>
        </w:tc>
        <w:tc>
          <w:tcPr>
            <w:tcW w:w="1016" w:type="pct"/>
            <w:tcMar/>
          </w:tcPr>
          <w:p w:rsidRPr="0057504F" w:rsidR="00446172" w:rsidP="00446172" w:rsidRDefault="00357B6D" w14:paraId="15A19EDF" w14:textId="77777777">
            <w:pPr>
              <w:pStyle w:val="PleaseReviewReport"/>
              <w:rPr>
                <w:rFonts w:cs="Times New Roman"/>
                <w:i/>
                <w:iCs/>
                <w:sz w:val="20"/>
                <w:szCs w:val="20"/>
              </w:rPr>
            </w:pPr>
            <w:r w:rsidRPr="0057504F">
              <w:rPr>
                <w:rFonts w:cs="Times New Roman"/>
                <w:i/>
                <w:iCs/>
                <w:sz w:val="20"/>
                <w:szCs w:val="20"/>
              </w:rPr>
              <w:t>Considered, not incorporated</w:t>
            </w:r>
          </w:p>
          <w:p w:rsidRPr="00F55641" w:rsidR="005A2F9C" w:rsidP="00446172" w:rsidRDefault="005A2F9C" w14:paraId="390E6F9A" w14:textId="7197103C">
            <w:pPr>
              <w:pStyle w:val="PleaseReviewReport"/>
              <w:rPr>
                <w:rFonts w:ascii="Times New Roman" w:hAnsi="Times New Roman" w:cs="Times New Roman"/>
                <w:i/>
                <w:sz w:val="20"/>
                <w:szCs w:val="20"/>
              </w:rPr>
            </w:pPr>
            <w:r>
              <w:rPr>
                <w:rFonts w:ascii="Times New Roman" w:hAnsi="Times New Roman" w:cs="Times New Roman"/>
                <w:sz w:val="20"/>
                <w:szCs w:val="20"/>
              </w:rPr>
              <w:t xml:space="preserve">The rationalle for moving the paragraph was not provided and is not clear where to move it. </w:t>
            </w:r>
          </w:p>
        </w:tc>
      </w:tr>
      <w:tr w:rsidR="00446172" w:rsidTr="75EC4EBD" w14:paraId="6711B1F8" w14:textId="1206E5E8">
        <w:tc>
          <w:tcPr>
            <w:tcW w:w="199" w:type="pct"/>
            <w:tcMar/>
          </w:tcPr>
          <w:p w:rsidR="00446172" w:rsidP="00446172" w:rsidRDefault="00446172" w14:paraId="6711B1F2" w14:textId="77777777">
            <w:pPr>
              <w:pStyle w:val="PleaseReviewReport"/>
              <w:jc w:val="center"/>
            </w:pPr>
            <w:r>
              <w:t>1715</w:t>
            </w:r>
          </w:p>
        </w:tc>
        <w:tc>
          <w:tcPr>
            <w:tcW w:w="2741" w:type="pct"/>
            <w:tcMar/>
          </w:tcPr>
          <w:p w:rsidR="00446172" w:rsidP="00446172" w:rsidRDefault="00446172" w14:paraId="6711B1F3" w14:textId="77777777">
            <w:pPr>
              <w:pStyle w:val="PleaseReviewReport"/>
            </w:pPr>
            <w:r>
              <w:rPr>
                <w:rFonts w:ascii="Times New Roman" w:hAnsi="Times New Roman" w:cs="Times New Roman"/>
                <w:sz w:val="22"/>
                <w:szCs w:val="22"/>
              </w:rPr>
              <w:t xml:space="preserve">For the test result to be considered reliable, appropriate controls – which will depend on the type of method used for the test and the level of certainty required – should be considered for each series of nucleic acid </w:t>
            </w:r>
            <w:r>
              <w:rPr>
                <w:rFonts w:ascii="Times New Roman" w:hAnsi="Times New Roman" w:cs="Times New Roman"/>
                <w:strike/>
                <w:color w:val="008000"/>
                <w:sz w:val="22"/>
                <w:szCs w:val="22"/>
              </w:rPr>
              <w:t xml:space="preserve">isolations </w:t>
            </w:r>
            <w:r>
              <w:rPr>
                <w:rFonts w:ascii="Times New Roman" w:hAnsi="Times New Roman" w:cs="Times New Roman"/>
                <w:color w:val="008000"/>
                <w:sz w:val="22"/>
                <w:szCs w:val="22"/>
                <w:u w:val="single"/>
              </w:rPr>
              <w:t xml:space="preserve">isolation </w:t>
            </w:r>
            <w:r>
              <w:rPr>
                <w:rFonts w:ascii="Times New Roman" w:hAnsi="Times New Roman" w:cs="Times New Roman"/>
                <w:sz w:val="22"/>
                <w:szCs w:val="22"/>
              </w:rPr>
              <w:t xml:space="preserve">and amplification of the target pest or target nucleic acid. For RT-PCR, a </w:t>
            </w:r>
            <w:r>
              <w:rPr>
                <w:rFonts w:ascii="Times New Roman" w:hAnsi="Times New Roman" w:cs="Times New Roman"/>
                <w:color w:val="231F20"/>
                <w:sz w:val="22"/>
                <w:szCs w:val="22"/>
              </w:rPr>
              <w:t>p</w:t>
            </w:r>
            <w:r>
              <w:rPr>
                <w:rFonts w:ascii="Times New Roman" w:hAnsi="Times New Roman" w:cs="Times New Roman"/>
                <w:sz w:val="22"/>
                <w:szCs w:val="22"/>
              </w:rPr>
              <w:t xml:space="preserve">ositive nucleic acid control and a negative amplification control (no template control) are the minimum controls that should be used. </w:t>
            </w:r>
          </w:p>
        </w:tc>
        <w:tc>
          <w:tcPr>
            <w:tcW w:w="136" w:type="pct"/>
            <w:tcMar/>
          </w:tcPr>
          <w:p w:rsidR="00446172" w:rsidP="00446172" w:rsidRDefault="00446172" w14:paraId="6711B1F4" w14:textId="77777777">
            <w:pPr>
              <w:pStyle w:val="PleaseReviewReport"/>
              <w:jc w:val="center"/>
            </w:pPr>
            <w:r>
              <w:t>P</w:t>
            </w:r>
          </w:p>
        </w:tc>
        <w:tc>
          <w:tcPr>
            <w:tcW w:w="908" w:type="pct"/>
            <w:tcMar/>
          </w:tcPr>
          <w:p w:rsidR="00446172" w:rsidP="00446172" w:rsidRDefault="00446172" w14:paraId="6711B1F5" w14:textId="77777777">
            <w:pPr>
              <w:pStyle w:val="PleaseReviewReport"/>
            </w:pPr>
            <w:r>
              <w:rPr>
                <w:i/>
              </w:rPr>
              <w:t>Category : EDITORIAL </w:t>
            </w:r>
            <w:r>
              <w:br/>
            </w:r>
            <w:r>
              <w:rPr>
                <w:b/>
              </w:rPr>
              <w:t>(418) EPPO (30 Apr 2024 7:53 PM)</w:t>
            </w:r>
            <w:r>
              <w:br/>
            </w:r>
          </w:p>
        </w:tc>
        <w:tc>
          <w:tcPr>
            <w:tcW w:w="1016" w:type="pct"/>
            <w:tcMar/>
          </w:tcPr>
          <w:p w:rsidR="00446172" w:rsidP="00446172" w:rsidRDefault="00446172" w14:paraId="2DAEA0E4" w14:textId="474FCE1B">
            <w:pPr>
              <w:pStyle w:val="PleaseReviewReport"/>
              <w:rPr>
                <w:i/>
              </w:rPr>
            </w:pPr>
            <w:r>
              <w:rPr>
                <w:i/>
              </w:rPr>
              <w:t>incrporated</w:t>
            </w:r>
          </w:p>
        </w:tc>
      </w:tr>
      <w:tr w:rsidR="00446172" w:rsidTr="75EC4EBD" w14:paraId="6711B1FF" w14:textId="0407321A">
        <w:tc>
          <w:tcPr>
            <w:tcW w:w="199" w:type="pct"/>
            <w:tcMar/>
          </w:tcPr>
          <w:p w:rsidR="00446172" w:rsidP="00446172" w:rsidRDefault="00446172" w14:paraId="6711B1F9" w14:textId="77777777">
            <w:pPr>
              <w:pStyle w:val="PleaseReviewReport"/>
              <w:jc w:val="center"/>
            </w:pPr>
            <w:r>
              <w:t>1715</w:t>
            </w:r>
          </w:p>
        </w:tc>
        <w:tc>
          <w:tcPr>
            <w:tcW w:w="2741" w:type="pct"/>
            <w:tcMar/>
          </w:tcPr>
          <w:p w:rsidR="00446172" w:rsidP="00446172" w:rsidRDefault="00446172" w14:paraId="6711B1FA" w14:textId="77777777">
            <w:pPr>
              <w:pStyle w:val="PleaseReviewReport"/>
            </w:pPr>
            <w:r>
              <w:rPr>
                <w:rFonts w:ascii="Times New Roman" w:hAnsi="Times New Roman" w:cs="Times New Roman"/>
                <w:sz w:val="22"/>
                <w:szCs w:val="22"/>
              </w:rPr>
              <w:t xml:space="preserve">For the test result to be considered reliable, appropriate controls – which will depend on the type of method used for the test and the level of certainty required – should be considered for </w:t>
            </w:r>
            <w:r w:rsidRPr="004219A7">
              <w:rPr>
                <w:rFonts w:ascii="Times New Roman" w:hAnsi="Times New Roman" w:cs="Times New Roman"/>
                <w:sz w:val="22"/>
                <w:szCs w:val="22"/>
                <w:highlight w:val="red"/>
              </w:rPr>
              <w:t>each series of nucleic acid isolation</w:t>
            </w:r>
            <w:r w:rsidRPr="004219A7">
              <w:rPr>
                <w:rFonts w:ascii="Times New Roman" w:hAnsi="Times New Roman" w:cs="Times New Roman"/>
                <w:strike/>
                <w:sz w:val="22"/>
                <w:szCs w:val="22"/>
                <w:highlight w:val="red"/>
              </w:rPr>
              <w:t>s</w:t>
            </w:r>
            <w:r w:rsidRPr="004219A7">
              <w:rPr>
                <w:rFonts w:ascii="Times New Roman" w:hAnsi="Times New Roman" w:cs="Times New Roman"/>
                <w:sz w:val="22"/>
                <w:szCs w:val="22"/>
                <w:highlight w:val="red"/>
              </w:rPr>
              <w:t xml:space="preserve"> and amplification of the target</w:t>
            </w:r>
            <w:r>
              <w:rPr>
                <w:rFonts w:ascii="Times New Roman" w:hAnsi="Times New Roman" w:cs="Times New Roman"/>
                <w:sz w:val="22"/>
                <w:szCs w:val="22"/>
              </w:rPr>
              <w:t xml:space="preserve"> pest or target nucleic acid. For RT-PCR, a </w:t>
            </w:r>
            <w:r>
              <w:rPr>
                <w:rFonts w:ascii="Times New Roman" w:hAnsi="Times New Roman" w:cs="Times New Roman"/>
                <w:color w:val="231F20"/>
                <w:sz w:val="22"/>
                <w:szCs w:val="22"/>
              </w:rPr>
              <w:t>p</w:t>
            </w:r>
            <w:r>
              <w:rPr>
                <w:rFonts w:ascii="Times New Roman" w:hAnsi="Times New Roman" w:cs="Times New Roman"/>
                <w:sz w:val="22"/>
                <w:szCs w:val="22"/>
              </w:rPr>
              <w:t xml:space="preserve">ositive nucleic acid control and a negative amplification control (no template control) are the </w:t>
            </w:r>
            <w:r>
              <w:rPr>
                <w:rFonts w:ascii="Times New Roman" w:hAnsi="Times New Roman" w:cs="Times New Roman"/>
                <w:sz w:val="22"/>
                <w:szCs w:val="22"/>
                <w:highlight w:val="cyan"/>
              </w:rPr>
              <w:t>minimum controls</w:t>
            </w:r>
            <w:r>
              <w:rPr>
                <w:rFonts w:ascii="Times New Roman" w:hAnsi="Times New Roman" w:cs="Times New Roman"/>
                <w:sz w:val="22"/>
                <w:szCs w:val="22"/>
              </w:rPr>
              <w:t xml:space="preserve"> that should be used. </w:t>
            </w:r>
          </w:p>
        </w:tc>
        <w:tc>
          <w:tcPr>
            <w:tcW w:w="136" w:type="pct"/>
            <w:tcMar/>
          </w:tcPr>
          <w:p w:rsidR="00446172" w:rsidP="00446172" w:rsidRDefault="00446172" w14:paraId="6711B1FB" w14:textId="77777777">
            <w:pPr>
              <w:pStyle w:val="PleaseReviewReport"/>
              <w:jc w:val="center"/>
            </w:pPr>
            <w:r>
              <w:t>C</w:t>
            </w:r>
          </w:p>
        </w:tc>
        <w:tc>
          <w:tcPr>
            <w:tcW w:w="908" w:type="pct"/>
            <w:tcMar/>
          </w:tcPr>
          <w:p w:rsidR="00446172" w:rsidP="00446172" w:rsidRDefault="00446172" w14:paraId="6711B1FC" w14:textId="77777777">
            <w:pPr>
              <w:pStyle w:val="PleaseReviewReport"/>
            </w:pPr>
            <w:r>
              <w:rPr>
                <w:i/>
              </w:rPr>
              <w:t>Category : TECHNICAL </w:t>
            </w:r>
            <w:r>
              <w:br/>
            </w:r>
            <w:r>
              <w:rPr>
                <w:b/>
              </w:rPr>
              <w:t>(264) Canada (22 Apr 2024 4:46 PM)</w:t>
            </w:r>
            <w:r>
              <w:br/>
            </w:r>
            <w:r>
              <w:t>Why are these two controls are the minimum? Shouldn’t positive extraction control be used too?</w:t>
            </w:r>
          </w:p>
        </w:tc>
        <w:tc>
          <w:tcPr>
            <w:tcW w:w="1016" w:type="pct"/>
            <w:tcMar/>
          </w:tcPr>
          <w:p w:rsidR="00446172" w:rsidP="00446172" w:rsidRDefault="00446172" w14:paraId="56166618" w14:textId="77777777">
            <w:pPr>
              <w:pStyle w:val="PleaseReviewReport"/>
              <w:rPr>
                <w:i/>
              </w:rPr>
            </w:pPr>
            <w:r w:rsidRPr="0057504F">
              <w:rPr>
                <w:i/>
                <w:sz w:val="20"/>
                <w:szCs w:val="20"/>
              </w:rPr>
              <w:t>Considered, not incorporated</w:t>
            </w:r>
            <w:r>
              <w:rPr>
                <w:i/>
              </w:rPr>
              <w:t>.</w:t>
            </w:r>
          </w:p>
          <w:p w:rsidRPr="0057504F" w:rsidR="00446172" w:rsidP="00446172" w:rsidRDefault="00446172" w14:paraId="09A6234E" w14:textId="11BB3614">
            <w:pPr>
              <w:pStyle w:val="PleaseReviewReport"/>
              <w:rPr>
                <w:iCs/>
              </w:rPr>
            </w:pPr>
            <w:r w:rsidRPr="0057504F">
              <w:rPr>
                <w:iCs/>
              </w:rPr>
              <w:t>The controls listed show that RT-PCR is working corectly: no false negative and no contamination.</w:t>
            </w:r>
          </w:p>
          <w:p w:rsidRPr="0057504F" w:rsidR="00446172" w:rsidP="00446172" w:rsidRDefault="00446172" w14:paraId="0AB2B9C6" w14:textId="77777777">
            <w:pPr>
              <w:pStyle w:val="PleaseReviewReport"/>
              <w:rPr>
                <w:iCs/>
              </w:rPr>
            </w:pPr>
            <w:r w:rsidRPr="0057504F">
              <w:rPr>
                <w:iCs/>
              </w:rPr>
              <w:t xml:space="preserve">Positive extraction control may not be available to all labs. </w:t>
            </w:r>
          </w:p>
          <w:p w:rsidR="00446172" w:rsidP="00446172" w:rsidRDefault="00446172" w14:paraId="2319CD57" w14:textId="056384BE">
            <w:pPr>
              <w:pStyle w:val="PleaseReviewReport"/>
              <w:rPr>
                <w:i/>
              </w:rPr>
            </w:pPr>
          </w:p>
        </w:tc>
      </w:tr>
      <w:tr w:rsidR="00446172" w:rsidTr="75EC4EBD" w14:paraId="6711B206" w14:textId="28E9F665">
        <w:tc>
          <w:tcPr>
            <w:tcW w:w="199" w:type="pct"/>
            <w:tcMar/>
          </w:tcPr>
          <w:p w:rsidR="00446172" w:rsidP="00446172" w:rsidRDefault="00446172" w14:paraId="6711B200" w14:textId="77777777">
            <w:pPr>
              <w:pStyle w:val="PleaseReviewReport"/>
              <w:jc w:val="center"/>
            </w:pPr>
            <w:r>
              <w:t>1715</w:t>
            </w:r>
          </w:p>
        </w:tc>
        <w:tc>
          <w:tcPr>
            <w:tcW w:w="2741" w:type="pct"/>
            <w:tcMar/>
          </w:tcPr>
          <w:p w:rsidR="00446172" w:rsidP="00446172" w:rsidRDefault="00446172" w14:paraId="6711B201" w14:textId="77777777">
            <w:pPr>
              <w:pStyle w:val="PleaseReviewReport"/>
            </w:pPr>
            <w:r>
              <w:rPr>
                <w:rFonts w:ascii="Times New Roman" w:hAnsi="Times New Roman" w:cs="Times New Roman"/>
                <w:sz w:val="22"/>
                <w:szCs w:val="22"/>
              </w:rPr>
              <w:t xml:space="preserve">For the test result to be considered reliable, appropriate controls – which will depend on the type of method used for the test and the level of certainty required – should be considered for each series of nucleic acid isolations and amplification of the target pest or target nucleic acid. </w:t>
            </w:r>
            <w:r>
              <w:rPr>
                <w:rFonts w:ascii="Times New Roman" w:hAnsi="Times New Roman" w:cs="Times New Roman"/>
                <w:sz w:val="22"/>
                <w:szCs w:val="22"/>
                <w:highlight w:val="cyan"/>
              </w:rPr>
              <w:t>For RT-PCR, a </w:t>
            </w:r>
            <w:r>
              <w:rPr>
                <w:rFonts w:ascii="Times New Roman" w:hAnsi="Times New Roman" w:cs="Times New Roman"/>
                <w:color w:val="231F20"/>
                <w:sz w:val="22"/>
                <w:szCs w:val="22"/>
                <w:highlight w:val="cyan"/>
              </w:rPr>
              <w:t>p</w:t>
            </w:r>
            <w:r>
              <w:rPr>
                <w:rFonts w:ascii="Times New Roman" w:hAnsi="Times New Roman" w:cs="Times New Roman"/>
                <w:sz w:val="22"/>
                <w:szCs w:val="22"/>
                <w:highlight w:val="cyan"/>
              </w:rPr>
              <w:t>ositive nucleic acid control and a negative amplification control (no template control) are the minimum controls that should be used. </w:t>
            </w:r>
          </w:p>
        </w:tc>
        <w:tc>
          <w:tcPr>
            <w:tcW w:w="136" w:type="pct"/>
            <w:tcMar/>
          </w:tcPr>
          <w:p w:rsidR="00446172" w:rsidP="00446172" w:rsidRDefault="00446172" w14:paraId="6711B202" w14:textId="77777777">
            <w:pPr>
              <w:pStyle w:val="PleaseReviewReport"/>
              <w:jc w:val="center"/>
            </w:pPr>
            <w:r>
              <w:t>C</w:t>
            </w:r>
          </w:p>
        </w:tc>
        <w:tc>
          <w:tcPr>
            <w:tcW w:w="908" w:type="pct"/>
            <w:tcMar/>
          </w:tcPr>
          <w:p w:rsidR="00446172" w:rsidP="00446172" w:rsidRDefault="00446172" w14:paraId="6711B203" w14:textId="77777777">
            <w:pPr>
              <w:pStyle w:val="PleaseReviewReport"/>
            </w:pPr>
            <w:r>
              <w:rPr>
                <w:i/>
              </w:rPr>
              <w:t>Category : TECHNICAL </w:t>
            </w:r>
            <w:r>
              <w:br/>
            </w:r>
            <w:r>
              <w:rPr>
                <w:b/>
              </w:rPr>
              <w:t>(253) Canada (19 Apr 2024 3:06 PM)</w:t>
            </w:r>
            <w:r>
              <w:br/>
            </w:r>
            <w:r>
              <w:t>Minimum controls should also include “Negative Extraction Control”.</w:t>
            </w:r>
          </w:p>
        </w:tc>
        <w:tc>
          <w:tcPr>
            <w:tcW w:w="1016" w:type="pct"/>
            <w:tcMar/>
          </w:tcPr>
          <w:p w:rsidRPr="00FE4DE1" w:rsidR="00446172" w:rsidP="00446172" w:rsidRDefault="00446172" w14:paraId="0720318B" w14:textId="77777777">
            <w:pPr>
              <w:pStyle w:val="PleaseReviewReport"/>
              <w:rPr>
                <w:i/>
                <w:sz w:val="20"/>
                <w:szCs w:val="20"/>
              </w:rPr>
            </w:pPr>
            <w:r w:rsidRPr="00FE4DE1">
              <w:rPr>
                <w:i/>
                <w:sz w:val="20"/>
                <w:szCs w:val="20"/>
              </w:rPr>
              <w:t xml:space="preserve">Considered, not incorporated </w:t>
            </w:r>
          </w:p>
          <w:p w:rsidRPr="00FE4DE1" w:rsidR="00446172" w:rsidP="00446172" w:rsidRDefault="00446172" w14:paraId="329E55A9" w14:textId="297BA2C5">
            <w:pPr>
              <w:pStyle w:val="PleaseReviewReport"/>
              <w:rPr>
                <w:iCs/>
              </w:rPr>
            </w:pPr>
            <w:r w:rsidRPr="00FE4DE1">
              <w:rPr>
                <w:iCs/>
              </w:rPr>
              <w:t>This is an extra control that might lead to additional cost. Not applicable for all labs.</w:t>
            </w:r>
          </w:p>
        </w:tc>
      </w:tr>
      <w:tr w:rsidR="00446172" w:rsidTr="75EC4EBD" w14:paraId="6711B20D" w14:textId="31B6E314">
        <w:tc>
          <w:tcPr>
            <w:tcW w:w="199" w:type="pct"/>
            <w:tcMar/>
          </w:tcPr>
          <w:p w:rsidR="00446172" w:rsidP="00446172" w:rsidRDefault="00446172" w14:paraId="6711B207" w14:textId="77777777">
            <w:pPr>
              <w:pStyle w:val="PleaseReviewReport"/>
              <w:jc w:val="center"/>
            </w:pPr>
            <w:r>
              <w:t>1715</w:t>
            </w:r>
          </w:p>
        </w:tc>
        <w:tc>
          <w:tcPr>
            <w:tcW w:w="2741" w:type="pct"/>
            <w:tcMar/>
          </w:tcPr>
          <w:p w:rsidR="00446172" w:rsidP="00446172" w:rsidRDefault="00446172" w14:paraId="6711B208" w14:textId="77777777">
            <w:pPr>
              <w:pStyle w:val="PleaseReviewReport"/>
            </w:pPr>
            <w:r>
              <w:rPr>
                <w:rFonts w:ascii="Times New Roman" w:hAnsi="Times New Roman" w:cs="Times New Roman"/>
                <w:sz w:val="22"/>
                <w:szCs w:val="22"/>
              </w:rPr>
              <w:t xml:space="preserve">For the test result to be considered reliable, appropriate controls – which will depend on the type of method used for the test and the level of certainty required – should be considered for each series of nucleic acid isolations and amplification of the target pest or target nucleic acid. </w:t>
            </w:r>
            <w:r>
              <w:rPr>
                <w:rFonts w:ascii="Times New Roman" w:hAnsi="Times New Roman" w:cs="Times New Roman"/>
                <w:sz w:val="22"/>
                <w:szCs w:val="22"/>
                <w:highlight w:val="cyan"/>
              </w:rPr>
              <w:t>For RT-PCR</w:t>
            </w:r>
            <w:r>
              <w:rPr>
                <w:rFonts w:ascii="Times New Roman" w:hAnsi="Times New Roman" w:cs="Times New Roman"/>
                <w:sz w:val="22"/>
                <w:szCs w:val="22"/>
              </w:rPr>
              <w:t>, a </w:t>
            </w:r>
            <w:r>
              <w:rPr>
                <w:rFonts w:ascii="Times New Roman" w:hAnsi="Times New Roman" w:cs="Times New Roman"/>
                <w:color w:val="231F20"/>
                <w:sz w:val="22"/>
                <w:szCs w:val="22"/>
              </w:rPr>
              <w:t>p</w:t>
            </w:r>
            <w:r>
              <w:rPr>
                <w:rFonts w:ascii="Times New Roman" w:hAnsi="Times New Roman" w:cs="Times New Roman"/>
                <w:sz w:val="22"/>
                <w:szCs w:val="22"/>
              </w:rPr>
              <w:t>ositive nucleic acid control and a negative amplification control (no template control) are the minimum controls that should be used. </w:t>
            </w:r>
          </w:p>
        </w:tc>
        <w:tc>
          <w:tcPr>
            <w:tcW w:w="136" w:type="pct"/>
            <w:tcMar/>
          </w:tcPr>
          <w:p w:rsidR="00446172" w:rsidP="00446172" w:rsidRDefault="00446172" w14:paraId="6711B209" w14:textId="77777777">
            <w:pPr>
              <w:pStyle w:val="PleaseReviewReport"/>
              <w:jc w:val="center"/>
            </w:pPr>
            <w:r>
              <w:t>C</w:t>
            </w:r>
          </w:p>
        </w:tc>
        <w:tc>
          <w:tcPr>
            <w:tcW w:w="908" w:type="pct"/>
            <w:tcMar/>
          </w:tcPr>
          <w:p w:rsidR="00446172" w:rsidP="00446172" w:rsidRDefault="00446172" w14:paraId="6711B20A" w14:textId="77777777">
            <w:pPr>
              <w:pStyle w:val="PleaseReviewReport"/>
            </w:pPr>
            <w:r>
              <w:rPr>
                <w:i/>
              </w:rPr>
              <w:t>Category : TECHNICAL </w:t>
            </w:r>
            <w:r>
              <w:br/>
            </w:r>
            <w:r>
              <w:rPr>
                <w:b/>
              </w:rPr>
              <w:t>(252) Canada (19 Apr 2024 3:05 PM)</w:t>
            </w:r>
            <w:r>
              <w:br/>
            </w:r>
            <w:r>
              <w:t>Why not for both RT-PCR and Real-time RT-PCR?</w:t>
            </w:r>
          </w:p>
        </w:tc>
        <w:tc>
          <w:tcPr>
            <w:tcW w:w="1016" w:type="pct"/>
            <w:tcMar/>
          </w:tcPr>
          <w:p w:rsidR="00446172" w:rsidP="00446172" w:rsidRDefault="00446172" w14:paraId="1755CF36" w14:textId="77777777">
            <w:pPr>
              <w:pStyle w:val="PleaseReviewReport"/>
              <w:rPr>
                <w:i/>
              </w:rPr>
            </w:pPr>
            <w:r w:rsidRPr="00FE4DE1">
              <w:rPr>
                <w:i/>
                <w:sz w:val="20"/>
                <w:szCs w:val="20"/>
              </w:rPr>
              <w:t>Considered, not incorporated</w:t>
            </w:r>
            <w:r>
              <w:rPr>
                <w:i/>
              </w:rPr>
              <w:t>.</w:t>
            </w:r>
          </w:p>
          <w:p w:rsidRPr="00120CB0" w:rsidR="00446172" w:rsidP="00446172" w:rsidRDefault="00446172" w14:paraId="503240BE" w14:textId="2567B9F6">
            <w:pPr>
              <w:pStyle w:val="PleaseReviewReport"/>
              <w:rPr>
                <w:iCs/>
              </w:rPr>
            </w:pPr>
            <w:r w:rsidRPr="00120CB0">
              <w:rPr>
                <w:iCs/>
              </w:rPr>
              <w:t>RT-PCR is a general term that include conventional and real-time</w:t>
            </w:r>
          </w:p>
        </w:tc>
      </w:tr>
      <w:tr w:rsidR="00446172" w:rsidTr="75EC4EBD" w14:paraId="6711B214" w14:textId="5BE2AA8F">
        <w:tc>
          <w:tcPr>
            <w:tcW w:w="199" w:type="pct"/>
            <w:tcMar/>
          </w:tcPr>
          <w:p w:rsidR="00446172" w:rsidP="00446172" w:rsidRDefault="00446172" w14:paraId="6711B20E" w14:textId="77777777">
            <w:pPr>
              <w:pStyle w:val="PleaseReviewReport"/>
              <w:jc w:val="center"/>
            </w:pPr>
            <w:r>
              <w:t>1716</w:t>
            </w:r>
          </w:p>
        </w:tc>
        <w:tc>
          <w:tcPr>
            <w:tcW w:w="2741" w:type="pct"/>
            <w:tcMar/>
          </w:tcPr>
          <w:p w:rsidR="00446172" w:rsidP="00446172" w:rsidRDefault="00446172" w14:paraId="6711B20F" w14:textId="77777777">
            <w:pPr>
              <w:pStyle w:val="PleaseReviewReport"/>
            </w:pPr>
            <w:r>
              <w:rPr>
                <w:rFonts w:ascii="Times New Roman" w:hAnsi="Times New Roman" w:cs="Times New Roman"/>
                <w:b/>
                <w:bCs/>
                <w:sz w:val="22"/>
                <w:szCs w:val="22"/>
              </w:rPr>
              <w:t>Positive nucleic acid control.</w:t>
            </w:r>
            <w:r>
              <w:rPr>
                <w:rFonts w:ascii="Times New Roman" w:hAnsi="Times New Roman" w:cs="Times New Roman"/>
                <w:sz w:val="22"/>
                <w:szCs w:val="22"/>
              </w:rPr>
              <w:t xml:space="preserve"> This control is used to ensure that amplification of a known target happens as expected (apart from the extraction). Pospiviroid-infected RNA extract, viroid RNA or a synthetic control (e.g. cloned PCR product) can be used. Furthermore, </w:t>
            </w:r>
            <w:r>
              <w:rPr>
                <w:rFonts w:ascii="Times New Roman" w:hAnsi="Times New Roman" w:cs="Times New Roman"/>
                <w:sz w:val="22"/>
                <w:szCs w:val="22"/>
                <w:highlight w:val="cyan"/>
              </w:rPr>
              <w:t>gBlocks</w:t>
            </w:r>
            <w:r>
              <w:rPr>
                <w:rFonts w:ascii="Times New Roman" w:hAnsi="Times New Roman" w:cs="Times New Roman"/>
                <w:highlight w:val="cyan"/>
                <w:vertAlign w:val="superscript"/>
              </w:rPr>
              <w:t>1</w:t>
            </w:r>
            <w:r>
              <w:rPr>
                <w:rFonts w:ascii="Times New Roman" w:hAnsi="Times New Roman" w:cs="Times New Roman"/>
                <w:sz w:val="22"/>
                <w:szCs w:val="22"/>
              </w:rPr>
              <w:t xml:space="preserve"> gene fragments for specific pospiviroids such as PSTVd (Adkar-Purushothama, </w:t>
            </w:r>
            <w:r>
              <w:rPr>
                <w:rFonts w:ascii="Times New Roman" w:hAnsi="Times New Roman" w:cs="Times New Roman"/>
                <w:sz w:val="22"/>
                <w:szCs w:val="22"/>
              </w:rPr>
              <w:t>Pierrick and Perreault, 2017; EPPO, 2021a) can be used as a positive nucleic acid control. An additional control at the limit of detection may also be used. </w:t>
            </w:r>
          </w:p>
        </w:tc>
        <w:tc>
          <w:tcPr>
            <w:tcW w:w="136" w:type="pct"/>
            <w:tcMar/>
          </w:tcPr>
          <w:p w:rsidR="00446172" w:rsidP="00446172" w:rsidRDefault="00446172" w14:paraId="6711B210" w14:textId="77777777">
            <w:pPr>
              <w:pStyle w:val="PleaseReviewReport"/>
              <w:jc w:val="center"/>
            </w:pPr>
            <w:r>
              <w:t>C</w:t>
            </w:r>
          </w:p>
        </w:tc>
        <w:tc>
          <w:tcPr>
            <w:tcW w:w="908" w:type="pct"/>
            <w:tcMar/>
          </w:tcPr>
          <w:p w:rsidR="00446172" w:rsidP="00446172" w:rsidRDefault="00446172" w14:paraId="6711B211" w14:textId="77777777">
            <w:pPr>
              <w:pStyle w:val="PleaseReviewReport"/>
            </w:pPr>
            <w:r>
              <w:rPr>
                <w:i/>
              </w:rPr>
              <w:t>Category : EDITORIAL </w:t>
            </w:r>
            <w:r>
              <w:br/>
            </w:r>
            <w:r>
              <w:rPr>
                <w:b/>
              </w:rPr>
              <w:t>(420) EPPO (30 Apr 2024 7:53 PM)</w:t>
            </w:r>
            <w:r>
              <w:br/>
            </w:r>
            <w:r>
              <w:t>Should it be noted that such a DNA control does not control the RT step?</w:t>
            </w:r>
          </w:p>
        </w:tc>
        <w:tc>
          <w:tcPr>
            <w:tcW w:w="1016" w:type="pct"/>
            <w:tcMar/>
          </w:tcPr>
          <w:p w:rsidR="00446172" w:rsidP="00446172" w:rsidRDefault="00446172" w14:paraId="43AC3BDA" w14:textId="77777777">
            <w:pPr>
              <w:pStyle w:val="PleaseReviewReport"/>
              <w:rPr>
                <w:i/>
              </w:rPr>
            </w:pPr>
            <w:r w:rsidRPr="00FE4DE1">
              <w:rPr>
                <w:i/>
                <w:sz w:val="20"/>
                <w:szCs w:val="20"/>
              </w:rPr>
              <w:t>Considered, not incorporated</w:t>
            </w:r>
            <w:r>
              <w:rPr>
                <w:i/>
              </w:rPr>
              <w:t>.</w:t>
            </w:r>
          </w:p>
          <w:p w:rsidR="00446172" w:rsidP="00446172" w:rsidRDefault="00446172" w14:paraId="21B61B2C" w14:textId="66D79B9C">
            <w:pPr>
              <w:pStyle w:val="PleaseReviewReport"/>
              <w:rPr>
                <w:i/>
              </w:rPr>
            </w:pPr>
            <w:r w:rsidRPr="00120CB0">
              <w:rPr>
                <w:iCs/>
              </w:rPr>
              <w:t xml:space="preserve">Cloned PCR product is easily available positive control for most labs. While it does not control for </w:t>
            </w:r>
            <w:r w:rsidRPr="00120CB0">
              <w:rPr>
                <w:iCs/>
              </w:rPr>
              <w:t>the RT, similarly as the gBlocks, it is still a valid control for the PCR</w:t>
            </w:r>
            <w:r>
              <w:rPr>
                <w:i/>
              </w:rPr>
              <w:t xml:space="preserve"> </w:t>
            </w:r>
            <w:r w:rsidRPr="00120CB0">
              <w:rPr>
                <w:iCs/>
              </w:rPr>
              <w:t>step.</w:t>
            </w:r>
          </w:p>
        </w:tc>
      </w:tr>
      <w:tr w:rsidR="00446172" w:rsidTr="75EC4EBD" w14:paraId="6711B21B" w14:textId="3D07EB96">
        <w:tc>
          <w:tcPr>
            <w:tcW w:w="199" w:type="pct"/>
            <w:tcMar/>
          </w:tcPr>
          <w:p w:rsidR="00446172" w:rsidP="00446172" w:rsidRDefault="00446172" w14:paraId="6711B215" w14:textId="77777777">
            <w:pPr>
              <w:pStyle w:val="PleaseReviewReport"/>
              <w:jc w:val="center"/>
            </w:pPr>
            <w:r>
              <w:t>1716</w:t>
            </w:r>
          </w:p>
        </w:tc>
        <w:tc>
          <w:tcPr>
            <w:tcW w:w="2741" w:type="pct"/>
            <w:tcMar/>
          </w:tcPr>
          <w:p w:rsidR="00446172" w:rsidP="00446172" w:rsidRDefault="00446172" w14:paraId="6711B216" w14:textId="77777777">
            <w:pPr>
              <w:pStyle w:val="PleaseReviewReport"/>
            </w:pPr>
            <w:r>
              <w:rPr>
                <w:rFonts w:ascii="Times New Roman" w:hAnsi="Times New Roman" w:cs="Times New Roman"/>
                <w:b/>
                <w:bCs/>
                <w:sz w:val="22"/>
                <w:szCs w:val="22"/>
              </w:rPr>
              <w:t>Positive nucleic acid control.</w:t>
            </w:r>
            <w:r>
              <w:rPr>
                <w:rFonts w:ascii="Times New Roman" w:hAnsi="Times New Roman" w:cs="Times New Roman"/>
                <w:sz w:val="22"/>
                <w:szCs w:val="22"/>
              </w:rPr>
              <w:t xml:space="preserve"> This control is used to ensure that amplification of a known target happens as expected (apart from the extraction). </w:t>
            </w:r>
            <w:r>
              <w:rPr>
                <w:rFonts w:ascii="Times New Roman" w:hAnsi="Times New Roman" w:cs="Times New Roman"/>
                <w:sz w:val="22"/>
                <w:szCs w:val="22"/>
                <w:highlight w:val="cyan"/>
              </w:rPr>
              <w:t>Pospiviroid-infected RNA extract, viroid RNA</w:t>
            </w:r>
            <w:r>
              <w:rPr>
                <w:rFonts w:ascii="Times New Roman" w:hAnsi="Times New Roman" w:cs="Times New Roman"/>
                <w:sz w:val="22"/>
                <w:szCs w:val="22"/>
              </w:rPr>
              <w:t xml:space="preserve"> or a synthetic control (e.g. cloned PCR product) can be used. Furthermore, gBlocks</w:t>
            </w:r>
            <w:r>
              <w:rPr>
                <w:rFonts w:ascii="Times New Roman" w:hAnsi="Times New Roman" w:cs="Times New Roman"/>
                <w:vertAlign w:val="superscript"/>
              </w:rPr>
              <w:t>1</w:t>
            </w:r>
            <w:r>
              <w:rPr>
                <w:rFonts w:ascii="Times New Roman" w:hAnsi="Times New Roman" w:cs="Times New Roman"/>
                <w:sz w:val="22"/>
                <w:szCs w:val="22"/>
              </w:rPr>
              <w:t> gene fragments for specific pospiviroids such as PSTVd (Adkar-Purushothama, Pierrick and Perreault, 2017; EPPO, 2021a) can be used as a positive nucleic acid control. An additional control at the limit of detection may also be used. </w:t>
            </w:r>
          </w:p>
        </w:tc>
        <w:tc>
          <w:tcPr>
            <w:tcW w:w="136" w:type="pct"/>
            <w:tcMar/>
          </w:tcPr>
          <w:p w:rsidR="00446172" w:rsidP="00446172" w:rsidRDefault="00446172" w14:paraId="6711B217" w14:textId="77777777">
            <w:pPr>
              <w:pStyle w:val="PleaseReviewReport"/>
              <w:jc w:val="center"/>
            </w:pPr>
            <w:r>
              <w:t>C</w:t>
            </w:r>
          </w:p>
        </w:tc>
        <w:tc>
          <w:tcPr>
            <w:tcW w:w="908" w:type="pct"/>
            <w:tcMar/>
          </w:tcPr>
          <w:p w:rsidR="00446172" w:rsidP="00446172" w:rsidRDefault="00446172" w14:paraId="6711B218" w14:textId="77777777">
            <w:pPr>
              <w:pStyle w:val="PleaseReviewReport"/>
            </w:pPr>
            <w:r>
              <w:rPr>
                <w:i/>
              </w:rPr>
              <w:t>Category : EDITORIAL </w:t>
            </w:r>
            <w:r>
              <w:br/>
            </w:r>
            <w:r>
              <w:rPr>
                <w:b/>
              </w:rPr>
              <w:t>(419) EPPO (30 Apr 2024 7:53 PM)</w:t>
            </w:r>
            <w:r>
              <w:br/>
            </w:r>
            <w:r>
              <w:t>It should be indicated that preferably an RNA from a deviating isolate is used, i.e. to enable to recognise cross contamination. This information is mentioned for PIC but is relevant here as well.</w:t>
            </w:r>
          </w:p>
        </w:tc>
        <w:tc>
          <w:tcPr>
            <w:tcW w:w="1016" w:type="pct"/>
            <w:tcMar/>
          </w:tcPr>
          <w:p w:rsidR="00446172" w:rsidP="00446172" w:rsidRDefault="00446172" w14:paraId="0097E638" w14:textId="77777777">
            <w:pPr>
              <w:pStyle w:val="PleaseReviewReport"/>
              <w:rPr>
                <w:i/>
              </w:rPr>
            </w:pPr>
            <w:r w:rsidRPr="00120CB0">
              <w:rPr>
                <w:i/>
                <w:sz w:val="20"/>
                <w:szCs w:val="20"/>
              </w:rPr>
              <w:t>Considered, not incorporated</w:t>
            </w:r>
            <w:r>
              <w:rPr>
                <w:i/>
              </w:rPr>
              <w:t>.</w:t>
            </w:r>
          </w:p>
          <w:p w:rsidRPr="00120CB0" w:rsidR="00446172" w:rsidP="00446172" w:rsidRDefault="00446172" w14:paraId="73E5C037" w14:textId="7A7F40ED">
            <w:pPr>
              <w:pStyle w:val="PleaseReviewReport"/>
              <w:rPr>
                <w:iCs/>
              </w:rPr>
            </w:pPr>
            <w:r w:rsidRPr="00120CB0">
              <w:rPr>
                <w:iCs/>
              </w:rPr>
              <w:t>One may not know what species or isolate has on ha</w:t>
            </w:r>
            <w:r w:rsidRPr="00120CB0" w:rsidR="00916F59">
              <w:rPr>
                <w:iCs/>
              </w:rPr>
              <w:t>n</w:t>
            </w:r>
            <w:r w:rsidRPr="00120CB0">
              <w:rPr>
                <w:iCs/>
              </w:rPr>
              <w:t xml:space="preserve">d, therefore it would be hard to find a different </w:t>
            </w:r>
            <w:r w:rsidRPr="00120CB0" w:rsidR="00916F59">
              <w:rPr>
                <w:iCs/>
              </w:rPr>
              <w:t xml:space="preserve">(different isolates) </w:t>
            </w:r>
            <w:r w:rsidRPr="00120CB0">
              <w:rPr>
                <w:iCs/>
              </w:rPr>
              <w:t>pos control.</w:t>
            </w:r>
          </w:p>
        </w:tc>
      </w:tr>
      <w:tr w:rsidR="00446172" w:rsidTr="75EC4EBD" w14:paraId="6711B222" w14:textId="101EC6E1">
        <w:tc>
          <w:tcPr>
            <w:tcW w:w="199" w:type="pct"/>
            <w:tcMar/>
          </w:tcPr>
          <w:p w:rsidR="00446172" w:rsidP="00446172" w:rsidRDefault="00446172" w14:paraId="6711B21C" w14:textId="77777777">
            <w:pPr>
              <w:pStyle w:val="PleaseReviewReport"/>
              <w:jc w:val="center"/>
            </w:pPr>
            <w:r>
              <w:t>1716</w:t>
            </w:r>
          </w:p>
        </w:tc>
        <w:tc>
          <w:tcPr>
            <w:tcW w:w="2741" w:type="pct"/>
            <w:tcMar/>
          </w:tcPr>
          <w:p w:rsidR="00446172" w:rsidP="00446172" w:rsidRDefault="00446172" w14:paraId="6711B21D" w14:textId="54D84A88">
            <w:pPr>
              <w:pStyle w:val="PleaseReviewReport"/>
            </w:pPr>
            <w:r>
              <w:rPr>
                <w:rFonts w:ascii="Times New Roman" w:hAnsi="Times New Roman" w:cs="Times New Roman"/>
                <w:b/>
                <w:bCs/>
                <w:sz w:val="22"/>
                <w:szCs w:val="22"/>
              </w:rPr>
              <w:t>Positive nucleic acid control.</w:t>
            </w:r>
            <w:r>
              <w:rPr>
                <w:rFonts w:ascii="Times New Roman" w:hAnsi="Times New Roman" w:cs="Times New Roman"/>
                <w:sz w:val="22"/>
                <w:szCs w:val="22"/>
              </w:rPr>
              <w:t xml:space="preserve"> This control is used to ensure that amplification of a known target happens as expected (apart from the extraction). </w:t>
            </w:r>
            <w:r>
              <w:rPr>
                <w:rFonts w:ascii="Times New Roman" w:hAnsi="Times New Roman" w:cs="Times New Roman"/>
                <w:strike/>
                <w:color w:val="800080"/>
                <w:sz w:val="22"/>
                <w:szCs w:val="22"/>
              </w:rPr>
              <w:t xml:space="preserve">Pospiviroid-infected </w:t>
            </w:r>
            <w:r w:rsidRPr="003F6753">
              <w:rPr>
                <w:rFonts w:ascii="Times New Roman" w:hAnsi="Times New Roman" w:cs="Times New Roman"/>
                <w:strike/>
                <w:color w:val="800080"/>
                <w:sz w:val="22"/>
                <w:szCs w:val="22"/>
                <w:u w:val="single"/>
              </w:rPr>
              <w:t>Target</w:t>
            </w:r>
            <w:r>
              <w:rPr>
                <w:rFonts w:ascii="Times New Roman" w:hAnsi="Times New Roman" w:cs="Times New Roman"/>
                <w:color w:val="800080"/>
                <w:sz w:val="22"/>
                <w:szCs w:val="22"/>
                <w:u w:val="single"/>
              </w:rPr>
              <w:t xml:space="preserve"> Pospiviroid-infected </w:t>
            </w:r>
            <w:r>
              <w:rPr>
                <w:rFonts w:ascii="Times New Roman" w:hAnsi="Times New Roman" w:cs="Times New Roman"/>
                <w:sz w:val="22"/>
                <w:szCs w:val="22"/>
              </w:rPr>
              <w:t xml:space="preserve">RNA extract, </w:t>
            </w:r>
            <w:r>
              <w:rPr>
                <w:rFonts w:ascii="Times New Roman" w:hAnsi="Times New Roman" w:cs="Times New Roman"/>
                <w:color w:val="800080"/>
                <w:sz w:val="22"/>
                <w:szCs w:val="22"/>
                <w:u w:val="single"/>
              </w:rPr>
              <w:t xml:space="preserve">target </w:t>
            </w:r>
            <w:r>
              <w:rPr>
                <w:rFonts w:ascii="Times New Roman" w:hAnsi="Times New Roman" w:cs="Times New Roman"/>
                <w:sz w:val="22"/>
                <w:szCs w:val="22"/>
              </w:rPr>
              <w:t>viroid RNA or a synthetic control (e.g. cloned PCR product) can be used. Furthermore, gBlocks</w:t>
            </w:r>
            <w:r>
              <w:rPr>
                <w:rFonts w:ascii="Times New Roman" w:hAnsi="Times New Roman" w:cs="Times New Roman"/>
                <w:vertAlign w:val="superscript"/>
              </w:rPr>
              <w:t>1</w:t>
            </w:r>
            <w:r>
              <w:rPr>
                <w:rFonts w:ascii="Times New Roman" w:hAnsi="Times New Roman" w:cs="Times New Roman"/>
                <w:sz w:val="22"/>
                <w:szCs w:val="22"/>
              </w:rPr>
              <w:t xml:space="preserve"> gene fragments for specific pospiviroids such as PSTVd (Adkar-Purushothama, Pierrick and Perreault, 2017; EPPO, 2021a) can be used as a positive nucleic acid control. An additional control at the limit of detection may also be used. </w:t>
            </w:r>
          </w:p>
        </w:tc>
        <w:tc>
          <w:tcPr>
            <w:tcW w:w="136" w:type="pct"/>
            <w:tcMar/>
          </w:tcPr>
          <w:p w:rsidR="00446172" w:rsidP="00446172" w:rsidRDefault="00446172" w14:paraId="6711B21E" w14:textId="77777777">
            <w:pPr>
              <w:pStyle w:val="PleaseReviewReport"/>
              <w:jc w:val="center"/>
            </w:pPr>
            <w:r>
              <w:t>P</w:t>
            </w:r>
          </w:p>
        </w:tc>
        <w:tc>
          <w:tcPr>
            <w:tcW w:w="908" w:type="pct"/>
            <w:tcMar/>
          </w:tcPr>
          <w:p w:rsidR="00446172" w:rsidP="00446172" w:rsidRDefault="00446172" w14:paraId="6711B21F" w14:textId="77777777">
            <w:pPr>
              <w:pStyle w:val="PleaseReviewReport"/>
            </w:pPr>
            <w:r>
              <w:rPr>
                <w:i/>
              </w:rPr>
              <w:t>Category : EDITORIAL </w:t>
            </w:r>
            <w:r>
              <w:br/>
            </w:r>
            <w:r>
              <w:rPr>
                <w:b/>
              </w:rPr>
              <w:t>(254) Canada (19 Apr 2024 3:08 PM)</w:t>
            </w:r>
            <w:r>
              <w:br/>
            </w:r>
          </w:p>
        </w:tc>
        <w:tc>
          <w:tcPr>
            <w:tcW w:w="1016" w:type="pct"/>
            <w:tcMar/>
          </w:tcPr>
          <w:p w:rsidRPr="00FB43D7" w:rsidR="00446172" w:rsidP="00446172" w:rsidRDefault="00B66F81" w14:paraId="07C0717F" w14:textId="28881FFB">
            <w:pPr>
              <w:pStyle w:val="PleaseReviewReport"/>
              <w:rPr>
                <w:i/>
                <w:highlight w:val="yellow"/>
              </w:rPr>
            </w:pPr>
            <w:r>
              <w:rPr>
                <w:i/>
              </w:rPr>
              <w:t>incorporated</w:t>
            </w:r>
          </w:p>
        </w:tc>
      </w:tr>
      <w:tr w:rsidR="00446172" w:rsidTr="75EC4EBD" w14:paraId="6711B229" w14:textId="0B8C7373">
        <w:tc>
          <w:tcPr>
            <w:tcW w:w="199" w:type="pct"/>
            <w:tcMar/>
          </w:tcPr>
          <w:p w:rsidR="00446172" w:rsidP="00446172" w:rsidRDefault="00446172" w14:paraId="6711B223" w14:textId="77777777">
            <w:pPr>
              <w:pStyle w:val="PleaseReviewReport"/>
              <w:jc w:val="center"/>
            </w:pPr>
            <w:r>
              <w:t>1717</w:t>
            </w:r>
          </w:p>
        </w:tc>
        <w:tc>
          <w:tcPr>
            <w:tcW w:w="2741" w:type="pct"/>
            <w:tcMar/>
          </w:tcPr>
          <w:p w:rsidR="00446172" w:rsidP="00446172" w:rsidRDefault="00446172" w14:paraId="6711B224" w14:textId="77777777">
            <w:pPr>
              <w:pStyle w:val="PleaseReviewReport"/>
            </w:pPr>
            <w:r>
              <w:rPr>
                <w:rFonts w:ascii="Times New Roman" w:hAnsi="Times New Roman" w:cs="Times New Roman"/>
                <w:b/>
                <w:bCs/>
                <w:sz w:val="22"/>
                <w:szCs w:val="22"/>
              </w:rPr>
              <w:t>Internal control.</w:t>
            </w:r>
            <w:r>
              <w:rPr>
                <w:rFonts w:ascii="Times New Roman" w:hAnsi="Times New Roman" w:cs="Times New Roman"/>
                <w:sz w:val="22"/>
                <w:szCs w:val="22"/>
              </w:rPr>
              <w:t> An internal control is recommended for the RT-PCR tests to reduce the possibility of false negative results occurring because of nucleic acid extraction failure or target degradation, or the presence of PCR inhibitors. For conventional and real-time RT-PCR, a plant housekeeping gene such as the </w:t>
            </w:r>
            <w:r>
              <w:rPr>
                <w:rFonts w:ascii="Times New Roman" w:hAnsi="Times New Roman" w:cs="Times New Roman"/>
                <w:i/>
                <w:sz w:val="22"/>
                <w:szCs w:val="22"/>
              </w:rPr>
              <w:t>cytochrome oxidase</w:t>
            </w:r>
            <w:r>
              <w:rPr>
                <w:rFonts w:ascii="Times New Roman" w:hAnsi="Times New Roman" w:cs="Times New Roman"/>
                <w:sz w:val="22"/>
                <w:szCs w:val="22"/>
              </w:rPr>
              <w:t> (</w:t>
            </w:r>
            <w:r>
              <w:rPr>
                <w:rFonts w:ascii="Times New Roman" w:hAnsi="Times New Roman" w:cs="Times New Roman"/>
                <w:i/>
                <w:sz w:val="22"/>
                <w:szCs w:val="22"/>
              </w:rPr>
              <w:t>COX</w:t>
            </w:r>
            <w:r>
              <w:rPr>
                <w:rFonts w:ascii="Times New Roman" w:hAnsi="Times New Roman" w:cs="Times New Roman"/>
                <w:sz w:val="22"/>
                <w:szCs w:val="22"/>
              </w:rPr>
              <w:t>) gene or </w:t>
            </w:r>
            <w:r>
              <w:rPr>
                <w:rFonts w:ascii="Times New Roman" w:hAnsi="Times New Roman" w:cs="Times New Roman"/>
                <w:i/>
                <w:sz w:val="22"/>
                <w:szCs w:val="22"/>
              </w:rPr>
              <w:t>nad5</w:t>
            </w:r>
            <w:r>
              <w:rPr>
                <w:rFonts w:ascii="Times New Roman" w:hAnsi="Times New Roman" w:cs="Times New Roman"/>
                <w:sz w:val="22"/>
                <w:szCs w:val="22"/>
              </w:rPr>
              <w:t xml:space="preserve"> can be used. Although the </w:t>
            </w:r>
            <w:r>
              <w:rPr>
                <w:rFonts w:ascii="Times New Roman" w:hAnsi="Times New Roman" w:cs="Times New Roman"/>
                <w:i/>
                <w:sz w:val="22"/>
                <w:szCs w:val="22"/>
              </w:rPr>
              <w:t>COX</w:t>
            </w:r>
            <w:r>
              <w:rPr>
                <w:rFonts w:ascii="Times New Roman" w:hAnsi="Times New Roman" w:cs="Times New Roman"/>
                <w:sz w:val="22"/>
                <w:szCs w:val="22"/>
              </w:rPr>
              <w:t> target has been used as an internal control in this protocol, </w:t>
            </w:r>
            <w:r>
              <w:rPr>
                <w:rFonts w:ascii="Times New Roman" w:hAnsi="Times New Roman" w:cs="Times New Roman"/>
                <w:i/>
                <w:sz w:val="22"/>
                <w:szCs w:val="22"/>
              </w:rPr>
              <w:t>COX</w:t>
            </w:r>
            <w:r>
              <w:rPr>
                <w:rFonts w:ascii="Times New Roman" w:hAnsi="Times New Roman" w:cs="Times New Roman"/>
                <w:sz w:val="22"/>
                <w:szCs w:val="22"/>
              </w:rPr>
              <w:t> primers will amplify RNA and DNA and, therefore, the </w:t>
            </w:r>
            <w:r>
              <w:rPr>
                <w:rFonts w:ascii="Times New Roman" w:hAnsi="Times New Roman" w:cs="Times New Roman"/>
                <w:i/>
                <w:sz w:val="22"/>
                <w:szCs w:val="22"/>
              </w:rPr>
              <w:t>COX </w:t>
            </w:r>
            <w:r>
              <w:rPr>
                <w:rFonts w:ascii="Times New Roman" w:hAnsi="Times New Roman" w:cs="Times New Roman"/>
                <w:sz w:val="22"/>
                <w:szCs w:val="22"/>
              </w:rPr>
              <w:t>target is not a control for the RT step. The mitochondrial </w:t>
            </w:r>
            <w:r>
              <w:rPr>
                <w:rFonts w:ascii="Times New Roman" w:hAnsi="Times New Roman" w:cs="Times New Roman"/>
                <w:i/>
                <w:sz w:val="22"/>
                <w:szCs w:val="22"/>
              </w:rPr>
              <w:t>nad5</w:t>
            </w:r>
            <w:r>
              <w:rPr>
                <w:rFonts w:ascii="Times New Roman" w:hAnsi="Times New Roman" w:cs="Times New Roman"/>
                <w:sz w:val="22"/>
                <w:szCs w:val="22"/>
              </w:rPr>
              <w:t> target has been shown to be</w:t>
            </w:r>
            <w:r>
              <w:rPr>
                <w:rFonts w:ascii="Times New Roman" w:hAnsi="Times New Roman" w:cs="Times New Roman"/>
                <w:i/>
                <w:sz w:val="22"/>
                <w:szCs w:val="22"/>
              </w:rPr>
              <w:t xml:space="preserve"> </w:t>
            </w:r>
            <w:r>
              <w:rPr>
                <w:rFonts w:ascii="Times New Roman" w:hAnsi="Times New Roman" w:cs="Times New Roman"/>
                <w:sz w:val="22"/>
                <w:szCs w:val="22"/>
              </w:rPr>
              <w:t>a reliable indicator of the performance of the RNA extraction and RT step for both conventional RT-PCR (Menzel, Jelkmann and Maiss, 2002) and real-time RT-PCR (Botermans </w:t>
            </w:r>
            <w:r>
              <w:rPr>
                <w:rFonts w:ascii="Times New Roman" w:hAnsi="Times New Roman" w:cs="Times New Roman"/>
                <w:i/>
                <w:sz w:val="22"/>
                <w:szCs w:val="22"/>
              </w:rPr>
              <w:t>et al</w:t>
            </w:r>
            <w:r>
              <w:rPr>
                <w:rFonts w:ascii="Times New Roman" w:hAnsi="Times New Roman" w:cs="Times New Roman"/>
                <w:sz w:val="22"/>
                <w:szCs w:val="22"/>
              </w:rPr>
              <w:t xml:space="preserve">., 2013) </w:t>
            </w:r>
            <w:r>
              <w:rPr>
                <w:rFonts w:ascii="Times New Roman" w:hAnsi="Times New Roman" w:cs="Times New Roman"/>
                <w:sz w:val="22"/>
                <w:szCs w:val="22"/>
                <w:highlight w:val="cyan"/>
              </w:rPr>
              <w:t xml:space="preserve">as the nad5 primers span an exon–intron junction </w:t>
            </w:r>
            <w:r>
              <w:rPr>
                <w:rFonts w:ascii="Times New Roman" w:hAnsi="Times New Roman" w:cs="Times New Roman"/>
                <w:sz w:val="22"/>
                <w:szCs w:val="22"/>
              </w:rPr>
              <w:t>and will therefore not amplify DNA. It has been tested against many plant species,</w:t>
            </w:r>
            <w:r>
              <w:rPr>
                <w:rFonts w:ascii="Times New Roman" w:hAnsi="Times New Roman" w:cs="Times New Roman"/>
                <w:i/>
                <w:sz w:val="22"/>
                <w:szCs w:val="22"/>
              </w:rPr>
              <w:t xml:space="preserve"> </w:t>
            </w:r>
            <w:r>
              <w:rPr>
                <w:rFonts w:ascii="Times New Roman" w:hAnsi="Times New Roman" w:cs="Times New Roman"/>
                <w:sz w:val="22"/>
                <w:szCs w:val="22"/>
              </w:rPr>
              <w:t>including</w:t>
            </w:r>
            <w:r>
              <w:rPr>
                <w:rFonts w:ascii="Times New Roman" w:hAnsi="Times New Roman" w:cs="Times New Roman"/>
                <w:i/>
                <w:sz w:val="22"/>
                <w:szCs w:val="22"/>
              </w:rPr>
              <w:t xml:space="preserve"> </w:t>
            </w:r>
            <w:r>
              <w:rPr>
                <w:rFonts w:ascii="Times New Roman" w:hAnsi="Times New Roman" w:cs="Times New Roman"/>
                <w:sz w:val="22"/>
                <w:szCs w:val="22"/>
              </w:rPr>
              <w:t>several </w:t>
            </w:r>
            <w:r>
              <w:rPr>
                <w:rFonts w:ascii="Times New Roman" w:hAnsi="Times New Roman" w:cs="Times New Roman"/>
                <w:i/>
                <w:sz w:val="22"/>
                <w:szCs w:val="22"/>
              </w:rPr>
              <w:t>Solanum</w:t>
            </w:r>
            <w:r>
              <w:rPr>
                <w:rFonts w:ascii="Times New Roman" w:hAnsi="Times New Roman" w:cs="Times New Roman"/>
                <w:sz w:val="22"/>
                <w:szCs w:val="22"/>
              </w:rPr>
              <w:t> species (</w:t>
            </w:r>
            <w:r>
              <w:rPr>
                <w:rFonts w:ascii="Times New Roman" w:hAnsi="Times New Roman" w:cs="Times New Roman"/>
                <w:i/>
                <w:sz w:val="22"/>
                <w:szCs w:val="22"/>
              </w:rPr>
              <w:t>S. bonariense</w:t>
            </w:r>
            <w:r>
              <w:rPr>
                <w:rFonts w:ascii="Times New Roman" w:hAnsi="Times New Roman" w:cs="Times New Roman"/>
                <w:sz w:val="22"/>
                <w:szCs w:val="22"/>
              </w:rPr>
              <w:t>, </w:t>
            </w:r>
            <w:r>
              <w:rPr>
                <w:rFonts w:ascii="Times New Roman" w:hAnsi="Times New Roman" w:cs="Times New Roman"/>
                <w:i/>
                <w:sz w:val="22"/>
                <w:szCs w:val="22"/>
              </w:rPr>
              <w:t>S. dulcamara</w:t>
            </w:r>
            <w:r>
              <w:rPr>
                <w:rFonts w:ascii="Times New Roman" w:hAnsi="Times New Roman" w:cs="Times New Roman"/>
                <w:sz w:val="22"/>
                <w:szCs w:val="22"/>
              </w:rPr>
              <w:t>, </w:t>
            </w:r>
            <w:r>
              <w:rPr>
                <w:rFonts w:ascii="Times New Roman" w:hAnsi="Times New Roman" w:cs="Times New Roman"/>
                <w:i/>
                <w:sz w:val="22"/>
                <w:szCs w:val="22"/>
              </w:rPr>
              <w:t>S. laxum</w:t>
            </w:r>
            <w:r>
              <w:rPr>
                <w:rFonts w:ascii="Times New Roman" w:hAnsi="Times New Roman" w:cs="Times New Roman"/>
                <w:sz w:val="22"/>
                <w:szCs w:val="22"/>
              </w:rPr>
              <w:t>,</w:t>
            </w:r>
            <w:r>
              <w:rPr>
                <w:rFonts w:ascii="Times New Roman" w:hAnsi="Times New Roman" w:cs="Times New Roman"/>
                <w:i/>
                <w:sz w:val="22"/>
                <w:szCs w:val="22"/>
              </w:rPr>
              <w:t> S. nigrum</w:t>
            </w:r>
            <w:r>
              <w:rPr>
                <w:rFonts w:ascii="Times New Roman" w:hAnsi="Times New Roman" w:cs="Times New Roman"/>
                <w:sz w:val="22"/>
                <w:szCs w:val="22"/>
              </w:rPr>
              <w:t>, </w:t>
            </w:r>
            <w:r>
              <w:rPr>
                <w:rFonts w:ascii="Times New Roman" w:hAnsi="Times New Roman" w:cs="Times New Roman"/>
                <w:i/>
                <w:sz w:val="22"/>
                <w:szCs w:val="22"/>
              </w:rPr>
              <w:t>S. pseudocapsicum</w:t>
            </w:r>
            <w:r>
              <w:rPr>
                <w:rFonts w:ascii="Times New Roman" w:hAnsi="Times New Roman" w:cs="Times New Roman"/>
                <w:sz w:val="22"/>
                <w:szCs w:val="22"/>
              </w:rPr>
              <w:t>, </w:t>
            </w:r>
            <w:r>
              <w:rPr>
                <w:rFonts w:ascii="Times New Roman" w:hAnsi="Times New Roman" w:cs="Times New Roman"/>
                <w:i/>
                <w:sz w:val="22"/>
                <w:szCs w:val="22"/>
              </w:rPr>
              <w:t>S. rantonnetii</w:t>
            </w:r>
            <w:r>
              <w:rPr>
                <w:rFonts w:ascii="Times New Roman" w:hAnsi="Times New Roman" w:cs="Times New Roman"/>
                <w:sz w:val="22"/>
                <w:szCs w:val="22"/>
              </w:rPr>
              <w:t>, </w:t>
            </w:r>
            <w:r>
              <w:rPr>
                <w:rFonts w:ascii="Times New Roman" w:hAnsi="Times New Roman" w:cs="Times New Roman"/>
                <w:i/>
                <w:sz w:val="22"/>
                <w:szCs w:val="22"/>
              </w:rPr>
              <w:t>S. sisymbrifolium</w:t>
            </w:r>
            <w:r>
              <w:rPr>
                <w:rFonts w:ascii="Times New Roman" w:hAnsi="Times New Roman" w:cs="Times New Roman"/>
                <w:sz w:val="22"/>
                <w:szCs w:val="22"/>
              </w:rPr>
              <w:t>), </w:t>
            </w:r>
            <w:r>
              <w:rPr>
                <w:rFonts w:ascii="Times New Roman" w:hAnsi="Times New Roman" w:cs="Times New Roman"/>
                <w:i/>
                <w:sz w:val="22"/>
                <w:szCs w:val="22"/>
              </w:rPr>
              <w:t>Acnistus arborescens</w:t>
            </w:r>
            <w:r>
              <w:rPr>
                <w:rFonts w:ascii="Times New Roman" w:hAnsi="Times New Roman" w:cs="Times New Roman"/>
                <w:sz w:val="22"/>
                <w:szCs w:val="22"/>
              </w:rPr>
              <w:t>, </w:t>
            </w:r>
            <w:r>
              <w:rPr>
                <w:rFonts w:ascii="Times New Roman" w:hAnsi="Times New Roman" w:cs="Times New Roman"/>
                <w:i/>
                <w:sz w:val="22"/>
                <w:szCs w:val="22"/>
              </w:rPr>
              <w:t>Atropa belladonna</w:t>
            </w:r>
            <w:r>
              <w:rPr>
                <w:rFonts w:ascii="Times New Roman" w:hAnsi="Times New Roman" w:cs="Times New Roman"/>
                <w:sz w:val="22"/>
                <w:szCs w:val="22"/>
              </w:rPr>
              <w:t>, </w:t>
            </w:r>
            <w:r>
              <w:rPr>
                <w:rFonts w:ascii="Times New Roman" w:hAnsi="Times New Roman" w:cs="Times New Roman"/>
                <w:i/>
                <w:sz w:val="22"/>
                <w:szCs w:val="22"/>
              </w:rPr>
              <w:t>Brugmansia </w:t>
            </w:r>
            <w:r>
              <w:rPr>
                <w:rFonts w:ascii="Times New Roman" w:hAnsi="Times New Roman" w:cs="Times New Roman"/>
                <w:sz w:val="22"/>
                <w:szCs w:val="22"/>
              </w:rPr>
              <w:t>spp., </w:t>
            </w:r>
            <w:r>
              <w:rPr>
                <w:rFonts w:ascii="Times New Roman" w:hAnsi="Times New Roman" w:cs="Times New Roman"/>
                <w:i/>
                <w:sz w:val="22"/>
                <w:szCs w:val="22"/>
              </w:rPr>
              <w:t>Capsicum </w:t>
            </w:r>
            <w:r>
              <w:rPr>
                <w:rFonts w:ascii="Times New Roman" w:hAnsi="Times New Roman" w:cs="Times New Roman"/>
                <w:sz w:val="22"/>
                <w:szCs w:val="22"/>
              </w:rPr>
              <w:t>spp., </w:t>
            </w:r>
            <w:r>
              <w:rPr>
                <w:rFonts w:ascii="Times New Roman" w:hAnsi="Times New Roman" w:cs="Times New Roman"/>
                <w:i/>
                <w:sz w:val="22"/>
                <w:szCs w:val="22"/>
              </w:rPr>
              <w:t>Cestrum </w:t>
            </w:r>
            <w:r>
              <w:rPr>
                <w:rFonts w:ascii="Times New Roman" w:hAnsi="Times New Roman" w:cs="Times New Roman"/>
                <w:sz w:val="22"/>
                <w:szCs w:val="22"/>
              </w:rPr>
              <w:t>spp.,</w:t>
            </w:r>
            <w:r>
              <w:rPr>
                <w:rFonts w:ascii="Times New Roman" w:hAnsi="Times New Roman" w:cs="Times New Roman"/>
                <w:i/>
                <w:sz w:val="22"/>
                <w:szCs w:val="22"/>
              </w:rPr>
              <w:t> Iochroma cyaneum</w:t>
            </w:r>
            <w:r>
              <w:rPr>
                <w:rFonts w:ascii="Times New Roman" w:hAnsi="Times New Roman" w:cs="Times New Roman"/>
                <w:sz w:val="22"/>
                <w:szCs w:val="22"/>
              </w:rPr>
              <w:t>, </w:t>
            </w:r>
            <w:r>
              <w:rPr>
                <w:rFonts w:ascii="Times New Roman" w:hAnsi="Times New Roman" w:cs="Times New Roman"/>
                <w:i/>
                <w:sz w:val="22"/>
                <w:szCs w:val="22"/>
              </w:rPr>
              <w:t>Nicotiana </w:t>
            </w:r>
            <w:r>
              <w:rPr>
                <w:rFonts w:ascii="Times New Roman" w:hAnsi="Times New Roman" w:cs="Times New Roman"/>
                <w:sz w:val="22"/>
                <w:szCs w:val="22"/>
              </w:rPr>
              <w:t>spp. and </w:t>
            </w:r>
            <w:r>
              <w:rPr>
                <w:rFonts w:ascii="Times New Roman" w:hAnsi="Times New Roman" w:cs="Times New Roman"/>
                <w:i/>
                <w:sz w:val="22"/>
                <w:szCs w:val="22"/>
              </w:rPr>
              <w:t>Physalis </w:t>
            </w:r>
            <w:r>
              <w:rPr>
                <w:rFonts w:ascii="Times New Roman" w:hAnsi="Times New Roman" w:cs="Times New Roman"/>
                <w:sz w:val="22"/>
                <w:szCs w:val="22"/>
              </w:rPr>
              <w:t>spp. (Seigner </w:t>
            </w:r>
            <w:r>
              <w:rPr>
                <w:rFonts w:ascii="Times New Roman" w:hAnsi="Times New Roman" w:cs="Times New Roman"/>
                <w:i/>
                <w:sz w:val="22"/>
                <w:szCs w:val="22"/>
              </w:rPr>
              <w:t>et al</w:t>
            </w:r>
            <w:r>
              <w:rPr>
                <w:rFonts w:ascii="Times New Roman" w:hAnsi="Times New Roman" w:cs="Times New Roman"/>
                <w:sz w:val="22"/>
                <w:szCs w:val="22"/>
              </w:rPr>
              <w:t xml:space="preserve">., 2008). As an alternative, an external (unrelated) spiked target such as DLVd can be used to replace the internal control. The internal control primers can be used in a duplex reaction with the pospiviroid primers or </w:t>
            </w:r>
            <w:r>
              <w:rPr>
                <w:rFonts w:ascii="Times New Roman" w:hAnsi="Times New Roman" w:cs="Times New Roman"/>
                <w:sz w:val="22"/>
                <w:szCs w:val="22"/>
              </w:rPr>
              <w:t>as two separate (simplex) reactions, should the analytical sensitivity of the test be reduced in a duplex reaction. </w:t>
            </w:r>
          </w:p>
        </w:tc>
        <w:tc>
          <w:tcPr>
            <w:tcW w:w="136" w:type="pct"/>
            <w:tcMar/>
          </w:tcPr>
          <w:p w:rsidR="00446172" w:rsidP="00446172" w:rsidRDefault="00446172" w14:paraId="6711B225" w14:textId="77777777">
            <w:pPr>
              <w:pStyle w:val="PleaseReviewReport"/>
              <w:jc w:val="center"/>
            </w:pPr>
            <w:r>
              <w:t>C</w:t>
            </w:r>
          </w:p>
        </w:tc>
        <w:tc>
          <w:tcPr>
            <w:tcW w:w="908" w:type="pct"/>
            <w:tcMar/>
          </w:tcPr>
          <w:p w:rsidR="00446172" w:rsidP="00446172" w:rsidRDefault="00446172" w14:paraId="6711B226" w14:textId="77777777">
            <w:pPr>
              <w:pStyle w:val="PleaseReviewReport"/>
            </w:pPr>
            <w:r>
              <w:rPr>
                <w:i/>
              </w:rPr>
              <w:t>Category : EDITORIAL </w:t>
            </w:r>
            <w:r>
              <w:br/>
            </w:r>
            <w:r>
              <w:rPr>
                <w:b/>
              </w:rPr>
              <w:t>(422) EPPO (30 Apr 2024 7:53 PM)</w:t>
            </w:r>
            <w:r>
              <w:br/>
            </w:r>
            <w:r>
              <w:t>Is this true for all the plant species? It is surprising if the same exon intron junction would be conserved in all plant species. In case the exon-intron junction in the primer is not present in all species, maybe rephrase sentence?</w:t>
            </w:r>
          </w:p>
        </w:tc>
        <w:tc>
          <w:tcPr>
            <w:tcW w:w="1016" w:type="pct"/>
            <w:tcMar/>
          </w:tcPr>
          <w:p w:rsidRPr="00B66F81" w:rsidR="00446172" w:rsidP="00446172" w:rsidRDefault="00446172" w14:paraId="31CE86F5" w14:textId="77777777">
            <w:pPr>
              <w:pStyle w:val="PleaseReviewReport"/>
              <w:rPr>
                <w:i/>
                <w:sz w:val="20"/>
                <w:szCs w:val="20"/>
              </w:rPr>
            </w:pPr>
            <w:r w:rsidRPr="00B66F81">
              <w:rPr>
                <w:i/>
                <w:sz w:val="20"/>
                <w:szCs w:val="20"/>
              </w:rPr>
              <w:t xml:space="preserve">Considered, not incorporated. </w:t>
            </w:r>
          </w:p>
          <w:p w:rsidRPr="00B66F81" w:rsidR="00446172" w:rsidP="00446172" w:rsidRDefault="00446172" w14:paraId="2635B907" w14:textId="63CC4487">
            <w:pPr>
              <w:pStyle w:val="PleaseReviewReport"/>
              <w:rPr>
                <w:iCs/>
                <w:highlight w:val="yellow"/>
              </w:rPr>
            </w:pPr>
            <w:r w:rsidRPr="00B66F81">
              <w:rPr>
                <w:iCs/>
              </w:rPr>
              <w:t xml:space="preserve">Nad5 has been tested with multiple </w:t>
            </w:r>
            <w:r w:rsidRPr="00B66F81" w:rsidR="001833C2">
              <w:rPr>
                <w:iCs/>
              </w:rPr>
              <w:t xml:space="preserve">plant </w:t>
            </w:r>
            <w:r w:rsidRPr="00B66F81">
              <w:rPr>
                <w:iCs/>
              </w:rPr>
              <w:t>species</w:t>
            </w:r>
            <w:r w:rsidR="00B66F81">
              <w:rPr>
                <w:iCs/>
              </w:rPr>
              <w:t xml:space="preserve"> and marices</w:t>
            </w:r>
            <w:r w:rsidRPr="00B66F81" w:rsidR="001833C2">
              <w:rPr>
                <w:iCs/>
              </w:rPr>
              <w:t xml:space="preserve">. </w:t>
            </w:r>
            <w:r w:rsidRPr="00B66F81" w:rsidR="008C6139">
              <w:rPr>
                <w:iCs/>
              </w:rPr>
              <w:t>We would have consider</w:t>
            </w:r>
            <w:r w:rsidRPr="00B66F81" w:rsidR="00953A65">
              <w:rPr>
                <w:iCs/>
              </w:rPr>
              <w:t>ed</w:t>
            </w:r>
            <w:r w:rsidRPr="00B66F81" w:rsidR="008C6139">
              <w:rPr>
                <w:iCs/>
              </w:rPr>
              <w:t xml:space="preserve"> the comment if the reviewer had provided a reference to that. </w:t>
            </w:r>
          </w:p>
        </w:tc>
      </w:tr>
      <w:tr w:rsidR="00446172" w:rsidTr="75EC4EBD" w14:paraId="6711B230" w14:textId="49372A86">
        <w:tc>
          <w:tcPr>
            <w:tcW w:w="199" w:type="pct"/>
            <w:tcMar/>
          </w:tcPr>
          <w:p w:rsidR="00446172" w:rsidP="00446172" w:rsidRDefault="00446172" w14:paraId="6711B22A" w14:textId="77777777">
            <w:pPr>
              <w:pStyle w:val="PleaseReviewReport"/>
              <w:jc w:val="center"/>
            </w:pPr>
            <w:r>
              <w:t>1717</w:t>
            </w:r>
          </w:p>
        </w:tc>
        <w:tc>
          <w:tcPr>
            <w:tcW w:w="2741" w:type="pct"/>
            <w:tcMar/>
          </w:tcPr>
          <w:p w:rsidR="00446172" w:rsidP="00446172" w:rsidRDefault="00446172" w14:paraId="6711B22B" w14:textId="77777777">
            <w:pPr>
              <w:pStyle w:val="PleaseReviewReport"/>
            </w:pPr>
            <w:r>
              <w:rPr>
                <w:rFonts w:ascii="Times New Roman" w:hAnsi="Times New Roman" w:cs="Times New Roman"/>
                <w:b/>
                <w:bCs/>
                <w:sz w:val="22"/>
                <w:szCs w:val="22"/>
              </w:rPr>
              <w:t>Internal control.</w:t>
            </w:r>
            <w:r>
              <w:rPr>
                <w:rFonts w:ascii="Times New Roman" w:hAnsi="Times New Roman" w:cs="Times New Roman"/>
                <w:sz w:val="22"/>
                <w:szCs w:val="22"/>
              </w:rPr>
              <w:t xml:space="preserve"> An internal control is recommended for the RT-PCR tests to reduce the possibility of false negative results occurring because of nucleic acid extraction failure or target degradation, or the presence of PCR inhibitors. For conventional and real-time RT-PCR, a plant housekeeping gene such as the </w:t>
            </w:r>
            <w:r>
              <w:rPr>
                <w:rFonts w:ascii="Times New Roman" w:hAnsi="Times New Roman" w:cs="Times New Roman"/>
                <w:i/>
                <w:sz w:val="22"/>
                <w:szCs w:val="22"/>
              </w:rPr>
              <w:t>cytochrome oxidase</w:t>
            </w:r>
            <w:r>
              <w:rPr>
                <w:rFonts w:ascii="Times New Roman" w:hAnsi="Times New Roman" w:cs="Times New Roman"/>
                <w:sz w:val="22"/>
                <w:szCs w:val="22"/>
              </w:rPr>
              <w:t xml:space="preserve"> (</w:t>
            </w:r>
            <w:r>
              <w:rPr>
                <w:rFonts w:ascii="Times New Roman" w:hAnsi="Times New Roman" w:cs="Times New Roman"/>
                <w:i/>
                <w:sz w:val="22"/>
                <w:szCs w:val="22"/>
              </w:rPr>
              <w:t>COX</w:t>
            </w:r>
            <w:r>
              <w:rPr>
                <w:rFonts w:ascii="Times New Roman" w:hAnsi="Times New Roman" w:cs="Times New Roman"/>
                <w:sz w:val="22"/>
                <w:szCs w:val="22"/>
              </w:rPr>
              <w:t xml:space="preserve">) gene or </w:t>
            </w:r>
            <w:r>
              <w:rPr>
                <w:rFonts w:ascii="Times New Roman" w:hAnsi="Times New Roman" w:cs="Times New Roman"/>
                <w:i/>
                <w:sz w:val="22"/>
                <w:szCs w:val="22"/>
              </w:rPr>
              <w:t>nad5</w:t>
            </w:r>
            <w:r>
              <w:rPr>
                <w:rFonts w:ascii="Times New Roman" w:hAnsi="Times New Roman" w:cs="Times New Roman"/>
                <w:sz w:val="22"/>
                <w:szCs w:val="22"/>
              </w:rPr>
              <w:t xml:space="preserve"> can be used. </w:t>
            </w:r>
            <w:r>
              <w:rPr>
                <w:rFonts w:ascii="Times New Roman" w:hAnsi="Times New Roman" w:cs="Times New Roman"/>
                <w:strike/>
                <w:color w:val="008000"/>
                <w:sz w:val="22"/>
                <w:szCs w:val="22"/>
              </w:rPr>
              <w:t xml:space="preserve">Although the </w:t>
            </w:r>
            <w:r>
              <w:rPr>
                <w:rFonts w:ascii="Times New Roman" w:hAnsi="Times New Roman" w:cs="Times New Roman"/>
                <w:i/>
                <w:sz w:val="22"/>
                <w:szCs w:val="22"/>
              </w:rPr>
              <w:t>COX</w:t>
            </w:r>
            <w:r>
              <w:rPr>
                <w:rFonts w:ascii="Times New Roman" w:hAnsi="Times New Roman" w:cs="Times New Roman"/>
                <w:strike/>
                <w:color w:val="008000"/>
                <w:sz w:val="22"/>
                <w:szCs w:val="22"/>
              </w:rPr>
              <w:t xml:space="preserve"> target has been used as an internal control in this protocol, </w:t>
            </w:r>
            <w:r>
              <w:rPr>
                <w:rFonts w:ascii="Times New Roman" w:hAnsi="Times New Roman" w:cs="Times New Roman"/>
                <w:i/>
                <w:strike/>
                <w:color w:val="008000"/>
                <w:sz w:val="22"/>
                <w:szCs w:val="22"/>
              </w:rPr>
              <w:t>COX</w:t>
            </w:r>
            <w:r>
              <w:rPr>
                <w:rFonts w:ascii="Times New Roman" w:hAnsi="Times New Roman" w:cs="Times New Roman"/>
                <w:sz w:val="22"/>
                <w:szCs w:val="22"/>
              </w:rPr>
              <w:t xml:space="preserve"> primers will amplify RNA and DNA and, therefore, the </w:t>
            </w:r>
            <w:r>
              <w:rPr>
                <w:rFonts w:ascii="Times New Roman" w:hAnsi="Times New Roman" w:cs="Times New Roman"/>
                <w:i/>
                <w:sz w:val="22"/>
                <w:szCs w:val="22"/>
              </w:rPr>
              <w:t xml:space="preserve">COX </w:t>
            </w:r>
            <w:r>
              <w:rPr>
                <w:rFonts w:ascii="Times New Roman" w:hAnsi="Times New Roman" w:cs="Times New Roman"/>
                <w:sz w:val="22"/>
                <w:szCs w:val="22"/>
              </w:rPr>
              <w:t xml:space="preserve">target is not a control for the RT step. The mitochondrial </w:t>
            </w:r>
            <w:r>
              <w:rPr>
                <w:rFonts w:ascii="Times New Roman" w:hAnsi="Times New Roman" w:cs="Times New Roman"/>
                <w:i/>
                <w:sz w:val="22"/>
                <w:szCs w:val="22"/>
              </w:rPr>
              <w:t>nad5</w:t>
            </w:r>
            <w:r>
              <w:rPr>
                <w:rFonts w:ascii="Times New Roman" w:hAnsi="Times New Roman" w:cs="Times New Roman"/>
                <w:sz w:val="22"/>
                <w:szCs w:val="22"/>
              </w:rPr>
              <w:t xml:space="preserve"> target has been shown to be</w:t>
            </w:r>
            <w:r>
              <w:rPr>
                <w:rFonts w:ascii="Times New Roman" w:hAnsi="Times New Roman" w:cs="Times New Roman"/>
                <w:i/>
                <w:sz w:val="22"/>
                <w:szCs w:val="22"/>
              </w:rPr>
              <w:t xml:space="preserve"> </w:t>
            </w:r>
            <w:r>
              <w:rPr>
                <w:rFonts w:ascii="Times New Roman" w:hAnsi="Times New Roman" w:cs="Times New Roman"/>
                <w:sz w:val="22"/>
                <w:szCs w:val="22"/>
              </w:rPr>
              <w:t xml:space="preserve">a reliable indicator of the performance of the RNA extraction and RT step for both conventional RT-PCR (Menzel, Jelkmann and Maiss, 2002) and real-time RT-PCR (Botermans </w:t>
            </w:r>
            <w:r>
              <w:rPr>
                <w:rFonts w:ascii="Times New Roman" w:hAnsi="Times New Roman" w:cs="Times New Roman"/>
                <w:i/>
                <w:sz w:val="22"/>
                <w:szCs w:val="22"/>
              </w:rPr>
              <w:t>et al</w:t>
            </w:r>
            <w:r>
              <w:rPr>
                <w:rFonts w:ascii="Times New Roman" w:hAnsi="Times New Roman" w:cs="Times New Roman"/>
                <w:sz w:val="22"/>
                <w:szCs w:val="22"/>
              </w:rPr>
              <w:t>., 2013) as the nad5 primers span an exon–intron junction and will therefore not amplify DNA. It has been tested against many plant species,</w:t>
            </w:r>
            <w:r>
              <w:rPr>
                <w:rFonts w:ascii="Times New Roman" w:hAnsi="Times New Roman" w:cs="Times New Roman"/>
                <w:i/>
                <w:sz w:val="22"/>
                <w:szCs w:val="22"/>
              </w:rPr>
              <w:t xml:space="preserve"> </w:t>
            </w:r>
            <w:r>
              <w:rPr>
                <w:rFonts w:ascii="Times New Roman" w:hAnsi="Times New Roman" w:cs="Times New Roman"/>
                <w:sz w:val="22"/>
                <w:szCs w:val="22"/>
              </w:rPr>
              <w:t>including</w:t>
            </w:r>
            <w:r>
              <w:rPr>
                <w:rFonts w:ascii="Times New Roman" w:hAnsi="Times New Roman" w:cs="Times New Roman"/>
                <w:i/>
                <w:sz w:val="22"/>
                <w:szCs w:val="22"/>
              </w:rPr>
              <w:t xml:space="preserve"> </w:t>
            </w:r>
            <w:r>
              <w:rPr>
                <w:rFonts w:ascii="Times New Roman" w:hAnsi="Times New Roman" w:cs="Times New Roman"/>
                <w:sz w:val="22"/>
                <w:szCs w:val="22"/>
              </w:rPr>
              <w:t xml:space="preserve">several </w:t>
            </w:r>
            <w:r>
              <w:rPr>
                <w:rFonts w:ascii="Times New Roman" w:hAnsi="Times New Roman" w:cs="Times New Roman"/>
                <w:i/>
                <w:sz w:val="22"/>
                <w:szCs w:val="22"/>
              </w:rPr>
              <w:t>Solanum</w:t>
            </w:r>
            <w:r>
              <w:rPr>
                <w:rFonts w:ascii="Times New Roman" w:hAnsi="Times New Roman" w:cs="Times New Roman"/>
                <w:sz w:val="22"/>
                <w:szCs w:val="22"/>
              </w:rPr>
              <w:t xml:space="preserve"> species (</w:t>
            </w:r>
            <w:r>
              <w:rPr>
                <w:rFonts w:ascii="Times New Roman" w:hAnsi="Times New Roman" w:cs="Times New Roman"/>
                <w:i/>
                <w:sz w:val="22"/>
                <w:szCs w:val="22"/>
              </w:rPr>
              <w:t>S. bonariense</w:t>
            </w:r>
            <w:r>
              <w:rPr>
                <w:rFonts w:ascii="Times New Roman" w:hAnsi="Times New Roman" w:cs="Times New Roman"/>
                <w:sz w:val="22"/>
                <w:szCs w:val="22"/>
              </w:rPr>
              <w:t xml:space="preserve">, </w:t>
            </w:r>
            <w:r>
              <w:rPr>
                <w:rFonts w:ascii="Times New Roman" w:hAnsi="Times New Roman" w:cs="Times New Roman"/>
                <w:i/>
                <w:sz w:val="22"/>
                <w:szCs w:val="22"/>
              </w:rPr>
              <w:t>S. dulcamara</w:t>
            </w:r>
            <w:r>
              <w:rPr>
                <w:rFonts w:ascii="Times New Roman" w:hAnsi="Times New Roman" w:cs="Times New Roman"/>
                <w:sz w:val="22"/>
                <w:szCs w:val="22"/>
              </w:rPr>
              <w:t xml:space="preserve">, </w:t>
            </w:r>
            <w:r>
              <w:rPr>
                <w:rFonts w:ascii="Times New Roman" w:hAnsi="Times New Roman" w:cs="Times New Roman"/>
                <w:i/>
                <w:sz w:val="22"/>
                <w:szCs w:val="22"/>
              </w:rPr>
              <w:t>S. laxum</w:t>
            </w:r>
            <w:r>
              <w:rPr>
                <w:rFonts w:ascii="Times New Roman" w:hAnsi="Times New Roman" w:cs="Times New Roman"/>
                <w:sz w:val="22"/>
                <w:szCs w:val="22"/>
              </w:rPr>
              <w:t>,</w:t>
            </w:r>
            <w:r>
              <w:rPr>
                <w:rFonts w:ascii="Times New Roman" w:hAnsi="Times New Roman" w:cs="Times New Roman"/>
                <w:i/>
                <w:sz w:val="22"/>
                <w:szCs w:val="22"/>
              </w:rPr>
              <w:t xml:space="preserve"> S. nigrum</w:t>
            </w:r>
            <w:r>
              <w:rPr>
                <w:rFonts w:ascii="Times New Roman" w:hAnsi="Times New Roman" w:cs="Times New Roman"/>
                <w:sz w:val="22"/>
                <w:szCs w:val="22"/>
              </w:rPr>
              <w:t xml:space="preserve">, </w:t>
            </w:r>
            <w:r>
              <w:rPr>
                <w:rFonts w:ascii="Times New Roman" w:hAnsi="Times New Roman" w:cs="Times New Roman"/>
                <w:i/>
                <w:sz w:val="22"/>
                <w:szCs w:val="22"/>
              </w:rPr>
              <w:t>S. pseudocapsicum</w:t>
            </w:r>
            <w:r>
              <w:rPr>
                <w:rFonts w:ascii="Times New Roman" w:hAnsi="Times New Roman" w:cs="Times New Roman"/>
                <w:sz w:val="22"/>
                <w:szCs w:val="22"/>
              </w:rPr>
              <w:t xml:space="preserve">, </w:t>
            </w:r>
            <w:r>
              <w:rPr>
                <w:rFonts w:ascii="Times New Roman" w:hAnsi="Times New Roman" w:cs="Times New Roman"/>
                <w:i/>
                <w:sz w:val="22"/>
                <w:szCs w:val="22"/>
              </w:rPr>
              <w:t>S. rantonnetii</w:t>
            </w:r>
            <w:r>
              <w:rPr>
                <w:rFonts w:ascii="Times New Roman" w:hAnsi="Times New Roman" w:cs="Times New Roman"/>
                <w:sz w:val="22"/>
                <w:szCs w:val="22"/>
              </w:rPr>
              <w:t xml:space="preserve">, </w:t>
            </w:r>
            <w:r>
              <w:rPr>
                <w:rFonts w:ascii="Times New Roman" w:hAnsi="Times New Roman" w:cs="Times New Roman"/>
                <w:i/>
                <w:sz w:val="22"/>
                <w:szCs w:val="22"/>
              </w:rPr>
              <w:t>S. sisymbrifolium</w:t>
            </w:r>
            <w:r>
              <w:rPr>
                <w:rFonts w:ascii="Times New Roman" w:hAnsi="Times New Roman" w:cs="Times New Roman"/>
                <w:sz w:val="22"/>
                <w:szCs w:val="22"/>
              </w:rPr>
              <w:t xml:space="preserve">), </w:t>
            </w:r>
            <w:r>
              <w:rPr>
                <w:rFonts w:ascii="Times New Roman" w:hAnsi="Times New Roman" w:cs="Times New Roman"/>
                <w:i/>
                <w:sz w:val="22"/>
                <w:szCs w:val="22"/>
              </w:rPr>
              <w:t>Acnistus arborescens</w:t>
            </w:r>
            <w:r>
              <w:rPr>
                <w:rFonts w:ascii="Times New Roman" w:hAnsi="Times New Roman" w:cs="Times New Roman"/>
                <w:sz w:val="22"/>
                <w:szCs w:val="22"/>
              </w:rPr>
              <w:t xml:space="preserve">, </w:t>
            </w:r>
            <w:r>
              <w:rPr>
                <w:rFonts w:ascii="Times New Roman" w:hAnsi="Times New Roman" w:cs="Times New Roman"/>
                <w:i/>
                <w:sz w:val="22"/>
                <w:szCs w:val="22"/>
              </w:rPr>
              <w:t>Atropa belladonna</w:t>
            </w:r>
            <w:r>
              <w:rPr>
                <w:rFonts w:ascii="Times New Roman" w:hAnsi="Times New Roman" w:cs="Times New Roman"/>
                <w:sz w:val="22"/>
                <w:szCs w:val="22"/>
              </w:rPr>
              <w:t xml:space="preserve">, </w:t>
            </w:r>
            <w:r>
              <w:rPr>
                <w:rFonts w:ascii="Times New Roman" w:hAnsi="Times New Roman" w:cs="Times New Roman"/>
                <w:i/>
                <w:sz w:val="22"/>
                <w:szCs w:val="22"/>
              </w:rPr>
              <w:t xml:space="preserve">Brugmansia </w:t>
            </w:r>
            <w:r>
              <w:rPr>
                <w:rFonts w:ascii="Times New Roman" w:hAnsi="Times New Roman" w:cs="Times New Roman"/>
                <w:sz w:val="22"/>
                <w:szCs w:val="22"/>
              </w:rPr>
              <w:t xml:space="preserve">spp., </w:t>
            </w:r>
            <w:r>
              <w:rPr>
                <w:rFonts w:ascii="Times New Roman" w:hAnsi="Times New Roman" w:cs="Times New Roman"/>
                <w:i/>
                <w:sz w:val="22"/>
                <w:szCs w:val="22"/>
              </w:rPr>
              <w:t xml:space="preserve">Capsicum </w:t>
            </w:r>
            <w:r>
              <w:rPr>
                <w:rFonts w:ascii="Times New Roman" w:hAnsi="Times New Roman" w:cs="Times New Roman"/>
                <w:sz w:val="22"/>
                <w:szCs w:val="22"/>
              </w:rPr>
              <w:t xml:space="preserve">spp., </w:t>
            </w:r>
            <w:r>
              <w:rPr>
                <w:rFonts w:ascii="Times New Roman" w:hAnsi="Times New Roman" w:cs="Times New Roman"/>
                <w:i/>
                <w:sz w:val="22"/>
                <w:szCs w:val="22"/>
              </w:rPr>
              <w:t xml:space="preserve">Cestrum </w:t>
            </w:r>
            <w:r>
              <w:rPr>
                <w:rFonts w:ascii="Times New Roman" w:hAnsi="Times New Roman" w:cs="Times New Roman"/>
                <w:sz w:val="22"/>
                <w:szCs w:val="22"/>
              </w:rPr>
              <w:t>spp.,</w:t>
            </w:r>
            <w:r>
              <w:rPr>
                <w:rFonts w:ascii="Times New Roman" w:hAnsi="Times New Roman" w:cs="Times New Roman"/>
                <w:i/>
                <w:sz w:val="22"/>
                <w:szCs w:val="22"/>
              </w:rPr>
              <w:t xml:space="preserve"> Iochroma cyaneum</w:t>
            </w:r>
            <w:r>
              <w:rPr>
                <w:rFonts w:ascii="Times New Roman" w:hAnsi="Times New Roman" w:cs="Times New Roman"/>
                <w:sz w:val="22"/>
                <w:szCs w:val="22"/>
              </w:rPr>
              <w:t xml:space="preserve">, </w:t>
            </w:r>
            <w:r>
              <w:rPr>
                <w:rFonts w:ascii="Times New Roman" w:hAnsi="Times New Roman" w:cs="Times New Roman"/>
                <w:i/>
                <w:sz w:val="22"/>
                <w:szCs w:val="22"/>
              </w:rPr>
              <w:t xml:space="preserve">Nicotiana </w:t>
            </w:r>
            <w:r>
              <w:rPr>
                <w:rFonts w:ascii="Times New Roman" w:hAnsi="Times New Roman" w:cs="Times New Roman"/>
                <w:sz w:val="22"/>
                <w:szCs w:val="22"/>
              </w:rPr>
              <w:t xml:space="preserve">spp. and </w:t>
            </w:r>
            <w:r>
              <w:rPr>
                <w:rFonts w:ascii="Times New Roman" w:hAnsi="Times New Roman" w:cs="Times New Roman"/>
                <w:i/>
                <w:sz w:val="22"/>
                <w:szCs w:val="22"/>
              </w:rPr>
              <w:t xml:space="preserve">Physalis </w:t>
            </w:r>
            <w:r>
              <w:rPr>
                <w:rFonts w:ascii="Times New Roman" w:hAnsi="Times New Roman" w:cs="Times New Roman"/>
                <w:sz w:val="22"/>
                <w:szCs w:val="22"/>
              </w:rPr>
              <w:t xml:space="preserve">spp. (Seigner </w:t>
            </w:r>
            <w:r>
              <w:rPr>
                <w:rFonts w:ascii="Times New Roman" w:hAnsi="Times New Roman" w:cs="Times New Roman"/>
                <w:i/>
                <w:sz w:val="22"/>
                <w:szCs w:val="22"/>
              </w:rPr>
              <w:t>et al</w:t>
            </w:r>
            <w:r>
              <w:rPr>
                <w:rFonts w:ascii="Times New Roman" w:hAnsi="Times New Roman" w:cs="Times New Roman"/>
                <w:sz w:val="22"/>
                <w:szCs w:val="22"/>
              </w:rPr>
              <w:t xml:space="preserve">., 2008). </w:t>
            </w:r>
            <w:r w:rsidRPr="00210A69">
              <w:rPr>
                <w:rFonts w:ascii="Times New Roman" w:hAnsi="Times New Roman" w:cs="Times New Roman"/>
                <w:strike/>
                <w:color w:val="008000"/>
                <w:sz w:val="22"/>
                <w:szCs w:val="22"/>
                <w:u w:val="single"/>
              </w:rPr>
              <w:t>However, for seeds nad5 is not recommended because it shows variable results for this matrix.</w:t>
            </w:r>
            <w:r>
              <w:rPr>
                <w:rFonts w:ascii="Times New Roman" w:hAnsi="Times New Roman" w:cs="Times New Roman"/>
                <w:color w:val="008000"/>
                <w:sz w:val="22"/>
                <w:szCs w:val="22"/>
                <w:u w:val="single"/>
              </w:rPr>
              <w:t xml:space="preserve"> </w:t>
            </w:r>
            <w:r>
              <w:rPr>
                <w:rFonts w:ascii="Times New Roman" w:hAnsi="Times New Roman" w:cs="Times New Roman"/>
                <w:sz w:val="22"/>
                <w:szCs w:val="22"/>
              </w:rPr>
              <w:t xml:space="preserve">As an alternative, an external (unrelated) spiked target such as DLVd can be used to replace the internal control. The internal control primers can be used in a duplex reaction with the pospiviroid primers or as two separate (simplex) reactions, should the analytical sensitivity of the test be reduced in a duplex reaction. </w:t>
            </w:r>
          </w:p>
        </w:tc>
        <w:tc>
          <w:tcPr>
            <w:tcW w:w="136" w:type="pct"/>
            <w:tcMar/>
          </w:tcPr>
          <w:p w:rsidR="00446172" w:rsidP="00446172" w:rsidRDefault="00446172" w14:paraId="6711B22C" w14:textId="77777777">
            <w:pPr>
              <w:pStyle w:val="PleaseReviewReport"/>
              <w:jc w:val="center"/>
            </w:pPr>
            <w:r>
              <w:t>P</w:t>
            </w:r>
          </w:p>
        </w:tc>
        <w:tc>
          <w:tcPr>
            <w:tcW w:w="908" w:type="pct"/>
            <w:tcMar/>
          </w:tcPr>
          <w:p w:rsidR="00446172" w:rsidP="00446172" w:rsidRDefault="00446172" w14:paraId="6711B22D" w14:textId="77777777">
            <w:pPr>
              <w:pStyle w:val="PleaseReviewReport"/>
            </w:pPr>
            <w:r>
              <w:rPr>
                <w:i/>
              </w:rPr>
              <w:t>Category : EDITORIAL </w:t>
            </w:r>
            <w:r>
              <w:br/>
            </w:r>
            <w:r>
              <w:rPr>
                <w:b/>
              </w:rPr>
              <w:t>(421) EPPO (30 Apr 2024 7:53 PM)</w:t>
            </w:r>
            <w:r>
              <w:br/>
            </w:r>
          </w:p>
        </w:tc>
        <w:tc>
          <w:tcPr>
            <w:tcW w:w="1016" w:type="pct"/>
            <w:tcMar/>
          </w:tcPr>
          <w:p w:rsidR="00446172" w:rsidP="00446172" w:rsidRDefault="00446172" w14:paraId="17ED7F36" w14:textId="531F5E15">
            <w:pPr>
              <w:pStyle w:val="PleaseReviewReport"/>
              <w:rPr>
                <w:i/>
              </w:rPr>
            </w:pPr>
            <w:r>
              <w:rPr>
                <w:i/>
              </w:rPr>
              <w:t>Incorporated 1</w:t>
            </w:r>
            <w:r w:rsidRPr="00B4279F">
              <w:rPr>
                <w:i/>
                <w:vertAlign w:val="superscript"/>
              </w:rPr>
              <w:t>st</w:t>
            </w:r>
            <w:r>
              <w:rPr>
                <w:i/>
              </w:rPr>
              <w:t xml:space="preserve"> suggestions</w:t>
            </w:r>
          </w:p>
          <w:p w:rsidR="00E70100" w:rsidP="00446172" w:rsidRDefault="00E70100" w14:paraId="624C5D80" w14:textId="77777777">
            <w:pPr>
              <w:pStyle w:val="PleaseReviewReport"/>
              <w:rPr>
                <w:i/>
              </w:rPr>
            </w:pPr>
          </w:p>
          <w:p w:rsidRPr="00E70100" w:rsidR="00446172" w:rsidP="00446172" w:rsidRDefault="00446172" w14:paraId="75693A72" w14:textId="1438CE3B">
            <w:pPr>
              <w:pStyle w:val="PleaseReviewReport"/>
              <w:rPr>
                <w:i/>
                <w:sz w:val="20"/>
                <w:szCs w:val="20"/>
              </w:rPr>
            </w:pPr>
            <w:r w:rsidRPr="00E70100">
              <w:rPr>
                <w:i/>
                <w:sz w:val="20"/>
                <w:szCs w:val="20"/>
              </w:rPr>
              <w:t>2</w:t>
            </w:r>
            <w:r w:rsidRPr="00E70100">
              <w:rPr>
                <w:i/>
                <w:sz w:val="20"/>
                <w:szCs w:val="20"/>
                <w:vertAlign w:val="superscript"/>
              </w:rPr>
              <w:t>nd</w:t>
            </w:r>
            <w:r w:rsidRPr="00E70100">
              <w:rPr>
                <w:i/>
                <w:sz w:val="20"/>
                <w:szCs w:val="20"/>
              </w:rPr>
              <w:t xml:space="preserve"> suggestion</w:t>
            </w:r>
          </w:p>
          <w:p w:rsidR="00E70100" w:rsidP="00E70100" w:rsidRDefault="00E70100" w14:paraId="09C8BBD0" w14:textId="77777777">
            <w:pPr>
              <w:pStyle w:val="PleaseReviewReport"/>
              <w:rPr>
                <w:i/>
              </w:rPr>
            </w:pPr>
            <w:r w:rsidRPr="00E70100">
              <w:rPr>
                <w:iCs/>
                <w:sz w:val="20"/>
                <w:szCs w:val="20"/>
              </w:rPr>
              <w:t>Considered, not incorporated</w:t>
            </w:r>
            <w:r w:rsidR="00446172">
              <w:rPr>
                <w:i/>
              </w:rPr>
              <w:t xml:space="preserve">. </w:t>
            </w:r>
          </w:p>
          <w:p w:rsidRPr="00E70100" w:rsidR="00953A65" w:rsidP="00E70100" w:rsidRDefault="00953A65" w14:paraId="64672128" w14:textId="12337C1A">
            <w:pPr>
              <w:pStyle w:val="PleaseReviewReport"/>
              <w:rPr>
                <w:iCs/>
              </w:rPr>
            </w:pPr>
            <w:r w:rsidRPr="00E70100">
              <w:rPr>
                <w:iCs/>
              </w:rPr>
              <w:t>Nad5 has been tested with multiple plant species</w:t>
            </w:r>
            <w:r w:rsidR="00E70100">
              <w:rPr>
                <w:iCs/>
              </w:rPr>
              <w:t xml:space="preserve"> and matrices</w:t>
            </w:r>
            <w:r w:rsidRPr="00E70100">
              <w:rPr>
                <w:iCs/>
              </w:rPr>
              <w:t>. We would have considered the comment if the reviewer had provided a reference to that</w:t>
            </w:r>
            <w:r w:rsidRPr="00E70100">
              <w:rPr>
                <w:iCs/>
                <w:highlight w:val="yellow"/>
              </w:rPr>
              <w:t>.</w:t>
            </w:r>
          </w:p>
        </w:tc>
      </w:tr>
      <w:tr w:rsidR="00446172" w:rsidTr="75EC4EBD" w14:paraId="6711B237" w14:textId="7F9BDCA1">
        <w:tc>
          <w:tcPr>
            <w:tcW w:w="199" w:type="pct"/>
            <w:tcMar/>
          </w:tcPr>
          <w:p w:rsidR="00446172" w:rsidP="00446172" w:rsidRDefault="00446172" w14:paraId="6711B231" w14:textId="77777777">
            <w:pPr>
              <w:pStyle w:val="PleaseReviewReport"/>
              <w:jc w:val="center"/>
            </w:pPr>
            <w:r>
              <w:t>1718</w:t>
            </w:r>
          </w:p>
        </w:tc>
        <w:tc>
          <w:tcPr>
            <w:tcW w:w="2741" w:type="pct"/>
            <w:tcMar/>
          </w:tcPr>
          <w:p w:rsidR="00446172" w:rsidP="00446172" w:rsidRDefault="00446172" w14:paraId="6711B232" w14:textId="77777777">
            <w:pPr>
              <w:pStyle w:val="PleaseReviewReport"/>
            </w:pPr>
            <w:r>
              <w:rPr>
                <w:rFonts w:ascii="Times New Roman" w:hAnsi="Times New Roman" w:cs="Times New Roman"/>
                <w:b/>
                <w:bCs/>
                <w:sz w:val="22"/>
                <w:szCs w:val="22"/>
              </w:rPr>
              <w:t xml:space="preserve">Negative amplification control (or no template control). </w:t>
            </w:r>
            <w:r>
              <w:rPr>
                <w:rFonts w:ascii="Times New Roman" w:hAnsi="Times New Roman" w:cs="Times New Roman"/>
                <w:sz w:val="22"/>
                <w:szCs w:val="22"/>
              </w:rPr>
              <w:t xml:space="preserve">This control is necessary for conventional and real-time </w:t>
            </w:r>
            <w:r>
              <w:rPr>
                <w:rFonts w:ascii="Times New Roman" w:hAnsi="Times New Roman" w:cs="Times New Roman"/>
                <w:strike/>
                <w:color w:val="008000"/>
                <w:sz w:val="22"/>
                <w:szCs w:val="22"/>
              </w:rPr>
              <w:t xml:space="preserve">PCR </w:t>
            </w:r>
            <w:r>
              <w:rPr>
                <w:rFonts w:ascii="Times New Roman" w:hAnsi="Times New Roman" w:cs="Times New Roman"/>
                <w:color w:val="008000"/>
                <w:sz w:val="22"/>
                <w:szCs w:val="22"/>
                <w:u w:val="single"/>
              </w:rPr>
              <w:t xml:space="preserve">RT-PCR </w:t>
            </w:r>
            <w:r>
              <w:rPr>
                <w:rFonts w:ascii="Times New Roman" w:hAnsi="Times New Roman" w:cs="Times New Roman"/>
                <w:sz w:val="22"/>
                <w:szCs w:val="22"/>
              </w:rPr>
              <w:t>to rule out false positives resulting from contamination with target RNA during preparation of the reaction mixture. PCR-grade water that was used to prepare the reaction mixture, or sterile phosphate-buffered saline, is added instead of the target at the amplification stage.</w:t>
            </w:r>
          </w:p>
        </w:tc>
        <w:tc>
          <w:tcPr>
            <w:tcW w:w="136" w:type="pct"/>
            <w:tcMar/>
          </w:tcPr>
          <w:p w:rsidR="00446172" w:rsidP="00446172" w:rsidRDefault="00446172" w14:paraId="6711B233" w14:textId="77777777">
            <w:pPr>
              <w:pStyle w:val="PleaseReviewReport"/>
              <w:jc w:val="center"/>
            </w:pPr>
            <w:r>
              <w:t>P</w:t>
            </w:r>
          </w:p>
        </w:tc>
        <w:tc>
          <w:tcPr>
            <w:tcW w:w="908" w:type="pct"/>
            <w:tcMar/>
          </w:tcPr>
          <w:p w:rsidR="00446172" w:rsidP="00446172" w:rsidRDefault="00446172" w14:paraId="6711B234" w14:textId="77777777">
            <w:pPr>
              <w:pStyle w:val="PleaseReviewReport"/>
            </w:pPr>
            <w:r>
              <w:rPr>
                <w:i/>
              </w:rPr>
              <w:t>Category : EDITORIAL </w:t>
            </w:r>
            <w:r>
              <w:br/>
            </w:r>
            <w:r>
              <w:rPr>
                <w:b/>
              </w:rPr>
              <w:t>(423) EPPO (30 Apr 2024 7:53 PM)</w:t>
            </w:r>
            <w:r>
              <w:br/>
            </w:r>
          </w:p>
        </w:tc>
        <w:tc>
          <w:tcPr>
            <w:tcW w:w="1016" w:type="pct"/>
            <w:tcMar/>
          </w:tcPr>
          <w:p w:rsidR="00446172" w:rsidP="00446172" w:rsidRDefault="00446172" w14:paraId="196BF7A3" w14:textId="54760E4E">
            <w:pPr>
              <w:pStyle w:val="PleaseReviewReport"/>
              <w:rPr>
                <w:i/>
              </w:rPr>
            </w:pPr>
            <w:r>
              <w:rPr>
                <w:i/>
              </w:rPr>
              <w:t>incorporated</w:t>
            </w:r>
          </w:p>
        </w:tc>
      </w:tr>
      <w:tr w:rsidR="00446172" w:rsidTr="75EC4EBD" w14:paraId="6711B240" w14:textId="3EDF8DDD">
        <w:tc>
          <w:tcPr>
            <w:tcW w:w="199" w:type="pct"/>
            <w:tcMar/>
          </w:tcPr>
          <w:p w:rsidR="00446172" w:rsidP="00446172" w:rsidRDefault="00446172" w14:paraId="6711B23A" w14:textId="77777777">
            <w:pPr>
              <w:pStyle w:val="PleaseReviewReport"/>
              <w:jc w:val="center"/>
            </w:pPr>
            <w:r>
              <w:t>1736</w:t>
            </w:r>
          </w:p>
        </w:tc>
        <w:tc>
          <w:tcPr>
            <w:tcW w:w="2741" w:type="pct"/>
            <w:tcMar/>
          </w:tcPr>
          <w:p w:rsidR="00446172" w:rsidP="00446172" w:rsidRDefault="00446172" w14:paraId="6711B23B" w14:textId="77777777">
            <w:pPr>
              <w:pStyle w:val="PleaseReviewReport"/>
            </w:pPr>
            <w:r>
              <w:rPr>
                <w:rFonts w:ascii="Times New Roman" w:hAnsi="Times New Roman" w:cs="Times New Roman"/>
                <w:sz w:val="22"/>
                <w:szCs w:val="22"/>
              </w:rPr>
              <w:t xml:space="preserve">A Ct cut-off value may be applied according to laboratory </w:t>
            </w:r>
            <w:r>
              <w:rPr>
                <w:rFonts w:ascii="Times New Roman" w:hAnsi="Times New Roman" w:cs="Times New Roman"/>
                <w:sz w:val="22"/>
                <w:szCs w:val="22"/>
                <w:highlight w:val="cyan"/>
              </w:rPr>
              <w:t>validation</w:t>
            </w:r>
            <w:r>
              <w:rPr>
                <w:rFonts w:ascii="Times New Roman" w:hAnsi="Times New Roman" w:cs="Times New Roman"/>
                <w:sz w:val="22"/>
                <w:szCs w:val="22"/>
              </w:rPr>
              <w:t xml:space="preserve"> data. </w:t>
            </w:r>
          </w:p>
        </w:tc>
        <w:tc>
          <w:tcPr>
            <w:tcW w:w="136" w:type="pct"/>
            <w:tcMar/>
          </w:tcPr>
          <w:p w:rsidR="00446172" w:rsidP="00446172" w:rsidRDefault="00446172" w14:paraId="6711B23C" w14:textId="77777777">
            <w:pPr>
              <w:pStyle w:val="PleaseReviewReport"/>
              <w:jc w:val="center"/>
            </w:pPr>
            <w:r>
              <w:t>C</w:t>
            </w:r>
          </w:p>
        </w:tc>
        <w:tc>
          <w:tcPr>
            <w:tcW w:w="908" w:type="pct"/>
            <w:tcMar/>
          </w:tcPr>
          <w:p w:rsidR="00446172" w:rsidP="00446172" w:rsidRDefault="00446172" w14:paraId="6711B23D" w14:textId="77777777">
            <w:pPr>
              <w:pStyle w:val="PleaseReviewReport"/>
            </w:pPr>
            <w:r>
              <w:rPr>
                <w:i/>
              </w:rPr>
              <w:t>Category : TECHNICAL </w:t>
            </w:r>
            <w:r>
              <w:br/>
            </w:r>
            <w:r>
              <w:rPr>
                <w:b/>
              </w:rPr>
              <w:t>(424) EPPO (30 Apr 2024 7:53 PM)</w:t>
            </w:r>
            <w:r>
              <w:br/>
            </w:r>
            <w:r>
              <w:t>Is this not rather verification, which is needed here?</w:t>
            </w:r>
          </w:p>
        </w:tc>
        <w:tc>
          <w:tcPr>
            <w:tcW w:w="1016" w:type="pct"/>
            <w:tcMar/>
          </w:tcPr>
          <w:p w:rsidR="00446172" w:rsidP="00446172" w:rsidRDefault="00446172" w14:paraId="0D2A6863" w14:textId="77777777">
            <w:pPr>
              <w:pStyle w:val="PleaseReviewReport"/>
              <w:rPr>
                <w:i/>
              </w:rPr>
            </w:pPr>
            <w:r w:rsidRPr="00E70100">
              <w:rPr>
                <w:i/>
                <w:sz w:val="20"/>
                <w:szCs w:val="20"/>
              </w:rPr>
              <w:t>Considered, not incorporated</w:t>
            </w:r>
            <w:r>
              <w:rPr>
                <w:i/>
              </w:rPr>
              <w:t xml:space="preserve">. </w:t>
            </w:r>
          </w:p>
          <w:p w:rsidR="00446172" w:rsidP="00446172" w:rsidRDefault="00446172" w14:paraId="21521BFF" w14:textId="28A55441">
            <w:pPr>
              <w:pStyle w:val="PleaseReviewReport"/>
              <w:rPr>
                <w:i/>
              </w:rPr>
            </w:pPr>
            <w:r>
              <w:rPr>
                <w:i/>
              </w:rPr>
              <w:t xml:space="preserve">Each lab will consider the level of </w:t>
            </w:r>
            <w:r w:rsidRPr="00E70100">
              <w:rPr>
                <w:iCs/>
              </w:rPr>
              <w:t>validation needed. Verification is not widely used term and many scientists use these terms interchangebly.</w:t>
            </w:r>
            <w:r>
              <w:rPr>
                <w:i/>
              </w:rPr>
              <w:t xml:space="preserve"> </w:t>
            </w:r>
          </w:p>
        </w:tc>
      </w:tr>
      <w:tr w:rsidR="00446172" w:rsidTr="75EC4EBD" w14:paraId="6711B247" w14:textId="0E78D80C">
        <w:tc>
          <w:tcPr>
            <w:tcW w:w="199" w:type="pct"/>
            <w:tcMar/>
          </w:tcPr>
          <w:p w:rsidR="00446172" w:rsidP="00446172" w:rsidRDefault="00446172" w14:paraId="6711B241" w14:textId="77777777">
            <w:pPr>
              <w:pStyle w:val="PleaseReviewReport"/>
              <w:jc w:val="center"/>
            </w:pPr>
            <w:r>
              <w:t>1736</w:t>
            </w:r>
          </w:p>
        </w:tc>
        <w:tc>
          <w:tcPr>
            <w:tcW w:w="2741" w:type="pct"/>
            <w:tcMar/>
          </w:tcPr>
          <w:p w:rsidR="00446172" w:rsidP="00446172" w:rsidRDefault="00446172" w14:paraId="6711B242" w14:textId="77777777">
            <w:pPr>
              <w:pStyle w:val="IPPParagraphnumbering1426"/>
              <w:tabs>
                <w:tab w:val="clear" w:pos="0"/>
              </w:tabs>
              <w:ind w:firstLine="0"/>
              <w:rPr>
                <w:lang w:val="en-GB"/>
              </w:rPr>
            </w:pPr>
            <w:r>
              <w:rPr>
                <w:lang w:val="en-GB"/>
              </w:rPr>
              <w:t xml:space="preserve">A Ct cut-off value may be applied according to laboratory validation data. </w:t>
            </w:r>
          </w:p>
        </w:tc>
        <w:tc>
          <w:tcPr>
            <w:tcW w:w="136" w:type="pct"/>
            <w:tcMar/>
          </w:tcPr>
          <w:p w:rsidR="00446172" w:rsidP="00446172" w:rsidRDefault="00446172" w14:paraId="6711B243" w14:textId="77777777">
            <w:pPr>
              <w:pStyle w:val="PleaseReviewReport"/>
              <w:jc w:val="center"/>
            </w:pPr>
            <w:r>
              <w:t>C</w:t>
            </w:r>
          </w:p>
        </w:tc>
        <w:tc>
          <w:tcPr>
            <w:tcW w:w="908" w:type="pct"/>
            <w:tcMar/>
          </w:tcPr>
          <w:p w:rsidR="00446172" w:rsidP="00446172" w:rsidRDefault="00446172" w14:paraId="6711B244" w14:textId="77777777">
            <w:pPr>
              <w:pStyle w:val="PleaseReviewReport"/>
            </w:pPr>
            <w:r>
              <w:rPr>
                <w:i/>
              </w:rPr>
              <w:t>Category : TECHNICAL </w:t>
            </w:r>
            <w:r>
              <w:br/>
            </w:r>
            <w:r>
              <w:rPr>
                <w:b/>
              </w:rPr>
              <w:t>(239) United States of America (1 Apr 2024 8:00 PM)</w:t>
            </w:r>
            <w:r>
              <w:br/>
            </w:r>
            <w:r>
              <w:t>Ct cut-off value is a must for routine diagnostics</w:t>
            </w:r>
          </w:p>
        </w:tc>
        <w:tc>
          <w:tcPr>
            <w:tcW w:w="1016" w:type="pct"/>
            <w:tcMar/>
          </w:tcPr>
          <w:p w:rsidRPr="00E70100" w:rsidR="00446172" w:rsidP="00446172" w:rsidRDefault="00446172" w14:paraId="4283993A" w14:textId="77777777">
            <w:pPr>
              <w:pStyle w:val="PleaseReviewReport"/>
              <w:rPr>
                <w:i/>
                <w:sz w:val="20"/>
                <w:szCs w:val="20"/>
              </w:rPr>
            </w:pPr>
            <w:r w:rsidRPr="00E70100">
              <w:rPr>
                <w:i/>
                <w:sz w:val="20"/>
                <w:szCs w:val="20"/>
              </w:rPr>
              <w:t>Noted, not incorporated.</w:t>
            </w:r>
          </w:p>
          <w:p w:rsidRPr="00E70100" w:rsidR="00446172" w:rsidP="00446172" w:rsidRDefault="00EF40F3" w14:paraId="4D050BEA" w14:textId="32E19465">
            <w:pPr>
              <w:pStyle w:val="PleaseReviewReport"/>
              <w:rPr>
                <w:iCs/>
              </w:rPr>
            </w:pPr>
            <w:r w:rsidRPr="00E70100">
              <w:rPr>
                <w:iCs/>
              </w:rPr>
              <w:t xml:space="preserve">The authors agree </w:t>
            </w:r>
            <w:r w:rsidRPr="00E70100" w:rsidR="00980FE0">
              <w:rPr>
                <w:iCs/>
              </w:rPr>
              <w:t>with the reviewer however the Ct cut-off is specific for each methods and depends on the reaction mix composition and instruments. Therefore</w:t>
            </w:r>
            <w:r w:rsidR="00E70100">
              <w:rPr>
                <w:iCs/>
              </w:rPr>
              <w:t>,</w:t>
            </w:r>
            <w:r w:rsidRPr="00E70100" w:rsidR="00FA6B29">
              <w:rPr>
                <w:iCs/>
              </w:rPr>
              <w:t xml:space="preserve"> the suggestion for validation in each lab. </w:t>
            </w:r>
          </w:p>
        </w:tc>
      </w:tr>
      <w:tr w:rsidR="00446172" w:rsidTr="75EC4EBD" w14:paraId="6711B250" w14:textId="7A2B391E">
        <w:tc>
          <w:tcPr>
            <w:tcW w:w="199" w:type="pct"/>
            <w:tcMar/>
          </w:tcPr>
          <w:p w:rsidR="00446172" w:rsidP="00446172" w:rsidRDefault="00446172" w14:paraId="6711B24A" w14:textId="77777777">
            <w:pPr>
              <w:pStyle w:val="PleaseReviewReport"/>
              <w:jc w:val="center"/>
            </w:pPr>
            <w:r>
              <w:t>1737</w:t>
            </w:r>
          </w:p>
        </w:tc>
        <w:tc>
          <w:tcPr>
            <w:tcW w:w="2741" w:type="pct"/>
            <w:tcMar/>
          </w:tcPr>
          <w:p w:rsidR="00446172" w:rsidP="00446172" w:rsidRDefault="00446172" w14:paraId="6711B24B" w14:textId="77777777">
            <w:pPr>
              <w:pStyle w:val="IPPHeading11426"/>
            </w:pPr>
            <w:r>
              <w:t>4.</w:t>
            </w:r>
            <w:r>
              <w:tab/>
            </w:r>
            <w:r>
              <w:t>Identification</w:t>
            </w:r>
          </w:p>
        </w:tc>
        <w:tc>
          <w:tcPr>
            <w:tcW w:w="136" w:type="pct"/>
            <w:tcMar/>
          </w:tcPr>
          <w:p w:rsidR="00446172" w:rsidP="00446172" w:rsidRDefault="00446172" w14:paraId="6711B24C" w14:textId="77777777">
            <w:pPr>
              <w:pStyle w:val="PleaseReviewReport"/>
              <w:jc w:val="center"/>
            </w:pPr>
            <w:r>
              <w:t>C</w:t>
            </w:r>
          </w:p>
        </w:tc>
        <w:tc>
          <w:tcPr>
            <w:tcW w:w="908" w:type="pct"/>
            <w:tcMar/>
          </w:tcPr>
          <w:p w:rsidR="00446172" w:rsidP="00446172" w:rsidRDefault="00446172" w14:paraId="6711B24D" w14:textId="77777777">
            <w:pPr>
              <w:pStyle w:val="PleaseReviewReport"/>
            </w:pPr>
            <w:r>
              <w:rPr>
                <w:i/>
              </w:rPr>
              <w:t>Category : TECHNICAL </w:t>
            </w:r>
            <w:r>
              <w:br/>
            </w:r>
            <w:r>
              <w:rPr>
                <w:b/>
              </w:rPr>
              <w:t>(241) United States of America (1 Apr 2024 8:03 PM)</w:t>
            </w:r>
            <w:r>
              <w:br/>
            </w:r>
            <w:r>
              <w:t>There is the need to include a sentence or two in this section on the need to clone conventional RT-PCR products before sequencing if the initial sequence without cloning is noisy or sequencing failed due to mixed infection of pospiviroids.</w:t>
            </w:r>
          </w:p>
        </w:tc>
        <w:tc>
          <w:tcPr>
            <w:tcW w:w="1016" w:type="pct"/>
            <w:tcMar/>
          </w:tcPr>
          <w:p w:rsidRPr="00494567" w:rsidR="00446172" w:rsidP="00446172" w:rsidRDefault="00446172" w14:paraId="2CABF94F" w14:textId="5A24C712">
            <w:pPr>
              <w:pStyle w:val="PleaseReviewReport"/>
              <w:rPr>
                <w:i/>
              </w:rPr>
            </w:pPr>
            <w:r w:rsidRPr="00743D74">
              <w:rPr>
                <w:i/>
                <w:sz w:val="20"/>
                <w:szCs w:val="20"/>
              </w:rPr>
              <w:t>Consid</w:t>
            </w:r>
            <w:r w:rsidR="00965011">
              <w:rPr>
                <w:i/>
                <w:sz w:val="20"/>
                <w:szCs w:val="20"/>
              </w:rPr>
              <w:t>e</w:t>
            </w:r>
            <w:r w:rsidRPr="00743D74">
              <w:rPr>
                <w:i/>
                <w:sz w:val="20"/>
                <w:szCs w:val="20"/>
              </w:rPr>
              <w:t>red, not incorporated</w:t>
            </w:r>
            <w:r w:rsidRPr="00494567">
              <w:rPr>
                <w:i/>
              </w:rPr>
              <w:t>.</w:t>
            </w:r>
          </w:p>
          <w:p w:rsidRPr="00743D74" w:rsidR="00446172" w:rsidP="00446172" w:rsidRDefault="00446172" w14:paraId="673B354D" w14:textId="6991FC41">
            <w:pPr>
              <w:pStyle w:val="PleaseReviewReport"/>
              <w:rPr>
                <w:iCs/>
                <w:highlight w:val="darkMagenta"/>
              </w:rPr>
            </w:pPr>
            <w:r w:rsidRPr="00743D74">
              <w:rPr>
                <w:iCs/>
              </w:rPr>
              <w:t xml:space="preserve">Such note exists in the paragraph below. </w:t>
            </w:r>
          </w:p>
        </w:tc>
      </w:tr>
      <w:tr w:rsidR="00446172" w:rsidTr="75EC4EBD" w14:paraId="6711B257" w14:textId="37AD8FC9">
        <w:tc>
          <w:tcPr>
            <w:tcW w:w="199" w:type="pct"/>
            <w:tcMar/>
          </w:tcPr>
          <w:p w:rsidR="00446172" w:rsidP="00446172" w:rsidRDefault="00446172" w14:paraId="6711B251" w14:textId="77777777">
            <w:pPr>
              <w:pStyle w:val="PleaseReviewReport"/>
              <w:jc w:val="center"/>
            </w:pPr>
            <w:r>
              <w:t>1738</w:t>
            </w:r>
          </w:p>
        </w:tc>
        <w:tc>
          <w:tcPr>
            <w:tcW w:w="2741" w:type="pct"/>
            <w:tcMar/>
          </w:tcPr>
          <w:p w:rsidR="00446172" w:rsidP="00446172" w:rsidRDefault="00446172" w14:paraId="6711B252" w14:textId="77777777">
            <w:pPr>
              <w:pStyle w:val="PleaseReviewReport"/>
            </w:pPr>
            <w:r>
              <w:rPr>
                <w:rFonts w:ascii="Times New Roman" w:hAnsi="Times New Roman" w:cs="Times New Roman"/>
                <w:sz w:val="22"/>
                <w:szCs w:val="22"/>
              </w:rPr>
              <w:t xml:space="preserve">Members of the genus </w:t>
            </w:r>
            <w:r>
              <w:rPr>
                <w:rFonts w:ascii="Times New Roman" w:hAnsi="Times New Roman" w:cs="Times New Roman"/>
                <w:i/>
                <w:sz w:val="22"/>
                <w:szCs w:val="22"/>
              </w:rPr>
              <w:t>Pospiviroid</w:t>
            </w:r>
            <w:r>
              <w:rPr>
                <w:rFonts w:ascii="Times New Roman" w:hAnsi="Times New Roman" w:cs="Times New Roman"/>
                <w:sz w:val="22"/>
                <w:szCs w:val="22"/>
              </w:rPr>
              <w:t xml:space="preserve"> (with the exception of CLVd: see Table 2 and Spieker (1996)) can </w:t>
            </w:r>
            <w:r>
              <w:rPr>
                <w:rFonts w:ascii="Times New Roman" w:hAnsi="Times New Roman" w:cs="Times New Roman"/>
                <w:strike/>
                <w:color w:val="008000"/>
                <w:sz w:val="22"/>
                <w:szCs w:val="22"/>
              </w:rPr>
              <w:t xml:space="preserve">only </w:t>
            </w:r>
            <w:r>
              <w:rPr>
                <w:rFonts w:ascii="Times New Roman" w:hAnsi="Times New Roman" w:cs="Times New Roman"/>
                <w:sz w:val="22"/>
                <w:szCs w:val="22"/>
              </w:rPr>
              <w:t xml:space="preserve">be identified by sequence analysis of the </w:t>
            </w:r>
            <w:r>
              <w:rPr>
                <w:rFonts w:ascii="Times New Roman" w:hAnsi="Times New Roman" w:cs="Times New Roman"/>
                <w:strike/>
                <w:color w:val="008000"/>
                <w:sz w:val="22"/>
                <w:szCs w:val="22"/>
              </w:rPr>
              <w:t xml:space="preserve">amplicon </w:t>
            </w:r>
            <w:r>
              <w:rPr>
                <w:rFonts w:ascii="Times New Roman" w:hAnsi="Times New Roman" w:cs="Times New Roman"/>
                <w:color w:val="008000"/>
                <w:sz w:val="22"/>
                <w:szCs w:val="22"/>
                <w:u w:val="single"/>
              </w:rPr>
              <w:t xml:space="preserve">amplicon(s) </w:t>
            </w:r>
            <w:r>
              <w:rPr>
                <w:rFonts w:ascii="Times New Roman" w:hAnsi="Times New Roman" w:cs="Times New Roman"/>
                <w:sz w:val="22"/>
                <w:szCs w:val="22"/>
              </w:rPr>
              <w:t xml:space="preserve">obtained by the conventional RT-PCR </w:t>
            </w:r>
            <w:r w:rsidRPr="00756D57">
              <w:rPr>
                <w:rFonts w:ascii="Times New Roman" w:hAnsi="Times New Roman" w:cs="Times New Roman"/>
                <w:strike/>
                <w:color w:val="008000"/>
                <w:sz w:val="22"/>
                <w:szCs w:val="22"/>
              </w:rPr>
              <w:t xml:space="preserve">method </w:t>
            </w:r>
            <w:r w:rsidRPr="00756D57">
              <w:rPr>
                <w:rFonts w:ascii="Times New Roman" w:hAnsi="Times New Roman" w:cs="Times New Roman"/>
                <w:strike/>
                <w:color w:val="008000"/>
                <w:sz w:val="22"/>
                <w:szCs w:val="22"/>
                <w:u w:val="single"/>
              </w:rPr>
              <w:t>tests</w:t>
            </w:r>
            <w:r>
              <w:rPr>
                <w:rFonts w:ascii="Times New Roman" w:hAnsi="Times New Roman" w:cs="Times New Roman"/>
                <w:color w:val="008000"/>
                <w:sz w:val="22"/>
                <w:szCs w:val="22"/>
                <w:u w:val="single"/>
              </w:rPr>
              <w:t xml:space="preserve"> </w:t>
            </w:r>
            <w:r>
              <w:rPr>
                <w:rFonts w:ascii="Times New Roman" w:hAnsi="Times New Roman" w:cs="Times New Roman"/>
                <w:sz w:val="22"/>
                <w:szCs w:val="22"/>
              </w:rPr>
              <w:t>(section 3.4.3.</w:t>
            </w:r>
            <w:r>
              <w:rPr>
                <w:rFonts w:ascii="Times New Roman" w:hAnsi="Times New Roman" w:cs="Times New Roman"/>
                <w:strike/>
                <w:color w:val="008000"/>
                <w:sz w:val="22"/>
                <w:szCs w:val="22"/>
              </w:rPr>
              <w:t>1) or HTS</w:t>
            </w:r>
            <w:r>
              <w:rPr>
                <w:rFonts w:ascii="Times New Roman" w:hAnsi="Times New Roman" w:cs="Times New Roman"/>
                <w:color w:val="008000"/>
                <w:sz w:val="22"/>
                <w:szCs w:val="22"/>
                <w:u w:val="single"/>
              </w:rPr>
              <w:t>1)</w:t>
            </w:r>
            <w:r>
              <w:rPr>
                <w:rFonts w:ascii="Times New Roman" w:hAnsi="Times New Roman" w:cs="Times New Roman"/>
                <w:sz w:val="22"/>
                <w:szCs w:val="22"/>
              </w:rPr>
              <w:t xml:space="preserve">, followed by comparison of the sequence with sequences in public databases. </w:t>
            </w:r>
            <w:r>
              <w:rPr>
                <w:rFonts w:ascii="Times New Roman" w:hAnsi="Times New Roman" w:cs="Times New Roman"/>
                <w:color w:val="008000"/>
                <w:sz w:val="22"/>
                <w:szCs w:val="22"/>
                <w:u w:val="single"/>
              </w:rPr>
              <w:t xml:space="preserve">Table 2 and Table 3 give an overview of primer sets that can be used for amplification and sequencing for the identification of the different pospiviroids. </w:t>
            </w:r>
            <w:r>
              <w:rPr>
                <w:rFonts w:ascii="Times New Roman" w:hAnsi="Times New Roman" w:cs="Times New Roman"/>
                <w:sz w:val="22"/>
                <w:szCs w:val="22"/>
              </w:rPr>
              <w:t xml:space="preserve">If the amount of amplicon is low or if a mixed infection is suspected, cloning and sequencing the PCR products may be effective for identification. </w:t>
            </w:r>
            <w:r>
              <w:rPr>
                <w:rFonts w:ascii="Times New Roman" w:hAnsi="Times New Roman" w:cs="Times New Roman"/>
                <w:strike/>
                <w:color w:val="008000"/>
                <w:sz w:val="22"/>
                <w:szCs w:val="22"/>
              </w:rPr>
              <w:t>In critical cases, such as the first finding in a country or in a new host, the laboratory may confirm the result by conducting another test or asking another laboratory to conduct a test.</w:t>
            </w:r>
          </w:p>
        </w:tc>
        <w:tc>
          <w:tcPr>
            <w:tcW w:w="136" w:type="pct"/>
            <w:tcMar/>
          </w:tcPr>
          <w:p w:rsidR="00446172" w:rsidP="00446172" w:rsidRDefault="00446172" w14:paraId="6711B253" w14:textId="77777777">
            <w:pPr>
              <w:pStyle w:val="PleaseReviewReport"/>
              <w:jc w:val="center"/>
            </w:pPr>
            <w:r>
              <w:t>P</w:t>
            </w:r>
          </w:p>
        </w:tc>
        <w:tc>
          <w:tcPr>
            <w:tcW w:w="908" w:type="pct"/>
            <w:tcMar/>
          </w:tcPr>
          <w:p w:rsidR="00446172" w:rsidP="00446172" w:rsidRDefault="00446172" w14:paraId="6711B254" w14:textId="77777777">
            <w:pPr>
              <w:pStyle w:val="PleaseReviewReport"/>
            </w:pPr>
            <w:r>
              <w:rPr>
                <w:i/>
              </w:rPr>
              <w:t>Category : EDITORIAL </w:t>
            </w:r>
            <w:r>
              <w:br/>
            </w:r>
            <w:r>
              <w:rPr>
                <w:b/>
              </w:rPr>
              <w:t>(425) EPPO (30 Apr 2024 7:53 PM)</w:t>
            </w:r>
            <w:r>
              <w:br/>
            </w:r>
          </w:p>
        </w:tc>
        <w:tc>
          <w:tcPr>
            <w:tcW w:w="1016" w:type="pct"/>
            <w:tcMar/>
          </w:tcPr>
          <w:p w:rsidRPr="00554176" w:rsidR="00446172" w:rsidP="00446172" w:rsidRDefault="00221DD1" w14:paraId="613FE8A8" w14:textId="437E2ABC">
            <w:pPr>
              <w:pStyle w:val="PleaseReviewReport"/>
              <w:rPr>
                <w:i/>
              </w:rPr>
            </w:pPr>
            <w:r w:rsidRPr="00554176">
              <w:rPr>
                <w:i/>
              </w:rPr>
              <w:t>incorporated</w:t>
            </w:r>
          </w:p>
          <w:p w:rsidRPr="00554176" w:rsidR="00446172" w:rsidP="00446172" w:rsidRDefault="00221DD1" w14:paraId="1871F215" w14:textId="7C65365C">
            <w:pPr>
              <w:pStyle w:val="PleaseReviewReport"/>
              <w:rPr>
                <w:iCs/>
                <w:highlight w:val="darkMagenta"/>
              </w:rPr>
            </w:pPr>
            <w:r w:rsidRPr="00554176">
              <w:rPr>
                <w:iCs/>
              </w:rPr>
              <w:t>After discussion, the</w:t>
            </w:r>
            <w:r w:rsidRPr="00554176" w:rsidR="00446172">
              <w:rPr>
                <w:iCs/>
              </w:rPr>
              <w:t xml:space="preserve"> TPDP decided to remove </w:t>
            </w:r>
            <w:r w:rsidRPr="00554176">
              <w:rPr>
                <w:iCs/>
              </w:rPr>
              <w:t>last</w:t>
            </w:r>
            <w:r w:rsidRPr="00554176" w:rsidR="00446172">
              <w:rPr>
                <w:iCs/>
              </w:rPr>
              <w:t xml:space="preserve"> sentence</w:t>
            </w:r>
          </w:p>
        </w:tc>
      </w:tr>
      <w:tr w:rsidR="00446172" w:rsidTr="75EC4EBD" w14:paraId="6711B25E" w14:textId="18BCB7BB">
        <w:tc>
          <w:tcPr>
            <w:tcW w:w="199" w:type="pct"/>
            <w:tcMar/>
          </w:tcPr>
          <w:p w:rsidR="00446172" w:rsidP="00446172" w:rsidRDefault="00446172" w14:paraId="6711B258" w14:textId="77777777">
            <w:pPr>
              <w:pStyle w:val="PleaseReviewReport"/>
              <w:jc w:val="center"/>
            </w:pPr>
            <w:r>
              <w:t>1739</w:t>
            </w:r>
          </w:p>
        </w:tc>
        <w:tc>
          <w:tcPr>
            <w:tcW w:w="2741" w:type="pct"/>
            <w:tcMar/>
          </w:tcPr>
          <w:p w:rsidR="00446172" w:rsidP="00446172" w:rsidRDefault="00446172" w14:paraId="6711B259" w14:textId="446DEEDD">
            <w:pPr>
              <w:pStyle w:val="PleaseReviewReport"/>
            </w:pPr>
            <w:r>
              <w:rPr>
                <w:rFonts w:ascii="Times New Roman" w:hAnsi="Times New Roman" w:cs="Times New Roman"/>
                <w:sz w:val="22"/>
                <w:szCs w:val="22"/>
              </w:rPr>
              <w:t>Further information and recommendations on the use of HTS as a diagnostic tool for phytosanitary purposes have been published (</w:t>
            </w:r>
            <w:r>
              <w:rPr>
                <w:rFonts w:ascii="Times New Roman" w:hAnsi="Times New Roman" w:cs="Times New Roman"/>
                <w:sz w:val="22"/>
                <w:szCs w:val="22"/>
                <w:highlight w:val="cyan"/>
              </w:rPr>
              <w:t>CPM R-08, 2019; EPPO, 2021c; Lebas </w:t>
            </w:r>
            <w:r>
              <w:rPr>
                <w:rFonts w:ascii="Times New Roman" w:hAnsi="Times New Roman" w:cs="Times New Roman"/>
                <w:i/>
                <w:sz w:val="22"/>
                <w:szCs w:val="22"/>
                <w:highlight w:val="cyan"/>
              </w:rPr>
              <w:t>et al</w:t>
            </w:r>
            <w:r>
              <w:rPr>
                <w:rFonts w:ascii="Times New Roman" w:hAnsi="Times New Roman" w:cs="Times New Roman"/>
                <w:sz w:val="22"/>
                <w:szCs w:val="22"/>
                <w:highlight w:val="cyan"/>
              </w:rPr>
              <w:t>., 2022</w:t>
            </w:r>
            <w:r>
              <w:rPr>
                <w:rFonts w:ascii="Times New Roman" w:hAnsi="Times New Roman" w:cs="Times New Roman"/>
                <w:sz w:val="22"/>
                <w:szCs w:val="22"/>
              </w:rPr>
              <w:t>).</w:t>
            </w:r>
          </w:p>
        </w:tc>
        <w:tc>
          <w:tcPr>
            <w:tcW w:w="136" w:type="pct"/>
            <w:tcMar/>
          </w:tcPr>
          <w:p w:rsidR="00446172" w:rsidP="00446172" w:rsidRDefault="00446172" w14:paraId="6711B25A" w14:textId="77777777">
            <w:pPr>
              <w:pStyle w:val="PleaseReviewReport"/>
              <w:jc w:val="center"/>
            </w:pPr>
            <w:r>
              <w:t>C</w:t>
            </w:r>
          </w:p>
        </w:tc>
        <w:tc>
          <w:tcPr>
            <w:tcW w:w="908" w:type="pct"/>
            <w:tcMar/>
          </w:tcPr>
          <w:p w:rsidR="00446172" w:rsidP="00446172" w:rsidRDefault="00446172" w14:paraId="6711B25B" w14:textId="77777777">
            <w:pPr>
              <w:pStyle w:val="PleaseReviewReport"/>
            </w:pPr>
            <w:r>
              <w:rPr>
                <w:i/>
              </w:rPr>
              <w:t>Category : EDITORIAL </w:t>
            </w:r>
            <w:r>
              <w:br/>
            </w:r>
            <w:r>
              <w:rPr>
                <w:b/>
              </w:rPr>
              <w:t>(427) EPPO (30 Apr 2024 7:53 PM)</w:t>
            </w:r>
            <w:r>
              <w:br/>
            </w:r>
            <w:r>
              <w:t>Also refer to EPPO Guidelines PM7/151 (1)</w:t>
            </w:r>
          </w:p>
        </w:tc>
        <w:tc>
          <w:tcPr>
            <w:tcW w:w="1016" w:type="pct"/>
            <w:tcMar/>
          </w:tcPr>
          <w:p w:rsidR="00446172" w:rsidP="00446172" w:rsidRDefault="00446172" w14:paraId="1AE134F0" w14:textId="4AAB27C0">
            <w:pPr>
              <w:pStyle w:val="PleaseReviewReport"/>
              <w:rPr>
                <w:i/>
              </w:rPr>
            </w:pPr>
            <w:r>
              <w:rPr>
                <w:i/>
              </w:rPr>
              <w:t>incorporated</w:t>
            </w:r>
          </w:p>
        </w:tc>
      </w:tr>
      <w:tr w:rsidR="00446172" w:rsidTr="75EC4EBD" w14:paraId="6711B265" w14:textId="03267B13">
        <w:tc>
          <w:tcPr>
            <w:tcW w:w="199" w:type="pct"/>
            <w:tcMar/>
          </w:tcPr>
          <w:p w:rsidR="00446172" w:rsidP="00446172" w:rsidRDefault="00446172" w14:paraId="6711B25F" w14:textId="77777777">
            <w:pPr>
              <w:pStyle w:val="PleaseReviewReport"/>
              <w:jc w:val="center"/>
            </w:pPr>
            <w:r>
              <w:t>1739</w:t>
            </w:r>
          </w:p>
        </w:tc>
        <w:tc>
          <w:tcPr>
            <w:tcW w:w="2741" w:type="pct"/>
            <w:tcMar/>
          </w:tcPr>
          <w:p w:rsidR="00446172" w:rsidP="00446172" w:rsidRDefault="00446172" w14:paraId="6711B260" w14:textId="77777777">
            <w:pPr>
              <w:pStyle w:val="PleaseReviewReport"/>
            </w:pPr>
            <w:r>
              <w:rPr>
                <w:color w:val="008000"/>
                <w:u w:val="single"/>
              </w:rPr>
              <w:t xml:space="preserve">Alternatively, high throughput sequencing (HTS) can be used for the identification of pospiviroids. </w:t>
            </w:r>
            <w:r>
              <w:rPr>
                <w:rFonts w:ascii="Times New Roman" w:hAnsi="Times New Roman" w:cs="Times New Roman"/>
                <w:sz w:val="22"/>
                <w:szCs w:val="22"/>
              </w:rPr>
              <w:t xml:space="preserve">Further information and recommendations on the use of HTS as a diagnostic tool for phytosanitary purposes have been published (CPM R-08, 2019; Lebas </w:t>
            </w:r>
            <w:r>
              <w:rPr>
                <w:rFonts w:ascii="Times New Roman" w:hAnsi="Times New Roman" w:cs="Times New Roman"/>
                <w:i/>
                <w:sz w:val="22"/>
                <w:szCs w:val="22"/>
              </w:rPr>
              <w:t>et al</w:t>
            </w:r>
            <w:r>
              <w:rPr>
                <w:rFonts w:ascii="Times New Roman" w:hAnsi="Times New Roman" w:cs="Times New Roman"/>
                <w:sz w:val="22"/>
                <w:szCs w:val="22"/>
              </w:rPr>
              <w:t>., 2022).</w:t>
            </w:r>
          </w:p>
        </w:tc>
        <w:tc>
          <w:tcPr>
            <w:tcW w:w="136" w:type="pct"/>
            <w:tcMar/>
          </w:tcPr>
          <w:p w:rsidR="00446172" w:rsidP="00446172" w:rsidRDefault="00446172" w14:paraId="6711B261" w14:textId="77777777">
            <w:pPr>
              <w:pStyle w:val="PleaseReviewReport"/>
              <w:jc w:val="center"/>
            </w:pPr>
            <w:r>
              <w:t>P</w:t>
            </w:r>
          </w:p>
        </w:tc>
        <w:tc>
          <w:tcPr>
            <w:tcW w:w="908" w:type="pct"/>
            <w:tcMar/>
          </w:tcPr>
          <w:p w:rsidR="00446172" w:rsidP="00446172" w:rsidRDefault="00446172" w14:paraId="6711B262" w14:textId="77777777">
            <w:pPr>
              <w:pStyle w:val="PleaseReviewReport"/>
            </w:pPr>
            <w:r>
              <w:rPr>
                <w:i/>
              </w:rPr>
              <w:t>Category : EDITORIAL </w:t>
            </w:r>
            <w:r>
              <w:br/>
            </w:r>
            <w:r>
              <w:rPr>
                <w:b/>
              </w:rPr>
              <w:t>(426) EPPO (30 Apr 2024 7:53 PM)</w:t>
            </w:r>
            <w:r>
              <w:br/>
            </w:r>
          </w:p>
        </w:tc>
        <w:tc>
          <w:tcPr>
            <w:tcW w:w="1016" w:type="pct"/>
            <w:tcMar/>
          </w:tcPr>
          <w:p w:rsidR="00446172" w:rsidP="00446172" w:rsidRDefault="00446172" w14:paraId="764C3B00" w14:textId="6DE3B3DF">
            <w:pPr>
              <w:pStyle w:val="PleaseReviewReport"/>
              <w:rPr>
                <w:i/>
              </w:rPr>
            </w:pPr>
            <w:r>
              <w:rPr>
                <w:i/>
              </w:rPr>
              <w:t>Incorporated</w:t>
            </w:r>
          </w:p>
        </w:tc>
      </w:tr>
      <w:tr w:rsidR="00446172" w:rsidTr="75EC4EBD" w14:paraId="6711B26C" w14:textId="23F613C8">
        <w:tc>
          <w:tcPr>
            <w:tcW w:w="199" w:type="pct"/>
            <w:tcMar/>
          </w:tcPr>
          <w:p w:rsidR="00446172" w:rsidP="00446172" w:rsidRDefault="00446172" w14:paraId="6711B266" w14:textId="77777777">
            <w:pPr>
              <w:pStyle w:val="PleaseReviewReport"/>
              <w:jc w:val="center"/>
            </w:pPr>
            <w:r>
              <w:t>1740</w:t>
            </w:r>
          </w:p>
        </w:tc>
        <w:tc>
          <w:tcPr>
            <w:tcW w:w="2741" w:type="pct"/>
            <w:tcMar/>
          </w:tcPr>
          <w:p w:rsidR="00446172" w:rsidP="00446172" w:rsidRDefault="00446172" w14:paraId="6711B267" w14:textId="3E7018E5">
            <w:pPr>
              <w:pStyle w:val="PleaseReviewReport"/>
            </w:pPr>
            <w:r>
              <w:rPr>
                <w:rFonts w:ascii="Times New Roman" w:hAnsi="Times New Roman" w:cs="Times New Roman"/>
                <w:sz w:val="22"/>
                <w:szCs w:val="22"/>
              </w:rPr>
              <w:t>EPPO (2021c) provides general guidance on sequencing and sequence analysis. For the identification of pospiviroids, it is preferable that the sequence of the complete genome is analysed. According to ICTV, the main criterion for viroid identification is a sequence identity of more than 90% (Owens </w:t>
            </w:r>
            <w:r>
              <w:rPr>
                <w:rFonts w:ascii="Times New Roman" w:hAnsi="Times New Roman" w:cs="Times New Roman"/>
                <w:i/>
                <w:sz w:val="22"/>
                <w:szCs w:val="22"/>
              </w:rPr>
              <w:t>et al</w:t>
            </w:r>
            <w:r>
              <w:rPr>
                <w:rFonts w:ascii="Times New Roman" w:hAnsi="Times New Roman" w:cs="Times New Roman"/>
                <w:sz w:val="22"/>
                <w:szCs w:val="22"/>
              </w:rPr>
              <w:t xml:space="preserve">., 2012). However, if the sequence identity obtained is close to 90%, additional parameters should be included, such as </w:t>
            </w:r>
            <w:r>
              <w:rPr>
                <w:rFonts w:ascii="Times New Roman" w:hAnsi="Times New Roman" w:cs="Times New Roman"/>
                <w:sz w:val="22"/>
                <w:szCs w:val="22"/>
                <w:highlight w:val="cyan"/>
              </w:rPr>
              <w:t>biological properties</w:t>
            </w:r>
            <w:r>
              <w:rPr>
                <w:rFonts w:ascii="Times New Roman" w:hAnsi="Times New Roman" w:cs="Times New Roman"/>
                <w:sz w:val="22"/>
                <w:szCs w:val="22"/>
              </w:rPr>
              <w:t xml:space="preserve"> (i.e. type of symptoms, host range, see section 3.1. The ICTV Viroid Study Group is currently discussing viroid classification and the criteria for species demarcation.</w:t>
            </w:r>
          </w:p>
        </w:tc>
        <w:tc>
          <w:tcPr>
            <w:tcW w:w="136" w:type="pct"/>
            <w:tcMar/>
          </w:tcPr>
          <w:p w:rsidR="00446172" w:rsidP="00446172" w:rsidRDefault="00446172" w14:paraId="6711B268" w14:textId="77777777">
            <w:pPr>
              <w:pStyle w:val="PleaseReviewReport"/>
              <w:jc w:val="center"/>
            </w:pPr>
            <w:r>
              <w:t>C</w:t>
            </w:r>
          </w:p>
        </w:tc>
        <w:tc>
          <w:tcPr>
            <w:tcW w:w="908" w:type="pct"/>
            <w:tcMar/>
          </w:tcPr>
          <w:p w:rsidR="00446172" w:rsidP="00446172" w:rsidRDefault="00446172" w14:paraId="6711B269" w14:textId="77777777">
            <w:pPr>
              <w:pStyle w:val="PleaseReviewReport"/>
            </w:pPr>
            <w:r>
              <w:rPr>
                <w:i/>
              </w:rPr>
              <w:t>Category : TECHNICAL </w:t>
            </w:r>
            <w:r>
              <w:br/>
            </w:r>
            <w:r>
              <w:rPr>
                <w:b/>
              </w:rPr>
              <w:t>(443) Brazil (2 May 2024 4:48 PM)</w:t>
            </w:r>
            <w:r>
              <w:br/>
            </w:r>
            <w:r>
              <w:t>Which ones? Should be interesting to have some examples in this section)</w:t>
            </w:r>
          </w:p>
        </w:tc>
        <w:tc>
          <w:tcPr>
            <w:tcW w:w="1016" w:type="pct"/>
            <w:tcMar/>
          </w:tcPr>
          <w:p w:rsidRPr="00B40CB9" w:rsidR="00446172" w:rsidP="00446172" w:rsidRDefault="00446172" w14:paraId="4BE7072E" w14:textId="77777777">
            <w:pPr>
              <w:pStyle w:val="PleaseReviewReport"/>
              <w:rPr>
                <w:i/>
              </w:rPr>
            </w:pPr>
            <w:r w:rsidRPr="00B40CB9">
              <w:rPr>
                <w:i/>
              </w:rPr>
              <w:t>Modified</w:t>
            </w:r>
          </w:p>
          <w:p w:rsidRPr="005956EF" w:rsidR="00446172" w:rsidP="00446172" w:rsidRDefault="003C0663" w14:paraId="3261977B" w14:textId="098DCA1B">
            <w:pPr>
              <w:pStyle w:val="PleaseReviewReport"/>
              <w:rPr>
                <w:i/>
              </w:rPr>
            </w:pPr>
            <w:r w:rsidRPr="005956EF">
              <w:rPr>
                <w:color w:val="FF0000"/>
              </w:rPr>
              <w:t>Authors added</w:t>
            </w:r>
            <w:r w:rsidRPr="005956EF" w:rsidR="008B30A5">
              <w:rPr>
                <w:color w:val="FF0000"/>
              </w:rPr>
              <w:t xml:space="preserve"> </w:t>
            </w:r>
            <w:r w:rsidRPr="005956EF" w:rsidR="00446172">
              <w:rPr>
                <w:color w:val="FF0000"/>
              </w:rPr>
              <w:t xml:space="preserve"> in the text: </w:t>
            </w:r>
            <w:r w:rsidRPr="005956EF" w:rsidR="00446172">
              <w:rPr>
                <w:i/>
                <w:iCs/>
              </w:rPr>
              <w:t>“… additional parameters should be included, such as biological properties (i.e. type of symptoms, host range, see section 3.1).”</w:t>
            </w:r>
          </w:p>
        </w:tc>
      </w:tr>
      <w:tr w:rsidR="00446172" w:rsidTr="75EC4EBD" w14:paraId="6711B273" w14:textId="2957D707">
        <w:tc>
          <w:tcPr>
            <w:tcW w:w="199" w:type="pct"/>
            <w:tcMar/>
          </w:tcPr>
          <w:p w:rsidR="00446172" w:rsidP="00446172" w:rsidRDefault="00446172" w14:paraId="6711B26D" w14:textId="77777777">
            <w:pPr>
              <w:pStyle w:val="PleaseReviewReport"/>
              <w:jc w:val="center"/>
            </w:pPr>
            <w:r>
              <w:t>1740</w:t>
            </w:r>
          </w:p>
        </w:tc>
        <w:tc>
          <w:tcPr>
            <w:tcW w:w="2741" w:type="pct"/>
            <w:tcMar/>
          </w:tcPr>
          <w:p w:rsidR="00446172" w:rsidP="00446172" w:rsidRDefault="00446172" w14:paraId="6711B26E" w14:textId="77777777">
            <w:pPr>
              <w:pStyle w:val="PleaseReviewReport"/>
            </w:pPr>
            <w:r>
              <w:rPr>
                <w:rFonts w:ascii="Times New Roman" w:hAnsi="Times New Roman" w:cs="Times New Roman"/>
                <w:sz w:val="22"/>
                <w:szCs w:val="22"/>
              </w:rPr>
              <w:t>EPPO (2021c) provides general guidance on sequencing and sequence analysis. For the identification of pospiviroids, it is preferable that the sequence of the complete genome is analysed. According to ICTV, the main criterion for viroid identification is a sequence identity of more than 90% (Owens </w:t>
            </w:r>
            <w:r>
              <w:rPr>
                <w:rFonts w:ascii="Times New Roman" w:hAnsi="Times New Roman" w:cs="Times New Roman"/>
                <w:i/>
                <w:sz w:val="22"/>
                <w:szCs w:val="22"/>
              </w:rPr>
              <w:t>et al</w:t>
            </w:r>
            <w:r>
              <w:rPr>
                <w:rFonts w:ascii="Times New Roman" w:hAnsi="Times New Roman" w:cs="Times New Roman"/>
                <w:sz w:val="22"/>
                <w:szCs w:val="22"/>
              </w:rPr>
              <w:t xml:space="preserve">., 2012). </w:t>
            </w:r>
            <w:r>
              <w:rPr>
                <w:rFonts w:ascii="Times New Roman" w:hAnsi="Times New Roman" w:cs="Times New Roman"/>
                <w:sz w:val="22"/>
                <w:szCs w:val="22"/>
                <w:highlight w:val="cyan"/>
              </w:rPr>
              <w:t xml:space="preserve">However, if the sequence identity obtained is close to 90%, additional parameters should be included, such as biological properties. </w:t>
            </w:r>
            <w:r>
              <w:rPr>
                <w:rFonts w:ascii="Times New Roman" w:hAnsi="Times New Roman" w:cs="Times New Roman"/>
                <w:sz w:val="22"/>
                <w:szCs w:val="22"/>
              </w:rPr>
              <w:t>The ICTV Viroid Study Group is currently discussing viroid classification and the criteria for species demarcation.</w:t>
            </w:r>
          </w:p>
        </w:tc>
        <w:tc>
          <w:tcPr>
            <w:tcW w:w="136" w:type="pct"/>
            <w:tcMar/>
          </w:tcPr>
          <w:p w:rsidR="00446172" w:rsidP="00446172" w:rsidRDefault="00446172" w14:paraId="6711B26F" w14:textId="77777777">
            <w:pPr>
              <w:pStyle w:val="PleaseReviewReport"/>
              <w:jc w:val="center"/>
            </w:pPr>
            <w:r>
              <w:t>C</w:t>
            </w:r>
          </w:p>
        </w:tc>
        <w:tc>
          <w:tcPr>
            <w:tcW w:w="908" w:type="pct"/>
            <w:tcMar/>
          </w:tcPr>
          <w:p w:rsidR="00446172" w:rsidP="00446172" w:rsidRDefault="00446172" w14:paraId="6711B270" w14:textId="77777777">
            <w:pPr>
              <w:pStyle w:val="PleaseReviewReport"/>
            </w:pPr>
            <w:r>
              <w:rPr>
                <w:i/>
              </w:rPr>
              <w:t>Category : TECHNICAL </w:t>
            </w:r>
            <w:r>
              <w:br/>
            </w:r>
            <w:r>
              <w:rPr>
                <w:b/>
              </w:rPr>
              <w:t>(240) United States of America (1 Apr 2024 8:01 PM)</w:t>
            </w:r>
            <w:r>
              <w:br/>
            </w:r>
            <w:r>
              <w:t>What will the additional parameters be when testing seeds?</w:t>
            </w:r>
          </w:p>
        </w:tc>
        <w:tc>
          <w:tcPr>
            <w:tcW w:w="1016" w:type="pct"/>
            <w:tcMar/>
          </w:tcPr>
          <w:p w:rsidR="00446172" w:rsidP="00446172" w:rsidRDefault="00446172" w14:paraId="7D568111" w14:textId="77777777">
            <w:pPr>
              <w:pStyle w:val="PleaseReviewReport"/>
              <w:rPr>
                <w:i/>
              </w:rPr>
            </w:pPr>
            <w:r w:rsidRPr="005956EF">
              <w:rPr>
                <w:i/>
                <w:sz w:val="20"/>
                <w:szCs w:val="20"/>
              </w:rPr>
              <w:t>Considered, not incorporated</w:t>
            </w:r>
            <w:r>
              <w:rPr>
                <w:i/>
              </w:rPr>
              <w:t xml:space="preserve">. </w:t>
            </w:r>
          </w:p>
          <w:p w:rsidR="00446172" w:rsidP="00446172" w:rsidRDefault="00F75823" w14:paraId="29E0E6DC" w14:textId="6EF51AD3">
            <w:pPr>
              <w:pStyle w:val="PleaseReviewReport"/>
              <w:rPr>
                <w:i/>
              </w:rPr>
            </w:pPr>
            <w:r w:rsidRPr="00316EE0">
              <w:rPr>
                <w:iCs/>
              </w:rPr>
              <w:t>In regards to seeds, a grow out</w:t>
            </w:r>
            <w:r>
              <w:rPr>
                <w:i/>
              </w:rPr>
              <w:t xml:space="preserve"> </w:t>
            </w:r>
            <w:r w:rsidRPr="005956EF">
              <w:rPr>
                <w:iCs/>
              </w:rPr>
              <w:t xml:space="preserve">experiement followed with biological indexing </w:t>
            </w:r>
            <w:r w:rsidRPr="005956EF" w:rsidR="00C2491F">
              <w:rPr>
                <w:iCs/>
              </w:rPr>
              <w:t>would be the way to investigate other biological properties.</w:t>
            </w:r>
            <w:r w:rsidR="00C2491F">
              <w:rPr>
                <w:i/>
              </w:rPr>
              <w:t xml:space="preserve"> </w:t>
            </w:r>
          </w:p>
        </w:tc>
      </w:tr>
      <w:tr w:rsidR="00446172" w:rsidTr="75EC4EBD" w14:paraId="6711B27A" w14:textId="1CE5EABD">
        <w:tc>
          <w:tcPr>
            <w:tcW w:w="199" w:type="pct"/>
            <w:tcMar/>
          </w:tcPr>
          <w:p w:rsidR="00446172" w:rsidP="00446172" w:rsidRDefault="00446172" w14:paraId="6711B274" w14:textId="77777777">
            <w:pPr>
              <w:pStyle w:val="PleaseReviewReport"/>
              <w:jc w:val="center"/>
            </w:pPr>
            <w:r>
              <w:t>1741</w:t>
            </w:r>
          </w:p>
        </w:tc>
        <w:tc>
          <w:tcPr>
            <w:tcW w:w="2741" w:type="pct"/>
            <w:tcMar/>
          </w:tcPr>
          <w:p w:rsidR="00446172" w:rsidP="00446172" w:rsidRDefault="00446172" w14:paraId="6711B275" w14:textId="1FA4C5E9">
            <w:pPr>
              <w:pStyle w:val="PleaseReviewReport"/>
            </w:pPr>
            <w:r>
              <w:rPr>
                <w:rFonts w:ascii="Times New Roman" w:hAnsi="Times New Roman" w:cs="Times New Roman"/>
                <w:sz w:val="22"/>
                <w:szCs w:val="22"/>
              </w:rPr>
              <w:t xml:space="preserve">The method using the Pospi1 primers (Verhoeven </w:t>
            </w:r>
            <w:r>
              <w:rPr>
                <w:rFonts w:ascii="Times New Roman" w:hAnsi="Times New Roman" w:cs="Times New Roman"/>
                <w:i/>
                <w:sz w:val="22"/>
                <w:szCs w:val="22"/>
              </w:rPr>
              <w:t>et al</w:t>
            </w:r>
            <w:r>
              <w:rPr>
                <w:rFonts w:ascii="Times New Roman" w:hAnsi="Times New Roman" w:cs="Times New Roman"/>
                <w:sz w:val="22"/>
                <w:szCs w:val="22"/>
              </w:rPr>
              <w:t xml:space="preserve">., 2004) has been found to be the most sensitive conventional RT-PCR test, in some cases being comparable to real-time RT-PCR. </w:t>
            </w:r>
            <w:r>
              <w:rPr>
                <w:rFonts w:ascii="Times New Roman" w:hAnsi="Times New Roman" w:cs="Times New Roman"/>
                <w:strike/>
                <w:color w:val="008000"/>
                <w:sz w:val="22"/>
                <w:szCs w:val="22"/>
              </w:rPr>
              <w:t xml:space="preserve">Although </w:t>
            </w:r>
            <w:r>
              <w:rPr>
                <w:rFonts w:ascii="Times New Roman" w:hAnsi="Times New Roman" w:cs="Times New Roman"/>
                <w:color w:val="008000"/>
                <w:sz w:val="22"/>
                <w:szCs w:val="22"/>
                <w:u w:val="single"/>
              </w:rPr>
              <w:t xml:space="preserve">The Pospi2 primers (Verhoeven </w:t>
            </w:r>
            <w:r>
              <w:rPr>
                <w:rFonts w:ascii="Times New Roman" w:hAnsi="Times New Roman" w:cs="Times New Roman"/>
                <w:i/>
                <w:color w:val="008000"/>
                <w:sz w:val="22"/>
                <w:szCs w:val="22"/>
                <w:u w:val="single"/>
              </w:rPr>
              <w:t>et al</w:t>
            </w:r>
            <w:r>
              <w:rPr>
                <w:rFonts w:ascii="Times New Roman" w:hAnsi="Times New Roman" w:cs="Times New Roman"/>
                <w:color w:val="008000"/>
                <w:sz w:val="22"/>
                <w:szCs w:val="22"/>
                <w:u w:val="single"/>
              </w:rPr>
              <w:t xml:space="preserve">., 2017), which have </w:t>
            </w:r>
            <w:r>
              <w:rPr>
                <w:rFonts w:ascii="Times New Roman" w:hAnsi="Times New Roman" w:cs="Times New Roman"/>
                <w:sz w:val="22"/>
                <w:szCs w:val="22"/>
              </w:rPr>
              <w:t xml:space="preserve">the </w:t>
            </w:r>
            <w:r>
              <w:rPr>
                <w:rFonts w:ascii="Times New Roman" w:hAnsi="Times New Roman" w:cs="Times New Roman"/>
                <w:strike/>
                <w:color w:val="008000"/>
                <w:sz w:val="22"/>
                <w:szCs w:val="22"/>
              </w:rPr>
              <w:t xml:space="preserve">amplicon only covers about </w:t>
            </w:r>
            <w:r>
              <w:rPr>
                <w:rFonts w:ascii="Times New Roman" w:hAnsi="Times New Roman" w:cs="Times New Roman"/>
                <w:color w:val="008000"/>
                <w:sz w:val="22"/>
                <w:szCs w:val="22"/>
                <w:u w:val="single"/>
              </w:rPr>
              <w:t xml:space="preserve">opposite orientation, can be used to obtain the sequence of the other </w:t>
            </w:r>
            <w:r>
              <w:rPr>
                <w:rFonts w:ascii="Times New Roman" w:hAnsi="Times New Roman" w:cs="Times New Roman"/>
                <w:sz w:val="22"/>
                <w:szCs w:val="22"/>
              </w:rPr>
              <w:t xml:space="preserve">half of the </w:t>
            </w:r>
            <w:r>
              <w:rPr>
                <w:rFonts w:ascii="Times New Roman" w:hAnsi="Times New Roman" w:cs="Times New Roman"/>
                <w:strike/>
                <w:color w:val="008000"/>
                <w:sz w:val="22"/>
                <w:szCs w:val="22"/>
              </w:rPr>
              <w:t>pospiviroid genome</w:t>
            </w:r>
            <w:r>
              <w:rPr>
                <w:rFonts w:ascii="Times New Roman" w:hAnsi="Times New Roman" w:cs="Times New Roman"/>
                <w:color w:val="008000"/>
                <w:sz w:val="22"/>
                <w:szCs w:val="22"/>
                <w:u w:val="single"/>
              </w:rPr>
              <w:t>genome for completion. However</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this </w:t>
            </w:r>
            <w:r>
              <w:rPr>
                <w:rFonts w:ascii="Times New Roman" w:hAnsi="Times New Roman" w:cs="Times New Roman"/>
                <w:color w:val="008000"/>
                <w:sz w:val="22"/>
                <w:szCs w:val="22"/>
                <w:u w:val="single"/>
              </w:rPr>
              <w:t xml:space="preserve">the pospi2 test is less sensitive than the Pospi1 test. Therefore, in some cases it is not feasible to obtain the complete genome sequence. </w:t>
            </w:r>
            <w:r w:rsidRPr="005D535A">
              <w:rPr>
                <w:rFonts w:ascii="Times New Roman" w:hAnsi="Times New Roman" w:cs="Times New Roman"/>
                <w:strike/>
                <w:color w:val="008000"/>
                <w:sz w:val="22"/>
                <w:szCs w:val="22"/>
                <w:u w:val="single"/>
              </w:rPr>
              <w:t>In some cases</w:t>
            </w:r>
            <w:r>
              <w:rPr>
                <w:rFonts w:ascii="Times New Roman" w:hAnsi="Times New Roman" w:cs="Times New Roman"/>
                <w:color w:val="008000"/>
                <w:sz w:val="22"/>
                <w:szCs w:val="22"/>
                <w:u w:val="single"/>
              </w:rPr>
              <w:t xml:space="preserve">, The </w:t>
            </w:r>
            <w:r>
              <w:rPr>
                <w:rFonts w:ascii="Times New Roman" w:hAnsi="Times New Roman" w:cs="Times New Roman"/>
                <w:sz w:val="22"/>
                <w:szCs w:val="22"/>
              </w:rPr>
              <w:t xml:space="preserve">partial sequence </w:t>
            </w:r>
            <w:r>
              <w:rPr>
                <w:rFonts w:ascii="Times New Roman" w:hAnsi="Times New Roman" w:cs="Times New Roman"/>
                <w:strike/>
                <w:color w:val="008000"/>
                <w:sz w:val="22"/>
                <w:szCs w:val="22"/>
              </w:rPr>
              <w:t xml:space="preserve">appears to </w:t>
            </w:r>
            <w:r>
              <w:rPr>
                <w:rFonts w:ascii="Times New Roman" w:hAnsi="Times New Roman" w:cs="Times New Roman"/>
                <w:color w:val="008000"/>
                <w:sz w:val="22"/>
                <w:szCs w:val="22"/>
                <w:u w:val="single"/>
              </w:rPr>
              <w:t xml:space="preserve">obtained by the pospi1 primers, which covers about half of the pospiviroid genome might </w:t>
            </w:r>
            <w:r>
              <w:rPr>
                <w:rFonts w:ascii="Times New Roman" w:hAnsi="Times New Roman" w:cs="Times New Roman"/>
                <w:sz w:val="22"/>
                <w:szCs w:val="22"/>
              </w:rPr>
              <w:t xml:space="preserve">be suitable for the correct identification of isolates. </w:t>
            </w:r>
          </w:p>
        </w:tc>
        <w:tc>
          <w:tcPr>
            <w:tcW w:w="136" w:type="pct"/>
            <w:tcMar/>
          </w:tcPr>
          <w:p w:rsidR="00446172" w:rsidP="00446172" w:rsidRDefault="00446172" w14:paraId="6711B276" w14:textId="77777777">
            <w:pPr>
              <w:pStyle w:val="PleaseReviewReport"/>
              <w:jc w:val="center"/>
            </w:pPr>
            <w:r>
              <w:t>P</w:t>
            </w:r>
          </w:p>
        </w:tc>
        <w:tc>
          <w:tcPr>
            <w:tcW w:w="908" w:type="pct"/>
            <w:tcMar/>
          </w:tcPr>
          <w:p w:rsidR="00446172" w:rsidP="00446172" w:rsidRDefault="00446172" w14:paraId="6711B277" w14:textId="77777777">
            <w:pPr>
              <w:pStyle w:val="PleaseReviewReport"/>
            </w:pPr>
            <w:r>
              <w:rPr>
                <w:i/>
              </w:rPr>
              <w:t>Category : EDITORIAL </w:t>
            </w:r>
            <w:r>
              <w:br/>
            </w:r>
            <w:r>
              <w:rPr>
                <w:b/>
              </w:rPr>
              <w:t>(428) EPPO (30 Apr 2024 7:53 PM)</w:t>
            </w:r>
            <w:r>
              <w:br/>
            </w:r>
          </w:p>
        </w:tc>
        <w:tc>
          <w:tcPr>
            <w:tcW w:w="1016" w:type="pct"/>
            <w:tcMar/>
          </w:tcPr>
          <w:p w:rsidRPr="00D60807" w:rsidR="00446172" w:rsidP="00446172" w:rsidRDefault="00446172" w14:paraId="6268D962" w14:textId="77777777">
            <w:pPr>
              <w:pStyle w:val="PleaseReviewReport"/>
              <w:rPr>
                <w:i/>
                <w:sz w:val="20"/>
                <w:szCs w:val="20"/>
              </w:rPr>
            </w:pPr>
            <w:r w:rsidRPr="00D60807">
              <w:rPr>
                <w:i/>
                <w:sz w:val="20"/>
                <w:szCs w:val="20"/>
              </w:rPr>
              <w:t>Modified</w:t>
            </w:r>
          </w:p>
          <w:p w:rsidRPr="00D60807" w:rsidR="0070242E" w:rsidP="00446172" w:rsidRDefault="0070242E" w14:paraId="3B6B0D15" w14:textId="73AC851B">
            <w:pPr>
              <w:pStyle w:val="PleaseReviewReport"/>
              <w:rPr>
                <w:iCs/>
              </w:rPr>
            </w:pPr>
            <w:r w:rsidRPr="00D60807">
              <w:rPr>
                <w:iCs/>
              </w:rPr>
              <w:t>Slight modification of the proposed text by the reviewer was incorporated.</w:t>
            </w:r>
          </w:p>
        </w:tc>
      </w:tr>
      <w:tr w:rsidR="00446172" w:rsidTr="75EC4EBD" w14:paraId="6711B281" w14:textId="502569AA">
        <w:tc>
          <w:tcPr>
            <w:tcW w:w="199" w:type="pct"/>
            <w:tcMar/>
          </w:tcPr>
          <w:p w:rsidR="00446172" w:rsidP="00446172" w:rsidRDefault="00446172" w14:paraId="6711B27B" w14:textId="77777777">
            <w:pPr>
              <w:pStyle w:val="PleaseReviewReport"/>
              <w:jc w:val="center"/>
            </w:pPr>
            <w:r>
              <w:t>1742</w:t>
            </w:r>
          </w:p>
        </w:tc>
        <w:tc>
          <w:tcPr>
            <w:tcW w:w="2741" w:type="pct"/>
            <w:tcMar/>
          </w:tcPr>
          <w:p w:rsidR="00446172" w:rsidP="00446172" w:rsidRDefault="00446172" w14:paraId="6711B27C" w14:textId="77777777">
            <w:pPr>
              <w:pStyle w:val="PleaseReviewReport"/>
            </w:pPr>
            <w:r>
              <w:rPr>
                <w:rFonts w:ascii="Times New Roman" w:hAnsi="Times New Roman" w:cs="Times New Roman"/>
                <w:strike/>
                <w:color w:val="008000"/>
                <w:sz w:val="22"/>
                <w:szCs w:val="22"/>
              </w:rPr>
              <w:t xml:space="preserve">The Pospi2 primers (Verhoeven </w:t>
            </w:r>
            <w:r>
              <w:rPr>
                <w:rFonts w:ascii="Times New Roman" w:hAnsi="Times New Roman" w:cs="Times New Roman"/>
                <w:i/>
                <w:strike/>
                <w:color w:val="008000"/>
                <w:sz w:val="22"/>
                <w:szCs w:val="22"/>
              </w:rPr>
              <w:t>et al</w:t>
            </w:r>
            <w:r>
              <w:rPr>
                <w:rFonts w:ascii="Times New Roman" w:hAnsi="Times New Roman" w:cs="Times New Roman"/>
                <w:strike/>
                <w:color w:val="008000"/>
                <w:sz w:val="22"/>
                <w:szCs w:val="22"/>
              </w:rPr>
              <w:t xml:space="preserve">., 2017), which have the opposite orientation, can be used to obtain the sequence of the other half of the genome for completion. However, this method is less sensitive than the Pospi1 method. Therefore, in some cases it is not feasible to obtain the complete genome sequence. Table 2 and Table 3 give an overview of primer sets that can be used for amplification and sequencing for the identification of the different pospiviroids. </w:t>
            </w:r>
          </w:p>
        </w:tc>
        <w:tc>
          <w:tcPr>
            <w:tcW w:w="136" w:type="pct"/>
            <w:tcMar/>
          </w:tcPr>
          <w:p w:rsidR="00446172" w:rsidP="00446172" w:rsidRDefault="00446172" w14:paraId="6711B27D" w14:textId="77777777">
            <w:pPr>
              <w:pStyle w:val="PleaseReviewReport"/>
              <w:jc w:val="center"/>
            </w:pPr>
            <w:r>
              <w:t>P</w:t>
            </w:r>
          </w:p>
        </w:tc>
        <w:tc>
          <w:tcPr>
            <w:tcW w:w="908" w:type="pct"/>
            <w:tcMar/>
          </w:tcPr>
          <w:p w:rsidR="00446172" w:rsidP="00446172" w:rsidRDefault="00446172" w14:paraId="6711B27E" w14:textId="77777777">
            <w:pPr>
              <w:pStyle w:val="PleaseReviewReport"/>
            </w:pPr>
            <w:r>
              <w:rPr>
                <w:i/>
              </w:rPr>
              <w:t>Category : EDITORIAL </w:t>
            </w:r>
            <w:r>
              <w:br/>
            </w:r>
            <w:r>
              <w:rPr>
                <w:b/>
              </w:rPr>
              <w:t>(429) EPPO (30 Apr 2024 7:53 PM)</w:t>
            </w:r>
            <w:r>
              <w:br/>
            </w:r>
          </w:p>
        </w:tc>
        <w:tc>
          <w:tcPr>
            <w:tcW w:w="1016" w:type="pct"/>
            <w:tcMar/>
          </w:tcPr>
          <w:p w:rsidRPr="00D60807" w:rsidR="00446172" w:rsidP="00446172" w:rsidRDefault="00446172" w14:paraId="13FFE0DE" w14:textId="77777777">
            <w:pPr>
              <w:pStyle w:val="PleaseReviewReport"/>
              <w:rPr>
                <w:i/>
                <w:sz w:val="20"/>
                <w:szCs w:val="20"/>
              </w:rPr>
            </w:pPr>
            <w:r w:rsidRPr="00D60807">
              <w:rPr>
                <w:i/>
                <w:sz w:val="20"/>
                <w:szCs w:val="20"/>
              </w:rPr>
              <w:t>Considred, not incorporated</w:t>
            </w:r>
          </w:p>
          <w:p w:rsidR="00446172" w:rsidP="00446172" w:rsidRDefault="00446172" w14:paraId="46538EA0" w14:textId="246A5C60">
            <w:pPr>
              <w:pStyle w:val="PleaseReviewReport"/>
              <w:rPr>
                <w:i/>
              </w:rPr>
            </w:pPr>
            <w:r w:rsidRPr="00D60807">
              <w:rPr>
                <w:iCs/>
              </w:rPr>
              <w:t>It is not clear why EPPO has two different suggestions about this paragraph (see above</w:t>
            </w:r>
            <w:r>
              <w:rPr>
                <w:i/>
              </w:rPr>
              <w:t>).</w:t>
            </w:r>
          </w:p>
        </w:tc>
      </w:tr>
      <w:tr w:rsidR="00446172" w:rsidTr="75EC4EBD" w14:paraId="6711B288" w14:textId="47C53A34">
        <w:tc>
          <w:tcPr>
            <w:tcW w:w="199" w:type="pct"/>
            <w:tcMar/>
          </w:tcPr>
          <w:p w:rsidR="00446172" w:rsidP="00446172" w:rsidRDefault="00446172" w14:paraId="6711B282" w14:textId="77777777">
            <w:pPr>
              <w:pStyle w:val="PleaseReviewReport"/>
              <w:jc w:val="center"/>
            </w:pPr>
            <w:r>
              <w:t>1743</w:t>
            </w:r>
          </w:p>
        </w:tc>
        <w:tc>
          <w:tcPr>
            <w:tcW w:w="2741" w:type="pct"/>
            <w:tcMar/>
          </w:tcPr>
          <w:p w:rsidR="00446172" w:rsidP="00446172" w:rsidRDefault="00446172" w14:paraId="6711B283" w14:textId="77777777">
            <w:pPr>
              <w:pStyle w:val="PleaseReviewReport"/>
            </w:pPr>
            <w:r>
              <w:rPr>
                <w:rFonts w:ascii="Times New Roman" w:hAnsi="Times New Roman" w:cs="Times New Roman"/>
                <w:sz w:val="22"/>
                <w:szCs w:val="22"/>
              </w:rPr>
              <w:t xml:space="preserve">A positive sample detected by real-time RT-PCR should, if required, be </w:t>
            </w:r>
            <w:r>
              <w:rPr>
                <w:rFonts w:ascii="Times New Roman" w:hAnsi="Times New Roman" w:cs="Times New Roman"/>
                <w:strike/>
                <w:color w:val="008000"/>
                <w:sz w:val="22"/>
                <w:szCs w:val="22"/>
              </w:rPr>
              <w:t xml:space="preserve">retested </w:t>
            </w:r>
            <w:r>
              <w:rPr>
                <w:rFonts w:ascii="Times New Roman" w:hAnsi="Times New Roman" w:cs="Times New Roman"/>
                <w:color w:val="008000"/>
                <w:sz w:val="22"/>
                <w:szCs w:val="22"/>
                <w:u w:val="single"/>
              </w:rPr>
              <w:t xml:space="preserve">confirmed </w:t>
            </w:r>
            <w:r>
              <w:rPr>
                <w:rFonts w:ascii="Times New Roman" w:hAnsi="Times New Roman" w:cs="Times New Roman"/>
                <w:sz w:val="22"/>
                <w:szCs w:val="22"/>
              </w:rPr>
              <w:t xml:space="preserve">using either a different real-time </w:t>
            </w:r>
            <w:r>
              <w:rPr>
                <w:rFonts w:ascii="Times New Roman" w:hAnsi="Times New Roman" w:cs="Times New Roman"/>
                <w:strike/>
                <w:color w:val="008000"/>
                <w:sz w:val="22"/>
                <w:szCs w:val="22"/>
              </w:rPr>
              <w:t xml:space="preserve">PCR </w:t>
            </w:r>
            <w:r>
              <w:rPr>
                <w:rFonts w:ascii="Times New Roman" w:hAnsi="Times New Roman" w:cs="Times New Roman"/>
                <w:color w:val="008000"/>
                <w:sz w:val="22"/>
                <w:szCs w:val="22"/>
                <w:u w:val="single"/>
              </w:rPr>
              <w:t xml:space="preserve">RT-PCR </w:t>
            </w:r>
            <w:r>
              <w:rPr>
                <w:rFonts w:ascii="Times New Roman" w:hAnsi="Times New Roman" w:cs="Times New Roman"/>
                <w:sz w:val="22"/>
                <w:szCs w:val="22"/>
              </w:rPr>
              <w:t xml:space="preserve">method </w:t>
            </w:r>
            <w:r>
              <w:rPr>
                <w:rFonts w:ascii="Times New Roman" w:hAnsi="Times New Roman" w:cs="Times New Roman"/>
                <w:strike/>
                <w:color w:val="008000"/>
                <w:sz w:val="22"/>
                <w:szCs w:val="22"/>
              </w:rPr>
              <w:t xml:space="preserve">for confirmation </w:t>
            </w:r>
            <w:r>
              <w:rPr>
                <w:rFonts w:ascii="Times New Roman" w:hAnsi="Times New Roman" w:cs="Times New Roman"/>
                <w:sz w:val="22"/>
                <w:szCs w:val="22"/>
              </w:rPr>
              <w:t xml:space="preserve">or a conventional RT-PCR to enable the amplicon to be sequenced for viroid identification. </w:t>
            </w:r>
            <w:r>
              <w:rPr>
                <w:rFonts w:ascii="Times New Roman" w:hAnsi="Times New Roman" w:cs="Times New Roman"/>
                <w:strike/>
                <w:color w:val="008000"/>
                <w:sz w:val="22"/>
                <w:szCs w:val="22"/>
              </w:rPr>
              <w:t xml:space="preserve">However, because </w:t>
            </w:r>
            <w:r>
              <w:rPr>
                <w:rFonts w:ascii="Times New Roman" w:hAnsi="Times New Roman" w:cs="Times New Roman"/>
                <w:color w:val="008000"/>
                <w:sz w:val="22"/>
                <w:szCs w:val="22"/>
                <w:u w:val="single"/>
              </w:rPr>
              <w:t xml:space="preserve">Choices for further testing will depend on the initial method used; examples </w:t>
            </w:r>
            <w:r>
              <w:rPr>
                <w:rFonts w:ascii="Times New Roman" w:hAnsi="Times New Roman" w:cs="Times New Roman"/>
                <w:sz w:val="22"/>
                <w:szCs w:val="22"/>
              </w:rPr>
              <w:t xml:space="preserve">of </w:t>
            </w:r>
            <w:r>
              <w:rPr>
                <w:rFonts w:ascii="Times New Roman" w:hAnsi="Times New Roman" w:cs="Times New Roman"/>
                <w:color w:val="008000"/>
                <w:sz w:val="22"/>
                <w:szCs w:val="22"/>
                <w:u w:val="single"/>
              </w:rPr>
              <w:t xml:space="preserve">methods suitable for substantiating results are provided in Table 2 and Table 3. For example, due to </w:t>
            </w:r>
            <w:r>
              <w:rPr>
                <w:rFonts w:ascii="Times New Roman" w:hAnsi="Times New Roman" w:cs="Times New Roman"/>
                <w:sz w:val="22"/>
                <w:szCs w:val="22"/>
              </w:rPr>
              <w:t>the higher analytical sensitivity of the real-time RT-PCR, an amplicon may not be obtained with conventional RT-PCR. This is e</w:t>
            </w:r>
            <w:r>
              <w:rPr>
                <w:rFonts w:ascii="Times New Roman" w:hAnsi="Times New Roman" w:cs="Times New Roman"/>
                <w:color w:val="000000"/>
                <w:sz w:val="22"/>
                <w:szCs w:val="22"/>
              </w:rPr>
              <w:t xml:space="preserve">specially so in the case of seed testing, where viroid concentrations may be </w:t>
            </w:r>
            <w:r>
              <w:rPr>
                <w:rFonts w:ascii="Times New Roman" w:hAnsi="Times New Roman" w:cs="Times New Roman"/>
                <w:strike/>
                <w:color w:val="008000"/>
                <w:sz w:val="22"/>
                <w:szCs w:val="22"/>
              </w:rPr>
              <w:t>low and conventional RT-PCR methods may lack the analytical sensitivity to produce an amplicon</w:t>
            </w:r>
            <w:r>
              <w:rPr>
                <w:rFonts w:ascii="Times New Roman" w:hAnsi="Times New Roman" w:cs="Times New Roman"/>
                <w:color w:val="008000"/>
                <w:sz w:val="22"/>
                <w:szCs w:val="22"/>
                <w:u w:val="single"/>
              </w:rPr>
              <w:t>low</w:t>
            </w:r>
            <w:r>
              <w:rPr>
                <w:rFonts w:ascii="Times New Roman" w:hAnsi="Times New Roman" w:cs="Times New Roman"/>
                <w:color w:val="000000"/>
                <w:sz w:val="22"/>
                <w:szCs w:val="22"/>
              </w:rPr>
              <w:t xml:space="preserve">. </w:t>
            </w:r>
            <w:r>
              <w:rPr>
                <w:rFonts w:ascii="Times New Roman" w:hAnsi="Times New Roman" w:cs="Times New Roman"/>
                <w:strike/>
                <w:color w:val="008000"/>
                <w:sz w:val="22"/>
                <w:szCs w:val="22"/>
              </w:rPr>
              <w:t xml:space="preserve">Choices for further testing will depend on the initial method used; examples of methods suitable for substantiating results are provided in Table 2 and Table 3. </w:t>
            </w:r>
          </w:p>
        </w:tc>
        <w:tc>
          <w:tcPr>
            <w:tcW w:w="136" w:type="pct"/>
            <w:tcMar/>
          </w:tcPr>
          <w:p w:rsidR="00446172" w:rsidP="00446172" w:rsidRDefault="00446172" w14:paraId="6711B284" w14:textId="77777777">
            <w:pPr>
              <w:pStyle w:val="PleaseReviewReport"/>
              <w:jc w:val="center"/>
            </w:pPr>
            <w:r>
              <w:t>P</w:t>
            </w:r>
          </w:p>
        </w:tc>
        <w:tc>
          <w:tcPr>
            <w:tcW w:w="908" w:type="pct"/>
            <w:tcMar/>
          </w:tcPr>
          <w:p w:rsidR="00446172" w:rsidP="00446172" w:rsidRDefault="00446172" w14:paraId="6711B285" w14:textId="77777777">
            <w:pPr>
              <w:pStyle w:val="PleaseReviewReport"/>
            </w:pPr>
            <w:r>
              <w:rPr>
                <w:i/>
              </w:rPr>
              <w:t>Category : SUBSTANTIVE </w:t>
            </w:r>
            <w:r>
              <w:br/>
            </w:r>
            <w:r>
              <w:rPr>
                <w:b/>
              </w:rPr>
              <w:t>(430) EPPO (30 Apr 2024 7:53 PM)</w:t>
            </w:r>
            <w:r>
              <w:br/>
            </w:r>
            <w:r>
              <w:t>Revised change by Netherlands on 6 Mar 2024 10:06</w:t>
            </w:r>
          </w:p>
        </w:tc>
        <w:tc>
          <w:tcPr>
            <w:tcW w:w="1016" w:type="pct"/>
            <w:tcMar/>
          </w:tcPr>
          <w:p w:rsidR="00446172" w:rsidP="00446172" w:rsidRDefault="00446172" w14:paraId="7456A917" w14:textId="0C63D532">
            <w:pPr>
              <w:pStyle w:val="PleaseReviewReport"/>
              <w:rPr>
                <w:i/>
              </w:rPr>
            </w:pPr>
            <w:r>
              <w:rPr>
                <w:i/>
              </w:rPr>
              <w:t>Incorporated</w:t>
            </w:r>
          </w:p>
        </w:tc>
      </w:tr>
      <w:tr w:rsidR="00446172" w:rsidTr="75EC4EBD" w14:paraId="6711B28F" w14:textId="6280E059">
        <w:tc>
          <w:tcPr>
            <w:tcW w:w="199" w:type="pct"/>
            <w:tcMar/>
          </w:tcPr>
          <w:p w:rsidR="00446172" w:rsidP="00446172" w:rsidRDefault="00446172" w14:paraId="6711B289" w14:textId="77777777">
            <w:pPr>
              <w:pStyle w:val="PleaseReviewReport"/>
              <w:jc w:val="center"/>
            </w:pPr>
            <w:r>
              <w:t>1744</w:t>
            </w:r>
          </w:p>
        </w:tc>
        <w:tc>
          <w:tcPr>
            <w:tcW w:w="2741" w:type="pct"/>
            <w:tcMar/>
          </w:tcPr>
          <w:p w:rsidR="00446172" w:rsidP="00446172" w:rsidRDefault="00446172" w14:paraId="6711B28A" w14:textId="77777777">
            <w:pPr>
              <w:pStyle w:val="PleaseReviewReport"/>
            </w:pPr>
            <w:r>
              <w:rPr>
                <w:rFonts w:ascii="Times New Roman" w:hAnsi="Times New Roman" w:cs="Times New Roman"/>
                <w:sz w:val="22"/>
                <w:szCs w:val="22"/>
              </w:rPr>
              <w:t xml:space="preserve">To obtain the complete genome sequence or sequences, forward and reverse RT-PCR primers are used for bi-directional Sanger sequencing. </w:t>
            </w:r>
            <w:r>
              <w:rPr>
                <w:rFonts w:ascii="Times New Roman" w:hAnsi="Times New Roman" w:cs="Times New Roman"/>
                <w:color w:val="000000"/>
                <w:sz w:val="22"/>
                <w:szCs w:val="22"/>
              </w:rPr>
              <w:t xml:space="preserve">The </w:t>
            </w:r>
            <w:r>
              <w:rPr>
                <w:rFonts w:ascii="Times New Roman" w:hAnsi="Times New Roman" w:cs="Times New Roman"/>
                <w:strike/>
                <w:color w:val="008000"/>
                <w:sz w:val="22"/>
                <w:szCs w:val="22"/>
              </w:rPr>
              <w:t xml:space="preserve">edited </w:t>
            </w:r>
            <w:r>
              <w:rPr>
                <w:rFonts w:ascii="Times New Roman" w:hAnsi="Times New Roman" w:cs="Times New Roman"/>
                <w:color w:val="000000"/>
                <w:sz w:val="22"/>
                <w:szCs w:val="22"/>
              </w:rPr>
              <w:t xml:space="preserve">consensus sequence (determined by combining the two sequences to a consensus sequence) can then be compared with pospiviroid sequences in a relevant public database (such as the GenBank non-redundant nucleotide database) using a local alignment tool (such as the Basic Local Alignment Search Tool for nucleotides (BLASTN), available at the National Center for Biotechnology Information </w:t>
            </w:r>
            <w:r>
              <w:rPr>
                <w:rFonts w:ascii="Times New Roman" w:hAnsi="Times New Roman" w:cs="Times New Roman"/>
                <w:strike/>
                <w:color w:val="008000"/>
                <w:sz w:val="22"/>
                <w:szCs w:val="22"/>
              </w:rPr>
              <w:t>(</w:t>
            </w:r>
            <w:r>
              <w:rPr>
                <w:rFonts w:ascii="Times New Roman" w:hAnsi="Times New Roman" w:cs="Times New Roman"/>
                <w:color w:val="008000"/>
                <w:sz w:val="22"/>
                <w:szCs w:val="22"/>
                <w:u w:val="single"/>
              </w:rPr>
              <w:t xml:space="preserve">(NCBI, </w:t>
            </w:r>
            <w:r>
              <w:rPr>
                <w:rStyle w:val="Hyperlink"/>
                <w:rFonts w:ascii="Times New Roman" w:hAnsi="Times New Roman" w:cs="Times New Roman"/>
                <w:sz w:val="22"/>
                <w:szCs w:val="22"/>
              </w:rPr>
              <w:t>https://www.ncbi.nlm.nih.gov</w:t>
            </w:r>
            <w:r>
              <w:rPr>
                <w:rFonts w:ascii="Times New Roman" w:hAnsi="Times New Roman" w:cs="Times New Roman"/>
                <w:color w:val="000000"/>
                <w:sz w:val="22"/>
                <w:szCs w:val="22"/>
              </w:rPr>
              <w:t xml:space="preserve">)). </w:t>
            </w:r>
            <w:r>
              <w:rPr>
                <w:rFonts w:ascii="Times New Roman" w:hAnsi="Times New Roman" w:cs="Times New Roman"/>
                <w:strike/>
                <w:color w:val="008000"/>
                <w:sz w:val="22"/>
                <w:szCs w:val="22"/>
              </w:rPr>
              <w:t xml:space="preserve">Further sequence analysis should be performed by multiple sequence alignment and phylogenetic analysis using appropriate software (such as MEGA or CLUSTALW). </w:t>
            </w:r>
            <w:r>
              <w:rPr>
                <w:rFonts w:ascii="Times New Roman" w:hAnsi="Times New Roman" w:cs="Times New Roman"/>
                <w:color w:val="000000"/>
                <w:sz w:val="22"/>
                <w:szCs w:val="22"/>
              </w:rPr>
              <w:t xml:space="preserve">For identification, it is advisable to use the consensus sequence starting at </w:t>
            </w:r>
            <w:r>
              <w:rPr>
                <w:rFonts w:ascii="Times New Roman" w:hAnsi="Times New Roman" w:cs="Times New Roman"/>
                <w:strike/>
                <w:color w:val="008000"/>
                <w:sz w:val="22"/>
                <w:szCs w:val="22"/>
              </w:rPr>
              <w:t>position </w:t>
            </w:r>
            <w:r>
              <w:rPr>
                <w:rFonts w:ascii="Times New Roman" w:hAnsi="Times New Roman" w:cs="Times New Roman"/>
                <w:color w:val="008000"/>
                <w:sz w:val="22"/>
                <w:szCs w:val="22"/>
                <w:u w:val="single"/>
              </w:rPr>
              <w:t xml:space="preserve">position </w:t>
            </w:r>
            <w:r>
              <w:rPr>
                <w:rFonts w:ascii="Times New Roman" w:hAnsi="Times New Roman" w:cs="Times New Roman"/>
                <w:color w:val="000000"/>
                <w:sz w:val="22"/>
                <w:szCs w:val="22"/>
              </w:rPr>
              <w:t xml:space="preserve">1 of the viroid genome for comparison with public </w:t>
            </w:r>
            <w:r>
              <w:rPr>
                <w:rFonts w:ascii="Times New Roman" w:hAnsi="Times New Roman" w:cs="Times New Roman"/>
                <w:color w:val="008000"/>
                <w:sz w:val="22"/>
                <w:szCs w:val="22"/>
                <w:u w:val="single"/>
              </w:rPr>
              <w:t xml:space="preserve">nucleotide databases. Further sequence analysis can be performed by multiple sequence alignment and phylogenetic analysis using appropriate software (such as MEGA or CLUSTALW). </w:t>
            </w:r>
            <w:r>
              <w:rPr>
                <w:rFonts w:ascii="Times New Roman" w:hAnsi="Times New Roman" w:cs="Times New Roman"/>
                <w:strike/>
                <w:color w:val="000000"/>
                <w:sz w:val="22"/>
                <w:szCs w:val="22"/>
              </w:rPr>
              <w:t xml:space="preserve">nucleotide databases. </w:t>
            </w:r>
          </w:p>
        </w:tc>
        <w:tc>
          <w:tcPr>
            <w:tcW w:w="136" w:type="pct"/>
            <w:tcMar/>
          </w:tcPr>
          <w:p w:rsidR="00446172" w:rsidP="00446172" w:rsidRDefault="00446172" w14:paraId="6711B28B" w14:textId="77777777">
            <w:pPr>
              <w:pStyle w:val="PleaseReviewReport"/>
              <w:jc w:val="center"/>
            </w:pPr>
            <w:r>
              <w:t>P</w:t>
            </w:r>
          </w:p>
        </w:tc>
        <w:tc>
          <w:tcPr>
            <w:tcW w:w="908" w:type="pct"/>
            <w:tcMar/>
          </w:tcPr>
          <w:p w:rsidR="00446172" w:rsidP="00446172" w:rsidRDefault="00446172" w14:paraId="6711B28C" w14:textId="77777777">
            <w:pPr>
              <w:pStyle w:val="PleaseReviewReport"/>
            </w:pPr>
            <w:r>
              <w:rPr>
                <w:i/>
              </w:rPr>
              <w:t>Category : EDITORIAL </w:t>
            </w:r>
            <w:r>
              <w:br/>
            </w:r>
            <w:r>
              <w:rPr>
                <w:b/>
              </w:rPr>
              <w:t>(431) EPPO (30 Apr 2024 7:53 PM)</w:t>
            </w:r>
            <w:r>
              <w:br/>
            </w:r>
          </w:p>
        </w:tc>
        <w:tc>
          <w:tcPr>
            <w:tcW w:w="1016" w:type="pct"/>
            <w:tcMar/>
          </w:tcPr>
          <w:p w:rsidR="00446172" w:rsidP="00446172" w:rsidRDefault="00446172" w14:paraId="052B9D36" w14:textId="26A8E5A4">
            <w:pPr>
              <w:pStyle w:val="PleaseReviewReport"/>
              <w:rPr>
                <w:i/>
              </w:rPr>
            </w:pPr>
            <w:r>
              <w:rPr>
                <w:i/>
              </w:rPr>
              <w:t>Incorporated</w:t>
            </w:r>
          </w:p>
        </w:tc>
      </w:tr>
      <w:tr w:rsidR="00446172" w:rsidTr="75EC4EBD" w14:paraId="6711B296" w14:textId="1ACBEFD2">
        <w:tc>
          <w:tcPr>
            <w:tcW w:w="199" w:type="pct"/>
            <w:tcMar/>
          </w:tcPr>
          <w:p w:rsidR="00446172" w:rsidP="00446172" w:rsidRDefault="00446172" w14:paraId="6711B290" w14:textId="77777777">
            <w:pPr>
              <w:pStyle w:val="PleaseReviewReport"/>
              <w:jc w:val="center"/>
            </w:pPr>
            <w:r>
              <w:t>1745</w:t>
            </w:r>
          </w:p>
        </w:tc>
        <w:tc>
          <w:tcPr>
            <w:tcW w:w="2741" w:type="pct"/>
            <w:tcMar/>
          </w:tcPr>
          <w:p w:rsidR="00446172" w:rsidP="00446172" w:rsidRDefault="00446172" w14:paraId="6711B291" w14:textId="77777777">
            <w:pPr>
              <w:pStyle w:val="PleaseReviewReport"/>
            </w:pPr>
            <w:r>
              <w:rPr>
                <w:rFonts w:ascii="Times New Roman" w:hAnsi="Times New Roman" w:cs="Times New Roman"/>
                <w:color w:val="008000"/>
                <w:sz w:val="22"/>
                <w:szCs w:val="22"/>
                <w:u w:val="single"/>
              </w:rPr>
              <w:t xml:space="preserve">In critical cases, for example when a sequence is to be submitted to a public database or when a new viroid in the genus </w:t>
            </w:r>
            <w:r>
              <w:rPr>
                <w:rFonts w:ascii="Times New Roman" w:hAnsi="Times New Roman" w:cs="Times New Roman"/>
                <w:strike/>
                <w:color w:val="008000"/>
                <w:sz w:val="22"/>
                <w:szCs w:val="22"/>
              </w:rPr>
              <w:t xml:space="preserve">When 100% sequence accuracy is required, for example when a sequence is to be submitted to a public database or when a new viroid in the genus </w:t>
            </w:r>
            <w:r>
              <w:rPr>
                <w:rFonts w:ascii="Times New Roman" w:hAnsi="Times New Roman" w:cs="Times New Roman"/>
                <w:i/>
                <w:sz w:val="22"/>
                <w:szCs w:val="22"/>
              </w:rPr>
              <w:t>Pospiviroid</w:t>
            </w:r>
            <w:r>
              <w:rPr>
                <w:rFonts w:ascii="Times New Roman" w:hAnsi="Times New Roman" w:cs="Times New Roman"/>
                <w:sz w:val="22"/>
                <w:szCs w:val="22"/>
              </w:rPr>
              <w:t xml:space="preserve"> is suspected, it is recommended that an RT-PCR amplicon covering the region of the primers used for the first RT-PCR be sequenced to clear any potential sequencing ambiguity. Design of a new set of primers from the initial sequence may be required for this purpose.</w:t>
            </w:r>
          </w:p>
        </w:tc>
        <w:tc>
          <w:tcPr>
            <w:tcW w:w="136" w:type="pct"/>
            <w:tcMar/>
          </w:tcPr>
          <w:p w:rsidR="00446172" w:rsidP="00446172" w:rsidRDefault="00446172" w14:paraId="6711B292" w14:textId="77777777">
            <w:pPr>
              <w:pStyle w:val="PleaseReviewReport"/>
              <w:jc w:val="center"/>
            </w:pPr>
            <w:r>
              <w:t>P</w:t>
            </w:r>
          </w:p>
        </w:tc>
        <w:tc>
          <w:tcPr>
            <w:tcW w:w="908" w:type="pct"/>
            <w:tcMar/>
          </w:tcPr>
          <w:p w:rsidR="00446172" w:rsidP="00446172" w:rsidRDefault="00446172" w14:paraId="6711B293" w14:textId="77777777">
            <w:pPr>
              <w:pStyle w:val="PleaseReviewReport"/>
            </w:pPr>
            <w:r>
              <w:rPr>
                <w:i/>
              </w:rPr>
              <w:t>Category : TECHNICAL </w:t>
            </w:r>
            <w:r>
              <w:br/>
            </w:r>
            <w:r>
              <w:rPr>
                <w:b/>
              </w:rPr>
              <w:t>(432) EPPO (30 Apr 2024 7:53 PM)</w:t>
            </w:r>
            <w:r>
              <w:br/>
            </w:r>
          </w:p>
        </w:tc>
        <w:tc>
          <w:tcPr>
            <w:tcW w:w="1016" w:type="pct"/>
            <w:tcMar/>
          </w:tcPr>
          <w:p w:rsidR="00446172" w:rsidP="00446172" w:rsidRDefault="00446172" w14:paraId="1CBBF8C6" w14:textId="7160F30F">
            <w:pPr>
              <w:pStyle w:val="PleaseReviewReport"/>
              <w:rPr>
                <w:i/>
              </w:rPr>
            </w:pPr>
            <w:r>
              <w:rPr>
                <w:i/>
              </w:rPr>
              <w:t>Incorporated</w:t>
            </w:r>
          </w:p>
        </w:tc>
      </w:tr>
      <w:tr w:rsidR="00446172" w:rsidTr="75EC4EBD" w14:paraId="6711B29F" w14:textId="68954548">
        <w:tc>
          <w:tcPr>
            <w:tcW w:w="199" w:type="pct"/>
            <w:tcMar/>
          </w:tcPr>
          <w:p w:rsidR="00446172" w:rsidP="00446172" w:rsidRDefault="00446172" w14:paraId="6711B299" w14:textId="77777777">
            <w:pPr>
              <w:pStyle w:val="PleaseReviewReport"/>
              <w:jc w:val="center"/>
            </w:pPr>
            <w:r>
              <w:t>1749</w:t>
            </w:r>
          </w:p>
        </w:tc>
        <w:tc>
          <w:tcPr>
            <w:tcW w:w="2741" w:type="pct"/>
            <w:tcMar/>
          </w:tcPr>
          <w:p w:rsidR="00446172" w:rsidP="00446172" w:rsidRDefault="00446172" w14:paraId="6711B29A" w14:textId="77777777">
            <w:pPr>
              <w:pStyle w:val="PleaseReviewReport"/>
            </w:pPr>
            <w:r>
              <w:rPr>
                <w:rFonts w:ascii="Times New Roman" w:hAnsi="Times New Roman" w:cs="Times New Roman"/>
                <w:sz w:val="22"/>
                <w:szCs w:val="22"/>
              </w:rPr>
              <w:t xml:space="preserve">if relevant and </w:t>
            </w:r>
            <w:r>
              <w:rPr>
                <w:rFonts w:ascii="Times New Roman" w:hAnsi="Times New Roman" w:cs="Times New Roman"/>
                <w:strike/>
                <w:color w:val="008000"/>
                <w:sz w:val="22"/>
                <w:szCs w:val="22"/>
              </w:rPr>
              <w:t xml:space="preserve">still </w:t>
            </w:r>
            <w:r>
              <w:rPr>
                <w:rFonts w:ascii="Times New Roman" w:hAnsi="Times New Roman" w:cs="Times New Roman"/>
                <w:sz w:val="22"/>
                <w:szCs w:val="22"/>
              </w:rPr>
              <w:t>available, material of the original sample, stored at −80 °C or freeze-dried;</w:t>
            </w:r>
          </w:p>
        </w:tc>
        <w:tc>
          <w:tcPr>
            <w:tcW w:w="136" w:type="pct"/>
            <w:tcMar/>
          </w:tcPr>
          <w:p w:rsidR="00446172" w:rsidP="00446172" w:rsidRDefault="00446172" w14:paraId="6711B29B" w14:textId="77777777">
            <w:pPr>
              <w:pStyle w:val="PleaseReviewReport"/>
              <w:jc w:val="center"/>
            </w:pPr>
            <w:r>
              <w:t>P</w:t>
            </w:r>
          </w:p>
        </w:tc>
        <w:tc>
          <w:tcPr>
            <w:tcW w:w="908" w:type="pct"/>
            <w:tcMar/>
          </w:tcPr>
          <w:p w:rsidR="00446172" w:rsidP="00446172" w:rsidRDefault="00446172" w14:paraId="6711B29C" w14:textId="77777777">
            <w:pPr>
              <w:pStyle w:val="PleaseReviewReport"/>
            </w:pPr>
            <w:r>
              <w:rPr>
                <w:i/>
              </w:rPr>
              <w:t>Category : EDITORIAL </w:t>
            </w:r>
            <w:r>
              <w:br/>
            </w:r>
            <w:r>
              <w:rPr>
                <w:b/>
              </w:rPr>
              <w:t>(433) EPPO (30 Apr 2024 7:53 PM)</w:t>
            </w:r>
            <w:r>
              <w:br/>
            </w:r>
          </w:p>
        </w:tc>
        <w:tc>
          <w:tcPr>
            <w:tcW w:w="1016" w:type="pct"/>
            <w:tcMar/>
          </w:tcPr>
          <w:p w:rsidR="00446172" w:rsidP="00446172" w:rsidRDefault="00446172" w14:paraId="418FBB11" w14:textId="5C51046F">
            <w:pPr>
              <w:pStyle w:val="PleaseReviewReport"/>
              <w:rPr>
                <w:i/>
              </w:rPr>
            </w:pPr>
            <w:r>
              <w:rPr>
                <w:i/>
              </w:rPr>
              <w:t>incorporated</w:t>
            </w:r>
          </w:p>
        </w:tc>
      </w:tr>
      <w:tr w:rsidR="00446172" w:rsidTr="75EC4EBD" w14:paraId="6711B2A8" w14:textId="10B55D02">
        <w:tc>
          <w:tcPr>
            <w:tcW w:w="199" w:type="pct"/>
            <w:tcMar/>
          </w:tcPr>
          <w:p w:rsidR="00446172" w:rsidP="00446172" w:rsidRDefault="00446172" w14:paraId="6711B2A2" w14:textId="77777777">
            <w:pPr>
              <w:pStyle w:val="PleaseReviewReport"/>
              <w:jc w:val="center"/>
            </w:pPr>
            <w:r>
              <w:t>1756</w:t>
            </w:r>
          </w:p>
        </w:tc>
        <w:tc>
          <w:tcPr>
            <w:tcW w:w="2741" w:type="pct"/>
            <w:tcMar/>
          </w:tcPr>
          <w:p w:rsidR="00446172" w:rsidP="00446172" w:rsidRDefault="00446172" w14:paraId="6711B2A3" w14:textId="77777777">
            <w:pPr>
              <w:pStyle w:val="PleaseReviewReport"/>
            </w:pPr>
            <w:r>
              <w:rPr>
                <w:rFonts w:ascii="Times New Roman" w:hAnsi="Times New Roman" w:cs="Times New Roman"/>
                <w:color w:val="000000"/>
                <w:sz w:val="22"/>
                <w:szCs w:val="22"/>
              </w:rPr>
              <w:t>Netherlands Institute for Vectors, Invasive Plants and Plant health (NIVIP)</w:t>
            </w:r>
            <w:r>
              <w:rPr>
                <w:rFonts w:ascii="Times New Roman" w:hAnsi="Times New Roman" w:cs="Times New Roman"/>
                <w:sz w:val="22"/>
                <w:szCs w:val="22"/>
              </w:rPr>
              <w:t xml:space="preserve">, </w:t>
            </w:r>
            <w:r>
              <w:rPr>
                <w:rFonts w:ascii="Times New Roman" w:hAnsi="Times New Roman" w:cs="Times New Roman"/>
                <w:strike/>
                <w:color w:val="008000"/>
                <w:sz w:val="22"/>
                <w:szCs w:val="22"/>
              </w:rPr>
              <w:t>National Plant Protection Organization (NPPO) of the Netherlands</w:t>
            </w:r>
            <w:r>
              <w:rPr>
                <w:rFonts w:ascii="Times New Roman" w:hAnsi="Times New Roman" w:cs="Times New Roman"/>
                <w:color w:val="008000"/>
                <w:sz w:val="22"/>
                <w:szCs w:val="22"/>
                <w:u w:val="single"/>
              </w:rPr>
              <w:t xml:space="preserve">Netherlands Food and Consumer Product </w:t>
            </w:r>
            <w:r>
              <w:rPr>
                <w:rFonts w:ascii="Times New Roman" w:hAnsi="Times New Roman" w:cs="Times New Roman"/>
                <w:color w:val="008000"/>
                <w:sz w:val="22"/>
                <w:szCs w:val="22"/>
                <w:u w:val="single"/>
              </w:rPr>
              <w:t>Safety Authority (NVWA)</w:t>
            </w:r>
            <w:r>
              <w:rPr>
                <w:rFonts w:ascii="Times New Roman" w:hAnsi="Times New Roman" w:cs="Times New Roman"/>
                <w:sz w:val="22"/>
                <w:szCs w:val="22"/>
              </w:rPr>
              <w:t xml:space="preserve">, PO Box 9102, 6700 HC Wageningen, </w:t>
            </w:r>
            <w:r>
              <w:rPr>
                <w:rFonts w:ascii="Times New Roman" w:hAnsi="Times New Roman" w:cs="Times New Roman"/>
                <w:strike/>
                <w:color w:val="008000"/>
                <w:sz w:val="22"/>
                <w:szCs w:val="22"/>
              </w:rPr>
              <w:t xml:space="preserve">Kingdom of the </w:t>
            </w:r>
            <w:r>
              <w:rPr>
                <w:rFonts w:ascii="Times New Roman" w:hAnsi="Times New Roman" w:cs="Times New Roman"/>
                <w:color w:val="008000"/>
                <w:sz w:val="22"/>
                <w:szCs w:val="22"/>
                <w:u w:val="single"/>
              </w:rPr>
              <w:t xml:space="preserve">The </w:t>
            </w:r>
            <w:r>
              <w:rPr>
                <w:rFonts w:ascii="Times New Roman" w:hAnsi="Times New Roman" w:cs="Times New Roman"/>
                <w:sz w:val="22"/>
                <w:szCs w:val="22"/>
              </w:rPr>
              <w:t xml:space="preserve">Netherlands (Johanna W. Roenhorst; email: </w:t>
            </w:r>
            <w:r>
              <w:rPr>
                <w:rStyle w:val="Hyperlink"/>
                <w:rFonts w:ascii="Times New Roman" w:hAnsi="Times New Roman" w:cs="Times New Roman"/>
                <w:sz w:val="22"/>
                <w:szCs w:val="22"/>
              </w:rPr>
              <w:t>j.w.roenhorst@nvwa.nl</w:t>
            </w:r>
            <w:r>
              <w:rPr>
                <w:rFonts w:ascii="Times New Roman" w:hAnsi="Times New Roman" w:cs="Times New Roman"/>
                <w:sz w:val="22"/>
                <w:szCs w:val="22"/>
              </w:rPr>
              <w:t xml:space="preserve">; Carla Oplaat; email: </w:t>
            </w:r>
            <w:r>
              <w:rPr>
                <w:rStyle w:val="Hyperlink"/>
                <w:rFonts w:ascii="Times New Roman" w:hAnsi="Times New Roman" w:cs="Times New Roman"/>
                <w:sz w:val="22"/>
                <w:szCs w:val="22"/>
              </w:rPr>
              <w:t>a.g.oplaat@nvwa.nl</w:t>
            </w:r>
            <w:r>
              <w:rPr>
                <w:rFonts w:ascii="Times New Roman" w:hAnsi="Times New Roman" w:cs="Times New Roman"/>
                <w:sz w:val="22"/>
                <w:szCs w:val="22"/>
              </w:rPr>
              <w:t xml:space="preserve">; and Marleen Botermans; email: </w:t>
            </w:r>
            <w:r>
              <w:rPr>
                <w:rStyle w:val="Hyperlink"/>
                <w:rFonts w:ascii="Times New Roman" w:hAnsi="Times New Roman" w:cs="Times New Roman"/>
                <w:sz w:val="22"/>
                <w:szCs w:val="22"/>
              </w:rPr>
              <w:t>m.botermans@nvwa.nl</w:t>
            </w:r>
            <w:r>
              <w:rPr>
                <w:rFonts w:ascii="Times New Roman" w:hAnsi="Times New Roman" w:cs="Times New Roman"/>
                <w:sz w:val="22"/>
                <w:szCs w:val="22"/>
              </w:rPr>
              <w:t>).</w:t>
            </w:r>
          </w:p>
        </w:tc>
        <w:tc>
          <w:tcPr>
            <w:tcW w:w="136" w:type="pct"/>
            <w:tcMar/>
          </w:tcPr>
          <w:p w:rsidR="00446172" w:rsidP="00446172" w:rsidRDefault="00446172" w14:paraId="6711B2A4" w14:textId="77777777">
            <w:pPr>
              <w:pStyle w:val="PleaseReviewReport"/>
              <w:jc w:val="center"/>
            </w:pPr>
            <w:r>
              <w:t>P</w:t>
            </w:r>
          </w:p>
        </w:tc>
        <w:tc>
          <w:tcPr>
            <w:tcW w:w="908" w:type="pct"/>
            <w:tcMar/>
          </w:tcPr>
          <w:p w:rsidR="00446172" w:rsidP="00446172" w:rsidRDefault="00446172" w14:paraId="6711B2A5" w14:textId="77777777">
            <w:pPr>
              <w:pStyle w:val="PleaseReviewReport"/>
            </w:pPr>
            <w:r>
              <w:rPr>
                <w:i/>
              </w:rPr>
              <w:t>Category : EDITORIAL </w:t>
            </w:r>
            <w:r>
              <w:br/>
            </w:r>
            <w:r>
              <w:rPr>
                <w:b/>
              </w:rPr>
              <w:t xml:space="preserve">(434) EPPO (30 Apr 2024 </w:t>
            </w:r>
            <w:r>
              <w:rPr>
                <w:b/>
              </w:rPr>
              <w:t>7:53 PM)</w:t>
            </w:r>
            <w:r>
              <w:br/>
            </w:r>
          </w:p>
        </w:tc>
        <w:tc>
          <w:tcPr>
            <w:tcW w:w="1016" w:type="pct"/>
            <w:tcMar/>
          </w:tcPr>
          <w:p w:rsidR="00446172" w:rsidP="00446172" w:rsidRDefault="00446172" w14:paraId="18BDD0C6" w14:textId="7BB72608">
            <w:pPr>
              <w:pStyle w:val="PleaseReviewReport"/>
              <w:rPr>
                <w:i/>
              </w:rPr>
            </w:pPr>
            <w:r>
              <w:rPr>
                <w:i/>
              </w:rPr>
              <w:t>incorporated</w:t>
            </w:r>
          </w:p>
        </w:tc>
      </w:tr>
      <w:tr w:rsidR="00446172" w:rsidTr="75EC4EBD" w14:paraId="6711B2B1" w14:textId="2A0A6E19">
        <w:tc>
          <w:tcPr>
            <w:tcW w:w="199" w:type="pct"/>
            <w:tcMar/>
          </w:tcPr>
          <w:p w:rsidR="00446172" w:rsidP="00446172" w:rsidRDefault="00446172" w14:paraId="6711B2AB" w14:textId="77777777">
            <w:pPr>
              <w:pStyle w:val="PleaseReviewReport"/>
              <w:jc w:val="center"/>
            </w:pPr>
            <w:r>
              <w:t>1760</w:t>
            </w:r>
          </w:p>
        </w:tc>
        <w:tc>
          <w:tcPr>
            <w:tcW w:w="2741" w:type="pct"/>
            <w:tcMar/>
          </w:tcPr>
          <w:p w:rsidR="00446172" w:rsidP="00446172" w:rsidRDefault="00446172" w14:paraId="6711B2AC" w14:textId="77777777">
            <w:pPr>
              <w:pStyle w:val="PleaseReviewReport"/>
            </w:pPr>
            <w:r>
              <w:rPr>
                <w:rFonts w:ascii="Times New Roman" w:hAnsi="Times New Roman" w:cs="Times New Roman"/>
                <w:sz w:val="22"/>
                <w:szCs w:val="22"/>
              </w:rPr>
              <w:t xml:space="preserve">The first draft of this protocol was written by Christophe Lacomme (SASA, The Scottish Government (see preceding section)), Johanna W. Roenhorst and Carla Oplaat (NIVIP, </w:t>
            </w:r>
            <w:r>
              <w:rPr>
                <w:rFonts w:ascii="Times New Roman" w:hAnsi="Times New Roman" w:cs="Times New Roman"/>
                <w:strike/>
                <w:color w:val="008000"/>
                <w:sz w:val="22"/>
                <w:szCs w:val="22"/>
              </w:rPr>
              <w:t>NPPO</w:t>
            </w:r>
            <w:r>
              <w:rPr>
                <w:rFonts w:ascii="Times New Roman" w:hAnsi="Times New Roman" w:cs="Times New Roman"/>
                <w:color w:val="008000"/>
                <w:sz w:val="22"/>
                <w:szCs w:val="22"/>
                <w:u w:val="single"/>
              </w:rPr>
              <w:t>NVWA</w:t>
            </w:r>
            <w:r>
              <w:rPr>
                <w:rFonts w:ascii="Times New Roman" w:hAnsi="Times New Roman" w:cs="Times New Roman"/>
                <w:sz w:val="22"/>
                <w:szCs w:val="22"/>
              </w:rPr>
              <w:t xml:space="preserve">, </w:t>
            </w:r>
            <w:r>
              <w:rPr>
                <w:rFonts w:ascii="Times New Roman" w:hAnsi="Times New Roman" w:cs="Times New Roman"/>
                <w:strike/>
                <w:color w:val="008000"/>
                <w:sz w:val="22"/>
                <w:szCs w:val="22"/>
              </w:rPr>
              <w:t xml:space="preserve">Kingdom of the </w:t>
            </w:r>
            <w:r>
              <w:rPr>
                <w:rFonts w:ascii="Times New Roman" w:hAnsi="Times New Roman" w:cs="Times New Roman"/>
                <w:color w:val="008000"/>
                <w:sz w:val="22"/>
                <w:szCs w:val="22"/>
                <w:u w:val="single"/>
              </w:rPr>
              <w:t xml:space="preserve">The </w:t>
            </w:r>
            <w:r>
              <w:rPr>
                <w:rFonts w:ascii="Times New Roman" w:hAnsi="Times New Roman" w:cs="Times New Roman"/>
                <w:sz w:val="22"/>
                <w:szCs w:val="22"/>
              </w:rPr>
              <w:t>Netherlands (see preceding section)), and Rose Hammond (Agricultural Research Service, United States Department of Agriculture, United States of America).</w:t>
            </w:r>
          </w:p>
        </w:tc>
        <w:tc>
          <w:tcPr>
            <w:tcW w:w="136" w:type="pct"/>
            <w:tcMar/>
          </w:tcPr>
          <w:p w:rsidR="00446172" w:rsidP="00446172" w:rsidRDefault="00446172" w14:paraId="6711B2AD" w14:textId="77777777">
            <w:pPr>
              <w:pStyle w:val="PleaseReviewReport"/>
              <w:jc w:val="center"/>
            </w:pPr>
            <w:r>
              <w:t>P</w:t>
            </w:r>
          </w:p>
        </w:tc>
        <w:tc>
          <w:tcPr>
            <w:tcW w:w="908" w:type="pct"/>
            <w:tcMar/>
          </w:tcPr>
          <w:p w:rsidR="00446172" w:rsidP="00446172" w:rsidRDefault="00446172" w14:paraId="6711B2AE" w14:textId="77777777">
            <w:pPr>
              <w:pStyle w:val="PleaseReviewReport"/>
            </w:pPr>
            <w:r>
              <w:rPr>
                <w:i/>
              </w:rPr>
              <w:t>Category : EDITORIAL </w:t>
            </w:r>
            <w:r>
              <w:br/>
            </w:r>
            <w:r>
              <w:rPr>
                <w:b/>
              </w:rPr>
              <w:t>(435) EPPO (30 Apr 2024 7:53 PM)</w:t>
            </w:r>
            <w:r>
              <w:br/>
            </w:r>
          </w:p>
        </w:tc>
        <w:tc>
          <w:tcPr>
            <w:tcW w:w="1016" w:type="pct"/>
            <w:tcMar/>
          </w:tcPr>
          <w:p w:rsidRPr="008074FC" w:rsidR="00446172" w:rsidP="00446172" w:rsidRDefault="00446172" w14:paraId="161690FC" w14:textId="77777777">
            <w:pPr>
              <w:pStyle w:val="PleaseReviewReport"/>
              <w:rPr>
                <w:i/>
              </w:rPr>
            </w:pPr>
            <w:r w:rsidRPr="008074FC">
              <w:rPr>
                <w:i/>
              </w:rPr>
              <w:t xml:space="preserve">Incorporated </w:t>
            </w:r>
          </w:p>
          <w:p w:rsidR="00446172" w:rsidP="00446172" w:rsidRDefault="00F71E58" w14:paraId="6D2E766B" w14:textId="5253F5E3">
            <w:pPr>
              <w:pStyle w:val="PleaseReviewReport"/>
              <w:rPr>
                <w:i/>
              </w:rPr>
            </w:pPr>
            <w:r>
              <w:rPr>
                <w:i/>
              </w:rPr>
              <w:t xml:space="preserve">The IPPC secretariat is checking on the </w:t>
            </w:r>
            <w:r w:rsidR="00C70DDD">
              <w:rPr>
                <w:i/>
              </w:rPr>
              <w:t>correct name of this country</w:t>
            </w:r>
          </w:p>
        </w:tc>
      </w:tr>
      <w:tr w:rsidR="00446172" w:rsidTr="75EC4EBD" w14:paraId="6711B2B8" w14:textId="7DCAD3C6">
        <w:tc>
          <w:tcPr>
            <w:tcW w:w="199" w:type="pct"/>
            <w:tcMar/>
          </w:tcPr>
          <w:p w:rsidR="00446172" w:rsidP="00446172" w:rsidRDefault="00446172" w14:paraId="6711B2B2" w14:textId="77777777">
            <w:pPr>
              <w:pStyle w:val="PleaseReviewReport"/>
              <w:jc w:val="center"/>
            </w:pPr>
            <w:r>
              <w:t>1761</w:t>
            </w:r>
          </w:p>
        </w:tc>
        <w:tc>
          <w:tcPr>
            <w:tcW w:w="2741" w:type="pct"/>
            <w:tcMar/>
          </w:tcPr>
          <w:p w:rsidR="00446172" w:rsidP="00446172" w:rsidRDefault="00446172" w14:paraId="6711B2B3" w14:textId="77777777">
            <w:pPr>
              <w:pStyle w:val="PleaseReviewReport"/>
            </w:pPr>
            <w:r>
              <w:rPr>
                <w:rFonts w:ascii="Times New Roman" w:hAnsi="Times New Roman" w:cs="Times New Roman"/>
                <w:sz w:val="22"/>
                <w:szCs w:val="22"/>
              </w:rPr>
              <w:t xml:space="preserve">In addition, Ellis </w:t>
            </w:r>
            <w:r>
              <w:rPr>
                <w:rFonts w:ascii="Times New Roman" w:hAnsi="Times New Roman" w:cs="Times New Roman"/>
                <w:strike/>
                <w:color w:val="008000"/>
                <w:sz w:val="22"/>
                <w:szCs w:val="22"/>
              </w:rPr>
              <w:t xml:space="preserve">Meeks </w:t>
            </w:r>
            <w:r>
              <w:rPr>
                <w:rFonts w:ascii="Times New Roman" w:hAnsi="Times New Roman" w:cs="Times New Roman"/>
                <w:color w:val="008000"/>
                <w:sz w:val="22"/>
                <w:szCs w:val="22"/>
                <w:u w:val="single"/>
              </w:rPr>
              <w:t xml:space="preserve">Meekes </w:t>
            </w:r>
            <w:r>
              <w:rPr>
                <w:rFonts w:ascii="Times New Roman" w:hAnsi="Times New Roman" w:cs="Times New Roman"/>
                <w:sz w:val="22"/>
                <w:szCs w:val="22"/>
              </w:rPr>
              <w:t xml:space="preserve">and Harrie Koenraadt (Naktuinbouw, </w:t>
            </w:r>
            <w:r>
              <w:rPr>
                <w:rFonts w:ascii="Times New Roman" w:hAnsi="Times New Roman" w:cs="Times New Roman"/>
                <w:strike/>
                <w:color w:val="008000"/>
                <w:sz w:val="22"/>
                <w:szCs w:val="22"/>
              </w:rPr>
              <w:t xml:space="preserve">Kingdom of the </w:t>
            </w:r>
            <w:r>
              <w:rPr>
                <w:rFonts w:ascii="Times New Roman" w:hAnsi="Times New Roman" w:cs="Times New Roman"/>
                <w:color w:val="008000"/>
                <w:sz w:val="22"/>
                <w:szCs w:val="22"/>
                <w:u w:val="single"/>
              </w:rPr>
              <w:t xml:space="preserve">The </w:t>
            </w:r>
            <w:r>
              <w:rPr>
                <w:rFonts w:ascii="Times New Roman" w:hAnsi="Times New Roman" w:cs="Times New Roman"/>
                <w:sz w:val="22"/>
                <w:szCs w:val="22"/>
              </w:rPr>
              <w:t xml:space="preserve">Netherlands) provided comments during the expert consultation. </w:t>
            </w:r>
          </w:p>
        </w:tc>
        <w:tc>
          <w:tcPr>
            <w:tcW w:w="136" w:type="pct"/>
            <w:tcMar/>
          </w:tcPr>
          <w:p w:rsidR="00446172" w:rsidP="00446172" w:rsidRDefault="00446172" w14:paraId="6711B2B4" w14:textId="77777777">
            <w:pPr>
              <w:pStyle w:val="PleaseReviewReport"/>
              <w:jc w:val="center"/>
            </w:pPr>
            <w:r>
              <w:t>P</w:t>
            </w:r>
          </w:p>
        </w:tc>
        <w:tc>
          <w:tcPr>
            <w:tcW w:w="908" w:type="pct"/>
            <w:tcMar/>
          </w:tcPr>
          <w:p w:rsidR="00446172" w:rsidP="00446172" w:rsidRDefault="00446172" w14:paraId="6711B2B5" w14:textId="77777777">
            <w:pPr>
              <w:pStyle w:val="PleaseReviewReport"/>
            </w:pPr>
            <w:r>
              <w:rPr>
                <w:i/>
              </w:rPr>
              <w:t>Category : EDITORIAL </w:t>
            </w:r>
            <w:r>
              <w:br/>
            </w:r>
            <w:r>
              <w:rPr>
                <w:b/>
              </w:rPr>
              <w:t>(436) EPPO (30 Apr 2024 7:53 PM)</w:t>
            </w:r>
            <w:r>
              <w:br/>
            </w:r>
          </w:p>
        </w:tc>
        <w:tc>
          <w:tcPr>
            <w:tcW w:w="1016" w:type="pct"/>
            <w:tcMar/>
          </w:tcPr>
          <w:p w:rsidR="00446172" w:rsidP="00446172" w:rsidRDefault="00446172" w14:paraId="692B4199" w14:textId="72263F5E">
            <w:pPr>
              <w:pStyle w:val="PleaseReviewReport"/>
              <w:rPr>
                <w:i/>
              </w:rPr>
            </w:pPr>
            <w:r>
              <w:rPr>
                <w:i/>
              </w:rPr>
              <w:t>Incorporated</w:t>
            </w:r>
          </w:p>
        </w:tc>
      </w:tr>
      <w:tr w:rsidR="00446172" w:rsidTr="75EC4EBD" w14:paraId="6711B2C1" w14:textId="448385B5">
        <w:tc>
          <w:tcPr>
            <w:tcW w:w="199" w:type="pct"/>
            <w:tcMar/>
          </w:tcPr>
          <w:p w:rsidR="00446172" w:rsidP="00446172" w:rsidRDefault="00446172" w14:paraId="6711B2BB" w14:textId="77777777">
            <w:pPr>
              <w:pStyle w:val="PleaseReviewReport"/>
              <w:jc w:val="center"/>
            </w:pPr>
            <w:r>
              <w:t>1763</w:t>
            </w:r>
          </w:p>
        </w:tc>
        <w:tc>
          <w:tcPr>
            <w:tcW w:w="2741" w:type="pct"/>
            <w:tcMar/>
          </w:tcPr>
          <w:p w:rsidR="00446172" w:rsidP="00446172" w:rsidRDefault="00446172" w14:paraId="6711B2BC" w14:textId="77777777">
            <w:pPr>
              <w:pStyle w:val="PleaseReviewReport"/>
            </w:pPr>
            <w:r>
              <w:rPr>
                <w:rFonts w:ascii="Times New Roman" w:hAnsi="Times New Roman" w:cs="Times New Roman"/>
                <w:b/>
                <w:bCs/>
                <w:sz w:val="24"/>
                <w:szCs w:val="24"/>
                <w:highlight w:val="cyan"/>
              </w:rPr>
              <w:t>8.</w:t>
            </w:r>
            <w:r>
              <w:rPr>
                <w:highlight w:val="cyan"/>
              </w:rPr>
              <w:tab/>
            </w:r>
            <w:r>
              <w:rPr>
                <w:rFonts w:ascii="Times New Roman" w:hAnsi="Times New Roman" w:cs="Times New Roman"/>
                <w:b/>
                <w:bCs/>
                <w:sz w:val="24"/>
                <w:szCs w:val="24"/>
                <w:highlight w:val="cyan"/>
              </w:rPr>
              <w:t>References</w:t>
            </w:r>
          </w:p>
        </w:tc>
        <w:tc>
          <w:tcPr>
            <w:tcW w:w="136" w:type="pct"/>
            <w:tcMar/>
          </w:tcPr>
          <w:p w:rsidR="00446172" w:rsidP="00446172" w:rsidRDefault="00446172" w14:paraId="6711B2BD" w14:textId="77777777">
            <w:pPr>
              <w:pStyle w:val="PleaseReviewReport"/>
              <w:jc w:val="center"/>
            </w:pPr>
            <w:r>
              <w:t>C</w:t>
            </w:r>
          </w:p>
        </w:tc>
        <w:tc>
          <w:tcPr>
            <w:tcW w:w="908" w:type="pct"/>
            <w:tcMar/>
          </w:tcPr>
          <w:p w:rsidR="00446172" w:rsidP="00446172" w:rsidRDefault="00446172" w14:paraId="6711B2BE" w14:textId="77777777">
            <w:pPr>
              <w:pStyle w:val="PleaseReviewReport"/>
            </w:pPr>
            <w:r>
              <w:rPr>
                <w:i/>
              </w:rPr>
              <w:t>Category : EDITORIAL </w:t>
            </w:r>
            <w:r>
              <w:br/>
            </w:r>
            <w:r>
              <w:rPr>
                <w:b/>
              </w:rPr>
              <w:t>(226) CA (19 Mar 2024 6:09 PM)</w:t>
            </w:r>
            <w:r>
              <w:br/>
            </w:r>
            <w:r>
              <w:t>Complete this references:</w:t>
            </w:r>
            <w:r>
              <w:br/>
            </w:r>
            <w:r>
              <w:t xml:space="preserve">Referencias Bibliográficas:  Fernow KH, Peterson LC &amp; Plaisted RL (1970) Spindle tuber virus in seeds and pollen of infected plants. American Potato Journal 47, 75–80.  Singh RP (1970) Seed transmission of potato spindle tuber virus in tomato and potato. American Potato Journal 47, 225–227.  Merriam D &amp; Bonde R (1954) Dissemination of spindle tuber by contaminated tractor wheels and by foliage contact with diseased plants. Phytopathology 44, 111.  Manzer FE &amp; Merriam D (1961) Field transmission of potato spindle tuber virus and virus X by cultivating and hilling equipment. American Potato Journal 38, 346–352.  Morris TJ </w:t>
            </w:r>
            <w:r>
              <w:t>&amp; Smith EM (1977) Potato spindle tuber disease: procedures for the detection of viroid RNA and certification of disease-free potato tubers. Phytopathology 67, 145–150  Gos RW (1926) Transmission of potato spindle tuber disease by cutting knives and seed piece contact. Phytopathology 16, 299–304.</w:t>
            </w:r>
          </w:p>
        </w:tc>
        <w:tc>
          <w:tcPr>
            <w:tcW w:w="1016" w:type="pct"/>
            <w:tcMar/>
          </w:tcPr>
          <w:p w:rsidRPr="003F2207" w:rsidR="00446172" w:rsidP="00446172" w:rsidRDefault="00446172" w14:paraId="71512463" w14:textId="77777777">
            <w:pPr>
              <w:pStyle w:val="PleaseReviewReport"/>
              <w:rPr>
                <w:i/>
                <w:sz w:val="20"/>
                <w:szCs w:val="20"/>
              </w:rPr>
            </w:pPr>
            <w:r w:rsidRPr="003F2207">
              <w:rPr>
                <w:i/>
                <w:sz w:val="20"/>
                <w:szCs w:val="20"/>
              </w:rPr>
              <w:t>Considered, not incorporated</w:t>
            </w:r>
          </w:p>
          <w:p w:rsidRPr="003F2207" w:rsidR="00446172" w:rsidP="00446172" w:rsidRDefault="00446172" w14:paraId="04AD4F51" w14:textId="3B74C065">
            <w:pPr>
              <w:pStyle w:val="PleaseReviewReport"/>
              <w:rPr>
                <w:iCs/>
              </w:rPr>
            </w:pPr>
            <w:r w:rsidRPr="003F2207">
              <w:rPr>
                <w:iCs/>
              </w:rPr>
              <w:t>We have way too many references. The suggestor did not specify paragraphs these references support.</w:t>
            </w:r>
            <w:r w:rsidRPr="003F2207" w:rsidR="00EF704F">
              <w:rPr>
                <w:iCs/>
              </w:rPr>
              <w:t xml:space="preserve"> And why they are criticl for the protocol. This is not a review document. </w:t>
            </w:r>
            <w:r w:rsidRPr="003F2207">
              <w:rPr>
                <w:iCs/>
              </w:rPr>
              <w:t xml:space="preserve"> </w:t>
            </w:r>
          </w:p>
        </w:tc>
      </w:tr>
      <w:tr w:rsidR="00446172" w:rsidTr="75EC4EBD" w14:paraId="6711B2CA" w14:textId="3AE62D58">
        <w:tc>
          <w:tcPr>
            <w:tcW w:w="199" w:type="pct"/>
            <w:tcMar/>
          </w:tcPr>
          <w:p w:rsidR="00446172" w:rsidP="00446172" w:rsidRDefault="00446172" w14:paraId="6711B2C4" w14:textId="77777777">
            <w:pPr>
              <w:pStyle w:val="PleaseReviewReport"/>
              <w:jc w:val="center"/>
            </w:pPr>
            <w:r>
              <w:t>1768</w:t>
            </w:r>
          </w:p>
        </w:tc>
        <w:tc>
          <w:tcPr>
            <w:tcW w:w="2741" w:type="pct"/>
            <w:tcMar/>
          </w:tcPr>
          <w:p w:rsidR="00446172" w:rsidP="00446172" w:rsidRDefault="00446172" w14:paraId="6711B2C5" w14:textId="77777777">
            <w:pPr>
              <w:pStyle w:val="IPPParagraphnumbering1426"/>
              <w:tabs>
                <w:tab w:val="clear" w:pos="0"/>
              </w:tabs>
              <w:ind w:firstLine="0"/>
              <w:rPr>
                <w:lang w:val="en-GB"/>
              </w:rPr>
            </w:pPr>
            <w:r>
              <w:rPr>
                <w:b/>
                <w:bCs/>
                <w:lang w:val="en-GB"/>
              </w:rPr>
              <w:t>Bernad, L. &amp; Duran-Vila, N.</w:t>
            </w:r>
            <w:r>
              <w:rPr>
                <w:lang w:val="en-GB"/>
              </w:rPr>
              <w:t xml:space="preserve"> 2006. A novel RT-PCR approach for detection and characterization of citrus viroids. </w:t>
            </w:r>
            <w:r>
              <w:rPr>
                <w:i/>
                <w:iCs/>
                <w:lang w:val="en-GB"/>
              </w:rPr>
              <w:t>Molecular and Cellular Probes</w:t>
            </w:r>
            <w:r>
              <w:rPr>
                <w:lang w:val="en-GB"/>
              </w:rPr>
              <w:t xml:space="preserve">, 20: 105–113. </w:t>
            </w:r>
            <w:hyperlink w:tgtFrame="_blank" w:tooltip="Persistent link using digital object identifier" w:history="1" r:id="rId14">
              <w:r>
                <w:rPr>
                  <w:rStyle w:val="Hyperlink"/>
                  <w:lang w:val="en-GB"/>
                </w:rPr>
                <w:t>https://doi.org/10.1016/j.mcp.2005.11.001</w:t>
              </w:r>
            </w:hyperlink>
          </w:p>
        </w:tc>
        <w:tc>
          <w:tcPr>
            <w:tcW w:w="136" w:type="pct"/>
            <w:tcMar/>
          </w:tcPr>
          <w:p w:rsidR="00446172" w:rsidP="00446172" w:rsidRDefault="00446172" w14:paraId="6711B2C6" w14:textId="77777777">
            <w:pPr>
              <w:pStyle w:val="PleaseReviewReport"/>
              <w:jc w:val="center"/>
            </w:pPr>
            <w:r>
              <w:t>C</w:t>
            </w:r>
          </w:p>
        </w:tc>
        <w:tc>
          <w:tcPr>
            <w:tcW w:w="908" w:type="pct"/>
            <w:tcMar/>
          </w:tcPr>
          <w:p w:rsidR="00446172" w:rsidP="00446172" w:rsidRDefault="00446172" w14:paraId="6711B2C7" w14:textId="77777777">
            <w:pPr>
              <w:pStyle w:val="PleaseReviewReport"/>
            </w:pPr>
            <w:r>
              <w:rPr>
                <w:i/>
              </w:rPr>
              <w:t>Category : EDITORIAL </w:t>
            </w:r>
            <w:r>
              <w:br/>
            </w:r>
            <w:r>
              <w:rPr>
                <w:b/>
              </w:rPr>
              <w:t>(242) United States of America (1 Apr 2024 8:04 PM)</w:t>
            </w:r>
            <w:r>
              <w:br/>
            </w:r>
            <w:r>
              <w:t>This reference is not cited in the main text; suggest deleting.</w:t>
            </w:r>
          </w:p>
        </w:tc>
        <w:tc>
          <w:tcPr>
            <w:tcW w:w="1016" w:type="pct"/>
            <w:tcMar/>
          </w:tcPr>
          <w:p w:rsidR="00446172" w:rsidP="00446172" w:rsidRDefault="00446172" w14:paraId="598F73D5" w14:textId="77777777">
            <w:pPr>
              <w:pStyle w:val="PleaseReviewReport"/>
              <w:rPr>
                <w:i/>
              </w:rPr>
            </w:pPr>
            <w:r w:rsidRPr="003F2207">
              <w:rPr>
                <w:i/>
                <w:sz w:val="20"/>
                <w:szCs w:val="20"/>
              </w:rPr>
              <w:t>Considered, not incorporated</w:t>
            </w:r>
            <w:r>
              <w:rPr>
                <w:i/>
              </w:rPr>
              <w:t>.</w:t>
            </w:r>
          </w:p>
          <w:p w:rsidRPr="003F2207" w:rsidR="00446172" w:rsidP="00446172" w:rsidRDefault="00446172" w14:paraId="2B665D0A" w14:textId="74E3931B">
            <w:pPr>
              <w:pStyle w:val="PleaseReviewReport"/>
              <w:rPr>
                <w:iCs/>
              </w:rPr>
            </w:pPr>
            <w:r w:rsidRPr="003F2207">
              <w:rPr>
                <w:iCs/>
              </w:rPr>
              <w:t>It is cited in 3.4.2.1</w:t>
            </w:r>
          </w:p>
        </w:tc>
      </w:tr>
      <w:tr w:rsidR="00446172" w:rsidTr="75EC4EBD" w14:paraId="6711B2D3" w14:textId="5307C207">
        <w:tc>
          <w:tcPr>
            <w:tcW w:w="199" w:type="pct"/>
            <w:tcMar/>
          </w:tcPr>
          <w:p w:rsidR="00446172" w:rsidP="00446172" w:rsidRDefault="00446172" w14:paraId="6711B2CB" w14:textId="77777777">
            <w:pPr>
              <w:pStyle w:val="PleaseReviewReport"/>
              <w:jc w:val="center"/>
            </w:pPr>
            <w:r>
              <w:t>1779</w:t>
            </w:r>
          </w:p>
        </w:tc>
        <w:tc>
          <w:tcPr>
            <w:tcW w:w="2741" w:type="pct"/>
            <w:tcMar/>
          </w:tcPr>
          <w:p w:rsidR="00446172" w:rsidP="00446172" w:rsidRDefault="00446172" w14:paraId="6711B2CC" w14:textId="77777777">
            <w:pPr>
              <w:pStyle w:val="PleaseReviewReport"/>
            </w:pPr>
            <w:r>
              <w:rPr>
                <w:color w:val="FF0000"/>
                <w:u w:val="single"/>
              </w:rPr>
              <w:t>Eiras, M., Targon, M. L. P. N., Fajardo, T. V. M., Flores, R., &amp; Kitajima, E. W.. 2006. Citrus exocortis viroid and Hop Stunt viroid Doubly infecting grapevines in Brazil. Fitopatologia Brasileira, 31(5), 440–446. https://doi.org/10.1590/S0100-41582006000500002</w:t>
            </w:r>
          </w:p>
          <w:p w:rsidR="00446172" w:rsidP="00446172" w:rsidRDefault="00446172" w14:paraId="6711B2CD" w14:textId="77777777">
            <w:pPr>
              <w:pStyle w:val="Normal1426"/>
            </w:pPr>
          </w:p>
          <w:p w:rsidR="00446172" w:rsidP="00446172" w:rsidRDefault="00446172" w14:paraId="6711B2CE" w14:textId="77777777">
            <w:pPr>
              <w:pStyle w:val="Normal1426"/>
            </w:pPr>
            <w:r>
              <w:rPr>
                <w:b/>
                <w:bCs/>
                <w:szCs w:val="22"/>
              </w:rPr>
              <w:t>EFSA (European Food Safety Authority)</w:t>
            </w:r>
            <w:r>
              <w:rPr>
                <w:szCs w:val="22"/>
              </w:rPr>
              <w:t xml:space="preserve">. 2008. Pest risk assessment made by France on citrus exocortis viroid (CEVd) considered by France as harmful in French overseas department of Réunion – Scientific opinion of the Panel on Plant Health. </w:t>
            </w:r>
            <w:r>
              <w:rPr>
                <w:i/>
                <w:szCs w:val="22"/>
              </w:rPr>
              <w:t>EFSA Journal</w:t>
            </w:r>
            <w:r>
              <w:rPr>
                <w:szCs w:val="22"/>
              </w:rPr>
              <w:t xml:space="preserve">, 685: 1–17. </w:t>
            </w:r>
            <w:r>
              <w:rPr>
                <w:rStyle w:val="Hyperlink"/>
                <w:szCs w:val="22"/>
              </w:rPr>
              <w:t>https://doi.org/10.2903/j.efsa.2008.685</w:t>
            </w:r>
          </w:p>
        </w:tc>
        <w:tc>
          <w:tcPr>
            <w:tcW w:w="136" w:type="pct"/>
            <w:tcMar/>
          </w:tcPr>
          <w:p w:rsidR="00446172" w:rsidP="00446172" w:rsidRDefault="00446172" w14:paraId="6711B2CF" w14:textId="77777777">
            <w:pPr>
              <w:pStyle w:val="PleaseReviewReport"/>
              <w:jc w:val="center"/>
            </w:pPr>
            <w:r>
              <w:t>P</w:t>
            </w:r>
          </w:p>
        </w:tc>
        <w:tc>
          <w:tcPr>
            <w:tcW w:w="908" w:type="pct"/>
            <w:tcMar/>
          </w:tcPr>
          <w:p w:rsidR="00446172" w:rsidP="00446172" w:rsidRDefault="00446172" w14:paraId="6711B2D0" w14:textId="77777777">
            <w:pPr>
              <w:pStyle w:val="PleaseReviewReport"/>
            </w:pPr>
            <w:r>
              <w:rPr>
                <w:i/>
              </w:rPr>
              <w:t>Category : SUBSTANTIVE </w:t>
            </w:r>
            <w:r>
              <w:br/>
            </w:r>
            <w:r>
              <w:rPr>
                <w:b/>
              </w:rPr>
              <w:t>(444) Brazil (2 May 2024 6:10 PM)</w:t>
            </w:r>
            <w:r>
              <w:br/>
            </w:r>
            <w:r>
              <w:t>Due to the suggestion on Table 1 section 3.1</w:t>
            </w:r>
          </w:p>
        </w:tc>
        <w:tc>
          <w:tcPr>
            <w:tcW w:w="1016" w:type="pct"/>
            <w:shd w:val="clear" w:color="auto" w:fill="auto"/>
            <w:tcMar/>
          </w:tcPr>
          <w:p w:rsidR="00446172" w:rsidP="00446172" w:rsidRDefault="00446172" w14:paraId="6BAB7B47" w14:textId="2267C372">
            <w:pPr>
              <w:pStyle w:val="PleaseReviewReport"/>
              <w:rPr>
                <w:i/>
              </w:rPr>
            </w:pPr>
            <w:r w:rsidRPr="00484EC1">
              <w:rPr>
                <w:i/>
              </w:rPr>
              <w:t>Incorporated</w:t>
            </w:r>
          </w:p>
        </w:tc>
      </w:tr>
    </w:tbl>
    <w:p w:rsidR="00FA17BE" w:rsidRDefault="00146B88" w14:paraId="6711B2D4" w14:textId="6C66C60D">
      <w:pPr>
        <w:pStyle w:val="Normal1426"/>
      </w:pPr>
      <w:r>
        <w:br w:type="textWrapping" w:clear="all"/>
      </w:r>
    </w:p>
    <w:sectPr w:rsidR="00FA17BE" w:rsidSect="00381D37">
      <w:headerReference w:type="even" r:id="rId15"/>
      <w:headerReference w:type="default" r:id="rId16"/>
      <w:footerReference w:type="even" r:id="rId17"/>
      <w:footerReference w:type="default" r:id="rId18"/>
      <w:footerReference w:type="first" r:id="rId19"/>
      <w:pgSz w:w="16839" w:h="11907" w:orient="landscape"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658" w:rsidP="00966D92" w:rsidRDefault="004A3658" w14:paraId="00D40C14" w14:textId="77777777">
      <w:r>
        <w:separator/>
      </w:r>
    </w:p>
  </w:endnote>
  <w:endnote w:type="continuationSeparator" w:id="0">
    <w:p w:rsidR="004A3658" w:rsidP="00966D92" w:rsidRDefault="004A3658" w14:paraId="6CECF1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Palatino Linotype"/>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dvTime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FF9" w:rsidP="00BB2F82" w:rsidRDefault="00410FF9" w14:paraId="3088003E" w14:textId="047BB20A">
    <w:pPr>
      <w:pStyle w:val="IPPFooterLandscape"/>
      <w:tabs>
        <w:tab w:val="clear" w:pos="14034"/>
        <w:tab w:val="right" w:pos="15168"/>
      </w:tabs>
      <w:ind w:left="142" w:right="231"/>
      <w:jc w:val="both"/>
    </w:pPr>
    <w:r w:rsidRPr="00D974A4">
      <w:t xml:space="preserve">Page </w:t>
    </w:r>
    <w:r w:rsidRPr="00D974A4">
      <w:fldChar w:fldCharType="begin"/>
    </w:r>
    <w:r w:rsidRPr="00D974A4">
      <w:instrText xml:space="preserve"> PAGE </w:instrText>
    </w:r>
    <w:r w:rsidRPr="00D974A4">
      <w:fldChar w:fldCharType="separate"/>
    </w:r>
    <w:r>
      <w:t>2</w:t>
    </w:r>
    <w:r w:rsidRPr="00D974A4">
      <w:fldChar w:fldCharType="end"/>
    </w:r>
    <w:r w:rsidRPr="00D974A4">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r>
      <w:rPr>
        <w:noProof/>
      </w:rPr>
      <w:tab/>
    </w:r>
    <w:r>
      <w:rPr>
        <w:noProof/>
      </w:rPr>
      <w:t xml:space="preserve"> </w:t>
    </w:r>
    <w:r w:rsidRPr="001375C1">
      <w:rPr>
        <w:bCs/>
      </w:rP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FF9" w:rsidP="00853337" w:rsidRDefault="00410FF9" w14:paraId="3985EC2A" w14:textId="3662D297">
    <w:pPr>
      <w:pStyle w:val="IPPFooterLandscape"/>
      <w:tabs>
        <w:tab w:val="clear" w:pos="14034"/>
        <w:tab w:val="right" w:pos="15168"/>
      </w:tabs>
      <w:ind w:left="142" w:right="231"/>
      <w:jc w:val="both"/>
    </w:pPr>
    <w:r w:rsidRPr="001375C1">
      <w:rPr>
        <w:bCs/>
      </w:rPr>
      <w:t>International Plant Protection Convention</w:t>
    </w:r>
    <w:r w:rsidRPr="00D974A4">
      <w:t xml:space="preserve"> </w:t>
    </w:r>
    <w:r>
      <w:tab/>
    </w:r>
    <w:r w:rsidRPr="00D974A4">
      <w:t xml:space="preserve">Page </w:t>
    </w:r>
    <w:r w:rsidRPr="00D974A4">
      <w:fldChar w:fldCharType="begin"/>
    </w:r>
    <w:r w:rsidRPr="00D974A4">
      <w:instrText xml:space="preserve"> PAGE </w:instrText>
    </w:r>
    <w:r w:rsidRPr="00D974A4">
      <w:fldChar w:fldCharType="separate"/>
    </w:r>
    <w:r>
      <w:t>3</w:t>
    </w:r>
    <w:r w:rsidRPr="00D974A4">
      <w:fldChar w:fldCharType="end"/>
    </w:r>
    <w:r w:rsidRPr="00D974A4">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A2D61" w:rsidR="00410FF9" w:rsidP="00117FE8" w:rsidRDefault="00410FF9" w14:paraId="2761ADE2" w14:textId="7089A4CE">
    <w:pPr>
      <w:pStyle w:val="IPPFooterLandscape"/>
      <w:tabs>
        <w:tab w:val="clear" w:pos="14034"/>
        <w:tab w:val="right" w:pos="15168"/>
      </w:tabs>
      <w:ind w:left="142" w:right="231"/>
      <w:jc w:val="both"/>
    </w:pPr>
    <w:r w:rsidRPr="001375C1">
      <w:rPr>
        <w:bCs/>
      </w:rPr>
      <w:t>International Plant Protection Convention</w:t>
    </w:r>
    <w:r w:rsidRPr="00D974A4">
      <w:t xml:space="preserve"> </w:t>
    </w:r>
    <w:r>
      <w:tab/>
    </w:r>
    <w:r w:rsidRPr="00D974A4">
      <w:t xml:space="preserve">Page </w:t>
    </w:r>
    <w:r w:rsidRPr="00D974A4">
      <w:fldChar w:fldCharType="begin"/>
    </w:r>
    <w:r w:rsidRPr="00D974A4">
      <w:instrText xml:space="preserve"> PAGE </w:instrText>
    </w:r>
    <w:r w:rsidRPr="00D974A4">
      <w:fldChar w:fldCharType="separate"/>
    </w:r>
    <w:r>
      <w:t>1</w:t>
    </w:r>
    <w:r w:rsidRPr="00D974A4">
      <w:fldChar w:fldCharType="end"/>
    </w:r>
    <w:r w:rsidRPr="00D974A4">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658" w:rsidP="00966D92" w:rsidRDefault="004A3658" w14:paraId="7EECA003" w14:textId="77777777">
      <w:r>
        <w:separator/>
      </w:r>
    </w:p>
  </w:footnote>
  <w:footnote w:type="continuationSeparator" w:id="0">
    <w:p w:rsidR="004A3658" w:rsidP="00966D92" w:rsidRDefault="004A3658" w14:paraId="253355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FF9" w:rsidP="00253F32" w:rsidRDefault="00410FF9" w14:paraId="6EE689FE" w14:textId="1FCDC2EC">
    <w:pPr>
      <w:pStyle w:val="IPPHeader"/>
    </w:pPr>
    <w:r w:rsidRPr="00494B70">
      <w:rPr>
        <w:lang w:val="en-GB"/>
      </w:rPr>
      <w:t>C</w:t>
    </w:r>
    <w:r>
      <w:t>ompiled comments – 2024</w:t>
    </w:r>
    <w:r w:rsidRPr="00652776">
      <w:t xml:space="preserve"> First consultation</w:t>
    </w:r>
    <w:r>
      <w:tab/>
    </w:r>
    <w:r>
      <w:tab/>
    </w:r>
    <w:r>
      <w:tab/>
    </w:r>
    <w:r>
      <w:tab/>
    </w:r>
    <w:r>
      <w:tab/>
    </w:r>
    <w:r>
      <w:tab/>
    </w:r>
    <w:r>
      <w:t xml:space="preserve">       </w:t>
    </w:r>
    <w:r w:rsidRPr="00253F32">
      <w:t>2018-031_DP_Pospiviroid_species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FF9" w:rsidP="00854C3F" w:rsidRDefault="00410FF9" w14:paraId="3A6C9D09" w14:textId="375A1439">
    <w:pPr>
      <w:pStyle w:val="IPPHeader"/>
    </w:pPr>
    <w:r w:rsidRPr="00253F32">
      <w:t>2018-031_DP_Pospiviroid_species</w:t>
    </w:r>
    <w:r w:rsidRPr="00494B70">
      <w:rPr>
        <w:lang w:val="en-GB"/>
      </w:rPr>
      <w:t xml:space="preserve"> </w:t>
    </w:r>
    <w:r>
      <w:rPr>
        <w:lang w:val="en-GB"/>
      </w:rPr>
      <w:tab/>
    </w:r>
    <w:r>
      <w:rPr>
        <w:lang w:val="en-GB"/>
      </w:rPr>
      <w:tab/>
    </w:r>
    <w:r>
      <w:rPr>
        <w:lang w:val="en-GB"/>
      </w:rPr>
      <w:tab/>
    </w:r>
    <w:r>
      <w:rPr>
        <w:lang w:val="en-GB"/>
      </w:rPr>
      <w:tab/>
    </w:r>
    <w:r>
      <w:rPr>
        <w:lang w:val="en-GB"/>
      </w:rPr>
      <w:tab/>
    </w:r>
    <w:r>
      <w:rPr>
        <w:lang w:val="en-GB"/>
      </w:rPr>
      <w:t xml:space="preserve">    </w:t>
    </w:r>
    <w:r w:rsidRPr="00494B70">
      <w:rPr>
        <w:lang w:val="en-GB"/>
      </w:rPr>
      <w:t>C</w:t>
    </w:r>
    <w:r>
      <w:t>ompiled comments – 2024</w:t>
    </w:r>
    <w:r w:rsidRPr="00652776">
      <w:t xml:space="preserve"> First consultation</w:t>
    </w:r>
    <w:r>
      <w:t xml:space="preserve"> </w:t>
    </w:r>
  </w:p>
  <w:p w:rsidR="00410FF9" w:rsidRDefault="00410FF9" w14:paraId="33BB9EB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hint="default" w:ascii="Times New Roman" w:hAnsi="Times New Roman"/>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hint="default" w:ascii="Times New Roman" w:hAnsi="Times New Roman"/>
        <w:color w:val="auto"/>
        <w:sz w:val="22"/>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hint="default" w:ascii="Arial Italic" w:hAnsi="Arial Italic"/>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1E3C1459"/>
    <w:multiLevelType w:val="multilevel"/>
    <w:tmpl w:val="D23A88DE"/>
    <w:lvl w:ilvl="0">
      <w:start w:val="3"/>
      <w:numFmt w:val="decimal"/>
      <w:lvlText w:val="%1"/>
      <w:lvlJc w:val="left"/>
      <w:pPr>
        <w:ind w:left="550" w:hanging="550"/>
      </w:pPr>
      <w:rPr>
        <w:rFonts w:hint="default"/>
      </w:rPr>
    </w:lvl>
    <w:lvl w:ilvl="1">
      <w:start w:val="5"/>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580AFE"/>
    <w:multiLevelType w:val="hybridMultilevel"/>
    <w:tmpl w:val="E84433BA"/>
    <w:lvl w:ilvl="0" w:tplc="C1C2A830">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hint="default" w:ascii="Arial" w:hAnsi="Arial"/>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3A57D33"/>
    <w:multiLevelType w:val="hybridMultilevel"/>
    <w:tmpl w:val="E5DCBB92"/>
    <w:lvl w:ilvl="0" w:tplc="0409000F">
      <w:start w:val="1"/>
      <w:numFmt w:val="decimal"/>
      <w:lvlText w:val="%1."/>
      <w:lvlJc w:val="left"/>
      <w:pPr>
        <w:ind w:left="238" w:hanging="360"/>
      </w:pPr>
    </w:lvl>
    <w:lvl w:ilvl="1" w:tplc="04090019" w:tentative="1">
      <w:start w:val="1"/>
      <w:numFmt w:val="lowerLetter"/>
      <w:lvlText w:val="%2."/>
      <w:lvlJc w:val="left"/>
      <w:pPr>
        <w:ind w:left="958" w:hanging="360"/>
      </w:pPr>
    </w:lvl>
    <w:lvl w:ilvl="2" w:tplc="0409001B" w:tentative="1">
      <w:start w:val="1"/>
      <w:numFmt w:val="lowerRoman"/>
      <w:lvlText w:val="%3."/>
      <w:lvlJc w:val="right"/>
      <w:pPr>
        <w:ind w:left="1678" w:hanging="180"/>
      </w:pPr>
    </w:lvl>
    <w:lvl w:ilvl="3" w:tplc="0409000F" w:tentative="1">
      <w:start w:val="1"/>
      <w:numFmt w:val="decimal"/>
      <w:lvlText w:val="%4."/>
      <w:lvlJc w:val="left"/>
      <w:pPr>
        <w:ind w:left="2398" w:hanging="360"/>
      </w:pPr>
    </w:lvl>
    <w:lvl w:ilvl="4" w:tplc="04090019" w:tentative="1">
      <w:start w:val="1"/>
      <w:numFmt w:val="lowerLetter"/>
      <w:lvlText w:val="%5."/>
      <w:lvlJc w:val="left"/>
      <w:pPr>
        <w:ind w:left="3118" w:hanging="360"/>
      </w:pPr>
    </w:lvl>
    <w:lvl w:ilvl="5" w:tplc="0409001B" w:tentative="1">
      <w:start w:val="1"/>
      <w:numFmt w:val="lowerRoman"/>
      <w:lvlText w:val="%6."/>
      <w:lvlJc w:val="right"/>
      <w:pPr>
        <w:ind w:left="3838" w:hanging="180"/>
      </w:pPr>
    </w:lvl>
    <w:lvl w:ilvl="6" w:tplc="0409000F" w:tentative="1">
      <w:start w:val="1"/>
      <w:numFmt w:val="decimal"/>
      <w:lvlText w:val="%7."/>
      <w:lvlJc w:val="left"/>
      <w:pPr>
        <w:ind w:left="4558" w:hanging="360"/>
      </w:pPr>
    </w:lvl>
    <w:lvl w:ilvl="7" w:tplc="04090019" w:tentative="1">
      <w:start w:val="1"/>
      <w:numFmt w:val="lowerLetter"/>
      <w:lvlText w:val="%8."/>
      <w:lvlJc w:val="left"/>
      <w:pPr>
        <w:ind w:left="5278" w:hanging="360"/>
      </w:pPr>
    </w:lvl>
    <w:lvl w:ilvl="8" w:tplc="0409001B" w:tentative="1">
      <w:start w:val="1"/>
      <w:numFmt w:val="lowerRoman"/>
      <w:lvlText w:val="%9."/>
      <w:lvlJc w:val="right"/>
      <w:pPr>
        <w:ind w:left="5998" w:hanging="180"/>
      </w:pPr>
    </w:lvl>
  </w:abstractNum>
  <w:abstractNum w:abstractNumId="1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581FBC"/>
    <w:multiLevelType w:val="hybridMultilevel"/>
    <w:tmpl w:val="1E8C6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071CE"/>
    <w:multiLevelType w:val="multilevel"/>
    <w:tmpl w:val="D56E9BA2"/>
    <w:lvl w:ilvl="0">
      <w:start w:val="1"/>
      <w:numFmt w:val="decimal"/>
      <w:lvlText w:val="(%1)"/>
      <w:lvlJc w:val="left"/>
      <w:pPr>
        <w:tabs>
          <w:tab w:val="num" w:pos="567"/>
        </w:tabs>
        <w:ind w:left="567" w:hanging="567"/>
      </w:pPr>
      <w:rPr>
        <w:rFonts w:hint="default" w:ascii="Times New Roman" w:hAnsi="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697658"/>
    <w:multiLevelType w:val="multilevel"/>
    <w:tmpl w:val="2D42B8DA"/>
    <w:lvl w:ilvl="0">
      <w:start w:val="1"/>
      <w:numFmt w:val="bullet"/>
      <w:pStyle w:val="IPPPargraphnumbering"/>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B860E6D"/>
    <w:multiLevelType w:val="hybridMultilevel"/>
    <w:tmpl w:val="2160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92F37"/>
    <w:multiLevelType w:val="hybridMultilevel"/>
    <w:tmpl w:val="F6A0D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hint="default" w:ascii="Times New Roman" w:hAnsi="Times New Roman"/>
        <w:b w:val="0"/>
        <w:i w:val="0"/>
        <w:color w:val="auto"/>
        <w:sz w:val="22"/>
      </w:rPr>
    </w:lvl>
    <w:lvl w:ilvl="1" w:tplc="04090019" w:tentative="1">
      <w:start w:val="1"/>
      <w:numFmt w:val="bullet"/>
      <w:lvlText w:val="o"/>
      <w:lvlJc w:val="left"/>
      <w:pPr>
        <w:ind w:left="1440" w:hanging="360"/>
      </w:pPr>
      <w:rPr>
        <w:rFonts w:hint="default" w:ascii="Courier New" w:hAnsi="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rPr>
    </w:lvl>
    <w:lvl w:ilvl="8" w:tplc="0409001B" w:tentative="1">
      <w:start w:val="1"/>
      <w:numFmt w:val="bullet"/>
      <w:lvlText w:val=""/>
      <w:lvlJc w:val="left"/>
      <w:pPr>
        <w:ind w:left="6480" w:hanging="360"/>
      </w:pPr>
      <w:rPr>
        <w:rFonts w:hint="default" w:ascii="Wingdings" w:hAnsi="Wingdings"/>
      </w:rPr>
    </w:lvl>
  </w:abstractNum>
  <w:abstractNum w:abstractNumId="25" w15:restartNumberingAfterBreak="0">
    <w:nsid w:val="57617E3C"/>
    <w:multiLevelType w:val="multilevel"/>
    <w:tmpl w:val="1AD6DCAC"/>
    <w:lvl w:ilvl="0">
      <w:start w:val="3"/>
      <w:numFmt w:val="decimal"/>
      <w:lvlText w:val="%1"/>
      <w:lvlJc w:val="left"/>
      <w:pPr>
        <w:ind w:left="620" w:hanging="620"/>
      </w:pPr>
      <w:rPr>
        <w:rFonts w:hint="default"/>
      </w:rPr>
    </w:lvl>
    <w:lvl w:ilvl="1">
      <w:start w:val="4"/>
      <w:numFmt w:val="decimal"/>
      <w:lvlText w:val="%1.%2"/>
      <w:lvlJc w:val="left"/>
      <w:pPr>
        <w:ind w:left="809" w:hanging="620"/>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26" w15:restartNumberingAfterBreak="0">
    <w:nsid w:val="59026052"/>
    <w:multiLevelType w:val="hybridMultilevel"/>
    <w:tmpl w:val="96BAE842"/>
    <w:lvl w:ilvl="0" w:tplc="733E7C78">
      <w:start w:val="202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hint="default" w:ascii="Times New Roman" w:hAnsi="Times New Roman"/>
        <w:b w:val="0"/>
        <w:i w:val="0"/>
        <w:color w:val="auto"/>
        <w:sz w:val="2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8A376D7"/>
    <w:multiLevelType w:val="multilevel"/>
    <w:tmpl w:val="EEE42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9884581"/>
    <w:multiLevelType w:val="multilevel"/>
    <w:tmpl w:val="3C96A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A354E39"/>
    <w:multiLevelType w:val="hybridMultilevel"/>
    <w:tmpl w:val="52EA3E24"/>
    <w:lvl w:ilvl="0" w:tplc="34EC9708">
      <w:numFmt w:val="bullet"/>
      <w:pStyle w:val="IPPBullet1"/>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50D485F"/>
    <w:multiLevelType w:val="hybridMultilevel"/>
    <w:tmpl w:val="32844736"/>
    <w:lvl w:ilvl="0" w:tplc="0409000F">
      <w:start w:val="1"/>
      <w:numFmt w:val="decimal"/>
      <w:lvlText w:val="%1."/>
      <w:lvlJc w:val="left"/>
      <w:pPr>
        <w:ind w:left="238" w:hanging="360"/>
      </w:pPr>
    </w:lvl>
    <w:lvl w:ilvl="1" w:tplc="04090019" w:tentative="1">
      <w:start w:val="1"/>
      <w:numFmt w:val="lowerLetter"/>
      <w:lvlText w:val="%2."/>
      <w:lvlJc w:val="left"/>
      <w:pPr>
        <w:ind w:left="958" w:hanging="360"/>
      </w:pPr>
    </w:lvl>
    <w:lvl w:ilvl="2" w:tplc="0409001B" w:tentative="1">
      <w:start w:val="1"/>
      <w:numFmt w:val="lowerRoman"/>
      <w:lvlText w:val="%3."/>
      <w:lvlJc w:val="right"/>
      <w:pPr>
        <w:ind w:left="1678" w:hanging="180"/>
      </w:pPr>
    </w:lvl>
    <w:lvl w:ilvl="3" w:tplc="0409000F" w:tentative="1">
      <w:start w:val="1"/>
      <w:numFmt w:val="decimal"/>
      <w:lvlText w:val="%4."/>
      <w:lvlJc w:val="left"/>
      <w:pPr>
        <w:ind w:left="2398" w:hanging="360"/>
      </w:pPr>
    </w:lvl>
    <w:lvl w:ilvl="4" w:tplc="04090019" w:tentative="1">
      <w:start w:val="1"/>
      <w:numFmt w:val="lowerLetter"/>
      <w:lvlText w:val="%5."/>
      <w:lvlJc w:val="left"/>
      <w:pPr>
        <w:ind w:left="3118" w:hanging="360"/>
      </w:pPr>
    </w:lvl>
    <w:lvl w:ilvl="5" w:tplc="0409001B" w:tentative="1">
      <w:start w:val="1"/>
      <w:numFmt w:val="lowerRoman"/>
      <w:lvlText w:val="%6."/>
      <w:lvlJc w:val="right"/>
      <w:pPr>
        <w:ind w:left="3838" w:hanging="180"/>
      </w:pPr>
    </w:lvl>
    <w:lvl w:ilvl="6" w:tplc="0409000F" w:tentative="1">
      <w:start w:val="1"/>
      <w:numFmt w:val="decimal"/>
      <w:lvlText w:val="%7."/>
      <w:lvlJc w:val="left"/>
      <w:pPr>
        <w:ind w:left="4558" w:hanging="360"/>
      </w:pPr>
    </w:lvl>
    <w:lvl w:ilvl="7" w:tplc="04090019" w:tentative="1">
      <w:start w:val="1"/>
      <w:numFmt w:val="lowerLetter"/>
      <w:lvlText w:val="%8."/>
      <w:lvlJc w:val="left"/>
      <w:pPr>
        <w:ind w:left="5278" w:hanging="360"/>
      </w:pPr>
    </w:lvl>
    <w:lvl w:ilvl="8" w:tplc="0409001B" w:tentative="1">
      <w:start w:val="1"/>
      <w:numFmt w:val="lowerRoman"/>
      <w:lvlText w:val="%9."/>
      <w:lvlJc w:val="right"/>
      <w:pPr>
        <w:ind w:left="5998" w:hanging="180"/>
      </w:pPr>
    </w:lvl>
  </w:abstractNum>
  <w:abstractNum w:abstractNumId="32" w15:restartNumberingAfterBreak="0">
    <w:nsid w:val="751D2757"/>
    <w:multiLevelType w:val="hybridMultilevel"/>
    <w:tmpl w:val="8E445FD4"/>
    <w:lvl w:ilvl="0" w:tplc="C4348534">
      <w:start w:val="1"/>
      <w:numFmt w:val="bullet"/>
      <w:pStyle w:val="IPPBullet2"/>
      <w:lvlText w:val=""/>
      <w:lvlJc w:val="left"/>
      <w:pPr>
        <w:ind w:left="927" w:hanging="360"/>
      </w:pPr>
      <w:rPr>
        <w:rFonts w:hint="default" w:ascii="Symbol" w:hAnsi="Symbol"/>
        <w:b w:val="0"/>
        <w:i w:val="0"/>
        <w:color w:val="auto"/>
        <w:sz w:val="2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817340">
    <w:abstractNumId w:val="10"/>
  </w:num>
  <w:num w:numId="2" w16cid:durableId="1962179607">
    <w:abstractNumId w:val="27"/>
  </w:num>
  <w:num w:numId="3" w16cid:durableId="1785617629">
    <w:abstractNumId w:val="12"/>
  </w:num>
  <w:num w:numId="4" w16cid:durableId="1138181413">
    <w:abstractNumId w:val="16"/>
  </w:num>
  <w:num w:numId="5" w16cid:durableId="505749734">
    <w:abstractNumId w:val="32"/>
  </w:num>
  <w:num w:numId="6" w16cid:durableId="756101057">
    <w:abstractNumId w:val="24"/>
  </w:num>
  <w:num w:numId="7" w16cid:durableId="1565797948">
    <w:abstractNumId w:val="18"/>
  </w:num>
  <w:num w:numId="8" w16cid:durableId="392970646">
    <w:abstractNumId w:val="33"/>
  </w:num>
  <w:num w:numId="9" w16cid:durableId="342246050">
    <w:abstractNumId w:val="11"/>
    <w:lvlOverride w:ilvl="0">
      <w:lvl w:ilvl="0">
        <w:start w:val="1"/>
        <w:numFmt w:val="decimal"/>
        <w:pStyle w:val="IPPParagraphnumbering"/>
        <w:lvlText w:val="[%1]"/>
        <w:lvlJc w:val="left"/>
        <w:pPr>
          <w:tabs>
            <w:tab w:val="num" w:pos="0"/>
          </w:tabs>
          <w:ind w:left="0" w:hanging="482"/>
        </w:pPr>
        <w:rPr>
          <w:rFonts w:hint="default" w:ascii="Arial" w:hAnsi="Arial"/>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16cid:durableId="2027167123">
    <w:abstractNumId w:val="30"/>
  </w:num>
  <w:num w:numId="11" w16cid:durableId="332878039">
    <w:abstractNumId w:val="21"/>
  </w:num>
  <w:num w:numId="12" w16cid:durableId="769858857">
    <w:abstractNumId w:val="9"/>
  </w:num>
  <w:num w:numId="13" w16cid:durableId="271862063">
    <w:abstractNumId w:val="8"/>
  </w:num>
  <w:num w:numId="14" w16cid:durableId="2004235270">
    <w:abstractNumId w:val="14"/>
  </w:num>
  <w:num w:numId="15" w16cid:durableId="1962298228">
    <w:abstractNumId w:val="25"/>
  </w:num>
  <w:num w:numId="16" w16cid:durableId="701783685">
    <w:abstractNumId w:val="22"/>
  </w:num>
  <w:num w:numId="17" w16cid:durableId="1374767866">
    <w:abstractNumId w:val="17"/>
  </w:num>
  <w:num w:numId="18" w16cid:durableId="169418841">
    <w:abstractNumId w:val="23"/>
  </w:num>
  <w:num w:numId="19" w16cid:durableId="883367920">
    <w:abstractNumId w:val="31"/>
  </w:num>
  <w:num w:numId="20" w16cid:durableId="1856266267">
    <w:abstractNumId w:val="26"/>
  </w:num>
  <w:num w:numId="21" w16cid:durableId="509877472">
    <w:abstractNumId w:val="11"/>
  </w:num>
  <w:num w:numId="22" w16cid:durableId="1153793206">
    <w:abstractNumId w:val="13"/>
  </w:num>
  <w:num w:numId="23" w16cid:durableId="612909498">
    <w:abstractNumId w:val="20"/>
  </w:num>
  <w:num w:numId="24" w16cid:durableId="1998919067">
    <w:abstractNumId w:val="7"/>
  </w:num>
  <w:num w:numId="25" w16cid:durableId="1146625955">
    <w:abstractNumId w:val="6"/>
  </w:num>
  <w:num w:numId="26" w16cid:durableId="92480757">
    <w:abstractNumId w:val="5"/>
  </w:num>
  <w:num w:numId="27" w16cid:durableId="557589845">
    <w:abstractNumId w:val="4"/>
  </w:num>
  <w:num w:numId="28" w16cid:durableId="305940121">
    <w:abstractNumId w:val="3"/>
  </w:num>
  <w:num w:numId="29" w16cid:durableId="1343825936">
    <w:abstractNumId w:val="2"/>
  </w:num>
  <w:num w:numId="30" w16cid:durableId="840776927">
    <w:abstractNumId w:val="1"/>
  </w:num>
  <w:num w:numId="31" w16cid:durableId="953294216">
    <w:abstractNumId w:val="0"/>
  </w:num>
  <w:num w:numId="32" w16cid:durableId="1060247642">
    <w:abstractNumId w:val="15"/>
  </w:num>
  <w:num w:numId="33" w16cid:durableId="1856454335">
    <w:abstractNumId w:val="11"/>
    <w:lvlOverride w:ilvl="0">
      <w:lvl w:ilvl="0">
        <w:start w:val="1"/>
        <w:numFmt w:val="decimal"/>
        <w:pStyle w:val="IPPParagraphnumbering"/>
        <w:lvlText w:val="[%1]"/>
        <w:lvlJc w:val="left"/>
        <w:pPr>
          <w:tabs>
            <w:tab w:val="num" w:pos="0"/>
          </w:tabs>
          <w:ind w:left="0" w:hanging="482"/>
        </w:pPr>
        <w:rPr>
          <w:rFonts w:hint="default" w:ascii="Arial" w:hAnsi="Arial"/>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16cid:durableId="1177303004">
    <w:abstractNumId w:val="28"/>
  </w:num>
  <w:num w:numId="35" w16cid:durableId="487550776">
    <w:abstractNumId w:val="29"/>
  </w:num>
  <w:num w:numId="36" w16cid:durableId="1217351751">
    <w:abstractNumId w:val="11"/>
    <w:lvlOverride w:ilvl="0">
      <w:lvl w:ilvl="0">
        <w:start w:val="1"/>
        <w:numFmt w:val="decimal"/>
        <w:pStyle w:val="IPPParagraphnumbering"/>
        <w:lvlText w:val="[%1]"/>
        <w:lvlJc w:val="left"/>
        <w:pPr>
          <w:tabs>
            <w:tab w:val="num" w:pos="0"/>
          </w:tabs>
          <w:ind w:left="0" w:hanging="482"/>
        </w:pPr>
        <w:rPr>
          <w:rFonts w:hint="default" w:ascii="Arial" w:hAnsi="Arial"/>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16cid:durableId="599068217">
    <w:abstractNumId w:val="11"/>
    <w:lvlOverride w:ilvl="0">
      <w:lvl w:ilvl="0">
        <w:start w:val="1"/>
        <w:numFmt w:val="decimal"/>
        <w:pStyle w:val="IPPParagraphnumbering"/>
        <w:lvlText w:val="[%1]"/>
        <w:lvlJc w:val="left"/>
        <w:pPr>
          <w:tabs>
            <w:tab w:val="num" w:pos="0"/>
          </w:tabs>
          <w:ind w:left="0" w:hanging="482"/>
        </w:pPr>
        <w:rPr>
          <w:rFonts w:hint="default" w:ascii="Arial" w:hAnsi="Arial"/>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16cid:durableId="129775910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BE"/>
    <w:rsid w:val="0000106C"/>
    <w:rsid w:val="00001178"/>
    <w:rsid w:val="00001CE2"/>
    <w:rsid w:val="000042A1"/>
    <w:rsid w:val="00007FD2"/>
    <w:rsid w:val="000121DE"/>
    <w:rsid w:val="00012BC5"/>
    <w:rsid w:val="00020026"/>
    <w:rsid w:val="00020245"/>
    <w:rsid w:val="00020732"/>
    <w:rsid w:val="00021778"/>
    <w:rsid w:val="00023E6E"/>
    <w:rsid w:val="00026421"/>
    <w:rsid w:val="00032863"/>
    <w:rsid w:val="0003711A"/>
    <w:rsid w:val="00042ECC"/>
    <w:rsid w:val="00043044"/>
    <w:rsid w:val="00045C84"/>
    <w:rsid w:val="0004644F"/>
    <w:rsid w:val="000531B6"/>
    <w:rsid w:val="00056217"/>
    <w:rsid w:val="000568C7"/>
    <w:rsid w:val="00060F8C"/>
    <w:rsid w:val="00060FD7"/>
    <w:rsid w:val="00061B04"/>
    <w:rsid w:val="00061CEE"/>
    <w:rsid w:val="00062FF5"/>
    <w:rsid w:val="00072FE2"/>
    <w:rsid w:val="00074EEB"/>
    <w:rsid w:val="000769D6"/>
    <w:rsid w:val="0007713C"/>
    <w:rsid w:val="000831FD"/>
    <w:rsid w:val="00083DA9"/>
    <w:rsid w:val="0008406E"/>
    <w:rsid w:val="00086AAA"/>
    <w:rsid w:val="000873BB"/>
    <w:rsid w:val="000970CA"/>
    <w:rsid w:val="000A1223"/>
    <w:rsid w:val="000A4313"/>
    <w:rsid w:val="000A44F8"/>
    <w:rsid w:val="000B09DF"/>
    <w:rsid w:val="000B22B5"/>
    <w:rsid w:val="000B407E"/>
    <w:rsid w:val="000B7666"/>
    <w:rsid w:val="000C1CA0"/>
    <w:rsid w:val="000C3202"/>
    <w:rsid w:val="000C4BF5"/>
    <w:rsid w:val="000C4DEF"/>
    <w:rsid w:val="000C6848"/>
    <w:rsid w:val="000C7FD5"/>
    <w:rsid w:val="000D20FD"/>
    <w:rsid w:val="000D2F2C"/>
    <w:rsid w:val="000D4080"/>
    <w:rsid w:val="000D5051"/>
    <w:rsid w:val="000D6045"/>
    <w:rsid w:val="000E60D2"/>
    <w:rsid w:val="000E68DA"/>
    <w:rsid w:val="000F1407"/>
    <w:rsid w:val="000F1804"/>
    <w:rsid w:val="000F61C0"/>
    <w:rsid w:val="00100271"/>
    <w:rsid w:val="001008DE"/>
    <w:rsid w:val="00101CAA"/>
    <w:rsid w:val="00103222"/>
    <w:rsid w:val="0010551D"/>
    <w:rsid w:val="001056A0"/>
    <w:rsid w:val="00105A51"/>
    <w:rsid w:val="0010729A"/>
    <w:rsid w:val="0011025D"/>
    <w:rsid w:val="00110603"/>
    <w:rsid w:val="00110B53"/>
    <w:rsid w:val="00117FE8"/>
    <w:rsid w:val="001200C3"/>
    <w:rsid w:val="00120CB0"/>
    <w:rsid w:val="001218C4"/>
    <w:rsid w:val="00121E10"/>
    <w:rsid w:val="00125982"/>
    <w:rsid w:val="00127A05"/>
    <w:rsid w:val="00131BAE"/>
    <w:rsid w:val="00132915"/>
    <w:rsid w:val="0013710F"/>
    <w:rsid w:val="001416BC"/>
    <w:rsid w:val="00141C09"/>
    <w:rsid w:val="00141F90"/>
    <w:rsid w:val="00144B8F"/>
    <w:rsid w:val="00144E72"/>
    <w:rsid w:val="001459FE"/>
    <w:rsid w:val="00146B88"/>
    <w:rsid w:val="001516B9"/>
    <w:rsid w:val="00152D0C"/>
    <w:rsid w:val="0015322C"/>
    <w:rsid w:val="00153347"/>
    <w:rsid w:val="00154E3B"/>
    <w:rsid w:val="00165FB5"/>
    <w:rsid w:val="00166BDD"/>
    <w:rsid w:val="001670D3"/>
    <w:rsid w:val="001715D7"/>
    <w:rsid w:val="00173A3F"/>
    <w:rsid w:val="0017416F"/>
    <w:rsid w:val="00176BB0"/>
    <w:rsid w:val="00176C03"/>
    <w:rsid w:val="00177041"/>
    <w:rsid w:val="00177B2E"/>
    <w:rsid w:val="00180F9F"/>
    <w:rsid w:val="00182347"/>
    <w:rsid w:val="001833C2"/>
    <w:rsid w:val="00183BAD"/>
    <w:rsid w:val="00185624"/>
    <w:rsid w:val="00191129"/>
    <w:rsid w:val="0019372B"/>
    <w:rsid w:val="001A105E"/>
    <w:rsid w:val="001A2248"/>
    <w:rsid w:val="001B0EE0"/>
    <w:rsid w:val="001B2E12"/>
    <w:rsid w:val="001C03AA"/>
    <w:rsid w:val="001C15BF"/>
    <w:rsid w:val="001C258B"/>
    <w:rsid w:val="001C3210"/>
    <w:rsid w:val="001D05C1"/>
    <w:rsid w:val="001D12B2"/>
    <w:rsid w:val="001D196F"/>
    <w:rsid w:val="001D1B9B"/>
    <w:rsid w:val="001D253A"/>
    <w:rsid w:val="001D52C7"/>
    <w:rsid w:val="001D64CE"/>
    <w:rsid w:val="001E0FF8"/>
    <w:rsid w:val="001E6C39"/>
    <w:rsid w:val="001E7222"/>
    <w:rsid w:val="001E728A"/>
    <w:rsid w:val="001F745D"/>
    <w:rsid w:val="001F7A32"/>
    <w:rsid w:val="00202DDC"/>
    <w:rsid w:val="002047F7"/>
    <w:rsid w:val="0020644E"/>
    <w:rsid w:val="0020684A"/>
    <w:rsid w:val="00210A69"/>
    <w:rsid w:val="00211E9B"/>
    <w:rsid w:val="00213312"/>
    <w:rsid w:val="00215A47"/>
    <w:rsid w:val="00215DFF"/>
    <w:rsid w:val="002207DA"/>
    <w:rsid w:val="00220FF9"/>
    <w:rsid w:val="00221DD1"/>
    <w:rsid w:val="00222BAB"/>
    <w:rsid w:val="002250BD"/>
    <w:rsid w:val="002268E6"/>
    <w:rsid w:val="00226A84"/>
    <w:rsid w:val="00232DC4"/>
    <w:rsid w:val="0023472E"/>
    <w:rsid w:val="00237A0F"/>
    <w:rsid w:val="0024032B"/>
    <w:rsid w:val="00243330"/>
    <w:rsid w:val="00244B43"/>
    <w:rsid w:val="00245659"/>
    <w:rsid w:val="00245A73"/>
    <w:rsid w:val="00250088"/>
    <w:rsid w:val="002521EC"/>
    <w:rsid w:val="00253F32"/>
    <w:rsid w:val="00260E5E"/>
    <w:rsid w:val="00261F32"/>
    <w:rsid w:val="0026231C"/>
    <w:rsid w:val="002631F7"/>
    <w:rsid w:val="002640D6"/>
    <w:rsid w:val="00266C2D"/>
    <w:rsid w:val="00267DCF"/>
    <w:rsid w:val="00271482"/>
    <w:rsid w:val="0028320E"/>
    <w:rsid w:val="00283713"/>
    <w:rsid w:val="00284D68"/>
    <w:rsid w:val="00290386"/>
    <w:rsid w:val="002A0D82"/>
    <w:rsid w:val="002A191F"/>
    <w:rsid w:val="002A38B1"/>
    <w:rsid w:val="002B1F15"/>
    <w:rsid w:val="002B3B6B"/>
    <w:rsid w:val="002B797D"/>
    <w:rsid w:val="002C1AA6"/>
    <w:rsid w:val="002C5B64"/>
    <w:rsid w:val="002D133B"/>
    <w:rsid w:val="002D3325"/>
    <w:rsid w:val="002D4ECE"/>
    <w:rsid w:val="002D5759"/>
    <w:rsid w:val="002E412E"/>
    <w:rsid w:val="002E60C0"/>
    <w:rsid w:val="002E631F"/>
    <w:rsid w:val="002E7789"/>
    <w:rsid w:val="002E7CF6"/>
    <w:rsid w:val="002F2135"/>
    <w:rsid w:val="002F35DB"/>
    <w:rsid w:val="002F595C"/>
    <w:rsid w:val="002F68A1"/>
    <w:rsid w:val="002F7984"/>
    <w:rsid w:val="00301C95"/>
    <w:rsid w:val="00304270"/>
    <w:rsid w:val="00316EE0"/>
    <w:rsid w:val="003170EE"/>
    <w:rsid w:val="00320D43"/>
    <w:rsid w:val="0032192F"/>
    <w:rsid w:val="00330C7F"/>
    <w:rsid w:val="00331706"/>
    <w:rsid w:val="00331A69"/>
    <w:rsid w:val="00332CBD"/>
    <w:rsid w:val="003361A2"/>
    <w:rsid w:val="003367C3"/>
    <w:rsid w:val="003412BC"/>
    <w:rsid w:val="003417C7"/>
    <w:rsid w:val="00341D0B"/>
    <w:rsid w:val="0034277A"/>
    <w:rsid w:val="00342E04"/>
    <w:rsid w:val="003508C0"/>
    <w:rsid w:val="0035292D"/>
    <w:rsid w:val="00352ACA"/>
    <w:rsid w:val="003535DE"/>
    <w:rsid w:val="00356A69"/>
    <w:rsid w:val="00357B6D"/>
    <w:rsid w:val="00361BAF"/>
    <w:rsid w:val="00361FF5"/>
    <w:rsid w:val="00365ED9"/>
    <w:rsid w:val="003679D8"/>
    <w:rsid w:val="00367E89"/>
    <w:rsid w:val="00373D2A"/>
    <w:rsid w:val="003747DF"/>
    <w:rsid w:val="003753EB"/>
    <w:rsid w:val="003776EF"/>
    <w:rsid w:val="00381B53"/>
    <w:rsid w:val="00381D37"/>
    <w:rsid w:val="00387D09"/>
    <w:rsid w:val="00392820"/>
    <w:rsid w:val="0039370E"/>
    <w:rsid w:val="003952E1"/>
    <w:rsid w:val="003A1D4B"/>
    <w:rsid w:val="003A4BAE"/>
    <w:rsid w:val="003A5CC5"/>
    <w:rsid w:val="003A6C87"/>
    <w:rsid w:val="003A7492"/>
    <w:rsid w:val="003A7558"/>
    <w:rsid w:val="003B1A91"/>
    <w:rsid w:val="003B296A"/>
    <w:rsid w:val="003B57DD"/>
    <w:rsid w:val="003B5ED6"/>
    <w:rsid w:val="003B7272"/>
    <w:rsid w:val="003C0663"/>
    <w:rsid w:val="003C373E"/>
    <w:rsid w:val="003D199A"/>
    <w:rsid w:val="003D2651"/>
    <w:rsid w:val="003D4DA5"/>
    <w:rsid w:val="003D4F44"/>
    <w:rsid w:val="003D51AD"/>
    <w:rsid w:val="003D5E75"/>
    <w:rsid w:val="003D74FC"/>
    <w:rsid w:val="003D7583"/>
    <w:rsid w:val="003E090F"/>
    <w:rsid w:val="003F07FD"/>
    <w:rsid w:val="003F2207"/>
    <w:rsid w:val="003F6753"/>
    <w:rsid w:val="00402AC2"/>
    <w:rsid w:val="00402ED3"/>
    <w:rsid w:val="004033B5"/>
    <w:rsid w:val="0040387B"/>
    <w:rsid w:val="00404668"/>
    <w:rsid w:val="004064C9"/>
    <w:rsid w:val="004076B7"/>
    <w:rsid w:val="00410FF9"/>
    <w:rsid w:val="004114DB"/>
    <w:rsid w:val="00412726"/>
    <w:rsid w:val="00412E73"/>
    <w:rsid w:val="004141F8"/>
    <w:rsid w:val="00417263"/>
    <w:rsid w:val="00417B49"/>
    <w:rsid w:val="00420D27"/>
    <w:rsid w:val="004219A7"/>
    <w:rsid w:val="00421FA6"/>
    <w:rsid w:val="00423572"/>
    <w:rsid w:val="00425FFE"/>
    <w:rsid w:val="00427D32"/>
    <w:rsid w:val="004306EE"/>
    <w:rsid w:val="00430C1F"/>
    <w:rsid w:val="00434FB3"/>
    <w:rsid w:val="00436D70"/>
    <w:rsid w:val="00436DE7"/>
    <w:rsid w:val="004375ED"/>
    <w:rsid w:val="00441A31"/>
    <w:rsid w:val="00442609"/>
    <w:rsid w:val="004455BF"/>
    <w:rsid w:val="00445D8C"/>
    <w:rsid w:val="00446172"/>
    <w:rsid w:val="00450B66"/>
    <w:rsid w:val="00452D70"/>
    <w:rsid w:val="00456542"/>
    <w:rsid w:val="0046043B"/>
    <w:rsid w:val="00460B99"/>
    <w:rsid w:val="00461299"/>
    <w:rsid w:val="004619A7"/>
    <w:rsid w:val="00464051"/>
    <w:rsid w:val="00465D0E"/>
    <w:rsid w:val="00465DEB"/>
    <w:rsid w:val="00466766"/>
    <w:rsid w:val="0046755A"/>
    <w:rsid w:val="00470B96"/>
    <w:rsid w:val="00470CB6"/>
    <w:rsid w:val="0047121C"/>
    <w:rsid w:val="004720A4"/>
    <w:rsid w:val="00476A11"/>
    <w:rsid w:val="00482A7E"/>
    <w:rsid w:val="00482F44"/>
    <w:rsid w:val="00484EC1"/>
    <w:rsid w:val="00486491"/>
    <w:rsid w:val="00487A58"/>
    <w:rsid w:val="00491EAB"/>
    <w:rsid w:val="004941E6"/>
    <w:rsid w:val="00494567"/>
    <w:rsid w:val="004962B9"/>
    <w:rsid w:val="004979C9"/>
    <w:rsid w:val="004A12C1"/>
    <w:rsid w:val="004A239E"/>
    <w:rsid w:val="004A256D"/>
    <w:rsid w:val="004A3252"/>
    <w:rsid w:val="004A3658"/>
    <w:rsid w:val="004A47AC"/>
    <w:rsid w:val="004A753C"/>
    <w:rsid w:val="004B34C1"/>
    <w:rsid w:val="004B6EB9"/>
    <w:rsid w:val="004B6F7A"/>
    <w:rsid w:val="004C042B"/>
    <w:rsid w:val="004C0F53"/>
    <w:rsid w:val="004C2F9B"/>
    <w:rsid w:val="004C31A0"/>
    <w:rsid w:val="004C4CB4"/>
    <w:rsid w:val="004C5C43"/>
    <w:rsid w:val="004D0BB5"/>
    <w:rsid w:val="004D10AF"/>
    <w:rsid w:val="004D44A5"/>
    <w:rsid w:val="004D478F"/>
    <w:rsid w:val="004E46D1"/>
    <w:rsid w:val="004E6CB8"/>
    <w:rsid w:val="004E7C48"/>
    <w:rsid w:val="004F02A7"/>
    <w:rsid w:val="004F1E89"/>
    <w:rsid w:val="004F2A6E"/>
    <w:rsid w:val="004F2AC4"/>
    <w:rsid w:val="004F320B"/>
    <w:rsid w:val="004F45AB"/>
    <w:rsid w:val="004F466A"/>
    <w:rsid w:val="004F5BDF"/>
    <w:rsid w:val="0050185D"/>
    <w:rsid w:val="00501900"/>
    <w:rsid w:val="00504715"/>
    <w:rsid w:val="00505461"/>
    <w:rsid w:val="00510BAF"/>
    <w:rsid w:val="0051166A"/>
    <w:rsid w:val="00513D0A"/>
    <w:rsid w:val="0051539D"/>
    <w:rsid w:val="00517C12"/>
    <w:rsid w:val="005221C4"/>
    <w:rsid w:val="005242B7"/>
    <w:rsid w:val="005254C9"/>
    <w:rsid w:val="005264A6"/>
    <w:rsid w:val="005316EF"/>
    <w:rsid w:val="00542FDF"/>
    <w:rsid w:val="00544ABD"/>
    <w:rsid w:val="00546E72"/>
    <w:rsid w:val="00553397"/>
    <w:rsid w:val="005539AA"/>
    <w:rsid w:val="00554176"/>
    <w:rsid w:val="0056109D"/>
    <w:rsid w:val="0057033E"/>
    <w:rsid w:val="00571900"/>
    <w:rsid w:val="0057233A"/>
    <w:rsid w:val="005730CD"/>
    <w:rsid w:val="0057343D"/>
    <w:rsid w:val="00573530"/>
    <w:rsid w:val="00573546"/>
    <w:rsid w:val="0057504F"/>
    <w:rsid w:val="00575799"/>
    <w:rsid w:val="00576569"/>
    <w:rsid w:val="00581243"/>
    <w:rsid w:val="0058399D"/>
    <w:rsid w:val="00585649"/>
    <w:rsid w:val="0058658E"/>
    <w:rsid w:val="00587927"/>
    <w:rsid w:val="005925ED"/>
    <w:rsid w:val="00592ECF"/>
    <w:rsid w:val="005956CB"/>
    <w:rsid w:val="005956EF"/>
    <w:rsid w:val="0059670F"/>
    <w:rsid w:val="00597D53"/>
    <w:rsid w:val="005A146B"/>
    <w:rsid w:val="005A2F9C"/>
    <w:rsid w:val="005A3CEC"/>
    <w:rsid w:val="005A639C"/>
    <w:rsid w:val="005A7EBE"/>
    <w:rsid w:val="005B199E"/>
    <w:rsid w:val="005B54B9"/>
    <w:rsid w:val="005B6A5A"/>
    <w:rsid w:val="005C20A7"/>
    <w:rsid w:val="005C497D"/>
    <w:rsid w:val="005C4B6D"/>
    <w:rsid w:val="005C5E6A"/>
    <w:rsid w:val="005C5FEA"/>
    <w:rsid w:val="005D0B2E"/>
    <w:rsid w:val="005D2747"/>
    <w:rsid w:val="005D2F3B"/>
    <w:rsid w:val="005D3CC8"/>
    <w:rsid w:val="005D4221"/>
    <w:rsid w:val="005D535A"/>
    <w:rsid w:val="005D7BF5"/>
    <w:rsid w:val="005E0D02"/>
    <w:rsid w:val="005E1730"/>
    <w:rsid w:val="005E240B"/>
    <w:rsid w:val="005E4227"/>
    <w:rsid w:val="005F047B"/>
    <w:rsid w:val="005F1B8A"/>
    <w:rsid w:val="005F1D21"/>
    <w:rsid w:val="005F2A83"/>
    <w:rsid w:val="005F323E"/>
    <w:rsid w:val="005F3A44"/>
    <w:rsid w:val="005F433D"/>
    <w:rsid w:val="005F5479"/>
    <w:rsid w:val="005F63E6"/>
    <w:rsid w:val="005F6FB8"/>
    <w:rsid w:val="005F78B5"/>
    <w:rsid w:val="006015BB"/>
    <w:rsid w:val="006015FC"/>
    <w:rsid w:val="00601DD0"/>
    <w:rsid w:val="00602D5F"/>
    <w:rsid w:val="0060405F"/>
    <w:rsid w:val="00606640"/>
    <w:rsid w:val="0060724C"/>
    <w:rsid w:val="0061165C"/>
    <w:rsid w:val="006208B8"/>
    <w:rsid w:val="006215CF"/>
    <w:rsid w:val="00622F1A"/>
    <w:rsid w:val="00625624"/>
    <w:rsid w:val="00625A5D"/>
    <w:rsid w:val="006274E3"/>
    <w:rsid w:val="00627E5B"/>
    <w:rsid w:val="0063196F"/>
    <w:rsid w:val="00632906"/>
    <w:rsid w:val="00633285"/>
    <w:rsid w:val="0063445C"/>
    <w:rsid w:val="00634FED"/>
    <w:rsid w:val="006351FC"/>
    <w:rsid w:val="006402BD"/>
    <w:rsid w:val="00643714"/>
    <w:rsid w:val="006441A1"/>
    <w:rsid w:val="00645327"/>
    <w:rsid w:val="00645870"/>
    <w:rsid w:val="0065119C"/>
    <w:rsid w:val="00655A19"/>
    <w:rsid w:val="00660990"/>
    <w:rsid w:val="00661C56"/>
    <w:rsid w:val="00663018"/>
    <w:rsid w:val="00664C18"/>
    <w:rsid w:val="00665DB4"/>
    <w:rsid w:val="0066635C"/>
    <w:rsid w:val="00667E21"/>
    <w:rsid w:val="0067253A"/>
    <w:rsid w:val="0067273C"/>
    <w:rsid w:val="00674CA2"/>
    <w:rsid w:val="00675221"/>
    <w:rsid w:val="00684AE7"/>
    <w:rsid w:val="0068564A"/>
    <w:rsid w:val="00686846"/>
    <w:rsid w:val="00686CAB"/>
    <w:rsid w:val="00692F6C"/>
    <w:rsid w:val="0069314A"/>
    <w:rsid w:val="006940D9"/>
    <w:rsid w:val="0069527A"/>
    <w:rsid w:val="006A2D61"/>
    <w:rsid w:val="006A4713"/>
    <w:rsid w:val="006A6D96"/>
    <w:rsid w:val="006B1D40"/>
    <w:rsid w:val="006B1E07"/>
    <w:rsid w:val="006B2889"/>
    <w:rsid w:val="006B29A6"/>
    <w:rsid w:val="006B3250"/>
    <w:rsid w:val="006B44DB"/>
    <w:rsid w:val="006B4EA2"/>
    <w:rsid w:val="006B51A2"/>
    <w:rsid w:val="006B5286"/>
    <w:rsid w:val="006B7023"/>
    <w:rsid w:val="006C03D6"/>
    <w:rsid w:val="006C1389"/>
    <w:rsid w:val="006D17D8"/>
    <w:rsid w:val="006D19B0"/>
    <w:rsid w:val="006D1C14"/>
    <w:rsid w:val="006D2EFE"/>
    <w:rsid w:val="006E27C4"/>
    <w:rsid w:val="006E31B7"/>
    <w:rsid w:val="006E3B5D"/>
    <w:rsid w:val="006E62B4"/>
    <w:rsid w:val="006E647A"/>
    <w:rsid w:val="006E782A"/>
    <w:rsid w:val="006E7A2B"/>
    <w:rsid w:val="006F1552"/>
    <w:rsid w:val="006F1F83"/>
    <w:rsid w:val="006F381E"/>
    <w:rsid w:val="0070242E"/>
    <w:rsid w:val="00716991"/>
    <w:rsid w:val="00717457"/>
    <w:rsid w:val="00717DD1"/>
    <w:rsid w:val="0072185F"/>
    <w:rsid w:val="00725D8D"/>
    <w:rsid w:val="00733A72"/>
    <w:rsid w:val="00741CEA"/>
    <w:rsid w:val="00741F01"/>
    <w:rsid w:val="00743D74"/>
    <w:rsid w:val="0075003A"/>
    <w:rsid w:val="00752414"/>
    <w:rsid w:val="0075373C"/>
    <w:rsid w:val="00753839"/>
    <w:rsid w:val="00754763"/>
    <w:rsid w:val="00756D57"/>
    <w:rsid w:val="00760834"/>
    <w:rsid w:val="00761E58"/>
    <w:rsid w:val="007624C7"/>
    <w:rsid w:val="007626AB"/>
    <w:rsid w:val="007627B9"/>
    <w:rsid w:val="00762962"/>
    <w:rsid w:val="00762D34"/>
    <w:rsid w:val="00771BAC"/>
    <w:rsid w:val="007729D1"/>
    <w:rsid w:val="0077457F"/>
    <w:rsid w:val="00781C5A"/>
    <w:rsid w:val="0078223A"/>
    <w:rsid w:val="00785109"/>
    <w:rsid w:val="00791E15"/>
    <w:rsid w:val="00795C1D"/>
    <w:rsid w:val="0079615A"/>
    <w:rsid w:val="00796907"/>
    <w:rsid w:val="007A6D62"/>
    <w:rsid w:val="007A72CB"/>
    <w:rsid w:val="007B11F3"/>
    <w:rsid w:val="007B1879"/>
    <w:rsid w:val="007B3851"/>
    <w:rsid w:val="007B3CF3"/>
    <w:rsid w:val="007B4102"/>
    <w:rsid w:val="007C346A"/>
    <w:rsid w:val="007C45D8"/>
    <w:rsid w:val="007C51DD"/>
    <w:rsid w:val="007D050C"/>
    <w:rsid w:val="007D21E3"/>
    <w:rsid w:val="007D5A75"/>
    <w:rsid w:val="007E0D84"/>
    <w:rsid w:val="007E1C3E"/>
    <w:rsid w:val="007E28A6"/>
    <w:rsid w:val="007E3050"/>
    <w:rsid w:val="007E49F3"/>
    <w:rsid w:val="007E5ECF"/>
    <w:rsid w:val="007E7ED6"/>
    <w:rsid w:val="007E7F39"/>
    <w:rsid w:val="007F0132"/>
    <w:rsid w:val="007F1E3B"/>
    <w:rsid w:val="007F25C5"/>
    <w:rsid w:val="007F4CC7"/>
    <w:rsid w:val="008019F9"/>
    <w:rsid w:val="0080367C"/>
    <w:rsid w:val="008074FC"/>
    <w:rsid w:val="00811849"/>
    <w:rsid w:val="008136EA"/>
    <w:rsid w:val="008148AC"/>
    <w:rsid w:val="00814C16"/>
    <w:rsid w:val="00814DEE"/>
    <w:rsid w:val="00822D5A"/>
    <w:rsid w:val="0082301F"/>
    <w:rsid w:val="008232BE"/>
    <w:rsid w:val="0082430D"/>
    <w:rsid w:val="0082657B"/>
    <w:rsid w:val="008266D1"/>
    <w:rsid w:val="00831E8D"/>
    <w:rsid w:val="008331B3"/>
    <w:rsid w:val="00835D6D"/>
    <w:rsid w:val="00841119"/>
    <w:rsid w:val="008420D5"/>
    <w:rsid w:val="00842E2F"/>
    <w:rsid w:val="00843F40"/>
    <w:rsid w:val="008466E5"/>
    <w:rsid w:val="00847B44"/>
    <w:rsid w:val="00852259"/>
    <w:rsid w:val="00853337"/>
    <w:rsid w:val="00854C3F"/>
    <w:rsid w:val="00855A1B"/>
    <w:rsid w:val="008574BC"/>
    <w:rsid w:val="00860FC6"/>
    <w:rsid w:val="008611DB"/>
    <w:rsid w:val="008618B2"/>
    <w:rsid w:val="00866E2D"/>
    <w:rsid w:val="00867700"/>
    <w:rsid w:val="00873D54"/>
    <w:rsid w:val="0088040E"/>
    <w:rsid w:val="008805DD"/>
    <w:rsid w:val="00880EB9"/>
    <w:rsid w:val="00880EFB"/>
    <w:rsid w:val="00881C4D"/>
    <w:rsid w:val="008867D4"/>
    <w:rsid w:val="00886AB1"/>
    <w:rsid w:val="008901FE"/>
    <w:rsid w:val="00890D8B"/>
    <w:rsid w:val="00891A30"/>
    <w:rsid w:val="00892E95"/>
    <w:rsid w:val="00893342"/>
    <w:rsid w:val="0089401B"/>
    <w:rsid w:val="008943A5"/>
    <w:rsid w:val="008954CA"/>
    <w:rsid w:val="00895A56"/>
    <w:rsid w:val="00896814"/>
    <w:rsid w:val="008A0201"/>
    <w:rsid w:val="008A0DDC"/>
    <w:rsid w:val="008A577B"/>
    <w:rsid w:val="008A5C27"/>
    <w:rsid w:val="008A6505"/>
    <w:rsid w:val="008A7457"/>
    <w:rsid w:val="008A7C4E"/>
    <w:rsid w:val="008B0F27"/>
    <w:rsid w:val="008B194D"/>
    <w:rsid w:val="008B2FCF"/>
    <w:rsid w:val="008B30A5"/>
    <w:rsid w:val="008B3EE2"/>
    <w:rsid w:val="008B52B1"/>
    <w:rsid w:val="008B6A3D"/>
    <w:rsid w:val="008B7226"/>
    <w:rsid w:val="008C6139"/>
    <w:rsid w:val="008D020A"/>
    <w:rsid w:val="008D055E"/>
    <w:rsid w:val="008D3B1A"/>
    <w:rsid w:val="008D3C9E"/>
    <w:rsid w:val="008D4BB3"/>
    <w:rsid w:val="008D6843"/>
    <w:rsid w:val="008E32E5"/>
    <w:rsid w:val="008E6998"/>
    <w:rsid w:val="008E7622"/>
    <w:rsid w:val="008F02A5"/>
    <w:rsid w:val="008F442C"/>
    <w:rsid w:val="008F6051"/>
    <w:rsid w:val="008F6C6A"/>
    <w:rsid w:val="009030D3"/>
    <w:rsid w:val="00907ABF"/>
    <w:rsid w:val="00912B50"/>
    <w:rsid w:val="00914DC7"/>
    <w:rsid w:val="0091637C"/>
    <w:rsid w:val="00916F54"/>
    <w:rsid w:val="00916F59"/>
    <w:rsid w:val="009251CB"/>
    <w:rsid w:val="00930E71"/>
    <w:rsid w:val="0094357F"/>
    <w:rsid w:val="0094483F"/>
    <w:rsid w:val="00951666"/>
    <w:rsid w:val="00952249"/>
    <w:rsid w:val="00953A65"/>
    <w:rsid w:val="00962404"/>
    <w:rsid w:val="0096412C"/>
    <w:rsid w:val="00964DA9"/>
    <w:rsid w:val="00965011"/>
    <w:rsid w:val="00965189"/>
    <w:rsid w:val="00966AB8"/>
    <w:rsid w:val="00966D92"/>
    <w:rsid w:val="009675D4"/>
    <w:rsid w:val="00967AF0"/>
    <w:rsid w:val="0097013A"/>
    <w:rsid w:val="00970CBD"/>
    <w:rsid w:val="00972EAB"/>
    <w:rsid w:val="00973AAB"/>
    <w:rsid w:val="00974343"/>
    <w:rsid w:val="00977615"/>
    <w:rsid w:val="009802E5"/>
    <w:rsid w:val="00980F43"/>
    <w:rsid w:val="00980FE0"/>
    <w:rsid w:val="00984407"/>
    <w:rsid w:val="00985AE9"/>
    <w:rsid w:val="009861F5"/>
    <w:rsid w:val="00987B31"/>
    <w:rsid w:val="009925B2"/>
    <w:rsid w:val="00995D52"/>
    <w:rsid w:val="00997550"/>
    <w:rsid w:val="009A0373"/>
    <w:rsid w:val="009A14A7"/>
    <w:rsid w:val="009A1523"/>
    <w:rsid w:val="009A4D5A"/>
    <w:rsid w:val="009A5222"/>
    <w:rsid w:val="009A5EA2"/>
    <w:rsid w:val="009A63A5"/>
    <w:rsid w:val="009A6D94"/>
    <w:rsid w:val="009A7059"/>
    <w:rsid w:val="009B058D"/>
    <w:rsid w:val="009B0D5C"/>
    <w:rsid w:val="009B2AFF"/>
    <w:rsid w:val="009B3ED7"/>
    <w:rsid w:val="009B582B"/>
    <w:rsid w:val="009B7CDA"/>
    <w:rsid w:val="009C13E8"/>
    <w:rsid w:val="009D2867"/>
    <w:rsid w:val="009D4AEB"/>
    <w:rsid w:val="009D51B3"/>
    <w:rsid w:val="009D5280"/>
    <w:rsid w:val="009D62D4"/>
    <w:rsid w:val="009E2A62"/>
    <w:rsid w:val="009E523E"/>
    <w:rsid w:val="009E608B"/>
    <w:rsid w:val="009E61A2"/>
    <w:rsid w:val="009F0FC1"/>
    <w:rsid w:val="009F110D"/>
    <w:rsid w:val="009F114F"/>
    <w:rsid w:val="009F1322"/>
    <w:rsid w:val="00A026C8"/>
    <w:rsid w:val="00A0312D"/>
    <w:rsid w:val="00A042FE"/>
    <w:rsid w:val="00A0770B"/>
    <w:rsid w:val="00A1154C"/>
    <w:rsid w:val="00A1249F"/>
    <w:rsid w:val="00A12F7A"/>
    <w:rsid w:val="00A13E54"/>
    <w:rsid w:val="00A14C55"/>
    <w:rsid w:val="00A207E1"/>
    <w:rsid w:val="00A22E72"/>
    <w:rsid w:val="00A2481C"/>
    <w:rsid w:val="00A25B6A"/>
    <w:rsid w:val="00A32B6D"/>
    <w:rsid w:val="00A4213F"/>
    <w:rsid w:val="00A4231F"/>
    <w:rsid w:val="00A42ACF"/>
    <w:rsid w:val="00A43366"/>
    <w:rsid w:val="00A44276"/>
    <w:rsid w:val="00A50F43"/>
    <w:rsid w:val="00A5378B"/>
    <w:rsid w:val="00A54987"/>
    <w:rsid w:val="00A602B7"/>
    <w:rsid w:val="00A60E85"/>
    <w:rsid w:val="00A618EE"/>
    <w:rsid w:val="00A62B5F"/>
    <w:rsid w:val="00A64522"/>
    <w:rsid w:val="00A666B9"/>
    <w:rsid w:val="00A66FF6"/>
    <w:rsid w:val="00A721E1"/>
    <w:rsid w:val="00A7556C"/>
    <w:rsid w:val="00A81596"/>
    <w:rsid w:val="00A8408C"/>
    <w:rsid w:val="00A841D8"/>
    <w:rsid w:val="00A84DBA"/>
    <w:rsid w:val="00A85399"/>
    <w:rsid w:val="00A93602"/>
    <w:rsid w:val="00A94EC0"/>
    <w:rsid w:val="00A9527B"/>
    <w:rsid w:val="00A95602"/>
    <w:rsid w:val="00AA0991"/>
    <w:rsid w:val="00AA14B3"/>
    <w:rsid w:val="00AA4D2B"/>
    <w:rsid w:val="00AB47C6"/>
    <w:rsid w:val="00AB4F20"/>
    <w:rsid w:val="00AB5B47"/>
    <w:rsid w:val="00AB6E36"/>
    <w:rsid w:val="00AC1379"/>
    <w:rsid w:val="00AC443A"/>
    <w:rsid w:val="00AC7329"/>
    <w:rsid w:val="00AD1097"/>
    <w:rsid w:val="00AD21C8"/>
    <w:rsid w:val="00AD3B34"/>
    <w:rsid w:val="00AD44A0"/>
    <w:rsid w:val="00AD6387"/>
    <w:rsid w:val="00AD78D9"/>
    <w:rsid w:val="00AE3668"/>
    <w:rsid w:val="00AF219E"/>
    <w:rsid w:val="00AF27CE"/>
    <w:rsid w:val="00AF333B"/>
    <w:rsid w:val="00AF43CB"/>
    <w:rsid w:val="00AF4F29"/>
    <w:rsid w:val="00AF5BE3"/>
    <w:rsid w:val="00AF5C0C"/>
    <w:rsid w:val="00AF64D1"/>
    <w:rsid w:val="00AF7222"/>
    <w:rsid w:val="00B01257"/>
    <w:rsid w:val="00B01838"/>
    <w:rsid w:val="00B02F35"/>
    <w:rsid w:val="00B0527D"/>
    <w:rsid w:val="00B134C1"/>
    <w:rsid w:val="00B135AF"/>
    <w:rsid w:val="00B13D5C"/>
    <w:rsid w:val="00B1584B"/>
    <w:rsid w:val="00B23A62"/>
    <w:rsid w:val="00B23AB3"/>
    <w:rsid w:val="00B23CA7"/>
    <w:rsid w:val="00B24F0B"/>
    <w:rsid w:val="00B26472"/>
    <w:rsid w:val="00B274FF"/>
    <w:rsid w:val="00B3019A"/>
    <w:rsid w:val="00B35096"/>
    <w:rsid w:val="00B37A8D"/>
    <w:rsid w:val="00B40497"/>
    <w:rsid w:val="00B40CB9"/>
    <w:rsid w:val="00B416EB"/>
    <w:rsid w:val="00B4265C"/>
    <w:rsid w:val="00B4279F"/>
    <w:rsid w:val="00B43254"/>
    <w:rsid w:val="00B44456"/>
    <w:rsid w:val="00B44893"/>
    <w:rsid w:val="00B457F5"/>
    <w:rsid w:val="00B45FDF"/>
    <w:rsid w:val="00B530BC"/>
    <w:rsid w:val="00B55A95"/>
    <w:rsid w:val="00B63A11"/>
    <w:rsid w:val="00B64607"/>
    <w:rsid w:val="00B6513A"/>
    <w:rsid w:val="00B66B64"/>
    <w:rsid w:val="00B66F81"/>
    <w:rsid w:val="00B70F0A"/>
    <w:rsid w:val="00B72D29"/>
    <w:rsid w:val="00B75F36"/>
    <w:rsid w:val="00B7767F"/>
    <w:rsid w:val="00B77743"/>
    <w:rsid w:val="00B82FD0"/>
    <w:rsid w:val="00B837DE"/>
    <w:rsid w:val="00B874E6"/>
    <w:rsid w:val="00B9010D"/>
    <w:rsid w:val="00B90405"/>
    <w:rsid w:val="00B912F7"/>
    <w:rsid w:val="00B916BA"/>
    <w:rsid w:val="00B92209"/>
    <w:rsid w:val="00BA083A"/>
    <w:rsid w:val="00BA713C"/>
    <w:rsid w:val="00BB2F82"/>
    <w:rsid w:val="00BB53CD"/>
    <w:rsid w:val="00BC17A1"/>
    <w:rsid w:val="00BC2EF8"/>
    <w:rsid w:val="00BC4B2C"/>
    <w:rsid w:val="00BD0C0F"/>
    <w:rsid w:val="00BD2D80"/>
    <w:rsid w:val="00BE0563"/>
    <w:rsid w:val="00BE5795"/>
    <w:rsid w:val="00BE6F34"/>
    <w:rsid w:val="00BE7677"/>
    <w:rsid w:val="00BF29A8"/>
    <w:rsid w:val="00BF2B49"/>
    <w:rsid w:val="00BF3FD3"/>
    <w:rsid w:val="00BF548B"/>
    <w:rsid w:val="00C01369"/>
    <w:rsid w:val="00C017B0"/>
    <w:rsid w:val="00C03A98"/>
    <w:rsid w:val="00C11F5E"/>
    <w:rsid w:val="00C1306C"/>
    <w:rsid w:val="00C15539"/>
    <w:rsid w:val="00C1662C"/>
    <w:rsid w:val="00C174E5"/>
    <w:rsid w:val="00C1798F"/>
    <w:rsid w:val="00C209C5"/>
    <w:rsid w:val="00C21135"/>
    <w:rsid w:val="00C2428D"/>
    <w:rsid w:val="00C2491F"/>
    <w:rsid w:val="00C24E9B"/>
    <w:rsid w:val="00C253DA"/>
    <w:rsid w:val="00C2602F"/>
    <w:rsid w:val="00C261B0"/>
    <w:rsid w:val="00C266EF"/>
    <w:rsid w:val="00C2788B"/>
    <w:rsid w:val="00C31B0F"/>
    <w:rsid w:val="00C35837"/>
    <w:rsid w:val="00C35C6A"/>
    <w:rsid w:val="00C40E7D"/>
    <w:rsid w:val="00C43A1D"/>
    <w:rsid w:val="00C45FDF"/>
    <w:rsid w:val="00C4663E"/>
    <w:rsid w:val="00C5379A"/>
    <w:rsid w:val="00C55985"/>
    <w:rsid w:val="00C618FD"/>
    <w:rsid w:val="00C6286F"/>
    <w:rsid w:val="00C63F3D"/>
    <w:rsid w:val="00C645DD"/>
    <w:rsid w:val="00C64633"/>
    <w:rsid w:val="00C702BA"/>
    <w:rsid w:val="00C70DDD"/>
    <w:rsid w:val="00C713DC"/>
    <w:rsid w:val="00C732E1"/>
    <w:rsid w:val="00C762BA"/>
    <w:rsid w:val="00C8147B"/>
    <w:rsid w:val="00C8337C"/>
    <w:rsid w:val="00C84264"/>
    <w:rsid w:val="00C8755A"/>
    <w:rsid w:val="00C87D1E"/>
    <w:rsid w:val="00C9151D"/>
    <w:rsid w:val="00C94435"/>
    <w:rsid w:val="00C94CED"/>
    <w:rsid w:val="00CA0124"/>
    <w:rsid w:val="00CA1859"/>
    <w:rsid w:val="00CA3CC4"/>
    <w:rsid w:val="00CA536F"/>
    <w:rsid w:val="00CA634C"/>
    <w:rsid w:val="00CB07F5"/>
    <w:rsid w:val="00CB36F1"/>
    <w:rsid w:val="00CB4508"/>
    <w:rsid w:val="00CB6772"/>
    <w:rsid w:val="00CC2D4E"/>
    <w:rsid w:val="00CC3090"/>
    <w:rsid w:val="00CC5BCE"/>
    <w:rsid w:val="00CC632C"/>
    <w:rsid w:val="00CD013E"/>
    <w:rsid w:val="00CD2591"/>
    <w:rsid w:val="00CD3D91"/>
    <w:rsid w:val="00CF0AD0"/>
    <w:rsid w:val="00CF10F5"/>
    <w:rsid w:val="00CF254E"/>
    <w:rsid w:val="00CF2785"/>
    <w:rsid w:val="00CF379C"/>
    <w:rsid w:val="00CF4392"/>
    <w:rsid w:val="00CF6340"/>
    <w:rsid w:val="00CF786B"/>
    <w:rsid w:val="00D00031"/>
    <w:rsid w:val="00D0107A"/>
    <w:rsid w:val="00D0160D"/>
    <w:rsid w:val="00D04862"/>
    <w:rsid w:val="00D0656B"/>
    <w:rsid w:val="00D07784"/>
    <w:rsid w:val="00D07EEA"/>
    <w:rsid w:val="00D1018D"/>
    <w:rsid w:val="00D10DCD"/>
    <w:rsid w:val="00D10EF1"/>
    <w:rsid w:val="00D113B4"/>
    <w:rsid w:val="00D12CCA"/>
    <w:rsid w:val="00D20284"/>
    <w:rsid w:val="00D20C94"/>
    <w:rsid w:val="00D21328"/>
    <w:rsid w:val="00D22249"/>
    <w:rsid w:val="00D232B9"/>
    <w:rsid w:val="00D24C2C"/>
    <w:rsid w:val="00D337DD"/>
    <w:rsid w:val="00D3400B"/>
    <w:rsid w:val="00D3488D"/>
    <w:rsid w:val="00D3691F"/>
    <w:rsid w:val="00D40408"/>
    <w:rsid w:val="00D41721"/>
    <w:rsid w:val="00D4264E"/>
    <w:rsid w:val="00D435AF"/>
    <w:rsid w:val="00D43874"/>
    <w:rsid w:val="00D46071"/>
    <w:rsid w:val="00D47C87"/>
    <w:rsid w:val="00D50552"/>
    <w:rsid w:val="00D51986"/>
    <w:rsid w:val="00D53279"/>
    <w:rsid w:val="00D54C94"/>
    <w:rsid w:val="00D60807"/>
    <w:rsid w:val="00D61B2E"/>
    <w:rsid w:val="00D620DE"/>
    <w:rsid w:val="00D63EFB"/>
    <w:rsid w:val="00D71A72"/>
    <w:rsid w:val="00D733A4"/>
    <w:rsid w:val="00D744CF"/>
    <w:rsid w:val="00D747EB"/>
    <w:rsid w:val="00D82CD2"/>
    <w:rsid w:val="00D84141"/>
    <w:rsid w:val="00D84BC0"/>
    <w:rsid w:val="00D9336D"/>
    <w:rsid w:val="00DA2B72"/>
    <w:rsid w:val="00DA2EE8"/>
    <w:rsid w:val="00DA34B3"/>
    <w:rsid w:val="00DA59F3"/>
    <w:rsid w:val="00DA64F3"/>
    <w:rsid w:val="00DB22C0"/>
    <w:rsid w:val="00DB4629"/>
    <w:rsid w:val="00DB529E"/>
    <w:rsid w:val="00DB5739"/>
    <w:rsid w:val="00DB7CEB"/>
    <w:rsid w:val="00DB7D98"/>
    <w:rsid w:val="00DC0D5D"/>
    <w:rsid w:val="00DC12B5"/>
    <w:rsid w:val="00DC154D"/>
    <w:rsid w:val="00DD2B5D"/>
    <w:rsid w:val="00DD6C36"/>
    <w:rsid w:val="00DE2DD9"/>
    <w:rsid w:val="00DE2F87"/>
    <w:rsid w:val="00DE3643"/>
    <w:rsid w:val="00DE4ADC"/>
    <w:rsid w:val="00DE742A"/>
    <w:rsid w:val="00DF1F32"/>
    <w:rsid w:val="00DF4CE1"/>
    <w:rsid w:val="00DF5787"/>
    <w:rsid w:val="00E0057C"/>
    <w:rsid w:val="00E019B7"/>
    <w:rsid w:val="00E02982"/>
    <w:rsid w:val="00E03DAD"/>
    <w:rsid w:val="00E05C65"/>
    <w:rsid w:val="00E1096B"/>
    <w:rsid w:val="00E14970"/>
    <w:rsid w:val="00E16F20"/>
    <w:rsid w:val="00E2107A"/>
    <w:rsid w:val="00E249F0"/>
    <w:rsid w:val="00E26529"/>
    <w:rsid w:val="00E27509"/>
    <w:rsid w:val="00E33986"/>
    <w:rsid w:val="00E33CAC"/>
    <w:rsid w:val="00E34D93"/>
    <w:rsid w:val="00E379DC"/>
    <w:rsid w:val="00E4132F"/>
    <w:rsid w:val="00E42735"/>
    <w:rsid w:val="00E42E57"/>
    <w:rsid w:val="00E44B0F"/>
    <w:rsid w:val="00E62EF9"/>
    <w:rsid w:val="00E66994"/>
    <w:rsid w:val="00E66AAB"/>
    <w:rsid w:val="00E67EC1"/>
    <w:rsid w:val="00E70100"/>
    <w:rsid w:val="00E7230B"/>
    <w:rsid w:val="00E76F9A"/>
    <w:rsid w:val="00E80493"/>
    <w:rsid w:val="00E874DE"/>
    <w:rsid w:val="00E876B8"/>
    <w:rsid w:val="00E903A5"/>
    <w:rsid w:val="00E95FF0"/>
    <w:rsid w:val="00EA011A"/>
    <w:rsid w:val="00EA173A"/>
    <w:rsid w:val="00EA2AF5"/>
    <w:rsid w:val="00EA6DF6"/>
    <w:rsid w:val="00EA776F"/>
    <w:rsid w:val="00EB0CA3"/>
    <w:rsid w:val="00EB581E"/>
    <w:rsid w:val="00EB7110"/>
    <w:rsid w:val="00EC0353"/>
    <w:rsid w:val="00EC08A3"/>
    <w:rsid w:val="00EC27AC"/>
    <w:rsid w:val="00EC2A7F"/>
    <w:rsid w:val="00EC4C91"/>
    <w:rsid w:val="00EC78F6"/>
    <w:rsid w:val="00EC7EC4"/>
    <w:rsid w:val="00ED3A80"/>
    <w:rsid w:val="00ED5822"/>
    <w:rsid w:val="00EE2D94"/>
    <w:rsid w:val="00EE2F59"/>
    <w:rsid w:val="00EE4F29"/>
    <w:rsid w:val="00EE5308"/>
    <w:rsid w:val="00EE6E6A"/>
    <w:rsid w:val="00EE7980"/>
    <w:rsid w:val="00EE7B54"/>
    <w:rsid w:val="00EE7C41"/>
    <w:rsid w:val="00EF174E"/>
    <w:rsid w:val="00EF2F6E"/>
    <w:rsid w:val="00EF3402"/>
    <w:rsid w:val="00EF40F3"/>
    <w:rsid w:val="00EF47C0"/>
    <w:rsid w:val="00EF54C5"/>
    <w:rsid w:val="00EF673B"/>
    <w:rsid w:val="00EF6A29"/>
    <w:rsid w:val="00EF6F07"/>
    <w:rsid w:val="00EF704F"/>
    <w:rsid w:val="00F02747"/>
    <w:rsid w:val="00F0439F"/>
    <w:rsid w:val="00F11B2C"/>
    <w:rsid w:val="00F11C23"/>
    <w:rsid w:val="00F1437B"/>
    <w:rsid w:val="00F16A5C"/>
    <w:rsid w:val="00F16C53"/>
    <w:rsid w:val="00F17912"/>
    <w:rsid w:val="00F21799"/>
    <w:rsid w:val="00F21B69"/>
    <w:rsid w:val="00F22387"/>
    <w:rsid w:val="00F24E19"/>
    <w:rsid w:val="00F25B02"/>
    <w:rsid w:val="00F273AF"/>
    <w:rsid w:val="00F3113F"/>
    <w:rsid w:val="00F32E76"/>
    <w:rsid w:val="00F333C4"/>
    <w:rsid w:val="00F37E59"/>
    <w:rsid w:val="00F40455"/>
    <w:rsid w:val="00F431AD"/>
    <w:rsid w:val="00F46942"/>
    <w:rsid w:val="00F476BC"/>
    <w:rsid w:val="00F504D8"/>
    <w:rsid w:val="00F5282A"/>
    <w:rsid w:val="00F53CC0"/>
    <w:rsid w:val="00F55641"/>
    <w:rsid w:val="00F578D3"/>
    <w:rsid w:val="00F61F75"/>
    <w:rsid w:val="00F6237C"/>
    <w:rsid w:val="00F6456D"/>
    <w:rsid w:val="00F65099"/>
    <w:rsid w:val="00F659B9"/>
    <w:rsid w:val="00F7140F"/>
    <w:rsid w:val="00F71E58"/>
    <w:rsid w:val="00F722EA"/>
    <w:rsid w:val="00F74C97"/>
    <w:rsid w:val="00F75823"/>
    <w:rsid w:val="00F7665D"/>
    <w:rsid w:val="00F77FCC"/>
    <w:rsid w:val="00F81A8E"/>
    <w:rsid w:val="00F85DFE"/>
    <w:rsid w:val="00F85FD7"/>
    <w:rsid w:val="00F911C2"/>
    <w:rsid w:val="00F92F48"/>
    <w:rsid w:val="00F9443B"/>
    <w:rsid w:val="00F97749"/>
    <w:rsid w:val="00F977BB"/>
    <w:rsid w:val="00FA1080"/>
    <w:rsid w:val="00FA17BE"/>
    <w:rsid w:val="00FA5C68"/>
    <w:rsid w:val="00FA5F9F"/>
    <w:rsid w:val="00FA6B29"/>
    <w:rsid w:val="00FA7199"/>
    <w:rsid w:val="00FB0E89"/>
    <w:rsid w:val="00FB115C"/>
    <w:rsid w:val="00FB3A82"/>
    <w:rsid w:val="00FB3E23"/>
    <w:rsid w:val="00FB42B3"/>
    <w:rsid w:val="00FB43D7"/>
    <w:rsid w:val="00FC1EF7"/>
    <w:rsid w:val="00FC358E"/>
    <w:rsid w:val="00FC4EE3"/>
    <w:rsid w:val="00FC53E3"/>
    <w:rsid w:val="00FC6FD8"/>
    <w:rsid w:val="00FC7B40"/>
    <w:rsid w:val="00FE006D"/>
    <w:rsid w:val="00FE1717"/>
    <w:rsid w:val="00FE3154"/>
    <w:rsid w:val="00FE34C4"/>
    <w:rsid w:val="00FE4025"/>
    <w:rsid w:val="00FE4BC1"/>
    <w:rsid w:val="00FE4DE1"/>
    <w:rsid w:val="00FE63A9"/>
    <w:rsid w:val="00FE63FE"/>
    <w:rsid w:val="00FE64F4"/>
    <w:rsid w:val="00FE66AC"/>
    <w:rsid w:val="00FF170C"/>
    <w:rsid w:val="00FF370D"/>
    <w:rsid w:val="00FF5C8A"/>
    <w:rsid w:val="00FF75A5"/>
    <w:rsid w:val="00FF7B69"/>
    <w:rsid w:val="75EC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A683"/>
  <w15:docId w15:val="{B9AB7179-634F-4AB5-9029-DC170F1543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qFormat="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qFormat="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jc w:val="both"/>
    </w:pPr>
    <w:rPr>
      <w:rFonts w:ascii="Times New Roman" w:hAnsi="Times New Roman" w:eastAsia="MS Mincho" w:cs="Times New Roman"/>
      <w:szCs w:val="24"/>
      <w:lang w:val="en-GB"/>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paragraph" w:styleId="IPPNormal" w:customStyle="1">
    <w:name w:val="IPP Normal"/>
    <w:basedOn w:val="Normal"/>
    <w:qFormat/>
    <w:pPr>
      <w:spacing w:after="180"/>
    </w:pPr>
    <w:rPr>
      <w:rFonts w:eastAsia="Times"/>
    </w:rPr>
  </w:style>
  <w:style w:type="paragraph" w:styleId="IPPNormalCloseSpace" w:customStyle="1">
    <w:name w:val="IPP NormalCloseSpace"/>
    <w:basedOn w:val="Normal"/>
    <w:qFormat/>
    <w:pPr>
      <w:keepNext/>
      <w:spacing w:after="60"/>
    </w:pPr>
  </w:style>
  <w:style w:type="paragraph" w:styleId="IPPNumberedList" w:customStyle="1">
    <w:name w:val="IPP NumberedList"/>
    <w:basedOn w:val="IPPBullet1"/>
    <w:qFormat/>
    <w:pPr>
      <w:numPr>
        <w:numId w:val="1"/>
      </w:numPr>
    </w:pPr>
  </w:style>
  <w:style w:type="paragraph" w:styleId="Header">
    <w:name w:val="header"/>
    <w:basedOn w:val="Normal"/>
    <w:link w:val="HeaderChar"/>
    <w:pPr>
      <w:tabs>
        <w:tab w:val="center" w:pos="4680"/>
        <w:tab w:val="right" w:pos="9360"/>
      </w:tabs>
    </w:pPr>
  </w:style>
  <w:style w:type="character" w:styleId="HeaderChar" w:customStyle="1">
    <w:name w:val="Header Char"/>
    <w:basedOn w:val="DefaultParagraphFont"/>
    <w:link w:val="Header"/>
    <w:rPr>
      <w:rFonts w:ascii="Times New Roman" w:hAnsi="Times New Roman" w:eastAsia="MS Mincho" w:cs="Times New Roman"/>
      <w:szCs w:val="24"/>
      <w:lang w:val="en-GB"/>
    </w:rPr>
  </w:style>
  <w:style w:type="paragraph" w:styleId="Footer">
    <w:name w:val="footer"/>
    <w:basedOn w:val="Normal"/>
    <w:link w:val="FooterChar"/>
    <w:pPr>
      <w:tabs>
        <w:tab w:val="center" w:pos="4680"/>
        <w:tab w:val="right" w:pos="9360"/>
      </w:tabs>
    </w:pPr>
  </w:style>
  <w:style w:type="character" w:styleId="FooterChar" w:customStyle="1">
    <w:name w:val="Footer Char"/>
    <w:basedOn w:val="DefaultParagraphFont"/>
    <w:link w:val="Footer"/>
    <w:rPr>
      <w:rFonts w:ascii="Times New Roman" w:hAnsi="Times New Roman" w:eastAsia="MS Mincho" w:cs="Times New Roman"/>
      <w:szCs w:val="24"/>
      <w:lang w:val="en-GB"/>
    </w:rPr>
  </w:style>
  <w:style w:type="paragraph" w:styleId="IPPHeader" w:customStyle="1">
    <w:name w:val="IPP Header"/>
    <w:basedOn w:val="Normal"/>
    <w:qFormat/>
    <w:pPr>
      <w:pBdr>
        <w:bottom w:val="single" w:color="auto" w:sz="4" w:space="4"/>
      </w:pBdr>
      <w:tabs>
        <w:tab w:val="left" w:pos="1134"/>
        <w:tab w:val="right" w:pos="9072"/>
      </w:tabs>
      <w:spacing w:after="120"/>
      <w:jc w:val="left"/>
    </w:pPr>
    <w:rPr>
      <w:rFonts w:ascii="Arial" w:hAnsi="Arial"/>
      <w:sz w:val="18"/>
      <w:lang w:val="en-US"/>
    </w:rPr>
  </w:style>
  <w:style w:type="paragraph" w:styleId="IPPHeading1" w:customStyle="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styleId="FootnoteText">
    <w:name w:val="footnote text"/>
    <w:basedOn w:val="Normal"/>
    <w:link w:val="FootnoteTextChar"/>
    <w:pPr>
      <w:spacing w:before="60"/>
    </w:pPr>
    <w:rPr>
      <w:sz w:val="20"/>
    </w:rPr>
  </w:style>
  <w:style w:type="character" w:styleId="FootnoteTextChar" w:customStyle="1">
    <w:name w:val="Footnote Text Char"/>
    <w:basedOn w:val="DefaultParagraphFont"/>
    <w:link w:val="FootnoteText"/>
    <w:rPr>
      <w:rFonts w:ascii="Times New Roman" w:hAnsi="Times New Roman" w:eastAsia="MS Mincho" w:cs="Times New Roman"/>
      <w:sz w:val="20"/>
      <w:szCs w:val="24"/>
      <w:lang w:val="en-GB"/>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Pr>
      <w:vertAlign w:val="superscript"/>
    </w:rPr>
  </w:style>
  <w:style w:type="table" w:styleId="TableGrid">
    <w:name w:val="Table Grid"/>
    <w:basedOn w:val="TableNormal"/>
    <w:pPr>
      <w:spacing w:after="0" w:line="240" w:lineRule="auto"/>
    </w:pPr>
    <w:rPr>
      <w:rFonts w:ascii="Cambria" w:hAnsi="Cambria" w:eastAsia="MS Mincho" w:cs="Times New Roman"/>
      <w:sz w:val="20"/>
      <w:szCs w:val="20"/>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PPIndent" w:customStyle="1">
    <w:name w:val="IPP Indent"/>
    <w:basedOn w:val="IPPIndentClose"/>
    <w:qFormat/>
    <w:pPr>
      <w:spacing w:after="180"/>
    </w:pPr>
  </w:style>
  <w:style w:type="character" w:styleId="IPPNormalbold" w:customStyle="1">
    <w:name w:val="IPP Normal bold"/>
    <w:basedOn w:val="PlainTextChar"/>
    <w:rPr>
      <w:rFonts w:ascii="Times New Roman" w:hAnsi="Times New Roman" w:eastAsia="Times" w:cs="Times New Roman"/>
      <w:b/>
      <w:sz w:val="22"/>
      <w:szCs w:val="21"/>
      <w:lang w:val="en-AU"/>
    </w:rPr>
  </w:style>
  <w:style w:type="paragraph" w:styleId="IPPHeadSection" w:customStyle="1">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styleId="IPPFooter" w:customStyle="1">
    <w:name w:val="IPP Footer"/>
    <w:basedOn w:val="IPPHeader"/>
    <w:next w:val="PlainText"/>
    <w:qFormat/>
    <w:pPr>
      <w:pBdr>
        <w:top w:val="single" w:color="auto" w:sz="4" w:space="4"/>
        <w:bottom w:val="none" w:color="auto" w:sz="0" w:space="0"/>
      </w:pBdr>
      <w:tabs>
        <w:tab w:val="clear" w:pos="1134"/>
      </w:tabs>
      <w:jc w:val="right"/>
    </w:pPr>
    <w:rPr>
      <w:b/>
    </w:rPr>
  </w:style>
  <w:style w:type="character" w:styleId="Hyperlink">
    <w:name w:val="Hyperlink"/>
    <w:basedOn w:val="DefaultParagraphFont"/>
    <w:unhideWhenUsed/>
    <w:rPr>
      <w:color w:val="0000FF"/>
      <w:u w:val="none"/>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pPr>
      <w:jc w:val="left"/>
    </w:pPr>
    <w:rPr>
      <w:rFonts w:ascii="Courier" w:hAnsi="Courier" w:eastAsia="Times"/>
      <w:sz w:val="21"/>
      <w:szCs w:val="21"/>
      <w:lang w:val="en-AU"/>
    </w:rPr>
  </w:style>
  <w:style w:type="character" w:styleId="PlainTextChar" w:customStyle="1">
    <w:name w:val="Plain Text Char"/>
    <w:basedOn w:val="DefaultParagraphFont"/>
    <w:link w:val="PlainText"/>
    <w:uiPriority w:val="99"/>
    <w:rPr>
      <w:rFonts w:ascii="Courier" w:hAnsi="Courier" w:eastAsia="Times" w:cs="Times New Roman"/>
      <w:sz w:val="21"/>
      <w:szCs w:val="21"/>
      <w:lang w:val="en-AU"/>
    </w:r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basedOn w:val="DefaultParagraphFont"/>
    <w:link w:val="BalloonText"/>
    <w:rPr>
      <w:rFonts w:ascii="Tahoma" w:hAnsi="Tahoma" w:eastAsia="MS Mincho" w:cs="Tahoma"/>
      <w:sz w:val="16"/>
      <w:szCs w:val="16"/>
      <w:lang w:val="en-GB"/>
    </w:rPr>
  </w:style>
  <w:style w:type="paragraph" w:styleId="ListParagraph">
    <w:name w:val="List Paragraph"/>
    <w:basedOn w:val="Normal"/>
    <w:uiPriority w:val="34"/>
    <w:qFormat/>
    <w:pPr>
      <w:spacing w:line="240" w:lineRule="atLeast"/>
      <w:ind w:left="800" w:leftChars="400"/>
    </w:pPr>
    <w:rPr>
      <w:rFonts w:ascii="Verdana" w:hAnsi="Verdana" w:eastAsia="Times New Roman"/>
      <w:sz w:val="20"/>
      <w:lang w:val="nl-NL" w:eastAsia="nl-NL"/>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styleId="CommentTextChar" w:customStyle="1">
    <w:name w:val="Comment Text Char"/>
    <w:basedOn w:val="DefaultParagraphFont"/>
    <w:link w:val="CommentText"/>
    <w:uiPriority w:val="99"/>
    <w:qFormat/>
    <w:rPr>
      <w:rFonts w:ascii="Times New Roman" w:hAnsi="Times New Roman" w:eastAsia="MS Mincho"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Times New Roman" w:hAnsi="Times New Roman" w:eastAsia="MS Mincho" w:cs="Times New Roman"/>
      <w:b/>
      <w:bCs/>
      <w:sz w:val="20"/>
      <w:szCs w:val="20"/>
      <w:lang w:val="en-GB"/>
    </w:rPr>
  </w:style>
  <w:style w:type="character" w:styleId="Heading1Char" w:customStyle="1">
    <w:name w:val="Heading 1 Char"/>
    <w:basedOn w:val="DefaultParagraphFont"/>
    <w:link w:val="Heading1"/>
    <w:rPr>
      <w:rFonts w:ascii="Times New Roman" w:hAnsi="Times New Roman" w:eastAsia="MS Mincho" w:cs="Times New Roman"/>
      <w:b/>
      <w:bCs/>
      <w:szCs w:val="24"/>
      <w:lang w:val="en-GB"/>
    </w:rPr>
  </w:style>
  <w:style w:type="character" w:styleId="Heading2Char" w:customStyle="1">
    <w:name w:val="Heading 2 Char"/>
    <w:basedOn w:val="DefaultParagraphFont"/>
    <w:link w:val="Heading2"/>
    <w:rPr>
      <w:rFonts w:ascii="Calibri" w:hAnsi="Calibri" w:eastAsia="MS Mincho" w:cs="Times New Roman"/>
      <w:b/>
      <w:bCs/>
      <w:i/>
      <w:iCs/>
      <w:sz w:val="28"/>
      <w:szCs w:val="28"/>
      <w:lang w:val="en-GB"/>
    </w:rPr>
  </w:style>
  <w:style w:type="character" w:styleId="Heading3Char" w:customStyle="1">
    <w:name w:val="Heading 3 Char"/>
    <w:basedOn w:val="DefaultParagraphFont"/>
    <w:link w:val="Heading3"/>
    <w:rPr>
      <w:rFonts w:ascii="Calibri" w:hAnsi="Calibri" w:eastAsia="MS Mincho" w:cs="Times New Roman"/>
      <w:b/>
      <w:bCs/>
      <w:sz w:val="26"/>
      <w:szCs w:val="26"/>
      <w:lang w:val="en-GB"/>
    </w:rPr>
  </w:style>
  <w:style w:type="paragraph" w:styleId="Style" w:customStyle="1">
    <w:name w:val="Style"/>
    <w:basedOn w:val="Footer"/>
    <w:autoRedefine/>
    <w:qFormat/>
    <w:pPr>
      <w:pBdr>
        <w:top w:val="single" w:color="auto" w:sz="4" w:space="1"/>
      </w:pBdr>
      <w:tabs>
        <w:tab w:val="clear" w:pos="4680"/>
        <w:tab w:val="clear" w:pos="9360"/>
        <w:tab w:val="right" w:pos="9072"/>
      </w:tabs>
      <w:spacing w:after="120"/>
      <w:jc w:val="left"/>
    </w:pPr>
    <w:rPr>
      <w:rFonts w:ascii="Arial" w:hAnsi="Arial" w:eastAsia="Times"/>
      <w:sz w:val="18"/>
      <w:lang w:val="es-ES_tradnl" w:eastAsia="en-GB"/>
    </w:rPr>
  </w:style>
  <w:style w:type="character" w:styleId="PageNumber">
    <w:name w:val="page number"/>
    <w:rPr>
      <w:rFonts w:ascii="Arial" w:hAnsi="Arial"/>
      <w:b/>
      <w:sz w:val="18"/>
    </w:rPr>
  </w:style>
  <w:style w:type="paragraph" w:styleId="IPPArialFootnote" w:customStyle="1">
    <w:name w:val="IPP Arial Footnote"/>
    <w:basedOn w:val="IPPArialTable"/>
    <w:qFormat/>
    <w:pPr>
      <w:tabs>
        <w:tab w:val="left" w:pos="28"/>
      </w:tabs>
      <w:ind w:left="284" w:hanging="284"/>
    </w:pPr>
    <w:rPr>
      <w:sz w:val="16"/>
    </w:rPr>
  </w:style>
  <w:style w:type="paragraph" w:styleId="IPPContentsHead" w:customStyle="1">
    <w:name w:val="IPP ContentsHead"/>
    <w:basedOn w:val="IPPSubhead"/>
    <w:next w:val="IPPNormal"/>
    <w:qFormat/>
    <w:pPr>
      <w:spacing w:after="240"/>
    </w:pPr>
    <w:rPr>
      <w:sz w:val="24"/>
    </w:rPr>
  </w:style>
  <w:style w:type="paragraph" w:styleId="IPPBullet2" w:customStyle="1">
    <w:name w:val="IPP Bullet2"/>
    <w:basedOn w:val="IPPNormal"/>
    <w:next w:val="IPPBullet1"/>
    <w:qFormat/>
    <w:pPr>
      <w:numPr>
        <w:numId w:val="5"/>
      </w:numPr>
      <w:tabs>
        <w:tab w:val="left" w:pos="1134"/>
      </w:tabs>
      <w:spacing w:after="60"/>
      <w:ind w:left="1134" w:hanging="567"/>
    </w:pPr>
  </w:style>
  <w:style w:type="paragraph" w:styleId="IPPQuote" w:customStyle="1">
    <w:name w:val="IPP Quote"/>
    <w:basedOn w:val="IPPNormal"/>
    <w:qFormat/>
    <w:pPr>
      <w:ind w:left="851" w:right="851"/>
    </w:pPr>
    <w:rPr>
      <w:sz w:val="18"/>
    </w:rPr>
  </w:style>
  <w:style w:type="paragraph" w:styleId="IPPIndentClose" w:customStyle="1">
    <w:name w:val="IPP Indent Close"/>
    <w:basedOn w:val="IPPNormal"/>
    <w:qFormat/>
    <w:pPr>
      <w:tabs>
        <w:tab w:val="left" w:pos="2835"/>
      </w:tabs>
      <w:spacing w:after="60"/>
      <w:ind w:left="567"/>
    </w:pPr>
  </w:style>
  <w:style w:type="paragraph" w:styleId="IPPFootnote" w:customStyle="1">
    <w:name w:val="IPP Footnote"/>
    <w:basedOn w:val="IPPArialFootnote"/>
    <w:qFormat/>
    <w:pPr>
      <w:tabs>
        <w:tab w:val="left" w:pos="0"/>
      </w:tabs>
      <w:spacing w:before="0"/>
      <w:ind w:left="0" w:firstLine="0"/>
      <w:jc w:val="both"/>
    </w:pPr>
    <w:rPr>
      <w:rFonts w:ascii="Times New Roman" w:hAnsi="Times New Roman" w:eastAsia="Times New Roman"/>
      <w:sz w:val="20"/>
    </w:rPr>
  </w:style>
  <w:style w:type="paragraph" w:styleId="IPPHeading3" w:customStyle="1">
    <w:name w:val="IPP Heading3"/>
    <w:basedOn w:val="IPPNormal"/>
    <w:qFormat/>
    <w:pPr>
      <w:keepNext/>
      <w:tabs>
        <w:tab w:val="left" w:pos="567"/>
      </w:tabs>
      <w:spacing w:before="120" w:after="120"/>
      <w:ind w:left="567" w:hanging="567"/>
    </w:pPr>
    <w:rPr>
      <w:b/>
      <w:i/>
    </w:rPr>
  </w:style>
  <w:style w:type="character" w:styleId="IPPnormalitalics" w:customStyle="1">
    <w:name w:val="IPP normal italics"/>
    <w:basedOn w:val="DefaultParagraphFont"/>
    <w:rPr>
      <w:rFonts w:ascii="Times New Roman" w:hAnsi="Times New Roman"/>
      <w:i/>
      <w:sz w:val="22"/>
      <w:lang w:val="en-US"/>
    </w:rPr>
  </w:style>
  <w:style w:type="paragraph" w:styleId="IPPSubhead" w:customStyle="1">
    <w:name w:val="IPP Subhead"/>
    <w:basedOn w:val="Normal"/>
    <w:qFormat/>
    <w:pPr>
      <w:keepNext/>
      <w:ind w:left="567" w:hanging="567"/>
      <w:jc w:val="left"/>
    </w:pPr>
    <w:rPr>
      <w:b/>
      <w:bCs/>
      <w:iCs/>
      <w:szCs w:val="22"/>
    </w:rPr>
  </w:style>
  <w:style w:type="character" w:styleId="IPPNormalunderlined" w:customStyle="1">
    <w:name w:val="IPP Normal underlined"/>
    <w:basedOn w:val="DefaultParagraphFont"/>
    <w:rPr>
      <w:rFonts w:ascii="Times New Roman" w:hAnsi="Times New Roman"/>
      <w:sz w:val="22"/>
      <w:u w:val="single"/>
      <w:lang w:val="en-US"/>
    </w:rPr>
  </w:style>
  <w:style w:type="paragraph" w:styleId="IPPBullet1" w:customStyle="1">
    <w:name w:val="IPP Bullet1"/>
    <w:basedOn w:val="IPPBullet1Last"/>
    <w:qFormat/>
    <w:pPr>
      <w:numPr>
        <w:numId w:val="10"/>
      </w:numPr>
      <w:spacing w:after="60"/>
      <w:ind w:left="567" w:hanging="567"/>
    </w:pPr>
    <w:rPr>
      <w:lang w:val="en-US"/>
    </w:rPr>
  </w:style>
  <w:style w:type="paragraph" w:styleId="IPPBullet1Last" w:customStyle="1">
    <w:name w:val="IPP Bullet1Last"/>
    <w:basedOn w:val="IPPNormal"/>
    <w:next w:val="IPPNormal"/>
    <w:qFormat/>
    <w:pPr>
      <w:numPr>
        <w:numId w:val="6"/>
      </w:numPr>
    </w:pPr>
  </w:style>
  <w:style w:type="character" w:styleId="IPPNormalstrikethrough" w:customStyle="1">
    <w:name w:val="IPP Normal strikethrough"/>
    <w:rPr>
      <w:rFonts w:ascii="Times New Roman" w:hAnsi="Times New Roman"/>
      <w:strike/>
      <w:dstrike w:val="0"/>
      <w:sz w:val="22"/>
    </w:rPr>
  </w:style>
  <w:style w:type="paragraph" w:styleId="IPPTitle16pt" w:customStyle="1">
    <w:name w:val="IPP Title16pt"/>
    <w:basedOn w:val="Normal"/>
    <w:qFormat/>
    <w:pPr>
      <w:spacing w:after="720"/>
      <w:ind w:left="1701" w:right="1701"/>
      <w:jc w:val="center"/>
    </w:pPr>
    <w:rPr>
      <w:rFonts w:ascii="Arial" w:hAnsi="Arial" w:cs="Arial"/>
      <w:b/>
      <w:bCs/>
      <w:sz w:val="32"/>
      <w:szCs w:val="32"/>
    </w:rPr>
  </w:style>
  <w:style w:type="paragraph" w:styleId="IPPTitle18pt" w:customStyle="1">
    <w:name w:val="IPP Title18pt"/>
    <w:basedOn w:val="Normal"/>
    <w:qFormat/>
    <w:pPr>
      <w:spacing w:after="360"/>
      <w:jc w:val="center"/>
    </w:pPr>
    <w:rPr>
      <w:rFonts w:ascii="Arial" w:hAnsi="Arial" w:cs="Arial"/>
      <w:b/>
      <w:bCs/>
      <w:sz w:val="36"/>
      <w:szCs w:val="36"/>
    </w:rPr>
  </w:style>
  <w:style w:type="paragraph" w:styleId="IPPAnnexHead" w:customStyle="1">
    <w:name w:val="IPP AnnexHead"/>
    <w:basedOn w:val="IPPNormal"/>
    <w:next w:val="IPPNormal"/>
    <w:qFormat/>
    <w:pPr>
      <w:keepNext/>
      <w:tabs>
        <w:tab w:val="left" w:pos="567"/>
      </w:tabs>
      <w:spacing w:before="120"/>
      <w:jc w:val="left"/>
      <w:outlineLvl w:val="1"/>
    </w:pPr>
    <w:rPr>
      <w:b/>
      <w:sz w:val="24"/>
    </w:rPr>
  </w:style>
  <w:style w:type="numbering" w:styleId="IPPParagraphnumberedlist" w:customStyle="1">
    <w:name w:val="IPP Paragraph numbered list"/>
    <w:pPr>
      <w:numPr>
        <w:numId w:val="4"/>
      </w:numPr>
    </w:pPr>
  </w:style>
  <w:style w:type="paragraph" w:styleId="IPPHeading2" w:customStyle="1">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styleId="IPPReferences" w:customStyle="1">
    <w:name w:val="IPP References"/>
    <w:basedOn w:val="IPPNormal"/>
    <w:qFormat/>
    <w:pPr>
      <w:spacing w:after="60"/>
      <w:ind w:left="567" w:hanging="567"/>
    </w:pPr>
  </w:style>
  <w:style w:type="paragraph" w:styleId="IPPArial" w:customStyle="1">
    <w:name w:val="IPP Arial"/>
    <w:basedOn w:val="IPPNormal"/>
    <w:qFormat/>
    <w:pPr>
      <w:spacing w:after="0"/>
    </w:pPr>
    <w:rPr>
      <w:rFonts w:ascii="Arial" w:hAnsi="Arial"/>
      <w:sz w:val="18"/>
    </w:rPr>
  </w:style>
  <w:style w:type="paragraph" w:styleId="IPPArialTable" w:customStyle="1">
    <w:name w:val="IPP Arial Table"/>
    <w:basedOn w:val="IPPArial"/>
    <w:qFormat/>
    <w:pPr>
      <w:spacing w:before="60" w:after="60"/>
      <w:jc w:val="left"/>
    </w:pPr>
  </w:style>
  <w:style w:type="paragraph" w:styleId="IPPHeaderlandscape" w:customStyle="1">
    <w:name w:val="IPP Header landscape"/>
    <w:basedOn w:val="IPPHeader"/>
    <w:qFormat/>
    <w:pPr>
      <w:pBdr>
        <w:bottom w:val="single" w:color="auto" w:sz="4" w:space="1"/>
      </w:pBdr>
      <w:tabs>
        <w:tab w:val="clear" w:pos="9072"/>
        <w:tab w:val="right" w:pos="14034"/>
      </w:tabs>
      <w:spacing w:after="0"/>
      <w:ind w:right="-32"/>
    </w:pPr>
  </w:style>
  <w:style w:type="paragraph" w:styleId="IPPLetterList" w:customStyle="1">
    <w:name w:val="IPP LetterList"/>
    <w:basedOn w:val="IPPBullet2"/>
    <w:qFormat/>
    <w:pPr>
      <w:numPr>
        <w:numId w:val="2"/>
      </w:numPr>
      <w:jc w:val="left"/>
    </w:pPr>
  </w:style>
  <w:style w:type="paragraph" w:styleId="IPPLetterListIndent" w:customStyle="1">
    <w:name w:val="IPP LetterList Indent"/>
    <w:basedOn w:val="IPPLetterList"/>
    <w:qFormat/>
    <w:pPr>
      <w:numPr>
        <w:numId w:val="3"/>
      </w:numPr>
    </w:pPr>
  </w:style>
  <w:style w:type="paragraph" w:styleId="IPPFooterLandscape" w:customStyle="1">
    <w:name w:val="IPP Footer Landscape"/>
    <w:basedOn w:val="IPPHeaderlandscape"/>
    <w:qFormat/>
    <w:pPr>
      <w:pBdr>
        <w:top w:val="single" w:color="auto" w:sz="4" w:space="1"/>
        <w:bottom w:val="none" w:color="auto" w:sz="0" w:space="0"/>
      </w:pBdr>
      <w:jc w:val="right"/>
    </w:pPr>
    <w:rPr>
      <w:b/>
    </w:rPr>
  </w:style>
  <w:style w:type="paragraph" w:styleId="IPPSubheadSpace" w:customStyle="1">
    <w:name w:val="IPP Subhead Space"/>
    <w:basedOn w:val="IPPSubhead"/>
    <w:qFormat/>
    <w:pPr>
      <w:tabs>
        <w:tab w:val="left" w:pos="567"/>
      </w:tabs>
      <w:spacing w:before="60" w:after="60"/>
    </w:pPr>
  </w:style>
  <w:style w:type="paragraph" w:styleId="IPPSubheadSpaceAfter" w:customStyle="1">
    <w:name w:val="IPP Subhead SpaceAfter"/>
    <w:basedOn w:val="IPPSubhead"/>
    <w:qFormat/>
    <w:pPr>
      <w:spacing w:after="60"/>
    </w:pPr>
  </w:style>
  <w:style w:type="paragraph" w:styleId="IPPHdg1Num" w:customStyle="1">
    <w:name w:val="IPP Hdg1Num"/>
    <w:basedOn w:val="IPPHeading1"/>
    <w:next w:val="IPPNormal"/>
    <w:qFormat/>
    <w:pPr>
      <w:numPr>
        <w:numId w:val="7"/>
      </w:numPr>
    </w:pPr>
  </w:style>
  <w:style w:type="paragraph" w:styleId="IPPHdg2Num" w:customStyle="1">
    <w:name w:val="IPP Hdg2Num"/>
    <w:basedOn w:val="IPPHeading2"/>
    <w:next w:val="IPPNormal"/>
    <w:qFormat/>
    <w:pPr>
      <w:numPr>
        <w:ilvl w:val="1"/>
        <w:numId w:val="8"/>
      </w:numPr>
    </w:pPr>
  </w:style>
  <w:style w:type="character" w:styleId="Strong">
    <w:name w:val="Strong"/>
    <w:basedOn w:val="DefaultParagraphFont"/>
    <w:qFormat/>
    <w:rPr>
      <w:b/>
      <w:bCs/>
    </w:rPr>
  </w:style>
  <w:style w:type="paragraph" w:styleId="IPPParagraphnumbering" w:customStyle="1">
    <w:name w:val="IPP Paragraph numbering"/>
    <w:basedOn w:val="IPPNormal"/>
    <w:link w:val="IPPParagraphnumberingChar"/>
    <w:qFormat/>
    <w:pPr>
      <w:numPr>
        <w:numId w:val="33"/>
      </w:numPr>
    </w:pPr>
    <w:rPr>
      <w:lang w:val="en-US"/>
    </w:rPr>
  </w:style>
  <w:style w:type="paragraph" w:styleId="IPPParagraphnumberingclose" w:customStyle="1">
    <w:name w:val="IPP Paragraph numbering close"/>
    <w:basedOn w:val="IPPParagraphnumbering"/>
    <w:qFormat/>
    <w:pPr>
      <w:keepNext/>
      <w:spacing w:after="60"/>
    </w:pPr>
  </w:style>
  <w:style w:type="paragraph" w:styleId="IPPNumberedListLast" w:customStyle="1">
    <w:name w:val="IPP NumberedListLast"/>
    <w:basedOn w:val="IPPNumberedList"/>
    <w:qFormat/>
    <w:pPr>
      <w:spacing w:after="180"/>
    </w:pPr>
  </w:style>
  <w:style w:type="character" w:styleId="newcommentbold" w:customStyle="1">
    <w:name w:val="newcommentbold"/>
    <w:rPr>
      <w:b/>
      <w:bCs/>
      <w:color w:val="2A954E"/>
      <w:u w:val="single"/>
    </w:rPr>
  </w:style>
  <w:style w:type="character" w:styleId="ippcstrike" w:customStyle="1">
    <w:name w:val="ippcstrike"/>
    <w:rPr>
      <w:strike/>
    </w:rPr>
  </w:style>
  <w:style w:type="character" w:styleId="ippch1" w:customStyle="1">
    <w:name w:val="ippch1"/>
    <w:rPr>
      <w:b/>
      <w:bCs/>
      <w:sz w:val="48"/>
      <w:szCs w:val="48"/>
    </w:r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 w:val="24"/>
      <w:lang w:val="en-US"/>
    </w:rPr>
  </w:style>
  <w:style w:type="character" w:styleId="newcomment" w:customStyle="1">
    <w:name w:val="newcomment"/>
    <w:uiPriority w:val="99"/>
    <w:rPr>
      <w:color w:val="2A954E"/>
      <w:u w:val="single"/>
    </w:rPr>
  </w:style>
  <w:style w:type="character" w:styleId="FollowedHyperlink">
    <w:name w:val="FollowedHyperlink"/>
    <w:basedOn w:val="DefaultParagraphFont"/>
    <w:unhideWhenUsed/>
    <w:rPr>
      <w:color w:val="800080" w:themeColor="followedHyperlink"/>
      <w:u w:val="none"/>
    </w:rPr>
  </w:style>
  <w:style w:type="paragraph" w:styleId="parano" w:customStyle="1">
    <w:name w:val="para_no"/>
    <w:basedOn w:val="Normal"/>
    <w:uiPriority w:val="99"/>
    <w:pPr>
      <w:spacing w:before="100" w:beforeAutospacing="1" w:after="100" w:afterAutospacing="1"/>
      <w:jc w:val="left"/>
    </w:pPr>
    <w:rPr>
      <w:rFonts w:eastAsia="Times New Roman"/>
      <w:i/>
      <w:iCs/>
      <w:color w:val="0000FF"/>
      <w:sz w:val="24"/>
      <w:lang w:val="en-US"/>
    </w:rPr>
  </w:style>
  <w:style w:type="character" w:styleId="markdelete" w:customStyle="1">
    <w:name w:val="markdelete"/>
    <w:rPr>
      <w:strike/>
      <w:color w:val="A72727"/>
    </w:rPr>
  </w:style>
  <w:style w:type="paragraph" w:styleId="Default" w:customStyle="1">
    <w:name w:val="Default"/>
    <w:pPr>
      <w:autoSpaceDE w:val="0"/>
      <w:autoSpaceDN w:val="0"/>
      <w:adjustRightInd w:val="0"/>
      <w:spacing w:after="0" w:line="240" w:lineRule="auto"/>
    </w:pPr>
    <w:rPr>
      <w:rFonts w:ascii="Times New Roman" w:hAnsi="Times New Roman" w:eastAsia="Calibri" w:cs="Times New Roman"/>
      <w:color w:val="000000"/>
      <w:sz w:val="24"/>
      <w:szCs w:val="24"/>
      <w:lang w:val="en-GB" w:eastAsia="en-GB"/>
    </w:rPr>
  </w:style>
  <w:style w:type="paragraph" w:styleId="Pa0" w:customStyle="1">
    <w:name w:val="Pa0"/>
    <w:basedOn w:val="Default"/>
    <w:next w:val="Default"/>
    <w:pPr>
      <w:spacing w:line="241" w:lineRule="atLeast"/>
    </w:pPr>
    <w:rPr>
      <w:rFonts w:ascii="Palatino" w:hAnsi="Palatino"/>
      <w:color w:val="auto"/>
      <w:lang w:val="es-ES" w:eastAsia="es-ES"/>
    </w:rPr>
  </w:style>
  <w:style w:type="character" w:styleId="articlepagesstyle" w:customStyle="1">
    <w:name w:val="articlepagesstyle"/>
  </w:style>
  <w:style w:type="character" w:styleId="authorname3" w:customStyle="1">
    <w:name w:val="authorname3"/>
    <w:rPr>
      <w:b/>
      <w:bCs/>
    </w:rPr>
  </w:style>
  <w:style w:type="character" w:styleId="nlmx" w:customStyle="1">
    <w:name w:val="nlm_x"/>
  </w:style>
  <w:style w:type="character" w:styleId="singleaffiliation" w:customStyle="1">
    <w:name w:val="singleaffiliation"/>
  </w:style>
  <w:style w:type="paragraph" w:styleId="Revision">
    <w:name w:val="Revision"/>
    <w:hidden/>
    <w:uiPriority w:val="99"/>
    <w:semiHidden/>
    <w:pPr>
      <w:spacing w:after="0" w:line="240" w:lineRule="auto"/>
    </w:pPr>
    <w:rPr>
      <w:rFonts w:ascii="Arial" w:hAnsi="Arial" w:eastAsia="Calibri" w:cs="Cordia New"/>
    </w:rPr>
  </w:style>
  <w:style w:type="character" w:styleId="apple-converted-space" w:customStyle="1">
    <w:name w:val="apple-converted-space"/>
  </w:style>
  <w:style w:type="paragraph" w:styleId="CarCar1" w:customStyle="1">
    <w:name w:val="Car Car1"/>
    <w:basedOn w:val="Normal"/>
    <w:pPr>
      <w:autoSpaceDE w:val="0"/>
      <w:autoSpaceDN w:val="0"/>
      <w:spacing w:after="160" w:line="240" w:lineRule="exact"/>
      <w:jc w:val="left"/>
    </w:pPr>
    <w:rPr>
      <w:rFonts w:ascii="Arial" w:hAnsi="Arial" w:eastAsia="Times New Roman" w:cs="Arial"/>
      <w:sz w:val="20"/>
      <w:szCs w:val="20"/>
      <w:lang w:val="en-US"/>
    </w:rPr>
  </w:style>
  <w:style w:type="paragraph" w:styleId="ListBullet">
    <w:name w:val="List Bullet"/>
    <w:basedOn w:val="Normal"/>
    <w:uiPriority w:val="99"/>
    <w:pPr>
      <w:tabs>
        <w:tab w:val="num" w:pos="360"/>
      </w:tabs>
      <w:ind w:left="360" w:hanging="360"/>
      <w:jc w:val="left"/>
    </w:pPr>
    <w:rPr>
      <w:rFonts w:eastAsia="Times New Roman"/>
      <w:sz w:val="24"/>
      <w:lang w:eastAsia="en-GB"/>
    </w:rPr>
  </w:style>
  <w:style w:type="paragraph" w:styleId="BodyTextIndent2">
    <w:name w:val="Body Text Indent 2"/>
    <w:basedOn w:val="Normal"/>
    <w:link w:val="BodyTextIndent2Char"/>
    <w:uiPriority w:val="99"/>
    <w:pPr>
      <w:spacing w:after="120" w:line="480" w:lineRule="auto"/>
      <w:ind w:left="283"/>
      <w:jc w:val="left"/>
    </w:pPr>
    <w:rPr>
      <w:rFonts w:eastAsia="Times New Roman"/>
      <w:sz w:val="24"/>
      <w:lang w:eastAsia="fr-FR"/>
    </w:rPr>
  </w:style>
  <w:style w:type="character" w:styleId="BodyTextIndent2Char" w:customStyle="1">
    <w:name w:val="Body Text Indent 2 Char"/>
    <w:basedOn w:val="DefaultParagraphFont"/>
    <w:link w:val="BodyTextIndent2"/>
    <w:uiPriority w:val="99"/>
    <w:rPr>
      <w:rFonts w:ascii="Times New Roman" w:hAnsi="Times New Roman" w:eastAsia="Times New Roman" w:cs="Times New Roman"/>
      <w:sz w:val="24"/>
      <w:szCs w:val="24"/>
      <w:lang w:val="en-GB" w:eastAsia="fr-FR"/>
    </w:rPr>
  </w:style>
  <w:style w:type="paragraph" w:styleId="ListNumber">
    <w:name w:val="List Number"/>
    <w:basedOn w:val="Normal"/>
    <w:pPr>
      <w:tabs>
        <w:tab w:val="num" w:pos="360"/>
      </w:tabs>
      <w:ind w:left="360" w:hanging="360"/>
      <w:contextualSpacing/>
      <w:jc w:val="left"/>
    </w:pPr>
    <w:rPr>
      <w:rFonts w:eastAsia="Times New Roman"/>
      <w:sz w:val="24"/>
      <w:lang w:eastAsia="en-GB"/>
    </w:rPr>
  </w:style>
  <w:style w:type="character" w:styleId="UnresolvedMention1" w:customStyle="1">
    <w:name w:val="Unresolved Mention1"/>
    <w:basedOn w:val="DefaultParagraphFont"/>
    <w:uiPriority w:val="99"/>
    <w:semiHidden/>
    <w:unhideWhenUsed/>
    <w:rPr>
      <w:color w:val="605E5C"/>
      <w:shd w:val="clear" w:color="auto" w:fill="E1DFDD"/>
    </w:rPr>
  </w:style>
  <w:style w:type="character" w:styleId="NormalWebChar" w:customStyle="1">
    <w:name w:val="Normal (Web) Char"/>
    <w:link w:val="NormalWeb"/>
    <w:uiPriority w:val="99"/>
    <w:rPr>
      <w:rFonts w:ascii="Times New Roman" w:hAnsi="Times New Roman" w:eastAsia="Times New Roman" w:cs="Times New Roman"/>
      <w:sz w:val="24"/>
      <w:szCs w:val="24"/>
    </w:rPr>
  </w:style>
  <w:style w:type="paragraph" w:styleId="IPPPargraphnumbering" w:customStyle="1">
    <w:name w:val="IPP Pargraph numbering"/>
    <w:basedOn w:val="Normal"/>
    <w:uiPriority w:val="99"/>
    <w:qFormat/>
    <w:pPr>
      <w:numPr>
        <w:numId w:val="11"/>
      </w:numPr>
      <w:spacing w:after="180"/>
    </w:pPr>
    <w:rPr>
      <w:rFonts w:eastAsia="Times New Roman"/>
      <w:lang w:val="en-US"/>
    </w:rPr>
  </w:style>
  <w:style w:type="character" w:styleId="cf01" w:customStyle="1">
    <w:name w:val="cf01"/>
    <w:basedOn w:val="DefaultParagraphFont"/>
    <w:rPr>
      <w:rFonts w:hint="default" w:ascii="Segoe UI" w:hAnsi="Segoe UI" w:cs="Segoe UI"/>
      <w:sz w:val="18"/>
      <w:szCs w:val="18"/>
    </w:rPr>
  </w:style>
  <w:style w:type="character" w:styleId="UnresolvedMention2" w:customStyle="1">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styleId="IPPParagraphnumberingChar" w:customStyle="1">
    <w:name w:val="IPP Paragraph numbering Char"/>
    <w:link w:val="IPPParagraphnumbering"/>
    <w:rPr>
      <w:rFonts w:ascii="Times New Roman" w:hAnsi="Times New Roman" w:eastAsia="Times" w:cs="Times New Roman"/>
      <w:szCs w:val="24"/>
    </w:rPr>
  </w:style>
  <w:style w:type="character" w:styleId="anchor-text" w:customStyle="1">
    <w:name w:val="anchor-text"/>
    <w:basedOn w:val="DefaultParagraphFont"/>
  </w:style>
  <w:style w:type="paragraph" w:styleId="dx-doi" w:customStyle="1">
    <w:name w:val="dx-doi"/>
    <w:basedOn w:val="Normal"/>
    <w:pPr>
      <w:spacing w:before="100" w:beforeAutospacing="1" w:after="100" w:afterAutospacing="1"/>
      <w:jc w:val="left"/>
    </w:pPr>
    <w:rPr>
      <w:rFonts w:eastAsia="Times New Roman"/>
      <w:sz w:val="24"/>
      <w:lang w:eastAsia="en-GB"/>
    </w:rPr>
  </w:style>
  <w:style w:type="character" w:styleId="c-bibliographic-informationvalue" w:customStyle="1">
    <w:name w:val="c-bibliographic-information__value"/>
    <w:basedOn w:val="DefaultParagraphFont"/>
  </w:style>
  <w:style w:type="character" w:styleId="fontstyle01" w:customStyle="1">
    <w:name w:val="fontstyle01"/>
    <w:basedOn w:val="DefaultParagraphFont"/>
    <w:rPr>
      <w:rFonts w:hint="default" w:ascii="TimesNewRomanPS-ItalicMT" w:hAnsi="TimesNewRomanPS-ItalicMT"/>
      <w:b w:val="0"/>
      <w:bCs w:val="0"/>
      <w:i/>
      <w:iCs/>
      <w:color w:val="000000"/>
      <w:sz w:val="22"/>
      <w:szCs w:val="22"/>
    </w:rPr>
  </w:style>
  <w:style w:type="paragraph" w:styleId="pf0" w:customStyle="1">
    <w:name w:val="pf0"/>
    <w:basedOn w:val="Normal"/>
    <w:pPr>
      <w:spacing w:before="100" w:beforeAutospacing="1" w:after="100" w:afterAutospacing="1"/>
      <w:jc w:val="left"/>
    </w:pPr>
    <w:rPr>
      <w:rFonts w:eastAsia="Times New Roman"/>
      <w:sz w:val="24"/>
      <w:lang w:val="en-US"/>
    </w:rPr>
  </w:style>
  <w:style w:type="paragraph" w:styleId="PleaseReviewReportTitle" w:customStyle="1">
    <w:name w:val="PleaseReview_ReportTitle"/>
    <w:pPr>
      <w:spacing w:before="150" w:after="50"/>
    </w:pPr>
    <w:rPr>
      <w:rFonts w:ascii="Verdana" w:hAnsi="Verdana" w:cs="Verdana"/>
      <w:b/>
      <w:noProof/>
      <w:sz w:val="18"/>
      <w:szCs w:val="18"/>
    </w:rPr>
  </w:style>
  <w:style w:type="paragraph" w:styleId="PleaseReviewReportHeader" w:customStyle="1">
    <w:name w:val="PleaseReview_ReportHeader"/>
    <w:pPr>
      <w:spacing w:before="40" w:after="40"/>
    </w:pPr>
    <w:rPr>
      <w:rFonts w:ascii="Verdana" w:hAnsi="Verdana" w:cs="Verdana"/>
      <w:b/>
      <w:noProof/>
      <w:sz w:val="16"/>
      <w:szCs w:val="16"/>
    </w:rPr>
  </w:style>
  <w:style w:type="paragraph" w:styleId="PleaseReviewReport" w:customStyle="1">
    <w:name w:val="PleaseReview_Report"/>
    <w:pPr>
      <w:spacing w:before="5" w:after="5"/>
    </w:pPr>
    <w:rPr>
      <w:rFonts w:ascii="Verdana" w:hAnsi="Verdana" w:cs="Verdana"/>
      <w:noProof/>
      <w:sz w:val="16"/>
      <w:szCs w:val="16"/>
    </w:rPr>
  </w:style>
  <w:style w:type="paragraph" w:styleId="PleaseReviewKey" w:customStyle="1">
    <w:name w:val="PleaseReview_Key"/>
    <w:pPr>
      <w:spacing w:before="100" w:after="40"/>
    </w:pPr>
    <w:rPr>
      <w:rFonts w:ascii="Verdana" w:hAnsi="Verdana" w:cs="Verdana"/>
      <w:noProof/>
      <w:sz w:val="14"/>
      <w:szCs w:val="14"/>
    </w:rPr>
  </w:style>
  <w:style w:type="paragraph" w:styleId="Normal1426" w:customStyle="1">
    <w:name w:val="Normal_1426"/>
    <w:qFormat/>
    <w:pPr>
      <w:spacing w:after="0" w:line="240" w:lineRule="auto"/>
      <w:jc w:val="both"/>
    </w:pPr>
    <w:rPr>
      <w:rFonts w:ascii="Times New Roman" w:hAnsi="Times New Roman" w:eastAsia="MS Mincho" w:cs="Times New Roman"/>
      <w:szCs w:val="24"/>
      <w:lang w:val="en-GB"/>
    </w:rPr>
  </w:style>
  <w:style w:type="paragraph" w:styleId="heading11426" w:customStyle="1">
    <w:name w:val="heading 1_1426"/>
    <w:basedOn w:val="Normal1426"/>
    <w:next w:val="Normal1426"/>
    <w:link w:val="Heading1Char1426"/>
    <w:qFormat/>
    <w:pPr>
      <w:keepNext/>
      <w:overflowPunct w:val="0"/>
      <w:autoSpaceDE w:val="0"/>
      <w:autoSpaceDN w:val="0"/>
      <w:adjustRightInd w:val="0"/>
      <w:textAlignment w:val="baseline"/>
      <w:outlineLvl w:val="0"/>
    </w:pPr>
    <w:rPr>
      <w:b/>
      <w:bCs/>
    </w:rPr>
  </w:style>
  <w:style w:type="paragraph" w:styleId="heading21426" w:customStyle="1">
    <w:name w:val="heading 2_1426"/>
    <w:basedOn w:val="Normal1426"/>
    <w:next w:val="Normal1426"/>
    <w:link w:val="Heading2Char1426"/>
    <w:qFormat/>
    <w:pPr>
      <w:keepNext/>
      <w:spacing w:before="240" w:after="60"/>
      <w:outlineLvl w:val="1"/>
    </w:pPr>
    <w:rPr>
      <w:rFonts w:ascii="Calibri" w:hAnsi="Calibri"/>
      <w:b/>
      <w:bCs/>
      <w:i/>
      <w:iCs/>
      <w:sz w:val="28"/>
      <w:szCs w:val="28"/>
    </w:rPr>
  </w:style>
  <w:style w:type="paragraph" w:styleId="heading31426" w:customStyle="1">
    <w:name w:val="heading 3_1426"/>
    <w:basedOn w:val="Normal1426"/>
    <w:next w:val="Normal1426"/>
    <w:link w:val="Heading3Char1426"/>
    <w:qFormat/>
    <w:pPr>
      <w:keepNext/>
      <w:spacing w:before="240" w:after="60"/>
      <w:outlineLvl w:val="2"/>
    </w:pPr>
    <w:rPr>
      <w:rFonts w:ascii="Calibri" w:hAnsi="Calibri"/>
      <w:b/>
      <w:bCs/>
      <w:sz w:val="26"/>
      <w:szCs w:val="26"/>
    </w:rPr>
  </w:style>
  <w:style w:type="character" w:styleId="DefaultParagraphFont1426" w:customStyle="1">
    <w:name w:val="Default Paragraph Font_1426"/>
    <w:uiPriority w:val="1"/>
    <w:semiHidden/>
    <w:unhideWhenUsed/>
  </w:style>
  <w:style w:type="table" w:styleId="NormalTable1426" w:customStyle="1">
    <w:name w:val="Normal Table_1426"/>
    <w:uiPriority w:val="99"/>
    <w:semiHidden/>
    <w:unhideWhenUsed/>
    <w:tblPr>
      <w:tblInd w:w="0" w:type="dxa"/>
      <w:tblCellMar>
        <w:top w:w="0" w:type="dxa"/>
        <w:left w:w="108" w:type="dxa"/>
        <w:bottom w:w="0" w:type="dxa"/>
        <w:right w:w="108" w:type="dxa"/>
      </w:tblCellMar>
    </w:tblPr>
  </w:style>
  <w:style w:type="numbering" w:styleId="NoList1426" w:customStyle="1">
    <w:name w:val="No List_1426"/>
    <w:uiPriority w:val="99"/>
    <w:semiHidden/>
    <w:unhideWhenUsed/>
  </w:style>
  <w:style w:type="paragraph" w:styleId="NoSpacing1426" w:customStyle="1">
    <w:name w:val="No Spacing_1426"/>
    <w:uiPriority w:val="1"/>
    <w:qFormat/>
    <w:pPr>
      <w:spacing w:after="0" w:line="240" w:lineRule="auto"/>
    </w:pPr>
  </w:style>
  <w:style w:type="paragraph" w:styleId="IPPNormal1426" w:customStyle="1">
    <w:name w:val="IPP Normal_1426"/>
    <w:basedOn w:val="Normal1426"/>
    <w:qFormat/>
    <w:pPr>
      <w:spacing w:after="180"/>
    </w:pPr>
    <w:rPr>
      <w:rFonts w:eastAsia="Times"/>
    </w:rPr>
  </w:style>
  <w:style w:type="paragraph" w:styleId="IPPNormalCloseSpace1426" w:customStyle="1">
    <w:name w:val="IPP NormalCloseSpace_1426"/>
    <w:basedOn w:val="Normal1426"/>
    <w:qFormat/>
    <w:pPr>
      <w:keepNext/>
      <w:spacing w:after="60"/>
    </w:pPr>
  </w:style>
  <w:style w:type="paragraph" w:styleId="IPPNumberedList1426" w:customStyle="1">
    <w:name w:val="IPP NumberedList_1426"/>
    <w:basedOn w:val="IPPBullet11426"/>
    <w:qFormat/>
    <w:pPr>
      <w:tabs>
        <w:tab w:val="num" w:pos="567"/>
      </w:tabs>
    </w:pPr>
  </w:style>
  <w:style w:type="paragraph" w:styleId="header1426" w:customStyle="1">
    <w:name w:val="header_1426"/>
    <w:basedOn w:val="Normal1426"/>
    <w:link w:val="HeaderChar1426"/>
    <w:pPr>
      <w:tabs>
        <w:tab w:val="center" w:pos="4680"/>
        <w:tab w:val="right" w:pos="9360"/>
      </w:tabs>
    </w:pPr>
  </w:style>
  <w:style w:type="character" w:styleId="HeaderChar1426" w:customStyle="1">
    <w:name w:val="Header Char_1426"/>
    <w:basedOn w:val="DefaultParagraphFont1426"/>
    <w:link w:val="header1426"/>
    <w:rPr>
      <w:rFonts w:ascii="Times New Roman" w:hAnsi="Times New Roman" w:eastAsia="MS Mincho" w:cs="Times New Roman"/>
      <w:szCs w:val="24"/>
      <w:lang w:val="en-GB"/>
    </w:rPr>
  </w:style>
  <w:style w:type="paragraph" w:styleId="footer1426" w:customStyle="1">
    <w:name w:val="footer_1426"/>
    <w:basedOn w:val="Normal1426"/>
    <w:link w:val="FooterChar1426"/>
    <w:pPr>
      <w:tabs>
        <w:tab w:val="center" w:pos="4680"/>
        <w:tab w:val="right" w:pos="9360"/>
      </w:tabs>
    </w:pPr>
  </w:style>
  <w:style w:type="character" w:styleId="FooterChar1426" w:customStyle="1">
    <w:name w:val="Footer Char_1426"/>
    <w:basedOn w:val="DefaultParagraphFont1426"/>
    <w:link w:val="footer1426"/>
    <w:rPr>
      <w:rFonts w:ascii="Times New Roman" w:hAnsi="Times New Roman" w:eastAsia="MS Mincho" w:cs="Times New Roman"/>
      <w:szCs w:val="24"/>
      <w:lang w:val="en-GB"/>
    </w:rPr>
  </w:style>
  <w:style w:type="paragraph" w:styleId="IPPHeader1426" w:customStyle="1">
    <w:name w:val="IPP Header_1426"/>
    <w:basedOn w:val="Normal1426"/>
    <w:qFormat/>
    <w:pPr>
      <w:pBdr>
        <w:bottom w:val="single" w:color="auto" w:sz="4" w:space="4"/>
      </w:pBdr>
      <w:tabs>
        <w:tab w:val="left" w:pos="1134"/>
        <w:tab w:val="right" w:pos="9072"/>
      </w:tabs>
      <w:spacing w:after="120"/>
      <w:jc w:val="left"/>
    </w:pPr>
    <w:rPr>
      <w:rFonts w:ascii="Arial" w:hAnsi="Arial"/>
      <w:sz w:val="18"/>
      <w:lang w:val="en-US"/>
    </w:rPr>
  </w:style>
  <w:style w:type="paragraph" w:styleId="IPPHeading11426" w:customStyle="1">
    <w:name w:val="IPP Heading1_1426"/>
    <w:basedOn w:val="IPPNormal1426"/>
    <w:next w:val="IPPNormal1426"/>
    <w:qFormat/>
    <w:pPr>
      <w:keepNext/>
      <w:tabs>
        <w:tab w:val="left" w:pos="567"/>
      </w:tabs>
      <w:spacing w:before="240" w:after="120"/>
      <w:ind w:left="567" w:hanging="567"/>
      <w:jc w:val="left"/>
      <w:outlineLvl w:val="1"/>
    </w:pPr>
    <w:rPr>
      <w:b/>
      <w:sz w:val="24"/>
      <w:szCs w:val="22"/>
    </w:rPr>
  </w:style>
  <w:style w:type="paragraph" w:styleId="footnotetext1426" w:customStyle="1">
    <w:name w:val="footnote text_1426"/>
    <w:basedOn w:val="Normal1426"/>
    <w:link w:val="FootnoteTextChar1426"/>
    <w:pPr>
      <w:spacing w:before="60"/>
    </w:pPr>
    <w:rPr>
      <w:sz w:val="20"/>
    </w:rPr>
  </w:style>
  <w:style w:type="character" w:styleId="FootnoteTextChar1426" w:customStyle="1">
    <w:name w:val="Footnote Text Char_1426"/>
    <w:basedOn w:val="DefaultParagraphFont1426"/>
    <w:link w:val="footnotetext1426"/>
    <w:rPr>
      <w:rFonts w:ascii="Times New Roman" w:hAnsi="Times New Roman" w:eastAsia="MS Mincho" w:cs="Times New Roman"/>
      <w:sz w:val="20"/>
      <w:szCs w:val="24"/>
      <w:lang w:val="en-GB"/>
    </w:rPr>
  </w:style>
  <w:style w:type="character" w:styleId="footnotereference1426" w:customStyle="1">
    <w:name w:val="footnote reference_1426"/>
    <w:aliases w:val="Footnote text,Ref,de nota al pie,Footnote Reference1,Ref1,de nota al pie1,註腳內容,de nota al pie + (Asian) MS Mincho,11 pt,16 Point,Superscript 6 Point"/>
    <w:basedOn w:val="DefaultParagraphFont1426"/>
    <w:rPr>
      <w:vertAlign w:val="superscript"/>
    </w:rPr>
  </w:style>
  <w:style w:type="table" w:styleId="TableGrid1426" w:customStyle="1">
    <w:name w:val="Table Grid_1426"/>
    <w:basedOn w:val="NormalTable1426"/>
    <w:pPr>
      <w:spacing w:after="0" w:line="240" w:lineRule="auto"/>
    </w:pPr>
    <w:rPr>
      <w:rFonts w:ascii="Cambria" w:hAnsi="Cambria" w:eastAsia="MS Mincho" w:cs="Times New Roman"/>
      <w:sz w:val="20"/>
      <w:szCs w:val="20"/>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PPIndent1426" w:customStyle="1">
    <w:name w:val="IPP Indent_1426"/>
    <w:basedOn w:val="IPPIndentClose1426"/>
    <w:qFormat/>
    <w:pPr>
      <w:spacing w:after="180"/>
    </w:pPr>
  </w:style>
  <w:style w:type="character" w:styleId="IPPNormalbold1426" w:customStyle="1">
    <w:name w:val="IPP Normal bold_1426"/>
    <w:basedOn w:val="PlainTextChar1426"/>
    <w:rPr>
      <w:rFonts w:ascii="Times New Roman" w:hAnsi="Times New Roman" w:eastAsia="Times" w:cs="Times New Roman"/>
      <w:b/>
      <w:sz w:val="22"/>
      <w:szCs w:val="21"/>
      <w:lang w:val="en-AU"/>
    </w:rPr>
  </w:style>
  <w:style w:type="paragraph" w:styleId="IPPHeadSection1426" w:customStyle="1">
    <w:name w:val="IPP HeadSection_1426"/>
    <w:basedOn w:val="Normal1426"/>
    <w:next w:val="Normal1426"/>
    <w:qFormat/>
    <w:pPr>
      <w:keepNext/>
      <w:tabs>
        <w:tab w:val="left" w:pos="851"/>
      </w:tabs>
      <w:spacing w:before="360" w:after="120"/>
      <w:ind w:left="851" w:hanging="851"/>
      <w:outlineLvl w:val="0"/>
    </w:pPr>
    <w:rPr>
      <w:rFonts w:eastAsia="Times"/>
      <w:b/>
      <w:bCs/>
      <w:caps/>
      <w:sz w:val="24"/>
      <w:szCs w:val="22"/>
    </w:rPr>
  </w:style>
  <w:style w:type="paragraph" w:styleId="IPPFooter1426" w:customStyle="1">
    <w:name w:val="IPP Footer_1426"/>
    <w:basedOn w:val="IPPHeader1426"/>
    <w:next w:val="PlainText1426"/>
    <w:qFormat/>
    <w:pPr>
      <w:pBdr>
        <w:top w:val="single" w:color="auto" w:sz="4" w:space="4"/>
        <w:bottom w:val="none" w:color="auto" w:sz="0" w:space="0"/>
      </w:pBdr>
      <w:tabs>
        <w:tab w:val="clear" w:pos="1134"/>
      </w:tabs>
      <w:jc w:val="right"/>
    </w:pPr>
    <w:rPr>
      <w:b/>
    </w:rPr>
  </w:style>
  <w:style w:type="character" w:styleId="Hyperlink1426" w:customStyle="1">
    <w:name w:val="Hyperlink_1426"/>
    <w:basedOn w:val="DefaultParagraphFont1426"/>
    <w:unhideWhenUsed/>
    <w:rPr>
      <w:color w:val="0000FF"/>
      <w:u w:val="none"/>
    </w:rPr>
  </w:style>
  <w:style w:type="character" w:styleId="Emphasis1426" w:customStyle="1">
    <w:name w:val="Emphasis_1426"/>
    <w:basedOn w:val="DefaultParagraphFont1426"/>
    <w:uiPriority w:val="20"/>
    <w:qFormat/>
    <w:rPr>
      <w:i/>
      <w:iCs/>
    </w:rPr>
  </w:style>
  <w:style w:type="paragraph" w:styleId="PlainText1426" w:customStyle="1">
    <w:name w:val="Plain Text_1426"/>
    <w:basedOn w:val="Normal1426"/>
    <w:link w:val="PlainTextChar1426"/>
    <w:uiPriority w:val="99"/>
    <w:unhideWhenUsed/>
    <w:pPr>
      <w:jc w:val="left"/>
    </w:pPr>
    <w:rPr>
      <w:rFonts w:ascii="Courier" w:hAnsi="Courier" w:eastAsia="Times"/>
      <w:sz w:val="21"/>
      <w:szCs w:val="21"/>
      <w:lang w:val="en-AU"/>
    </w:rPr>
  </w:style>
  <w:style w:type="character" w:styleId="PlainTextChar1426" w:customStyle="1">
    <w:name w:val="Plain Text Char_1426"/>
    <w:basedOn w:val="DefaultParagraphFont1426"/>
    <w:link w:val="PlainText1426"/>
    <w:uiPriority w:val="99"/>
    <w:rPr>
      <w:rFonts w:ascii="Courier" w:hAnsi="Courier" w:eastAsia="Times" w:cs="Times New Roman"/>
      <w:sz w:val="21"/>
      <w:szCs w:val="21"/>
      <w:lang w:val="en-AU"/>
    </w:rPr>
  </w:style>
  <w:style w:type="paragraph" w:styleId="BalloonText1426" w:customStyle="1">
    <w:name w:val="Balloon Text_1426"/>
    <w:basedOn w:val="Normal1426"/>
    <w:link w:val="BalloonTextChar1426"/>
    <w:rPr>
      <w:rFonts w:ascii="Tahoma" w:hAnsi="Tahoma" w:cs="Tahoma"/>
      <w:sz w:val="16"/>
      <w:szCs w:val="16"/>
    </w:rPr>
  </w:style>
  <w:style w:type="character" w:styleId="BalloonTextChar1426" w:customStyle="1">
    <w:name w:val="Balloon Text Char_1426"/>
    <w:basedOn w:val="DefaultParagraphFont1426"/>
    <w:link w:val="BalloonText1426"/>
    <w:rPr>
      <w:rFonts w:ascii="Tahoma" w:hAnsi="Tahoma" w:eastAsia="MS Mincho" w:cs="Tahoma"/>
      <w:sz w:val="16"/>
      <w:szCs w:val="16"/>
      <w:lang w:val="en-GB"/>
    </w:rPr>
  </w:style>
  <w:style w:type="paragraph" w:styleId="ListParagraph1426" w:customStyle="1">
    <w:name w:val="List Paragraph_1426"/>
    <w:basedOn w:val="Normal1426"/>
    <w:uiPriority w:val="34"/>
    <w:qFormat/>
    <w:pPr>
      <w:spacing w:line="240" w:lineRule="atLeast"/>
      <w:ind w:left="800" w:leftChars="400"/>
    </w:pPr>
    <w:rPr>
      <w:rFonts w:ascii="Verdana" w:hAnsi="Verdana" w:eastAsia="Times New Roman"/>
      <w:sz w:val="20"/>
      <w:lang w:val="nl-NL" w:eastAsia="nl-NL"/>
    </w:rPr>
  </w:style>
  <w:style w:type="character" w:styleId="annotationreference1426" w:customStyle="1">
    <w:name w:val="annotation reference_1426"/>
    <w:basedOn w:val="DefaultParagraphFont1426"/>
    <w:unhideWhenUsed/>
    <w:qFormat/>
    <w:rPr>
      <w:sz w:val="16"/>
      <w:szCs w:val="16"/>
    </w:rPr>
  </w:style>
  <w:style w:type="paragraph" w:styleId="annotationtext1426" w:customStyle="1">
    <w:name w:val="annotation text_1426"/>
    <w:basedOn w:val="Normal1426"/>
    <w:link w:val="CommentTextChar1426"/>
    <w:uiPriority w:val="99"/>
    <w:unhideWhenUsed/>
    <w:qFormat/>
    <w:rPr>
      <w:sz w:val="20"/>
      <w:szCs w:val="20"/>
    </w:rPr>
  </w:style>
  <w:style w:type="character" w:styleId="CommentTextChar1426" w:customStyle="1">
    <w:name w:val="Comment Text Char_1426"/>
    <w:basedOn w:val="DefaultParagraphFont1426"/>
    <w:link w:val="annotationtext1426"/>
    <w:uiPriority w:val="99"/>
    <w:qFormat/>
    <w:rPr>
      <w:rFonts w:ascii="Times New Roman" w:hAnsi="Times New Roman" w:eastAsia="MS Mincho" w:cs="Times New Roman"/>
      <w:sz w:val="20"/>
      <w:szCs w:val="20"/>
      <w:lang w:val="en-GB"/>
    </w:rPr>
  </w:style>
  <w:style w:type="paragraph" w:styleId="annotationsubject1426" w:customStyle="1">
    <w:name w:val="annotation subject_1426"/>
    <w:basedOn w:val="annotationtext1426"/>
    <w:next w:val="annotationtext1426"/>
    <w:link w:val="CommentSubjectChar1426"/>
    <w:uiPriority w:val="99"/>
    <w:semiHidden/>
    <w:unhideWhenUsed/>
    <w:rPr>
      <w:b/>
      <w:bCs/>
    </w:rPr>
  </w:style>
  <w:style w:type="character" w:styleId="CommentSubjectChar1426" w:customStyle="1">
    <w:name w:val="Comment Subject Char_1426"/>
    <w:basedOn w:val="CommentTextChar1426"/>
    <w:link w:val="annotationsubject1426"/>
    <w:uiPriority w:val="99"/>
    <w:semiHidden/>
    <w:rPr>
      <w:rFonts w:ascii="Times New Roman" w:hAnsi="Times New Roman" w:eastAsia="MS Mincho" w:cs="Times New Roman"/>
      <w:b/>
      <w:bCs/>
      <w:sz w:val="20"/>
      <w:szCs w:val="20"/>
      <w:lang w:val="en-GB"/>
    </w:rPr>
  </w:style>
  <w:style w:type="character" w:styleId="Heading1Char1426" w:customStyle="1">
    <w:name w:val="Heading 1 Char_1426"/>
    <w:basedOn w:val="DefaultParagraphFont1426"/>
    <w:link w:val="heading11426"/>
    <w:rPr>
      <w:rFonts w:ascii="Times New Roman" w:hAnsi="Times New Roman" w:eastAsia="MS Mincho" w:cs="Times New Roman"/>
      <w:b/>
      <w:bCs/>
      <w:szCs w:val="24"/>
      <w:lang w:val="en-GB"/>
    </w:rPr>
  </w:style>
  <w:style w:type="character" w:styleId="Heading2Char1426" w:customStyle="1">
    <w:name w:val="Heading 2 Char_1426"/>
    <w:basedOn w:val="DefaultParagraphFont1426"/>
    <w:link w:val="heading21426"/>
    <w:rPr>
      <w:rFonts w:ascii="Calibri" w:hAnsi="Calibri" w:eastAsia="MS Mincho" w:cs="Times New Roman"/>
      <w:b/>
      <w:bCs/>
      <w:i/>
      <w:iCs/>
      <w:sz w:val="28"/>
      <w:szCs w:val="28"/>
      <w:lang w:val="en-GB"/>
    </w:rPr>
  </w:style>
  <w:style w:type="character" w:styleId="Heading3Char1426" w:customStyle="1">
    <w:name w:val="Heading 3 Char_1426"/>
    <w:basedOn w:val="DefaultParagraphFont1426"/>
    <w:link w:val="heading31426"/>
    <w:rPr>
      <w:rFonts w:ascii="Calibri" w:hAnsi="Calibri" w:eastAsia="MS Mincho" w:cs="Times New Roman"/>
      <w:b/>
      <w:bCs/>
      <w:sz w:val="26"/>
      <w:szCs w:val="26"/>
      <w:lang w:val="en-GB"/>
    </w:rPr>
  </w:style>
  <w:style w:type="paragraph" w:styleId="Style1426" w:customStyle="1">
    <w:name w:val="Style_1426"/>
    <w:basedOn w:val="footer1426"/>
    <w:autoRedefine/>
    <w:qFormat/>
    <w:pPr>
      <w:pBdr>
        <w:top w:val="single" w:color="auto" w:sz="4" w:space="1"/>
      </w:pBdr>
      <w:tabs>
        <w:tab w:val="clear" w:pos="4680"/>
        <w:tab w:val="clear" w:pos="9360"/>
        <w:tab w:val="right" w:pos="9072"/>
      </w:tabs>
      <w:spacing w:after="120"/>
      <w:jc w:val="left"/>
    </w:pPr>
    <w:rPr>
      <w:rFonts w:ascii="Arial" w:hAnsi="Arial" w:eastAsia="Times"/>
      <w:sz w:val="18"/>
      <w:lang w:val="es-ES_tradnl" w:eastAsia="en-GB"/>
    </w:rPr>
  </w:style>
  <w:style w:type="character" w:styleId="pagenumber1426" w:customStyle="1">
    <w:name w:val="page number_1426"/>
    <w:rPr>
      <w:rFonts w:ascii="Arial" w:hAnsi="Arial"/>
      <w:b/>
      <w:sz w:val="18"/>
    </w:rPr>
  </w:style>
  <w:style w:type="paragraph" w:styleId="IPPArialFootnote1426" w:customStyle="1">
    <w:name w:val="IPP Arial Footnote_1426"/>
    <w:basedOn w:val="IPPArialTable1426"/>
    <w:qFormat/>
    <w:pPr>
      <w:tabs>
        <w:tab w:val="left" w:pos="28"/>
      </w:tabs>
      <w:ind w:left="284" w:hanging="284"/>
    </w:pPr>
    <w:rPr>
      <w:sz w:val="16"/>
    </w:rPr>
  </w:style>
  <w:style w:type="paragraph" w:styleId="IPPContentsHead1426" w:customStyle="1">
    <w:name w:val="IPP ContentsHead_1426"/>
    <w:basedOn w:val="IPPSubhead1426"/>
    <w:next w:val="IPPNormal1426"/>
    <w:qFormat/>
    <w:pPr>
      <w:spacing w:after="240"/>
    </w:pPr>
    <w:rPr>
      <w:sz w:val="24"/>
    </w:rPr>
  </w:style>
  <w:style w:type="paragraph" w:styleId="IPPBullet21426" w:customStyle="1">
    <w:name w:val="IPP Bullet2_1426"/>
    <w:basedOn w:val="IPPNormal1426"/>
    <w:next w:val="IPPBullet11426"/>
    <w:qFormat/>
    <w:pPr>
      <w:tabs>
        <w:tab w:val="left" w:pos="1134"/>
      </w:tabs>
      <w:spacing w:after="60"/>
      <w:ind w:left="1134" w:hanging="567"/>
    </w:pPr>
  </w:style>
  <w:style w:type="paragraph" w:styleId="IPPQuote1426" w:customStyle="1">
    <w:name w:val="IPP Quote_1426"/>
    <w:basedOn w:val="IPPNormal1426"/>
    <w:qFormat/>
    <w:pPr>
      <w:ind w:left="851" w:right="851"/>
    </w:pPr>
    <w:rPr>
      <w:sz w:val="18"/>
    </w:rPr>
  </w:style>
  <w:style w:type="paragraph" w:styleId="IPPIndentClose1426" w:customStyle="1">
    <w:name w:val="IPP Indent Close_1426"/>
    <w:basedOn w:val="IPPNormal1426"/>
    <w:qFormat/>
    <w:pPr>
      <w:tabs>
        <w:tab w:val="left" w:pos="2835"/>
      </w:tabs>
      <w:spacing w:after="60"/>
      <w:ind w:left="567"/>
    </w:pPr>
  </w:style>
  <w:style w:type="paragraph" w:styleId="IPPFootnote1426" w:customStyle="1">
    <w:name w:val="IPP Footnote_1426"/>
    <w:basedOn w:val="IPPArialFootnote1426"/>
    <w:qFormat/>
    <w:pPr>
      <w:tabs>
        <w:tab w:val="left" w:pos="0"/>
      </w:tabs>
      <w:spacing w:before="0"/>
      <w:ind w:left="0" w:firstLine="0"/>
      <w:jc w:val="both"/>
    </w:pPr>
    <w:rPr>
      <w:rFonts w:ascii="Times New Roman" w:hAnsi="Times New Roman" w:eastAsia="Times New Roman"/>
      <w:sz w:val="20"/>
    </w:rPr>
  </w:style>
  <w:style w:type="paragraph" w:styleId="IPPHeading31426" w:customStyle="1">
    <w:name w:val="IPP Heading3_1426"/>
    <w:basedOn w:val="IPPNormal1426"/>
    <w:qFormat/>
    <w:pPr>
      <w:keepNext/>
      <w:tabs>
        <w:tab w:val="left" w:pos="567"/>
      </w:tabs>
      <w:spacing w:before="120" w:after="120"/>
      <w:ind w:left="567" w:hanging="567"/>
    </w:pPr>
    <w:rPr>
      <w:b/>
      <w:i/>
    </w:rPr>
  </w:style>
  <w:style w:type="character" w:styleId="IPPnormalitalics1426" w:customStyle="1">
    <w:name w:val="IPP normal italics_1426"/>
    <w:basedOn w:val="DefaultParagraphFont1426"/>
    <w:rPr>
      <w:rFonts w:ascii="Times New Roman" w:hAnsi="Times New Roman"/>
      <w:i/>
      <w:sz w:val="22"/>
      <w:lang w:val="en-US"/>
    </w:rPr>
  </w:style>
  <w:style w:type="paragraph" w:styleId="IPPSubhead1426" w:customStyle="1">
    <w:name w:val="IPP Subhead_1426"/>
    <w:basedOn w:val="Normal1426"/>
    <w:qFormat/>
    <w:pPr>
      <w:keepNext/>
      <w:ind w:left="567" w:hanging="567"/>
      <w:jc w:val="left"/>
    </w:pPr>
    <w:rPr>
      <w:b/>
      <w:bCs/>
      <w:iCs/>
      <w:szCs w:val="22"/>
    </w:rPr>
  </w:style>
  <w:style w:type="character" w:styleId="IPPNormalunderlined1426" w:customStyle="1">
    <w:name w:val="IPP Normal underlined_1426"/>
    <w:basedOn w:val="DefaultParagraphFont1426"/>
    <w:rPr>
      <w:rFonts w:ascii="Times New Roman" w:hAnsi="Times New Roman"/>
      <w:sz w:val="22"/>
      <w:u w:val="single"/>
      <w:lang w:val="en-US"/>
    </w:rPr>
  </w:style>
  <w:style w:type="paragraph" w:styleId="IPPBullet11426" w:customStyle="1">
    <w:name w:val="IPP Bullet1_1426"/>
    <w:basedOn w:val="IPPBullet1Last1426"/>
    <w:qFormat/>
    <w:pPr>
      <w:tabs>
        <w:tab w:val="clear" w:pos="567"/>
      </w:tabs>
      <w:spacing w:after="60"/>
    </w:pPr>
    <w:rPr>
      <w:lang w:val="en-US"/>
    </w:rPr>
  </w:style>
  <w:style w:type="paragraph" w:styleId="IPPBullet1Last1426" w:customStyle="1">
    <w:name w:val="IPP Bullet1Last_1426"/>
    <w:basedOn w:val="IPPNormal1426"/>
    <w:next w:val="IPPNormal1426"/>
    <w:qFormat/>
    <w:pPr>
      <w:tabs>
        <w:tab w:val="num" w:pos="567"/>
      </w:tabs>
      <w:ind w:left="567" w:hanging="567"/>
    </w:pPr>
  </w:style>
  <w:style w:type="character" w:styleId="IPPNormalstrikethrough1426" w:customStyle="1">
    <w:name w:val="IPP Normal strikethrough_1426"/>
    <w:rPr>
      <w:rFonts w:ascii="Times New Roman" w:hAnsi="Times New Roman"/>
      <w:strike/>
      <w:dstrike w:val="0"/>
      <w:sz w:val="22"/>
    </w:rPr>
  </w:style>
  <w:style w:type="paragraph" w:styleId="IPPTitle16pt1426" w:customStyle="1">
    <w:name w:val="IPP Title16pt_1426"/>
    <w:basedOn w:val="Normal1426"/>
    <w:qFormat/>
    <w:pPr>
      <w:spacing w:after="720"/>
      <w:ind w:left="1701" w:right="1701"/>
      <w:jc w:val="center"/>
    </w:pPr>
    <w:rPr>
      <w:rFonts w:ascii="Arial" w:hAnsi="Arial" w:cs="Arial"/>
      <w:b/>
      <w:bCs/>
      <w:sz w:val="32"/>
      <w:szCs w:val="32"/>
    </w:rPr>
  </w:style>
  <w:style w:type="paragraph" w:styleId="IPPTitle18pt1426" w:customStyle="1">
    <w:name w:val="IPP Title18pt_1426"/>
    <w:basedOn w:val="Normal1426"/>
    <w:qFormat/>
    <w:pPr>
      <w:spacing w:after="360"/>
      <w:jc w:val="center"/>
    </w:pPr>
    <w:rPr>
      <w:rFonts w:ascii="Arial" w:hAnsi="Arial" w:cs="Arial"/>
      <w:b/>
      <w:bCs/>
      <w:sz w:val="36"/>
      <w:szCs w:val="36"/>
    </w:rPr>
  </w:style>
  <w:style w:type="paragraph" w:styleId="IPPAnnexHead1426" w:customStyle="1">
    <w:name w:val="IPP AnnexHead_1426"/>
    <w:basedOn w:val="IPPNormal1426"/>
    <w:next w:val="IPPNormal1426"/>
    <w:qFormat/>
    <w:pPr>
      <w:keepNext/>
      <w:tabs>
        <w:tab w:val="left" w:pos="567"/>
      </w:tabs>
      <w:spacing w:before="120"/>
      <w:jc w:val="left"/>
      <w:outlineLvl w:val="1"/>
    </w:pPr>
    <w:rPr>
      <w:b/>
      <w:sz w:val="24"/>
    </w:rPr>
  </w:style>
  <w:style w:type="numbering" w:styleId="IPPParagraphnumberedlist1426" w:customStyle="1">
    <w:name w:val="IPP Paragraph numbered list_1426"/>
  </w:style>
  <w:style w:type="paragraph" w:styleId="IPPHeading21426" w:customStyle="1">
    <w:name w:val="IPP Heading2_1426"/>
    <w:basedOn w:val="IPPNormal1426"/>
    <w:next w:val="IPPNormal1426"/>
    <w:qFormat/>
    <w:pPr>
      <w:keepNext/>
      <w:tabs>
        <w:tab w:val="left" w:pos="567"/>
      </w:tabs>
      <w:spacing w:before="120" w:after="120"/>
      <w:ind w:left="567" w:hanging="567"/>
      <w:jc w:val="left"/>
      <w:outlineLvl w:val="2"/>
    </w:pPr>
    <w:rPr>
      <w:b/>
      <w:sz w:val="24"/>
    </w:rPr>
  </w:style>
  <w:style w:type="paragraph" w:styleId="toc11426" w:customStyle="1">
    <w:name w:val="toc 1_1426"/>
    <w:basedOn w:val="IPPNormalCloseSpace1426"/>
    <w:next w:val="Normal1426"/>
    <w:autoRedefine/>
    <w:uiPriority w:val="39"/>
    <w:pPr>
      <w:tabs>
        <w:tab w:val="right" w:leader="dot" w:pos="9072"/>
      </w:tabs>
      <w:spacing w:before="240"/>
      <w:ind w:left="567" w:hanging="567"/>
    </w:pPr>
  </w:style>
  <w:style w:type="paragraph" w:styleId="toc21426" w:customStyle="1">
    <w:name w:val="toc 2_1426"/>
    <w:basedOn w:val="toc11426"/>
    <w:next w:val="Normal1426"/>
    <w:autoRedefine/>
    <w:uiPriority w:val="39"/>
    <w:pPr>
      <w:keepNext w:val="0"/>
      <w:tabs>
        <w:tab w:val="left" w:pos="425"/>
      </w:tabs>
      <w:spacing w:before="120" w:after="0"/>
      <w:ind w:left="425" w:right="284" w:hanging="425"/>
    </w:pPr>
  </w:style>
  <w:style w:type="paragraph" w:styleId="toc31426" w:customStyle="1">
    <w:name w:val="toc 3_1426"/>
    <w:basedOn w:val="toc21426"/>
    <w:next w:val="Normal1426"/>
    <w:autoRedefine/>
    <w:uiPriority w:val="39"/>
    <w:pPr>
      <w:tabs>
        <w:tab w:val="left" w:pos="1276"/>
      </w:tabs>
      <w:spacing w:before="60"/>
      <w:ind w:left="1276" w:hanging="851"/>
    </w:pPr>
    <w:rPr>
      <w:rFonts w:eastAsia="Times"/>
    </w:rPr>
  </w:style>
  <w:style w:type="paragraph" w:styleId="toc41426" w:customStyle="1">
    <w:name w:val="toc 4_1426"/>
    <w:basedOn w:val="Normal1426"/>
    <w:next w:val="Normal1426"/>
    <w:autoRedefine/>
    <w:uiPriority w:val="39"/>
    <w:pPr>
      <w:spacing w:after="120"/>
      <w:ind w:left="660"/>
    </w:pPr>
    <w:rPr>
      <w:rFonts w:eastAsia="Times"/>
      <w:lang w:val="en-AU"/>
    </w:rPr>
  </w:style>
  <w:style w:type="paragraph" w:styleId="toc51426" w:customStyle="1">
    <w:name w:val="toc 5_1426"/>
    <w:basedOn w:val="Normal1426"/>
    <w:next w:val="Normal1426"/>
    <w:autoRedefine/>
    <w:uiPriority w:val="39"/>
    <w:pPr>
      <w:spacing w:after="120"/>
      <w:ind w:left="880"/>
    </w:pPr>
    <w:rPr>
      <w:rFonts w:eastAsia="Times"/>
      <w:lang w:val="en-AU"/>
    </w:rPr>
  </w:style>
  <w:style w:type="paragraph" w:styleId="toc61426" w:customStyle="1">
    <w:name w:val="toc 6_1426"/>
    <w:basedOn w:val="Normal1426"/>
    <w:next w:val="Normal1426"/>
    <w:autoRedefine/>
    <w:uiPriority w:val="39"/>
    <w:pPr>
      <w:spacing w:after="120"/>
      <w:ind w:left="1100"/>
    </w:pPr>
    <w:rPr>
      <w:rFonts w:eastAsia="Times"/>
      <w:lang w:val="en-AU"/>
    </w:rPr>
  </w:style>
  <w:style w:type="paragraph" w:styleId="toc71426" w:customStyle="1">
    <w:name w:val="toc 7_1426"/>
    <w:basedOn w:val="Normal1426"/>
    <w:next w:val="Normal1426"/>
    <w:autoRedefine/>
    <w:uiPriority w:val="39"/>
    <w:pPr>
      <w:spacing w:after="120"/>
      <w:ind w:left="1320"/>
    </w:pPr>
    <w:rPr>
      <w:rFonts w:eastAsia="Times"/>
      <w:lang w:val="en-AU"/>
    </w:rPr>
  </w:style>
  <w:style w:type="paragraph" w:styleId="toc81426" w:customStyle="1">
    <w:name w:val="toc 8_1426"/>
    <w:basedOn w:val="Normal1426"/>
    <w:next w:val="Normal1426"/>
    <w:autoRedefine/>
    <w:uiPriority w:val="39"/>
    <w:pPr>
      <w:spacing w:after="120"/>
      <w:ind w:left="1540"/>
    </w:pPr>
    <w:rPr>
      <w:rFonts w:eastAsia="Times"/>
      <w:lang w:val="en-AU"/>
    </w:rPr>
  </w:style>
  <w:style w:type="paragraph" w:styleId="toc91426" w:customStyle="1">
    <w:name w:val="toc 9_1426"/>
    <w:basedOn w:val="Normal1426"/>
    <w:next w:val="Normal1426"/>
    <w:autoRedefine/>
    <w:uiPriority w:val="39"/>
    <w:pPr>
      <w:spacing w:after="120"/>
      <w:ind w:left="1760"/>
    </w:pPr>
    <w:rPr>
      <w:rFonts w:eastAsia="Times"/>
      <w:lang w:val="en-AU"/>
    </w:rPr>
  </w:style>
  <w:style w:type="paragraph" w:styleId="IPPReferences1426" w:customStyle="1">
    <w:name w:val="IPP References_1426"/>
    <w:basedOn w:val="IPPNormal1426"/>
    <w:qFormat/>
    <w:pPr>
      <w:spacing w:after="60"/>
      <w:ind w:left="567" w:hanging="567"/>
    </w:pPr>
  </w:style>
  <w:style w:type="paragraph" w:styleId="IPPArial1426" w:customStyle="1">
    <w:name w:val="IPP Arial_1426"/>
    <w:basedOn w:val="IPPNormal1426"/>
    <w:qFormat/>
    <w:pPr>
      <w:spacing w:after="0"/>
    </w:pPr>
    <w:rPr>
      <w:rFonts w:ascii="Arial" w:hAnsi="Arial"/>
      <w:sz w:val="18"/>
    </w:rPr>
  </w:style>
  <w:style w:type="paragraph" w:styleId="IPPArialTable1426" w:customStyle="1">
    <w:name w:val="IPP Arial Table_1426"/>
    <w:basedOn w:val="IPPArial1426"/>
    <w:qFormat/>
    <w:pPr>
      <w:spacing w:before="60" w:after="60"/>
      <w:jc w:val="left"/>
    </w:pPr>
  </w:style>
  <w:style w:type="paragraph" w:styleId="IPPHeaderlandscape1426" w:customStyle="1">
    <w:name w:val="IPP Header landscape_1426"/>
    <w:basedOn w:val="IPPHeader1426"/>
    <w:qFormat/>
    <w:pPr>
      <w:pBdr>
        <w:bottom w:val="single" w:color="auto" w:sz="4" w:space="1"/>
      </w:pBdr>
      <w:tabs>
        <w:tab w:val="clear" w:pos="9072"/>
        <w:tab w:val="right" w:pos="14034"/>
      </w:tabs>
      <w:spacing w:after="0"/>
      <w:ind w:right="-32"/>
    </w:pPr>
  </w:style>
  <w:style w:type="paragraph" w:styleId="IPPLetterList1426" w:customStyle="1">
    <w:name w:val="IPP LetterList_1426"/>
    <w:basedOn w:val="IPPBullet21426"/>
    <w:qFormat/>
    <w:pPr>
      <w:tabs>
        <w:tab w:val="num" w:pos="1134"/>
      </w:tabs>
      <w:jc w:val="left"/>
    </w:pPr>
  </w:style>
  <w:style w:type="paragraph" w:styleId="IPPLetterListIndent1426" w:customStyle="1">
    <w:name w:val="IPP LetterList Indent_1426"/>
    <w:basedOn w:val="IPPLetterList1426"/>
    <w:qFormat/>
    <w:pPr>
      <w:tabs>
        <w:tab w:val="clear" w:pos="1134"/>
        <w:tab w:val="num" w:pos="1701"/>
      </w:tabs>
      <w:ind w:left="1701"/>
    </w:pPr>
  </w:style>
  <w:style w:type="paragraph" w:styleId="IPPFooterLandscape1426" w:customStyle="1">
    <w:name w:val="IPP Footer Landscape_1426"/>
    <w:basedOn w:val="IPPHeaderlandscape1426"/>
    <w:qFormat/>
    <w:pPr>
      <w:pBdr>
        <w:top w:val="single" w:color="auto" w:sz="4" w:space="1"/>
        <w:bottom w:val="none" w:color="auto" w:sz="0" w:space="0"/>
      </w:pBdr>
      <w:jc w:val="right"/>
    </w:pPr>
    <w:rPr>
      <w:b/>
    </w:rPr>
  </w:style>
  <w:style w:type="paragraph" w:styleId="IPPSubheadSpace1426" w:customStyle="1">
    <w:name w:val="IPP Subhead Space_1426"/>
    <w:basedOn w:val="IPPSubhead1426"/>
    <w:qFormat/>
    <w:pPr>
      <w:tabs>
        <w:tab w:val="left" w:pos="567"/>
      </w:tabs>
      <w:spacing w:before="60" w:after="60"/>
    </w:pPr>
  </w:style>
  <w:style w:type="paragraph" w:styleId="IPPSubheadSpaceAfter1426" w:customStyle="1">
    <w:name w:val="IPP Subhead SpaceAfter_1426"/>
    <w:basedOn w:val="IPPSubhead1426"/>
    <w:qFormat/>
    <w:pPr>
      <w:spacing w:after="60"/>
    </w:pPr>
  </w:style>
  <w:style w:type="paragraph" w:styleId="IPPHdg1Num1426" w:customStyle="1">
    <w:name w:val="IPP Hdg1Num_1426"/>
    <w:basedOn w:val="IPPHeading11426"/>
    <w:next w:val="IPPNormal1426"/>
    <w:qFormat/>
    <w:pPr>
      <w:ind w:left="720" w:hanging="360"/>
    </w:pPr>
  </w:style>
  <w:style w:type="paragraph" w:styleId="IPPHdg2Num1426" w:customStyle="1">
    <w:name w:val="IPP Hdg2Num_1426"/>
    <w:basedOn w:val="IPPHeading21426"/>
    <w:next w:val="IPPNormal1426"/>
    <w:qFormat/>
    <w:pPr>
      <w:ind w:left="792" w:hanging="432"/>
    </w:pPr>
  </w:style>
  <w:style w:type="character" w:styleId="Strong1426" w:customStyle="1">
    <w:name w:val="Strong_1426"/>
    <w:basedOn w:val="DefaultParagraphFont1426"/>
    <w:qFormat/>
    <w:rPr>
      <w:b/>
      <w:bCs/>
    </w:rPr>
  </w:style>
  <w:style w:type="paragraph" w:styleId="IPPParagraphnumbering1426" w:customStyle="1">
    <w:name w:val="IPP Paragraph numbering_1426"/>
    <w:basedOn w:val="IPPNormal1426"/>
    <w:link w:val="IPPParagraphnumberingChar1426"/>
    <w:qFormat/>
    <w:pPr>
      <w:tabs>
        <w:tab w:val="num" w:pos="0"/>
      </w:tabs>
      <w:ind w:hanging="482"/>
    </w:pPr>
    <w:rPr>
      <w:lang w:val="en-US"/>
    </w:rPr>
  </w:style>
  <w:style w:type="paragraph" w:styleId="IPPParagraphnumberingclose1426" w:customStyle="1">
    <w:name w:val="IPP Paragraph numbering close_1426"/>
    <w:basedOn w:val="IPPParagraphnumbering1426"/>
    <w:qFormat/>
    <w:pPr>
      <w:keepNext/>
      <w:spacing w:after="60"/>
    </w:pPr>
  </w:style>
  <w:style w:type="paragraph" w:styleId="IPPNumberedListLast1426" w:customStyle="1">
    <w:name w:val="IPP NumberedListLast_1426"/>
    <w:basedOn w:val="IPPNumberedList1426"/>
    <w:qFormat/>
    <w:pPr>
      <w:spacing w:after="180"/>
    </w:pPr>
  </w:style>
  <w:style w:type="character" w:styleId="newcommentbold1426" w:customStyle="1">
    <w:name w:val="newcommentbold_1426"/>
    <w:rPr>
      <w:b/>
      <w:bCs/>
      <w:color w:val="2A954E"/>
      <w:u w:val="single"/>
    </w:rPr>
  </w:style>
  <w:style w:type="character" w:styleId="ippcstrike1426" w:customStyle="1">
    <w:name w:val="ippcstrike_1426"/>
    <w:rPr>
      <w:strike/>
    </w:rPr>
  </w:style>
  <w:style w:type="character" w:styleId="ippch11426" w:customStyle="1">
    <w:name w:val="ippch1_1426"/>
    <w:rPr>
      <w:b/>
      <w:bCs/>
      <w:sz w:val="48"/>
      <w:szCs w:val="48"/>
    </w:rPr>
  </w:style>
  <w:style w:type="paragraph" w:styleId="NormalWeb1426" w:customStyle="1">
    <w:name w:val="Normal (Web)_1426"/>
    <w:basedOn w:val="Normal1426"/>
    <w:link w:val="NormalWebChar1426"/>
    <w:uiPriority w:val="99"/>
    <w:unhideWhenUsed/>
    <w:pPr>
      <w:spacing w:before="100" w:beforeAutospacing="1" w:after="100" w:afterAutospacing="1"/>
      <w:jc w:val="left"/>
    </w:pPr>
    <w:rPr>
      <w:rFonts w:eastAsia="Times New Roman"/>
      <w:sz w:val="24"/>
      <w:lang w:val="en-US"/>
    </w:rPr>
  </w:style>
  <w:style w:type="character" w:styleId="newcomment1426" w:customStyle="1">
    <w:name w:val="newcomment_1426"/>
    <w:uiPriority w:val="99"/>
    <w:rPr>
      <w:color w:val="2A954E"/>
      <w:u w:val="single"/>
    </w:rPr>
  </w:style>
  <w:style w:type="character" w:styleId="FollowedHyperlink1426" w:customStyle="1">
    <w:name w:val="FollowedHyperlink_1426"/>
    <w:basedOn w:val="DefaultParagraphFont1426"/>
    <w:unhideWhenUsed/>
    <w:rPr>
      <w:color w:val="800080" w:themeColor="followedHyperlink"/>
      <w:u w:val="none"/>
    </w:rPr>
  </w:style>
  <w:style w:type="paragraph" w:styleId="parano1426" w:customStyle="1">
    <w:name w:val="para_no_1426"/>
    <w:basedOn w:val="Normal1426"/>
    <w:uiPriority w:val="99"/>
    <w:pPr>
      <w:spacing w:before="100" w:beforeAutospacing="1" w:after="100" w:afterAutospacing="1"/>
      <w:jc w:val="left"/>
    </w:pPr>
    <w:rPr>
      <w:rFonts w:eastAsia="Times New Roman"/>
      <w:i/>
      <w:iCs/>
      <w:color w:val="0000FF"/>
      <w:sz w:val="24"/>
      <w:lang w:val="en-US"/>
    </w:rPr>
  </w:style>
  <w:style w:type="character" w:styleId="markdelete1426" w:customStyle="1">
    <w:name w:val="markdelete_1426"/>
    <w:rPr>
      <w:strike/>
      <w:color w:val="A72727"/>
    </w:rPr>
  </w:style>
  <w:style w:type="paragraph" w:styleId="Default1426" w:customStyle="1">
    <w:name w:val="Default_1426"/>
    <w:pPr>
      <w:autoSpaceDE w:val="0"/>
      <w:autoSpaceDN w:val="0"/>
      <w:adjustRightInd w:val="0"/>
      <w:spacing w:after="0" w:line="240" w:lineRule="auto"/>
    </w:pPr>
    <w:rPr>
      <w:rFonts w:ascii="Times New Roman" w:hAnsi="Times New Roman" w:eastAsia="Calibri" w:cs="Times New Roman"/>
      <w:color w:val="000000"/>
      <w:sz w:val="24"/>
      <w:szCs w:val="24"/>
      <w:lang w:val="en-GB" w:eastAsia="en-GB"/>
    </w:rPr>
  </w:style>
  <w:style w:type="paragraph" w:styleId="Pa01426" w:customStyle="1">
    <w:name w:val="Pa0_1426"/>
    <w:basedOn w:val="Default1426"/>
    <w:next w:val="Default1426"/>
    <w:pPr>
      <w:spacing w:line="241" w:lineRule="atLeast"/>
    </w:pPr>
    <w:rPr>
      <w:rFonts w:ascii="Palatino" w:hAnsi="Palatino"/>
      <w:color w:val="auto"/>
      <w:lang w:val="es-ES" w:eastAsia="es-ES"/>
    </w:rPr>
  </w:style>
  <w:style w:type="character" w:styleId="articlepagesstyle1426" w:customStyle="1">
    <w:name w:val="articlepagesstyle_1426"/>
  </w:style>
  <w:style w:type="character" w:styleId="authorname31426" w:customStyle="1">
    <w:name w:val="authorname3_1426"/>
    <w:rPr>
      <w:b/>
      <w:bCs/>
    </w:rPr>
  </w:style>
  <w:style w:type="character" w:styleId="nlmx1426" w:customStyle="1">
    <w:name w:val="nlm_x_1426"/>
  </w:style>
  <w:style w:type="character" w:styleId="singleaffiliation1426" w:customStyle="1">
    <w:name w:val="singleaffiliation_1426"/>
  </w:style>
  <w:style w:type="paragraph" w:styleId="Revision1426" w:customStyle="1">
    <w:name w:val="Revision_1426"/>
    <w:hidden/>
    <w:uiPriority w:val="99"/>
    <w:semiHidden/>
    <w:pPr>
      <w:spacing w:after="0" w:line="240" w:lineRule="auto"/>
    </w:pPr>
    <w:rPr>
      <w:rFonts w:ascii="Arial" w:hAnsi="Arial" w:eastAsia="Calibri" w:cs="Cordia New"/>
    </w:rPr>
  </w:style>
  <w:style w:type="character" w:styleId="apple-converted-space1426" w:customStyle="1">
    <w:name w:val="apple-converted-space_1426"/>
  </w:style>
  <w:style w:type="paragraph" w:styleId="CarCar11426" w:customStyle="1">
    <w:name w:val="Car Car1_1426"/>
    <w:basedOn w:val="Normal1426"/>
    <w:pPr>
      <w:autoSpaceDE w:val="0"/>
      <w:autoSpaceDN w:val="0"/>
      <w:spacing w:after="160" w:line="240" w:lineRule="exact"/>
      <w:jc w:val="left"/>
    </w:pPr>
    <w:rPr>
      <w:rFonts w:ascii="Arial" w:hAnsi="Arial" w:eastAsia="Times New Roman" w:cs="Arial"/>
      <w:sz w:val="20"/>
      <w:szCs w:val="20"/>
      <w:lang w:val="en-US"/>
    </w:rPr>
  </w:style>
  <w:style w:type="paragraph" w:styleId="ListBullet1426" w:customStyle="1">
    <w:name w:val="List Bullet_1426"/>
    <w:basedOn w:val="Normal1426"/>
    <w:uiPriority w:val="99"/>
    <w:pPr>
      <w:tabs>
        <w:tab w:val="num" w:pos="360"/>
      </w:tabs>
      <w:ind w:left="360" w:hanging="360"/>
      <w:jc w:val="left"/>
    </w:pPr>
    <w:rPr>
      <w:rFonts w:eastAsia="Times New Roman"/>
      <w:sz w:val="24"/>
      <w:lang w:eastAsia="en-GB"/>
    </w:rPr>
  </w:style>
  <w:style w:type="paragraph" w:styleId="BodyTextIndent21426" w:customStyle="1">
    <w:name w:val="Body Text Indent 2_1426"/>
    <w:basedOn w:val="Normal1426"/>
    <w:link w:val="BodyTextIndent2Char1426"/>
    <w:uiPriority w:val="99"/>
    <w:pPr>
      <w:spacing w:after="120" w:line="480" w:lineRule="auto"/>
      <w:ind w:left="283"/>
      <w:jc w:val="left"/>
    </w:pPr>
    <w:rPr>
      <w:rFonts w:eastAsia="Times New Roman"/>
      <w:sz w:val="24"/>
      <w:lang w:eastAsia="fr-FR"/>
    </w:rPr>
  </w:style>
  <w:style w:type="character" w:styleId="BodyTextIndent2Char1426" w:customStyle="1">
    <w:name w:val="Body Text Indent 2 Char_1426"/>
    <w:basedOn w:val="DefaultParagraphFont1426"/>
    <w:link w:val="BodyTextIndent21426"/>
    <w:uiPriority w:val="99"/>
    <w:rPr>
      <w:rFonts w:ascii="Times New Roman" w:hAnsi="Times New Roman" w:eastAsia="Times New Roman" w:cs="Times New Roman"/>
      <w:sz w:val="24"/>
      <w:szCs w:val="24"/>
      <w:lang w:val="en-GB" w:eastAsia="fr-FR"/>
    </w:rPr>
  </w:style>
  <w:style w:type="paragraph" w:styleId="ListNumber1426" w:customStyle="1">
    <w:name w:val="List Number_1426"/>
    <w:basedOn w:val="Normal1426"/>
    <w:pPr>
      <w:tabs>
        <w:tab w:val="num" w:pos="360"/>
      </w:tabs>
      <w:ind w:left="360" w:hanging="360"/>
      <w:contextualSpacing/>
      <w:jc w:val="left"/>
    </w:pPr>
    <w:rPr>
      <w:rFonts w:eastAsia="Times New Roman"/>
      <w:sz w:val="24"/>
      <w:lang w:eastAsia="en-GB"/>
    </w:rPr>
  </w:style>
  <w:style w:type="character" w:styleId="UnresolvedMention11426" w:customStyle="1">
    <w:name w:val="Unresolved Mention1_1426"/>
    <w:basedOn w:val="DefaultParagraphFont1426"/>
    <w:uiPriority w:val="99"/>
    <w:semiHidden/>
    <w:unhideWhenUsed/>
    <w:rPr>
      <w:color w:val="605E5C"/>
      <w:shd w:val="clear" w:color="auto" w:fill="E1DFDD"/>
    </w:rPr>
  </w:style>
  <w:style w:type="character" w:styleId="NormalWebChar1426" w:customStyle="1">
    <w:name w:val="Normal (Web) Char_1426"/>
    <w:link w:val="NormalWeb1426"/>
    <w:uiPriority w:val="99"/>
    <w:rPr>
      <w:rFonts w:ascii="Times New Roman" w:hAnsi="Times New Roman" w:eastAsia="Times New Roman" w:cs="Times New Roman"/>
      <w:sz w:val="24"/>
      <w:szCs w:val="24"/>
    </w:rPr>
  </w:style>
  <w:style w:type="paragraph" w:styleId="IPPPargraphnumbering1426" w:customStyle="1">
    <w:name w:val="IPP Pargraph numbering_1426"/>
    <w:basedOn w:val="Normal1426"/>
    <w:uiPriority w:val="99"/>
    <w:qFormat/>
    <w:pPr>
      <w:tabs>
        <w:tab w:val="num" w:pos="720"/>
      </w:tabs>
      <w:spacing w:after="180"/>
      <w:ind w:left="720" w:hanging="360"/>
    </w:pPr>
    <w:rPr>
      <w:rFonts w:eastAsia="Times New Roman"/>
      <w:lang w:val="en-US"/>
    </w:rPr>
  </w:style>
  <w:style w:type="character" w:styleId="cf011426" w:customStyle="1">
    <w:name w:val="cf01_1426"/>
    <w:basedOn w:val="DefaultParagraphFont1426"/>
    <w:rPr>
      <w:rFonts w:hint="default" w:ascii="Segoe UI" w:hAnsi="Segoe UI" w:cs="Segoe UI"/>
      <w:sz w:val="18"/>
      <w:szCs w:val="18"/>
    </w:rPr>
  </w:style>
  <w:style w:type="character" w:styleId="UnresolvedMention21426" w:customStyle="1">
    <w:name w:val="Unresolved Mention2_1426"/>
    <w:basedOn w:val="DefaultParagraphFont1426"/>
    <w:uiPriority w:val="99"/>
    <w:semiHidden/>
    <w:unhideWhenUsed/>
    <w:rPr>
      <w:color w:val="605E5C"/>
      <w:shd w:val="clear" w:color="auto" w:fill="E1DFDD"/>
    </w:rPr>
  </w:style>
  <w:style w:type="character" w:styleId="UnresolvedMention1426" w:customStyle="1">
    <w:name w:val="Unresolved Mention_1426"/>
    <w:basedOn w:val="DefaultParagraphFont1426"/>
    <w:uiPriority w:val="99"/>
    <w:semiHidden/>
    <w:unhideWhenUsed/>
    <w:rPr>
      <w:color w:val="605E5C"/>
      <w:shd w:val="clear" w:color="auto" w:fill="E1DFDD"/>
    </w:rPr>
  </w:style>
  <w:style w:type="character" w:styleId="IPPParagraphnumberingChar1426" w:customStyle="1">
    <w:name w:val="IPP Paragraph numbering Char_1426"/>
    <w:link w:val="IPPParagraphnumbering1426"/>
    <w:rPr>
      <w:rFonts w:ascii="Times New Roman" w:hAnsi="Times New Roman" w:eastAsia="Times" w:cs="Times New Roman"/>
      <w:szCs w:val="24"/>
    </w:rPr>
  </w:style>
  <w:style w:type="character" w:styleId="anchor-text1426" w:customStyle="1">
    <w:name w:val="anchor-text_1426"/>
    <w:basedOn w:val="DefaultParagraphFont1426"/>
  </w:style>
  <w:style w:type="paragraph" w:styleId="dx-doi1426" w:customStyle="1">
    <w:name w:val="dx-doi_1426"/>
    <w:basedOn w:val="Normal1426"/>
    <w:pPr>
      <w:spacing w:before="100" w:beforeAutospacing="1" w:after="100" w:afterAutospacing="1"/>
      <w:jc w:val="left"/>
    </w:pPr>
    <w:rPr>
      <w:rFonts w:eastAsia="Times New Roman"/>
      <w:sz w:val="24"/>
      <w:lang w:eastAsia="en-GB"/>
    </w:rPr>
  </w:style>
  <w:style w:type="character" w:styleId="c-bibliographic-informationvalue1426" w:customStyle="1">
    <w:name w:val="c-bibliographic-information__value_1426"/>
    <w:basedOn w:val="DefaultParagraphFont1426"/>
  </w:style>
  <w:style w:type="character" w:styleId="fontstyle011426" w:customStyle="1">
    <w:name w:val="fontstyle01_1426"/>
    <w:basedOn w:val="DefaultParagraphFont1426"/>
    <w:rPr>
      <w:rFonts w:hint="default" w:ascii="TimesNewRomanPS-ItalicMT" w:hAnsi="TimesNewRomanPS-ItalicMT"/>
      <w:b w:val="0"/>
      <w:bCs w:val="0"/>
      <w:i/>
      <w:iCs/>
      <w:color w:val="000000"/>
      <w:sz w:val="22"/>
      <w:szCs w:val="22"/>
    </w:rPr>
  </w:style>
  <w:style w:type="paragraph" w:styleId="pf01426" w:customStyle="1">
    <w:name w:val="pf0_1426"/>
    <w:basedOn w:val="Normal1426"/>
    <w:pPr>
      <w:spacing w:before="100" w:beforeAutospacing="1" w:after="100" w:afterAutospacing="1"/>
      <w:jc w:val="left"/>
    </w:pPr>
    <w:rPr>
      <w:rFonts w:eastAsia="Times New Roman"/>
      <w:sz w:val="24"/>
      <w:lang w:val="en-US"/>
    </w:rPr>
  </w:style>
  <w:style w:type="paragraph" w:styleId="mb15" w:customStyle="1">
    <w:name w:val="mb15"/>
    <w:basedOn w:val="Normal"/>
    <w:rsid w:val="00505461"/>
    <w:pPr>
      <w:spacing w:before="100" w:beforeAutospacing="1" w:after="100" w:afterAutospacing="1"/>
      <w:jc w:val="left"/>
    </w:pPr>
    <w:rPr>
      <w:rFonts w:eastAsia="Times New Roman"/>
      <w:sz w:val="24"/>
      <w:lang w:val="en-US"/>
    </w:rPr>
  </w:style>
  <w:style w:type="character" w:styleId="PleaseReviewParagraphId" w:customStyle="1">
    <w:name w:val="PleaseReviewParagraphId"/>
    <w:basedOn w:val="DefaultParagraphFont"/>
    <w:rsid w:val="006402BD"/>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311">
      <w:bodyDiv w:val="1"/>
      <w:marLeft w:val="0"/>
      <w:marRight w:val="0"/>
      <w:marTop w:val="0"/>
      <w:marBottom w:val="0"/>
      <w:divBdr>
        <w:top w:val="none" w:sz="0" w:space="0" w:color="auto"/>
        <w:left w:val="none" w:sz="0" w:space="0" w:color="auto"/>
        <w:bottom w:val="none" w:sz="0" w:space="0" w:color="auto"/>
        <w:right w:val="none" w:sz="0" w:space="0" w:color="auto"/>
      </w:divBdr>
      <w:divsChild>
        <w:div w:id="838229112">
          <w:marLeft w:val="0"/>
          <w:marRight w:val="0"/>
          <w:marTop w:val="0"/>
          <w:marBottom w:val="0"/>
          <w:divBdr>
            <w:top w:val="none" w:sz="0" w:space="0" w:color="auto"/>
            <w:left w:val="none" w:sz="0" w:space="0" w:color="auto"/>
            <w:bottom w:val="none" w:sz="0" w:space="0" w:color="auto"/>
            <w:right w:val="none" w:sz="0" w:space="0" w:color="auto"/>
          </w:divBdr>
        </w:div>
      </w:divsChild>
    </w:div>
    <w:div w:id="465314333">
      <w:bodyDiv w:val="1"/>
      <w:marLeft w:val="0"/>
      <w:marRight w:val="0"/>
      <w:marTop w:val="0"/>
      <w:marBottom w:val="0"/>
      <w:divBdr>
        <w:top w:val="none" w:sz="0" w:space="0" w:color="auto"/>
        <w:left w:val="none" w:sz="0" w:space="0" w:color="auto"/>
        <w:bottom w:val="none" w:sz="0" w:space="0" w:color="auto"/>
        <w:right w:val="none" w:sz="0" w:space="0" w:color="auto"/>
      </w:divBdr>
      <w:divsChild>
        <w:div w:id="1385987538">
          <w:marLeft w:val="0"/>
          <w:marRight w:val="0"/>
          <w:marTop w:val="0"/>
          <w:marBottom w:val="0"/>
          <w:divBdr>
            <w:top w:val="none" w:sz="0" w:space="0" w:color="auto"/>
            <w:left w:val="none" w:sz="0" w:space="0" w:color="auto"/>
            <w:bottom w:val="none" w:sz="0" w:space="0" w:color="auto"/>
            <w:right w:val="none" w:sz="0" w:space="0" w:color="auto"/>
          </w:divBdr>
        </w:div>
      </w:divsChild>
    </w:div>
    <w:div w:id="487406158">
      <w:bodyDiv w:val="1"/>
      <w:marLeft w:val="0"/>
      <w:marRight w:val="0"/>
      <w:marTop w:val="0"/>
      <w:marBottom w:val="0"/>
      <w:divBdr>
        <w:top w:val="none" w:sz="0" w:space="0" w:color="auto"/>
        <w:left w:val="none" w:sz="0" w:space="0" w:color="auto"/>
        <w:bottom w:val="none" w:sz="0" w:space="0" w:color="auto"/>
        <w:right w:val="none" w:sz="0" w:space="0" w:color="auto"/>
      </w:divBdr>
      <w:divsChild>
        <w:div w:id="1156335808">
          <w:marLeft w:val="0"/>
          <w:marRight w:val="0"/>
          <w:marTop w:val="0"/>
          <w:marBottom w:val="0"/>
          <w:divBdr>
            <w:top w:val="none" w:sz="0" w:space="0" w:color="auto"/>
            <w:left w:val="none" w:sz="0" w:space="0" w:color="auto"/>
            <w:bottom w:val="none" w:sz="0" w:space="0" w:color="auto"/>
            <w:right w:val="none" w:sz="0" w:space="0" w:color="auto"/>
          </w:divBdr>
        </w:div>
      </w:divsChild>
    </w:div>
    <w:div w:id="775751265">
      <w:bodyDiv w:val="1"/>
      <w:marLeft w:val="0"/>
      <w:marRight w:val="0"/>
      <w:marTop w:val="0"/>
      <w:marBottom w:val="0"/>
      <w:divBdr>
        <w:top w:val="none" w:sz="0" w:space="0" w:color="auto"/>
        <w:left w:val="none" w:sz="0" w:space="0" w:color="auto"/>
        <w:bottom w:val="none" w:sz="0" w:space="0" w:color="auto"/>
        <w:right w:val="none" w:sz="0" w:space="0" w:color="auto"/>
      </w:divBdr>
    </w:div>
    <w:div w:id="1066956332">
      <w:bodyDiv w:val="1"/>
      <w:marLeft w:val="0"/>
      <w:marRight w:val="0"/>
      <w:marTop w:val="0"/>
      <w:marBottom w:val="0"/>
      <w:divBdr>
        <w:top w:val="none" w:sz="0" w:space="0" w:color="auto"/>
        <w:left w:val="none" w:sz="0" w:space="0" w:color="auto"/>
        <w:bottom w:val="none" w:sz="0" w:space="0" w:color="auto"/>
        <w:right w:val="none" w:sz="0" w:space="0" w:color="auto"/>
      </w:divBdr>
      <w:divsChild>
        <w:div w:id="1864660795">
          <w:marLeft w:val="0"/>
          <w:marRight w:val="0"/>
          <w:marTop w:val="0"/>
          <w:marBottom w:val="0"/>
          <w:divBdr>
            <w:top w:val="none" w:sz="0" w:space="0" w:color="auto"/>
            <w:left w:val="none" w:sz="0" w:space="0" w:color="auto"/>
            <w:bottom w:val="none" w:sz="0" w:space="0" w:color="auto"/>
            <w:right w:val="none" w:sz="0" w:space="0" w:color="auto"/>
          </w:divBdr>
        </w:div>
      </w:divsChild>
    </w:div>
    <w:div w:id="1083604322">
      <w:bodyDiv w:val="1"/>
      <w:marLeft w:val="0"/>
      <w:marRight w:val="0"/>
      <w:marTop w:val="0"/>
      <w:marBottom w:val="0"/>
      <w:divBdr>
        <w:top w:val="none" w:sz="0" w:space="0" w:color="auto"/>
        <w:left w:val="none" w:sz="0" w:space="0" w:color="auto"/>
        <w:bottom w:val="none" w:sz="0" w:space="0" w:color="auto"/>
        <w:right w:val="none" w:sz="0" w:space="0" w:color="auto"/>
      </w:divBdr>
      <w:divsChild>
        <w:div w:id="1963228023">
          <w:marLeft w:val="0"/>
          <w:marRight w:val="0"/>
          <w:marTop w:val="0"/>
          <w:marBottom w:val="0"/>
          <w:divBdr>
            <w:top w:val="none" w:sz="0" w:space="0" w:color="auto"/>
            <w:left w:val="none" w:sz="0" w:space="0" w:color="auto"/>
            <w:bottom w:val="none" w:sz="0" w:space="0" w:color="auto"/>
            <w:right w:val="none" w:sz="0" w:space="0" w:color="auto"/>
          </w:divBdr>
        </w:div>
      </w:divsChild>
    </w:div>
    <w:div w:id="1216546757">
      <w:bodyDiv w:val="1"/>
      <w:marLeft w:val="0"/>
      <w:marRight w:val="0"/>
      <w:marTop w:val="0"/>
      <w:marBottom w:val="0"/>
      <w:divBdr>
        <w:top w:val="none" w:sz="0" w:space="0" w:color="auto"/>
        <w:left w:val="none" w:sz="0" w:space="0" w:color="auto"/>
        <w:bottom w:val="none" w:sz="0" w:space="0" w:color="auto"/>
        <w:right w:val="none" w:sz="0" w:space="0" w:color="auto"/>
      </w:divBdr>
    </w:div>
    <w:div w:id="1301693576">
      <w:bodyDiv w:val="1"/>
      <w:marLeft w:val="0"/>
      <w:marRight w:val="0"/>
      <w:marTop w:val="0"/>
      <w:marBottom w:val="0"/>
      <w:divBdr>
        <w:top w:val="none" w:sz="0" w:space="0" w:color="auto"/>
        <w:left w:val="none" w:sz="0" w:space="0" w:color="auto"/>
        <w:bottom w:val="none" w:sz="0" w:space="0" w:color="auto"/>
        <w:right w:val="none" w:sz="0" w:space="0" w:color="auto"/>
      </w:divBdr>
    </w:div>
    <w:div w:id="1305310001">
      <w:bodyDiv w:val="1"/>
      <w:marLeft w:val="0"/>
      <w:marRight w:val="0"/>
      <w:marTop w:val="0"/>
      <w:marBottom w:val="0"/>
      <w:divBdr>
        <w:top w:val="none" w:sz="0" w:space="0" w:color="auto"/>
        <w:left w:val="none" w:sz="0" w:space="0" w:color="auto"/>
        <w:bottom w:val="none" w:sz="0" w:space="0" w:color="auto"/>
        <w:right w:val="none" w:sz="0" w:space="0" w:color="auto"/>
      </w:divBdr>
      <w:divsChild>
        <w:div w:id="1640384272">
          <w:marLeft w:val="0"/>
          <w:marRight w:val="0"/>
          <w:marTop w:val="0"/>
          <w:marBottom w:val="0"/>
          <w:divBdr>
            <w:top w:val="none" w:sz="0" w:space="0" w:color="auto"/>
            <w:left w:val="none" w:sz="0" w:space="0" w:color="auto"/>
            <w:bottom w:val="none" w:sz="0" w:space="0" w:color="auto"/>
            <w:right w:val="none" w:sz="0" w:space="0" w:color="auto"/>
          </w:divBdr>
        </w:div>
      </w:divsChild>
    </w:div>
    <w:div w:id="1360086025">
      <w:bodyDiv w:val="1"/>
      <w:marLeft w:val="0"/>
      <w:marRight w:val="0"/>
      <w:marTop w:val="0"/>
      <w:marBottom w:val="0"/>
      <w:divBdr>
        <w:top w:val="none" w:sz="0" w:space="0" w:color="auto"/>
        <w:left w:val="none" w:sz="0" w:space="0" w:color="auto"/>
        <w:bottom w:val="none" w:sz="0" w:space="0" w:color="auto"/>
        <w:right w:val="none" w:sz="0" w:space="0" w:color="auto"/>
      </w:divBdr>
    </w:div>
    <w:div w:id="1467509615">
      <w:bodyDiv w:val="1"/>
      <w:marLeft w:val="0"/>
      <w:marRight w:val="0"/>
      <w:marTop w:val="0"/>
      <w:marBottom w:val="0"/>
      <w:divBdr>
        <w:top w:val="none" w:sz="0" w:space="0" w:color="auto"/>
        <w:left w:val="none" w:sz="0" w:space="0" w:color="auto"/>
        <w:bottom w:val="none" w:sz="0" w:space="0" w:color="auto"/>
        <w:right w:val="none" w:sz="0" w:space="0" w:color="auto"/>
      </w:divBdr>
      <w:divsChild>
        <w:div w:id="1644653448">
          <w:marLeft w:val="0"/>
          <w:marRight w:val="0"/>
          <w:marTop w:val="0"/>
          <w:marBottom w:val="0"/>
          <w:divBdr>
            <w:top w:val="none" w:sz="0" w:space="0" w:color="auto"/>
            <w:left w:val="none" w:sz="0" w:space="0" w:color="auto"/>
            <w:bottom w:val="none" w:sz="0" w:space="0" w:color="auto"/>
            <w:right w:val="none" w:sz="0" w:space="0" w:color="auto"/>
          </w:divBdr>
        </w:div>
      </w:divsChild>
    </w:div>
    <w:div w:id="1475173211">
      <w:bodyDiv w:val="1"/>
      <w:marLeft w:val="0"/>
      <w:marRight w:val="0"/>
      <w:marTop w:val="0"/>
      <w:marBottom w:val="0"/>
      <w:divBdr>
        <w:top w:val="none" w:sz="0" w:space="0" w:color="auto"/>
        <w:left w:val="none" w:sz="0" w:space="0" w:color="auto"/>
        <w:bottom w:val="none" w:sz="0" w:space="0" w:color="auto"/>
        <w:right w:val="none" w:sz="0" w:space="0" w:color="auto"/>
      </w:divBdr>
    </w:div>
    <w:div w:id="1672370912">
      <w:bodyDiv w:val="1"/>
      <w:marLeft w:val="0"/>
      <w:marRight w:val="0"/>
      <w:marTop w:val="0"/>
      <w:marBottom w:val="0"/>
      <w:divBdr>
        <w:top w:val="none" w:sz="0" w:space="0" w:color="auto"/>
        <w:left w:val="none" w:sz="0" w:space="0" w:color="auto"/>
        <w:bottom w:val="none" w:sz="0" w:space="0" w:color="auto"/>
        <w:right w:val="none" w:sz="0" w:space="0" w:color="auto"/>
      </w:divBdr>
      <w:divsChild>
        <w:div w:id="2145930491">
          <w:marLeft w:val="0"/>
          <w:marRight w:val="0"/>
          <w:marTop w:val="0"/>
          <w:marBottom w:val="0"/>
          <w:divBdr>
            <w:top w:val="none" w:sz="0" w:space="0" w:color="auto"/>
            <w:left w:val="none" w:sz="0" w:space="0" w:color="auto"/>
            <w:bottom w:val="none" w:sz="0" w:space="0" w:color="auto"/>
            <w:right w:val="none" w:sz="0" w:space="0" w:color="auto"/>
          </w:divBdr>
        </w:div>
      </w:divsChild>
    </w:div>
    <w:div w:id="1713457986">
      <w:bodyDiv w:val="1"/>
      <w:marLeft w:val="0"/>
      <w:marRight w:val="0"/>
      <w:marTop w:val="0"/>
      <w:marBottom w:val="0"/>
      <w:divBdr>
        <w:top w:val="none" w:sz="0" w:space="0" w:color="auto"/>
        <w:left w:val="none" w:sz="0" w:space="0" w:color="auto"/>
        <w:bottom w:val="none" w:sz="0" w:space="0" w:color="auto"/>
        <w:right w:val="none" w:sz="0" w:space="0" w:color="auto"/>
      </w:divBdr>
    </w:div>
    <w:div w:id="1752652795">
      <w:bodyDiv w:val="1"/>
      <w:marLeft w:val="0"/>
      <w:marRight w:val="0"/>
      <w:marTop w:val="0"/>
      <w:marBottom w:val="0"/>
      <w:divBdr>
        <w:top w:val="none" w:sz="0" w:space="0" w:color="auto"/>
        <w:left w:val="none" w:sz="0" w:space="0" w:color="auto"/>
        <w:bottom w:val="none" w:sz="0" w:space="0" w:color="auto"/>
        <w:right w:val="none" w:sz="0" w:space="0" w:color="auto"/>
      </w:divBdr>
    </w:div>
    <w:div w:id="1875313136">
      <w:bodyDiv w:val="1"/>
      <w:marLeft w:val="0"/>
      <w:marRight w:val="0"/>
      <w:marTop w:val="0"/>
      <w:marBottom w:val="0"/>
      <w:divBdr>
        <w:top w:val="none" w:sz="0" w:space="0" w:color="auto"/>
        <w:left w:val="none" w:sz="0" w:space="0" w:color="auto"/>
        <w:bottom w:val="none" w:sz="0" w:space="0" w:color="auto"/>
        <w:right w:val="none" w:sz="0" w:space="0" w:color="auto"/>
      </w:divBdr>
      <w:divsChild>
        <w:div w:id="1825004493">
          <w:marLeft w:val="0"/>
          <w:marRight w:val="0"/>
          <w:marTop w:val="0"/>
          <w:marBottom w:val="0"/>
          <w:divBdr>
            <w:top w:val="none" w:sz="0" w:space="0" w:color="auto"/>
            <w:left w:val="none" w:sz="0" w:space="0" w:color="auto"/>
            <w:bottom w:val="none" w:sz="0" w:space="0" w:color="auto"/>
            <w:right w:val="none" w:sz="0" w:space="0" w:color="auto"/>
          </w:divBdr>
        </w:div>
      </w:divsChild>
    </w:div>
    <w:div w:id="21381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oi.org/10.1016/j.virusres.2015.05.005"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gif"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ictv.global/"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oi.org/10.1016/j.mcp.2005.11.00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FE030EE8-6CE1-47FD-95E6-10C73D0D3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4B5BB-CD68-46BD-9F81-8EBD214A0F22}">
  <ds:schemaRefs>
    <ds:schemaRef ds:uri="http://schemas.microsoft.com/sharepoint/v3/contenttype/forms"/>
  </ds:schemaRefs>
</ds:datastoreItem>
</file>

<file path=customXml/itemProps3.xml><?xml version="1.0" encoding="utf-8"?>
<ds:datastoreItem xmlns:ds="http://schemas.openxmlformats.org/officeDocument/2006/customXml" ds:itemID="{51A8BB71-4654-4463-B99D-0B07C42B6702}">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USDA APHIS PPQ WR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dc:creator>
  <cp:lastModifiedBy>Martino, Marina (NSPD)</cp:lastModifiedBy>
  <cp:revision>5</cp:revision>
  <cp:lastPrinted>2024-05-06T14:13:00Z</cp:lastPrinted>
  <dcterms:created xsi:type="dcterms:W3CDTF">2025-03-04T20:16:00Z</dcterms:created>
  <dcterms:modified xsi:type="dcterms:W3CDTF">2025-05-27T14:11:51Z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