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92C9" w14:textId="77777777" w:rsidR="007F16CF" w:rsidRPr="0010621C" w:rsidRDefault="007F16CF" w:rsidP="007F16CF">
      <w:pPr>
        <w:pStyle w:val="IPPHeadSection"/>
        <w:jc w:val="center"/>
        <w:rPr>
          <w:smallCaps/>
        </w:rPr>
      </w:pPr>
      <w:r w:rsidRPr="0010621C">
        <w:t>Commission on Phytosanitary Measures</w:t>
      </w:r>
    </w:p>
    <w:p w14:paraId="024405E6" w14:textId="7675A6BB" w:rsidR="009C5727" w:rsidRDefault="007F3810" w:rsidP="009073F6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en-US"/>
        </w:rPr>
      </w:pPr>
      <w:r w:rsidRPr="007F3810">
        <w:rPr>
          <w:rFonts w:eastAsia="Times"/>
          <w:b/>
          <w:sz w:val="24"/>
          <w:lang w:val="en-US"/>
        </w:rPr>
        <w:t>STRATEGIC PLANNING GROUP</w:t>
      </w:r>
      <w:r w:rsidR="00636E27">
        <w:rPr>
          <w:rFonts w:eastAsia="Times"/>
          <w:b/>
          <w:sz w:val="24"/>
          <w:lang w:val="en-US"/>
        </w:rPr>
        <w:t xml:space="preserve"> </w:t>
      </w:r>
    </w:p>
    <w:p w14:paraId="35675D14" w14:textId="71DA5EA9" w:rsidR="003165D4" w:rsidRPr="00310927" w:rsidRDefault="003165D4" w:rsidP="009073F6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it-IT"/>
        </w:rPr>
      </w:pPr>
      <w:r w:rsidRPr="004B4F1E">
        <w:rPr>
          <w:rFonts w:eastAsia="Times"/>
          <w:b/>
          <w:sz w:val="24"/>
          <w:lang w:val="it-IT"/>
        </w:rPr>
        <w:t>2</w:t>
      </w:r>
      <w:r w:rsidR="004B4F1E" w:rsidRPr="004B4F1E">
        <w:rPr>
          <w:rFonts w:eastAsia="Times"/>
          <w:b/>
          <w:sz w:val="24"/>
          <w:lang w:val="it-IT"/>
        </w:rPr>
        <w:t>7</w:t>
      </w:r>
      <w:r w:rsidRPr="004B4F1E">
        <w:rPr>
          <w:rFonts w:eastAsia="Times"/>
          <w:b/>
          <w:sz w:val="24"/>
          <w:lang w:val="it-IT"/>
        </w:rPr>
        <w:t xml:space="preserve"> – </w:t>
      </w:r>
      <w:r w:rsidR="004B4F1E" w:rsidRPr="004B4F1E">
        <w:rPr>
          <w:rFonts w:eastAsia="Times"/>
          <w:b/>
          <w:sz w:val="24"/>
          <w:lang w:val="it-IT"/>
        </w:rPr>
        <w:t>29</w:t>
      </w:r>
      <w:r w:rsidRPr="00310927">
        <w:rPr>
          <w:rFonts w:eastAsia="Times"/>
          <w:b/>
          <w:sz w:val="24"/>
          <w:lang w:val="it-IT"/>
        </w:rPr>
        <w:t xml:space="preserve"> October 202</w:t>
      </w:r>
      <w:r w:rsidR="000E432D">
        <w:rPr>
          <w:rFonts w:eastAsia="Times"/>
          <w:b/>
          <w:sz w:val="24"/>
          <w:lang w:val="it-IT"/>
        </w:rPr>
        <w:t>5</w:t>
      </w:r>
    </w:p>
    <w:p w14:paraId="1581BE95" w14:textId="0BC0B615" w:rsidR="000E432D" w:rsidRDefault="004B4F1E" w:rsidP="003165D4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it-IT"/>
        </w:rPr>
      </w:pPr>
      <w:r>
        <w:rPr>
          <w:rFonts w:eastAsia="Times"/>
          <w:b/>
          <w:sz w:val="24"/>
          <w:lang w:val="it-IT"/>
        </w:rPr>
        <w:t>Ethiopia Room,</w:t>
      </w:r>
      <w:r w:rsidRPr="004B4F1E">
        <w:rPr>
          <w:rFonts w:eastAsia="Times"/>
          <w:b/>
          <w:sz w:val="24"/>
          <w:lang w:val="it-IT"/>
        </w:rPr>
        <w:t xml:space="preserve"> </w:t>
      </w:r>
      <w:r w:rsidRPr="000E432D">
        <w:rPr>
          <w:rFonts w:eastAsia="Times"/>
          <w:b/>
          <w:sz w:val="24"/>
          <w:lang w:val="it-IT"/>
        </w:rPr>
        <w:t>FAO headquarters</w:t>
      </w:r>
      <w:r>
        <w:rPr>
          <w:rFonts w:eastAsia="Times"/>
          <w:b/>
          <w:sz w:val="24"/>
          <w:lang w:val="it-IT"/>
        </w:rPr>
        <w:t>,</w:t>
      </w:r>
    </w:p>
    <w:p w14:paraId="394B22FE" w14:textId="56D5904C" w:rsidR="003C73A6" w:rsidRPr="000E432D" w:rsidRDefault="003165D4" w:rsidP="000E432D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it-IT"/>
        </w:rPr>
      </w:pPr>
      <w:r w:rsidRPr="00310927">
        <w:rPr>
          <w:rFonts w:eastAsia="Times"/>
          <w:b/>
          <w:sz w:val="24"/>
          <w:lang w:val="it-IT"/>
        </w:rPr>
        <w:t>Rome, Italy</w:t>
      </w:r>
    </w:p>
    <w:p w14:paraId="2A782CF6" w14:textId="7068F7F4" w:rsidR="009F4198" w:rsidRPr="000E432D" w:rsidRDefault="00160DB2" w:rsidP="000E432D">
      <w:pPr>
        <w:pStyle w:val="IPPNormal"/>
        <w:spacing w:after="120"/>
        <w:ind w:left="2160" w:hanging="2160"/>
        <w:jc w:val="center"/>
      </w:pPr>
      <w:r>
        <w:t xml:space="preserve"> </w:t>
      </w:r>
    </w:p>
    <w:p w14:paraId="748D2130" w14:textId="176C229A" w:rsidR="00C301F8" w:rsidRDefault="00C301F8" w:rsidP="00C301F8">
      <w:pPr>
        <w:spacing w:after="120"/>
        <w:ind w:firstLine="720"/>
        <w:jc w:val="center"/>
        <w:rPr>
          <w:rFonts w:eastAsia="Times"/>
          <w:b/>
          <w:u w:val="single"/>
        </w:rPr>
      </w:pPr>
      <w:r w:rsidRPr="000E4638">
        <w:rPr>
          <w:rFonts w:eastAsia="Times"/>
          <w:b/>
          <w:u w:val="single"/>
        </w:rPr>
        <w:t>Schedule</w:t>
      </w:r>
    </w:p>
    <w:p w14:paraId="4ADB0C13" w14:textId="5B43D088" w:rsidR="004F7074" w:rsidRDefault="01A6C565" w:rsidP="00827D9D">
      <w:pPr>
        <w:pStyle w:val="IPPNormal"/>
        <w:spacing w:after="120"/>
        <w:ind w:left="2160" w:hanging="2160"/>
      </w:pPr>
      <w:r>
        <w:t xml:space="preserve">    </w:t>
      </w:r>
      <w:r w:rsidR="60BA6F37">
        <w:t xml:space="preserve">Monday - </w:t>
      </w:r>
      <w:r w:rsidR="2D80F10A">
        <w:t>Wedne</w:t>
      </w:r>
      <w:r w:rsidR="60BA6F37">
        <w:t>sday</w:t>
      </w:r>
      <w:r w:rsidR="00FA2624">
        <w:tab/>
      </w:r>
      <w:r w:rsidR="1213A218">
        <w:t>09:00-12:</w:t>
      </w:r>
      <w:r w:rsidR="6CFEBE97">
        <w:t>3</w:t>
      </w:r>
      <w:r w:rsidR="1213A218">
        <w:t>0 and 14:00-17:00</w:t>
      </w:r>
      <w:r w:rsidR="00FA2624">
        <w:tab/>
      </w:r>
      <w:r w:rsidR="20ED5E6A">
        <w:t>coffee break 10:30 and 15:30</w:t>
      </w:r>
    </w:p>
    <w:p w14:paraId="661D8380" w14:textId="77777777" w:rsidR="007E5D95" w:rsidRPr="00E04003" w:rsidRDefault="007E5D95" w:rsidP="007E5D95">
      <w:pPr>
        <w:pStyle w:val="IPPHeadSection"/>
        <w:jc w:val="center"/>
      </w:pPr>
      <w:r>
        <w:t>Agenda</w:t>
      </w:r>
    </w:p>
    <w:p w14:paraId="356CE2B1" w14:textId="57C419C1" w:rsidR="00721E97" w:rsidRPr="00DE1E1C" w:rsidRDefault="007C4A70" w:rsidP="4A813641">
      <w:pPr>
        <w:spacing w:after="60"/>
        <w:jc w:val="center"/>
        <w:rPr>
          <w:rFonts w:ascii="Arial" w:hAnsi="Arial" w:cs="Arial"/>
          <w:i/>
          <w:iCs/>
          <w:noProof/>
          <w:sz w:val="18"/>
          <w:szCs w:val="18"/>
        </w:rPr>
      </w:pPr>
      <w:r w:rsidRPr="4A813641">
        <w:rPr>
          <w:rFonts w:ascii="Arial" w:hAnsi="Arial" w:cs="Arial"/>
          <w:i/>
          <w:iCs/>
          <w:sz w:val="18"/>
          <w:szCs w:val="18"/>
        </w:rPr>
        <w:t xml:space="preserve">Updated </w: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begin"/>
      </w:r>
      <w:r w:rsidRPr="4A813641">
        <w:rPr>
          <w:rFonts w:ascii="Arial" w:hAnsi="Arial" w:cs="Arial"/>
          <w:i/>
          <w:iCs/>
          <w:sz w:val="18"/>
          <w:szCs w:val="18"/>
        </w:rPr>
        <w:instrText xml:space="preserve"> DATE \@ "yyyy-MM-dd" </w:instrTex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separate"/>
      </w:r>
      <w:r w:rsidR="00FC2767">
        <w:rPr>
          <w:rFonts w:ascii="Arial" w:hAnsi="Arial" w:cs="Arial"/>
          <w:i/>
          <w:iCs/>
          <w:noProof/>
          <w:sz w:val="18"/>
          <w:szCs w:val="18"/>
        </w:rPr>
        <w:t>2025-09-</w: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end"/>
      </w:r>
      <w:r w:rsidR="00004FBC" w:rsidRPr="00DE1E1C">
        <w:rPr>
          <w:rFonts w:ascii="Arial" w:hAnsi="Arial" w:cs="Arial"/>
          <w:i/>
          <w:iCs/>
          <w:sz w:val="18"/>
          <w:szCs w:val="18"/>
        </w:rPr>
        <w:t>2</w:t>
      </w:r>
      <w:r w:rsidR="00DE1E1C" w:rsidRPr="00DE1E1C">
        <w:rPr>
          <w:rFonts w:ascii="Arial" w:hAnsi="Arial" w:cs="Arial"/>
          <w:i/>
          <w:iCs/>
          <w:sz w:val="18"/>
          <w:szCs w:val="18"/>
        </w:rPr>
        <w:t>9</w:t>
      </w:r>
    </w:p>
    <w:tbl>
      <w:tblPr>
        <w:tblW w:w="96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590"/>
        <w:gridCol w:w="2220"/>
        <w:gridCol w:w="2268"/>
      </w:tblGrid>
      <w:tr w:rsidR="00D75E0C" w:rsidRPr="004F6F47" w14:paraId="782AD1C4" w14:textId="77777777" w:rsidTr="59869557">
        <w:trPr>
          <w:cantSplit/>
          <w:tblHeader/>
        </w:trPr>
        <w:tc>
          <w:tcPr>
            <w:tcW w:w="518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D418156" w14:textId="77777777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AGENDA ITEM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0B7C56" w14:textId="77777777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DOCUMENT 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ADBCA4" w14:textId="56CC24E5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PRESENTER</w:t>
            </w:r>
            <w:r w:rsidR="00354580" w:rsidRPr="004F6F47">
              <w:rPr>
                <w:rFonts w:ascii="Arial" w:eastAsia="Times" w:hAnsi="Arial" w:cs="Arial"/>
                <w:b/>
                <w:sz w:val="18"/>
                <w:szCs w:val="18"/>
              </w:rPr>
              <w:t xml:space="preserve"> /</w:t>
            </w:r>
            <w:r w:rsidR="00354580" w:rsidRPr="004F6F47">
              <w:rPr>
                <w:rFonts w:ascii="Arial" w:eastAsia="Times" w:hAnsi="Arial" w:cs="Arial"/>
                <w:b/>
                <w:sz w:val="18"/>
                <w:szCs w:val="18"/>
              </w:rPr>
              <w:br/>
            </w:r>
            <w:r w:rsidR="001201E2" w:rsidRPr="004F6F47">
              <w:rPr>
                <w:rFonts w:ascii="Arial" w:eastAsia="Times" w:hAnsi="Arial" w:cs="Arial"/>
                <w:b/>
                <w:sz w:val="18"/>
                <w:szCs w:val="18"/>
              </w:rPr>
              <w:t>IPPC Secretariat support</w:t>
            </w:r>
          </w:p>
        </w:tc>
      </w:tr>
      <w:tr w:rsidR="00D75E0C" w:rsidRPr="004F6F47" w14:paraId="1BED71DD" w14:textId="77777777" w:rsidTr="59869557">
        <w:trPr>
          <w:cantSplit/>
          <w:trHeight w:val="70"/>
        </w:trPr>
        <w:tc>
          <w:tcPr>
            <w:tcW w:w="592" w:type="dxa"/>
            <w:shd w:val="clear" w:color="auto" w:fill="D0CECE" w:themeFill="background2" w:themeFillShade="E6"/>
            <w:vAlign w:val="center"/>
          </w:tcPr>
          <w:p w14:paraId="1DBE4584" w14:textId="3E04C622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D0CECE" w:themeFill="background2" w:themeFillShade="E6"/>
            <w:vAlign w:val="center"/>
          </w:tcPr>
          <w:p w14:paraId="277D8F6E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 xml:space="preserve">Opening of the Meeting </w:t>
            </w:r>
          </w:p>
        </w:tc>
        <w:tc>
          <w:tcPr>
            <w:tcW w:w="2220" w:type="dxa"/>
            <w:shd w:val="clear" w:color="auto" w:fill="D0CECE" w:themeFill="background2" w:themeFillShade="E6"/>
            <w:vAlign w:val="center"/>
          </w:tcPr>
          <w:p w14:paraId="16F42476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F2790DE" w14:textId="3636B2DD" w:rsidR="00721E97" w:rsidRPr="004F6F47" w:rsidRDefault="00354580" w:rsidP="00532E1F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sz w:val="18"/>
                <w:szCs w:val="18"/>
              </w:rPr>
              <w:t>IPPC Secretary /</w:t>
            </w:r>
            <w:r>
              <w:br/>
            </w:r>
            <w:r w:rsidR="3A041B93" w:rsidRPr="5DBC861D">
              <w:rPr>
                <w:rFonts w:ascii="Arial" w:eastAsia="Times" w:hAnsi="Arial" w:cs="Arial"/>
                <w:sz w:val="18"/>
                <w:szCs w:val="18"/>
              </w:rPr>
              <w:t xml:space="preserve">SPG </w:t>
            </w:r>
            <w:r w:rsidR="68DB6FB7" w:rsidRPr="5DBC861D">
              <w:rPr>
                <w:rFonts w:ascii="Arial" w:eastAsia="Times" w:hAnsi="Arial" w:cs="Arial"/>
                <w:sz w:val="18"/>
                <w:szCs w:val="18"/>
              </w:rPr>
              <w:t>CHAIRPERSON</w:t>
            </w:r>
          </w:p>
        </w:tc>
      </w:tr>
      <w:tr w:rsidR="00D75E0C" w:rsidRPr="004F6F47" w14:paraId="01CBA14D" w14:textId="77777777" w:rsidTr="59869557">
        <w:trPr>
          <w:cantSplit/>
          <w:trHeight w:val="347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35DD42" w14:textId="72572D85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763319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Meeting Arrangements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932550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0B6918" w14:textId="1F66CFAE" w:rsidR="00721E97" w:rsidRPr="004F6F47" w:rsidRDefault="2739B6DC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</w:p>
        </w:tc>
      </w:tr>
      <w:tr w:rsidR="00D75E0C" w:rsidRPr="004F6F47" w14:paraId="5EB81E88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7C9CE" w14:textId="0C620AFD" w:rsidR="00721E97" w:rsidRPr="004F6F47" w:rsidRDefault="00721E97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5E4F0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Adoption of the Agenda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CBAC2" w14:textId="7541347C" w:rsidR="00721E97" w:rsidRPr="004F6F47" w:rsidRDefault="002048AC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4F6F47">
              <w:rPr>
                <w:rFonts w:ascii="Arial" w:hAnsi="Arial" w:cs="Arial"/>
                <w:sz w:val="18"/>
                <w:szCs w:val="18"/>
              </w:rPr>
              <w:t>01_ SPG_202</w:t>
            </w:r>
            <w:r w:rsidR="009F1FDB">
              <w:rPr>
                <w:rFonts w:ascii="Arial" w:hAnsi="Arial" w:cs="Arial"/>
                <w:sz w:val="18"/>
                <w:szCs w:val="18"/>
              </w:rPr>
              <w:t>5</w:t>
            </w:r>
            <w:r w:rsidR="00721E97" w:rsidRPr="004F6F47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569CA" w14:textId="4639FE1B" w:rsidR="00721E97" w:rsidRPr="004F6F47" w:rsidRDefault="000E22C0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>SPG CHAIRPERSON</w:t>
            </w:r>
          </w:p>
        </w:tc>
      </w:tr>
      <w:tr w:rsidR="00D75E0C" w:rsidRPr="004F6F47" w14:paraId="76DD83D5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8316E" w14:textId="2CDD906F" w:rsidR="00721E97" w:rsidRPr="004F6F47" w:rsidRDefault="00721E97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D23A1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Election of the Rapporteur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C82BA" w14:textId="77777777" w:rsidR="00721E97" w:rsidRPr="004F6F47" w:rsidRDefault="00BC2E66" w:rsidP="0081199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F47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FC5A2" w14:textId="39D63EFB" w:rsidR="00721E97" w:rsidRPr="004F6F47" w:rsidRDefault="000E22C0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>SPG CHAIRPERSON</w:t>
            </w:r>
          </w:p>
        </w:tc>
      </w:tr>
      <w:tr w:rsidR="00D75E0C" w:rsidRPr="004F6F47" w14:paraId="60861F88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17741F" w14:textId="3268D4E9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CE98E9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Administrative Matters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CCFFB5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A8D29" w14:textId="2376FF9A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074314" w:rsidRPr="004F6F47" w14:paraId="0F4D3346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482BE" w14:textId="615AB21D" w:rsidR="00074314" w:rsidRPr="004F6F47" w:rsidRDefault="00074314" w:rsidP="00074314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880CC" w14:textId="3C04A762" w:rsidR="00074314" w:rsidRPr="004F6F47" w:rsidRDefault="00074314" w:rsidP="00074314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Document list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200C8" w14:textId="387BE569" w:rsidR="00074314" w:rsidRPr="004F6F47" w:rsidRDefault="00074314" w:rsidP="0007431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BA670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A6705">
              <w:rPr>
                <w:rFonts w:ascii="Arial" w:hAnsi="Arial" w:cs="Arial"/>
                <w:sz w:val="18"/>
                <w:szCs w:val="18"/>
              </w:rPr>
              <w:t>_ SPG_202</w:t>
            </w:r>
            <w:r w:rsidR="00E36DDA">
              <w:rPr>
                <w:rFonts w:ascii="Arial" w:hAnsi="Arial" w:cs="Arial"/>
                <w:sz w:val="18"/>
                <w:szCs w:val="18"/>
              </w:rPr>
              <w:t>5</w:t>
            </w:r>
            <w:r w:rsidRPr="00BA6705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4B700" w14:textId="1FD53B3E" w:rsidR="00074314" w:rsidRPr="004F6F47" w:rsidRDefault="00046367" w:rsidP="00074314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074314" w:rsidRPr="004F6F47" w14:paraId="606E4DF6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4C7B8" w14:textId="2DFEE8C2" w:rsidR="00074314" w:rsidRPr="004F6F47" w:rsidRDefault="00074314" w:rsidP="00074314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E95AA" w14:textId="552DD57A" w:rsidR="00074314" w:rsidRPr="004F6F47" w:rsidRDefault="00074314" w:rsidP="00074314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Participant list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A080F6" w14:textId="5F2A21CB" w:rsidR="00074314" w:rsidRPr="004F6F47" w:rsidRDefault="00074314" w:rsidP="0007431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BA670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A6705">
              <w:rPr>
                <w:rFonts w:ascii="Arial" w:hAnsi="Arial" w:cs="Arial"/>
                <w:sz w:val="18"/>
                <w:szCs w:val="18"/>
              </w:rPr>
              <w:t>_ SPG_202</w:t>
            </w:r>
            <w:r w:rsidR="00E36DDA">
              <w:rPr>
                <w:rFonts w:ascii="Arial" w:hAnsi="Arial" w:cs="Arial"/>
                <w:sz w:val="18"/>
                <w:szCs w:val="18"/>
              </w:rPr>
              <w:t>5</w:t>
            </w:r>
            <w:r w:rsidRPr="00BA6705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02DEA" w14:textId="34234B30" w:rsidR="00074314" w:rsidRPr="004F6F47" w:rsidRDefault="00046367" w:rsidP="00074314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F12114" w:rsidRPr="004F6F47" w14:paraId="19D7D659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8E04A" w14:textId="77777777" w:rsidR="00F12114" w:rsidRPr="004F6F47" w:rsidRDefault="00F12114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13EAA" w14:textId="67D29EA3" w:rsidR="00F12114" w:rsidRPr="004F6F47" w:rsidRDefault="00F12114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Local Information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DDA0D" w14:textId="7397F330" w:rsidR="00F12114" w:rsidRPr="00527E95" w:rsidRDefault="00527E95" w:rsidP="00532E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527E95">
                <w:rPr>
                  <w:rStyle w:val="Hyperlink"/>
                  <w:rFonts w:ascii="Arial" w:hAnsi="Arial" w:cs="Arial"/>
                  <w:sz w:val="18"/>
                  <w:szCs w:val="14"/>
                </w:rPr>
                <w:t>Link to local information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2D37A" w14:textId="3CD5F720" w:rsidR="00F12114" w:rsidRPr="004F6F47" w:rsidRDefault="00046367" w:rsidP="0081199E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2E39EC" w:rsidRPr="004F6F47" w14:paraId="52FB68B9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B7033" w14:textId="643BCDC1" w:rsidR="002E39EC" w:rsidRPr="006670A1" w:rsidRDefault="002E39EC" w:rsidP="002E39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0C102D" w14:textId="5C40149D" w:rsidR="002E39EC" w:rsidRPr="00532E1F" w:rsidRDefault="002E39EC" w:rsidP="002E39EC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</w:rPr>
            </w:pPr>
            <w:r w:rsidRPr="00805105">
              <w:rPr>
                <w:rFonts w:ascii="Arial" w:eastAsia="Times" w:hAnsi="Arial" w:cs="Arial"/>
                <w:sz w:val="18"/>
                <w:szCs w:val="18"/>
              </w:rPr>
              <w:t>Update from the CPM bureau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31F1" w14:textId="282274F8" w:rsidR="002E39EC" w:rsidRDefault="00B20463" w:rsidP="002E39EC">
            <w:pPr>
              <w:spacing w:before="60" w:after="60"/>
              <w:jc w:val="center"/>
              <w:rPr>
                <w:rFonts w:ascii="Arial" w:eastAsia="Times" w:hAnsi="Arial" w:cs="Arial"/>
                <w:sz w:val="16"/>
                <w:szCs w:val="16"/>
              </w:rPr>
            </w:pPr>
            <w:r>
              <w:rPr>
                <w:rFonts w:ascii="Arial" w:eastAsia="Times" w:hAnsi="Arial" w:cs="Arial"/>
                <w:sz w:val="16"/>
                <w:szCs w:val="16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A8BE" w14:textId="62458310" w:rsidR="002E39EC" w:rsidRDefault="00E36DDA" w:rsidP="002E39EC">
            <w:pPr>
              <w:spacing w:before="60" w:after="6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51451D" w:rsidRPr="004F6F47" w14:paraId="0399203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A3B28" w14:textId="14E4C16C" w:rsidR="0051451D" w:rsidRDefault="00014EBD" w:rsidP="002E39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EC32B0" w14:textId="1376908C" w:rsidR="0051451D" w:rsidRPr="00805105" w:rsidRDefault="0051451D" w:rsidP="002E39EC">
            <w:pPr>
              <w:pStyle w:val="Heading1"/>
              <w:ind w:left="432" w:hanging="432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Update from Regional Workshops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7CE1" w14:textId="0D4AB71F" w:rsidR="0051451D" w:rsidRDefault="003446A7" w:rsidP="002E39EC">
            <w:pPr>
              <w:spacing w:before="60" w:after="60"/>
              <w:jc w:val="center"/>
              <w:rPr>
                <w:rFonts w:ascii="Arial" w:eastAsia="Time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08FCA" w14:textId="7DAC589D" w:rsidR="0051451D" w:rsidRDefault="009E0AC4" w:rsidP="002E39E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NERSISYAN</w:t>
            </w:r>
          </w:p>
        </w:tc>
      </w:tr>
      <w:tr w:rsidR="002E39EC" w:rsidRPr="004F6F47" w14:paraId="6DEF03B9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37A1D" w14:textId="5E51E58E" w:rsidR="002E39EC" w:rsidRDefault="00014EBD" w:rsidP="002E39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2E39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68C4D" w14:textId="77777777" w:rsidR="002E39EC" w:rsidRDefault="002E39EC" w:rsidP="002E39EC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Topics submitted for discussion by SPG</w:t>
            </w:r>
          </w:p>
          <w:p w14:paraId="48E08B1E" w14:textId="1E21534C" w:rsidR="002E39EC" w:rsidRDefault="002E39EC" w:rsidP="002E39EC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Participants and accompanied by p</w:t>
            </w:r>
            <w:r w:rsidRPr="00B059A9">
              <w:rPr>
                <w:rFonts w:ascii="Arial" w:hAnsi="Arial" w:cs="Arial"/>
                <w:sz w:val="18"/>
                <w:szCs w:val="18"/>
                <w:lang w:val="en-CA"/>
              </w:rPr>
              <w:t>aper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5DCE8" w14:textId="77777777" w:rsidR="002E39EC" w:rsidRDefault="002E39EC" w:rsidP="002E39EC">
            <w:pPr>
              <w:spacing w:before="60" w:after="60"/>
              <w:jc w:val="center"/>
              <w:rPr>
                <w:rFonts w:ascii="Arial" w:eastAsia="Times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89669" w14:textId="77777777" w:rsidR="002E39EC" w:rsidRPr="00B059A9" w:rsidRDefault="002E39EC" w:rsidP="002E39EC">
            <w:pPr>
              <w:spacing w:before="60" w:after="60"/>
              <w:jc w:val="center"/>
              <w:rPr>
                <w:rFonts w:ascii="Arial" w:eastAsia="Times" w:hAnsi="Arial" w:cs="Arial"/>
                <w:bCs/>
                <w:sz w:val="18"/>
                <w:szCs w:val="18"/>
              </w:rPr>
            </w:pPr>
          </w:p>
        </w:tc>
      </w:tr>
      <w:tr w:rsidR="00CF5B22" w:rsidRPr="004F6F47" w14:paraId="67038C54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C6792" w14:textId="3F2F4A25" w:rsidR="00CF5B22" w:rsidRPr="006670A1" w:rsidRDefault="00014EBD" w:rsidP="00CF5B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F5B22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E4815F" w14:textId="154CCEB7" w:rsidR="00CF5B22" w:rsidRDefault="00CF5B22" w:rsidP="00CF5B2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Strategic </w:t>
            </w:r>
            <w:r w:rsidR="005778C4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riorities and </w:t>
            </w:r>
            <w:r w:rsidR="005778C4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hallenges in Iraq's </w:t>
            </w:r>
            <w:r w:rsidR="005778C4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hytosanitary </w:t>
            </w:r>
            <w:r w:rsidR="005778C4">
              <w:rPr>
                <w:rFonts w:ascii="Arial" w:eastAsia="Times New Roman" w:hAnsi="Arial" w:cs="Arial"/>
                <w:sz w:val="18"/>
                <w:szCs w:val="18"/>
              </w:rPr>
              <w:t>fr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amework: A </w:t>
            </w:r>
            <w:r w:rsidR="003A3B32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orward-</w:t>
            </w:r>
            <w:r w:rsidR="003A3B32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hinking </w:t>
            </w:r>
            <w:r w:rsidR="003A3B32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pproach.</w:t>
            </w:r>
          </w:p>
          <w:p w14:paraId="4EEE2427" w14:textId="16F4FA47" w:rsidR="00CF5B22" w:rsidRPr="00AA33F2" w:rsidRDefault="00717D95" w:rsidP="00CF5B22">
            <w:pPr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="00CF5B2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 Iraq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AC80DA" w14:textId="77777777" w:rsidR="00B6249E" w:rsidRDefault="00B6249E" w:rsidP="00CF5B2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EDDD63" w14:textId="58C3915D" w:rsidR="00CF5B22" w:rsidRDefault="00CF5B22" w:rsidP="00CF5B2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2E40C" w14:textId="38480E43" w:rsidR="00CF5B22" w:rsidRPr="00A82039" w:rsidRDefault="00A82039" w:rsidP="00CF5B2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039">
              <w:rPr>
                <w:rFonts w:ascii="Arial" w:hAnsi="Arial" w:cs="Arial"/>
                <w:sz w:val="18"/>
                <w:szCs w:val="18"/>
              </w:rPr>
              <w:t>ABBAS </w:t>
            </w:r>
          </w:p>
        </w:tc>
      </w:tr>
      <w:tr w:rsidR="00105083" w:rsidRPr="004F6F47" w14:paraId="4CE98F0C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8979A" w14:textId="45DB1782" w:rsidR="00105083" w:rsidRDefault="00105083" w:rsidP="00CF5B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05A88F" w14:textId="77777777" w:rsidR="00105083" w:rsidRDefault="00F36ADD" w:rsidP="00CF5B2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Raising the profile of </w:t>
            </w:r>
            <w:r w:rsidR="00717D95">
              <w:rPr>
                <w:rFonts w:ascii="Arial" w:eastAsia="Times New Roman" w:hAnsi="Arial" w:cs="Arial"/>
                <w:sz w:val="18"/>
                <w:szCs w:val="18"/>
              </w:rPr>
              <w:t>plant health for national plant protection organisations – the IPP’s role</w:t>
            </w:r>
          </w:p>
          <w:p w14:paraId="21CCB0F6" w14:textId="5B26E8ED" w:rsidR="00717D95" w:rsidRPr="006060B9" w:rsidRDefault="00717D95" w:rsidP="00CF5B22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(Submitted by: Canada)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AD81D1" w14:textId="1430BE35" w:rsidR="00105083" w:rsidRDefault="00717D95" w:rsidP="00CF5B2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A0E75" w14:textId="3CC977D4" w:rsidR="00105083" w:rsidRPr="00A82039" w:rsidRDefault="00CE3032" w:rsidP="00CF5B2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WOLF</w:t>
            </w:r>
            <w:r w:rsidR="0040077F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C9450C" w:rsidRPr="004F6F47" w14:paraId="3F98FAE4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5D5B4" w14:textId="2233F3D7" w:rsidR="00C9450C" w:rsidRDefault="00014EBD" w:rsidP="00C945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C945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587F" w14:textId="3F318EA3" w:rsidR="00C9450C" w:rsidRPr="0060253D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  <w:t xml:space="preserve">Stocktake report for each of the DAIs from the 2020-2030 IPPC </w:t>
            </w:r>
            <w:r w:rsidRPr="0060253D"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  <w:t>Strategic Framework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3CE84" w14:textId="77777777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65147" w14:textId="77777777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50C" w:rsidRPr="004F6F47" w14:paraId="6666DE5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A99BD3E" w14:textId="6D48C3A9" w:rsidR="00C9450C" w:rsidRPr="004D7476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  <w:r w:rsidR="00C9450C" w:rsidRPr="004D747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6FDD635" w14:textId="57269719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4928CA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1 </w:t>
            </w:r>
            <w:r w:rsidRPr="004928CA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Making trade safe by harmonizing electronic data exchange</w:t>
            </w:r>
            <w:r w:rsidRPr="004928CA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30F6B32" w14:textId="393B77F9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19042FF" w14:textId="066EF840" w:rsidR="00C9450C" w:rsidRPr="004F6F47" w:rsidRDefault="00FA0DC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ANGUNA-KAMANA / DRIS / </w:t>
            </w:r>
            <w:r w:rsidR="2D096604" w:rsidRPr="1EC4B9AE">
              <w:rPr>
                <w:rFonts w:ascii="Arial" w:hAnsi="Arial" w:cs="Arial"/>
                <w:sz w:val="18"/>
                <w:szCs w:val="18"/>
              </w:rPr>
              <w:t xml:space="preserve">NUZZO / </w:t>
            </w:r>
            <w:r w:rsidR="00DE59D5">
              <w:rPr>
                <w:rFonts w:ascii="Arial" w:hAnsi="Arial" w:cs="Arial"/>
                <w:sz w:val="18"/>
                <w:szCs w:val="18"/>
              </w:rPr>
              <w:t>BRUNEL</w:t>
            </w:r>
          </w:p>
        </w:tc>
      </w:tr>
      <w:tr w:rsidR="00C9450C" w:rsidRPr="004F6F47" w14:paraId="43B6364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AF87744" w14:textId="3A872FB1" w:rsidR="00C9450C" w:rsidRPr="0066114F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904308F" w14:textId="2E31D4BE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>Update on DAI</w:t>
            </w:r>
            <w:r w:rsidRPr="002D733D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 2 - </w:t>
            </w:r>
            <w:r w:rsidRPr="002D733D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Easing market access through commodity-specific plant health standards</w:t>
            </w:r>
            <w:r w:rsidRPr="002D733D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  <w:r w:rsidRPr="00285037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and </w:t>
            </w:r>
            <w:r w:rsidRPr="00285037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the IPPC Technical Panel on Commodity Standards (TPCS)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7BBD6A4" w14:textId="77777777" w:rsidR="00B6249E" w:rsidRDefault="00B6249E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C7DB61" w14:textId="31D8081C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37F4C5" w14:textId="57939673" w:rsidR="00C9450C" w:rsidRPr="004F6F47" w:rsidRDefault="0061031E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BISHOP / </w:t>
            </w:r>
            <w:r w:rsidR="009826C8" w:rsidRPr="009826C8">
              <w:rPr>
                <w:rFonts w:ascii="Arial" w:hAnsi="Arial" w:cs="Arial"/>
                <w:sz w:val="18"/>
                <w:szCs w:val="18"/>
              </w:rPr>
              <w:t>MOREIRA</w:t>
            </w:r>
          </w:p>
        </w:tc>
      </w:tr>
      <w:tr w:rsidR="00C9450C" w:rsidRPr="004F6F47" w14:paraId="752DD6FB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A5E92C3" w14:textId="487DD04B" w:rsidR="00C9450C" w:rsidRPr="0066114F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9313D46" w14:textId="115E0B84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3 - </w:t>
            </w:r>
            <w:r w:rsidRPr="007F398C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Management of e-commerce and postal and courier pathways</w:t>
            </w:r>
            <w:r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10878C7" w14:textId="0B3347A7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0E35AD" w14:textId="25E87690" w:rsidR="00C9450C" w:rsidRPr="004F6F47" w:rsidRDefault="4596FFB9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EC4B9AE">
              <w:rPr>
                <w:rFonts w:ascii="Arial" w:hAnsi="Arial" w:cs="Arial"/>
                <w:sz w:val="18"/>
                <w:szCs w:val="18"/>
              </w:rPr>
              <w:t>MADAMINOVA / BRUNEL</w:t>
            </w:r>
          </w:p>
        </w:tc>
      </w:tr>
      <w:tr w:rsidR="00C9450C" w:rsidRPr="004F6F47" w14:paraId="409723D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48D805F" w14:textId="2B0DC152" w:rsidR="00C9450C" w:rsidRPr="0066114F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38275FB" w14:textId="6A1370C6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</w:t>
            </w:r>
            <w:r w:rsidRPr="00C5615F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DAI 4 - </w:t>
            </w:r>
            <w:r w:rsidRPr="00C5615F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Developing guidance on the use of third-party entities</w:t>
            </w:r>
            <w:r w:rsidRPr="00C5615F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EF5043B" w14:textId="495079C1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B05AC6" w14:textId="579C4FD9" w:rsidR="00C9450C" w:rsidRPr="004F6F47" w:rsidRDefault="2717C1E8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EC4B9AE">
              <w:rPr>
                <w:rFonts w:ascii="Arial" w:hAnsi="Arial" w:cs="Arial"/>
                <w:sz w:val="18"/>
                <w:szCs w:val="18"/>
              </w:rPr>
              <w:t>PARMAR</w:t>
            </w:r>
          </w:p>
        </w:tc>
      </w:tr>
      <w:tr w:rsidR="00C9450C" w:rsidRPr="004F6F47" w14:paraId="64A45B4C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8CDC425" w14:textId="2006DF31" w:rsidR="00C9450C" w:rsidRPr="0066114F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8EA99BC" w14:textId="703CF3A5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5 </w:t>
            </w:r>
            <w:r w:rsidRPr="008E6D36">
              <w:rPr>
                <w:rFonts w:ascii="Arial" w:eastAsia="Times" w:hAnsi="Arial" w:cs="Arial"/>
                <w:i/>
                <w:iCs/>
                <w:sz w:val="18"/>
                <w:szCs w:val="18"/>
                <w:lang w:val="nl-NL" w:eastAsia="nl-NL"/>
              </w:rPr>
              <w:t>Strengthening pest outbreak alert and response systems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B18700D" w14:textId="2F5BC1C6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8F89BF" w14:textId="5BF3768C" w:rsidR="00C9450C" w:rsidRPr="004F6F47" w:rsidRDefault="2DA44796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B7E">
              <w:rPr>
                <w:rFonts w:ascii="Arial" w:hAnsi="Arial" w:cs="Arial"/>
                <w:sz w:val="18"/>
                <w:szCs w:val="18"/>
              </w:rPr>
              <w:t>MYLONA/</w:t>
            </w:r>
            <w:r w:rsidR="008E7DF2">
              <w:rPr>
                <w:rFonts w:ascii="Arial" w:hAnsi="Arial" w:cs="Arial"/>
                <w:sz w:val="18"/>
                <w:szCs w:val="18"/>
              </w:rPr>
              <w:t>BELTRAN</w:t>
            </w:r>
          </w:p>
        </w:tc>
      </w:tr>
      <w:tr w:rsidR="00C9450C" w:rsidRPr="004F6F47" w14:paraId="48676D4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AE804A1" w14:textId="5AE7E0F5" w:rsidR="00C9450C" w:rsidRPr="0066114F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2069DAF" w14:textId="2F7411C0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4E226B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6 - </w:t>
            </w:r>
            <w:r w:rsidRPr="004E226B">
              <w:rPr>
                <w:rFonts w:ascii="Arial" w:eastAsia="Times" w:hAnsi="Arial" w:cs="Arial"/>
                <w:i/>
                <w:iCs/>
                <w:sz w:val="18"/>
                <w:szCs w:val="18"/>
                <w:lang w:val="nl-NL" w:eastAsia="nl-NL"/>
              </w:rPr>
              <w:t>Assessing and managing climate change impacts on plant health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and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the 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CPM Focus Group on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>Climate Change and Phytosanitary Issues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2DC0C87" w14:textId="6E25888B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D97B9A" w14:textId="6831BCDA" w:rsidR="00C9450C" w:rsidRPr="004F6F47" w:rsidRDefault="008E7DF2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BELTRAN</w:t>
            </w:r>
          </w:p>
        </w:tc>
      </w:tr>
      <w:tr w:rsidR="00C9450C" w:rsidRPr="004F6F47" w14:paraId="3090076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1392FE7" w14:textId="1276EBC8" w:rsidR="00C9450C" w:rsidRPr="0066114F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9EF8715" w14:textId="646C170A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7 </w:t>
            </w:r>
            <w:r w:rsidRPr="00AC1CE1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Establishing global phytosanitary research coordination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and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the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CPM Focus Group on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G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lobal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P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hytosanitary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R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esearch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C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>oordination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51E2C7C" w14:textId="30F41E81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9D74A1" w14:textId="063F9AB4" w:rsidR="00C9450C" w:rsidRPr="004F6F47" w:rsidRDefault="003A6AF5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AF5">
              <w:rPr>
                <w:rFonts w:ascii="Arial" w:hAnsi="Arial" w:cs="Arial"/>
                <w:sz w:val="18"/>
                <w:szCs w:val="18"/>
              </w:rPr>
              <w:t>PANGANIBAN</w:t>
            </w:r>
            <w:r w:rsidRPr="003A6A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8E7DF2">
              <w:rPr>
                <w:rFonts w:ascii="Arial" w:hAnsi="Arial" w:cs="Arial"/>
                <w:sz w:val="18"/>
                <w:szCs w:val="18"/>
              </w:rPr>
              <w:t>CAPLEN</w:t>
            </w:r>
          </w:p>
        </w:tc>
      </w:tr>
      <w:tr w:rsidR="00C9450C" w:rsidRPr="004F6F47" w14:paraId="3DC0F76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358E8E7" w14:textId="3A033EBC" w:rsidR="00C9450C" w:rsidRPr="0066114F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9450C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4EBE6A5" w14:textId="2A7AA9F6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4BBE7E11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8 </w:t>
            </w:r>
            <w:r w:rsidRPr="4BBE7E11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Establishing a diagnostic laboratory network</w:t>
            </w:r>
            <w:r w:rsidRPr="4BBE7E11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8FC242D" w14:textId="204304D2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04C330" w14:textId="3BDF0BD8" w:rsidR="00C9450C" w:rsidRPr="004F6F47" w:rsidRDefault="00302844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MOREIRA</w:t>
            </w:r>
          </w:p>
        </w:tc>
      </w:tr>
      <w:tr w:rsidR="00C9450C" w:rsidRPr="004F6F47" w14:paraId="60F48F44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704137F" w14:textId="72F13E15" w:rsidR="00C9450C" w:rsidRPr="005B0E8C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C9450C" w:rsidRPr="005B0E8C">
              <w:rPr>
                <w:rFonts w:ascii="Arial" w:hAnsi="Arial" w:cs="Arial"/>
                <w:sz w:val="18"/>
                <w:szCs w:val="18"/>
              </w:rPr>
              <w:t>.</w:t>
            </w:r>
            <w:r w:rsidR="00C9450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26CE90C" w14:textId="25F48AC7" w:rsidR="00C9450C" w:rsidRPr="00F4043C" w:rsidRDefault="00C9450C" w:rsidP="59869557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IPPC Observatory - </w:t>
            </w:r>
            <w:r w:rsidR="006F041E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Final</w:t>
            </w: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 </w:t>
            </w:r>
            <w:r w:rsidR="384179A0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review and</w:t>
            </w: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 evaluation of the SF </w:t>
            </w:r>
            <w:r w:rsidR="5C7201B4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DAIs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47353924" w14:textId="18184DC9" w:rsidR="00C9450C" w:rsidRPr="004F6F47" w:rsidRDefault="00D9667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FDDF45D" w14:textId="22AB0769" w:rsidR="00C9450C" w:rsidRPr="00426940" w:rsidRDefault="003C7197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7197">
              <w:rPr>
                <w:rFonts w:ascii="Arial" w:hAnsi="Arial" w:cs="Arial"/>
                <w:sz w:val="18"/>
                <w:szCs w:val="18"/>
                <w:lang w:val="en-US"/>
              </w:rPr>
              <w:t>MADAMINOVA</w:t>
            </w:r>
          </w:p>
        </w:tc>
      </w:tr>
      <w:tr w:rsidR="007C4AE2" w:rsidRPr="004F6F47" w14:paraId="10FFF677" w14:textId="77777777" w:rsidTr="00CC2445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592C28" w14:textId="116788EF" w:rsidR="007C4AE2" w:rsidRPr="00426940" w:rsidRDefault="007C4AE2" w:rsidP="00B641F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41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Breakout session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IPPC Strategic Framework, what comes next?</w:t>
            </w:r>
          </w:p>
        </w:tc>
      </w:tr>
      <w:tr w:rsidR="00C9450C" w:rsidRPr="004F6F47" w14:paraId="3904C83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A74458" w14:textId="33ABA00D" w:rsidR="00C9450C" w:rsidRPr="00B81D32" w:rsidRDefault="00014EBD" w:rsidP="00C945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C9450C" w:rsidRPr="00B81D3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8F589E3" w14:textId="6C0028A9" w:rsidR="00C9450C" w:rsidRPr="00B81D32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  <w:lang w:val="nl-NL" w:eastAsia="nl-NL"/>
              </w:rPr>
            </w:pPr>
            <w:r w:rsidRPr="00B81D32">
              <w:rPr>
                <w:rFonts w:ascii="Arial" w:eastAsia="Times" w:hAnsi="Arial" w:cs="Arial"/>
                <w:b/>
                <w:bCs/>
                <w:sz w:val="18"/>
                <w:szCs w:val="18"/>
                <w:lang w:val="en-US" w:eastAsia="nl-NL"/>
              </w:rPr>
              <w:t>Rethinking ISPMs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B7797F" w14:textId="77777777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BCCCAC" w14:textId="77777777" w:rsidR="00C9450C" w:rsidRPr="00426940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C15AE" w:rsidRPr="004F6F47" w14:paraId="512AF3F9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0522F3B" w14:textId="23922AC2" w:rsidR="00FC15AE" w:rsidRDefault="00FC15A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BEAB98F" w14:textId="6ABDDE21" w:rsidR="00FC15AE" w:rsidDel="00D34B57" w:rsidRDefault="00FA3C67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Rethinking ISPMs: The SC perspective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6DD7598" w14:textId="4DFF6890" w:rsidR="00FC15AE" w:rsidRPr="001C28AD" w:rsidRDefault="00FA3C67" w:rsidP="00FA3C6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F52F78" w14:textId="4C6B242C" w:rsidR="00FC15AE" w:rsidRPr="00D34B57" w:rsidRDefault="00FA3C67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PETERSON</w:t>
            </w:r>
          </w:p>
        </w:tc>
      </w:tr>
      <w:tr w:rsidR="00C9450C" w:rsidRPr="004F6F47" w14:paraId="50FD9590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D960F41" w14:textId="0C622413" w:rsidR="00C9450C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9450C">
              <w:rPr>
                <w:rFonts w:ascii="Arial" w:hAnsi="Arial" w:cs="Arial"/>
                <w:sz w:val="18"/>
                <w:szCs w:val="18"/>
              </w:rPr>
              <w:t>.</w:t>
            </w:r>
            <w:r w:rsidR="00FC15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0D41278" w14:textId="63B99133" w:rsidR="00C9450C" w:rsidRPr="00066DEB" w:rsidRDefault="00D34B57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Rethinking ISPMs: The IC perspective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57CEBEAB" w14:textId="77777777" w:rsidR="00C9450C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  <w:p w14:paraId="42D567FA" w14:textId="6E783C1C" w:rsidR="00A07733" w:rsidRPr="004F6F47" w:rsidRDefault="00A07733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02A842" w14:textId="4C9D4054" w:rsidR="00C9450C" w:rsidRPr="00426940" w:rsidRDefault="00D34B57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4B57">
              <w:rPr>
                <w:rFonts w:ascii="Arial" w:hAnsi="Arial" w:cs="Arial"/>
                <w:sz w:val="18"/>
                <w:szCs w:val="18"/>
              </w:rPr>
              <w:t>GEUZE</w:t>
            </w:r>
          </w:p>
        </w:tc>
      </w:tr>
      <w:tr w:rsidR="00C9450C" w:rsidRPr="004F6F47" w14:paraId="51B5C3A9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D546134" w14:textId="4B54C038" w:rsidR="00C9450C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9450C">
              <w:rPr>
                <w:rFonts w:ascii="Arial" w:hAnsi="Arial" w:cs="Arial"/>
                <w:sz w:val="18"/>
                <w:szCs w:val="18"/>
              </w:rPr>
              <w:t>.</w:t>
            </w:r>
            <w:r w:rsidR="00F41D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87FB9FF" w14:textId="77777777" w:rsidR="00C9450C" w:rsidRDefault="00C9450C" w:rsidP="00C9450C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ethinking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ISPMS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>, what is the essence of the experienced problems?</w:t>
            </w:r>
          </w:p>
          <w:p w14:paraId="7921AF4D" w14:textId="4183F82C" w:rsidR="00C9450C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 The Netherlands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C4F0BA5" w14:textId="72618E8A" w:rsidR="00C9450C" w:rsidRPr="001C28AD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46AEDF" w14:textId="334951CA" w:rsidR="00B53486" w:rsidRPr="00B53486" w:rsidRDefault="00B53486" w:rsidP="00B534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3486">
              <w:rPr>
                <w:rFonts w:ascii="Arial" w:hAnsi="Arial" w:cs="Arial"/>
                <w:sz w:val="18"/>
                <w:szCs w:val="18"/>
                <w:lang w:val="en-US"/>
              </w:rPr>
              <w:t>TRAA</w:t>
            </w:r>
          </w:p>
          <w:p w14:paraId="1F7E775C" w14:textId="77777777" w:rsidR="00C9450C" w:rsidRDefault="00C9450C" w:rsidP="00153AE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7613A" w:rsidRPr="004F6F47" w14:paraId="49AA16BF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296BF0A7" w14:textId="324AEE9B" w:rsidR="0007613A" w:rsidRDefault="00014EBD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7613A">
              <w:rPr>
                <w:rFonts w:ascii="Arial" w:hAnsi="Arial" w:cs="Arial"/>
                <w:sz w:val="18"/>
                <w:szCs w:val="18"/>
              </w:rPr>
              <w:t>.</w:t>
            </w:r>
            <w:r w:rsidR="00F41D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2882066" w14:textId="77777777" w:rsidR="00DF01C7" w:rsidRDefault="0007613A" w:rsidP="00C9450C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ethinking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ISPMS: Statements from COSAVE countries </w:t>
            </w:r>
          </w:p>
          <w:p w14:paraId="2CFBF037" w14:textId="617F8A7D" w:rsidR="0007613A" w:rsidRDefault="00DF01C7" w:rsidP="00C9450C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(S</w:t>
            </w:r>
            <w:r w:rsidR="0007613A">
              <w:rPr>
                <w:rFonts w:ascii="Arial" w:eastAsia="Arial" w:hAnsi="Arial" w:cs="Arial"/>
                <w:sz w:val="18"/>
                <w:szCs w:val="18"/>
                <w:lang w:val="en-US"/>
              </w:rPr>
              <w:t>ubmitted to CPM-19 (2025)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83B34A3" w14:textId="7D04FD2C" w:rsidR="0007613A" w:rsidRDefault="0007613A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5F3611" w14:textId="36FF1616" w:rsidR="0007613A" w:rsidRDefault="00B812D3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BISHOP</w:t>
            </w:r>
          </w:p>
        </w:tc>
      </w:tr>
      <w:tr w:rsidR="004E12EA" w:rsidRPr="004F6F47" w14:paraId="773671E4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0A231FF" w14:textId="72C1305D" w:rsidR="004E12EA" w:rsidDel="00014EBD" w:rsidRDefault="004E12EA" w:rsidP="004E12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="00F41D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824C5C9" w14:textId="77777777" w:rsidR="004E12EA" w:rsidRDefault="00DF01C7" w:rsidP="004E12EA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ISPMs, concept planning and steps forward</w:t>
            </w:r>
          </w:p>
          <w:p w14:paraId="7964DE99" w14:textId="7365DD5F" w:rsidR="00DF01C7" w:rsidRDefault="00DF01C7" w:rsidP="004E12EA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Greece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DBC810E" w14:textId="51F36320" w:rsidR="004E12EA" w:rsidRDefault="004E12EA" w:rsidP="004E12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3AFB819" w14:textId="2B74E93D" w:rsidR="004E12EA" w:rsidRDefault="00C8207F" w:rsidP="00C8207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207F">
              <w:rPr>
                <w:rFonts w:ascii="Arial" w:hAnsi="Arial" w:cs="Arial"/>
                <w:sz w:val="18"/>
                <w:szCs w:val="18"/>
                <w:lang w:val="en-US"/>
              </w:rPr>
              <w:t>STAVROULA</w:t>
            </w:r>
          </w:p>
        </w:tc>
      </w:tr>
      <w:tr w:rsidR="00B53486" w:rsidRPr="004F6F47" w14:paraId="1BFC1D6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4D989D6" w14:textId="0675F9EF" w:rsidR="00B53486" w:rsidDel="00014EBD" w:rsidRDefault="00B53486" w:rsidP="00B534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="00F41D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436E95B" w14:textId="1B108283" w:rsidR="00B53486" w:rsidRDefault="00B53486" w:rsidP="00B53486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 w:rsidR="00B712C1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: </w:t>
            </w:r>
            <w:r w:rsidR="00B712C1" w:rsidRPr="00B712C1">
              <w:rPr>
                <w:rFonts w:ascii="Arial" w:eastAsia="Arial" w:hAnsi="Arial" w:cs="Arial"/>
                <w:sz w:val="18"/>
                <w:szCs w:val="18"/>
              </w:rPr>
              <w:t>Advancing Plain Language for Global Accessibility of ISPMs</w:t>
            </w:r>
          </w:p>
          <w:p w14:paraId="788983EC" w14:textId="0A2070DB" w:rsidR="00B53486" w:rsidRDefault="00B53486" w:rsidP="00B53486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New Zealand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E96E2E1" w14:textId="3B656B1E" w:rsidR="00B53486" w:rsidRDefault="00B53486" w:rsidP="00B534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8AAC2E" w14:textId="6682C81C" w:rsidR="00B53486" w:rsidRDefault="00B53486" w:rsidP="00B534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THOMSON</w:t>
            </w:r>
          </w:p>
        </w:tc>
      </w:tr>
      <w:tr w:rsidR="00075CEA" w:rsidRPr="004F6F47" w14:paraId="1D0215BE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894E19B" w14:textId="5FD88C15" w:rsidR="00075CEA" w:rsidRDefault="00075CEA" w:rsidP="00075C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="000446D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4206390" w14:textId="259C1239" w:rsidR="00075CEA" w:rsidRDefault="00075CEA" w:rsidP="00075CEA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 w:rsidR="00DC4FF6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Pri</w:t>
            </w:r>
            <w:r w:rsidR="00310C2C">
              <w:rPr>
                <w:rFonts w:ascii="Arial" w:eastAsia="Arial" w:hAnsi="Arial" w:cs="Arial"/>
                <w:sz w:val="18"/>
                <w:szCs w:val="18"/>
                <w:lang w:val="en-US"/>
              </w:rPr>
              <w:t>orities and next steps</w:t>
            </w:r>
          </w:p>
          <w:p w14:paraId="029FE42F" w14:textId="2370E77C" w:rsidR="00075CEA" w:rsidRDefault="00075CEA" w:rsidP="00075CEA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USA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B018FB4" w14:textId="0E7D1647" w:rsidR="00075CEA" w:rsidRDefault="00075CEA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F2C1D0" w14:textId="2823E017" w:rsidR="00075CEA" w:rsidRDefault="00D92D75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GRAY</w:t>
            </w:r>
          </w:p>
        </w:tc>
      </w:tr>
      <w:tr w:rsidR="00FF6EC0" w:rsidRPr="004F6F47" w14:paraId="2639B261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5CBCBC4" w14:textId="5AA2DB27" w:rsidR="00FF6EC0" w:rsidRDefault="00D92D75" w:rsidP="00075C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9EE8470" w14:textId="0247FAF0" w:rsidR="00D92D75" w:rsidRDefault="00D92D75" w:rsidP="00D92D75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: observations from the UK</w:t>
            </w:r>
          </w:p>
          <w:p w14:paraId="3654FA71" w14:textId="5191C4A5" w:rsidR="00FF6EC0" w:rsidRDefault="00D92D75" w:rsidP="00D92D75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UK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5188B87" w14:textId="26A4EE20" w:rsidR="00FF6EC0" w:rsidRDefault="00D92D75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ADA903" w14:textId="7F0BFA90" w:rsidR="00FF6EC0" w:rsidRDefault="00D92D75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BISHOP</w:t>
            </w:r>
          </w:p>
        </w:tc>
      </w:tr>
      <w:tr w:rsidR="005629A5" w:rsidRPr="004F6F47" w14:paraId="1C170101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5BCACB6" w14:textId="3693BBAE" w:rsidR="005629A5" w:rsidRDefault="006070A2" w:rsidP="00075C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5BB0C97" w14:textId="77777777" w:rsidR="006070A2" w:rsidRPr="006070A2" w:rsidRDefault="006070A2" w:rsidP="006070A2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070A2">
              <w:rPr>
                <w:rFonts w:ascii="Arial" w:eastAsia="Arial" w:hAnsi="Arial" w:cs="Arial"/>
                <w:sz w:val="18"/>
                <w:szCs w:val="18"/>
                <w:lang w:val="en-US"/>
              </w:rPr>
              <w:t>Rethinking ISPMs: Towards Fit-for-Purpose, Accessible Standards</w:t>
            </w:r>
          </w:p>
          <w:p w14:paraId="123AA9AC" w14:textId="1AF47D37" w:rsidR="005629A5" w:rsidRDefault="006070A2" w:rsidP="00D92D75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(Submitted by: Australia)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6F8BF702" w14:textId="4E9CAABF" w:rsidR="005629A5" w:rsidRDefault="006070A2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900B86" w14:textId="1DA3EDDF" w:rsidR="005629A5" w:rsidRDefault="00647CD1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VIVIAN</w:t>
            </w:r>
            <w:r w:rsidR="00F94DDB">
              <w:rPr>
                <w:rFonts w:ascii="Arial" w:hAnsi="Arial" w:cs="Arial"/>
                <w:sz w:val="18"/>
                <w:szCs w:val="18"/>
                <w:lang w:val="en-US"/>
              </w:rPr>
              <w:t>-SMITH / PETERSON</w:t>
            </w:r>
          </w:p>
        </w:tc>
      </w:tr>
      <w:tr w:rsidR="00B77A9E" w:rsidRPr="004F6F47" w14:paraId="0857AC46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4CC106D" w14:textId="09AC3FBC" w:rsidR="00B77A9E" w:rsidRDefault="00307D14" w:rsidP="00075C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B9BD4E" w14:textId="77777777" w:rsidR="00B77A9E" w:rsidRDefault="00307D14" w:rsidP="006070A2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07D14">
              <w:rPr>
                <w:rFonts w:ascii="Arial" w:eastAsia="Arial" w:hAnsi="Arial" w:cs="Arial"/>
                <w:sz w:val="18"/>
                <w:szCs w:val="18"/>
              </w:rPr>
              <w:t>Rethinking ISPMs-Views from the EPPO region</w:t>
            </w:r>
          </w:p>
          <w:p w14:paraId="039F1ADE" w14:textId="15F0ED2F" w:rsidR="00307D14" w:rsidRPr="006070A2" w:rsidRDefault="00307D14" w:rsidP="006070A2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EPPO)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09D6597E" w14:textId="6B500978" w:rsidR="00B77A9E" w:rsidRDefault="00307D14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33FC01" w14:textId="7C316096" w:rsidR="00B77A9E" w:rsidRDefault="00307D14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TIKKA</w:t>
            </w:r>
          </w:p>
        </w:tc>
      </w:tr>
      <w:tr w:rsidR="00A31286" w:rsidRPr="004F6F47" w14:paraId="5C775795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1993936" w14:textId="0D613277" w:rsidR="00A31286" w:rsidRDefault="00E54254" w:rsidP="00075C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8D7BB12" w14:textId="77777777" w:rsidR="00A31286" w:rsidRPr="00A31286" w:rsidRDefault="00A31286" w:rsidP="00A31286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1286">
              <w:rPr>
                <w:rFonts w:ascii="Arial" w:eastAsia="Arial" w:hAnsi="Arial" w:cs="Arial"/>
                <w:sz w:val="18"/>
                <w:szCs w:val="18"/>
                <w:lang w:val="en-US"/>
              </w:rPr>
              <w:t>Rethinking ISPMs: Enhancing Relevance and Accessibility for the Pacific Region</w:t>
            </w:r>
          </w:p>
          <w:p w14:paraId="1E34C1BC" w14:textId="6099127B" w:rsidR="00A31286" w:rsidRPr="00307D14" w:rsidRDefault="00E54254" w:rsidP="006070A2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PPPO)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68F8F92D" w14:textId="57B74D82" w:rsidR="00A31286" w:rsidRDefault="00E54254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7C0FCF" w14:textId="77777777" w:rsidR="00A31286" w:rsidRDefault="00A31286" w:rsidP="00075C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1064" w:rsidRPr="004F6F47" w14:paraId="605D2EF5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AD0EEF4" w14:textId="67C04E48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B19A708" w14:textId="77777777" w:rsidR="00321064" w:rsidRDefault="00321064" w:rsidP="00321064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0A3B99">
              <w:rPr>
                <w:rFonts w:ascii="Arial" w:eastAsia="Arial" w:hAnsi="Arial" w:cs="Arial"/>
                <w:sz w:val="18"/>
                <w:szCs w:val="18"/>
              </w:rPr>
              <w:t>Rethinking ISPMs: The perspectives of the Asian region</w:t>
            </w:r>
          </w:p>
          <w:p w14:paraId="7C6BD802" w14:textId="76B52AE3" w:rsidR="00321064" w:rsidRPr="00A31286" w:rsidRDefault="00321064" w:rsidP="00321064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APPPC)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04ACEF8" w14:textId="5806AD8E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F2DEE0" w14:textId="1BB93D2F" w:rsidR="00321064" w:rsidRDefault="00976BAE" w:rsidP="00976BA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6BAE">
              <w:rPr>
                <w:rFonts w:ascii="Arial" w:hAnsi="Arial" w:cs="Arial"/>
                <w:sz w:val="18"/>
                <w:szCs w:val="18"/>
                <w:lang w:val="en-US"/>
              </w:rPr>
              <w:t xml:space="preserve">YAMADA </w:t>
            </w:r>
          </w:p>
        </w:tc>
      </w:tr>
      <w:tr w:rsidR="00321064" w:rsidRPr="004F6F47" w14:paraId="1848A191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95F43BF" w14:textId="5726E018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6B6C62F" w14:textId="093C2AEC" w:rsidR="00321064" w:rsidRPr="00066DEB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D</w:t>
            </w:r>
            <w:r w:rsidRPr="00674B32">
              <w:rPr>
                <w:rFonts w:ascii="Arial" w:eastAsia="Times" w:hAnsi="Arial" w:cs="Arial"/>
                <w:sz w:val="18"/>
                <w:szCs w:val="18"/>
                <w:lang w:eastAsia="nl-NL"/>
              </w:rPr>
              <w:t>igitization of ISPMs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5CDDE412" w14:textId="49BF54C7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836F10" w14:textId="1F696C2E" w:rsidR="00321064" w:rsidRPr="00426940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NERSISYAN / ALL</w:t>
            </w:r>
          </w:p>
        </w:tc>
      </w:tr>
      <w:tr w:rsidR="00321064" w:rsidRPr="004F6F47" w14:paraId="68254BF2" w14:textId="77777777" w:rsidTr="00CC2445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79EA7B" w14:textId="29B6A6C5" w:rsidR="00321064" w:rsidRPr="00426940" w:rsidRDefault="00321064" w:rsidP="0032106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41FB">
              <w:rPr>
                <w:rFonts w:ascii="Arial" w:hAnsi="Arial" w:cs="Arial"/>
                <w:b/>
                <w:bCs/>
                <w:sz w:val="18"/>
                <w:szCs w:val="18"/>
                <w:shd w:val="clear" w:color="auto" w:fill="D0CECE" w:themeFill="background2" w:themeFillShade="E6"/>
                <w:lang w:val="en-US"/>
              </w:rPr>
              <w:t>Breakout session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Rethinking ISPMs</w:t>
            </w:r>
          </w:p>
        </w:tc>
      </w:tr>
      <w:tr w:rsidR="00321064" w:rsidRPr="004F6F47" w14:paraId="31C63C2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B80B53" w14:textId="763D5D94" w:rsidR="00321064" w:rsidRPr="00B60DC4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B60DC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4973E81" w14:textId="3212AE49" w:rsidR="00321064" w:rsidRPr="00B60DC4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  <w:lang w:eastAsia="nl-NL"/>
              </w:rPr>
            </w:pPr>
            <w:r w:rsidRPr="00B60DC4">
              <w:rPr>
                <w:rFonts w:ascii="Arial" w:eastAsia="Times" w:hAnsi="Arial" w:cs="Arial"/>
                <w:b/>
                <w:bCs/>
                <w:sz w:val="18"/>
                <w:szCs w:val="18"/>
                <w:lang w:eastAsia="nl-NL"/>
              </w:rPr>
              <w:t>IPPC ePhyto Solution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459C0E" w14:textId="77777777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80799C" w14:textId="77777777" w:rsidR="00321064" w:rsidRPr="00426940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21064" w:rsidRPr="004F6F47" w14:paraId="2C144BFD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6465078" w14:textId="736BE595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289F624" w14:textId="2987A0DD" w:rsidR="00321064" w:rsidRPr="00E04720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Implementation status update</w:t>
            </w:r>
            <w:r w:rsidRPr="1EC4B9AE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 and ePhyto mentimeter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1B4A828" w14:textId="06240C96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A3E1A4" w14:textId="6A21A2E5" w:rsidR="00321064" w:rsidRPr="00426940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BRUNEL/NUZZO</w:t>
            </w:r>
          </w:p>
        </w:tc>
      </w:tr>
      <w:tr w:rsidR="00321064" w:rsidRPr="004F6F47" w14:paraId="4E4F1712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76E6AC4" w14:textId="22B8E6DC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982A9F7" w14:textId="77777777" w:rsidR="00321064" w:rsidRDefault="00321064" w:rsidP="00321064">
            <w:pPr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D479C">
              <w:rPr>
                <w:rFonts w:ascii="Arial" w:eastAsia="Arial" w:hAnsi="Arial" w:cs="Arial"/>
                <w:sz w:val="18"/>
                <w:szCs w:val="18"/>
              </w:rPr>
              <w:t>ePhyto - Governance and Functionality</w:t>
            </w:r>
            <w:r w:rsidRPr="0037606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 </w:t>
            </w:r>
          </w:p>
          <w:p w14:paraId="32029C19" w14:textId="44BF2F17" w:rsidR="00321064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New Zealand)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92B3C15" w14:textId="7F4CFF60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ACB2AA" w14:textId="57AF629C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THOMSON</w:t>
            </w:r>
          </w:p>
        </w:tc>
      </w:tr>
      <w:tr w:rsidR="00321064" w:rsidRPr="004F6F47" w14:paraId="153EE08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8A21337" w14:textId="0D3666B3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9B6F206" w14:textId="77777777" w:rsidR="00321064" w:rsidRDefault="00321064" w:rsidP="00321064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81C943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</w:t>
            </w:r>
            <w:r w:rsidRPr="00790B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resenting </w:t>
            </w:r>
            <w:r w:rsidRPr="081C943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the </w:t>
            </w:r>
            <w:r w:rsidRPr="00790B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</w:t>
            </w:r>
            <w:r w:rsidRPr="081C943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</w:t>
            </w:r>
            <w:r w:rsidRPr="00790B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hyto experience and a sustainability proposal</w:t>
            </w:r>
            <w:r w:rsidRPr="081C943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</w:p>
          <w:p w14:paraId="2CC81A78" w14:textId="58FDC7D2" w:rsidR="00321064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(Submitted by: Ecuador)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3AC403E" w14:textId="55005FD9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294B69" w14:textId="0A69DB4E" w:rsidR="00321064" w:rsidRPr="00426940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0BC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MAURICIO RIVERA JARA</w:t>
            </w:r>
          </w:p>
        </w:tc>
      </w:tr>
      <w:tr w:rsidR="00321064" w:rsidRPr="004F6F47" w14:paraId="5C955EFA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9BC71E4" w14:textId="43050928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9B5D125" w14:textId="77777777" w:rsidR="00321064" w:rsidRDefault="00321064" w:rsidP="00321064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E32A3">
              <w:rPr>
                <w:rFonts w:ascii="Arial" w:eastAsia="Arial" w:hAnsi="Arial" w:cs="Arial"/>
                <w:sz w:val="18"/>
                <w:szCs w:val="18"/>
              </w:rPr>
              <w:t>How to incorporate national certification system into the ePhyto hub for safe trade facilitation: case of Cameroon electronic phytosanitary certificate system</w:t>
            </w:r>
          </w:p>
          <w:p w14:paraId="4D6A2CA4" w14:textId="65126CDD" w:rsidR="00321064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Cameroon)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E24E720" w14:textId="77777777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3F704F" w14:textId="00789CD2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C473A6" w14:textId="251766DD" w:rsidR="00321064" w:rsidRPr="00426940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4B52">
              <w:rPr>
                <w:rFonts w:ascii="Arial" w:hAnsi="Arial" w:cs="Arial"/>
                <w:sz w:val="18"/>
                <w:szCs w:val="18"/>
              </w:rPr>
              <w:t>Charles Shey NYING</w:t>
            </w:r>
          </w:p>
        </w:tc>
      </w:tr>
      <w:tr w:rsidR="00321064" w14:paraId="17F4EE86" w14:textId="77777777" w:rsidTr="59869557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066B0B" w14:textId="29E0C85E" w:rsidR="00321064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9078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A3C9EFB" w14:textId="53BB5193" w:rsidR="00321064" w:rsidRDefault="00321064" w:rsidP="00321064">
            <w:pPr>
              <w:rPr>
                <w:rFonts w:ascii="Arial" w:eastAsia="Times" w:hAnsi="Arial" w:cs="Arial"/>
                <w:b/>
                <w:bCs/>
                <w:sz w:val="18"/>
                <w:szCs w:val="18"/>
                <w:highlight w:val="yellow"/>
                <w:lang w:val="nl-NL" w:eastAsia="nl-NL"/>
              </w:rPr>
            </w:pPr>
            <w:r w:rsidRPr="00A16EF6">
              <w:rPr>
                <w:rFonts w:ascii="Arial" w:eastAsia="Times" w:hAnsi="Arial" w:cs="Arial"/>
                <w:b/>
                <w:bCs/>
                <w:sz w:val="18"/>
                <w:szCs w:val="18"/>
                <w:lang w:val="nl-NL" w:eastAsia="nl-NL"/>
              </w:rPr>
              <w:t>Updates from other CPM Focus Groups</w:t>
            </w:r>
          </w:p>
        </w:tc>
      </w:tr>
      <w:tr w:rsidR="00321064" w14:paraId="2002BBDD" w14:textId="77777777" w:rsidTr="59869557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E9D4C" w14:textId="6EE1B224" w:rsidR="00321064" w:rsidRPr="00DE3D16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5D0304" w14:textId="73973014" w:rsidR="00321064" w:rsidRPr="003B0E1A" w:rsidRDefault="00321064" w:rsidP="00321064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003B0E1A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Update on the CPM Focus Group on the “Safe provisions of food and other humanitarian aid” 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D5457" w14:textId="22A7F7C3" w:rsidR="00321064" w:rsidRDefault="00321064" w:rsidP="00321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4F9A8" w14:textId="79658572" w:rsidR="00321064" w:rsidRDefault="00321064" w:rsidP="00321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MOREIRA</w:t>
            </w:r>
          </w:p>
        </w:tc>
      </w:tr>
      <w:tr w:rsidR="00321064" w14:paraId="131BC69D" w14:textId="77777777" w:rsidTr="59869557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DC731" w14:textId="64EDB94D" w:rsidR="00321064" w:rsidRPr="00DE3D16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F9AEA" w14:textId="64530FD0" w:rsidR="00321064" w:rsidRPr="003B0E1A" w:rsidRDefault="00321064" w:rsidP="00321064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59869557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Update on the CPM Focus Group on Plant Health in the context of One Health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6BD15" w14:textId="07561377" w:rsidR="00321064" w:rsidRPr="1ADFDF23" w:rsidRDefault="00321064" w:rsidP="00321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07956" w14:textId="2C351F5A" w:rsidR="00321064" w:rsidRPr="1ADFDF23" w:rsidRDefault="00321064" w:rsidP="00321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EC4B9AE">
              <w:rPr>
                <w:rFonts w:ascii="Arial" w:hAnsi="Arial" w:cs="Arial"/>
                <w:sz w:val="18"/>
                <w:szCs w:val="18"/>
              </w:rPr>
              <w:t>MADAMINIVA/</w:t>
            </w:r>
            <w:r>
              <w:rPr>
                <w:rFonts w:ascii="Arial" w:hAnsi="Arial" w:cs="Arial"/>
                <w:sz w:val="18"/>
                <w:szCs w:val="18"/>
              </w:rPr>
              <w:t>BRUNEL</w:t>
            </w:r>
          </w:p>
        </w:tc>
      </w:tr>
      <w:tr w:rsidR="00321064" w14:paraId="59D9B197" w14:textId="77777777" w:rsidTr="59869557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B9576" w14:textId="3D07412B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1854A" w14:textId="6B8D0898" w:rsidR="00321064" w:rsidRPr="59869557" w:rsidRDefault="00321064" w:rsidP="00321064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Update on the CPM Focus Group on Sea Containers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35547" w14:textId="657AEFC1" w:rsidR="00321064" w:rsidRPr="001C28AD" w:rsidRDefault="00321064" w:rsidP="00321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B6621" w14:textId="039D24B3" w:rsidR="00321064" w:rsidRPr="1ADFDF23" w:rsidRDefault="00321064" w:rsidP="00321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STIRLING</w:t>
            </w:r>
          </w:p>
        </w:tc>
      </w:tr>
      <w:tr w:rsidR="00321064" w:rsidRPr="004F6F47" w14:paraId="16248FEE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BD6BD" w14:textId="51D0FA84" w:rsidR="00321064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89FE6E" w14:textId="6E04FED5" w:rsidR="00321064" w:rsidRPr="0060253D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nl-NL" w:eastAsia="nl-NL"/>
              </w:rPr>
              <w:t>IPPC s</w:t>
            </w:r>
            <w:r w:rsidRPr="00C61850">
              <w:rPr>
                <w:rFonts w:ascii="Arial" w:eastAsia="Times New Roman" w:hAnsi="Arial" w:cs="Arial"/>
                <w:b/>
                <w:bCs/>
                <w:sz w:val="18"/>
                <w:szCs w:val="18"/>
                <w:lang w:val="nl-NL" w:eastAsia="nl-NL"/>
              </w:rPr>
              <w:t>tandards and implementation topics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29FD8" w14:textId="67851428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B1229" w14:textId="0E3A2409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1064" w:rsidRPr="004F6F47" w14:paraId="6963E990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96D5A7D" w14:textId="3CC6D476" w:rsidR="00321064" w:rsidRPr="00DE3D16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DE3D1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33544ED" w14:textId="2C4B3AE2" w:rsidR="00321064" w:rsidRPr="00066DEB" w:rsidRDefault="00321064" w:rsidP="00321064">
            <w:pPr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25A07">
              <w:rPr>
                <w:rFonts w:ascii="Arial" w:hAnsi="Arial" w:cs="Arial"/>
                <w:bCs/>
                <w:sz w:val="18"/>
                <w:szCs w:val="18"/>
              </w:rPr>
              <w:t>ISPM 15 (</w:t>
            </w:r>
            <w:r w:rsidRPr="00225A0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Regulation of wood packaging material in international trade</w:t>
            </w:r>
            <w:r w:rsidRPr="00225A07">
              <w:rPr>
                <w:rFonts w:ascii="Arial" w:hAnsi="Arial" w:cs="Arial"/>
                <w:bCs/>
                <w:sz w:val="18"/>
                <w:szCs w:val="18"/>
              </w:rPr>
              <w:t>) pest interception data presentations.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DA217EE" w14:textId="1CF25BF4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CPM-19 INF paper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7CEB84" w14:textId="2E46E198" w:rsidR="00321064" w:rsidRDefault="00346A6E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321064" w:rsidRPr="004F6F47" w14:paraId="5C436440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3044DC9" w14:textId="19B6DE22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BF69862" w14:textId="77777777" w:rsidR="00321064" w:rsidRDefault="00321064" w:rsidP="00321064">
            <w:pPr>
              <w:spacing w:before="60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23FB5">
              <w:rPr>
                <w:rFonts w:ascii="Arial" w:eastAsia="Arial" w:hAnsi="Arial" w:cs="Arial"/>
                <w:sz w:val="18"/>
                <w:szCs w:val="18"/>
              </w:rPr>
              <w:t>Proposed improvements to ISPM 3 </w:t>
            </w:r>
          </w:p>
          <w:p w14:paraId="1728E5CC" w14:textId="03BEFE4A" w:rsidR="00321064" w:rsidRPr="00225A07" w:rsidRDefault="00321064" w:rsidP="00321064">
            <w:pPr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Indonesia)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7048B6B" w14:textId="716FEA14" w:rsidR="00321064" w:rsidRPr="001C28AD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654637" w14:textId="6D73FB19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10C">
              <w:rPr>
                <w:rFonts w:ascii="Arial" w:hAnsi="Arial" w:cs="Arial"/>
                <w:sz w:val="18"/>
                <w:szCs w:val="18"/>
              </w:rPr>
              <w:t>DIKIN</w:t>
            </w:r>
          </w:p>
        </w:tc>
      </w:tr>
      <w:tr w:rsidR="00321064" w:rsidRPr="004F6F47" w14:paraId="411A1B7A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8573004" w14:textId="417EDBDE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9A79D94" w14:textId="77777777" w:rsidR="00321064" w:rsidRDefault="00321064" w:rsidP="0032106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3FB5">
              <w:rPr>
                <w:rFonts w:ascii="Arial" w:eastAsia="Arial" w:hAnsi="Arial" w:cs="Arial"/>
                <w:sz w:val="18"/>
                <w:szCs w:val="18"/>
              </w:rPr>
              <w:t xml:space="preserve">Proposal commodity standard on seaweed </w:t>
            </w:r>
          </w:p>
          <w:p w14:paraId="63D9C877" w14:textId="61F74EF4" w:rsidR="00321064" w:rsidRPr="00723FB5" w:rsidRDefault="00321064" w:rsidP="00321064">
            <w:pPr>
              <w:spacing w:before="60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Indonesia)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4EC7438" w14:textId="71E08B2A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334CE7" w14:textId="4E47CB5C" w:rsidR="00321064" w:rsidRPr="0086210C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10C">
              <w:rPr>
                <w:rFonts w:ascii="Arial" w:hAnsi="Arial" w:cs="Arial"/>
                <w:sz w:val="18"/>
                <w:szCs w:val="18"/>
              </w:rPr>
              <w:t>DIKIN</w:t>
            </w:r>
          </w:p>
        </w:tc>
      </w:tr>
      <w:tr w:rsidR="00321064" w:rsidRPr="004F6F47" w14:paraId="7DCA010C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953A349" w14:textId="14486575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9FAD324" w14:textId="77777777" w:rsidR="00321064" w:rsidRDefault="00321064" w:rsidP="00321064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FC45A0">
              <w:rPr>
                <w:rFonts w:ascii="Arial" w:eastAsia="Arial" w:hAnsi="Arial" w:cs="Arial"/>
                <w:sz w:val="18"/>
                <w:szCs w:val="18"/>
              </w:rPr>
              <w:t>Reduction and replacement of Methyl Bromide as phytosanitary treatment in Pakistan</w:t>
            </w:r>
          </w:p>
          <w:p w14:paraId="68ABD779" w14:textId="53DFA96E" w:rsidR="00321064" w:rsidRPr="00723FB5" w:rsidRDefault="00321064" w:rsidP="0032106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Pakistan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3762064" w14:textId="12712B73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C5513B" w14:textId="1A9C8F28" w:rsidR="00321064" w:rsidRPr="0086210C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10A">
              <w:rPr>
                <w:rFonts w:ascii="Arial" w:hAnsi="Arial" w:cs="Arial"/>
                <w:sz w:val="18"/>
                <w:szCs w:val="18"/>
              </w:rPr>
              <w:t>Muhammad ISHFAQUE</w:t>
            </w:r>
          </w:p>
        </w:tc>
      </w:tr>
      <w:tr w:rsidR="00321064" w:rsidRPr="004F6F47" w14:paraId="37E1DA79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8EC5D6D" w14:textId="268E75D9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EC911E9" w14:textId="034825A5" w:rsidR="00321064" w:rsidRPr="00066DEB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IPPC Systems Approaches Workshop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02C10665" w14:textId="2FAFC030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1EEFC9" w14:textId="0B16F913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321064" w:rsidRPr="004F6F47" w14:paraId="71CA2AC2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152F69F" w14:textId="1A1E6E7A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6CBD3C7" w14:textId="12B90A47" w:rsidR="00321064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003B362A">
              <w:rPr>
                <w:rFonts w:ascii="Arial" w:eastAsia="Times" w:hAnsi="Arial" w:cs="Arial"/>
                <w:sz w:val="18"/>
                <w:szCs w:val="18"/>
                <w:lang w:eastAsia="nl-NL"/>
              </w:rPr>
              <w:t>IPPC Observatory - Third IPPC General Survey (concept note),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48864F8" w14:textId="1E1E6FAB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963DB5" w14:textId="3C0ECAD0" w:rsidR="00321064" w:rsidRPr="007B1499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7197">
              <w:rPr>
                <w:rFonts w:ascii="Arial" w:hAnsi="Arial" w:cs="Arial"/>
                <w:sz w:val="18"/>
                <w:szCs w:val="18"/>
                <w:lang w:val="en-US"/>
              </w:rPr>
              <w:t>MADAMINOVA</w:t>
            </w:r>
          </w:p>
        </w:tc>
      </w:tr>
      <w:tr w:rsidR="00321064" w:rsidRPr="004F6F47" w14:paraId="45685E55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0491498" w14:textId="65D39E17" w:rsidR="00321064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EA7EB80" w14:textId="265354A0" w:rsidR="00321064" w:rsidRPr="003B362A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eastAsia="nl-NL"/>
              </w:rPr>
            </w:pPr>
            <w:r w:rsidRPr="1EC4B9AE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IPPC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Plant Health Campus</w:t>
            </w:r>
            <w:r w:rsidRPr="1EC4B9AE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 and mentimeter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B027700" w14:textId="4F58E142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9C0B3F" w14:textId="3CF57281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BRUNEL</w:t>
            </w:r>
          </w:p>
        </w:tc>
      </w:tr>
      <w:tr w:rsidR="00321064" w:rsidRPr="004F6F47" w14:paraId="0F29DC1E" w14:textId="77777777" w:rsidTr="007B1499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8804B8" w14:textId="5F8A9EAA" w:rsidR="00321064" w:rsidRPr="007B1499" w:rsidRDefault="00321064" w:rsidP="00321064">
            <w:pPr>
              <w:pStyle w:val="IPPNormal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B1499">
              <w:rPr>
                <w:rFonts w:ascii="Arial" w:hAnsi="Arial" w:cs="Arial"/>
                <w:b/>
                <w:bCs/>
                <w:sz w:val="18"/>
                <w:szCs w:val="18"/>
              </w:rPr>
              <w:t>Breakout session:</w:t>
            </w:r>
            <w:r w:rsidRPr="007B14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1499">
              <w:rPr>
                <w:rFonts w:ascii="Arial" w:hAnsi="Arial" w:cs="Arial"/>
                <w:sz w:val="18"/>
                <w:szCs w:val="18"/>
              </w:rPr>
              <w:t>Challenges and opportunities for implementation of ISPMs</w:t>
            </w:r>
          </w:p>
        </w:tc>
      </w:tr>
      <w:tr w:rsidR="00321064" w:rsidRPr="004F6F47" w14:paraId="7B27597A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21BFF" w14:textId="6B0A8CCA" w:rsidR="00321064" w:rsidRPr="5DBC861D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D8BC30" w14:textId="758FDFC3" w:rsidR="00321064" w:rsidRPr="007B1499" w:rsidRDefault="00321064" w:rsidP="00321064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499">
              <w:rPr>
                <w:rFonts w:ascii="Arial" w:hAnsi="Arial" w:cs="Arial"/>
                <w:b/>
                <w:bCs/>
                <w:sz w:val="18"/>
                <w:szCs w:val="18"/>
              </w:rPr>
              <w:t>Africa Phytosanitary Programme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B839E8" w14:textId="3F8C9FC2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24328" w14:textId="3D8557F8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1064" w:rsidRPr="004F6F47" w14:paraId="274B03E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D6AE1" w14:textId="59940392" w:rsidR="00321064" w:rsidRPr="008F076E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F076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CA0438" w14:textId="47A08EB7" w:rsidR="00321064" w:rsidRPr="00A7209C" w:rsidRDefault="00321064" w:rsidP="00321064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EC2">
              <w:rPr>
                <w:rFonts w:ascii="Arial" w:hAnsi="Arial" w:cs="Arial"/>
                <w:sz w:val="18"/>
                <w:szCs w:val="18"/>
              </w:rPr>
              <w:t xml:space="preserve">Update on the </w:t>
            </w:r>
            <w:r>
              <w:rPr>
                <w:rFonts w:ascii="Arial" w:hAnsi="Arial" w:cs="Arial"/>
                <w:sz w:val="18"/>
                <w:szCs w:val="18"/>
              </w:rPr>
              <w:t>APP implementation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0A0F2" w14:textId="27A1B3EE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B647D" w14:textId="7C20A45B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NERSISYAN</w:t>
            </w:r>
          </w:p>
        </w:tc>
      </w:tr>
      <w:tr w:rsidR="00321064" w:rsidRPr="004F6F47" w14:paraId="31F31D3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622B2" w14:textId="7FC1298D" w:rsidR="00321064" w:rsidRPr="5DBC861D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0DD15E" w14:textId="14042B81" w:rsidR="00321064" w:rsidRPr="0060253D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  <w:t>International Day of Plant Health 2026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25E0A8" w14:textId="77777777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8813F" w14:textId="77777777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1064" w:rsidRPr="004F6F47" w14:paraId="34A3EE8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F8D1A42" w14:textId="2C0FFC36" w:rsidR="00321064" w:rsidRPr="00DE3D16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33559EC" w14:textId="6B656E0D" w:rsidR="00321064" w:rsidRPr="00826520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  <w:t>Preparations for IDPH 2026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0C7ADFF" w14:textId="6A55EC9B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6ABB65" w14:textId="3006D9CD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FRIO</w:t>
            </w:r>
          </w:p>
        </w:tc>
      </w:tr>
      <w:tr w:rsidR="00321064" w:rsidRPr="004F6F47" w14:paraId="10C7139A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BF7E2" w14:textId="097DB06A" w:rsidR="00321064" w:rsidRPr="5DBC861D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14CE0" w14:textId="1623FC79" w:rsidR="00321064" w:rsidRPr="00892428" w:rsidRDefault="00321064" w:rsidP="00321064">
            <w:pPr>
              <w:pStyle w:val="IPPParagraphnumbering"/>
              <w:tabs>
                <w:tab w:val="clear" w:pos="0"/>
              </w:tabs>
              <w:ind w:firstLine="0"/>
              <w:rPr>
                <w:b/>
                <w:bCs/>
              </w:rPr>
            </w:pPr>
            <w:r w:rsidRPr="00892428">
              <w:rPr>
                <w:rFonts w:ascii="Arial" w:hAnsi="Arial" w:cs="Arial"/>
                <w:b/>
                <w:bCs/>
                <w:sz w:val="18"/>
              </w:rPr>
              <w:t>Preparations for CPM-</w:t>
            </w:r>
            <w:r>
              <w:rPr>
                <w:rFonts w:ascii="Arial" w:hAnsi="Arial" w:cs="Arial"/>
                <w:b/>
                <w:bCs/>
                <w:sz w:val="18"/>
              </w:rPr>
              <w:t>20</w:t>
            </w:r>
            <w:r w:rsidRPr="00892428">
              <w:rPr>
                <w:rFonts w:ascii="Arial" w:hAnsi="Arial" w:cs="Arial"/>
                <w:b/>
                <w:bCs/>
                <w:sz w:val="18"/>
              </w:rPr>
              <w:t xml:space="preserve"> (202</w:t>
            </w:r>
            <w:r>
              <w:rPr>
                <w:rFonts w:ascii="Arial" w:hAnsi="Arial" w:cs="Arial"/>
                <w:b/>
                <w:bCs/>
                <w:sz w:val="18"/>
              </w:rPr>
              <w:t>6</w:t>
            </w:r>
            <w:r w:rsidRPr="00892428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F1AEC" w14:textId="77777777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8AFA5" w14:textId="77777777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1064" w:rsidRPr="004F6F47" w14:paraId="61674499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DC4D204" w14:textId="72B08B12" w:rsidR="00321064" w:rsidRPr="008F076E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781F041" w14:textId="77777777" w:rsidR="00321064" w:rsidRDefault="00321064" w:rsidP="00321064">
            <w:pPr>
              <w:pStyle w:val="IPPParagraphnumbering"/>
              <w:tabs>
                <w:tab w:val="clear" w:pos="0"/>
              </w:tabs>
              <w:ind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CPM report, how soon can we meet?</w:t>
            </w:r>
          </w:p>
          <w:p w14:paraId="02B9D413" w14:textId="47FA2AD7" w:rsidR="00321064" w:rsidRPr="006A4CBF" w:rsidRDefault="00321064" w:rsidP="00321064">
            <w:pPr>
              <w:pStyle w:val="IPPParagraphnumbering"/>
              <w:tabs>
                <w:tab w:val="clear" w:pos="0"/>
              </w:tabs>
              <w:ind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(Submitted by: EU)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E0990AE" w14:textId="565A0028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002A65" w14:textId="4A670055" w:rsidR="00321064" w:rsidRPr="00E04720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024C">
              <w:rPr>
                <w:rFonts w:ascii="Arial" w:hAnsi="Arial" w:cs="Arial"/>
                <w:sz w:val="18"/>
                <w:szCs w:val="18"/>
                <w:lang w:val="en-US"/>
              </w:rPr>
              <w:t>SHUMBE</w:t>
            </w:r>
          </w:p>
        </w:tc>
      </w:tr>
      <w:tr w:rsidR="00321064" w:rsidRPr="004F6F47" w14:paraId="116F9724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BCC91A7" w14:textId="1E7B390B" w:rsidR="00321064" w:rsidRPr="008F076E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F07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1FC6CFD" w14:textId="2BD129A7" w:rsidR="00321064" w:rsidRPr="006A4CBF" w:rsidRDefault="00321064" w:rsidP="00321064">
            <w:pPr>
              <w:pStyle w:val="IPPParagraphnumbering"/>
              <w:tabs>
                <w:tab w:val="clear" w:pos="0"/>
              </w:tabs>
              <w:ind w:firstLine="0"/>
              <w:rPr>
                <w:rFonts w:ascii="Arial" w:hAnsi="Arial" w:cs="Arial"/>
                <w:sz w:val="18"/>
                <w:szCs w:val="20"/>
              </w:rPr>
            </w:pPr>
            <w:r w:rsidRPr="006A4CBF">
              <w:rPr>
                <w:rFonts w:ascii="Arial" w:hAnsi="Arial" w:cs="Arial"/>
                <w:sz w:val="18"/>
                <w:szCs w:val="20"/>
              </w:rPr>
              <w:t>Successes and Challenges in implementing the IPPC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0BEDFE08" w14:textId="727A5E2B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371D65" w14:textId="72A113FD" w:rsidR="00321064" w:rsidRPr="004F6F47" w:rsidRDefault="00820A13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321064" w:rsidRPr="004F6F47" w14:paraId="319A1015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6B005C3" w14:textId="036E66CE" w:rsidR="00321064" w:rsidRPr="008F076E" w:rsidRDefault="00321064" w:rsidP="00321064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F07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9D9B526" w14:textId="45408C58" w:rsidR="00321064" w:rsidRPr="006A4CBF" w:rsidRDefault="00321064" w:rsidP="00321064">
            <w:pPr>
              <w:pStyle w:val="IPPParagraphnumbering"/>
              <w:tabs>
                <w:tab w:val="clear" w:pos="0"/>
              </w:tabs>
              <w:ind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Side sessions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0074C32" w14:textId="44B1D4B7" w:rsidR="00321064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02E863" w14:textId="0CFD676C" w:rsidR="00321064" w:rsidRPr="004F6F47" w:rsidRDefault="00321064" w:rsidP="0032106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321064" w:rsidRPr="004F6F47" w14:paraId="2E037BA8" w14:textId="77777777" w:rsidTr="59869557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2B18C94" w14:textId="0C196B0D" w:rsidR="00321064" w:rsidRPr="006670A1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706ABF56" w14:textId="409DD94D" w:rsidR="00321064" w:rsidRPr="004F6F47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Any Other Business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A3B4194" w14:textId="77777777" w:rsidR="00321064" w:rsidRPr="004F6F47" w:rsidRDefault="00321064" w:rsidP="0032106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E4F9492" w14:textId="3D9C486E" w:rsidR="00321064" w:rsidRPr="000F4615" w:rsidRDefault="00321064" w:rsidP="0032106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  <w:tr w:rsidR="00321064" w:rsidRPr="004F6F47" w14:paraId="0D922655" w14:textId="77777777" w:rsidTr="59869557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6CCDC63" w14:textId="42947963" w:rsidR="00321064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1C2F7E23" w14:textId="59491740" w:rsidR="00321064" w:rsidRPr="004F6F47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bCs/>
                <w:sz w:val="18"/>
                <w:szCs w:val="18"/>
              </w:rPr>
              <w:t>Meeting feedback and discussion on format and possible themes for future SPG meetings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506B2B8" w14:textId="1D53FF8E" w:rsidR="00321064" w:rsidRPr="004F6F47" w:rsidRDefault="00321064" w:rsidP="0032106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032AEA" w14:textId="1DFC1C78" w:rsidR="00321064" w:rsidRPr="5DBC861D" w:rsidRDefault="00321064" w:rsidP="0032106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/ ALL</w:t>
            </w:r>
          </w:p>
        </w:tc>
      </w:tr>
      <w:tr w:rsidR="00321064" w:rsidRPr="004F6F47" w14:paraId="0199D254" w14:textId="77777777" w:rsidTr="59869557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836ADC6" w14:textId="694A0805" w:rsidR="00321064" w:rsidRPr="006670A1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64B56EA7" w14:textId="0A32A9E7" w:rsidR="00321064" w:rsidRPr="004F6F47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Next Meeting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F62E1E6" w14:textId="3FDBF6FD" w:rsidR="00321064" w:rsidRPr="004F6F47" w:rsidRDefault="00321064" w:rsidP="0032106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F80F73E" w14:textId="47D81872" w:rsidR="00321064" w:rsidRPr="000F4615" w:rsidRDefault="00321064" w:rsidP="0032106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  <w:tr w:rsidR="00321064" w:rsidRPr="004F6F47" w14:paraId="29E01E0B" w14:textId="77777777" w:rsidTr="59869557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5269AF7" w14:textId="1B10876C" w:rsidR="00321064" w:rsidRPr="006670A1" w:rsidRDefault="00321064" w:rsidP="003210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35139CEC" w14:textId="2D82F6CD" w:rsidR="00321064" w:rsidRPr="004F6F47" w:rsidRDefault="00321064" w:rsidP="00321064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Close of the Meeting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C77C8A2" w14:textId="77777777" w:rsidR="00321064" w:rsidRPr="004F6F47" w:rsidRDefault="00321064" w:rsidP="0032106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A58C090" w14:textId="4315004A" w:rsidR="00321064" w:rsidRPr="000F4615" w:rsidRDefault="00321064" w:rsidP="0032106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</w:tbl>
    <w:p w14:paraId="15ED5BA6" w14:textId="77777777" w:rsidR="00721E97" w:rsidRDefault="00721E97">
      <w:pPr>
        <w:rPr>
          <w:rFonts w:ascii="Arial" w:hAnsi="Arial" w:cs="Arial"/>
          <w:sz w:val="16"/>
          <w:szCs w:val="16"/>
        </w:rPr>
      </w:pPr>
    </w:p>
    <w:p w14:paraId="10FD3EB8" w14:textId="77777777" w:rsidR="00727FD8" w:rsidRDefault="00727FD8">
      <w:pPr>
        <w:rPr>
          <w:rFonts w:ascii="Arial" w:hAnsi="Arial" w:cs="Arial"/>
          <w:sz w:val="16"/>
          <w:szCs w:val="16"/>
        </w:rPr>
      </w:pPr>
    </w:p>
    <w:p w14:paraId="02A8F83E" w14:textId="77777777" w:rsidR="00727FD8" w:rsidRPr="00D75E0C" w:rsidRDefault="00727FD8">
      <w:pPr>
        <w:rPr>
          <w:rFonts w:ascii="Arial" w:hAnsi="Arial" w:cs="Arial"/>
          <w:sz w:val="16"/>
          <w:szCs w:val="16"/>
        </w:rPr>
      </w:pPr>
    </w:p>
    <w:sectPr w:rsidR="00727FD8" w:rsidRPr="00D75E0C" w:rsidSect="005C1B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F23D" w14:textId="77777777" w:rsidR="00993ACB" w:rsidRDefault="00993ACB" w:rsidP="002043CC">
      <w:r>
        <w:separator/>
      </w:r>
    </w:p>
  </w:endnote>
  <w:endnote w:type="continuationSeparator" w:id="0">
    <w:p w14:paraId="6AEA1156" w14:textId="77777777" w:rsidR="00993ACB" w:rsidRDefault="00993ACB" w:rsidP="002043CC">
      <w:r>
        <w:continuationSeparator/>
      </w:r>
    </w:p>
  </w:endnote>
  <w:endnote w:type="continuationNotice" w:id="1">
    <w:p w14:paraId="38836EA5" w14:textId="77777777" w:rsidR="00993ACB" w:rsidRDefault="00993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3C57" w14:textId="5BDED378" w:rsidR="002043CC" w:rsidRPr="00A62A0E" w:rsidRDefault="002043CC" w:rsidP="002043CC">
    <w:pPr>
      <w:pStyle w:val="IPPFooter"/>
      <w:tabs>
        <w:tab w:val="clear" w:pos="9072"/>
        <w:tab w:val="right" w:pos="9360"/>
      </w:tabs>
      <w:jc w:val="left"/>
    </w:pP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 w:rsidR="00801889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 w:rsidR="00801889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  <w:r>
      <w:rPr>
        <w:rStyle w:val="PageNumber"/>
        <w:b/>
      </w:rPr>
      <w:tab/>
    </w:r>
    <w:r w:rsidRPr="00A62A0E"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1C01CA" w14:paraId="44F5251F" w14:textId="77777777" w:rsidTr="001B7CC1">
      <w:trPr>
        <w:trHeight w:val="300"/>
      </w:trPr>
      <w:tc>
        <w:tcPr>
          <w:tcW w:w="3005" w:type="dxa"/>
        </w:tcPr>
        <w:p w14:paraId="13D11B73" w14:textId="5CE8EC17" w:rsidR="641C01CA" w:rsidRDefault="641C01CA" w:rsidP="001B7CC1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5D769A0" w14:textId="29F55676" w:rsidR="641C01CA" w:rsidRDefault="641C01CA" w:rsidP="001B7CC1">
          <w:pPr>
            <w:pStyle w:val="Header"/>
            <w:jc w:val="center"/>
          </w:pPr>
        </w:p>
      </w:tc>
      <w:tc>
        <w:tcPr>
          <w:tcW w:w="3005" w:type="dxa"/>
        </w:tcPr>
        <w:p w14:paraId="16092432" w14:textId="10EC8544" w:rsidR="641C01CA" w:rsidRDefault="641C01CA" w:rsidP="001B7CC1">
          <w:pPr>
            <w:pStyle w:val="Header"/>
            <w:ind w:right="-115"/>
            <w:jc w:val="right"/>
          </w:pPr>
        </w:p>
      </w:tc>
    </w:tr>
  </w:tbl>
  <w:p w14:paraId="476042FC" w14:textId="17519C52" w:rsidR="641C01CA" w:rsidRDefault="00302BA7" w:rsidP="00302BA7">
    <w:pPr>
      <w:pStyle w:val="IPPFooter"/>
      <w:tabs>
        <w:tab w:val="clear" w:pos="9072"/>
        <w:tab w:val="right" w:pos="9360"/>
      </w:tabs>
      <w:jc w:val="left"/>
    </w:pP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>
      <w:rPr>
        <w:rStyle w:val="PageNumber"/>
        <w:b/>
      </w:rPr>
      <w:t>2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>
      <w:rPr>
        <w:rStyle w:val="PageNumber"/>
        <w:b/>
      </w:rPr>
      <w:t>3</w:t>
    </w:r>
    <w:r w:rsidRPr="002043CC">
      <w:rPr>
        <w:rStyle w:val="PageNumber"/>
        <w:b/>
      </w:rPr>
      <w:fldChar w:fldCharType="end"/>
    </w:r>
    <w:r>
      <w:rPr>
        <w:rStyle w:val="PageNumber"/>
        <w:b/>
      </w:rPr>
      <w:tab/>
    </w:r>
    <w:r w:rsidRPr="00A62A0E">
      <w:t>International Plant Protection Convention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66DD" w14:textId="686D7929" w:rsidR="002043CC" w:rsidRPr="00A62A0E" w:rsidRDefault="002043CC" w:rsidP="002043CC">
    <w:pPr>
      <w:pStyle w:val="IPPFooter"/>
      <w:tabs>
        <w:tab w:val="clear" w:pos="9072"/>
        <w:tab w:val="right" w:pos="9360"/>
      </w:tabs>
      <w:jc w:val="left"/>
    </w:pPr>
    <w:r w:rsidRPr="00A62A0E">
      <w:t>International Plant Protection Convention</w:t>
    </w:r>
    <w:r w:rsidRPr="00A62A0E">
      <w:tab/>
    </w: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 w:rsidR="00CE4309">
      <w:rPr>
        <w:rStyle w:val="PageNumber"/>
        <w:b/>
        <w:noProof/>
      </w:rPr>
      <w:t>1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 w:rsidR="00CE4309">
      <w:rPr>
        <w:rStyle w:val="PageNumber"/>
        <w:b/>
        <w:noProof/>
      </w:rPr>
      <w:t>1</w:t>
    </w:r>
    <w:r w:rsidRPr="002043CC">
      <w:rPr>
        <w:rStyle w:val="PageNumber"/>
        <w:b/>
      </w:rPr>
      <w:fldChar w:fldCharType="end"/>
    </w:r>
  </w:p>
  <w:p w14:paraId="4B9833FE" w14:textId="77777777" w:rsidR="000D4256" w:rsidRDefault="000D42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6306" w14:textId="77777777" w:rsidR="00993ACB" w:rsidRDefault="00993ACB" w:rsidP="002043CC">
      <w:r>
        <w:separator/>
      </w:r>
    </w:p>
  </w:footnote>
  <w:footnote w:type="continuationSeparator" w:id="0">
    <w:p w14:paraId="740AFABA" w14:textId="77777777" w:rsidR="00993ACB" w:rsidRDefault="00993ACB" w:rsidP="002043CC">
      <w:r>
        <w:continuationSeparator/>
      </w:r>
    </w:p>
  </w:footnote>
  <w:footnote w:type="continuationNotice" w:id="1">
    <w:p w14:paraId="472E2C06" w14:textId="77777777" w:rsidR="00993ACB" w:rsidRDefault="00993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F305" w14:textId="778FA684" w:rsidR="002043CC" w:rsidRPr="002043CC" w:rsidRDefault="002030A2" w:rsidP="002043CC">
    <w:pPr>
      <w:pStyle w:val="IPPHeader"/>
      <w:tabs>
        <w:tab w:val="clear" w:pos="9072"/>
        <w:tab w:val="right" w:pos="9360"/>
      </w:tabs>
    </w:pPr>
    <w:r w:rsidRPr="002043CC">
      <w:t>0</w:t>
    </w:r>
    <w:r>
      <w:t>1</w:t>
    </w:r>
    <w:r w:rsidR="002043CC" w:rsidRPr="002043CC">
      <w:t>_</w:t>
    </w:r>
    <w:r>
      <w:t>SPG</w:t>
    </w:r>
    <w:r w:rsidR="007C4A70">
      <w:t>_202</w:t>
    </w:r>
    <w:r w:rsidR="000E432D">
      <w:t>5</w:t>
    </w:r>
    <w:r w:rsidR="002043CC" w:rsidRPr="002043CC">
      <w:t>_</w:t>
    </w:r>
    <w:r>
      <w:t>Oct</w:t>
    </w:r>
    <w:r w:rsidRPr="002043CC">
      <w:t xml:space="preserve"> </w:t>
    </w:r>
    <w:r w:rsidR="002043CC">
      <w:tab/>
    </w:r>
    <w:r w:rsidR="002043CC" w:rsidRPr="002043CC">
      <w:t xml:space="preserve">SPG </w:t>
    </w:r>
    <w:r w:rsidR="007C4A70">
      <w:t>202</w:t>
    </w:r>
    <w:r w:rsidR="000E432D">
      <w:t>5</w:t>
    </w:r>
    <w:r w:rsidR="002043CC" w:rsidRPr="002043CC">
      <w:t xml:space="preserve">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5479" w14:textId="13BF2F01" w:rsidR="00302BA7" w:rsidRPr="002043CC" w:rsidRDefault="00302BA7" w:rsidP="00302BA7">
    <w:pPr>
      <w:pStyle w:val="IPPHeader"/>
      <w:tabs>
        <w:tab w:val="clear" w:pos="9072"/>
        <w:tab w:val="right" w:pos="9360"/>
      </w:tabs>
    </w:pPr>
    <w:r w:rsidRPr="002043CC">
      <w:t>0</w:t>
    </w:r>
    <w:r>
      <w:t>1</w:t>
    </w:r>
    <w:r w:rsidRPr="002043CC">
      <w:t>_</w:t>
    </w:r>
    <w:r>
      <w:t>SPG_202</w:t>
    </w:r>
    <w:r w:rsidR="000E432D">
      <w:t>5</w:t>
    </w:r>
    <w:r w:rsidRPr="002043CC">
      <w:t>_</w:t>
    </w:r>
    <w:r>
      <w:t>Oct</w:t>
    </w:r>
    <w:r w:rsidRPr="002043CC">
      <w:t xml:space="preserve"> </w:t>
    </w:r>
    <w:r>
      <w:tab/>
    </w:r>
    <w:r w:rsidRPr="002043CC">
      <w:t xml:space="preserve">SPG </w:t>
    </w:r>
    <w:r>
      <w:t>202</w:t>
    </w:r>
    <w:r w:rsidR="000E432D">
      <w:t>5</w:t>
    </w:r>
    <w:r w:rsidRPr="002043CC">
      <w:t xml:space="preserve"> Agenda</w:t>
    </w:r>
  </w:p>
  <w:p w14:paraId="5164579B" w14:textId="25DCCFD7" w:rsidR="641C01CA" w:rsidRDefault="641C01CA" w:rsidP="001B7C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BD48" w14:textId="0E2887E6" w:rsidR="005C0794" w:rsidRDefault="005C0794" w:rsidP="005C0794">
    <w:pPr>
      <w:pStyle w:val="IPPHeader"/>
      <w:tabs>
        <w:tab w:val="clear" w:pos="1134"/>
      </w:tabs>
      <w:spacing w:before="240" w:after="0"/>
    </w:pPr>
    <w:bookmarkStart w:id="0" w:name="_Hlk38796923"/>
    <w:bookmarkStart w:id="1" w:name="_Hlk38796924"/>
    <w:r>
      <w:rPr>
        <w:i/>
        <w:iCs/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17B4E2C7" wp14:editId="116CAEFB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177042359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819FFD" wp14:editId="34E3675B">
              <wp:simplePos x="0" y="0"/>
              <wp:positionH relativeFrom="margin">
                <wp:posOffset>1574800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628E3A0A">
            <v:line id="Straight Connector 1" style="position:absolute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o:spid="_x0000_s1026" strokecolor="black [3213]" strokeweight=".5pt" from="124pt,56.7pt" to="124pt,85.05pt" w14:anchorId="068379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O37pK4AAAAAsBAAAPAAAAAAAAAAAAAAAAAAgEAABkcnMvZG93bnJl&#10;di54bWxQSwUGAAAAAAQABADzAAAAFQUAAAAA&#10;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8240" behindDoc="0" locked="0" layoutInCell="1" allowOverlap="1" wp14:anchorId="1300DB9D" wp14:editId="22F5C9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025542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4A3D9864" wp14:editId="380C11D7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7851858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01_SPG_202</w:t>
    </w:r>
    <w:r w:rsidR="000E432D">
      <w:t>5</w:t>
    </w:r>
    <w:r w:rsidRPr="00606019">
      <w:t>_</w:t>
    </w:r>
    <w:r w:rsidR="000E432D">
      <w:t>Oct</w:t>
    </w:r>
  </w:p>
  <w:p w14:paraId="561B3A90" w14:textId="2B606A1B" w:rsidR="005C0794" w:rsidRDefault="005C0794" w:rsidP="005C0794">
    <w:pPr>
      <w:pStyle w:val="IPPHeader"/>
      <w:tabs>
        <w:tab w:val="clear" w:pos="1134"/>
      </w:tabs>
      <w:spacing w:after="0"/>
    </w:pPr>
    <w:r w:rsidRPr="0076596B">
      <w:tab/>
      <w:t xml:space="preserve">Agenda item: </w:t>
    </w:r>
    <w:r>
      <w:t>2.1</w:t>
    </w:r>
  </w:p>
  <w:p w14:paraId="6DA2841F" w14:textId="77777777" w:rsidR="005C0794" w:rsidRDefault="005C0794" w:rsidP="005C0794">
    <w:pPr>
      <w:pStyle w:val="IPPHeader"/>
      <w:tabs>
        <w:tab w:val="clear" w:pos="1134"/>
      </w:tabs>
      <w:spacing w:after="260"/>
    </w:pPr>
  </w:p>
  <w:p w14:paraId="0EB382FD" w14:textId="37EF5A6E" w:rsidR="005C0794" w:rsidRPr="0076596B" w:rsidRDefault="005C0794" w:rsidP="005C0794">
    <w:pPr>
      <w:pStyle w:val="IPPHeader"/>
      <w:tabs>
        <w:tab w:val="clear" w:pos="1134"/>
      </w:tabs>
      <w:spacing w:after="0"/>
    </w:pPr>
    <w:r>
      <w:t>Agenda</w:t>
    </w:r>
  </w:p>
  <w:bookmarkEnd w:id="0"/>
  <w:bookmarkEnd w:id="1"/>
  <w:p w14:paraId="3C3F1846" w14:textId="2DD422DD" w:rsidR="002043CC" w:rsidRPr="005C0794" w:rsidRDefault="002043CC" w:rsidP="005C079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R1T8BDIpGrch" int2:id="kiTmo9I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0BB"/>
    <w:multiLevelType w:val="multilevel"/>
    <w:tmpl w:val="7B2A6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4C0A6C"/>
    <w:multiLevelType w:val="multilevel"/>
    <w:tmpl w:val="06E871E4"/>
    <w:numStyleLink w:val="IPPParagraphnumberedlist"/>
  </w:abstractNum>
  <w:abstractNum w:abstractNumId="3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12B0"/>
    <w:multiLevelType w:val="hybridMultilevel"/>
    <w:tmpl w:val="EE6AE9E8"/>
    <w:lvl w:ilvl="0" w:tplc="9FE49FE8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0FBD"/>
    <w:multiLevelType w:val="hybridMultilevel"/>
    <w:tmpl w:val="F698C234"/>
    <w:lvl w:ilvl="0" w:tplc="9A8EC7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8" w15:restartNumberingAfterBreak="0">
    <w:nsid w:val="33E47869"/>
    <w:multiLevelType w:val="hybridMultilevel"/>
    <w:tmpl w:val="2BA0F63C"/>
    <w:lvl w:ilvl="0" w:tplc="1BACE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6E4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2E2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A66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D83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007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AED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996A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306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F6948"/>
    <w:multiLevelType w:val="hybridMultilevel"/>
    <w:tmpl w:val="D2801384"/>
    <w:lvl w:ilvl="0" w:tplc="AE4AE52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E4A0"/>
    <w:multiLevelType w:val="hybridMultilevel"/>
    <w:tmpl w:val="BD9C80EC"/>
    <w:lvl w:ilvl="0" w:tplc="6A0605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CE7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E7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C5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E3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1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62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2F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0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1295E"/>
    <w:multiLevelType w:val="hybridMultilevel"/>
    <w:tmpl w:val="59EE707A"/>
    <w:lvl w:ilvl="0" w:tplc="ADCC1A54">
      <w:start w:val="28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17618"/>
    <w:multiLevelType w:val="hybridMultilevel"/>
    <w:tmpl w:val="1EF4C8F4"/>
    <w:lvl w:ilvl="0" w:tplc="EA52EE32">
      <w:start w:val="1"/>
      <w:numFmt w:val="decimal"/>
      <w:lvlText w:val="%1."/>
      <w:lvlJc w:val="left"/>
      <w:pPr>
        <w:tabs>
          <w:tab w:val="num" w:pos="1320"/>
        </w:tabs>
        <w:ind w:left="1320" w:hanging="720"/>
      </w:pPr>
      <w:rPr>
        <w:rFonts w:ascii="Times New Roman" w:hAnsi="Times New Roman" w:hint="default"/>
        <w:color w:val="auto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75ECC"/>
    <w:multiLevelType w:val="hybridMultilevel"/>
    <w:tmpl w:val="B770BA52"/>
    <w:lvl w:ilvl="0" w:tplc="58426854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945EE"/>
    <w:multiLevelType w:val="hybridMultilevel"/>
    <w:tmpl w:val="F7763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80DF5"/>
    <w:multiLevelType w:val="hybridMultilevel"/>
    <w:tmpl w:val="0CEAD9E0"/>
    <w:lvl w:ilvl="0" w:tplc="FCAE3B08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11E51"/>
    <w:multiLevelType w:val="multilevel"/>
    <w:tmpl w:val="9E9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46B9D"/>
    <w:multiLevelType w:val="hybridMultilevel"/>
    <w:tmpl w:val="7EFE40FC"/>
    <w:lvl w:ilvl="0" w:tplc="764A8CF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42D15"/>
    <w:multiLevelType w:val="multilevel"/>
    <w:tmpl w:val="B1521DE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2934533">
    <w:abstractNumId w:val="12"/>
  </w:num>
  <w:num w:numId="2" w16cid:durableId="806707595">
    <w:abstractNumId w:val="18"/>
  </w:num>
  <w:num w:numId="3" w16cid:durableId="1577134148">
    <w:abstractNumId w:val="3"/>
  </w:num>
  <w:num w:numId="4" w16cid:durableId="2102216960">
    <w:abstractNumId w:val="7"/>
  </w:num>
  <w:num w:numId="5" w16cid:durableId="1764104520">
    <w:abstractNumId w:val="22"/>
  </w:num>
  <w:num w:numId="6" w16cid:durableId="1387097275">
    <w:abstractNumId w:val="13"/>
  </w:num>
  <w:num w:numId="7" w16cid:durableId="1090662294">
    <w:abstractNumId w:val="9"/>
  </w:num>
  <w:num w:numId="8" w16cid:durableId="625236996">
    <w:abstractNumId w:val="25"/>
  </w:num>
  <w:num w:numId="9" w16cid:durableId="148331164">
    <w:abstractNumId w:val="2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0" w16cid:durableId="963922566">
    <w:abstractNumId w:val="0"/>
  </w:num>
  <w:num w:numId="11" w16cid:durableId="376122456">
    <w:abstractNumId w:val="20"/>
  </w:num>
  <w:num w:numId="12" w16cid:durableId="1934824995">
    <w:abstractNumId w:val="1"/>
  </w:num>
  <w:num w:numId="13" w16cid:durableId="2001227695">
    <w:abstractNumId w:val="24"/>
  </w:num>
  <w:num w:numId="14" w16cid:durableId="1009796710">
    <w:abstractNumId w:val="2"/>
  </w:num>
  <w:num w:numId="15" w16cid:durableId="1716616632">
    <w:abstractNumId w:val="5"/>
  </w:num>
  <w:num w:numId="16" w16cid:durableId="1697542680">
    <w:abstractNumId w:val="10"/>
  </w:num>
  <w:num w:numId="17" w16cid:durableId="618220187">
    <w:abstractNumId w:val="15"/>
  </w:num>
  <w:num w:numId="18" w16cid:durableId="1047292505">
    <w:abstractNumId w:val="6"/>
  </w:num>
  <w:num w:numId="19" w16cid:durableId="976059834">
    <w:abstractNumId w:val="17"/>
  </w:num>
  <w:num w:numId="20" w16cid:durableId="1863276358">
    <w:abstractNumId w:val="21"/>
  </w:num>
  <w:num w:numId="21" w16cid:durableId="1039206953">
    <w:abstractNumId w:val="19"/>
  </w:num>
  <w:num w:numId="22" w16cid:durableId="731581829">
    <w:abstractNumId w:val="4"/>
  </w:num>
  <w:num w:numId="23" w16cid:durableId="1098410622">
    <w:abstractNumId w:val="16"/>
  </w:num>
  <w:num w:numId="24" w16cid:durableId="297229893">
    <w:abstractNumId w:val="23"/>
  </w:num>
  <w:num w:numId="25" w16cid:durableId="316037201">
    <w:abstractNumId w:val="11"/>
  </w:num>
  <w:num w:numId="26" w16cid:durableId="455949534">
    <w:abstractNumId w:val="14"/>
  </w:num>
  <w:num w:numId="27" w16cid:durableId="92649864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I0NTU1NDI0NDO0NLZQ0lEKTi0uzszPAykwrAUA5dZ20ywAAAA="/>
  </w:docVars>
  <w:rsids>
    <w:rsidRoot w:val="00721E97"/>
    <w:rsid w:val="000001E2"/>
    <w:rsid w:val="00003D12"/>
    <w:rsid w:val="00004A42"/>
    <w:rsid w:val="00004FBC"/>
    <w:rsid w:val="000121D1"/>
    <w:rsid w:val="00012F96"/>
    <w:rsid w:val="00013FF2"/>
    <w:rsid w:val="0001472C"/>
    <w:rsid w:val="00014EBD"/>
    <w:rsid w:val="00015249"/>
    <w:rsid w:val="00021E72"/>
    <w:rsid w:val="00024C42"/>
    <w:rsid w:val="000262F6"/>
    <w:rsid w:val="00027A28"/>
    <w:rsid w:val="0003015C"/>
    <w:rsid w:val="0003276B"/>
    <w:rsid w:val="00034DD2"/>
    <w:rsid w:val="000378A2"/>
    <w:rsid w:val="0004051B"/>
    <w:rsid w:val="000446DE"/>
    <w:rsid w:val="00045A4C"/>
    <w:rsid w:val="00045E8B"/>
    <w:rsid w:val="00046367"/>
    <w:rsid w:val="00046374"/>
    <w:rsid w:val="0004769B"/>
    <w:rsid w:val="0004B433"/>
    <w:rsid w:val="0005248A"/>
    <w:rsid w:val="00057E30"/>
    <w:rsid w:val="00061CF8"/>
    <w:rsid w:val="000632F3"/>
    <w:rsid w:val="0006464D"/>
    <w:rsid w:val="000656EF"/>
    <w:rsid w:val="00066DEB"/>
    <w:rsid w:val="00067570"/>
    <w:rsid w:val="00073864"/>
    <w:rsid w:val="00074314"/>
    <w:rsid w:val="0007492A"/>
    <w:rsid w:val="00075C0D"/>
    <w:rsid w:val="00075CEA"/>
    <w:rsid w:val="0007613A"/>
    <w:rsid w:val="00076F27"/>
    <w:rsid w:val="0008002C"/>
    <w:rsid w:val="00080F95"/>
    <w:rsid w:val="0008161E"/>
    <w:rsid w:val="00082F97"/>
    <w:rsid w:val="00083805"/>
    <w:rsid w:val="00083E41"/>
    <w:rsid w:val="000846EC"/>
    <w:rsid w:val="0008523A"/>
    <w:rsid w:val="00090318"/>
    <w:rsid w:val="000934FE"/>
    <w:rsid w:val="000958D3"/>
    <w:rsid w:val="000A16B8"/>
    <w:rsid w:val="000A3936"/>
    <w:rsid w:val="000A3B99"/>
    <w:rsid w:val="000A3F9F"/>
    <w:rsid w:val="000A5553"/>
    <w:rsid w:val="000A755F"/>
    <w:rsid w:val="000A76D6"/>
    <w:rsid w:val="000B06B9"/>
    <w:rsid w:val="000B1027"/>
    <w:rsid w:val="000B1137"/>
    <w:rsid w:val="000B1304"/>
    <w:rsid w:val="000B15BA"/>
    <w:rsid w:val="000B2151"/>
    <w:rsid w:val="000B4310"/>
    <w:rsid w:val="000B5ED8"/>
    <w:rsid w:val="000C3167"/>
    <w:rsid w:val="000C34AB"/>
    <w:rsid w:val="000C54E1"/>
    <w:rsid w:val="000C735D"/>
    <w:rsid w:val="000D1612"/>
    <w:rsid w:val="000D1AC5"/>
    <w:rsid w:val="000D2DDE"/>
    <w:rsid w:val="000D4256"/>
    <w:rsid w:val="000D5B73"/>
    <w:rsid w:val="000D5BF1"/>
    <w:rsid w:val="000E0993"/>
    <w:rsid w:val="000E1860"/>
    <w:rsid w:val="000E1EBD"/>
    <w:rsid w:val="000E22C0"/>
    <w:rsid w:val="000E412C"/>
    <w:rsid w:val="000E432D"/>
    <w:rsid w:val="000E60FA"/>
    <w:rsid w:val="000E685C"/>
    <w:rsid w:val="000E74E6"/>
    <w:rsid w:val="000F0E97"/>
    <w:rsid w:val="000F2DEE"/>
    <w:rsid w:val="000F2F2C"/>
    <w:rsid w:val="000F310E"/>
    <w:rsid w:val="000F4615"/>
    <w:rsid w:val="000F4788"/>
    <w:rsid w:val="000F73AB"/>
    <w:rsid w:val="000F7DE5"/>
    <w:rsid w:val="001001E2"/>
    <w:rsid w:val="00100C20"/>
    <w:rsid w:val="00100CC9"/>
    <w:rsid w:val="00101539"/>
    <w:rsid w:val="00101B17"/>
    <w:rsid w:val="0010475B"/>
    <w:rsid w:val="00105083"/>
    <w:rsid w:val="00105E9E"/>
    <w:rsid w:val="00112625"/>
    <w:rsid w:val="00112ECF"/>
    <w:rsid w:val="001158E4"/>
    <w:rsid w:val="00116768"/>
    <w:rsid w:val="00116D16"/>
    <w:rsid w:val="001201E2"/>
    <w:rsid w:val="00120500"/>
    <w:rsid w:val="0012070C"/>
    <w:rsid w:val="00121942"/>
    <w:rsid w:val="00121D29"/>
    <w:rsid w:val="00122A83"/>
    <w:rsid w:val="00122DA2"/>
    <w:rsid w:val="00123F09"/>
    <w:rsid w:val="00124066"/>
    <w:rsid w:val="001257BE"/>
    <w:rsid w:val="001274E7"/>
    <w:rsid w:val="00130ABB"/>
    <w:rsid w:val="00133D89"/>
    <w:rsid w:val="001430B1"/>
    <w:rsid w:val="001474FA"/>
    <w:rsid w:val="00147FC7"/>
    <w:rsid w:val="00151DC5"/>
    <w:rsid w:val="00153AE9"/>
    <w:rsid w:val="00156E74"/>
    <w:rsid w:val="001576A4"/>
    <w:rsid w:val="001579A9"/>
    <w:rsid w:val="00160DB2"/>
    <w:rsid w:val="00161120"/>
    <w:rsid w:val="001669CD"/>
    <w:rsid w:val="00166E3B"/>
    <w:rsid w:val="00167623"/>
    <w:rsid w:val="00167731"/>
    <w:rsid w:val="00170FAE"/>
    <w:rsid w:val="00172358"/>
    <w:rsid w:val="00180E42"/>
    <w:rsid w:val="00183218"/>
    <w:rsid w:val="001879B7"/>
    <w:rsid w:val="00190A01"/>
    <w:rsid w:val="001936C5"/>
    <w:rsid w:val="00193E50"/>
    <w:rsid w:val="00196D9D"/>
    <w:rsid w:val="001970CD"/>
    <w:rsid w:val="001A36BB"/>
    <w:rsid w:val="001A3DB2"/>
    <w:rsid w:val="001A6399"/>
    <w:rsid w:val="001B4045"/>
    <w:rsid w:val="001B6259"/>
    <w:rsid w:val="001B7CC1"/>
    <w:rsid w:val="001B7ED3"/>
    <w:rsid w:val="001C2087"/>
    <w:rsid w:val="001C35E0"/>
    <w:rsid w:val="001C61FA"/>
    <w:rsid w:val="001C6D5E"/>
    <w:rsid w:val="001C7129"/>
    <w:rsid w:val="001C7C49"/>
    <w:rsid w:val="001D0DA2"/>
    <w:rsid w:val="001D286C"/>
    <w:rsid w:val="001D39BD"/>
    <w:rsid w:val="001D3C24"/>
    <w:rsid w:val="001D7FE7"/>
    <w:rsid w:val="001E12C1"/>
    <w:rsid w:val="001E24FF"/>
    <w:rsid w:val="001E2F6D"/>
    <w:rsid w:val="001E55E5"/>
    <w:rsid w:val="001E63E0"/>
    <w:rsid w:val="001E6942"/>
    <w:rsid w:val="001E6F14"/>
    <w:rsid w:val="001F0269"/>
    <w:rsid w:val="001F0D43"/>
    <w:rsid w:val="001F0F84"/>
    <w:rsid w:val="001F2756"/>
    <w:rsid w:val="001F2D19"/>
    <w:rsid w:val="001F315E"/>
    <w:rsid w:val="001F3B6C"/>
    <w:rsid w:val="001F3C5D"/>
    <w:rsid w:val="001F3FD9"/>
    <w:rsid w:val="001F49F8"/>
    <w:rsid w:val="001F765C"/>
    <w:rsid w:val="00202660"/>
    <w:rsid w:val="002027AC"/>
    <w:rsid w:val="002030A2"/>
    <w:rsid w:val="002043CC"/>
    <w:rsid w:val="002048AC"/>
    <w:rsid w:val="0020498E"/>
    <w:rsid w:val="00205434"/>
    <w:rsid w:val="0020652E"/>
    <w:rsid w:val="0020740E"/>
    <w:rsid w:val="00207E78"/>
    <w:rsid w:val="00212003"/>
    <w:rsid w:val="00212130"/>
    <w:rsid w:val="00212EA8"/>
    <w:rsid w:val="0021593C"/>
    <w:rsid w:val="00215F8A"/>
    <w:rsid w:val="00216C14"/>
    <w:rsid w:val="00220C3C"/>
    <w:rsid w:val="00220EA2"/>
    <w:rsid w:val="00222A64"/>
    <w:rsid w:val="00223889"/>
    <w:rsid w:val="00224C01"/>
    <w:rsid w:val="00225021"/>
    <w:rsid w:val="00225A07"/>
    <w:rsid w:val="002337A9"/>
    <w:rsid w:val="0023610A"/>
    <w:rsid w:val="00237057"/>
    <w:rsid w:val="002375D4"/>
    <w:rsid w:val="00240314"/>
    <w:rsid w:val="002427F8"/>
    <w:rsid w:val="00246159"/>
    <w:rsid w:val="002462C4"/>
    <w:rsid w:val="00250132"/>
    <w:rsid w:val="00251352"/>
    <w:rsid w:val="00251A3E"/>
    <w:rsid w:val="00252C2A"/>
    <w:rsid w:val="00254145"/>
    <w:rsid w:val="00257F4F"/>
    <w:rsid w:val="00261284"/>
    <w:rsid w:val="00264746"/>
    <w:rsid w:val="00265282"/>
    <w:rsid w:val="00270176"/>
    <w:rsid w:val="00270918"/>
    <w:rsid w:val="00273AC8"/>
    <w:rsid w:val="002741DB"/>
    <w:rsid w:val="00275F9F"/>
    <w:rsid w:val="0027703E"/>
    <w:rsid w:val="00281010"/>
    <w:rsid w:val="002814D0"/>
    <w:rsid w:val="00281D76"/>
    <w:rsid w:val="00282248"/>
    <w:rsid w:val="00282951"/>
    <w:rsid w:val="002833DB"/>
    <w:rsid w:val="002834AF"/>
    <w:rsid w:val="00284137"/>
    <w:rsid w:val="00285037"/>
    <w:rsid w:val="0028592C"/>
    <w:rsid w:val="002906EF"/>
    <w:rsid w:val="00290F57"/>
    <w:rsid w:val="00292247"/>
    <w:rsid w:val="00294AA8"/>
    <w:rsid w:val="00296B30"/>
    <w:rsid w:val="002A02A6"/>
    <w:rsid w:val="002A360D"/>
    <w:rsid w:val="002A5F3C"/>
    <w:rsid w:val="002A6235"/>
    <w:rsid w:val="002A7D3D"/>
    <w:rsid w:val="002B0837"/>
    <w:rsid w:val="002B1B72"/>
    <w:rsid w:val="002B2AE7"/>
    <w:rsid w:val="002B3865"/>
    <w:rsid w:val="002B470B"/>
    <w:rsid w:val="002B539E"/>
    <w:rsid w:val="002B552F"/>
    <w:rsid w:val="002B62F2"/>
    <w:rsid w:val="002C07AD"/>
    <w:rsid w:val="002C37AF"/>
    <w:rsid w:val="002C47CC"/>
    <w:rsid w:val="002D5575"/>
    <w:rsid w:val="002D5C96"/>
    <w:rsid w:val="002D644A"/>
    <w:rsid w:val="002D705B"/>
    <w:rsid w:val="002D733D"/>
    <w:rsid w:val="002D7365"/>
    <w:rsid w:val="002D7527"/>
    <w:rsid w:val="002D77C9"/>
    <w:rsid w:val="002E32A3"/>
    <w:rsid w:val="002E386A"/>
    <w:rsid w:val="002E39EC"/>
    <w:rsid w:val="002E3E8F"/>
    <w:rsid w:val="002E5E80"/>
    <w:rsid w:val="002E5F2F"/>
    <w:rsid w:val="002E609B"/>
    <w:rsid w:val="002E732C"/>
    <w:rsid w:val="002E78E7"/>
    <w:rsid w:val="002E7DC5"/>
    <w:rsid w:val="002F0F30"/>
    <w:rsid w:val="002F10E9"/>
    <w:rsid w:val="002F5E08"/>
    <w:rsid w:val="002F5E76"/>
    <w:rsid w:val="002F6BC9"/>
    <w:rsid w:val="002F7A79"/>
    <w:rsid w:val="0030098D"/>
    <w:rsid w:val="00300CA0"/>
    <w:rsid w:val="00302423"/>
    <w:rsid w:val="00302472"/>
    <w:rsid w:val="00302844"/>
    <w:rsid w:val="00302B3E"/>
    <w:rsid w:val="00302BA7"/>
    <w:rsid w:val="00307D14"/>
    <w:rsid w:val="0031066D"/>
    <w:rsid w:val="00310927"/>
    <w:rsid w:val="00310C2C"/>
    <w:rsid w:val="00312A72"/>
    <w:rsid w:val="003134F4"/>
    <w:rsid w:val="00314F0B"/>
    <w:rsid w:val="003150C8"/>
    <w:rsid w:val="00316244"/>
    <w:rsid w:val="003165D4"/>
    <w:rsid w:val="003201A2"/>
    <w:rsid w:val="00321064"/>
    <w:rsid w:val="003211EA"/>
    <w:rsid w:val="003266BB"/>
    <w:rsid w:val="00331254"/>
    <w:rsid w:val="00331658"/>
    <w:rsid w:val="003332EA"/>
    <w:rsid w:val="0033675E"/>
    <w:rsid w:val="00340F13"/>
    <w:rsid w:val="00342F62"/>
    <w:rsid w:val="003436F1"/>
    <w:rsid w:val="00343A4D"/>
    <w:rsid w:val="003446A7"/>
    <w:rsid w:val="00346A6E"/>
    <w:rsid w:val="00346CD6"/>
    <w:rsid w:val="0034725C"/>
    <w:rsid w:val="0034786B"/>
    <w:rsid w:val="00347B09"/>
    <w:rsid w:val="00354580"/>
    <w:rsid w:val="00354958"/>
    <w:rsid w:val="00355CB0"/>
    <w:rsid w:val="00356F84"/>
    <w:rsid w:val="0035798D"/>
    <w:rsid w:val="00362088"/>
    <w:rsid w:val="0036647F"/>
    <w:rsid w:val="00367C5B"/>
    <w:rsid w:val="003700D7"/>
    <w:rsid w:val="00370906"/>
    <w:rsid w:val="003714F5"/>
    <w:rsid w:val="003756DE"/>
    <w:rsid w:val="00376063"/>
    <w:rsid w:val="00377121"/>
    <w:rsid w:val="00377A1B"/>
    <w:rsid w:val="0038042E"/>
    <w:rsid w:val="00380FB8"/>
    <w:rsid w:val="0038267D"/>
    <w:rsid w:val="00383588"/>
    <w:rsid w:val="00383E45"/>
    <w:rsid w:val="00385E2B"/>
    <w:rsid w:val="00390039"/>
    <w:rsid w:val="00390F20"/>
    <w:rsid w:val="00391CB6"/>
    <w:rsid w:val="003921E1"/>
    <w:rsid w:val="0039575A"/>
    <w:rsid w:val="00397BD9"/>
    <w:rsid w:val="003A0506"/>
    <w:rsid w:val="003A185E"/>
    <w:rsid w:val="003A24E4"/>
    <w:rsid w:val="003A3B32"/>
    <w:rsid w:val="003A5270"/>
    <w:rsid w:val="003A6AF5"/>
    <w:rsid w:val="003A79AA"/>
    <w:rsid w:val="003B00E7"/>
    <w:rsid w:val="003B0E1A"/>
    <w:rsid w:val="003B138A"/>
    <w:rsid w:val="003B2787"/>
    <w:rsid w:val="003B362A"/>
    <w:rsid w:val="003B4598"/>
    <w:rsid w:val="003B5483"/>
    <w:rsid w:val="003B5D4F"/>
    <w:rsid w:val="003B7BA9"/>
    <w:rsid w:val="003C1479"/>
    <w:rsid w:val="003C1F69"/>
    <w:rsid w:val="003C2A08"/>
    <w:rsid w:val="003C544D"/>
    <w:rsid w:val="003C6497"/>
    <w:rsid w:val="003C7197"/>
    <w:rsid w:val="003C7347"/>
    <w:rsid w:val="003C73A6"/>
    <w:rsid w:val="003C7731"/>
    <w:rsid w:val="003C7851"/>
    <w:rsid w:val="003D3970"/>
    <w:rsid w:val="003D3E8F"/>
    <w:rsid w:val="003D4195"/>
    <w:rsid w:val="003D4E21"/>
    <w:rsid w:val="003E087C"/>
    <w:rsid w:val="003E08B7"/>
    <w:rsid w:val="003E3185"/>
    <w:rsid w:val="003E4062"/>
    <w:rsid w:val="003E5BE5"/>
    <w:rsid w:val="003E6B59"/>
    <w:rsid w:val="003F1234"/>
    <w:rsid w:val="0040077F"/>
    <w:rsid w:val="00400FCC"/>
    <w:rsid w:val="00401564"/>
    <w:rsid w:val="0040293C"/>
    <w:rsid w:val="00402D3B"/>
    <w:rsid w:val="004046D5"/>
    <w:rsid w:val="0040564E"/>
    <w:rsid w:val="0041025E"/>
    <w:rsid w:val="004108F5"/>
    <w:rsid w:val="00410A20"/>
    <w:rsid w:val="00411924"/>
    <w:rsid w:val="0041573F"/>
    <w:rsid w:val="00415893"/>
    <w:rsid w:val="00415E99"/>
    <w:rsid w:val="004258BA"/>
    <w:rsid w:val="00425D23"/>
    <w:rsid w:val="00426940"/>
    <w:rsid w:val="0042697C"/>
    <w:rsid w:val="00427017"/>
    <w:rsid w:val="004272D6"/>
    <w:rsid w:val="00430EFC"/>
    <w:rsid w:val="004314DE"/>
    <w:rsid w:val="00431C28"/>
    <w:rsid w:val="00435133"/>
    <w:rsid w:val="00435C42"/>
    <w:rsid w:val="004407B3"/>
    <w:rsid w:val="00441B80"/>
    <w:rsid w:val="004422E7"/>
    <w:rsid w:val="004435B9"/>
    <w:rsid w:val="00443636"/>
    <w:rsid w:val="00444014"/>
    <w:rsid w:val="004446DE"/>
    <w:rsid w:val="004472CF"/>
    <w:rsid w:val="004475DD"/>
    <w:rsid w:val="00447922"/>
    <w:rsid w:val="004513A1"/>
    <w:rsid w:val="00451F46"/>
    <w:rsid w:val="0045380F"/>
    <w:rsid w:val="004539A4"/>
    <w:rsid w:val="00454828"/>
    <w:rsid w:val="00457ADE"/>
    <w:rsid w:val="00460226"/>
    <w:rsid w:val="00461463"/>
    <w:rsid w:val="00462C57"/>
    <w:rsid w:val="00466D00"/>
    <w:rsid w:val="00470BC1"/>
    <w:rsid w:val="0047304F"/>
    <w:rsid w:val="0047540F"/>
    <w:rsid w:val="004761D9"/>
    <w:rsid w:val="00476EE1"/>
    <w:rsid w:val="00484218"/>
    <w:rsid w:val="004848A3"/>
    <w:rsid w:val="00490087"/>
    <w:rsid w:val="00490733"/>
    <w:rsid w:val="004928CA"/>
    <w:rsid w:val="00493B30"/>
    <w:rsid w:val="00493E1C"/>
    <w:rsid w:val="004944CB"/>
    <w:rsid w:val="00494B52"/>
    <w:rsid w:val="0049596E"/>
    <w:rsid w:val="004A16D3"/>
    <w:rsid w:val="004A3CDD"/>
    <w:rsid w:val="004A4E13"/>
    <w:rsid w:val="004B1776"/>
    <w:rsid w:val="004B2531"/>
    <w:rsid w:val="004B4F1E"/>
    <w:rsid w:val="004B5829"/>
    <w:rsid w:val="004B5B7F"/>
    <w:rsid w:val="004C18C6"/>
    <w:rsid w:val="004C294C"/>
    <w:rsid w:val="004C6929"/>
    <w:rsid w:val="004D1940"/>
    <w:rsid w:val="004D1A7B"/>
    <w:rsid w:val="004D3623"/>
    <w:rsid w:val="004D4356"/>
    <w:rsid w:val="004D6F8C"/>
    <w:rsid w:val="004D7476"/>
    <w:rsid w:val="004E0890"/>
    <w:rsid w:val="004E12EA"/>
    <w:rsid w:val="004E17D2"/>
    <w:rsid w:val="004E226B"/>
    <w:rsid w:val="004E7D22"/>
    <w:rsid w:val="004F6758"/>
    <w:rsid w:val="004F6F47"/>
    <w:rsid w:val="004F6FA5"/>
    <w:rsid w:val="004F7074"/>
    <w:rsid w:val="004F7E32"/>
    <w:rsid w:val="005025EF"/>
    <w:rsid w:val="00502CFC"/>
    <w:rsid w:val="00506306"/>
    <w:rsid w:val="005130FB"/>
    <w:rsid w:val="0051451D"/>
    <w:rsid w:val="005155E2"/>
    <w:rsid w:val="00520339"/>
    <w:rsid w:val="00520FB2"/>
    <w:rsid w:val="0052592C"/>
    <w:rsid w:val="00526E00"/>
    <w:rsid w:val="0052732A"/>
    <w:rsid w:val="00527E95"/>
    <w:rsid w:val="0053126B"/>
    <w:rsid w:val="00532E1F"/>
    <w:rsid w:val="00533F4F"/>
    <w:rsid w:val="00537791"/>
    <w:rsid w:val="005409BA"/>
    <w:rsid w:val="005421C4"/>
    <w:rsid w:val="00542CB1"/>
    <w:rsid w:val="00543BF6"/>
    <w:rsid w:val="005461E1"/>
    <w:rsid w:val="005472F9"/>
    <w:rsid w:val="005503F4"/>
    <w:rsid w:val="0055135C"/>
    <w:rsid w:val="00551A4C"/>
    <w:rsid w:val="0055288B"/>
    <w:rsid w:val="00552B18"/>
    <w:rsid w:val="00554294"/>
    <w:rsid w:val="00554CFC"/>
    <w:rsid w:val="00556AF0"/>
    <w:rsid w:val="0055717A"/>
    <w:rsid w:val="0056060E"/>
    <w:rsid w:val="00560B90"/>
    <w:rsid w:val="005616E5"/>
    <w:rsid w:val="005629A5"/>
    <w:rsid w:val="0056446E"/>
    <w:rsid w:val="0056449A"/>
    <w:rsid w:val="00565B59"/>
    <w:rsid w:val="00570FA1"/>
    <w:rsid w:val="00572D19"/>
    <w:rsid w:val="00575520"/>
    <w:rsid w:val="00575D92"/>
    <w:rsid w:val="00576219"/>
    <w:rsid w:val="0057636F"/>
    <w:rsid w:val="005778C4"/>
    <w:rsid w:val="005810E7"/>
    <w:rsid w:val="00582A6C"/>
    <w:rsid w:val="00586289"/>
    <w:rsid w:val="00587115"/>
    <w:rsid w:val="00592378"/>
    <w:rsid w:val="00593229"/>
    <w:rsid w:val="0059362E"/>
    <w:rsid w:val="005936E2"/>
    <w:rsid w:val="00595C04"/>
    <w:rsid w:val="005965AA"/>
    <w:rsid w:val="0059669F"/>
    <w:rsid w:val="00597BD7"/>
    <w:rsid w:val="005A0E8E"/>
    <w:rsid w:val="005A1B4B"/>
    <w:rsid w:val="005A3604"/>
    <w:rsid w:val="005A424A"/>
    <w:rsid w:val="005A5729"/>
    <w:rsid w:val="005A5B74"/>
    <w:rsid w:val="005A771E"/>
    <w:rsid w:val="005B0A21"/>
    <w:rsid w:val="005B0E8C"/>
    <w:rsid w:val="005B67DE"/>
    <w:rsid w:val="005B6F7F"/>
    <w:rsid w:val="005C0261"/>
    <w:rsid w:val="005C0794"/>
    <w:rsid w:val="005C1535"/>
    <w:rsid w:val="005C16F5"/>
    <w:rsid w:val="005C1B1A"/>
    <w:rsid w:val="005C3A43"/>
    <w:rsid w:val="005C615C"/>
    <w:rsid w:val="005C6496"/>
    <w:rsid w:val="005C78DA"/>
    <w:rsid w:val="005C78E1"/>
    <w:rsid w:val="005D03A7"/>
    <w:rsid w:val="005D0692"/>
    <w:rsid w:val="005D1705"/>
    <w:rsid w:val="005D36F3"/>
    <w:rsid w:val="005D411D"/>
    <w:rsid w:val="005E130D"/>
    <w:rsid w:val="005E1AEC"/>
    <w:rsid w:val="005E3D66"/>
    <w:rsid w:val="005E45CC"/>
    <w:rsid w:val="005E4E90"/>
    <w:rsid w:val="005E500B"/>
    <w:rsid w:val="005E5DE6"/>
    <w:rsid w:val="005F0C5E"/>
    <w:rsid w:val="005F32A4"/>
    <w:rsid w:val="005F4229"/>
    <w:rsid w:val="005F4DF0"/>
    <w:rsid w:val="005F6F97"/>
    <w:rsid w:val="005F6FD2"/>
    <w:rsid w:val="00601815"/>
    <w:rsid w:val="0060247D"/>
    <w:rsid w:val="0060253D"/>
    <w:rsid w:val="006035AC"/>
    <w:rsid w:val="006070A2"/>
    <w:rsid w:val="0061031E"/>
    <w:rsid w:val="006115DA"/>
    <w:rsid w:val="00612E68"/>
    <w:rsid w:val="00614101"/>
    <w:rsid w:val="00616195"/>
    <w:rsid w:val="0061682D"/>
    <w:rsid w:val="006212B4"/>
    <w:rsid w:val="0062254B"/>
    <w:rsid w:val="006226CE"/>
    <w:rsid w:val="006260FA"/>
    <w:rsid w:val="00627F4B"/>
    <w:rsid w:val="00633266"/>
    <w:rsid w:val="00633686"/>
    <w:rsid w:val="00633BB8"/>
    <w:rsid w:val="00635E54"/>
    <w:rsid w:val="00636425"/>
    <w:rsid w:val="00636E27"/>
    <w:rsid w:val="0064024C"/>
    <w:rsid w:val="00640DA6"/>
    <w:rsid w:val="006418B5"/>
    <w:rsid w:val="0064197F"/>
    <w:rsid w:val="00644F3E"/>
    <w:rsid w:val="00645565"/>
    <w:rsid w:val="00646686"/>
    <w:rsid w:val="006466CC"/>
    <w:rsid w:val="00647CD1"/>
    <w:rsid w:val="0065028E"/>
    <w:rsid w:val="006518C8"/>
    <w:rsid w:val="0065566C"/>
    <w:rsid w:val="00657543"/>
    <w:rsid w:val="0065775C"/>
    <w:rsid w:val="00657EE0"/>
    <w:rsid w:val="00657F64"/>
    <w:rsid w:val="006600BE"/>
    <w:rsid w:val="006607DC"/>
    <w:rsid w:val="0066114F"/>
    <w:rsid w:val="00663CA0"/>
    <w:rsid w:val="00665EF3"/>
    <w:rsid w:val="006670A1"/>
    <w:rsid w:val="00670647"/>
    <w:rsid w:val="00674B32"/>
    <w:rsid w:val="00674BBE"/>
    <w:rsid w:val="00675A4E"/>
    <w:rsid w:val="00681253"/>
    <w:rsid w:val="00683938"/>
    <w:rsid w:val="00683FFD"/>
    <w:rsid w:val="006840DD"/>
    <w:rsid w:val="0068517C"/>
    <w:rsid w:val="0068591D"/>
    <w:rsid w:val="006869DB"/>
    <w:rsid w:val="00686C7E"/>
    <w:rsid w:val="00691C93"/>
    <w:rsid w:val="006936A1"/>
    <w:rsid w:val="0069504C"/>
    <w:rsid w:val="00696BE4"/>
    <w:rsid w:val="006A0A8A"/>
    <w:rsid w:val="006A2EB4"/>
    <w:rsid w:val="006A4B66"/>
    <w:rsid w:val="006A4CBF"/>
    <w:rsid w:val="006B4332"/>
    <w:rsid w:val="006B583B"/>
    <w:rsid w:val="006C10AD"/>
    <w:rsid w:val="006C1586"/>
    <w:rsid w:val="006C22EE"/>
    <w:rsid w:val="006C42FB"/>
    <w:rsid w:val="006C6A87"/>
    <w:rsid w:val="006C73C4"/>
    <w:rsid w:val="006C75B0"/>
    <w:rsid w:val="006D030B"/>
    <w:rsid w:val="006D5A72"/>
    <w:rsid w:val="006D5CB2"/>
    <w:rsid w:val="006D5FC0"/>
    <w:rsid w:val="006D6C76"/>
    <w:rsid w:val="006E0CA4"/>
    <w:rsid w:val="006E2731"/>
    <w:rsid w:val="006E3C50"/>
    <w:rsid w:val="006E69D6"/>
    <w:rsid w:val="006E7626"/>
    <w:rsid w:val="006E796B"/>
    <w:rsid w:val="006F0002"/>
    <w:rsid w:val="006F041E"/>
    <w:rsid w:val="006F3B38"/>
    <w:rsid w:val="006F3B74"/>
    <w:rsid w:val="006F5EE9"/>
    <w:rsid w:val="006F6AF2"/>
    <w:rsid w:val="006F7560"/>
    <w:rsid w:val="006F7A89"/>
    <w:rsid w:val="00701881"/>
    <w:rsid w:val="007019AF"/>
    <w:rsid w:val="00703220"/>
    <w:rsid w:val="0070673F"/>
    <w:rsid w:val="00707E50"/>
    <w:rsid w:val="00710DF3"/>
    <w:rsid w:val="00713B30"/>
    <w:rsid w:val="007142ED"/>
    <w:rsid w:val="00715A21"/>
    <w:rsid w:val="0071680B"/>
    <w:rsid w:val="00716C19"/>
    <w:rsid w:val="007177A6"/>
    <w:rsid w:val="00717D95"/>
    <w:rsid w:val="00721327"/>
    <w:rsid w:val="00721E97"/>
    <w:rsid w:val="00722E34"/>
    <w:rsid w:val="00723481"/>
    <w:rsid w:val="00723FB5"/>
    <w:rsid w:val="007243FC"/>
    <w:rsid w:val="00724926"/>
    <w:rsid w:val="00727FD8"/>
    <w:rsid w:val="00740583"/>
    <w:rsid w:val="00742448"/>
    <w:rsid w:val="00742A0C"/>
    <w:rsid w:val="00742D72"/>
    <w:rsid w:val="00743823"/>
    <w:rsid w:val="007445A3"/>
    <w:rsid w:val="00744792"/>
    <w:rsid w:val="00745118"/>
    <w:rsid w:val="00745BA0"/>
    <w:rsid w:val="007464CF"/>
    <w:rsid w:val="00753E9A"/>
    <w:rsid w:val="007563CD"/>
    <w:rsid w:val="00763CF7"/>
    <w:rsid w:val="00766DA5"/>
    <w:rsid w:val="0077211F"/>
    <w:rsid w:val="00772715"/>
    <w:rsid w:val="0077391B"/>
    <w:rsid w:val="00776CE8"/>
    <w:rsid w:val="00776DF8"/>
    <w:rsid w:val="0077762E"/>
    <w:rsid w:val="00782F9E"/>
    <w:rsid w:val="007840E1"/>
    <w:rsid w:val="00786023"/>
    <w:rsid w:val="00786216"/>
    <w:rsid w:val="00791B71"/>
    <w:rsid w:val="007924E0"/>
    <w:rsid w:val="00793AD1"/>
    <w:rsid w:val="007956DC"/>
    <w:rsid w:val="00796CCD"/>
    <w:rsid w:val="00797A61"/>
    <w:rsid w:val="00797A98"/>
    <w:rsid w:val="007A207E"/>
    <w:rsid w:val="007A244E"/>
    <w:rsid w:val="007A2C9F"/>
    <w:rsid w:val="007A332B"/>
    <w:rsid w:val="007A5522"/>
    <w:rsid w:val="007A6020"/>
    <w:rsid w:val="007B0D66"/>
    <w:rsid w:val="007B1499"/>
    <w:rsid w:val="007B199A"/>
    <w:rsid w:val="007B6E70"/>
    <w:rsid w:val="007B763A"/>
    <w:rsid w:val="007C061A"/>
    <w:rsid w:val="007C0C26"/>
    <w:rsid w:val="007C11F4"/>
    <w:rsid w:val="007C1DE6"/>
    <w:rsid w:val="007C1E34"/>
    <w:rsid w:val="007C4A70"/>
    <w:rsid w:val="007C4AE2"/>
    <w:rsid w:val="007C6366"/>
    <w:rsid w:val="007C7263"/>
    <w:rsid w:val="007D0210"/>
    <w:rsid w:val="007D3461"/>
    <w:rsid w:val="007E0355"/>
    <w:rsid w:val="007E32D5"/>
    <w:rsid w:val="007E425B"/>
    <w:rsid w:val="007E51CB"/>
    <w:rsid w:val="007E5D95"/>
    <w:rsid w:val="007F16CF"/>
    <w:rsid w:val="007F1CF9"/>
    <w:rsid w:val="007F3810"/>
    <w:rsid w:val="007F398C"/>
    <w:rsid w:val="007F4137"/>
    <w:rsid w:val="007F5008"/>
    <w:rsid w:val="007F6D39"/>
    <w:rsid w:val="00801889"/>
    <w:rsid w:val="00802BB0"/>
    <w:rsid w:val="00805105"/>
    <w:rsid w:val="0080767D"/>
    <w:rsid w:val="00810FCC"/>
    <w:rsid w:val="00811443"/>
    <w:rsid w:val="0081199E"/>
    <w:rsid w:val="008119F3"/>
    <w:rsid w:val="0081275E"/>
    <w:rsid w:val="00812B7F"/>
    <w:rsid w:val="008147BD"/>
    <w:rsid w:val="008163F7"/>
    <w:rsid w:val="0081740A"/>
    <w:rsid w:val="00820126"/>
    <w:rsid w:val="00820A13"/>
    <w:rsid w:val="0082130B"/>
    <w:rsid w:val="008217E0"/>
    <w:rsid w:val="0082383D"/>
    <w:rsid w:val="00824373"/>
    <w:rsid w:val="008248E8"/>
    <w:rsid w:val="00826520"/>
    <w:rsid w:val="008270CB"/>
    <w:rsid w:val="0082786B"/>
    <w:rsid w:val="00827D9D"/>
    <w:rsid w:val="0083046E"/>
    <w:rsid w:val="00830507"/>
    <w:rsid w:val="00834E16"/>
    <w:rsid w:val="0083609D"/>
    <w:rsid w:val="008360A4"/>
    <w:rsid w:val="00836708"/>
    <w:rsid w:val="00837F82"/>
    <w:rsid w:val="0084336A"/>
    <w:rsid w:val="00843DA9"/>
    <w:rsid w:val="0084425F"/>
    <w:rsid w:val="00846F14"/>
    <w:rsid w:val="008473C4"/>
    <w:rsid w:val="00847EFF"/>
    <w:rsid w:val="008500CE"/>
    <w:rsid w:val="00850967"/>
    <w:rsid w:val="00852BB3"/>
    <w:rsid w:val="00853A09"/>
    <w:rsid w:val="008566D4"/>
    <w:rsid w:val="00857756"/>
    <w:rsid w:val="0086164A"/>
    <w:rsid w:val="0086210C"/>
    <w:rsid w:val="00862C24"/>
    <w:rsid w:val="00871EFC"/>
    <w:rsid w:val="00873443"/>
    <w:rsid w:val="00876AA6"/>
    <w:rsid w:val="00881581"/>
    <w:rsid w:val="00882221"/>
    <w:rsid w:val="0088362A"/>
    <w:rsid w:val="008865C2"/>
    <w:rsid w:val="008869D7"/>
    <w:rsid w:val="00887638"/>
    <w:rsid w:val="0089128B"/>
    <w:rsid w:val="00892428"/>
    <w:rsid w:val="00894338"/>
    <w:rsid w:val="008A07E4"/>
    <w:rsid w:val="008A3A47"/>
    <w:rsid w:val="008A3B9D"/>
    <w:rsid w:val="008A518E"/>
    <w:rsid w:val="008A5861"/>
    <w:rsid w:val="008A6734"/>
    <w:rsid w:val="008A7CF7"/>
    <w:rsid w:val="008B0E91"/>
    <w:rsid w:val="008B33A9"/>
    <w:rsid w:val="008B5193"/>
    <w:rsid w:val="008B565C"/>
    <w:rsid w:val="008B7AE8"/>
    <w:rsid w:val="008C15F0"/>
    <w:rsid w:val="008C39F1"/>
    <w:rsid w:val="008C3AB5"/>
    <w:rsid w:val="008C5B28"/>
    <w:rsid w:val="008C66D1"/>
    <w:rsid w:val="008D2009"/>
    <w:rsid w:val="008D31DA"/>
    <w:rsid w:val="008D3A68"/>
    <w:rsid w:val="008D5155"/>
    <w:rsid w:val="008D61A5"/>
    <w:rsid w:val="008D6961"/>
    <w:rsid w:val="008D7AE8"/>
    <w:rsid w:val="008E019B"/>
    <w:rsid w:val="008E09B6"/>
    <w:rsid w:val="008E15C4"/>
    <w:rsid w:val="008E17FE"/>
    <w:rsid w:val="008E238B"/>
    <w:rsid w:val="008E27D7"/>
    <w:rsid w:val="008E4AD8"/>
    <w:rsid w:val="008E644C"/>
    <w:rsid w:val="008E6D36"/>
    <w:rsid w:val="008E7DF2"/>
    <w:rsid w:val="008F04B0"/>
    <w:rsid w:val="008F065B"/>
    <w:rsid w:val="008F076E"/>
    <w:rsid w:val="008F0866"/>
    <w:rsid w:val="008F179D"/>
    <w:rsid w:val="008F4A0D"/>
    <w:rsid w:val="008F4C7A"/>
    <w:rsid w:val="008F61FA"/>
    <w:rsid w:val="008F7B2D"/>
    <w:rsid w:val="00901222"/>
    <w:rsid w:val="009012AF"/>
    <w:rsid w:val="0090184C"/>
    <w:rsid w:val="00906BDF"/>
    <w:rsid w:val="009073F6"/>
    <w:rsid w:val="00907424"/>
    <w:rsid w:val="009110DA"/>
    <w:rsid w:val="0091164D"/>
    <w:rsid w:val="00911913"/>
    <w:rsid w:val="0091648D"/>
    <w:rsid w:val="00917343"/>
    <w:rsid w:val="00917392"/>
    <w:rsid w:val="00921AFF"/>
    <w:rsid w:val="00925441"/>
    <w:rsid w:val="009265CA"/>
    <w:rsid w:val="009345AA"/>
    <w:rsid w:val="009375EB"/>
    <w:rsid w:val="009468B9"/>
    <w:rsid w:val="00947964"/>
    <w:rsid w:val="009505E3"/>
    <w:rsid w:val="0095178C"/>
    <w:rsid w:val="009520EA"/>
    <w:rsid w:val="009557CE"/>
    <w:rsid w:val="00960EFB"/>
    <w:rsid w:val="00961621"/>
    <w:rsid w:val="00962789"/>
    <w:rsid w:val="00962C97"/>
    <w:rsid w:val="00963A34"/>
    <w:rsid w:val="00964FCB"/>
    <w:rsid w:val="0096547D"/>
    <w:rsid w:val="00966517"/>
    <w:rsid w:val="00967222"/>
    <w:rsid w:val="00973AB5"/>
    <w:rsid w:val="009750F8"/>
    <w:rsid w:val="009759E0"/>
    <w:rsid w:val="009769EA"/>
    <w:rsid w:val="00976BAE"/>
    <w:rsid w:val="00976F01"/>
    <w:rsid w:val="009826C8"/>
    <w:rsid w:val="00983090"/>
    <w:rsid w:val="0098493B"/>
    <w:rsid w:val="00985B11"/>
    <w:rsid w:val="009908C9"/>
    <w:rsid w:val="009918C7"/>
    <w:rsid w:val="00993ACB"/>
    <w:rsid w:val="009967DD"/>
    <w:rsid w:val="009A1E2F"/>
    <w:rsid w:val="009A2BA3"/>
    <w:rsid w:val="009A2D58"/>
    <w:rsid w:val="009A436D"/>
    <w:rsid w:val="009B38CC"/>
    <w:rsid w:val="009B5FFA"/>
    <w:rsid w:val="009C0366"/>
    <w:rsid w:val="009C0B50"/>
    <w:rsid w:val="009C34B3"/>
    <w:rsid w:val="009C5727"/>
    <w:rsid w:val="009D083B"/>
    <w:rsid w:val="009D1C08"/>
    <w:rsid w:val="009D532B"/>
    <w:rsid w:val="009E0AC4"/>
    <w:rsid w:val="009E142F"/>
    <w:rsid w:val="009E59C1"/>
    <w:rsid w:val="009F1E98"/>
    <w:rsid w:val="009F1FDB"/>
    <w:rsid w:val="009F26B7"/>
    <w:rsid w:val="009F2F37"/>
    <w:rsid w:val="009F2F8A"/>
    <w:rsid w:val="009F3124"/>
    <w:rsid w:val="009F4198"/>
    <w:rsid w:val="009F6E5D"/>
    <w:rsid w:val="009F792A"/>
    <w:rsid w:val="00A00415"/>
    <w:rsid w:val="00A00B1E"/>
    <w:rsid w:val="00A015CB"/>
    <w:rsid w:val="00A015FB"/>
    <w:rsid w:val="00A01F2B"/>
    <w:rsid w:val="00A028BB"/>
    <w:rsid w:val="00A043FA"/>
    <w:rsid w:val="00A07733"/>
    <w:rsid w:val="00A10449"/>
    <w:rsid w:val="00A11A7F"/>
    <w:rsid w:val="00A12301"/>
    <w:rsid w:val="00A13090"/>
    <w:rsid w:val="00A15890"/>
    <w:rsid w:val="00A16C73"/>
    <w:rsid w:val="00A16EF6"/>
    <w:rsid w:val="00A17333"/>
    <w:rsid w:val="00A17E55"/>
    <w:rsid w:val="00A2432E"/>
    <w:rsid w:val="00A27CB9"/>
    <w:rsid w:val="00A30B79"/>
    <w:rsid w:val="00A31286"/>
    <w:rsid w:val="00A34698"/>
    <w:rsid w:val="00A3482E"/>
    <w:rsid w:val="00A34DA1"/>
    <w:rsid w:val="00A35B0F"/>
    <w:rsid w:val="00A35B17"/>
    <w:rsid w:val="00A36D40"/>
    <w:rsid w:val="00A37F1C"/>
    <w:rsid w:val="00A42C2D"/>
    <w:rsid w:val="00A4321D"/>
    <w:rsid w:val="00A45F4A"/>
    <w:rsid w:val="00A537B6"/>
    <w:rsid w:val="00A537E4"/>
    <w:rsid w:val="00A5575D"/>
    <w:rsid w:val="00A561CC"/>
    <w:rsid w:val="00A64BF1"/>
    <w:rsid w:val="00A655AA"/>
    <w:rsid w:val="00A67512"/>
    <w:rsid w:val="00A701C3"/>
    <w:rsid w:val="00A71C38"/>
    <w:rsid w:val="00A7209C"/>
    <w:rsid w:val="00A74A98"/>
    <w:rsid w:val="00A76E9A"/>
    <w:rsid w:val="00A812D0"/>
    <w:rsid w:val="00A82039"/>
    <w:rsid w:val="00A8265C"/>
    <w:rsid w:val="00A82E84"/>
    <w:rsid w:val="00A84593"/>
    <w:rsid w:val="00A8496E"/>
    <w:rsid w:val="00A91635"/>
    <w:rsid w:val="00A92262"/>
    <w:rsid w:val="00A950DE"/>
    <w:rsid w:val="00A9723B"/>
    <w:rsid w:val="00A97310"/>
    <w:rsid w:val="00A9752A"/>
    <w:rsid w:val="00AA0791"/>
    <w:rsid w:val="00AA2049"/>
    <w:rsid w:val="00AA219F"/>
    <w:rsid w:val="00AA3245"/>
    <w:rsid w:val="00AA33F2"/>
    <w:rsid w:val="00AB0752"/>
    <w:rsid w:val="00AB10B4"/>
    <w:rsid w:val="00AB1B92"/>
    <w:rsid w:val="00AB41D7"/>
    <w:rsid w:val="00AB4F6F"/>
    <w:rsid w:val="00AB686C"/>
    <w:rsid w:val="00AB7739"/>
    <w:rsid w:val="00AC0254"/>
    <w:rsid w:val="00AC1A85"/>
    <w:rsid w:val="00AC1CE1"/>
    <w:rsid w:val="00AC3893"/>
    <w:rsid w:val="00AD021B"/>
    <w:rsid w:val="00AD0500"/>
    <w:rsid w:val="00AD157F"/>
    <w:rsid w:val="00AD2AAF"/>
    <w:rsid w:val="00AD6F7A"/>
    <w:rsid w:val="00AE284C"/>
    <w:rsid w:val="00AE3B65"/>
    <w:rsid w:val="00AE53C4"/>
    <w:rsid w:val="00AE5F19"/>
    <w:rsid w:val="00AF3114"/>
    <w:rsid w:val="00AF32D1"/>
    <w:rsid w:val="00AF3DAD"/>
    <w:rsid w:val="00AF49C8"/>
    <w:rsid w:val="00AF530A"/>
    <w:rsid w:val="00B02B47"/>
    <w:rsid w:val="00B0436C"/>
    <w:rsid w:val="00B059A9"/>
    <w:rsid w:val="00B0615A"/>
    <w:rsid w:val="00B0743A"/>
    <w:rsid w:val="00B07931"/>
    <w:rsid w:val="00B15660"/>
    <w:rsid w:val="00B15DAF"/>
    <w:rsid w:val="00B16B82"/>
    <w:rsid w:val="00B20463"/>
    <w:rsid w:val="00B204CC"/>
    <w:rsid w:val="00B23A48"/>
    <w:rsid w:val="00B241D8"/>
    <w:rsid w:val="00B24611"/>
    <w:rsid w:val="00B32CE2"/>
    <w:rsid w:val="00B33B48"/>
    <w:rsid w:val="00B33E66"/>
    <w:rsid w:val="00B34312"/>
    <w:rsid w:val="00B347A8"/>
    <w:rsid w:val="00B35CBD"/>
    <w:rsid w:val="00B415D3"/>
    <w:rsid w:val="00B425C8"/>
    <w:rsid w:val="00B42EC2"/>
    <w:rsid w:val="00B43A36"/>
    <w:rsid w:val="00B45ACF"/>
    <w:rsid w:val="00B50EAD"/>
    <w:rsid w:val="00B511C9"/>
    <w:rsid w:val="00B51B52"/>
    <w:rsid w:val="00B5253C"/>
    <w:rsid w:val="00B52CC5"/>
    <w:rsid w:val="00B53486"/>
    <w:rsid w:val="00B54548"/>
    <w:rsid w:val="00B56A88"/>
    <w:rsid w:val="00B5776D"/>
    <w:rsid w:val="00B60DC4"/>
    <w:rsid w:val="00B61A7E"/>
    <w:rsid w:val="00B6249E"/>
    <w:rsid w:val="00B641FB"/>
    <w:rsid w:val="00B64201"/>
    <w:rsid w:val="00B64F17"/>
    <w:rsid w:val="00B65D5D"/>
    <w:rsid w:val="00B664EC"/>
    <w:rsid w:val="00B675D3"/>
    <w:rsid w:val="00B712C1"/>
    <w:rsid w:val="00B768C0"/>
    <w:rsid w:val="00B76C41"/>
    <w:rsid w:val="00B77A9E"/>
    <w:rsid w:val="00B809CC"/>
    <w:rsid w:val="00B812D3"/>
    <w:rsid w:val="00B816C4"/>
    <w:rsid w:val="00B81D32"/>
    <w:rsid w:val="00B83D93"/>
    <w:rsid w:val="00B85619"/>
    <w:rsid w:val="00B85B66"/>
    <w:rsid w:val="00B90A71"/>
    <w:rsid w:val="00B911F7"/>
    <w:rsid w:val="00B9157F"/>
    <w:rsid w:val="00B94C41"/>
    <w:rsid w:val="00B9594D"/>
    <w:rsid w:val="00B962D0"/>
    <w:rsid w:val="00B967AA"/>
    <w:rsid w:val="00B968E5"/>
    <w:rsid w:val="00B969E5"/>
    <w:rsid w:val="00BA039E"/>
    <w:rsid w:val="00BA104A"/>
    <w:rsid w:val="00BA2759"/>
    <w:rsid w:val="00BA3B58"/>
    <w:rsid w:val="00BA56EC"/>
    <w:rsid w:val="00BA7177"/>
    <w:rsid w:val="00BB3B73"/>
    <w:rsid w:val="00BB4FE3"/>
    <w:rsid w:val="00BB5DA6"/>
    <w:rsid w:val="00BB706C"/>
    <w:rsid w:val="00BB7250"/>
    <w:rsid w:val="00BC0E43"/>
    <w:rsid w:val="00BC1DC5"/>
    <w:rsid w:val="00BC2E66"/>
    <w:rsid w:val="00BC46CF"/>
    <w:rsid w:val="00BC632E"/>
    <w:rsid w:val="00BC7ECD"/>
    <w:rsid w:val="00BD1C4C"/>
    <w:rsid w:val="00BD4D83"/>
    <w:rsid w:val="00BE40D0"/>
    <w:rsid w:val="00BE5F49"/>
    <w:rsid w:val="00BF1BF2"/>
    <w:rsid w:val="00BF1C38"/>
    <w:rsid w:val="00BF2183"/>
    <w:rsid w:val="00BF2BA6"/>
    <w:rsid w:val="00BF37DD"/>
    <w:rsid w:val="00BF4A03"/>
    <w:rsid w:val="00BF675C"/>
    <w:rsid w:val="00BF70C5"/>
    <w:rsid w:val="00BF7AE9"/>
    <w:rsid w:val="00C00E39"/>
    <w:rsid w:val="00C03014"/>
    <w:rsid w:val="00C04B3D"/>
    <w:rsid w:val="00C050BC"/>
    <w:rsid w:val="00C06AB2"/>
    <w:rsid w:val="00C07514"/>
    <w:rsid w:val="00C07A96"/>
    <w:rsid w:val="00C127C9"/>
    <w:rsid w:val="00C218C5"/>
    <w:rsid w:val="00C21EBF"/>
    <w:rsid w:val="00C235E0"/>
    <w:rsid w:val="00C25BCB"/>
    <w:rsid w:val="00C27349"/>
    <w:rsid w:val="00C277E1"/>
    <w:rsid w:val="00C27AC1"/>
    <w:rsid w:val="00C301F8"/>
    <w:rsid w:val="00C31DD2"/>
    <w:rsid w:val="00C32C5A"/>
    <w:rsid w:val="00C35571"/>
    <w:rsid w:val="00C3583E"/>
    <w:rsid w:val="00C36CE2"/>
    <w:rsid w:val="00C41B84"/>
    <w:rsid w:val="00C41BCB"/>
    <w:rsid w:val="00C426F0"/>
    <w:rsid w:val="00C435E1"/>
    <w:rsid w:val="00C474CB"/>
    <w:rsid w:val="00C55088"/>
    <w:rsid w:val="00C55653"/>
    <w:rsid w:val="00C5615F"/>
    <w:rsid w:val="00C5644C"/>
    <w:rsid w:val="00C56FD7"/>
    <w:rsid w:val="00C603DC"/>
    <w:rsid w:val="00C61850"/>
    <w:rsid w:val="00C61A0A"/>
    <w:rsid w:val="00C61CF8"/>
    <w:rsid w:val="00C61D2B"/>
    <w:rsid w:val="00C64198"/>
    <w:rsid w:val="00C649C8"/>
    <w:rsid w:val="00C65B47"/>
    <w:rsid w:val="00C663B8"/>
    <w:rsid w:val="00C66B01"/>
    <w:rsid w:val="00C6786E"/>
    <w:rsid w:val="00C67A20"/>
    <w:rsid w:val="00C70BDD"/>
    <w:rsid w:val="00C724DC"/>
    <w:rsid w:val="00C80327"/>
    <w:rsid w:val="00C81B59"/>
    <w:rsid w:val="00C8207F"/>
    <w:rsid w:val="00C8241E"/>
    <w:rsid w:val="00C86CE0"/>
    <w:rsid w:val="00C9096A"/>
    <w:rsid w:val="00C91407"/>
    <w:rsid w:val="00C934AF"/>
    <w:rsid w:val="00C93BFD"/>
    <w:rsid w:val="00C9450C"/>
    <w:rsid w:val="00CA3FE3"/>
    <w:rsid w:val="00CA5F50"/>
    <w:rsid w:val="00CA7A06"/>
    <w:rsid w:val="00CA7B11"/>
    <w:rsid w:val="00CA7F4D"/>
    <w:rsid w:val="00CB193A"/>
    <w:rsid w:val="00CB1F04"/>
    <w:rsid w:val="00CB6A30"/>
    <w:rsid w:val="00CB6D95"/>
    <w:rsid w:val="00CB6F30"/>
    <w:rsid w:val="00CB6F53"/>
    <w:rsid w:val="00CC0570"/>
    <w:rsid w:val="00CC0A9A"/>
    <w:rsid w:val="00CC0EEE"/>
    <w:rsid w:val="00CC2445"/>
    <w:rsid w:val="00CC3389"/>
    <w:rsid w:val="00CD032F"/>
    <w:rsid w:val="00CD044C"/>
    <w:rsid w:val="00CD3D7C"/>
    <w:rsid w:val="00CD468C"/>
    <w:rsid w:val="00CD5404"/>
    <w:rsid w:val="00CD58D7"/>
    <w:rsid w:val="00CD6F15"/>
    <w:rsid w:val="00CE0B2B"/>
    <w:rsid w:val="00CE2103"/>
    <w:rsid w:val="00CE2AD4"/>
    <w:rsid w:val="00CE2EAF"/>
    <w:rsid w:val="00CE2F0E"/>
    <w:rsid w:val="00CE3032"/>
    <w:rsid w:val="00CE4309"/>
    <w:rsid w:val="00CE493E"/>
    <w:rsid w:val="00CE4D07"/>
    <w:rsid w:val="00CE4E9F"/>
    <w:rsid w:val="00CE5442"/>
    <w:rsid w:val="00CE6181"/>
    <w:rsid w:val="00CE624B"/>
    <w:rsid w:val="00CE7311"/>
    <w:rsid w:val="00CE7871"/>
    <w:rsid w:val="00CF2246"/>
    <w:rsid w:val="00CF27DD"/>
    <w:rsid w:val="00CF2DBE"/>
    <w:rsid w:val="00CF31C2"/>
    <w:rsid w:val="00CF32C1"/>
    <w:rsid w:val="00CF3484"/>
    <w:rsid w:val="00CF5B22"/>
    <w:rsid w:val="00CF751F"/>
    <w:rsid w:val="00CF7FDA"/>
    <w:rsid w:val="00D00535"/>
    <w:rsid w:val="00D0397E"/>
    <w:rsid w:val="00D04DEC"/>
    <w:rsid w:val="00D15C06"/>
    <w:rsid w:val="00D17855"/>
    <w:rsid w:val="00D224C4"/>
    <w:rsid w:val="00D22756"/>
    <w:rsid w:val="00D23193"/>
    <w:rsid w:val="00D231DE"/>
    <w:rsid w:val="00D23A57"/>
    <w:rsid w:val="00D25109"/>
    <w:rsid w:val="00D2628A"/>
    <w:rsid w:val="00D316DC"/>
    <w:rsid w:val="00D34B57"/>
    <w:rsid w:val="00D37196"/>
    <w:rsid w:val="00D3766F"/>
    <w:rsid w:val="00D407B6"/>
    <w:rsid w:val="00D424A1"/>
    <w:rsid w:val="00D4407B"/>
    <w:rsid w:val="00D44BF2"/>
    <w:rsid w:val="00D4631A"/>
    <w:rsid w:val="00D467A3"/>
    <w:rsid w:val="00D47C3A"/>
    <w:rsid w:val="00D47E32"/>
    <w:rsid w:val="00D51EDF"/>
    <w:rsid w:val="00D525EC"/>
    <w:rsid w:val="00D550EA"/>
    <w:rsid w:val="00D5533E"/>
    <w:rsid w:val="00D553C7"/>
    <w:rsid w:val="00D555E2"/>
    <w:rsid w:val="00D566ED"/>
    <w:rsid w:val="00D6186F"/>
    <w:rsid w:val="00D626EF"/>
    <w:rsid w:val="00D630B5"/>
    <w:rsid w:val="00D66695"/>
    <w:rsid w:val="00D71B98"/>
    <w:rsid w:val="00D74D9D"/>
    <w:rsid w:val="00D75E0C"/>
    <w:rsid w:val="00D76772"/>
    <w:rsid w:val="00D80D89"/>
    <w:rsid w:val="00D869B4"/>
    <w:rsid w:val="00D873DA"/>
    <w:rsid w:val="00D914C0"/>
    <w:rsid w:val="00D92168"/>
    <w:rsid w:val="00D92D0C"/>
    <w:rsid w:val="00D92D75"/>
    <w:rsid w:val="00D9521D"/>
    <w:rsid w:val="00D95DC0"/>
    <w:rsid w:val="00D9667C"/>
    <w:rsid w:val="00D96994"/>
    <w:rsid w:val="00D96D97"/>
    <w:rsid w:val="00D97774"/>
    <w:rsid w:val="00DA1063"/>
    <w:rsid w:val="00DA15B5"/>
    <w:rsid w:val="00DA24D3"/>
    <w:rsid w:val="00DA4C07"/>
    <w:rsid w:val="00DA4F16"/>
    <w:rsid w:val="00DA5769"/>
    <w:rsid w:val="00DB2367"/>
    <w:rsid w:val="00DB336B"/>
    <w:rsid w:val="00DB3374"/>
    <w:rsid w:val="00DB3A7C"/>
    <w:rsid w:val="00DB3EEC"/>
    <w:rsid w:val="00DC054E"/>
    <w:rsid w:val="00DC4FF6"/>
    <w:rsid w:val="00DD5C64"/>
    <w:rsid w:val="00DD747C"/>
    <w:rsid w:val="00DE1E1C"/>
    <w:rsid w:val="00DE3D16"/>
    <w:rsid w:val="00DE468B"/>
    <w:rsid w:val="00DE4BEB"/>
    <w:rsid w:val="00DE4D25"/>
    <w:rsid w:val="00DE59D5"/>
    <w:rsid w:val="00DE66F5"/>
    <w:rsid w:val="00DE6887"/>
    <w:rsid w:val="00DE7299"/>
    <w:rsid w:val="00DE7CC4"/>
    <w:rsid w:val="00DF01C7"/>
    <w:rsid w:val="00DF5FBC"/>
    <w:rsid w:val="00DF6D00"/>
    <w:rsid w:val="00DF7596"/>
    <w:rsid w:val="00E001F2"/>
    <w:rsid w:val="00E01F78"/>
    <w:rsid w:val="00E04720"/>
    <w:rsid w:val="00E05084"/>
    <w:rsid w:val="00E06296"/>
    <w:rsid w:val="00E064BA"/>
    <w:rsid w:val="00E067D6"/>
    <w:rsid w:val="00E07EBB"/>
    <w:rsid w:val="00E11842"/>
    <w:rsid w:val="00E13186"/>
    <w:rsid w:val="00E1370F"/>
    <w:rsid w:val="00E14C3F"/>
    <w:rsid w:val="00E22179"/>
    <w:rsid w:val="00E22F35"/>
    <w:rsid w:val="00E239BD"/>
    <w:rsid w:val="00E23B3A"/>
    <w:rsid w:val="00E25364"/>
    <w:rsid w:val="00E25FAD"/>
    <w:rsid w:val="00E274C0"/>
    <w:rsid w:val="00E36DDA"/>
    <w:rsid w:val="00E429F2"/>
    <w:rsid w:val="00E42B80"/>
    <w:rsid w:val="00E43EC5"/>
    <w:rsid w:val="00E44007"/>
    <w:rsid w:val="00E4712D"/>
    <w:rsid w:val="00E47309"/>
    <w:rsid w:val="00E54254"/>
    <w:rsid w:val="00E55A34"/>
    <w:rsid w:val="00E60546"/>
    <w:rsid w:val="00E606EA"/>
    <w:rsid w:val="00E62D17"/>
    <w:rsid w:val="00E634A4"/>
    <w:rsid w:val="00E6786C"/>
    <w:rsid w:val="00E67EBF"/>
    <w:rsid w:val="00E74FAE"/>
    <w:rsid w:val="00E763A6"/>
    <w:rsid w:val="00E7656C"/>
    <w:rsid w:val="00E80167"/>
    <w:rsid w:val="00E811B6"/>
    <w:rsid w:val="00E81906"/>
    <w:rsid w:val="00E8499F"/>
    <w:rsid w:val="00E931AF"/>
    <w:rsid w:val="00E9774E"/>
    <w:rsid w:val="00EA3059"/>
    <w:rsid w:val="00EA383F"/>
    <w:rsid w:val="00EA6AE5"/>
    <w:rsid w:val="00EA75C4"/>
    <w:rsid w:val="00EB30EA"/>
    <w:rsid w:val="00EB43EC"/>
    <w:rsid w:val="00EB4AA0"/>
    <w:rsid w:val="00EB5A9D"/>
    <w:rsid w:val="00EB61C0"/>
    <w:rsid w:val="00EB6491"/>
    <w:rsid w:val="00EB6B7B"/>
    <w:rsid w:val="00EB765A"/>
    <w:rsid w:val="00EC1A48"/>
    <w:rsid w:val="00EC1B7E"/>
    <w:rsid w:val="00EC3F66"/>
    <w:rsid w:val="00EC6645"/>
    <w:rsid w:val="00EC7EF0"/>
    <w:rsid w:val="00ED18CB"/>
    <w:rsid w:val="00ED25EF"/>
    <w:rsid w:val="00ED6F1A"/>
    <w:rsid w:val="00ED76F8"/>
    <w:rsid w:val="00EE3922"/>
    <w:rsid w:val="00EE48A2"/>
    <w:rsid w:val="00EE5AD5"/>
    <w:rsid w:val="00EF1434"/>
    <w:rsid w:val="00EF49EC"/>
    <w:rsid w:val="00EF4AB1"/>
    <w:rsid w:val="00EF54BB"/>
    <w:rsid w:val="00F00864"/>
    <w:rsid w:val="00F03BB7"/>
    <w:rsid w:val="00F04005"/>
    <w:rsid w:val="00F1082A"/>
    <w:rsid w:val="00F108BA"/>
    <w:rsid w:val="00F12114"/>
    <w:rsid w:val="00F14DF8"/>
    <w:rsid w:val="00F15436"/>
    <w:rsid w:val="00F179F1"/>
    <w:rsid w:val="00F207A1"/>
    <w:rsid w:val="00F229FC"/>
    <w:rsid w:val="00F25093"/>
    <w:rsid w:val="00F25D98"/>
    <w:rsid w:val="00F265AD"/>
    <w:rsid w:val="00F26B68"/>
    <w:rsid w:val="00F35D51"/>
    <w:rsid w:val="00F36ADD"/>
    <w:rsid w:val="00F4043C"/>
    <w:rsid w:val="00F41DC4"/>
    <w:rsid w:val="00F42485"/>
    <w:rsid w:val="00F447AC"/>
    <w:rsid w:val="00F450DC"/>
    <w:rsid w:val="00F45D86"/>
    <w:rsid w:val="00F46543"/>
    <w:rsid w:val="00F5166A"/>
    <w:rsid w:val="00F52681"/>
    <w:rsid w:val="00F5289E"/>
    <w:rsid w:val="00F54166"/>
    <w:rsid w:val="00F5670B"/>
    <w:rsid w:val="00F569FA"/>
    <w:rsid w:val="00F57062"/>
    <w:rsid w:val="00F57808"/>
    <w:rsid w:val="00F62690"/>
    <w:rsid w:val="00F64E19"/>
    <w:rsid w:val="00F65E85"/>
    <w:rsid w:val="00F67768"/>
    <w:rsid w:val="00F711D7"/>
    <w:rsid w:val="00F71E81"/>
    <w:rsid w:val="00F73415"/>
    <w:rsid w:val="00F74167"/>
    <w:rsid w:val="00F74708"/>
    <w:rsid w:val="00F7568A"/>
    <w:rsid w:val="00F774CC"/>
    <w:rsid w:val="00F77E00"/>
    <w:rsid w:val="00F81389"/>
    <w:rsid w:val="00F842F0"/>
    <w:rsid w:val="00F84AEE"/>
    <w:rsid w:val="00F85A6C"/>
    <w:rsid w:val="00F87E81"/>
    <w:rsid w:val="00F90430"/>
    <w:rsid w:val="00F90DC3"/>
    <w:rsid w:val="00F92ECA"/>
    <w:rsid w:val="00F93606"/>
    <w:rsid w:val="00F942A6"/>
    <w:rsid w:val="00F94DDB"/>
    <w:rsid w:val="00F95BE7"/>
    <w:rsid w:val="00F96E24"/>
    <w:rsid w:val="00F9785F"/>
    <w:rsid w:val="00FA0DCC"/>
    <w:rsid w:val="00FA0E07"/>
    <w:rsid w:val="00FA10EB"/>
    <w:rsid w:val="00FA1C67"/>
    <w:rsid w:val="00FA2624"/>
    <w:rsid w:val="00FA267D"/>
    <w:rsid w:val="00FA3C67"/>
    <w:rsid w:val="00FB12C0"/>
    <w:rsid w:val="00FB1513"/>
    <w:rsid w:val="00FB20DE"/>
    <w:rsid w:val="00FB5273"/>
    <w:rsid w:val="00FB5595"/>
    <w:rsid w:val="00FC0106"/>
    <w:rsid w:val="00FC15AE"/>
    <w:rsid w:val="00FC2261"/>
    <w:rsid w:val="00FC2767"/>
    <w:rsid w:val="00FC405D"/>
    <w:rsid w:val="00FC41ED"/>
    <w:rsid w:val="00FC45A0"/>
    <w:rsid w:val="00FC472D"/>
    <w:rsid w:val="00FC61DC"/>
    <w:rsid w:val="00FD0CDF"/>
    <w:rsid w:val="00FD170C"/>
    <w:rsid w:val="00FD5E62"/>
    <w:rsid w:val="00FE2451"/>
    <w:rsid w:val="00FE403A"/>
    <w:rsid w:val="00FE6134"/>
    <w:rsid w:val="00FE7730"/>
    <w:rsid w:val="00FF11C9"/>
    <w:rsid w:val="00FF2E94"/>
    <w:rsid w:val="00FF36CE"/>
    <w:rsid w:val="00FF3814"/>
    <w:rsid w:val="00FF47AF"/>
    <w:rsid w:val="00FF4B92"/>
    <w:rsid w:val="00FF68FB"/>
    <w:rsid w:val="00FF6CC2"/>
    <w:rsid w:val="00FF6EC0"/>
    <w:rsid w:val="01355D8F"/>
    <w:rsid w:val="016A9381"/>
    <w:rsid w:val="01A6C565"/>
    <w:rsid w:val="01C870F9"/>
    <w:rsid w:val="01E7BC01"/>
    <w:rsid w:val="02E3E8DE"/>
    <w:rsid w:val="03E627AF"/>
    <w:rsid w:val="04172D25"/>
    <w:rsid w:val="04997A46"/>
    <w:rsid w:val="055D56AE"/>
    <w:rsid w:val="05785788"/>
    <w:rsid w:val="0592290A"/>
    <w:rsid w:val="05BA1FF6"/>
    <w:rsid w:val="07487FDC"/>
    <w:rsid w:val="078E1C90"/>
    <w:rsid w:val="079B43AC"/>
    <w:rsid w:val="07FED463"/>
    <w:rsid w:val="08620BFB"/>
    <w:rsid w:val="08649099"/>
    <w:rsid w:val="09551333"/>
    <w:rsid w:val="0AB3D096"/>
    <w:rsid w:val="0AEB894A"/>
    <w:rsid w:val="0AF8FDAA"/>
    <w:rsid w:val="0AFAB7EC"/>
    <w:rsid w:val="0B301B92"/>
    <w:rsid w:val="0C90F07C"/>
    <w:rsid w:val="0CCBEBF3"/>
    <w:rsid w:val="0D203EB0"/>
    <w:rsid w:val="0D5614BD"/>
    <w:rsid w:val="0EBB08C3"/>
    <w:rsid w:val="0F1B2E5F"/>
    <w:rsid w:val="0F8EDD56"/>
    <w:rsid w:val="0FC528C0"/>
    <w:rsid w:val="1026708C"/>
    <w:rsid w:val="10C96F19"/>
    <w:rsid w:val="1151030C"/>
    <w:rsid w:val="11561CD3"/>
    <w:rsid w:val="1213A218"/>
    <w:rsid w:val="1254EDC3"/>
    <w:rsid w:val="12C27FF7"/>
    <w:rsid w:val="1397C255"/>
    <w:rsid w:val="139C9EFE"/>
    <w:rsid w:val="13A23A99"/>
    <w:rsid w:val="146130A6"/>
    <w:rsid w:val="14CED601"/>
    <w:rsid w:val="15466237"/>
    <w:rsid w:val="16417A3D"/>
    <w:rsid w:val="1664FF83"/>
    <w:rsid w:val="1703F12A"/>
    <w:rsid w:val="170DD629"/>
    <w:rsid w:val="172FA8AE"/>
    <w:rsid w:val="1779B8C7"/>
    <w:rsid w:val="177C5BA0"/>
    <w:rsid w:val="1781981E"/>
    <w:rsid w:val="17C17991"/>
    <w:rsid w:val="18E74089"/>
    <w:rsid w:val="1919CE6A"/>
    <w:rsid w:val="19218C05"/>
    <w:rsid w:val="1937906E"/>
    <w:rsid w:val="19BF6EF0"/>
    <w:rsid w:val="19D8811C"/>
    <w:rsid w:val="1ADFDF23"/>
    <w:rsid w:val="1B311A55"/>
    <w:rsid w:val="1B544EA5"/>
    <w:rsid w:val="1CBA7E70"/>
    <w:rsid w:val="1D15DEBF"/>
    <w:rsid w:val="1D302D5E"/>
    <w:rsid w:val="1D462083"/>
    <w:rsid w:val="1DC09107"/>
    <w:rsid w:val="1DF3DA18"/>
    <w:rsid w:val="1EC4B9AE"/>
    <w:rsid w:val="1F3FEA1C"/>
    <w:rsid w:val="201BB7C5"/>
    <w:rsid w:val="2066F85D"/>
    <w:rsid w:val="20BFF785"/>
    <w:rsid w:val="20ED5E6A"/>
    <w:rsid w:val="214C6417"/>
    <w:rsid w:val="21905BF2"/>
    <w:rsid w:val="21D3FDFB"/>
    <w:rsid w:val="2232E452"/>
    <w:rsid w:val="23A05D85"/>
    <w:rsid w:val="24336418"/>
    <w:rsid w:val="2517F307"/>
    <w:rsid w:val="261B1257"/>
    <w:rsid w:val="26420510"/>
    <w:rsid w:val="266907EB"/>
    <w:rsid w:val="2670D60D"/>
    <w:rsid w:val="2717C1E8"/>
    <w:rsid w:val="2739B6DC"/>
    <w:rsid w:val="283CE86A"/>
    <w:rsid w:val="29898693"/>
    <w:rsid w:val="298A4131"/>
    <w:rsid w:val="2A85AFAD"/>
    <w:rsid w:val="2B6FC0F7"/>
    <w:rsid w:val="2B8D87DA"/>
    <w:rsid w:val="2CC8361C"/>
    <w:rsid w:val="2D096604"/>
    <w:rsid w:val="2D2E750A"/>
    <w:rsid w:val="2D80F10A"/>
    <w:rsid w:val="2DA23EB4"/>
    <w:rsid w:val="2DA44796"/>
    <w:rsid w:val="2E142E1D"/>
    <w:rsid w:val="2EBFF059"/>
    <w:rsid w:val="3165CE59"/>
    <w:rsid w:val="32937076"/>
    <w:rsid w:val="32BC71B8"/>
    <w:rsid w:val="32C4BB99"/>
    <w:rsid w:val="32DEB7E4"/>
    <w:rsid w:val="33250F15"/>
    <w:rsid w:val="3334B3DC"/>
    <w:rsid w:val="33700D5E"/>
    <w:rsid w:val="338B064C"/>
    <w:rsid w:val="3458C902"/>
    <w:rsid w:val="34B9A4A8"/>
    <w:rsid w:val="34BD67EA"/>
    <w:rsid w:val="3585DE2F"/>
    <w:rsid w:val="35F4BFA9"/>
    <w:rsid w:val="3766E199"/>
    <w:rsid w:val="376CC208"/>
    <w:rsid w:val="37DE333B"/>
    <w:rsid w:val="384179A0"/>
    <w:rsid w:val="39639E65"/>
    <w:rsid w:val="3A041B93"/>
    <w:rsid w:val="3A40D401"/>
    <w:rsid w:val="3A8507AD"/>
    <w:rsid w:val="3A908E41"/>
    <w:rsid w:val="3BB21307"/>
    <w:rsid w:val="3C05A8FF"/>
    <w:rsid w:val="3C178F6D"/>
    <w:rsid w:val="3C3A52BC"/>
    <w:rsid w:val="3C9B5FC0"/>
    <w:rsid w:val="3CF01775"/>
    <w:rsid w:val="3D3D446F"/>
    <w:rsid w:val="3DB1FEC7"/>
    <w:rsid w:val="3DFD81F2"/>
    <w:rsid w:val="3F0805CD"/>
    <w:rsid w:val="3F1AEAFF"/>
    <w:rsid w:val="400A5A51"/>
    <w:rsid w:val="407DDDF0"/>
    <w:rsid w:val="409A01D6"/>
    <w:rsid w:val="40E99F89"/>
    <w:rsid w:val="410846B7"/>
    <w:rsid w:val="4142B927"/>
    <w:rsid w:val="422671D9"/>
    <w:rsid w:val="424583BD"/>
    <w:rsid w:val="42663C7F"/>
    <w:rsid w:val="42A99440"/>
    <w:rsid w:val="43242562"/>
    <w:rsid w:val="436BC223"/>
    <w:rsid w:val="438006FA"/>
    <w:rsid w:val="44031E1C"/>
    <w:rsid w:val="44DBE0F9"/>
    <w:rsid w:val="4596FFB9"/>
    <w:rsid w:val="45FAB17C"/>
    <w:rsid w:val="46014A07"/>
    <w:rsid w:val="460A0835"/>
    <w:rsid w:val="46BBF88F"/>
    <w:rsid w:val="46D618AE"/>
    <w:rsid w:val="47258BD8"/>
    <w:rsid w:val="4742E5AF"/>
    <w:rsid w:val="477619C0"/>
    <w:rsid w:val="48D1B4C1"/>
    <w:rsid w:val="4907EFFD"/>
    <w:rsid w:val="491A69B7"/>
    <w:rsid w:val="499A38E8"/>
    <w:rsid w:val="4A813641"/>
    <w:rsid w:val="4BBE7E11"/>
    <w:rsid w:val="4BFAF9EE"/>
    <w:rsid w:val="4C037E76"/>
    <w:rsid w:val="4CA8AB6D"/>
    <w:rsid w:val="4CC2D619"/>
    <w:rsid w:val="4CD4F2ED"/>
    <w:rsid w:val="4DB70461"/>
    <w:rsid w:val="4DB7DCA8"/>
    <w:rsid w:val="4E1DD6BC"/>
    <w:rsid w:val="4E8DA907"/>
    <w:rsid w:val="4EB12F8B"/>
    <w:rsid w:val="4EC0614B"/>
    <w:rsid w:val="51D79708"/>
    <w:rsid w:val="51E0D1D7"/>
    <w:rsid w:val="52019081"/>
    <w:rsid w:val="52CE8D2F"/>
    <w:rsid w:val="53CC614F"/>
    <w:rsid w:val="53D68743"/>
    <w:rsid w:val="541D9AC5"/>
    <w:rsid w:val="5431463F"/>
    <w:rsid w:val="545DBDC0"/>
    <w:rsid w:val="5461AA8A"/>
    <w:rsid w:val="54D5E13A"/>
    <w:rsid w:val="5517C5EF"/>
    <w:rsid w:val="556D1E0E"/>
    <w:rsid w:val="5630AC8E"/>
    <w:rsid w:val="57D771CD"/>
    <w:rsid w:val="58F0D679"/>
    <w:rsid w:val="58FBCA38"/>
    <w:rsid w:val="59869557"/>
    <w:rsid w:val="5A02F60D"/>
    <w:rsid w:val="5B14E95C"/>
    <w:rsid w:val="5B157E96"/>
    <w:rsid w:val="5B75F0EF"/>
    <w:rsid w:val="5BAD520B"/>
    <w:rsid w:val="5BCADA3F"/>
    <w:rsid w:val="5C3DF874"/>
    <w:rsid w:val="5C7201B4"/>
    <w:rsid w:val="5C8F9630"/>
    <w:rsid w:val="5CB4AE95"/>
    <w:rsid w:val="5CD6CC70"/>
    <w:rsid w:val="5D49226C"/>
    <w:rsid w:val="5D76EC52"/>
    <w:rsid w:val="5DBC861D"/>
    <w:rsid w:val="5E0CF798"/>
    <w:rsid w:val="5E19B62B"/>
    <w:rsid w:val="5E67F6A4"/>
    <w:rsid w:val="5EDF565E"/>
    <w:rsid w:val="5EE4F2CD"/>
    <w:rsid w:val="5EFDAF96"/>
    <w:rsid w:val="5F4242CE"/>
    <w:rsid w:val="5F6882B8"/>
    <w:rsid w:val="5F991090"/>
    <w:rsid w:val="60BA6F37"/>
    <w:rsid w:val="60D49B1F"/>
    <w:rsid w:val="6141D1E8"/>
    <w:rsid w:val="6189F840"/>
    <w:rsid w:val="619351EC"/>
    <w:rsid w:val="61A2E6E9"/>
    <w:rsid w:val="63028F17"/>
    <w:rsid w:val="6320C5C3"/>
    <w:rsid w:val="6355954F"/>
    <w:rsid w:val="641C01CA"/>
    <w:rsid w:val="64F048C3"/>
    <w:rsid w:val="6698FD35"/>
    <w:rsid w:val="66B5BB2F"/>
    <w:rsid w:val="672E505E"/>
    <w:rsid w:val="672F8B04"/>
    <w:rsid w:val="673AE83F"/>
    <w:rsid w:val="67CFEC8A"/>
    <w:rsid w:val="67E6870D"/>
    <w:rsid w:val="6813A3CE"/>
    <w:rsid w:val="68205A06"/>
    <w:rsid w:val="682061FE"/>
    <w:rsid w:val="688BD513"/>
    <w:rsid w:val="68D7E86E"/>
    <w:rsid w:val="68DB6FB7"/>
    <w:rsid w:val="68FE079A"/>
    <w:rsid w:val="6952CFE0"/>
    <w:rsid w:val="69FF3ADA"/>
    <w:rsid w:val="6A7D6D91"/>
    <w:rsid w:val="6A82D0CB"/>
    <w:rsid w:val="6AFF8104"/>
    <w:rsid w:val="6B12B5B2"/>
    <w:rsid w:val="6B3A507E"/>
    <w:rsid w:val="6BC375D5"/>
    <w:rsid w:val="6BD1528C"/>
    <w:rsid w:val="6C0B39E3"/>
    <w:rsid w:val="6C2FC312"/>
    <w:rsid w:val="6CA88755"/>
    <w:rsid w:val="6CFEBE97"/>
    <w:rsid w:val="6D3B21E0"/>
    <w:rsid w:val="6D5F4636"/>
    <w:rsid w:val="6DA70A44"/>
    <w:rsid w:val="6E22CD74"/>
    <w:rsid w:val="6E651CAB"/>
    <w:rsid w:val="6EEE189E"/>
    <w:rsid w:val="6EFB1697"/>
    <w:rsid w:val="6EFBCCA1"/>
    <w:rsid w:val="6FA6F1B9"/>
    <w:rsid w:val="6FEED98A"/>
    <w:rsid w:val="702F03DE"/>
    <w:rsid w:val="704C298B"/>
    <w:rsid w:val="70F519F4"/>
    <w:rsid w:val="710693B5"/>
    <w:rsid w:val="71845058"/>
    <w:rsid w:val="72803F4E"/>
    <w:rsid w:val="729D0F50"/>
    <w:rsid w:val="72BA47B3"/>
    <w:rsid w:val="72DBAA2A"/>
    <w:rsid w:val="740917E6"/>
    <w:rsid w:val="745FE50C"/>
    <w:rsid w:val="749F9CB9"/>
    <w:rsid w:val="74F98B3A"/>
    <w:rsid w:val="753468BA"/>
    <w:rsid w:val="7579F534"/>
    <w:rsid w:val="7702CA8C"/>
    <w:rsid w:val="77551EFE"/>
    <w:rsid w:val="77C6158E"/>
    <w:rsid w:val="78CCD0EF"/>
    <w:rsid w:val="78FDEBBD"/>
    <w:rsid w:val="7A0CA08A"/>
    <w:rsid w:val="7A44EF2C"/>
    <w:rsid w:val="7A4630EE"/>
    <w:rsid w:val="7A4F9975"/>
    <w:rsid w:val="7B8B4D22"/>
    <w:rsid w:val="7BAB287F"/>
    <w:rsid w:val="7CDDCC2E"/>
    <w:rsid w:val="7D5EC870"/>
    <w:rsid w:val="7E92F41E"/>
    <w:rsid w:val="7EB0F101"/>
    <w:rsid w:val="7EC7111A"/>
    <w:rsid w:val="7F48A089"/>
    <w:rsid w:val="7FA4A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B8D96"/>
  <w15:docId w15:val="{10A19652-7FB2-43B7-8249-A1F8F199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2E"/>
    <w:pPr>
      <w:spacing w:after="0" w:line="240" w:lineRule="auto"/>
      <w:jc w:val="both"/>
    </w:pPr>
    <w:rPr>
      <w:rFonts w:ascii="Times New Roman" w:eastAsia="MS Mincho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8042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8042E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042E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EC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EC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EC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EC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EC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EC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PHeadSection">
    <w:name w:val="IPP HeadSection"/>
    <w:basedOn w:val="Normal"/>
    <w:next w:val="Normal"/>
    <w:qFormat/>
    <w:rsid w:val="0038042E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NormalCloseSpace">
    <w:name w:val="IPP NormalCloseSpace"/>
    <w:basedOn w:val="Normal"/>
    <w:qFormat/>
    <w:rsid w:val="0038042E"/>
    <w:pPr>
      <w:keepNext/>
      <w:spacing w:after="60"/>
    </w:pPr>
  </w:style>
  <w:style w:type="paragraph" w:styleId="ListParagraph">
    <w:name w:val="List Paragraph"/>
    <w:basedOn w:val="Normal"/>
    <w:uiPriority w:val="34"/>
    <w:qFormat/>
    <w:rsid w:val="0038042E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721E97"/>
    <w:rPr>
      <w:color w:val="0563C1" w:themeColor="hyperlink"/>
      <w:u w:val="single"/>
    </w:rPr>
  </w:style>
  <w:style w:type="paragraph" w:customStyle="1" w:styleId="IPPNormal">
    <w:name w:val="IPP Normal"/>
    <w:basedOn w:val="Normal"/>
    <w:link w:val="IPPNormalChar"/>
    <w:qFormat/>
    <w:rsid w:val="0038042E"/>
    <w:pPr>
      <w:spacing w:after="180"/>
    </w:pPr>
    <w:rPr>
      <w:rFonts w:eastAsia="Times"/>
    </w:rPr>
  </w:style>
  <w:style w:type="character" w:customStyle="1" w:styleId="IPPnormalitalics">
    <w:name w:val="IPP normal italics"/>
    <w:basedOn w:val="DefaultParagraphFont"/>
    <w:rsid w:val="0038042E"/>
    <w:rPr>
      <w:rFonts w:ascii="Times New Roman" w:hAnsi="Times New Roman"/>
      <w:i/>
      <w:sz w:val="22"/>
      <w:lang w:val="en-US"/>
    </w:rPr>
  </w:style>
  <w:style w:type="character" w:customStyle="1" w:styleId="IPPNormalChar">
    <w:name w:val="IPP Normal Char"/>
    <w:link w:val="IPPNormal"/>
    <w:rsid w:val="00C35571"/>
    <w:rPr>
      <w:rFonts w:ascii="Times New Roman" w:eastAsia="Times" w:hAnsi="Times New Roman" w:cs="Times New Roman"/>
      <w:szCs w:val="24"/>
      <w:lang w:val="en-GB"/>
    </w:rPr>
  </w:style>
  <w:style w:type="paragraph" w:styleId="Header">
    <w:name w:val="header"/>
    <w:basedOn w:val="Normal"/>
    <w:link w:val="HeaderChar"/>
    <w:rsid w:val="00380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42E"/>
    <w:rPr>
      <w:rFonts w:ascii="Times New Roman" w:eastAsia="MS Mincho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380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042E"/>
    <w:rPr>
      <w:rFonts w:ascii="Times New Roman" w:eastAsia="MS Mincho" w:hAnsi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38042E"/>
    <w:rPr>
      <w:rFonts w:ascii="Times New Roman" w:eastAsia="MS Mincho" w:hAnsi="Times New Roman" w:cs="Times New Roman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8042E"/>
    <w:rPr>
      <w:rFonts w:ascii="Calibri" w:eastAsia="MS Mincho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38042E"/>
    <w:rPr>
      <w:rFonts w:ascii="Calibri" w:eastAsia="MS Mincho" w:hAnsi="Calibri" w:cs="Times New Roman"/>
      <w:b/>
      <w:bCs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semiHidden/>
    <w:rsid w:val="0038042E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042E"/>
    <w:rPr>
      <w:rFonts w:ascii="Times New Roman" w:eastAsia="MS Mincho" w:hAnsi="Times New Roman" w:cs="Times New Roman"/>
      <w:sz w:val="20"/>
      <w:szCs w:val="24"/>
      <w:lang w:val="en-GB"/>
    </w:rPr>
  </w:style>
  <w:style w:type="character" w:styleId="FootnoteReference">
    <w:name w:val="footnote reference"/>
    <w:basedOn w:val="DefaultParagraphFont"/>
    <w:semiHidden/>
    <w:rsid w:val="0038042E"/>
    <w:rPr>
      <w:vertAlign w:val="superscript"/>
    </w:rPr>
  </w:style>
  <w:style w:type="paragraph" w:customStyle="1" w:styleId="Style">
    <w:name w:val="Style"/>
    <w:basedOn w:val="Footer"/>
    <w:autoRedefine/>
    <w:qFormat/>
    <w:rsid w:val="0038042E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38042E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38042E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38042E"/>
    <w:pPr>
      <w:spacing w:after="240"/>
    </w:pPr>
    <w:rPr>
      <w:sz w:val="24"/>
    </w:rPr>
  </w:style>
  <w:style w:type="table" w:styleId="TableGrid">
    <w:name w:val="Table Grid"/>
    <w:basedOn w:val="TableNormal"/>
    <w:rsid w:val="0038042E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0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42E"/>
    <w:rPr>
      <w:rFonts w:ascii="Tahoma" w:eastAsia="MS Mincho" w:hAnsi="Tahoma" w:cs="Tahoma"/>
      <w:sz w:val="16"/>
      <w:szCs w:val="16"/>
      <w:lang w:val="en-GB"/>
    </w:rPr>
  </w:style>
  <w:style w:type="paragraph" w:customStyle="1" w:styleId="IPPBullet2">
    <w:name w:val="IPP Bullet2"/>
    <w:basedOn w:val="IPPNormal"/>
    <w:next w:val="IPPBullet1"/>
    <w:qFormat/>
    <w:rsid w:val="0038042E"/>
    <w:pPr>
      <w:numPr>
        <w:numId w:val="5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38042E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38042E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38042E"/>
    <w:pPr>
      <w:spacing w:after="180"/>
    </w:pPr>
  </w:style>
  <w:style w:type="paragraph" w:customStyle="1" w:styleId="IPPFootnote">
    <w:name w:val="IPP Footnote"/>
    <w:basedOn w:val="IPPArialFootnote"/>
    <w:qFormat/>
    <w:rsid w:val="0038042E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38042E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bold">
    <w:name w:val="IPP Normal bold"/>
    <w:basedOn w:val="PlainTextChar"/>
    <w:rsid w:val="0038042E"/>
    <w:rPr>
      <w:rFonts w:ascii="Times New Roman" w:eastAsia="Times" w:hAnsi="Times New Roman" w:cs="Times New Roman"/>
      <w:b/>
      <w:sz w:val="22"/>
      <w:szCs w:val="21"/>
      <w:lang w:val="en-AU"/>
    </w:rPr>
  </w:style>
  <w:style w:type="paragraph" w:customStyle="1" w:styleId="IPPHeading1">
    <w:name w:val="IPP Heading1"/>
    <w:basedOn w:val="IPPNormal"/>
    <w:next w:val="IPPNormal"/>
    <w:qFormat/>
    <w:rsid w:val="0038042E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38042E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38042E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38042E"/>
    <w:pPr>
      <w:numPr>
        <w:numId w:val="11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38042E"/>
    <w:pPr>
      <w:numPr>
        <w:numId w:val="6"/>
      </w:numPr>
    </w:pPr>
  </w:style>
  <w:style w:type="character" w:customStyle="1" w:styleId="IPPNormalstrikethrough">
    <w:name w:val="IPP Normal strikethrough"/>
    <w:rsid w:val="0038042E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38042E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38042E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38042E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38042E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38042E"/>
    <w:pPr>
      <w:numPr>
        <w:numId w:val="4"/>
      </w:numPr>
    </w:pPr>
  </w:style>
  <w:style w:type="paragraph" w:customStyle="1" w:styleId="IPPHeading2">
    <w:name w:val="IPP Heading2"/>
    <w:basedOn w:val="IPPNormal"/>
    <w:next w:val="IPPNormal"/>
    <w:qFormat/>
    <w:rsid w:val="0038042E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38042E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38042E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38042E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38042E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38042E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38042E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38042E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38042E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38042E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38042E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38042E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38042E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38042E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38042E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38042E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8042E"/>
    <w:rPr>
      <w:rFonts w:ascii="Courier" w:eastAsia="Times" w:hAnsi="Courier" w:cs="Times New Roman"/>
      <w:sz w:val="21"/>
      <w:szCs w:val="21"/>
      <w:lang w:val="en-AU"/>
    </w:rPr>
  </w:style>
  <w:style w:type="paragraph" w:customStyle="1" w:styleId="IPPLetterList">
    <w:name w:val="IPP LetterList"/>
    <w:basedOn w:val="IPPBullet2"/>
    <w:qFormat/>
    <w:rsid w:val="0038042E"/>
    <w:pPr>
      <w:numPr>
        <w:numId w:val="2"/>
      </w:numPr>
      <w:jc w:val="left"/>
    </w:pPr>
  </w:style>
  <w:style w:type="paragraph" w:customStyle="1" w:styleId="IPPLetterListIndent">
    <w:name w:val="IPP LetterList Indent"/>
    <w:basedOn w:val="IPPLetterList"/>
    <w:qFormat/>
    <w:rsid w:val="0038042E"/>
    <w:pPr>
      <w:numPr>
        <w:numId w:val="3"/>
      </w:numPr>
    </w:pPr>
  </w:style>
  <w:style w:type="paragraph" w:customStyle="1" w:styleId="IPPFooterLandscape">
    <w:name w:val="IPP Footer Landscape"/>
    <w:basedOn w:val="IPPHeaderlandscape"/>
    <w:qFormat/>
    <w:rsid w:val="0038042E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38042E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38042E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38042E"/>
    <w:pPr>
      <w:numPr>
        <w:numId w:val="7"/>
      </w:numPr>
    </w:pPr>
  </w:style>
  <w:style w:type="paragraph" w:customStyle="1" w:styleId="IPPHdg2Num">
    <w:name w:val="IPP Hdg2Num"/>
    <w:basedOn w:val="IPPHeading2"/>
    <w:next w:val="IPPNormal"/>
    <w:qFormat/>
    <w:rsid w:val="0038042E"/>
    <w:pPr>
      <w:numPr>
        <w:ilvl w:val="1"/>
        <w:numId w:val="8"/>
      </w:numPr>
    </w:pPr>
  </w:style>
  <w:style w:type="paragraph" w:customStyle="1" w:styleId="IPPNumberedList">
    <w:name w:val="IPP NumberedList"/>
    <w:basedOn w:val="IPPBullet1"/>
    <w:qFormat/>
    <w:rsid w:val="0038042E"/>
    <w:pPr>
      <w:numPr>
        <w:numId w:val="10"/>
      </w:numPr>
    </w:pPr>
  </w:style>
  <w:style w:type="character" w:styleId="Strong">
    <w:name w:val="Strong"/>
    <w:basedOn w:val="DefaultParagraphFont"/>
    <w:qFormat/>
    <w:rsid w:val="0038042E"/>
    <w:rPr>
      <w:b/>
      <w:bCs/>
    </w:rPr>
  </w:style>
  <w:style w:type="paragraph" w:customStyle="1" w:styleId="IPPParagraphnumbering">
    <w:name w:val="IPP Paragraph numbering"/>
    <w:basedOn w:val="IPPNormal"/>
    <w:qFormat/>
    <w:rsid w:val="0038042E"/>
    <w:pPr>
      <w:tabs>
        <w:tab w:val="num" w:pos="0"/>
      </w:tabs>
      <w:ind w:hanging="482"/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38042E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38042E"/>
    <w:pPr>
      <w:spacing w:after="180"/>
    </w:pPr>
  </w:style>
  <w:style w:type="paragraph" w:customStyle="1" w:styleId="IPPPargraphnumbering">
    <w:name w:val="IPP Pargraph numbering"/>
    <w:basedOn w:val="IPPNormal"/>
    <w:qFormat/>
    <w:rsid w:val="00C35571"/>
    <w:pPr>
      <w:tabs>
        <w:tab w:val="num" w:pos="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5A1B4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1E2"/>
    <w:rPr>
      <w:rFonts w:ascii="Times New Roman" w:eastAsia="MS Mincho" w:hAnsi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E2"/>
    <w:rPr>
      <w:rFonts w:ascii="Times New Roman" w:eastAsia="MS Mincho" w:hAnsi="Times New Roman"/>
      <w:b/>
      <w:bCs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EC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EC"/>
    <w:rPr>
      <w:rFonts w:asciiTheme="majorHAnsi" w:eastAsiaTheme="majorEastAsia" w:hAnsiTheme="majorHAnsi" w:cstheme="majorBidi"/>
      <w:color w:val="2E74B5" w:themeColor="accent1" w:themeShade="BF"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EC"/>
    <w:rPr>
      <w:rFonts w:asciiTheme="majorHAnsi" w:eastAsiaTheme="majorEastAsia" w:hAnsiTheme="majorHAnsi" w:cstheme="majorBidi"/>
      <w:color w:val="1F4D78" w:themeColor="accent1" w:themeShade="7F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EC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zh-CN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281D76"/>
  </w:style>
  <w:style w:type="character" w:customStyle="1" w:styleId="eop">
    <w:name w:val="eop"/>
    <w:basedOn w:val="DefaultParagraphFont"/>
    <w:rsid w:val="00281D76"/>
  </w:style>
  <w:style w:type="paragraph" w:customStyle="1" w:styleId="paragraph">
    <w:name w:val="paragraph"/>
    <w:basedOn w:val="Normal"/>
    <w:rsid w:val="00281D76"/>
    <w:pPr>
      <w:spacing w:before="100" w:beforeAutospacing="1" w:after="100" w:afterAutospacing="1"/>
      <w:jc w:val="left"/>
    </w:pPr>
    <w:rPr>
      <w:rFonts w:eastAsia="Times New Roman"/>
      <w:sz w:val="24"/>
      <w:lang w:val="en-US"/>
    </w:rPr>
  </w:style>
  <w:style w:type="paragraph" w:styleId="Revision">
    <w:name w:val="Revision"/>
    <w:hidden/>
    <w:uiPriority w:val="99"/>
    <w:semiHidden/>
    <w:rsid w:val="008217E0"/>
    <w:pPr>
      <w:spacing w:after="0" w:line="240" w:lineRule="auto"/>
    </w:pPr>
    <w:rPr>
      <w:rFonts w:ascii="Times New Roman" w:eastAsia="MS Mincho" w:hAnsi="Times New Roman" w:cs="Times New Roman"/>
      <w:szCs w:val="24"/>
      <w:lang w:val="en-GB"/>
    </w:rPr>
  </w:style>
  <w:style w:type="character" w:styleId="Mention">
    <w:name w:val="Mention"/>
    <w:basedOn w:val="DefaultParagraphFont"/>
    <w:uiPriority w:val="99"/>
    <w:unhideWhenUsed/>
    <w:rsid w:val="00F774C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1474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work-area-publications/9173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\AppData\Roaming\Microsoft\Templates\IPP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  <SharedWithUsers xmlns="a05d7f75-f42e-4288-8809-604fd4d9691f">
      <UserInfo>
        <DisplayName>Cassin, Aoife (NSP)</DisplayName>
        <AccountId>14363</AccountId>
        <AccountType/>
      </UserInfo>
      <UserInfo>
        <DisplayName>Deng, Arop (NSPD)</DisplayName>
        <AccountId>14322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20571-5E9D-4EFB-93DB-6471D21A08A1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a05d7f75-f42e-4288-8809-604fd4d9691f"/>
    <ds:schemaRef ds:uri="http://schemas.openxmlformats.org/package/2006/metadata/core-properties"/>
    <ds:schemaRef ds:uri="ea6feb38-a85a-45e8-92e9-814486bbe375"/>
  </ds:schemaRefs>
</ds:datastoreItem>
</file>

<file path=customXml/itemProps2.xml><?xml version="1.0" encoding="utf-8"?>
<ds:datastoreItem xmlns:ds="http://schemas.openxmlformats.org/officeDocument/2006/customXml" ds:itemID="{3407648E-CCCB-44FA-B997-B009A0ED1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08AD7-4E81-46D3-97A7-8C61B342C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A97E3-89B7-4863-93D3-6DA7882E1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IPPC1</Template>
  <TotalTime>8487</TotalTime>
  <Pages>4</Pages>
  <Words>948</Words>
  <Characters>5406</Characters>
  <Application>Microsoft Office Word</Application>
  <DocSecurity>0</DocSecurity>
  <Lines>45</Lines>
  <Paragraphs>12</Paragraphs>
  <ScaleCrop>false</ScaleCrop>
  <Company>FAO of the UN</Company>
  <LinksUpToDate>false</LinksUpToDate>
  <CharactersWithSpaces>6342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https://www.ippc.int/en/work-area-publications/91735/</vt:lpwstr>
      </vt:variant>
      <vt:variant>
        <vt:lpwstr/>
      </vt:variant>
      <vt:variant>
        <vt:i4>3997792</vt:i4>
      </vt:variant>
      <vt:variant>
        <vt:i4>0</vt:i4>
      </vt:variant>
      <vt:variant>
        <vt:i4>0</vt:i4>
      </vt:variant>
      <vt:variant>
        <vt:i4>5</vt:i4>
      </vt:variant>
      <vt:variant>
        <vt:lpwstr>https://unfao.sharepoint.com/:w:/s/IPPC/Ea1SV4BC0J5FhVDMMo1ieHABSi87I0fEIGywNLIpPMDCXA?e=fJiFMn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AlDobai, Shoki (AGDI)</dc:creator>
  <cp:keywords/>
  <cp:lastModifiedBy>Cassin, Aoife (NSPD)</cp:lastModifiedBy>
  <cp:revision>358</cp:revision>
  <cp:lastPrinted>2022-07-09T02:15:00Z</cp:lastPrinted>
  <dcterms:created xsi:type="dcterms:W3CDTF">2024-09-19T00:53:00Z</dcterms:created>
  <dcterms:modified xsi:type="dcterms:W3CDTF">2025-09-29T09:10:00Z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