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1F25" w14:textId="74BBD36C" w:rsidR="002873C7" w:rsidRPr="00C032EE" w:rsidRDefault="00C032EE" w:rsidP="004C4ECB">
      <w:pPr>
        <w:pStyle w:val="IPPHeadSection"/>
        <w:tabs>
          <w:tab w:val="clear" w:pos="851"/>
        </w:tabs>
        <w:ind w:left="0" w:firstLine="0"/>
        <w:jc w:val="center"/>
      </w:pPr>
      <w:r w:rsidRPr="00C032EE">
        <w:t>Re</w:t>
      </w:r>
      <w:r w:rsidR="00D97323" w:rsidRPr="00C032EE">
        <w:t>port of the Communications Sub-group</w:t>
      </w:r>
      <w:r w:rsidRPr="00C032EE">
        <w:t xml:space="preserve"> </w:t>
      </w:r>
      <w:r w:rsidR="00D97323" w:rsidRPr="00C032EE">
        <w:t>to th</w:t>
      </w:r>
      <w:r w:rsidR="004C4ECB">
        <w:t xml:space="preserve">E </w:t>
      </w:r>
      <w:r w:rsidRPr="00C032EE">
        <w:t xml:space="preserve">CPM </w:t>
      </w:r>
      <w:r w:rsidR="00D97323" w:rsidRPr="00C032EE">
        <w:t>Focus Group on</w:t>
      </w:r>
      <w:r w:rsidR="00C465CB" w:rsidRPr="00C032EE">
        <w:t xml:space="preserve"> </w:t>
      </w:r>
      <w:r w:rsidR="00D97323" w:rsidRPr="00C032EE">
        <w:t>Sea Containers</w:t>
      </w:r>
    </w:p>
    <w:p w14:paraId="25BB546F" w14:textId="412D9A3F" w:rsidR="00AA53AA" w:rsidRDefault="00C032EE" w:rsidP="00C465CB">
      <w:pPr>
        <w:spacing w:line="276" w:lineRule="auto"/>
        <w:ind w:left="-709" w:firstLine="709"/>
        <w:jc w:val="center"/>
        <w:rPr>
          <w:rStyle w:val="IPPnormalitalics"/>
        </w:rPr>
      </w:pPr>
      <w:r w:rsidRPr="00C032EE">
        <w:rPr>
          <w:rStyle w:val="IPPnormalitalics"/>
        </w:rPr>
        <w:t>(Prepared by James Hookham)</w:t>
      </w:r>
    </w:p>
    <w:p w14:paraId="1C190749" w14:textId="77777777" w:rsidR="000B77B6" w:rsidRPr="00C032EE" w:rsidRDefault="000B77B6" w:rsidP="00C465CB">
      <w:pPr>
        <w:spacing w:line="276" w:lineRule="auto"/>
        <w:ind w:left="-709" w:firstLine="709"/>
        <w:jc w:val="center"/>
        <w:rPr>
          <w:rStyle w:val="IPPnormalitalics"/>
        </w:rPr>
      </w:pPr>
    </w:p>
    <w:p w14:paraId="3FEE7B93" w14:textId="77777777" w:rsidR="00AB45AC" w:rsidRDefault="00AB45AC" w:rsidP="00960E3B">
      <w:pPr>
        <w:rPr>
          <w:b/>
          <w:bCs/>
        </w:rPr>
      </w:pPr>
    </w:p>
    <w:p w14:paraId="2C99D56A" w14:textId="77777777" w:rsidR="004C4ECB" w:rsidRDefault="00D97323" w:rsidP="004C4ECB">
      <w:pPr>
        <w:pStyle w:val="IPPParagraphnumbering"/>
      </w:pPr>
      <w:r w:rsidRPr="00233D1F">
        <w:t xml:space="preserve">The </w:t>
      </w:r>
      <w:r w:rsidR="00EB347D" w:rsidRPr="00233D1F">
        <w:t xml:space="preserve">Sub-group on Communications </w:t>
      </w:r>
      <w:r w:rsidR="003E7034">
        <w:t>agreed five outputs</w:t>
      </w:r>
      <w:r w:rsidR="00EB347D" w:rsidRPr="00233D1F">
        <w:t xml:space="preserve"> at its meeting in Rome on </w:t>
      </w:r>
      <w:r w:rsidR="009D75A4">
        <w:t>11</w:t>
      </w:r>
      <w:r w:rsidR="00EB347D" w:rsidRPr="00233D1F">
        <w:t xml:space="preserve"> December 2024.</w:t>
      </w:r>
    </w:p>
    <w:p w14:paraId="535D5071" w14:textId="253B46B4" w:rsidR="00D97323" w:rsidRPr="00233D1F" w:rsidRDefault="00EB347D" w:rsidP="004C4ECB">
      <w:pPr>
        <w:pStyle w:val="IPPParagraphnumbering"/>
      </w:pPr>
      <w:r w:rsidRPr="00233D1F">
        <w:t xml:space="preserve">These have been </w:t>
      </w:r>
      <w:r w:rsidR="002A7D30" w:rsidRPr="00233D1F">
        <w:t>progressed as follows</w:t>
      </w:r>
      <w:r w:rsidR="004C4ECB">
        <w:t>:</w:t>
      </w:r>
    </w:p>
    <w:p w14:paraId="6BCD80AF" w14:textId="77777777" w:rsidR="00CE7BA9" w:rsidRDefault="00D97323" w:rsidP="00CE7BA9">
      <w:pPr>
        <w:pStyle w:val="IPPNumberedList"/>
        <w:rPr>
          <w:b/>
          <w:bCs/>
        </w:rPr>
      </w:pPr>
      <w:r w:rsidRPr="00CE7BA9">
        <w:rPr>
          <w:b/>
          <w:bCs/>
        </w:rPr>
        <w:t>Compile an inventory of existing IPPC and Industry guidance on managing pest risks in the sea container pathway</w:t>
      </w:r>
    </w:p>
    <w:p w14:paraId="6C394C62" w14:textId="2E8CD4D3" w:rsidR="00D97323" w:rsidRPr="00CE7BA9" w:rsidRDefault="002A7D30" w:rsidP="00CE7BA9">
      <w:pPr>
        <w:pStyle w:val="IPPNumberedList"/>
        <w:numPr>
          <w:ilvl w:val="0"/>
          <w:numId w:val="0"/>
        </w:numPr>
        <w:ind w:left="567"/>
        <w:rPr>
          <w:b/>
          <w:bCs/>
        </w:rPr>
      </w:pPr>
      <w:r w:rsidRPr="00CE7BA9">
        <w:t xml:space="preserve">A </w:t>
      </w:r>
      <w:r w:rsidR="00220B6C" w:rsidRPr="00CE7BA9">
        <w:t xml:space="preserve">draft document </w:t>
      </w:r>
      <w:r w:rsidR="00D85C2C" w:rsidRPr="00CE7BA9">
        <w:t>has been</w:t>
      </w:r>
      <w:r w:rsidR="00220B6C" w:rsidRPr="00CE7BA9">
        <w:t xml:space="preserve"> </w:t>
      </w:r>
      <w:r w:rsidR="00E70B23" w:rsidRPr="00CE7BA9">
        <w:t>compiled</w:t>
      </w:r>
      <w:r w:rsidR="00220B6C" w:rsidRPr="00CE7BA9">
        <w:t xml:space="preserve"> for consideration as an IPPC </w:t>
      </w:r>
      <w:r w:rsidR="00D85C2C" w:rsidRPr="00CE7BA9">
        <w:t>publication</w:t>
      </w:r>
      <w:r w:rsidR="0027269C" w:rsidRPr="00CE7BA9">
        <w:t xml:space="preserve"> suitable for </w:t>
      </w:r>
      <w:r w:rsidR="00D97323" w:rsidRPr="00CE7BA9">
        <w:t>distribution to NPPOs</w:t>
      </w:r>
      <w:r w:rsidR="00BF0372" w:rsidRPr="00CE7BA9">
        <w:t>,</w:t>
      </w:r>
      <w:r w:rsidR="00D97323" w:rsidRPr="00CE7BA9">
        <w:t xml:space="preserve"> and </w:t>
      </w:r>
      <w:r w:rsidR="00BF0372" w:rsidRPr="00CE7BA9">
        <w:t xml:space="preserve">for use </w:t>
      </w:r>
      <w:r w:rsidR="00D97323" w:rsidRPr="00CE7BA9">
        <w:t>as a reference document to support awareness-rai</w:t>
      </w:r>
      <w:r w:rsidR="00BF0372" w:rsidRPr="00CE7BA9">
        <w:t>s</w:t>
      </w:r>
      <w:r w:rsidR="00D97323" w:rsidRPr="00CE7BA9">
        <w:t>ing activities.</w:t>
      </w:r>
      <w:r w:rsidR="00E70B23" w:rsidRPr="00CE7BA9">
        <w:t xml:space="preserve"> (See Annex A)</w:t>
      </w:r>
    </w:p>
    <w:p w14:paraId="180D06CF" w14:textId="77777777" w:rsidR="00D97323" w:rsidRDefault="00D97323" w:rsidP="003B02F6">
      <w:pPr>
        <w:spacing w:line="276" w:lineRule="auto"/>
        <w:rPr>
          <w:b/>
          <w:bCs/>
        </w:rPr>
      </w:pPr>
    </w:p>
    <w:p w14:paraId="1BFE5646" w14:textId="77777777" w:rsidR="00CE7BA9" w:rsidRDefault="00D97323" w:rsidP="00CE7BA9">
      <w:pPr>
        <w:pStyle w:val="IPPNumberedList"/>
        <w:rPr>
          <w:b/>
          <w:bCs/>
        </w:rPr>
      </w:pPr>
      <w:r w:rsidRPr="00AF6ACA">
        <w:rPr>
          <w:b/>
          <w:bCs/>
        </w:rPr>
        <w:t>Compile a ‘Stakeholder Engagement Plan’</w:t>
      </w:r>
    </w:p>
    <w:p w14:paraId="7FD2178F" w14:textId="5BFD359B" w:rsidR="00217391" w:rsidRPr="00CE7BA9" w:rsidRDefault="0027269C" w:rsidP="00CE7BA9">
      <w:pPr>
        <w:pStyle w:val="IPPNumberedList"/>
        <w:numPr>
          <w:ilvl w:val="0"/>
          <w:numId w:val="0"/>
        </w:numPr>
        <w:ind w:left="567"/>
        <w:rPr>
          <w:b/>
          <w:bCs/>
        </w:rPr>
      </w:pPr>
      <w:r w:rsidRPr="00CE7BA9">
        <w:t xml:space="preserve">A template for </w:t>
      </w:r>
      <w:r w:rsidR="004C64D7" w:rsidRPr="00CE7BA9">
        <w:t>use as a Stakeholder Engagement Plan has been prepared and ci</w:t>
      </w:r>
      <w:r w:rsidR="008B75F3" w:rsidRPr="00CE7BA9">
        <w:t>r</w:t>
      </w:r>
      <w:r w:rsidR="004C64D7" w:rsidRPr="00CE7BA9">
        <w:t>culated to the s</w:t>
      </w:r>
      <w:r w:rsidR="00D94FFC" w:rsidRPr="00CE7BA9">
        <w:t>u</w:t>
      </w:r>
      <w:r w:rsidR="004C64D7" w:rsidRPr="00CE7BA9">
        <w:t xml:space="preserve">b-Group. </w:t>
      </w:r>
      <w:r w:rsidR="008B75F3" w:rsidRPr="00CE7BA9">
        <w:t xml:space="preserve">However, so that it may </w:t>
      </w:r>
      <w:proofErr w:type="gramStart"/>
      <w:r w:rsidR="008B75F3" w:rsidRPr="00CE7BA9">
        <w:t>co</w:t>
      </w:r>
      <w:r w:rsidR="00217391" w:rsidRPr="00CE7BA9">
        <w:t>mpleted</w:t>
      </w:r>
      <w:proofErr w:type="gramEnd"/>
      <w:r w:rsidR="00217391" w:rsidRPr="00CE7BA9">
        <w:t xml:space="preserve"> satisfactorily, th</w:t>
      </w:r>
      <w:r w:rsidR="008B75F3" w:rsidRPr="00CE7BA9">
        <w:t xml:space="preserve">e sub-group has also discussed broader aspects of the scope and timing of the overall Communications Plan for the Focus </w:t>
      </w:r>
      <w:r w:rsidR="00B544A4" w:rsidRPr="00CE7BA9">
        <w:t>Group,</w:t>
      </w:r>
      <w:r w:rsidR="00217391" w:rsidRPr="00CE7BA9">
        <w:t xml:space="preserve"> and these matters await clarification, possibly by the Focus Group itself.</w:t>
      </w:r>
      <w:r w:rsidR="00E70B23" w:rsidRPr="00CE7BA9">
        <w:t xml:space="preserve"> </w:t>
      </w:r>
    </w:p>
    <w:p w14:paraId="26C4CEE7" w14:textId="060863EE" w:rsidR="00D97323" w:rsidRDefault="00D97323" w:rsidP="00833F1D">
      <w:pPr>
        <w:spacing w:line="276" w:lineRule="auto"/>
        <w:rPr>
          <w:b/>
          <w:bCs/>
        </w:rPr>
      </w:pPr>
    </w:p>
    <w:p w14:paraId="11FB385F" w14:textId="77777777" w:rsidR="00CE7BA9" w:rsidRDefault="00D97323" w:rsidP="00CE7BA9">
      <w:pPr>
        <w:pStyle w:val="IPPNumberedList"/>
        <w:rPr>
          <w:b/>
          <w:bCs/>
        </w:rPr>
      </w:pPr>
      <w:r w:rsidRPr="008F5275">
        <w:rPr>
          <w:b/>
          <w:bCs/>
        </w:rPr>
        <w:t>Publish a syndicated interview with Greg Wolff</w:t>
      </w:r>
    </w:p>
    <w:p w14:paraId="464854D3" w14:textId="3814D34E" w:rsidR="00865FF4" w:rsidRPr="00CE7BA9" w:rsidRDefault="00BF0372" w:rsidP="00CE7BA9">
      <w:pPr>
        <w:pStyle w:val="IPPNumberedList"/>
        <w:numPr>
          <w:ilvl w:val="0"/>
          <w:numId w:val="0"/>
        </w:numPr>
        <w:ind w:left="567"/>
        <w:rPr>
          <w:b/>
          <w:bCs/>
        </w:rPr>
      </w:pPr>
      <w:r w:rsidRPr="00CE7BA9">
        <w:t xml:space="preserve">An interview with Greg was published in </w:t>
      </w:r>
      <w:r w:rsidR="00486A75" w:rsidRPr="00CE7BA9">
        <w:t>several</w:t>
      </w:r>
      <w:r w:rsidRPr="00CE7BA9">
        <w:t xml:space="preserve"> </w:t>
      </w:r>
      <w:r w:rsidR="00427904" w:rsidRPr="00CE7BA9">
        <w:t xml:space="preserve">leading trade journals ahead of his valedictory meeting as Chair of the </w:t>
      </w:r>
      <w:r w:rsidR="00865FF4" w:rsidRPr="00CE7BA9">
        <w:t>Commission on Phytosanitary Measures in March 2025.</w:t>
      </w:r>
      <w:r w:rsidR="00E70B23" w:rsidRPr="00CE7BA9">
        <w:t xml:space="preserve"> </w:t>
      </w:r>
      <w:r w:rsidR="00E70B23">
        <w:t xml:space="preserve">(See Annex </w:t>
      </w:r>
      <w:r w:rsidR="00B544A4">
        <w:t>B</w:t>
      </w:r>
      <w:r w:rsidR="00E70B23">
        <w:t>)</w:t>
      </w:r>
    </w:p>
    <w:p w14:paraId="6A0B7645" w14:textId="77777777" w:rsidR="00DC5787" w:rsidRPr="00CE7BA9" w:rsidRDefault="00DC5787" w:rsidP="003B02F6">
      <w:pPr>
        <w:pStyle w:val="IPPNumberedList"/>
        <w:numPr>
          <w:ilvl w:val="0"/>
          <w:numId w:val="0"/>
        </w:numPr>
        <w:ind w:left="567" w:hanging="567"/>
        <w:rPr>
          <w:b/>
          <w:bCs/>
        </w:rPr>
      </w:pPr>
    </w:p>
    <w:p w14:paraId="50FC2731" w14:textId="77777777" w:rsidR="00CE7BA9" w:rsidRDefault="00D97323" w:rsidP="00CE7BA9">
      <w:pPr>
        <w:pStyle w:val="IPPNumberedList"/>
        <w:rPr>
          <w:b/>
          <w:bCs/>
        </w:rPr>
      </w:pPr>
      <w:r w:rsidRPr="00AF6ACA">
        <w:rPr>
          <w:b/>
          <w:bCs/>
        </w:rPr>
        <w:t>SCFG Webinar for NPPOs</w:t>
      </w:r>
    </w:p>
    <w:p w14:paraId="085E5306" w14:textId="5C735E79" w:rsidR="00C4517C" w:rsidRPr="00CE7BA9" w:rsidRDefault="00DC5787" w:rsidP="00A17A36">
      <w:pPr>
        <w:pStyle w:val="IPPNumberedList"/>
        <w:numPr>
          <w:ilvl w:val="0"/>
          <w:numId w:val="0"/>
        </w:numPr>
        <w:ind w:left="567"/>
        <w:rPr>
          <w:b/>
          <w:bCs/>
        </w:rPr>
      </w:pPr>
      <w:r w:rsidRPr="00CE7BA9">
        <w:t>This was intended as a means of briefing NPPOs on the content and significance of the CPM Recommendation 06:</w:t>
      </w:r>
      <w:r w:rsidR="008D3309" w:rsidRPr="00CE7BA9">
        <w:t xml:space="preserve"> </w:t>
      </w:r>
      <w:r w:rsidR="008D3309" w:rsidRPr="00CE7BA9">
        <w:rPr>
          <w:i/>
          <w:iCs/>
        </w:rPr>
        <w:t>Minimizing the pest risk associated with the</w:t>
      </w:r>
      <w:r w:rsidR="005A0170" w:rsidRPr="00CE7BA9">
        <w:rPr>
          <w:i/>
          <w:iCs/>
        </w:rPr>
        <w:t xml:space="preserve"> </w:t>
      </w:r>
      <w:r w:rsidR="008D3309" w:rsidRPr="00CE7BA9">
        <w:rPr>
          <w:i/>
          <w:iCs/>
        </w:rPr>
        <w:t>sea-container pathway</w:t>
      </w:r>
      <w:r w:rsidR="005A0170" w:rsidRPr="00CE7BA9">
        <w:rPr>
          <w:i/>
          <w:iCs/>
        </w:rPr>
        <w:t xml:space="preserve">. </w:t>
      </w:r>
      <w:r w:rsidR="005A0170" w:rsidRPr="00CE7BA9">
        <w:t xml:space="preserve">However, these plans were paused </w:t>
      </w:r>
      <w:r w:rsidR="00951AC0" w:rsidRPr="00CE7BA9">
        <w:t xml:space="preserve">upon </w:t>
      </w:r>
      <w:r w:rsidR="00927620" w:rsidRPr="00CE7BA9">
        <w:t xml:space="preserve">the decision to proceed with the Symposium </w:t>
      </w:r>
      <w:r w:rsidR="00951AC0" w:rsidRPr="00CE7BA9">
        <w:t xml:space="preserve">being held in </w:t>
      </w:r>
      <w:r w:rsidR="00C4517C" w:rsidRPr="00CE7BA9">
        <w:t>Copenhagen</w:t>
      </w:r>
      <w:r w:rsidR="00951AC0" w:rsidRPr="00CE7BA9">
        <w:t xml:space="preserve"> on 7 &amp; 8 October</w:t>
      </w:r>
      <w:r w:rsidR="00C4517C" w:rsidRPr="00CE7BA9">
        <w:t xml:space="preserve">, </w:t>
      </w:r>
      <w:r w:rsidR="00F90A27" w:rsidRPr="00CE7BA9">
        <w:t xml:space="preserve">to which </w:t>
      </w:r>
      <w:r w:rsidR="00C4517C" w:rsidRPr="00CE7BA9">
        <w:t>NPPOs</w:t>
      </w:r>
      <w:r w:rsidR="00F90A27" w:rsidRPr="00CE7BA9">
        <w:t xml:space="preserve"> will be invited</w:t>
      </w:r>
      <w:r w:rsidR="008005D4" w:rsidRPr="00CE7BA9">
        <w:t xml:space="preserve"> and be briefed on the CPM Recommendation</w:t>
      </w:r>
      <w:r w:rsidR="00F90A27" w:rsidRPr="00CE7BA9">
        <w:t>.</w:t>
      </w:r>
    </w:p>
    <w:p w14:paraId="55749260" w14:textId="77777777" w:rsidR="00372605" w:rsidRPr="003B02F6" w:rsidRDefault="00372605" w:rsidP="003B02F6">
      <w:pPr>
        <w:spacing w:line="276" w:lineRule="auto"/>
        <w:rPr>
          <w:lang w:val="en-US"/>
        </w:rPr>
      </w:pPr>
    </w:p>
    <w:p w14:paraId="05C25D98" w14:textId="1507EE4E" w:rsidR="00A17A36" w:rsidRPr="00211016" w:rsidRDefault="00D97323" w:rsidP="00211016">
      <w:pPr>
        <w:pStyle w:val="IPPNumberedList"/>
        <w:rPr>
          <w:b/>
          <w:bCs/>
        </w:rPr>
      </w:pPr>
      <w:r w:rsidRPr="008F5275">
        <w:rPr>
          <w:b/>
          <w:bCs/>
        </w:rPr>
        <w:t>Extract of the phytosanitary provisions of the CTU Code</w:t>
      </w:r>
    </w:p>
    <w:p w14:paraId="08FEC817" w14:textId="4CBAA7A6" w:rsidR="00671A27" w:rsidRPr="00A17A36" w:rsidRDefault="00981655" w:rsidP="00A17A36">
      <w:pPr>
        <w:pStyle w:val="IPPNumberedList"/>
        <w:numPr>
          <w:ilvl w:val="0"/>
          <w:numId w:val="0"/>
        </w:numPr>
        <w:ind w:left="567"/>
        <w:rPr>
          <w:b/>
          <w:bCs/>
        </w:rPr>
      </w:pPr>
      <w:r w:rsidRPr="00A17A36">
        <w:t xml:space="preserve">Revised provisions on container cleanliness and pest contamination avoidance were compiled by the Focus Group </w:t>
      </w:r>
      <w:r w:rsidR="002506D6" w:rsidRPr="00A17A36">
        <w:t xml:space="preserve">in 2024 </w:t>
      </w:r>
      <w:r w:rsidRPr="00A17A36">
        <w:t xml:space="preserve">and submitted for inclusion in the revised edition of the Code of Practice </w:t>
      </w:r>
      <w:r w:rsidR="000F115E" w:rsidRPr="00A17A36">
        <w:t>for</w:t>
      </w:r>
      <w:r w:rsidRPr="00A17A36">
        <w:t xml:space="preserve"> </w:t>
      </w:r>
      <w:r w:rsidR="002506D6" w:rsidRPr="00A17A36">
        <w:t xml:space="preserve">the </w:t>
      </w:r>
      <w:r w:rsidRPr="00A17A36">
        <w:t xml:space="preserve">Packing </w:t>
      </w:r>
      <w:r w:rsidR="002506D6" w:rsidRPr="00A17A36">
        <w:t xml:space="preserve">of </w:t>
      </w:r>
      <w:r w:rsidRPr="00A17A36">
        <w:t xml:space="preserve">Cargo Transport Units (the CTU Code). It is intended </w:t>
      </w:r>
      <w:r w:rsidR="00AF6D99" w:rsidRPr="00A17A36">
        <w:t>to</w:t>
      </w:r>
      <w:r w:rsidRPr="00A17A36">
        <w:t xml:space="preserve"> </w:t>
      </w:r>
      <w:r w:rsidR="00753D1A" w:rsidRPr="00A17A36">
        <w:t>consolidate</w:t>
      </w:r>
      <w:r w:rsidRPr="00A17A36">
        <w:t xml:space="preserve"> the </w:t>
      </w:r>
      <w:r w:rsidR="00AF6D99" w:rsidRPr="00A17A36">
        <w:t>provisions that were submitted as</w:t>
      </w:r>
      <w:r w:rsidR="00D97323" w:rsidRPr="00A17A36">
        <w:t xml:space="preserve"> a stand-alone document containing the </w:t>
      </w:r>
      <w:proofErr w:type="spellStart"/>
      <w:r w:rsidR="00D97323" w:rsidRPr="00A17A36">
        <w:t>finalised</w:t>
      </w:r>
      <w:proofErr w:type="spellEnd"/>
      <w:r w:rsidR="00D97323" w:rsidRPr="00A17A36">
        <w:t xml:space="preserve"> text appearing in the revised CTU Code.</w:t>
      </w:r>
      <w:r w:rsidR="00AF6D99" w:rsidRPr="00A17A36">
        <w:t xml:space="preserve"> </w:t>
      </w:r>
      <w:r w:rsidR="00904F6C" w:rsidRPr="00A17A36">
        <w:t xml:space="preserve">This </w:t>
      </w:r>
      <w:r w:rsidR="008155C5" w:rsidRPr="00A17A36">
        <w:t>could</w:t>
      </w:r>
      <w:r w:rsidR="00904F6C" w:rsidRPr="00A17A36">
        <w:t xml:space="preserve"> be considered </w:t>
      </w:r>
      <w:r w:rsidR="008155C5" w:rsidRPr="00A17A36">
        <w:t>for use by NPPOs and for use as a reference document to support awareness-raising activities.</w:t>
      </w:r>
      <w:r w:rsidR="00AF6ACA" w:rsidRPr="00A17A36">
        <w:t xml:space="preserve"> </w:t>
      </w:r>
      <w:r w:rsidR="00450190" w:rsidRPr="00A17A36">
        <w:t>A draft</w:t>
      </w:r>
      <w:r w:rsidR="00AF6D99" w:rsidRPr="00A17A36">
        <w:t xml:space="preserve"> </w:t>
      </w:r>
      <w:r w:rsidR="008155C5" w:rsidRPr="00A17A36">
        <w:t xml:space="preserve">document </w:t>
      </w:r>
      <w:r w:rsidR="00AF6D99" w:rsidRPr="00A17A36">
        <w:t xml:space="preserve">has been </w:t>
      </w:r>
      <w:r w:rsidR="00904F6C" w:rsidRPr="00A17A36">
        <w:t>compiled</w:t>
      </w:r>
      <w:r w:rsidR="00AF6D99" w:rsidRPr="00A17A36">
        <w:t xml:space="preserve"> but awaits the emergence of </w:t>
      </w:r>
      <w:r w:rsidR="00904F6C" w:rsidRPr="00A17A36">
        <w:t xml:space="preserve">the official amended texts of the CTU Code against which </w:t>
      </w:r>
      <w:r w:rsidR="00DD4A5D" w:rsidRPr="00A17A36">
        <w:t>its</w:t>
      </w:r>
      <w:r w:rsidR="00904F6C" w:rsidRPr="00A17A36">
        <w:t xml:space="preserve"> completeness and accuracy</w:t>
      </w:r>
      <w:r w:rsidR="00DD4A5D" w:rsidRPr="00A17A36">
        <w:t xml:space="preserve"> can be checked. </w:t>
      </w:r>
      <w:r w:rsidR="00DD4A5D">
        <w:t>This is expected before the end of 2025.</w:t>
      </w:r>
    </w:p>
    <w:sectPr w:rsidR="00671A27" w:rsidRPr="00A17A36" w:rsidSect="00DA5F5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568" w:left="144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C5CB" w14:textId="77777777" w:rsidR="001D426D" w:rsidRDefault="001D426D" w:rsidP="00AB45AC">
      <w:r>
        <w:separator/>
      </w:r>
    </w:p>
  </w:endnote>
  <w:endnote w:type="continuationSeparator" w:id="0">
    <w:p w14:paraId="1C004727" w14:textId="77777777" w:rsidR="001D426D" w:rsidRDefault="001D426D" w:rsidP="00AB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A2BD" w14:textId="641559FC" w:rsidR="009D4642" w:rsidRPr="00833F1D" w:rsidRDefault="00833F1D" w:rsidP="00833F1D">
    <w:pPr>
      <w:pStyle w:val="Footer"/>
      <w:rPr>
        <w:sz w:val="18"/>
        <w:szCs w:val="18"/>
      </w:rPr>
    </w:pPr>
    <w:r>
      <w:rPr>
        <w:sz w:val="18"/>
        <w:szCs w:val="18"/>
      </w:rPr>
      <w:t>29/09/2025</w:t>
    </w:r>
    <w:r w:rsidRPr="00746BAC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Report to the Focus Group on Sea Containers</w:t>
    </w:r>
    <w:r w:rsidRPr="00746BAC">
      <w:rPr>
        <w:sz w:val="18"/>
        <w:szCs w:val="18"/>
      </w:rPr>
      <w:ptab w:relativeTo="margin" w:alignment="right" w:leader="none"/>
    </w:r>
    <w:r w:rsidRPr="00746BAC">
      <w:rPr>
        <w:sz w:val="18"/>
        <w:szCs w:val="18"/>
      </w:rPr>
      <w:t xml:space="preserve">Page </w:t>
    </w:r>
    <w:r w:rsidRPr="00746BAC">
      <w:rPr>
        <w:b/>
        <w:bCs/>
        <w:sz w:val="18"/>
        <w:szCs w:val="18"/>
      </w:rPr>
      <w:fldChar w:fldCharType="begin"/>
    </w:r>
    <w:r w:rsidRPr="00746BAC">
      <w:rPr>
        <w:b/>
        <w:bCs/>
        <w:sz w:val="18"/>
        <w:szCs w:val="18"/>
      </w:rPr>
      <w:instrText>PAGE  \* Arabic  \* MERGEFORMAT</w:instrText>
    </w:r>
    <w:r w:rsidRPr="00746BAC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746BAC">
      <w:rPr>
        <w:b/>
        <w:bCs/>
        <w:sz w:val="18"/>
        <w:szCs w:val="18"/>
      </w:rPr>
      <w:fldChar w:fldCharType="end"/>
    </w:r>
    <w:r w:rsidRPr="00746BAC">
      <w:rPr>
        <w:sz w:val="18"/>
        <w:szCs w:val="18"/>
      </w:rPr>
      <w:t xml:space="preserve"> of </w:t>
    </w:r>
    <w:r w:rsidRPr="00746BAC">
      <w:rPr>
        <w:b/>
        <w:bCs/>
        <w:sz w:val="18"/>
        <w:szCs w:val="18"/>
      </w:rPr>
      <w:fldChar w:fldCharType="begin"/>
    </w:r>
    <w:r w:rsidRPr="00746BAC">
      <w:rPr>
        <w:b/>
        <w:bCs/>
        <w:sz w:val="18"/>
        <w:szCs w:val="18"/>
      </w:rPr>
      <w:instrText>NUMPAGES  \* Arabic  \* MERGEFORMAT</w:instrText>
    </w:r>
    <w:r w:rsidRPr="00746BAC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746BAC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BEA1" w14:textId="4171EAB0" w:rsidR="0096176D" w:rsidRPr="007D0B74" w:rsidRDefault="007D0B74" w:rsidP="007D0B74">
    <w:pPr>
      <w:pStyle w:val="IPPFooter"/>
      <w:ind w:left="-270"/>
      <w:rPr>
        <w:rFonts w:cs="Arial"/>
        <w:szCs w:val="18"/>
      </w:rPr>
    </w:pPr>
    <w:r>
      <w:t>International Plant Protection Convention</w:t>
    </w:r>
    <w:r>
      <w:tab/>
    </w:r>
    <w:r w:rsidRPr="00377B19">
      <w:rPr>
        <w:rFonts w:cs="Arial"/>
        <w:szCs w:val="18"/>
      </w:rPr>
      <w:t xml:space="preserve">Page </w:t>
    </w:r>
    <w:r w:rsidRPr="00377B19">
      <w:rPr>
        <w:rFonts w:cs="Arial"/>
        <w:szCs w:val="18"/>
      </w:rPr>
      <w:fldChar w:fldCharType="begin"/>
    </w:r>
    <w:r w:rsidRPr="00377B19">
      <w:rPr>
        <w:rFonts w:cs="Arial"/>
        <w:szCs w:val="18"/>
      </w:rPr>
      <w:instrText xml:space="preserve"> PAGE </w:instrText>
    </w:r>
    <w:r w:rsidRPr="00377B19">
      <w:rPr>
        <w:rFonts w:cs="Arial"/>
        <w:szCs w:val="18"/>
      </w:rPr>
      <w:fldChar w:fldCharType="separate"/>
    </w:r>
    <w:r>
      <w:rPr>
        <w:rFonts w:cs="Arial"/>
        <w:szCs w:val="18"/>
      </w:rPr>
      <w:t>1</w:t>
    </w:r>
    <w:r w:rsidRPr="00377B19">
      <w:rPr>
        <w:rFonts w:cs="Arial"/>
        <w:szCs w:val="18"/>
      </w:rPr>
      <w:fldChar w:fldCharType="end"/>
    </w:r>
    <w:r w:rsidRPr="00377B19">
      <w:rPr>
        <w:rFonts w:cs="Arial"/>
        <w:szCs w:val="18"/>
      </w:rPr>
      <w:t xml:space="preserve"> of </w:t>
    </w:r>
    <w:r w:rsidRPr="00377B19">
      <w:rPr>
        <w:rFonts w:cs="Arial"/>
        <w:szCs w:val="18"/>
      </w:rPr>
      <w:fldChar w:fldCharType="begin"/>
    </w:r>
    <w:r w:rsidRPr="00377B19">
      <w:rPr>
        <w:rFonts w:cs="Arial"/>
        <w:szCs w:val="18"/>
      </w:rPr>
      <w:instrText xml:space="preserve"> NUMPAGES  </w:instrText>
    </w:r>
    <w:r w:rsidRPr="00377B19">
      <w:rPr>
        <w:rFonts w:cs="Arial"/>
        <w:szCs w:val="18"/>
      </w:rPr>
      <w:fldChar w:fldCharType="separate"/>
    </w:r>
    <w:r>
      <w:rPr>
        <w:rFonts w:cs="Arial"/>
        <w:szCs w:val="18"/>
      </w:rPr>
      <w:t>3</w:t>
    </w:r>
    <w:r w:rsidRPr="00377B19">
      <w:rPr>
        <w:rFonts w:cs="Aria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EDEB" w14:textId="77777777" w:rsidR="001D426D" w:rsidRDefault="001D426D" w:rsidP="00AB45AC">
      <w:r>
        <w:separator/>
      </w:r>
    </w:p>
  </w:footnote>
  <w:footnote w:type="continuationSeparator" w:id="0">
    <w:p w14:paraId="1877E296" w14:textId="77777777" w:rsidR="001D426D" w:rsidRDefault="001D426D" w:rsidP="00AB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9959" w14:textId="723D827E" w:rsidR="00AB45AC" w:rsidRPr="00746BAC" w:rsidRDefault="00AB45AC" w:rsidP="00AB45AC">
    <w:pPr>
      <w:ind w:left="-709" w:firstLine="709"/>
      <w:jc w:val="center"/>
      <w:rPr>
        <w:rFonts w:eastAsia="Gisha" w:cs="Gisha"/>
        <w:color w:val="000000"/>
        <w:sz w:val="18"/>
        <w:szCs w:val="18"/>
      </w:rPr>
    </w:pPr>
    <w:r w:rsidRPr="00746BAC">
      <w:rPr>
        <w:rFonts w:eastAsia="Gisha" w:cs="Gisha"/>
        <w:color w:val="000000"/>
        <w:sz w:val="18"/>
        <w:szCs w:val="18"/>
      </w:rPr>
      <w:t>CPM FOCUS GROUP ON SEA CONTAINERS</w:t>
    </w:r>
  </w:p>
  <w:p w14:paraId="721BA5A0" w14:textId="77777777" w:rsidR="00AB45AC" w:rsidRPr="00746BAC" w:rsidRDefault="00AB45AC" w:rsidP="00AB45AC">
    <w:pPr>
      <w:ind w:left="-709" w:firstLine="709"/>
      <w:jc w:val="center"/>
      <w:rPr>
        <w:rFonts w:eastAsia="Gisha" w:cs="Gisha"/>
        <w:color w:val="000000"/>
        <w:sz w:val="18"/>
        <w:szCs w:val="18"/>
      </w:rPr>
    </w:pPr>
    <w:r w:rsidRPr="00746BAC">
      <w:rPr>
        <w:rFonts w:eastAsia="Gisha" w:cs="Gisha"/>
        <w:color w:val="000000"/>
        <w:sz w:val="18"/>
        <w:szCs w:val="18"/>
      </w:rPr>
      <w:t>Sub-Group on Communications</w:t>
    </w:r>
  </w:p>
  <w:p w14:paraId="4D1DD9DF" w14:textId="5AFB356D" w:rsidR="00AB45AC" w:rsidRDefault="00AB4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DF16" w14:textId="1DA4EF5C" w:rsidR="00DA5F52" w:rsidRPr="00FE6905" w:rsidRDefault="00DA5F52" w:rsidP="00DA5F52">
    <w:pPr>
      <w:pStyle w:val="IPPHeader"/>
      <w:tabs>
        <w:tab w:val="clear" w:pos="1134"/>
      </w:tabs>
      <w:spacing w:before="240" w:after="0"/>
    </w:pPr>
    <w:bookmarkStart w:id="0" w:name="_Hlk187238577"/>
    <w:bookmarkStart w:id="1" w:name="_Hlk187238599"/>
    <w:bookmarkStart w:id="2" w:name="_Hlk187238600"/>
    <w:bookmarkStart w:id="3" w:name="_Hlk187239344"/>
    <w:bookmarkStart w:id="4" w:name="_Hlk187239345"/>
    <w:bookmarkStart w:id="5" w:name="_Hlk187239352"/>
    <w:bookmarkStart w:id="6" w:name="_Hlk187239353"/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444344D4" wp14:editId="63B45FD1">
          <wp:simplePos x="0" y="0"/>
          <wp:positionH relativeFrom="page">
            <wp:posOffset>2510790</wp:posOffset>
          </wp:positionH>
          <wp:positionV relativeFrom="page">
            <wp:posOffset>558165</wp:posOffset>
          </wp:positionV>
          <wp:extent cx="1756410" cy="697865"/>
          <wp:effectExtent l="0" t="0" r="0" b="6985"/>
          <wp:wrapSquare wrapText="bothSides"/>
          <wp:docPr id="1342087037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41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9CCB6DC" wp14:editId="5D8FD8E8">
              <wp:simplePos x="0" y="0"/>
              <wp:positionH relativeFrom="margin">
                <wp:posOffset>1573530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20453542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F5742" id="Straight Connector 1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from="123.9pt,56.7pt" to="123.9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zSjVr4AAAAAsBAAAPAAAAAAAAAAAAAAAAAAgEAABkcnMvZG93bnJl&#10;di54bWxQSwUGAAAAAAQABADzAAAAF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728124F4" wp14:editId="5F739B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4620342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711AB490" wp14:editId="288DEA5B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911491803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szCs w:val="18"/>
      </w:rPr>
      <w:t>0</w:t>
    </w:r>
    <w:r w:rsidR="0087019E">
      <w:rPr>
        <w:szCs w:val="18"/>
      </w:rPr>
      <w:t>4</w:t>
    </w:r>
    <w:r>
      <w:rPr>
        <w:szCs w:val="18"/>
      </w:rPr>
      <w:t>_FGSC_2025_Oct</w:t>
    </w:r>
  </w:p>
  <w:p w14:paraId="4B3C2AB4" w14:textId="51AA1C04" w:rsidR="00DA5F52" w:rsidRDefault="00DA5F52" w:rsidP="00DA5F52">
    <w:pPr>
      <w:pStyle w:val="IPPHeader"/>
      <w:tabs>
        <w:tab w:val="clear" w:pos="1134"/>
      </w:tabs>
      <w:spacing w:after="0"/>
    </w:pPr>
    <w:r w:rsidRPr="00314518">
      <w:tab/>
      <w:t xml:space="preserve">Agenda item: </w:t>
    </w:r>
    <w:r w:rsidR="009079A9">
      <w:t>10.1</w:t>
    </w:r>
  </w:p>
  <w:bookmarkEnd w:id="0"/>
  <w:p w14:paraId="5E3F21D1" w14:textId="77777777" w:rsidR="00DA5F52" w:rsidRPr="00C14110" w:rsidRDefault="00DA5F52" w:rsidP="00DA5F52">
    <w:pPr>
      <w:pStyle w:val="IPPHeader"/>
      <w:tabs>
        <w:tab w:val="clear" w:pos="1134"/>
      </w:tabs>
      <w:spacing w:after="260"/>
      <w:rPr>
        <w:iCs/>
      </w:rPr>
    </w:pPr>
  </w:p>
  <w:bookmarkEnd w:id="1"/>
  <w:bookmarkEnd w:id="2"/>
  <w:bookmarkEnd w:id="3"/>
  <w:bookmarkEnd w:id="4"/>
  <w:bookmarkEnd w:id="5"/>
  <w:bookmarkEnd w:id="6"/>
  <w:p w14:paraId="1C9C8563" w14:textId="196540CB" w:rsidR="00DA5F52" w:rsidRPr="00DA5F52" w:rsidRDefault="0087019E" w:rsidP="00DA5F52">
    <w:pPr>
      <w:pStyle w:val="IPPHeader"/>
      <w:tabs>
        <w:tab w:val="clear" w:pos="1134"/>
      </w:tabs>
      <w:spacing w:after="0"/>
    </w:pPr>
    <w:r>
      <w:rPr>
        <w:iCs/>
      </w:rPr>
      <w:t>Report of the communications sub-group to the CPM Focus Group on Sea Containers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05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BA0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CE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D80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F0A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CC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BE4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64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10C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42F3A"/>
    <w:multiLevelType w:val="hybridMultilevel"/>
    <w:tmpl w:val="1200D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C0A6C"/>
    <w:multiLevelType w:val="multilevel"/>
    <w:tmpl w:val="06E871E4"/>
    <w:numStyleLink w:val="IPPParagraphnumberedlist"/>
  </w:abstractNum>
  <w:abstractNum w:abstractNumId="13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3FA3E"/>
    <w:multiLevelType w:val="hybridMultilevel"/>
    <w:tmpl w:val="2500FA3A"/>
    <w:lvl w:ilvl="0" w:tplc="10A87A72">
      <w:start w:val="1"/>
      <w:numFmt w:val="decimal"/>
      <w:lvlText w:val="%1."/>
      <w:lvlJc w:val="left"/>
      <w:pPr>
        <w:ind w:left="720" w:hanging="360"/>
      </w:pPr>
    </w:lvl>
    <w:lvl w:ilvl="1" w:tplc="02446A8A">
      <w:start w:val="1"/>
      <w:numFmt w:val="lowerLetter"/>
      <w:lvlText w:val="%2."/>
      <w:lvlJc w:val="left"/>
      <w:pPr>
        <w:ind w:left="1440" w:hanging="360"/>
      </w:pPr>
    </w:lvl>
    <w:lvl w:ilvl="2" w:tplc="979A6312">
      <w:start w:val="1"/>
      <w:numFmt w:val="lowerRoman"/>
      <w:lvlText w:val="%3."/>
      <w:lvlJc w:val="right"/>
      <w:pPr>
        <w:ind w:left="2160" w:hanging="180"/>
      </w:pPr>
    </w:lvl>
    <w:lvl w:ilvl="3" w:tplc="0B9CA9AE">
      <w:start w:val="1"/>
      <w:numFmt w:val="decimal"/>
      <w:lvlText w:val="%4."/>
      <w:lvlJc w:val="left"/>
      <w:pPr>
        <w:ind w:left="2880" w:hanging="360"/>
      </w:pPr>
    </w:lvl>
    <w:lvl w:ilvl="4" w:tplc="18D296C8">
      <w:start w:val="1"/>
      <w:numFmt w:val="lowerLetter"/>
      <w:lvlText w:val="%5."/>
      <w:lvlJc w:val="left"/>
      <w:pPr>
        <w:ind w:left="3600" w:hanging="360"/>
      </w:pPr>
    </w:lvl>
    <w:lvl w:ilvl="5" w:tplc="F230B05A">
      <w:start w:val="1"/>
      <w:numFmt w:val="lowerRoman"/>
      <w:lvlText w:val="%6."/>
      <w:lvlJc w:val="right"/>
      <w:pPr>
        <w:ind w:left="4320" w:hanging="180"/>
      </w:pPr>
    </w:lvl>
    <w:lvl w:ilvl="6" w:tplc="FDAA16A8">
      <w:start w:val="1"/>
      <w:numFmt w:val="decimal"/>
      <w:lvlText w:val="%7."/>
      <w:lvlJc w:val="left"/>
      <w:pPr>
        <w:ind w:left="5040" w:hanging="360"/>
      </w:pPr>
    </w:lvl>
    <w:lvl w:ilvl="7" w:tplc="AC6C200E">
      <w:start w:val="1"/>
      <w:numFmt w:val="lowerLetter"/>
      <w:lvlText w:val="%8."/>
      <w:lvlJc w:val="left"/>
      <w:pPr>
        <w:ind w:left="5760" w:hanging="360"/>
      </w:pPr>
    </w:lvl>
    <w:lvl w:ilvl="8" w:tplc="2B6AE5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4320C"/>
    <w:multiLevelType w:val="hybridMultilevel"/>
    <w:tmpl w:val="F300E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46FA3"/>
    <w:multiLevelType w:val="hybridMultilevel"/>
    <w:tmpl w:val="663220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1E41"/>
    <w:multiLevelType w:val="hybridMultilevel"/>
    <w:tmpl w:val="9E245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20" w15:restartNumberingAfterBreak="0">
    <w:nsid w:val="35C50AE8"/>
    <w:multiLevelType w:val="hybridMultilevel"/>
    <w:tmpl w:val="4418E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5B309B"/>
    <w:multiLevelType w:val="hybridMultilevel"/>
    <w:tmpl w:val="BC8E1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0054"/>
    <w:multiLevelType w:val="multilevel"/>
    <w:tmpl w:val="AC3C0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D669E"/>
    <w:multiLevelType w:val="multilevel"/>
    <w:tmpl w:val="29A63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B56513"/>
    <w:multiLevelType w:val="multilevel"/>
    <w:tmpl w:val="D102D6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509D9"/>
    <w:multiLevelType w:val="hybridMultilevel"/>
    <w:tmpl w:val="776A9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46070"/>
    <w:multiLevelType w:val="hybridMultilevel"/>
    <w:tmpl w:val="592416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55006"/>
    <w:multiLevelType w:val="hybridMultilevel"/>
    <w:tmpl w:val="91701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19328"/>
    <w:multiLevelType w:val="hybridMultilevel"/>
    <w:tmpl w:val="663220C6"/>
    <w:lvl w:ilvl="0" w:tplc="C1AC98FA">
      <w:start w:val="1"/>
      <w:numFmt w:val="decimal"/>
      <w:lvlText w:val="%1."/>
      <w:lvlJc w:val="left"/>
      <w:pPr>
        <w:ind w:left="720" w:hanging="360"/>
      </w:pPr>
    </w:lvl>
    <w:lvl w:ilvl="1" w:tplc="57C0B960">
      <w:start w:val="1"/>
      <w:numFmt w:val="lowerLetter"/>
      <w:lvlText w:val="%2."/>
      <w:lvlJc w:val="left"/>
      <w:pPr>
        <w:ind w:left="1440" w:hanging="360"/>
      </w:pPr>
    </w:lvl>
    <w:lvl w:ilvl="2" w:tplc="30546136">
      <w:start w:val="1"/>
      <w:numFmt w:val="lowerRoman"/>
      <w:lvlText w:val="%3."/>
      <w:lvlJc w:val="right"/>
      <w:pPr>
        <w:ind w:left="2160" w:hanging="180"/>
      </w:pPr>
    </w:lvl>
    <w:lvl w:ilvl="3" w:tplc="DFD6A1FC">
      <w:start w:val="1"/>
      <w:numFmt w:val="decimal"/>
      <w:lvlText w:val="%4."/>
      <w:lvlJc w:val="left"/>
      <w:pPr>
        <w:ind w:left="2880" w:hanging="360"/>
      </w:pPr>
    </w:lvl>
    <w:lvl w:ilvl="4" w:tplc="EE340A6E">
      <w:start w:val="1"/>
      <w:numFmt w:val="lowerLetter"/>
      <w:lvlText w:val="%5."/>
      <w:lvlJc w:val="left"/>
      <w:pPr>
        <w:ind w:left="3600" w:hanging="360"/>
      </w:pPr>
    </w:lvl>
    <w:lvl w:ilvl="5" w:tplc="85245798">
      <w:start w:val="1"/>
      <w:numFmt w:val="lowerRoman"/>
      <w:lvlText w:val="%6."/>
      <w:lvlJc w:val="right"/>
      <w:pPr>
        <w:ind w:left="4320" w:hanging="180"/>
      </w:pPr>
    </w:lvl>
    <w:lvl w:ilvl="6" w:tplc="BE348790">
      <w:start w:val="1"/>
      <w:numFmt w:val="decimal"/>
      <w:lvlText w:val="%7."/>
      <w:lvlJc w:val="left"/>
      <w:pPr>
        <w:ind w:left="5040" w:hanging="360"/>
      </w:pPr>
    </w:lvl>
    <w:lvl w:ilvl="7" w:tplc="2B48BA34">
      <w:start w:val="1"/>
      <w:numFmt w:val="lowerLetter"/>
      <w:lvlText w:val="%8."/>
      <w:lvlJc w:val="left"/>
      <w:pPr>
        <w:ind w:left="5760" w:hanging="360"/>
      </w:pPr>
    </w:lvl>
    <w:lvl w:ilvl="8" w:tplc="E6C4B4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D6DCA"/>
    <w:multiLevelType w:val="hybridMultilevel"/>
    <w:tmpl w:val="385CA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D4EA6"/>
    <w:multiLevelType w:val="hybridMultilevel"/>
    <w:tmpl w:val="D8CA3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2CC"/>
    <w:multiLevelType w:val="multilevel"/>
    <w:tmpl w:val="0188F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A028F"/>
    <w:multiLevelType w:val="hybridMultilevel"/>
    <w:tmpl w:val="9E3853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7690975">
    <w:abstractNumId w:val="26"/>
  </w:num>
  <w:num w:numId="2" w16cid:durableId="1493526664">
    <w:abstractNumId w:val="36"/>
  </w:num>
  <w:num w:numId="3" w16cid:durableId="1651014010">
    <w:abstractNumId w:val="25"/>
  </w:num>
  <w:num w:numId="4" w16cid:durableId="964771257">
    <w:abstractNumId w:val="23"/>
  </w:num>
  <w:num w:numId="5" w16cid:durableId="1776318721">
    <w:abstractNumId w:val="14"/>
  </w:num>
  <w:num w:numId="6" w16cid:durableId="487552205">
    <w:abstractNumId w:val="31"/>
  </w:num>
  <w:num w:numId="7" w16cid:durableId="505022471">
    <w:abstractNumId w:val="20"/>
  </w:num>
  <w:num w:numId="8" w16cid:durableId="264965772">
    <w:abstractNumId w:val="21"/>
  </w:num>
  <w:num w:numId="9" w16cid:durableId="307708049">
    <w:abstractNumId w:val="17"/>
  </w:num>
  <w:num w:numId="10" w16cid:durableId="715353457">
    <w:abstractNumId w:val="34"/>
  </w:num>
  <w:num w:numId="11" w16cid:durableId="1009678811">
    <w:abstractNumId w:val="32"/>
  </w:num>
  <w:num w:numId="12" w16cid:durableId="877938360">
    <w:abstractNumId w:val="28"/>
  </w:num>
  <w:num w:numId="13" w16cid:durableId="1217859811">
    <w:abstractNumId w:val="15"/>
  </w:num>
  <w:num w:numId="14" w16cid:durableId="980962626">
    <w:abstractNumId w:val="29"/>
  </w:num>
  <w:num w:numId="15" w16cid:durableId="1026906223">
    <w:abstractNumId w:val="30"/>
  </w:num>
  <w:num w:numId="16" w16cid:durableId="781614855">
    <w:abstractNumId w:val="38"/>
  </w:num>
  <w:num w:numId="17" w16cid:durableId="1379672090">
    <w:abstractNumId w:val="18"/>
  </w:num>
  <w:num w:numId="18" w16cid:durableId="1563443283">
    <w:abstractNumId w:val="11"/>
  </w:num>
  <w:num w:numId="19" w16cid:durableId="1226531976">
    <w:abstractNumId w:val="33"/>
  </w:num>
  <w:num w:numId="20" w16cid:durableId="1749381087">
    <w:abstractNumId w:val="13"/>
  </w:num>
  <w:num w:numId="21" w16cid:durableId="1634940127">
    <w:abstractNumId w:val="12"/>
  </w:num>
  <w:num w:numId="22" w16cid:durableId="1189366223">
    <w:abstractNumId w:val="19"/>
  </w:num>
  <w:num w:numId="23" w16cid:durableId="1358458346">
    <w:abstractNumId w:val="37"/>
  </w:num>
  <w:num w:numId="24" w16cid:durableId="636107580">
    <w:abstractNumId w:val="27"/>
  </w:num>
  <w:num w:numId="25" w16cid:durableId="735201531">
    <w:abstractNumId w:val="22"/>
  </w:num>
  <w:num w:numId="26" w16cid:durableId="625426921">
    <w:abstractNumId w:val="39"/>
  </w:num>
  <w:num w:numId="27" w16cid:durableId="751855798">
    <w:abstractNumId w:val="16"/>
  </w:num>
  <w:num w:numId="28" w16cid:durableId="678849787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9" w16cid:durableId="875580671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0" w16cid:durableId="866791825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1" w16cid:durableId="976033951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2" w16cid:durableId="1230070415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3" w16cid:durableId="1977955482">
    <w:abstractNumId w:val="1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4" w16cid:durableId="1752699161">
    <w:abstractNumId w:val="10"/>
  </w:num>
  <w:num w:numId="35" w16cid:durableId="1096559190">
    <w:abstractNumId w:val="24"/>
  </w:num>
  <w:num w:numId="36" w16cid:durableId="259989354">
    <w:abstractNumId w:val="35"/>
  </w:num>
  <w:num w:numId="37" w16cid:durableId="1712146357">
    <w:abstractNumId w:val="9"/>
  </w:num>
  <w:num w:numId="38" w16cid:durableId="1722557205">
    <w:abstractNumId w:val="7"/>
  </w:num>
  <w:num w:numId="39" w16cid:durableId="1201271">
    <w:abstractNumId w:val="6"/>
  </w:num>
  <w:num w:numId="40" w16cid:durableId="185826108">
    <w:abstractNumId w:val="5"/>
  </w:num>
  <w:num w:numId="41" w16cid:durableId="257298398">
    <w:abstractNumId w:val="4"/>
  </w:num>
  <w:num w:numId="42" w16cid:durableId="1676423577">
    <w:abstractNumId w:val="8"/>
  </w:num>
  <w:num w:numId="43" w16cid:durableId="125778737">
    <w:abstractNumId w:val="3"/>
  </w:num>
  <w:num w:numId="44" w16cid:durableId="776291828">
    <w:abstractNumId w:val="2"/>
  </w:num>
  <w:num w:numId="45" w16cid:durableId="410125225">
    <w:abstractNumId w:val="1"/>
  </w:num>
  <w:num w:numId="46" w16cid:durableId="128011168">
    <w:abstractNumId w:val="0"/>
  </w:num>
  <w:num w:numId="47" w16cid:durableId="1472749642">
    <w:abstractNumId w:val="10"/>
  </w:num>
  <w:num w:numId="48" w16cid:durableId="686519266">
    <w:abstractNumId w:val="10"/>
  </w:num>
  <w:num w:numId="49" w16cid:durableId="2112700216">
    <w:abstractNumId w:val="10"/>
  </w:num>
  <w:num w:numId="50" w16cid:durableId="44885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70"/>
    <w:rsid w:val="00024C3B"/>
    <w:rsid w:val="00033448"/>
    <w:rsid w:val="00033C94"/>
    <w:rsid w:val="00051717"/>
    <w:rsid w:val="00053589"/>
    <w:rsid w:val="00053BAE"/>
    <w:rsid w:val="00060094"/>
    <w:rsid w:val="0006636D"/>
    <w:rsid w:val="00072DF0"/>
    <w:rsid w:val="0007449F"/>
    <w:rsid w:val="000845C0"/>
    <w:rsid w:val="00084AC4"/>
    <w:rsid w:val="00094C0A"/>
    <w:rsid w:val="000A053C"/>
    <w:rsid w:val="000A5C37"/>
    <w:rsid w:val="000B0F5F"/>
    <w:rsid w:val="000B10F6"/>
    <w:rsid w:val="000B488B"/>
    <w:rsid w:val="000B77B6"/>
    <w:rsid w:val="000D1818"/>
    <w:rsid w:val="000F115E"/>
    <w:rsid w:val="00116929"/>
    <w:rsid w:val="00144D28"/>
    <w:rsid w:val="00151387"/>
    <w:rsid w:val="001520C0"/>
    <w:rsid w:val="001649F1"/>
    <w:rsid w:val="001676BF"/>
    <w:rsid w:val="00173128"/>
    <w:rsid w:val="00174359"/>
    <w:rsid w:val="00191662"/>
    <w:rsid w:val="001919E4"/>
    <w:rsid w:val="001B6063"/>
    <w:rsid w:val="001B63C6"/>
    <w:rsid w:val="001D0F78"/>
    <w:rsid w:val="001D426D"/>
    <w:rsid w:val="001D64C1"/>
    <w:rsid w:val="001E05B1"/>
    <w:rsid w:val="001E086F"/>
    <w:rsid w:val="001E6187"/>
    <w:rsid w:val="001F53DF"/>
    <w:rsid w:val="001F7E54"/>
    <w:rsid w:val="002070B3"/>
    <w:rsid w:val="00211016"/>
    <w:rsid w:val="00213256"/>
    <w:rsid w:val="00213312"/>
    <w:rsid w:val="00217391"/>
    <w:rsid w:val="00220B6C"/>
    <w:rsid w:val="00233D1F"/>
    <w:rsid w:val="002374A7"/>
    <w:rsid w:val="00237E6E"/>
    <w:rsid w:val="002506D6"/>
    <w:rsid w:val="00250AAF"/>
    <w:rsid w:val="00251B21"/>
    <w:rsid w:val="00266AA8"/>
    <w:rsid w:val="0027269C"/>
    <w:rsid w:val="00274E29"/>
    <w:rsid w:val="00280A7A"/>
    <w:rsid w:val="00286345"/>
    <w:rsid w:val="002873C7"/>
    <w:rsid w:val="00296686"/>
    <w:rsid w:val="002A1F52"/>
    <w:rsid w:val="002A3438"/>
    <w:rsid w:val="002A7D30"/>
    <w:rsid w:val="002C31BE"/>
    <w:rsid w:val="002E4803"/>
    <w:rsid w:val="002E4867"/>
    <w:rsid w:val="002F442E"/>
    <w:rsid w:val="002F65AF"/>
    <w:rsid w:val="003102EC"/>
    <w:rsid w:val="00315E27"/>
    <w:rsid w:val="00315E73"/>
    <w:rsid w:val="003201CE"/>
    <w:rsid w:val="00321305"/>
    <w:rsid w:val="00324FC5"/>
    <w:rsid w:val="00330F88"/>
    <w:rsid w:val="00335170"/>
    <w:rsid w:val="00340B7E"/>
    <w:rsid w:val="00350A9D"/>
    <w:rsid w:val="003665F0"/>
    <w:rsid w:val="00371B60"/>
    <w:rsid w:val="00372605"/>
    <w:rsid w:val="00377337"/>
    <w:rsid w:val="00387077"/>
    <w:rsid w:val="00391A2A"/>
    <w:rsid w:val="003A1697"/>
    <w:rsid w:val="003A2C99"/>
    <w:rsid w:val="003A4412"/>
    <w:rsid w:val="003A574F"/>
    <w:rsid w:val="003A7BD0"/>
    <w:rsid w:val="003B02F6"/>
    <w:rsid w:val="003B7D94"/>
    <w:rsid w:val="003E4AA8"/>
    <w:rsid w:val="003E7034"/>
    <w:rsid w:val="00405E64"/>
    <w:rsid w:val="00427904"/>
    <w:rsid w:val="00431E38"/>
    <w:rsid w:val="00432E85"/>
    <w:rsid w:val="00435D94"/>
    <w:rsid w:val="00450190"/>
    <w:rsid w:val="004737E0"/>
    <w:rsid w:val="004759CB"/>
    <w:rsid w:val="00476172"/>
    <w:rsid w:val="00486A75"/>
    <w:rsid w:val="004922FD"/>
    <w:rsid w:val="00497A6B"/>
    <w:rsid w:val="004B4668"/>
    <w:rsid w:val="004C4ECB"/>
    <w:rsid w:val="004C64D7"/>
    <w:rsid w:val="004D407A"/>
    <w:rsid w:val="004D489E"/>
    <w:rsid w:val="004D583B"/>
    <w:rsid w:val="004F0AD3"/>
    <w:rsid w:val="004F2B08"/>
    <w:rsid w:val="004F6B24"/>
    <w:rsid w:val="0050231D"/>
    <w:rsid w:val="00513676"/>
    <w:rsid w:val="00520B46"/>
    <w:rsid w:val="00525CC6"/>
    <w:rsid w:val="00535B63"/>
    <w:rsid w:val="00537099"/>
    <w:rsid w:val="0053728D"/>
    <w:rsid w:val="00545CBD"/>
    <w:rsid w:val="00546B00"/>
    <w:rsid w:val="00573C3B"/>
    <w:rsid w:val="0057558D"/>
    <w:rsid w:val="005917FD"/>
    <w:rsid w:val="0059679F"/>
    <w:rsid w:val="005A0170"/>
    <w:rsid w:val="005A7D21"/>
    <w:rsid w:val="005B1C5C"/>
    <w:rsid w:val="005C1F73"/>
    <w:rsid w:val="005C696B"/>
    <w:rsid w:val="005E18B6"/>
    <w:rsid w:val="00602F49"/>
    <w:rsid w:val="00615288"/>
    <w:rsid w:val="00620369"/>
    <w:rsid w:val="00623F73"/>
    <w:rsid w:val="006304D2"/>
    <w:rsid w:val="00631804"/>
    <w:rsid w:val="0063663D"/>
    <w:rsid w:val="00640DEB"/>
    <w:rsid w:val="00660C89"/>
    <w:rsid w:val="00662B9D"/>
    <w:rsid w:val="00671A27"/>
    <w:rsid w:val="006A2755"/>
    <w:rsid w:val="006B32E4"/>
    <w:rsid w:val="006D245E"/>
    <w:rsid w:val="006D57AB"/>
    <w:rsid w:val="006E435C"/>
    <w:rsid w:val="006F216F"/>
    <w:rsid w:val="006F2D79"/>
    <w:rsid w:val="00707C1D"/>
    <w:rsid w:val="00725FD3"/>
    <w:rsid w:val="0073633F"/>
    <w:rsid w:val="00746BAC"/>
    <w:rsid w:val="007523A0"/>
    <w:rsid w:val="00753D1A"/>
    <w:rsid w:val="007550F0"/>
    <w:rsid w:val="007836C4"/>
    <w:rsid w:val="007850DC"/>
    <w:rsid w:val="00786EA2"/>
    <w:rsid w:val="00795797"/>
    <w:rsid w:val="007B2359"/>
    <w:rsid w:val="007D0B74"/>
    <w:rsid w:val="007D7EB8"/>
    <w:rsid w:val="007F3C5F"/>
    <w:rsid w:val="008005D4"/>
    <w:rsid w:val="008140E7"/>
    <w:rsid w:val="008155C5"/>
    <w:rsid w:val="0081610B"/>
    <w:rsid w:val="008305DE"/>
    <w:rsid w:val="00833CAB"/>
    <w:rsid w:val="00833F1D"/>
    <w:rsid w:val="00835D1A"/>
    <w:rsid w:val="008445AD"/>
    <w:rsid w:val="008452F8"/>
    <w:rsid w:val="00852406"/>
    <w:rsid w:val="00853254"/>
    <w:rsid w:val="00855FBE"/>
    <w:rsid w:val="008562D9"/>
    <w:rsid w:val="00856CE3"/>
    <w:rsid w:val="00863012"/>
    <w:rsid w:val="00865FF4"/>
    <w:rsid w:val="0087019E"/>
    <w:rsid w:val="008738D1"/>
    <w:rsid w:val="00881D0C"/>
    <w:rsid w:val="008A418A"/>
    <w:rsid w:val="008A5EC8"/>
    <w:rsid w:val="008B75F3"/>
    <w:rsid w:val="008C2B30"/>
    <w:rsid w:val="008C57E0"/>
    <w:rsid w:val="008D3309"/>
    <w:rsid w:val="008D3362"/>
    <w:rsid w:val="008D5110"/>
    <w:rsid w:val="008E21A7"/>
    <w:rsid w:val="008E2F26"/>
    <w:rsid w:val="008F0D5E"/>
    <w:rsid w:val="008F5275"/>
    <w:rsid w:val="008F5DFC"/>
    <w:rsid w:val="00904F6C"/>
    <w:rsid w:val="009079A9"/>
    <w:rsid w:val="00920AFD"/>
    <w:rsid w:val="009256FC"/>
    <w:rsid w:val="00927620"/>
    <w:rsid w:val="00931667"/>
    <w:rsid w:val="00932985"/>
    <w:rsid w:val="0093349A"/>
    <w:rsid w:val="00937398"/>
    <w:rsid w:val="00943323"/>
    <w:rsid w:val="00944898"/>
    <w:rsid w:val="00951AC0"/>
    <w:rsid w:val="00956A77"/>
    <w:rsid w:val="00960E3B"/>
    <w:rsid w:val="0096176D"/>
    <w:rsid w:val="009675DD"/>
    <w:rsid w:val="009677BC"/>
    <w:rsid w:val="00970C2F"/>
    <w:rsid w:val="009742DC"/>
    <w:rsid w:val="00981655"/>
    <w:rsid w:val="00991D5F"/>
    <w:rsid w:val="0099288C"/>
    <w:rsid w:val="009A3119"/>
    <w:rsid w:val="009A526D"/>
    <w:rsid w:val="009A6492"/>
    <w:rsid w:val="009B6088"/>
    <w:rsid w:val="009C1DE2"/>
    <w:rsid w:val="009D0791"/>
    <w:rsid w:val="009D29B9"/>
    <w:rsid w:val="009D4642"/>
    <w:rsid w:val="009D75A4"/>
    <w:rsid w:val="009D7AE1"/>
    <w:rsid w:val="009F6F80"/>
    <w:rsid w:val="00A17A36"/>
    <w:rsid w:val="00A70173"/>
    <w:rsid w:val="00A708C5"/>
    <w:rsid w:val="00A75355"/>
    <w:rsid w:val="00A76EF4"/>
    <w:rsid w:val="00A970C8"/>
    <w:rsid w:val="00AA1C31"/>
    <w:rsid w:val="00AA53AA"/>
    <w:rsid w:val="00AA691D"/>
    <w:rsid w:val="00AB45AC"/>
    <w:rsid w:val="00AC1244"/>
    <w:rsid w:val="00AC5B91"/>
    <w:rsid w:val="00AC5D01"/>
    <w:rsid w:val="00AD22FD"/>
    <w:rsid w:val="00AD449D"/>
    <w:rsid w:val="00AF3B46"/>
    <w:rsid w:val="00AF6ACA"/>
    <w:rsid w:val="00AF6D99"/>
    <w:rsid w:val="00AF7EF4"/>
    <w:rsid w:val="00B01F6C"/>
    <w:rsid w:val="00B06A6C"/>
    <w:rsid w:val="00B15D7E"/>
    <w:rsid w:val="00B207CE"/>
    <w:rsid w:val="00B30270"/>
    <w:rsid w:val="00B32F35"/>
    <w:rsid w:val="00B40069"/>
    <w:rsid w:val="00B544A4"/>
    <w:rsid w:val="00B60709"/>
    <w:rsid w:val="00B62CAB"/>
    <w:rsid w:val="00B72D3B"/>
    <w:rsid w:val="00B74C6C"/>
    <w:rsid w:val="00B844A3"/>
    <w:rsid w:val="00B84559"/>
    <w:rsid w:val="00B90E6D"/>
    <w:rsid w:val="00BA2765"/>
    <w:rsid w:val="00BB2C24"/>
    <w:rsid w:val="00BB3557"/>
    <w:rsid w:val="00BC7018"/>
    <w:rsid w:val="00BD0751"/>
    <w:rsid w:val="00BD1213"/>
    <w:rsid w:val="00BD152B"/>
    <w:rsid w:val="00BD66FD"/>
    <w:rsid w:val="00BD6C9C"/>
    <w:rsid w:val="00BF0372"/>
    <w:rsid w:val="00BF0C9D"/>
    <w:rsid w:val="00C032EE"/>
    <w:rsid w:val="00C07604"/>
    <w:rsid w:val="00C249C7"/>
    <w:rsid w:val="00C36165"/>
    <w:rsid w:val="00C42F4A"/>
    <w:rsid w:val="00C4517C"/>
    <w:rsid w:val="00C465CB"/>
    <w:rsid w:val="00CA2093"/>
    <w:rsid w:val="00CA38EA"/>
    <w:rsid w:val="00CB05EA"/>
    <w:rsid w:val="00CB17D1"/>
    <w:rsid w:val="00CB45F7"/>
    <w:rsid w:val="00CC149D"/>
    <w:rsid w:val="00CC26A9"/>
    <w:rsid w:val="00CC52E9"/>
    <w:rsid w:val="00CE1363"/>
    <w:rsid w:val="00CE2176"/>
    <w:rsid w:val="00CE7BA9"/>
    <w:rsid w:val="00D1147A"/>
    <w:rsid w:val="00D15459"/>
    <w:rsid w:val="00D21034"/>
    <w:rsid w:val="00D25687"/>
    <w:rsid w:val="00D30E00"/>
    <w:rsid w:val="00D351EB"/>
    <w:rsid w:val="00D40881"/>
    <w:rsid w:val="00D472E7"/>
    <w:rsid w:val="00D53672"/>
    <w:rsid w:val="00D579FB"/>
    <w:rsid w:val="00D66CF5"/>
    <w:rsid w:val="00D74488"/>
    <w:rsid w:val="00D80B8D"/>
    <w:rsid w:val="00D85C2C"/>
    <w:rsid w:val="00D9203D"/>
    <w:rsid w:val="00D94819"/>
    <w:rsid w:val="00D94FFC"/>
    <w:rsid w:val="00D97323"/>
    <w:rsid w:val="00DA5F52"/>
    <w:rsid w:val="00DC3F04"/>
    <w:rsid w:val="00DC5787"/>
    <w:rsid w:val="00DD2ABB"/>
    <w:rsid w:val="00DD4A5D"/>
    <w:rsid w:val="00DD719F"/>
    <w:rsid w:val="00E127B0"/>
    <w:rsid w:val="00E20AFA"/>
    <w:rsid w:val="00E249B3"/>
    <w:rsid w:val="00E30187"/>
    <w:rsid w:val="00E32A7D"/>
    <w:rsid w:val="00E34E19"/>
    <w:rsid w:val="00E40182"/>
    <w:rsid w:val="00E61354"/>
    <w:rsid w:val="00E70B23"/>
    <w:rsid w:val="00E70FAC"/>
    <w:rsid w:val="00E84EE9"/>
    <w:rsid w:val="00E87FF6"/>
    <w:rsid w:val="00E90D90"/>
    <w:rsid w:val="00E97F12"/>
    <w:rsid w:val="00EB0835"/>
    <w:rsid w:val="00EB33D0"/>
    <w:rsid w:val="00EB347D"/>
    <w:rsid w:val="00EB48FC"/>
    <w:rsid w:val="00EB5330"/>
    <w:rsid w:val="00EC4CEA"/>
    <w:rsid w:val="00EC52FE"/>
    <w:rsid w:val="00EF0143"/>
    <w:rsid w:val="00EF0873"/>
    <w:rsid w:val="00F0550A"/>
    <w:rsid w:val="00F124C0"/>
    <w:rsid w:val="00F143E3"/>
    <w:rsid w:val="00F31CC6"/>
    <w:rsid w:val="00F42F0E"/>
    <w:rsid w:val="00F60711"/>
    <w:rsid w:val="00F71347"/>
    <w:rsid w:val="00F73ACA"/>
    <w:rsid w:val="00F758AC"/>
    <w:rsid w:val="00F838E6"/>
    <w:rsid w:val="00F90A27"/>
    <w:rsid w:val="00F9125E"/>
    <w:rsid w:val="00FA0B05"/>
    <w:rsid w:val="00FB32C8"/>
    <w:rsid w:val="00FC5596"/>
    <w:rsid w:val="00FC5873"/>
    <w:rsid w:val="00FE15E0"/>
    <w:rsid w:val="00FF5390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E91A"/>
  <w15:docId w15:val="{65AEF88D-30BE-4916-BBC4-518B1B2A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75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sz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F527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F527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F5275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F527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F5275"/>
  </w:style>
  <w:style w:type="table" w:styleId="TableGrid">
    <w:name w:val="Table Grid"/>
    <w:basedOn w:val="TableNormal"/>
    <w:rsid w:val="008F5275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275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paragraph" w:styleId="Header">
    <w:name w:val="header"/>
    <w:basedOn w:val="Normal"/>
    <w:link w:val="HeaderChar"/>
    <w:rsid w:val="008F5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275"/>
    <w:rPr>
      <w:rFonts w:ascii="Times New Roman" w:eastAsia="MS Mincho" w:hAnsi="Times New Roman" w:cs="Times New Roman"/>
      <w:kern w:val="0"/>
      <w:sz w:val="22"/>
      <w:lang w:eastAsia="en-US"/>
      <w14:ligatures w14:val="none"/>
    </w:rPr>
  </w:style>
  <w:style w:type="paragraph" w:styleId="Footer">
    <w:name w:val="footer"/>
    <w:basedOn w:val="Normal"/>
    <w:link w:val="FooterChar"/>
    <w:rsid w:val="008F5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275"/>
    <w:rPr>
      <w:rFonts w:ascii="Times New Roman" w:eastAsia="MS Mincho" w:hAnsi="Times New Roman" w:cs="Times New Roman"/>
      <w:kern w:val="0"/>
      <w:sz w:val="22"/>
      <w:lang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8F5275"/>
    <w:rPr>
      <w:rFonts w:ascii="Times New Roman" w:eastAsia="MS Mincho" w:hAnsi="Times New Roman" w:cs="Times New Roman"/>
      <w:b/>
      <w:bCs/>
      <w:kern w:val="0"/>
      <w:sz w:val="22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8F5275"/>
    <w:rPr>
      <w:rFonts w:ascii="Calibri" w:eastAsia="MS Mincho" w:hAnsi="Calibri" w:cs="Times New Roman"/>
      <w:b/>
      <w:bCs/>
      <w:i/>
      <w:iCs/>
      <w:kern w:val="0"/>
      <w:sz w:val="28"/>
      <w:szCs w:val="28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8F5275"/>
    <w:rPr>
      <w:rFonts w:ascii="Calibri" w:eastAsia="MS Mincho" w:hAnsi="Calibri" w:cs="Times New Roman"/>
      <w:b/>
      <w:bCs/>
      <w:kern w:val="0"/>
      <w:sz w:val="26"/>
      <w:szCs w:val="26"/>
      <w:lang w:eastAsia="en-US"/>
      <w14:ligatures w14:val="none"/>
    </w:rPr>
  </w:style>
  <w:style w:type="paragraph" w:styleId="FootnoteText">
    <w:name w:val="footnote text"/>
    <w:basedOn w:val="Normal"/>
    <w:link w:val="FootnoteTextChar"/>
    <w:semiHidden/>
    <w:rsid w:val="008F5275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5275"/>
    <w:rPr>
      <w:rFonts w:ascii="Times New Roman" w:eastAsia="MS Mincho" w:hAnsi="Times New Roman" w:cs="Times New Roman"/>
      <w:kern w:val="0"/>
      <w:sz w:val="20"/>
      <w:lang w:eastAsia="en-US"/>
      <w14:ligatures w14:val="none"/>
    </w:rPr>
  </w:style>
  <w:style w:type="character" w:styleId="FootnoteReference">
    <w:name w:val="footnote reference"/>
    <w:basedOn w:val="DefaultParagraphFont"/>
    <w:semiHidden/>
    <w:rsid w:val="008F5275"/>
    <w:rPr>
      <w:vertAlign w:val="superscript"/>
    </w:rPr>
  </w:style>
  <w:style w:type="paragraph" w:customStyle="1" w:styleId="Style">
    <w:name w:val="Style"/>
    <w:basedOn w:val="Footer"/>
    <w:autoRedefine/>
    <w:qFormat/>
    <w:rsid w:val="008F5275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8F5275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8F5275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8F5275"/>
    <w:pPr>
      <w:spacing w:after="240"/>
    </w:pPr>
    <w:rPr>
      <w:sz w:val="24"/>
    </w:rPr>
  </w:style>
  <w:style w:type="paragraph" w:styleId="BalloonText">
    <w:name w:val="Balloon Text"/>
    <w:basedOn w:val="Normal"/>
    <w:link w:val="BalloonTextChar"/>
    <w:rsid w:val="008F5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5275"/>
    <w:rPr>
      <w:rFonts w:ascii="Tahoma" w:eastAsia="MS Mincho" w:hAnsi="Tahoma" w:cs="Tahoma"/>
      <w:kern w:val="0"/>
      <w:sz w:val="16"/>
      <w:szCs w:val="16"/>
      <w:lang w:eastAsia="en-US"/>
      <w14:ligatures w14:val="none"/>
    </w:rPr>
  </w:style>
  <w:style w:type="paragraph" w:customStyle="1" w:styleId="IPPBullet2">
    <w:name w:val="IPP Bullet2"/>
    <w:basedOn w:val="IPPNormal"/>
    <w:next w:val="IPPBullet1"/>
    <w:qFormat/>
    <w:rsid w:val="008F5275"/>
    <w:pPr>
      <w:numPr>
        <w:numId w:val="23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8F5275"/>
    <w:pPr>
      <w:ind w:left="851" w:right="851"/>
    </w:pPr>
    <w:rPr>
      <w:sz w:val="18"/>
    </w:rPr>
  </w:style>
  <w:style w:type="paragraph" w:customStyle="1" w:styleId="IPPNormal">
    <w:name w:val="IPP Normal"/>
    <w:basedOn w:val="Normal"/>
    <w:qFormat/>
    <w:rsid w:val="008F5275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8F5275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8F5275"/>
    <w:pPr>
      <w:spacing w:after="180"/>
    </w:pPr>
  </w:style>
  <w:style w:type="paragraph" w:customStyle="1" w:styleId="IPPFootnote">
    <w:name w:val="IPP Footnote"/>
    <w:basedOn w:val="IPPArialFootnote"/>
    <w:qFormat/>
    <w:rsid w:val="008F5275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8F5275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8F5275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8F5275"/>
    <w:rPr>
      <w:rFonts w:ascii="Times New Roman" w:eastAsia="Times" w:hAnsi="Times New Roman" w:cs="Times New Roman"/>
      <w:b/>
      <w:kern w:val="0"/>
      <w:sz w:val="22"/>
      <w:szCs w:val="21"/>
      <w:lang w:val="en-AU" w:eastAsia="en-US"/>
      <w14:ligatures w14:val="none"/>
    </w:rPr>
  </w:style>
  <w:style w:type="paragraph" w:customStyle="1" w:styleId="IPPHeadSection">
    <w:name w:val="IPP HeadSection"/>
    <w:basedOn w:val="Normal"/>
    <w:next w:val="Normal"/>
    <w:qFormat/>
    <w:rsid w:val="008F5275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8F5275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8F5275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8F5275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8F5275"/>
    <w:pPr>
      <w:numPr>
        <w:numId w:val="36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qFormat/>
    <w:rsid w:val="008F5275"/>
    <w:pPr>
      <w:numPr>
        <w:numId w:val="24"/>
      </w:numPr>
    </w:pPr>
  </w:style>
  <w:style w:type="character" w:customStyle="1" w:styleId="IPPNormalstrikethrough">
    <w:name w:val="IPP Normal strikethrough"/>
    <w:rsid w:val="008F5275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8F5275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8F5275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8F5275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8F5275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8F5275"/>
    <w:pPr>
      <w:numPr>
        <w:numId w:val="22"/>
      </w:numPr>
    </w:pPr>
  </w:style>
  <w:style w:type="paragraph" w:customStyle="1" w:styleId="IPPNormalCloseSpace">
    <w:name w:val="IPP NormalCloseSpace"/>
    <w:basedOn w:val="Normal"/>
    <w:qFormat/>
    <w:rsid w:val="008F5275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8F5275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8F5275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8F5275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8F5275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8F5275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8F5275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8F5275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8F5275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8F5275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8F5275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8F5275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8F5275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8F5275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8F5275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8F5275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8F5275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F5275"/>
    <w:rPr>
      <w:rFonts w:ascii="Courier" w:eastAsia="Times" w:hAnsi="Courier" w:cs="Times New Roman"/>
      <w:kern w:val="0"/>
      <w:sz w:val="21"/>
      <w:szCs w:val="21"/>
      <w:lang w:val="en-AU" w:eastAsia="en-US"/>
      <w14:ligatures w14:val="none"/>
    </w:rPr>
  </w:style>
  <w:style w:type="paragraph" w:customStyle="1" w:styleId="IPPLetterList">
    <w:name w:val="IPP LetterList"/>
    <w:basedOn w:val="IPPBullet2"/>
    <w:qFormat/>
    <w:rsid w:val="008F5275"/>
    <w:pPr>
      <w:numPr>
        <w:numId w:val="19"/>
      </w:numPr>
      <w:jc w:val="left"/>
    </w:pPr>
  </w:style>
  <w:style w:type="paragraph" w:customStyle="1" w:styleId="IPPLetterListIndent">
    <w:name w:val="IPP LetterList Indent"/>
    <w:basedOn w:val="IPPLetterList"/>
    <w:qFormat/>
    <w:rsid w:val="008F5275"/>
    <w:pPr>
      <w:numPr>
        <w:numId w:val="20"/>
      </w:numPr>
    </w:pPr>
  </w:style>
  <w:style w:type="paragraph" w:customStyle="1" w:styleId="IPPFooterLandscape">
    <w:name w:val="IPP Footer Landscape"/>
    <w:basedOn w:val="IPPHeaderlandscape"/>
    <w:qFormat/>
    <w:rsid w:val="008F5275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8F5275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8F5275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8F5275"/>
    <w:pPr>
      <w:numPr>
        <w:numId w:val="25"/>
      </w:numPr>
    </w:pPr>
  </w:style>
  <w:style w:type="paragraph" w:customStyle="1" w:styleId="IPPHdg2Num">
    <w:name w:val="IPP Hdg2Num"/>
    <w:basedOn w:val="IPPHeading2"/>
    <w:next w:val="IPPNormal"/>
    <w:qFormat/>
    <w:rsid w:val="008F5275"/>
    <w:pPr>
      <w:numPr>
        <w:ilvl w:val="1"/>
        <w:numId w:val="26"/>
      </w:numPr>
    </w:pPr>
  </w:style>
  <w:style w:type="paragraph" w:customStyle="1" w:styleId="IPPNumberedList">
    <w:name w:val="IPP NumberedList"/>
    <w:basedOn w:val="IPPBullet1"/>
    <w:qFormat/>
    <w:rsid w:val="008F5275"/>
    <w:pPr>
      <w:numPr>
        <w:numId w:val="34"/>
      </w:numPr>
    </w:pPr>
  </w:style>
  <w:style w:type="character" w:styleId="Strong">
    <w:name w:val="Strong"/>
    <w:basedOn w:val="DefaultParagraphFont"/>
    <w:qFormat/>
    <w:rsid w:val="008F5275"/>
    <w:rPr>
      <w:b/>
      <w:bCs/>
    </w:rPr>
  </w:style>
  <w:style w:type="paragraph" w:customStyle="1" w:styleId="IPPParagraphnumbering">
    <w:name w:val="IPP Paragraph numbering"/>
    <w:basedOn w:val="IPPNormal"/>
    <w:qFormat/>
    <w:rsid w:val="008F5275"/>
    <w:pPr>
      <w:numPr>
        <w:numId w:val="21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8F5275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8F5275"/>
    <w:pPr>
      <w:spacing w:after="180"/>
    </w:pPr>
  </w:style>
  <w:style w:type="character" w:styleId="Hyperlink">
    <w:name w:val="Hyperlink"/>
    <w:basedOn w:val="DefaultParagraphFont"/>
    <w:unhideWhenUsed/>
    <w:rsid w:val="008F527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F52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ella\Downloads\IPPC_2024-06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Props1.xml><?xml version="1.0" encoding="utf-8"?>
<ds:datastoreItem xmlns:ds="http://schemas.openxmlformats.org/officeDocument/2006/customXml" ds:itemID="{AB53CF10-F315-4293-8BC7-74FC0227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BD40-4D54-428F-8F41-8549943A7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107C9-3EEF-487B-A944-C2CF52A0BE47}">
  <ds:schemaRefs>
    <ds:schemaRef ds:uri="http://www.w3.org/XML/1998/namespace"/>
    <ds:schemaRef ds:uri="http://schemas.microsoft.com/office/2006/metadata/properties"/>
    <ds:schemaRef ds:uri="ea6feb38-a85a-45e8-92e9-814486bbe375"/>
    <ds:schemaRef ds:uri="http://purl.org/dc/terms/"/>
    <ds:schemaRef ds:uri="http://purl.org/dc/elements/1.1/"/>
    <ds:schemaRef ds:uri="http://schemas.microsoft.com/office/infopath/2007/PartnerControls"/>
    <ds:schemaRef ds:uri="a05d7f75-f42e-4288-8809-604fd4d9691f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IPPC_2024-06-17.dotx</Template>
  <TotalTime>47</TotalTime>
  <Pages>1</Pages>
  <Words>355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TENTENFIFTEEN LIMITED</dc:creator>
  <cp:keywords/>
  <cp:lastModifiedBy>Torella, Daniel (NSPD)</cp:lastModifiedBy>
  <cp:revision>59</cp:revision>
  <cp:lastPrinted>2025-09-16T21:16:00Z</cp:lastPrinted>
  <dcterms:created xsi:type="dcterms:W3CDTF">2025-09-30T20:58:00Z</dcterms:created>
  <dcterms:modified xsi:type="dcterms:W3CDTF">2025-10-08T20:30:00Z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