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3E099" w14:textId="77777777" w:rsidR="00685538" w:rsidRPr="0010621C" w:rsidRDefault="00685538" w:rsidP="00685538">
      <w:pPr>
        <w:pStyle w:val="IPPHeadSection"/>
        <w:jc w:val="center"/>
        <w:rPr>
          <w:smallCaps/>
        </w:rPr>
      </w:pPr>
      <w:r w:rsidRPr="0010621C">
        <w:t>Commission on Phytosanitary Measures</w:t>
      </w:r>
    </w:p>
    <w:p w14:paraId="066C0D5A" w14:textId="77777777" w:rsidR="00685538" w:rsidRDefault="00685538" w:rsidP="00685538">
      <w:pPr>
        <w:keepNext/>
        <w:tabs>
          <w:tab w:val="left" w:pos="851"/>
        </w:tabs>
        <w:spacing w:before="240" w:after="120"/>
        <w:ind w:left="850" w:hanging="850"/>
        <w:jc w:val="center"/>
        <w:outlineLvl w:val="0"/>
        <w:rPr>
          <w:rFonts w:eastAsia="Times"/>
          <w:b/>
          <w:sz w:val="24"/>
          <w:lang w:val="en-US"/>
        </w:rPr>
      </w:pPr>
      <w:r w:rsidRPr="007F3810">
        <w:rPr>
          <w:rFonts w:eastAsia="Times"/>
          <w:b/>
          <w:sz w:val="24"/>
          <w:lang w:val="en-US"/>
        </w:rPr>
        <w:t>STRATEGIC PLANNING GROUP</w:t>
      </w:r>
    </w:p>
    <w:p w14:paraId="651B61B8" w14:textId="795DCF1C" w:rsidR="00EF73CD" w:rsidRDefault="002940F6" w:rsidP="001D1025">
      <w:pPr>
        <w:pStyle w:val="IPPHeading1"/>
        <w:jc w:val="center"/>
        <w:rPr>
          <w:bCs/>
          <w:caps/>
        </w:rPr>
      </w:pPr>
      <w:r w:rsidRPr="002940F6">
        <w:rPr>
          <w:bCs/>
          <w:caps/>
        </w:rPr>
        <w:t>UPDATE ON THE IPPC PLANT HEALTH CAMPUS AND THE WAY FORWARD</w:t>
      </w:r>
    </w:p>
    <w:p w14:paraId="6B784201" w14:textId="4C960530" w:rsidR="00616DA0" w:rsidRPr="00616DA0" w:rsidRDefault="00485EBF" w:rsidP="00616DA0">
      <w:pPr>
        <w:pStyle w:val="IPPNormal"/>
        <w:jc w:val="center"/>
        <w:rPr>
          <w:i/>
        </w:rPr>
      </w:pPr>
      <w:r>
        <w:rPr>
          <w:i/>
        </w:rPr>
        <w:t>(</w:t>
      </w:r>
      <w:r w:rsidR="00616DA0" w:rsidRPr="00616DA0">
        <w:rPr>
          <w:i/>
        </w:rPr>
        <w:t>Prepared by New Zealand</w:t>
      </w:r>
      <w:r>
        <w:rPr>
          <w:i/>
        </w:rPr>
        <w:t>)</w:t>
      </w:r>
    </w:p>
    <w:p w14:paraId="2C4EBDB4" w14:textId="286221E1" w:rsidR="001D1025" w:rsidRPr="00AC368A" w:rsidRDefault="00616DA0" w:rsidP="00AC368A">
      <w:pPr>
        <w:pStyle w:val="IPPHeading1"/>
      </w:pPr>
      <w:r w:rsidRPr="00616DA0">
        <w:t>1.</w:t>
      </w:r>
      <w:r w:rsidRPr="00616DA0">
        <w:tab/>
      </w:r>
      <w:r w:rsidR="002940F6" w:rsidRPr="00774647">
        <w:rPr>
          <w:bCs/>
        </w:rPr>
        <w:t>Background</w:t>
      </w:r>
    </w:p>
    <w:p w14:paraId="5E0D91B0" w14:textId="023DA865" w:rsidR="002940F6" w:rsidRPr="00FC5B46" w:rsidRDefault="002940F6" w:rsidP="002940F6">
      <w:pPr>
        <w:pStyle w:val="IPPParagraphnumbering"/>
      </w:pPr>
      <w:r w:rsidRPr="00FC5B46">
        <w:t xml:space="preserve">The </w:t>
      </w:r>
      <w:hyperlink r:id="rId11" w:history="1">
        <w:r w:rsidRPr="00FC5B46">
          <w:rPr>
            <w:rStyle w:val="Hyperlink"/>
          </w:rPr>
          <w:t>IPPC Plant Health Campus</w:t>
        </w:r>
      </w:hyperlink>
      <w:r w:rsidRPr="00FC5B46">
        <w:t xml:space="preserve"> is a comprehensive online platform offering free access to 1</w:t>
      </w:r>
      <w:r>
        <w:t>5</w:t>
      </w:r>
      <w:r w:rsidRPr="00FC5B46">
        <w:t xml:space="preserve"> eLearning courses and over 20 practical guides</w:t>
      </w:r>
      <w:r>
        <w:t xml:space="preserve"> on various plant health topics </w:t>
      </w:r>
      <w:r w:rsidRPr="001F7CC9">
        <w:t>and phytosanitary technical information</w:t>
      </w:r>
      <w:r>
        <w:t xml:space="preserve">. The Campus is hosted by and developed in collaboration with the FAO eLearning Academy. </w:t>
      </w:r>
    </w:p>
    <w:p w14:paraId="5B87D8EE" w14:textId="7455B0D0" w:rsidR="002940F6" w:rsidRPr="00FC5B46" w:rsidRDefault="002940F6" w:rsidP="002940F6">
      <w:pPr>
        <w:pStyle w:val="IPPParagraphnumbering"/>
      </w:pPr>
      <w:r>
        <w:t>F</w:t>
      </w:r>
      <w:r w:rsidRPr="00FC5B46">
        <w:t>unded by the European Union</w:t>
      </w:r>
      <w:r>
        <w:t>, the Campus is d</w:t>
      </w:r>
      <w:r w:rsidRPr="00FC5B46">
        <w:t>esigned to strengthen national phytosanitary capacity</w:t>
      </w:r>
      <w:r>
        <w:t xml:space="preserve">, targeting </w:t>
      </w:r>
      <w:r w:rsidRPr="00FC5B46">
        <w:t>a wide audience including national plant protection organizations (NPPOs)</w:t>
      </w:r>
      <w:r>
        <w:t xml:space="preserve"> and their staff</w:t>
      </w:r>
      <w:r w:rsidRPr="00FC5B46">
        <w:t xml:space="preserve">, Phytosanitary Capacity Evaluation (PCE) facilitators, plant health stakeholders, partners and </w:t>
      </w:r>
      <w:r>
        <w:t xml:space="preserve">university </w:t>
      </w:r>
      <w:r w:rsidRPr="00FC5B46">
        <w:t>students.</w:t>
      </w:r>
      <w:r>
        <w:t xml:space="preserve"> </w:t>
      </w:r>
    </w:p>
    <w:p w14:paraId="059A13E8" w14:textId="77777777" w:rsidR="002940F6" w:rsidRDefault="002940F6" w:rsidP="002940F6">
      <w:pPr>
        <w:pStyle w:val="IPPParagraphnumbering"/>
      </w:pPr>
      <w:r w:rsidRPr="00FC5B46">
        <w:t xml:space="preserve">Since its official launch at CPM-19 </w:t>
      </w:r>
      <w:r>
        <w:t xml:space="preserve">in </w:t>
      </w:r>
      <w:r w:rsidRPr="00FC5B46">
        <w:t xml:space="preserve">2025, the </w:t>
      </w:r>
      <w:r>
        <w:t xml:space="preserve">IPPC Secretariat has </w:t>
      </w:r>
      <w:r w:rsidRPr="00FC5B46">
        <w:t xml:space="preserve">actively promoted </w:t>
      </w:r>
      <w:r>
        <w:t xml:space="preserve">the Campus </w:t>
      </w:r>
      <w:r w:rsidRPr="00FC5B46">
        <w:t xml:space="preserve">at major events such as the International Day of Plant Health, </w:t>
      </w:r>
      <w:hyperlink r:id="rId12" w:history="1">
        <w:r w:rsidRPr="00462F80">
          <w:rPr>
            <w:rStyle w:val="Hyperlink"/>
          </w:rPr>
          <w:t>IPPC Regional Workshops</w:t>
        </w:r>
      </w:hyperlink>
      <w:r w:rsidRPr="00FC5B46">
        <w:t xml:space="preserve">, the </w:t>
      </w:r>
      <w:hyperlink r:id="rId13" w:history="1">
        <w:r w:rsidRPr="005F5959">
          <w:rPr>
            <w:rStyle w:val="Hyperlink"/>
          </w:rPr>
          <w:t>EU Plant Health Heads Meeting</w:t>
        </w:r>
      </w:hyperlink>
      <w:r w:rsidRPr="00FC5B46">
        <w:t>, Africa Phytosanitary Programme training sessions, the S</w:t>
      </w:r>
      <w:r>
        <w:t>tandards and Trade Facilitation (S</w:t>
      </w:r>
      <w:r w:rsidRPr="00FC5B46">
        <w:t>TDF</w:t>
      </w:r>
      <w:r>
        <w:t>)</w:t>
      </w:r>
      <w:r w:rsidRPr="00FC5B46">
        <w:t xml:space="preserve"> Working Group, </w:t>
      </w:r>
      <w:r>
        <w:t xml:space="preserve">the World Food Forum hosted by FAO </w:t>
      </w:r>
      <w:r w:rsidRPr="00FC5B46">
        <w:t>and various international conferences.</w:t>
      </w:r>
    </w:p>
    <w:p w14:paraId="45E7F6D5" w14:textId="3BDAEFE6" w:rsidR="002940F6" w:rsidRPr="00FC5B46" w:rsidRDefault="002940F6" w:rsidP="002940F6">
      <w:pPr>
        <w:pStyle w:val="IPPParagraphnumbering"/>
      </w:pPr>
      <w:r w:rsidRPr="00FC5B46">
        <w:t xml:space="preserve">In June, the </w:t>
      </w:r>
      <w:r>
        <w:t xml:space="preserve">secretariat organized a </w:t>
      </w:r>
      <w:hyperlink r:id="rId14" w:history="1">
        <w:r w:rsidRPr="004271FF">
          <w:rPr>
            <w:rStyle w:val="Hyperlink"/>
          </w:rPr>
          <w:t>webinar</w:t>
        </w:r>
      </w:hyperlink>
      <w:r>
        <w:t xml:space="preserve"> where the </w:t>
      </w:r>
      <w:r w:rsidRPr="00FC5B46">
        <w:t>Campus was</w:t>
      </w:r>
      <w:r>
        <w:t xml:space="preserve"> </w:t>
      </w:r>
      <w:r w:rsidRPr="00FC5B46">
        <w:t xml:space="preserve">officially launched in French, </w:t>
      </w:r>
      <w:r>
        <w:t xml:space="preserve">enhancing awareness about this online hub and increasing global access to the various technical resources. </w:t>
      </w:r>
    </w:p>
    <w:p w14:paraId="6EF52C48" w14:textId="77777777" w:rsidR="002940F6" w:rsidRDefault="002940F6" w:rsidP="002940F6">
      <w:pPr>
        <w:pStyle w:val="IPPParagraphnumbering"/>
      </w:pPr>
      <w:r>
        <w:t xml:space="preserve">Promotional efforts also include a five-minute introductory </w:t>
      </w:r>
      <w:hyperlink r:id="rId15" w:history="1">
        <w:r w:rsidRPr="004271FF">
          <w:rPr>
            <w:rStyle w:val="Hyperlink"/>
          </w:rPr>
          <w:t>video</w:t>
        </w:r>
      </w:hyperlink>
      <w:r>
        <w:t xml:space="preserve"> developed together with the FAO eLearning Academy and testimonial videos of </w:t>
      </w:r>
      <w:hyperlink r:id="rId16" w:history="1">
        <w:r w:rsidRPr="004271FF">
          <w:rPr>
            <w:rStyle w:val="Hyperlink"/>
          </w:rPr>
          <w:t>NPPO</w:t>
        </w:r>
      </w:hyperlink>
      <w:r>
        <w:t xml:space="preserve"> and </w:t>
      </w:r>
      <w:hyperlink r:id="rId17" w:history="1">
        <w:r w:rsidRPr="004271FF">
          <w:rPr>
            <w:rStyle w:val="Hyperlink"/>
          </w:rPr>
          <w:t>RPPO</w:t>
        </w:r>
      </w:hyperlink>
      <w:r>
        <w:t xml:space="preserve"> staff and </w:t>
      </w:r>
      <w:hyperlink r:id="rId18" w:history="1">
        <w:r w:rsidRPr="004271FF">
          <w:rPr>
            <w:rStyle w:val="Hyperlink"/>
          </w:rPr>
          <w:t>trainers</w:t>
        </w:r>
      </w:hyperlink>
      <w:r>
        <w:t xml:space="preserve"> sharing their user experiences. </w:t>
      </w:r>
    </w:p>
    <w:p w14:paraId="1797852C" w14:textId="01B3D02F" w:rsidR="006F5D62" w:rsidRDefault="16A88E95" w:rsidP="002940F6">
      <w:pPr>
        <w:pStyle w:val="IPPParagraphnumbering"/>
        <w:numPr>
          <w:ilvl w:val="0"/>
          <w:numId w:val="0"/>
        </w:numPr>
      </w:pPr>
      <w:r w:rsidRPr="77093121">
        <w:t xml:space="preserve">  </w:t>
      </w:r>
    </w:p>
    <w:p w14:paraId="575E96DE" w14:textId="0AF0D970" w:rsidR="001D1025" w:rsidRPr="002940F6" w:rsidRDefault="002538E9" w:rsidP="00616DA0">
      <w:pPr>
        <w:pStyle w:val="IPPHeading1"/>
        <w:rPr>
          <w:lang w:val="nl-NL"/>
        </w:rPr>
      </w:pPr>
      <w:bookmarkStart w:id="0" w:name="_Hlk209432133"/>
      <w:r>
        <w:t>2</w:t>
      </w:r>
      <w:r w:rsidR="00616DA0">
        <w:t>.</w:t>
      </w:r>
      <w:r w:rsidR="00616DA0">
        <w:tab/>
      </w:r>
      <w:r w:rsidR="002940F6" w:rsidRPr="002940F6">
        <w:t>Continued need for maintenance, development and translations</w:t>
      </w:r>
    </w:p>
    <w:bookmarkEnd w:id="0"/>
    <w:p w14:paraId="6152ABFC" w14:textId="77777777" w:rsidR="002940F6" w:rsidRDefault="002940F6" w:rsidP="002940F6">
      <w:pPr>
        <w:pStyle w:val="IPPParagraphnumbering"/>
      </w:pPr>
      <w:r>
        <w:t xml:space="preserve">The IPPC Plant Health Campus has the potential to become the premier learning hub on key plant health topics for professionals, significantly strengthening phytosanitary capacity and systems globally. Its sustainability is therefore paramount in ensuring access and knowledge sharing.  </w:t>
      </w:r>
    </w:p>
    <w:p w14:paraId="0722B685" w14:textId="1BE2D75C" w:rsidR="002940F6" w:rsidRPr="00FC5B46" w:rsidRDefault="002940F6" w:rsidP="002940F6">
      <w:pPr>
        <w:pStyle w:val="IPPParagraphnumbering"/>
      </w:pPr>
      <w:r w:rsidRPr="00FC5B46">
        <w:t xml:space="preserve">Thanks to </w:t>
      </w:r>
      <w:r>
        <w:t xml:space="preserve">ongoing </w:t>
      </w:r>
      <w:r w:rsidRPr="00FC5B46">
        <w:t xml:space="preserve">promotional efforts, the Campus has seen strong </w:t>
      </w:r>
      <w:r>
        <w:t xml:space="preserve">global </w:t>
      </w:r>
      <w:r w:rsidRPr="00FC5B46">
        <w:t>engagement, with</w:t>
      </w:r>
      <w:r>
        <w:t xml:space="preserve"> courses taken</w:t>
      </w:r>
      <w:r w:rsidRPr="00FC5B46">
        <w:t xml:space="preserve"> over 13</w:t>
      </w:r>
      <w:r>
        <w:t xml:space="preserve"> </w:t>
      </w:r>
      <w:r w:rsidRPr="00FC5B46">
        <w:t xml:space="preserve">000 </w:t>
      </w:r>
      <w:r>
        <w:t>times</w:t>
      </w:r>
      <w:r w:rsidRPr="00FC5B46">
        <w:t xml:space="preserve"> and more than 4</w:t>
      </w:r>
      <w:r>
        <w:t xml:space="preserve"> </w:t>
      </w:r>
      <w:r w:rsidRPr="00FC5B46">
        <w:t xml:space="preserve">700 certificates issued </w:t>
      </w:r>
      <w:r>
        <w:t>over the span of one year</w:t>
      </w:r>
      <w:r w:rsidRPr="00FC5B46">
        <w:t>. The most popular courses include the introductory module “Working with a NPPO”, as well as “Surveillance” and “Export Certification”, available in both English and French.</w:t>
      </w:r>
    </w:p>
    <w:p w14:paraId="516B2D5A" w14:textId="59481746" w:rsidR="002940F6" w:rsidRPr="00FC5B46" w:rsidRDefault="002940F6" w:rsidP="002940F6">
      <w:pPr>
        <w:pStyle w:val="IPPParagraphnumbering"/>
      </w:pPr>
      <w:r w:rsidRPr="00FC5B46">
        <w:t xml:space="preserve">The </w:t>
      </w:r>
      <w:r>
        <w:t xml:space="preserve">highest number of learners is from </w:t>
      </w:r>
      <w:r w:rsidRPr="00FC5B46">
        <w:t>Africa (48</w:t>
      </w:r>
      <w:r>
        <w:t xml:space="preserve"> percent</w:t>
      </w:r>
      <w:r w:rsidRPr="00FC5B46">
        <w:t>)</w:t>
      </w:r>
      <w:r>
        <w:t xml:space="preserve">, followed by </w:t>
      </w:r>
      <w:r w:rsidRPr="00FC5B46">
        <w:t>Asia (29</w:t>
      </w:r>
      <w:r>
        <w:t xml:space="preserve"> percent</w:t>
      </w:r>
      <w:r w:rsidRPr="00FC5B46">
        <w:t xml:space="preserve">), demonstrating </w:t>
      </w:r>
      <w:r>
        <w:t xml:space="preserve">the Campus’ </w:t>
      </w:r>
      <w:r w:rsidRPr="00FC5B46">
        <w:t>global relevance and reach. However, language remains a key barrier to broader access</w:t>
      </w:r>
      <w:r>
        <w:t xml:space="preserve"> (see Figure 1)</w:t>
      </w:r>
      <w:r w:rsidRPr="00FC5B46">
        <w:t xml:space="preserve">. To address this, the </w:t>
      </w:r>
      <w:r>
        <w:t xml:space="preserve">IPPC Secretariat intends to make the </w:t>
      </w:r>
      <w:r w:rsidRPr="00FC5B46">
        <w:t>Campus available in Spanish by early 2026, significantly expanding accessibility in Latin America and other Spanish-speaking regions.</w:t>
      </w:r>
    </w:p>
    <w:p w14:paraId="7B493E49" w14:textId="40E915A1" w:rsidR="002940F6" w:rsidRDefault="002940F6" w:rsidP="002940F6">
      <w:pPr>
        <w:pStyle w:val="IPPParagraphnumbering"/>
      </w:pPr>
      <w:r>
        <w:lastRenderedPageBreak/>
        <w:t xml:space="preserve">Discussions are also ongoing with a number of contracting parties and partners, to secure in-kind support to translate the Campus and some of the resources into Arabic, Chinese and Russian. </w:t>
      </w:r>
    </w:p>
    <w:p w14:paraId="43E76F87" w14:textId="77777777" w:rsidR="002940F6" w:rsidRPr="00FC5B46" w:rsidRDefault="002940F6" w:rsidP="002940F6">
      <w:pPr>
        <w:pStyle w:val="IPPParagraphnumbering"/>
      </w:pPr>
      <w:r w:rsidRPr="00FC5B46">
        <w:t>A dedicated communication plan is currently being developed for the IPPC Plant Health Campus, with input from SPG participants through a Mentimeter survey to capture ideas and suggestions for broader engagement.</w:t>
      </w:r>
    </w:p>
    <w:p w14:paraId="74CA1208" w14:textId="292CCDF3" w:rsidR="002940F6" w:rsidRPr="002940F6" w:rsidRDefault="002940F6" w:rsidP="002940F6">
      <w:pPr>
        <w:pStyle w:val="IPPParagraphnumbering"/>
      </w:pPr>
      <w:r w:rsidRPr="00C45D33">
        <w:rPr>
          <w:b/>
          <w:bCs/>
        </w:rPr>
        <w:t>Fig</w:t>
      </w:r>
      <w:r w:rsidRPr="0088223F">
        <w:rPr>
          <w:b/>
          <w:bCs/>
        </w:rPr>
        <w:t>ure 1: IPPC Plant Health Campus number of learners by region</w:t>
      </w:r>
    </w:p>
    <w:p w14:paraId="12FD3EBF" w14:textId="185CE5D4" w:rsidR="002940F6" w:rsidRDefault="002940F6" w:rsidP="002940F6">
      <w:pPr>
        <w:pStyle w:val="IPPParagraphnumbering"/>
        <w:numPr>
          <w:ilvl w:val="0"/>
          <w:numId w:val="0"/>
        </w:numPr>
      </w:pPr>
      <w:r w:rsidRPr="001F17B5">
        <w:rPr>
          <w:noProof/>
        </w:rPr>
        <w:drawing>
          <wp:inline distT="0" distB="0" distL="0" distR="0" wp14:anchorId="3EE9B196" wp14:editId="264E8A7B">
            <wp:extent cx="2947786" cy="2501152"/>
            <wp:effectExtent l="0" t="0" r="5080" b="0"/>
            <wp:docPr id="351546789" name="Picture 2" descr="A pie chart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689911" name="Picture 2" descr="A pie chart with numbers&#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62005" cy="2513217"/>
                    </a:xfrm>
                    <a:prstGeom prst="rect">
                      <a:avLst/>
                    </a:prstGeom>
                    <a:noFill/>
                    <a:ln>
                      <a:noFill/>
                    </a:ln>
                  </pic:spPr>
                </pic:pic>
              </a:graphicData>
            </a:graphic>
          </wp:inline>
        </w:drawing>
      </w:r>
    </w:p>
    <w:p w14:paraId="00110D93" w14:textId="77777777" w:rsidR="002940F6" w:rsidRDefault="002940F6" w:rsidP="002940F6">
      <w:pPr>
        <w:contextualSpacing/>
        <w:jc w:val="left"/>
        <w:rPr>
          <w:b/>
          <w:bCs/>
        </w:rPr>
      </w:pPr>
    </w:p>
    <w:p w14:paraId="3E7AD4DA" w14:textId="77777777" w:rsidR="002940F6" w:rsidRDefault="002940F6" w:rsidP="002940F6">
      <w:pPr>
        <w:contextualSpacing/>
        <w:jc w:val="left"/>
        <w:rPr>
          <w:b/>
          <w:bCs/>
        </w:rPr>
      </w:pPr>
    </w:p>
    <w:p w14:paraId="25EDC892" w14:textId="77777777" w:rsidR="002940F6" w:rsidRDefault="002940F6" w:rsidP="002940F6">
      <w:pPr>
        <w:contextualSpacing/>
        <w:jc w:val="left"/>
        <w:rPr>
          <w:b/>
          <w:bCs/>
        </w:rPr>
      </w:pPr>
    </w:p>
    <w:p w14:paraId="294FB4C1" w14:textId="7B40677A" w:rsidR="002940F6" w:rsidRDefault="002940F6" w:rsidP="002940F6">
      <w:pPr>
        <w:contextualSpacing/>
        <w:jc w:val="left"/>
        <w:rPr>
          <w:b/>
          <w:bCs/>
          <w:sz w:val="24"/>
        </w:rPr>
      </w:pPr>
      <w:r w:rsidRPr="002940F6">
        <w:rPr>
          <w:b/>
          <w:bCs/>
          <w:sz w:val="24"/>
        </w:rPr>
        <w:t xml:space="preserve">3.  </w:t>
      </w:r>
      <w:r>
        <w:rPr>
          <w:b/>
          <w:bCs/>
          <w:sz w:val="24"/>
        </w:rPr>
        <w:t xml:space="preserve">  </w:t>
      </w:r>
      <w:r w:rsidRPr="002940F6">
        <w:rPr>
          <w:b/>
          <w:bCs/>
          <w:sz w:val="24"/>
        </w:rPr>
        <w:t>Engagement with learners and on-going promotion</w:t>
      </w:r>
    </w:p>
    <w:p w14:paraId="73810357" w14:textId="77777777" w:rsidR="002940F6" w:rsidRPr="002940F6" w:rsidRDefault="002940F6" w:rsidP="002940F6">
      <w:pPr>
        <w:contextualSpacing/>
        <w:jc w:val="left"/>
        <w:rPr>
          <w:b/>
          <w:bCs/>
          <w:sz w:val="24"/>
        </w:rPr>
      </w:pPr>
    </w:p>
    <w:p w14:paraId="3AB28241" w14:textId="77777777" w:rsidR="002940F6" w:rsidRPr="00FC5B46" w:rsidRDefault="002940F6" w:rsidP="002940F6">
      <w:pPr>
        <w:pStyle w:val="IPPParagraphnumbering"/>
      </w:pPr>
      <w:r w:rsidRPr="00FC5B46">
        <w:t>So far, two main target audiences have actively engaged with the Campus:</w:t>
      </w:r>
    </w:p>
    <w:p w14:paraId="6B2DBDCD" w14:textId="77777777" w:rsidR="002940F6" w:rsidRDefault="002940F6" w:rsidP="002940F6">
      <w:pPr>
        <w:pStyle w:val="IPPParagraphnumbering"/>
        <w:numPr>
          <w:ilvl w:val="0"/>
          <w:numId w:val="26"/>
        </w:numPr>
      </w:pPr>
      <w:r w:rsidRPr="00FC5B46">
        <w:t xml:space="preserve">National Plant Protection Organizations (NPPOs) are using the Campus to meet internal training needs by aligning courses with staff development objectives. A notable example is the NPPO of Egypt, which organized a training session based on the Wood Packaging </w:t>
      </w:r>
      <w:r w:rsidRPr="004271FF">
        <w:t>Material in International Trade</w:t>
      </w:r>
      <w:r>
        <w:t xml:space="preserve"> </w:t>
      </w:r>
      <w:r w:rsidRPr="00FC5B46">
        <w:t xml:space="preserve">course, with over 70 </w:t>
      </w:r>
      <w:r>
        <w:t>inspectors</w:t>
      </w:r>
      <w:r w:rsidRPr="00FC5B46">
        <w:t xml:space="preserve"> completing the training.</w:t>
      </w:r>
      <w:r>
        <w:t xml:space="preserve"> </w:t>
      </w:r>
    </w:p>
    <w:p w14:paraId="7DC111B9" w14:textId="63BD2B29" w:rsidR="002940F6" w:rsidRDefault="002940F6" w:rsidP="002940F6">
      <w:pPr>
        <w:pStyle w:val="IPPParagraphnumbering"/>
        <w:numPr>
          <w:ilvl w:val="0"/>
          <w:numId w:val="26"/>
        </w:numPr>
      </w:pPr>
      <w:r w:rsidRPr="00FC5B46">
        <w:t xml:space="preserve">Universities </w:t>
      </w:r>
      <w:r>
        <w:t xml:space="preserve">in Europe </w:t>
      </w:r>
      <w:r w:rsidRPr="00FC5B46">
        <w:t xml:space="preserve">have begun integrating courses </w:t>
      </w:r>
      <w:r>
        <w:t xml:space="preserve">on the </w:t>
      </w:r>
      <w:r w:rsidRPr="00FC5B46">
        <w:t xml:space="preserve">Campus into </w:t>
      </w:r>
      <w:r>
        <w:t xml:space="preserve">their </w:t>
      </w:r>
      <w:r w:rsidRPr="00FC5B46">
        <w:t>academic curricula, recognizing their European Credit Transfer and Accumulation System</w:t>
      </w:r>
      <w:r>
        <w:t xml:space="preserve"> (ECTS</w:t>
      </w:r>
      <w:r w:rsidRPr="00FC5B46">
        <w:t>) value for Master’s degrees. The University of Louvain</w:t>
      </w:r>
      <w:r>
        <w:t xml:space="preserve"> in </w:t>
      </w:r>
      <w:r w:rsidRPr="00FC5B46">
        <w:t>Belgium has incorporated these courses and is promoting them to other academic institutions. Similarly, CIHEAM Bari is also using the courses in its training program</w:t>
      </w:r>
      <w:r>
        <w:t>me</w:t>
      </w:r>
      <w:r w:rsidRPr="00FC5B46">
        <w:t>s</w:t>
      </w:r>
      <w:r>
        <w:t xml:space="preserve"> and the secretariat is discussing with the </w:t>
      </w:r>
      <w:r w:rsidRPr="00462F80">
        <w:t xml:space="preserve">Institut National Supérieur d'Agronomie </w:t>
      </w:r>
      <w:r>
        <w:t xml:space="preserve">and </w:t>
      </w:r>
      <w:r w:rsidRPr="00462F80">
        <w:t xml:space="preserve">Biotechnologies </w:t>
      </w:r>
      <w:r>
        <w:t xml:space="preserve">at the </w:t>
      </w:r>
      <w:r w:rsidRPr="00462F80">
        <w:t xml:space="preserve">Université des Sciences et Techniques de Masuku </w:t>
      </w:r>
      <w:r>
        <w:t>in Gabon, which intends to highlight some of the courses in its Master of Science programme. Furthermore, the NPPO of Korea will present the Campus during the Korean Society of Plant Pathology to include some courses in graduate schools.</w:t>
      </w:r>
    </w:p>
    <w:p w14:paraId="36F29FB9" w14:textId="77777777" w:rsidR="002940F6" w:rsidRPr="002940F6" w:rsidRDefault="00EF73CD" w:rsidP="00EF73CD">
      <w:pPr>
        <w:pStyle w:val="IPPParagraphnumbering"/>
        <w:rPr>
          <w:bCs/>
          <w:color w:val="1B1E24"/>
        </w:rPr>
      </w:pPr>
      <w:r w:rsidRPr="00EF73CD">
        <w:rPr>
          <w:rStyle w:val="Strong"/>
          <w:b w:val="0"/>
          <w:color w:val="1B1E24"/>
        </w:rPr>
        <w:t>Th</w:t>
      </w:r>
      <w:r w:rsidR="002940F6">
        <w:rPr>
          <w:rStyle w:val="Strong"/>
          <w:b w:val="0"/>
          <w:color w:val="1B1E24"/>
        </w:rPr>
        <w:t xml:space="preserve">is </w:t>
      </w:r>
      <w:r w:rsidR="002940F6" w:rsidRPr="00FC5B46">
        <w:t>academic collaboration supports the long-term vision of building the next generation of plant health officers, ultimately easing the burden on NPPOs and strengthening global plant health systems</w:t>
      </w:r>
      <w:r w:rsidR="002940F6">
        <w:t>.</w:t>
      </w:r>
    </w:p>
    <w:p w14:paraId="35E83AC1" w14:textId="4AD8E3C0" w:rsidR="00EF73CD" w:rsidRDefault="002940F6" w:rsidP="00EF73CD">
      <w:pPr>
        <w:pStyle w:val="IPPParagraphnumbering"/>
        <w:rPr>
          <w:rStyle w:val="Strong"/>
          <w:b w:val="0"/>
          <w:color w:val="1B1E24"/>
        </w:rPr>
      </w:pPr>
      <w:r>
        <w:lastRenderedPageBreak/>
        <w:t>In collaboration with the FAO Office for Youth and Women, the IPPC Secretariat intends to host an awareness session with a network of academicians, to further promote integration of the elearning courses into existing degree and non-degree courses</w:t>
      </w:r>
      <w:r w:rsidR="00EF73CD" w:rsidRPr="00EF73CD">
        <w:rPr>
          <w:rStyle w:val="Strong"/>
          <w:b w:val="0"/>
          <w:color w:val="1B1E24"/>
        </w:rPr>
        <w:t xml:space="preserve">. </w:t>
      </w:r>
    </w:p>
    <w:p w14:paraId="29BE443B" w14:textId="77777777" w:rsidR="00E86DB4" w:rsidRPr="00E86DB4" w:rsidRDefault="00E86DB4" w:rsidP="00E86DB4">
      <w:pPr>
        <w:pStyle w:val="IPPParagraphnumbering"/>
        <w:rPr>
          <w:i/>
          <w:iCs/>
        </w:rPr>
      </w:pPr>
      <w:r w:rsidRPr="00E86DB4">
        <w:rPr>
          <w:i/>
          <w:iCs/>
        </w:rPr>
        <w:t>The Strategic Planning Group (SPG) is invited to:</w:t>
      </w:r>
    </w:p>
    <w:p w14:paraId="792E12BC" w14:textId="1FC1C96B" w:rsidR="00E86DB4" w:rsidRPr="00E86DB4" w:rsidRDefault="00E86DB4" w:rsidP="00E86DB4">
      <w:pPr>
        <w:pStyle w:val="IPPNumberedListLast"/>
        <w:rPr>
          <w:bCs/>
          <w:color w:val="1B1E24"/>
        </w:rPr>
      </w:pPr>
      <w:r w:rsidRPr="00E86DB4">
        <w:rPr>
          <w:i/>
          <w:iCs/>
        </w:rPr>
        <w:t>Contribute</w:t>
      </w:r>
      <w:r w:rsidRPr="00FC5B46">
        <w:t xml:space="preserve"> in-kind </w:t>
      </w:r>
      <w:r>
        <w:t xml:space="preserve">support to </w:t>
      </w:r>
      <w:r w:rsidRPr="00FC5B46">
        <w:t>translation of eLearning courses and guides into Arabic, Russian and Chinese, while noting that additional funding will be required to process and integrate these materials into the platform;</w:t>
      </w:r>
    </w:p>
    <w:p w14:paraId="49DBF2B5" w14:textId="77777777" w:rsidR="00E86DB4" w:rsidRPr="00FC5B46" w:rsidRDefault="00E86DB4" w:rsidP="00E86DB4">
      <w:pPr>
        <w:pStyle w:val="IPPNumberedList"/>
      </w:pPr>
      <w:r w:rsidRPr="00E86DB4">
        <w:rPr>
          <w:i/>
          <w:iCs/>
        </w:rPr>
        <w:t>Share</w:t>
      </w:r>
      <w:r w:rsidRPr="00FC5B46">
        <w:t xml:space="preserve"> suggestions for the maintenance, improvement and promotion of the Campus via the Mentimeter survey during the SPG meeting.</w:t>
      </w:r>
    </w:p>
    <w:p w14:paraId="5635B0A6" w14:textId="7AF7CC51" w:rsidR="00084664" w:rsidRPr="00EF73CD" w:rsidRDefault="00084664" w:rsidP="00E86DB4">
      <w:pPr>
        <w:pStyle w:val="IPPNumberedListLast"/>
        <w:numPr>
          <w:ilvl w:val="0"/>
          <w:numId w:val="0"/>
        </w:numPr>
        <w:ind w:left="567"/>
        <w:rPr>
          <w:rStyle w:val="Strong"/>
          <w:b w:val="0"/>
          <w:color w:val="1B1E24"/>
        </w:rPr>
      </w:pPr>
    </w:p>
    <w:p w14:paraId="685D9DB8" w14:textId="54ABB235" w:rsidR="00EF73CD" w:rsidRPr="00EF73CD" w:rsidRDefault="00EF73CD" w:rsidP="00EF73CD">
      <w:pPr>
        <w:pStyle w:val="IPPParagraphnumbering"/>
        <w:numPr>
          <w:ilvl w:val="0"/>
          <w:numId w:val="0"/>
        </w:numPr>
        <w:rPr>
          <w:rStyle w:val="Strong"/>
          <w:b w:val="0"/>
          <w:color w:val="1B1E24"/>
        </w:rPr>
      </w:pPr>
    </w:p>
    <w:sectPr w:rsidR="00EF73CD" w:rsidRPr="00EF73CD" w:rsidSect="00387754">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4A8CA" w14:textId="77777777" w:rsidR="00257957" w:rsidRDefault="00257957" w:rsidP="00EB349A">
      <w:r>
        <w:separator/>
      </w:r>
    </w:p>
  </w:endnote>
  <w:endnote w:type="continuationSeparator" w:id="0">
    <w:p w14:paraId="698E1873" w14:textId="77777777" w:rsidR="00257957" w:rsidRDefault="00257957" w:rsidP="00EB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Italic">
    <w:panose1 w:val="020B060402020209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CA3D" w14:textId="4A5750B0" w:rsidR="77093121" w:rsidRPr="002236E7" w:rsidRDefault="002236E7" w:rsidP="002236E7">
    <w:pPr>
      <w:pStyle w:val="IPPFooterLandscape"/>
      <w:jc w:val="both"/>
      <w:rPr>
        <w:b w:val="0"/>
      </w:rPr>
    </w:pPr>
    <w:r w:rsidRPr="002236E7">
      <w:rPr>
        <w:rStyle w:val="PageNumber"/>
        <w:b/>
      </w:rPr>
      <w:t xml:space="preserve">Page </w:t>
    </w:r>
    <w:r w:rsidRPr="002236E7">
      <w:rPr>
        <w:rStyle w:val="PageNumber"/>
        <w:b/>
      </w:rPr>
      <w:fldChar w:fldCharType="begin"/>
    </w:r>
    <w:r w:rsidRPr="002236E7">
      <w:rPr>
        <w:rStyle w:val="PageNumber"/>
        <w:b/>
      </w:rPr>
      <w:instrText xml:space="preserve"> PAGE </w:instrText>
    </w:r>
    <w:r w:rsidRPr="002236E7">
      <w:rPr>
        <w:rStyle w:val="PageNumber"/>
        <w:b/>
      </w:rPr>
      <w:fldChar w:fldCharType="separate"/>
    </w:r>
    <w:r>
      <w:rPr>
        <w:rStyle w:val="PageNumber"/>
        <w:b/>
      </w:rPr>
      <w:t>2</w:t>
    </w:r>
    <w:r w:rsidRPr="002236E7">
      <w:rPr>
        <w:rStyle w:val="PageNumber"/>
        <w:b/>
      </w:rPr>
      <w:fldChar w:fldCharType="end"/>
    </w:r>
    <w:r w:rsidRPr="002236E7">
      <w:rPr>
        <w:rStyle w:val="PageNumber"/>
        <w:b/>
      </w:rPr>
      <w:t xml:space="preserve"> of </w:t>
    </w:r>
    <w:r w:rsidRPr="002236E7">
      <w:rPr>
        <w:rStyle w:val="PageNumber"/>
        <w:b/>
      </w:rPr>
      <w:fldChar w:fldCharType="begin"/>
    </w:r>
    <w:r w:rsidRPr="002236E7">
      <w:rPr>
        <w:rStyle w:val="PageNumber"/>
        <w:b/>
      </w:rPr>
      <w:instrText xml:space="preserve"> NUMPAGES </w:instrText>
    </w:r>
    <w:r w:rsidRPr="002236E7">
      <w:rPr>
        <w:rStyle w:val="PageNumber"/>
        <w:b/>
      </w:rPr>
      <w:fldChar w:fldCharType="separate"/>
    </w:r>
    <w:r>
      <w:rPr>
        <w:rStyle w:val="PageNumber"/>
        <w:b/>
      </w:rPr>
      <w:t>2</w:t>
    </w:r>
    <w:r w:rsidRPr="002236E7">
      <w:rPr>
        <w:rStyle w:val="PageNumber"/>
        <w:b/>
      </w:rPr>
      <w:fldChar w:fldCharType="end"/>
    </w:r>
    <w:r>
      <w:rPr>
        <w:b w:val="0"/>
      </w:rPr>
      <w:tab/>
    </w:r>
    <w:r>
      <w:rPr>
        <w:b w:val="0"/>
      </w:rPr>
      <w:tab/>
    </w:r>
    <w:r w:rsidRPr="00A62A0E">
      <w:t>Internatio</w:t>
    </w:r>
    <w:r>
      <w:t xml:space="preserve">nal Plant Protection Convention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7093121" w14:paraId="62885DCC" w14:textId="77777777" w:rsidTr="77093121">
      <w:trPr>
        <w:trHeight w:val="300"/>
      </w:trPr>
      <w:tc>
        <w:tcPr>
          <w:tcW w:w="3120" w:type="dxa"/>
        </w:tcPr>
        <w:p w14:paraId="344A9750" w14:textId="6AD1C95F" w:rsidR="77093121" w:rsidRDefault="77093121" w:rsidP="77093121">
          <w:pPr>
            <w:pStyle w:val="Header"/>
            <w:ind w:left="-115"/>
            <w:jc w:val="left"/>
          </w:pPr>
        </w:p>
      </w:tc>
      <w:tc>
        <w:tcPr>
          <w:tcW w:w="3120" w:type="dxa"/>
        </w:tcPr>
        <w:p w14:paraId="0A4E8664" w14:textId="26191068" w:rsidR="77093121" w:rsidRDefault="77093121" w:rsidP="77093121">
          <w:pPr>
            <w:pStyle w:val="Header"/>
            <w:jc w:val="center"/>
          </w:pPr>
        </w:p>
      </w:tc>
      <w:tc>
        <w:tcPr>
          <w:tcW w:w="3120" w:type="dxa"/>
        </w:tcPr>
        <w:p w14:paraId="2F6B565E" w14:textId="12FCAE35" w:rsidR="77093121" w:rsidRDefault="77093121" w:rsidP="77093121">
          <w:pPr>
            <w:pStyle w:val="Header"/>
            <w:ind w:right="-115"/>
            <w:jc w:val="right"/>
          </w:pPr>
        </w:p>
      </w:tc>
    </w:tr>
  </w:tbl>
  <w:p w14:paraId="4E5921EB" w14:textId="6CF15CCD" w:rsidR="77093121" w:rsidRPr="006457E1" w:rsidRDefault="006457E1" w:rsidP="006457E1">
    <w:pPr>
      <w:pStyle w:val="IPPFooterLandscape"/>
      <w:jc w:val="left"/>
      <w:rPr>
        <w:b w:val="0"/>
      </w:rPr>
    </w:pPr>
    <w:r w:rsidRPr="006457E1">
      <w:rPr>
        <w:rStyle w:val="PageNumber"/>
        <w:b/>
      </w:rPr>
      <w:t xml:space="preserve">International Plant Protection Convention </w:t>
    </w:r>
    <w:r>
      <w:rPr>
        <w:rStyle w:val="PageNumber"/>
        <w:b/>
      </w:rPr>
      <w:tab/>
    </w:r>
    <w:r w:rsidRPr="002236E7">
      <w:rPr>
        <w:rStyle w:val="PageNumber"/>
        <w:b/>
      </w:rPr>
      <w:t xml:space="preserve">Page </w:t>
    </w:r>
    <w:r w:rsidRPr="002236E7">
      <w:rPr>
        <w:rStyle w:val="PageNumber"/>
        <w:b/>
      </w:rPr>
      <w:fldChar w:fldCharType="begin"/>
    </w:r>
    <w:r w:rsidRPr="002236E7">
      <w:rPr>
        <w:rStyle w:val="PageNumber"/>
        <w:b/>
      </w:rPr>
      <w:instrText xml:space="preserve"> PAGE </w:instrText>
    </w:r>
    <w:r w:rsidRPr="002236E7">
      <w:rPr>
        <w:rStyle w:val="PageNumber"/>
        <w:b/>
      </w:rPr>
      <w:fldChar w:fldCharType="separate"/>
    </w:r>
    <w:r>
      <w:rPr>
        <w:rStyle w:val="PageNumber"/>
        <w:b/>
      </w:rPr>
      <w:t>2</w:t>
    </w:r>
    <w:r w:rsidRPr="002236E7">
      <w:rPr>
        <w:rStyle w:val="PageNumber"/>
        <w:b/>
      </w:rPr>
      <w:fldChar w:fldCharType="end"/>
    </w:r>
    <w:r w:rsidRPr="002236E7">
      <w:rPr>
        <w:rStyle w:val="PageNumber"/>
        <w:b/>
      </w:rPr>
      <w:t xml:space="preserve"> of </w:t>
    </w:r>
    <w:r w:rsidRPr="002236E7">
      <w:rPr>
        <w:rStyle w:val="PageNumber"/>
        <w:b/>
      </w:rPr>
      <w:fldChar w:fldCharType="begin"/>
    </w:r>
    <w:r w:rsidRPr="002236E7">
      <w:rPr>
        <w:rStyle w:val="PageNumber"/>
        <w:b/>
      </w:rPr>
      <w:instrText xml:space="preserve"> NUMPAGES </w:instrText>
    </w:r>
    <w:r w:rsidRPr="002236E7">
      <w:rPr>
        <w:rStyle w:val="PageNumber"/>
        <w:b/>
      </w:rPr>
      <w:fldChar w:fldCharType="separate"/>
    </w:r>
    <w:r>
      <w:rPr>
        <w:rStyle w:val="PageNumber"/>
        <w:b/>
      </w:rPr>
      <w:t>3</w:t>
    </w:r>
    <w:r w:rsidRPr="002236E7">
      <w:rPr>
        <w:rStyle w:val="PageNumber"/>
        <w:b/>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9E79D" w14:textId="76C3492C" w:rsidR="77093121" w:rsidRPr="002236E7" w:rsidRDefault="002236E7" w:rsidP="002236E7">
    <w:pPr>
      <w:pStyle w:val="IPPFooterLandscape"/>
      <w:jc w:val="both"/>
      <w:rPr>
        <w:b w:val="0"/>
      </w:rPr>
    </w:pPr>
    <w:r w:rsidRPr="00A62A0E">
      <w:t>Internatio</w:t>
    </w:r>
    <w:r>
      <w:t xml:space="preserve">nal Plant Protection Convention </w:t>
    </w:r>
    <w:r>
      <w:tab/>
    </w:r>
    <w:r w:rsidRPr="002236E7">
      <w:rPr>
        <w:rStyle w:val="PageNumber"/>
        <w:b/>
      </w:rPr>
      <w:t xml:space="preserve">Page </w:t>
    </w:r>
    <w:r w:rsidRPr="002236E7">
      <w:rPr>
        <w:rStyle w:val="PageNumber"/>
        <w:b/>
      </w:rPr>
      <w:fldChar w:fldCharType="begin"/>
    </w:r>
    <w:r w:rsidRPr="002236E7">
      <w:rPr>
        <w:rStyle w:val="PageNumber"/>
        <w:b/>
      </w:rPr>
      <w:instrText xml:space="preserve"> PAGE </w:instrText>
    </w:r>
    <w:r w:rsidRPr="002236E7">
      <w:rPr>
        <w:rStyle w:val="PageNumber"/>
        <w:b/>
      </w:rPr>
      <w:fldChar w:fldCharType="separate"/>
    </w:r>
    <w:r w:rsidRPr="002236E7">
      <w:rPr>
        <w:rStyle w:val="PageNumber"/>
        <w:b/>
      </w:rPr>
      <w:t>1</w:t>
    </w:r>
    <w:r w:rsidRPr="002236E7">
      <w:rPr>
        <w:rStyle w:val="PageNumber"/>
        <w:b/>
      </w:rPr>
      <w:fldChar w:fldCharType="end"/>
    </w:r>
    <w:r w:rsidRPr="002236E7">
      <w:rPr>
        <w:rStyle w:val="PageNumber"/>
        <w:b/>
      </w:rPr>
      <w:t xml:space="preserve"> of </w:t>
    </w:r>
    <w:r w:rsidRPr="002236E7">
      <w:rPr>
        <w:rStyle w:val="PageNumber"/>
        <w:b/>
      </w:rPr>
      <w:fldChar w:fldCharType="begin"/>
    </w:r>
    <w:r w:rsidRPr="002236E7">
      <w:rPr>
        <w:rStyle w:val="PageNumber"/>
        <w:b/>
      </w:rPr>
      <w:instrText xml:space="preserve"> NUMPAGES </w:instrText>
    </w:r>
    <w:r w:rsidRPr="002236E7">
      <w:rPr>
        <w:rStyle w:val="PageNumber"/>
        <w:b/>
      </w:rPr>
      <w:fldChar w:fldCharType="separate"/>
    </w:r>
    <w:r w:rsidRPr="002236E7">
      <w:rPr>
        <w:rStyle w:val="PageNumber"/>
        <w:b/>
      </w:rPr>
      <w:t>4</w:t>
    </w:r>
    <w:r w:rsidRPr="002236E7">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25D4E" w14:textId="77777777" w:rsidR="00257957" w:rsidRDefault="00257957" w:rsidP="00EB349A">
      <w:r>
        <w:separator/>
      </w:r>
    </w:p>
  </w:footnote>
  <w:footnote w:type="continuationSeparator" w:id="0">
    <w:p w14:paraId="462E9F39" w14:textId="77777777" w:rsidR="00257957" w:rsidRDefault="00257957" w:rsidP="00EB3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46CAD" w14:textId="1D30385C" w:rsidR="00EA3681" w:rsidRDefault="00A36392" w:rsidP="00EA3681">
    <w:pPr>
      <w:pStyle w:val="IPPHeader"/>
      <w:tabs>
        <w:tab w:val="clear" w:pos="1134"/>
      </w:tabs>
      <w:spacing w:after="0"/>
      <w:ind w:left="880"/>
    </w:pPr>
    <w:r>
      <w:t>36</w:t>
    </w:r>
    <w:r w:rsidR="00485EBF" w:rsidRPr="00485EBF">
      <w:t>_SPG_2025_Oct</w:t>
    </w:r>
    <w:r w:rsidR="00EA3681">
      <w:t xml:space="preserve">                                     </w:t>
    </w:r>
    <w:r w:rsidR="00EA3681" w:rsidRPr="008173E6">
      <w:t>Update on the IPPC Plant Health Campus and the way forward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A7C9" w14:textId="437C3F19" w:rsidR="006457E1" w:rsidRDefault="00EA3681" w:rsidP="00EA3681">
    <w:pPr>
      <w:pStyle w:val="IPPHeader"/>
      <w:tabs>
        <w:tab w:val="clear" w:pos="1134"/>
      </w:tabs>
      <w:spacing w:after="0"/>
      <w:ind w:left="880"/>
    </w:pPr>
    <w:r w:rsidRPr="008173E6">
      <w:t>Update on the IPPC Plant Health Campus and the way forward</w:t>
    </w:r>
    <w:r w:rsidR="006457E1">
      <w:tab/>
    </w:r>
    <w:r w:rsidR="00A36392">
      <w:t>36</w:t>
    </w:r>
    <w:r w:rsidR="00A36392" w:rsidRPr="00485EBF">
      <w:t>_SPG_2025_Oct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8165" w14:textId="16A2FB61" w:rsidR="00D461C6" w:rsidRDefault="00D461C6" w:rsidP="00D461C6">
    <w:pPr>
      <w:pStyle w:val="IPPHeader"/>
      <w:tabs>
        <w:tab w:val="clear" w:pos="1134"/>
      </w:tabs>
      <w:spacing w:before="240" w:after="0"/>
      <w:ind w:left="880"/>
    </w:pPr>
    <w:bookmarkStart w:id="1" w:name="_Hlk38796923"/>
    <w:bookmarkStart w:id="2" w:name="_Hlk38796924"/>
    <w:r w:rsidRPr="000321A6">
      <w:rPr>
        <w:noProof/>
      </w:rPr>
      <w:drawing>
        <wp:anchor distT="0" distB="0" distL="114300" distR="114300" simplePos="0" relativeHeight="251659264" behindDoc="0" locked="0" layoutInCell="1" allowOverlap="1" wp14:anchorId="721436FD" wp14:editId="13E49F1C">
          <wp:simplePos x="0" y="0"/>
          <wp:positionH relativeFrom="page">
            <wp:posOffset>0</wp:posOffset>
          </wp:positionH>
          <wp:positionV relativeFrom="page">
            <wp:posOffset>0</wp:posOffset>
          </wp:positionV>
          <wp:extent cx="7791450" cy="557530"/>
          <wp:effectExtent l="0" t="0" r="0" b="0"/>
          <wp:wrapTopAndBottom/>
          <wp:docPr id="1359949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54298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91450" cy="557530"/>
                  </a:xfrm>
                  <a:prstGeom prst="rect">
                    <a:avLst/>
                  </a:prstGeom>
                </pic:spPr>
              </pic:pic>
            </a:graphicData>
          </a:graphic>
          <wp14:sizeRelH relativeFrom="margin">
            <wp14:pctWidth>0</wp14:pctWidth>
          </wp14:sizeRelH>
          <wp14:sizeRelV relativeFrom="margin">
            <wp14:pctHeight>0</wp14:pctHeight>
          </wp14:sizeRelV>
        </wp:anchor>
      </w:drawing>
    </w:r>
    <w:r>
      <w:rPr>
        <w:i/>
        <w:iCs/>
        <w:noProof/>
        <w14:ligatures w14:val="standardContextual"/>
      </w:rPr>
      <w:drawing>
        <wp:anchor distT="0" distB="0" distL="114300" distR="114300" simplePos="0" relativeHeight="251661312" behindDoc="0" locked="0" layoutInCell="1" allowOverlap="1" wp14:anchorId="757FC994" wp14:editId="426539DD">
          <wp:simplePos x="0" y="0"/>
          <wp:positionH relativeFrom="page">
            <wp:posOffset>2520315</wp:posOffset>
          </wp:positionH>
          <wp:positionV relativeFrom="page">
            <wp:posOffset>558165</wp:posOffset>
          </wp:positionV>
          <wp:extent cx="1756800" cy="698400"/>
          <wp:effectExtent l="0" t="0" r="0" b="6985"/>
          <wp:wrapSquare wrapText="bothSides"/>
          <wp:docPr id="576018318"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19013" name="Picture 2" descr="A logo of a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56800" cy="698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0" locked="0" layoutInCell="1" allowOverlap="1" wp14:anchorId="406999F1" wp14:editId="02013C7D">
              <wp:simplePos x="0" y="0"/>
              <wp:positionH relativeFrom="margin">
                <wp:posOffset>1574800</wp:posOffset>
              </wp:positionH>
              <wp:positionV relativeFrom="page">
                <wp:posOffset>720090</wp:posOffset>
              </wp:positionV>
              <wp:extent cx="0" cy="360000"/>
              <wp:effectExtent l="0" t="0" r="38100" b="21590"/>
              <wp:wrapNone/>
              <wp:docPr id="320414918" name="Straight Connector 1"/>
              <wp:cNvGraphicFramePr/>
              <a:graphic xmlns:a="http://schemas.openxmlformats.org/drawingml/2006/main">
                <a:graphicData uri="http://schemas.microsoft.com/office/word/2010/wordprocessingShape">
                  <wps:wsp>
                    <wps:cNvCnPr/>
                    <wps:spPr>
                      <a:xfrm>
                        <a:off x="0" y="0"/>
                        <a:ext cx="0" cy="36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0B73429" id="Straight Connector 1" o:spid="_x0000_s1026" style="position:absolute;z-index:251662336;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 from="124pt,56.7pt" to="124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PcrgEAANMDAAAOAAAAZHJzL2Uyb0RvYy54bWysU8Fu3CAQvVfKPyDuWbypFEXWenNIlF6q&#10;NmraDyB4WCMBg4CuvX/fAe/aUVupalUfxjDMezPzGHb3k7PsCDEZ9B3fbhrOwCvsjT90/NvXp+s7&#10;zlKWvpcWPXT8BInf76/e7cbQwg0OaHuIjEh8asfQ8SHn0AqR1ABOpg0G8HSoMTqZaRsPoo9yJHZn&#10;xU3T3IoRYx8iKkiJvI/zId9Xfq1B5c9aJ8jMdpxqy9XGal+LFfudbA9RhsGocxnyH6pw0nhKulA9&#10;yizZ92h+oXJGRUyo80ahE6i1UVB7oG62zU/dvAwyQO2FxElhkSn9P1r16fjgnyPJMIbUpvAcSxeT&#10;jq78qT42VbFOi1gwZaZmpyLv+9uGvqKjWHEhpvwB0LGy6Lg1vrQhW3n8mPIcegkpbuuLTWhN/2Ss&#10;rZsyAPBgIztKuro8bc8p3kRRwoIUa+V1lU8WZtYvoJnpqdZtzV6HauWUSoHPF17rKbrANFWwAJs/&#10;A8/xBQp14P4GvCBqZvR5ATvjMf4u+yqFnuMvCsx9FwlesT/VO63S0OTUyzlPeRnNt/sKX9/i/gcA&#10;AAD//wMAUEsDBBQABgAIAAAAIQCO37pK4AAAAAsBAAAPAAAAZHJzL2Rvd25yZXYueG1sTI9BS8NA&#10;EIXvgv9hGcGL2E3aWkvMpkigFw+CjRSP2+w0G8zOhuy2Sf+9Ix7scd57vPlevplcJ844hNaTgnSW&#10;gECqvWmpUfBZbR/XIELUZHTnCRVcMMCmuL3JdWb8SB943sVGcAmFTCuwMfaZlKG26HSY+R6JvaMf&#10;nI58Do00gx653HVyniQr6XRL/MHqHkuL9ffu5BR8NQ+L7b6iaizj+3Flp8v+7alU6v5uen0BEXGK&#10;/2H4xWd0KJjp4E9kgugUzJdr3hLZSBdLEJz4Uw6sPCcpyCKX1xuKHwAAAP//AwBQSwECLQAUAAYA&#10;CAAAACEAtoM4kv4AAADhAQAAEwAAAAAAAAAAAAAAAAAAAAAAW0NvbnRlbnRfVHlwZXNdLnhtbFBL&#10;AQItABQABgAIAAAAIQA4/SH/1gAAAJQBAAALAAAAAAAAAAAAAAAAAC8BAABfcmVscy8ucmVsc1BL&#10;AQItABQABgAIAAAAIQABMQPcrgEAANMDAAAOAAAAAAAAAAAAAAAAAC4CAABkcnMvZTJvRG9jLnht&#10;bFBLAQItABQABgAIAAAAIQCO37pK4AAAAAsBAAAPAAAAAAAAAAAAAAAAAAgEAABkcnMvZG93bnJl&#10;di54bWxQSwUGAAAAAAQABADzAAAAFQUAAAAA&#10;" strokecolor="black [3213]" strokeweight=".5pt">
              <v:stroke joinstyle="miter"/>
              <w10:wrap anchorx="margin" anchory="page"/>
            </v:line>
          </w:pict>
        </mc:Fallback>
      </mc:AlternateContent>
    </w:r>
    <w:r>
      <w:rPr>
        <w:noProof/>
        <w14:ligatures w14:val="standardContextual"/>
      </w:rPr>
      <w:drawing>
        <wp:anchor distT="0" distB="0" distL="114300" distR="114300" simplePos="0" relativeHeight="251660288" behindDoc="0" locked="0" layoutInCell="1" allowOverlap="1" wp14:anchorId="4E6B275C" wp14:editId="7FD1D394">
          <wp:simplePos x="0" y="0"/>
          <wp:positionH relativeFrom="page">
            <wp:posOffset>742950</wp:posOffset>
          </wp:positionH>
          <wp:positionV relativeFrom="page">
            <wp:posOffset>558165</wp:posOffset>
          </wp:positionV>
          <wp:extent cx="1728000" cy="698400"/>
          <wp:effectExtent l="0" t="0" r="5715" b="6985"/>
          <wp:wrapSquare wrapText="bothSides"/>
          <wp:docPr id="1616917752"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23631" name="Picture 1" descr="A logo with text on i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728000" cy="698400"/>
                  </a:xfrm>
                  <a:prstGeom prst="rect">
                    <a:avLst/>
                  </a:prstGeom>
                </pic:spPr>
              </pic:pic>
            </a:graphicData>
          </a:graphic>
          <wp14:sizeRelH relativeFrom="margin">
            <wp14:pctWidth>0</wp14:pctWidth>
          </wp14:sizeRelH>
          <wp14:sizeRelV relativeFrom="margin">
            <wp14:pctHeight>0</wp14:pctHeight>
          </wp14:sizeRelV>
        </wp:anchor>
      </w:drawing>
    </w:r>
    <w:r>
      <w:tab/>
    </w:r>
    <w:r w:rsidR="008173E6">
      <w:t>36</w:t>
    </w:r>
    <w:r>
      <w:t>_SPG</w:t>
    </w:r>
    <w:r w:rsidRPr="00606019">
      <w:t>_</w:t>
    </w:r>
    <w:r>
      <w:t>2025_Oct</w:t>
    </w:r>
  </w:p>
  <w:p w14:paraId="0C1CD364" w14:textId="0BD98509" w:rsidR="00D461C6" w:rsidRDefault="00D461C6" w:rsidP="00D461C6">
    <w:pPr>
      <w:pStyle w:val="IPPHeader"/>
      <w:tabs>
        <w:tab w:val="clear" w:pos="1134"/>
      </w:tabs>
      <w:spacing w:after="0"/>
      <w:ind w:left="880"/>
    </w:pPr>
    <w:r w:rsidRPr="0076596B">
      <w:tab/>
      <w:t>Agenda item</w:t>
    </w:r>
    <w:bookmarkEnd w:id="1"/>
    <w:bookmarkEnd w:id="2"/>
    <w:r w:rsidR="008173E6">
      <w:t>: 11.6</w:t>
    </w:r>
  </w:p>
  <w:p w14:paraId="48E652AF" w14:textId="77777777" w:rsidR="00D461C6" w:rsidRDefault="00D461C6" w:rsidP="00D461C6">
    <w:pPr>
      <w:pStyle w:val="IPPHeader"/>
      <w:tabs>
        <w:tab w:val="clear" w:pos="1134"/>
      </w:tabs>
      <w:spacing w:after="0"/>
      <w:ind w:left="880"/>
    </w:pPr>
  </w:p>
  <w:p w14:paraId="46FED59F" w14:textId="77777777" w:rsidR="00D461C6" w:rsidRDefault="00D461C6" w:rsidP="00D461C6">
    <w:pPr>
      <w:pStyle w:val="IPPHeader"/>
      <w:tabs>
        <w:tab w:val="clear" w:pos="1134"/>
      </w:tabs>
      <w:spacing w:after="0"/>
      <w:ind w:left="880"/>
    </w:pPr>
  </w:p>
  <w:p w14:paraId="39560AA1" w14:textId="77777777" w:rsidR="00D461C6" w:rsidRDefault="00D461C6" w:rsidP="00D461C6">
    <w:pPr>
      <w:pStyle w:val="IPPHeader"/>
      <w:tabs>
        <w:tab w:val="clear" w:pos="1134"/>
      </w:tabs>
      <w:spacing w:after="0"/>
      <w:ind w:left="880"/>
    </w:pPr>
  </w:p>
  <w:p w14:paraId="1E14A4DE" w14:textId="59BDA2A3" w:rsidR="00D461C6" w:rsidRDefault="008173E6" w:rsidP="008173E6">
    <w:pPr>
      <w:pStyle w:val="IPPHeader"/>
      <w:tabs>
        <w:tab w:val="clear" w:pos="1134"/>
      </w:tabs>
      <w:spacing w:after="0"/>
      <w:ind w:left="880"/>
    </w:pPr>
    <w:r w:rsidRPr="008173E6">
      <w:t>Update on the IPPC Plant Health Campus and the way forward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842DC"/>
    <w:multiLevelType w:val="hybridMultilevel"/>
    <w:tmpl w:val="6EBED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D4F55"/>
    <w:multiLevelType w:val="hybridMultilevel"/>
    <w:tmpl w:val="5C56B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C0A6C"/>
    <w:multiLevelType w:val="multilevel"/>
    <w:tmpl w:val="06E871E4"/>
    <w:numStyleLink w:val="IPPParagraphnumberedlist"/>
  </w:abstractNum>
  <w:abstractNum w:abstractNumId="4"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886D1D"/>
    <w:multiLevelType w:val="hybridMultilevel"/>
    <w:tmpl w:val="62468B2E"/>
    <w:lvl w:ilvl="0" w:tplc="08090001">
      <w:start w:val="1"/>
      <w:numFmt w:val="bullet"/>
      <w:lvlText w:val=""/>
      <w:lvlJc w:val="left"/>
      <w:pPr>
        <w:ind w:left="720" w:hanging="360"/>
      </w:pPr>
      <w:rPr>
        <w:rFonts w:ascii="Symbol" w:hAnsi="Symbol" w:hint="default"/>
      </w:rPr>
    </w:lvl>
    <w:lvl w:ilvl="1" w:tplc="E070BA7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60B50"/>
    <w:multiLevelType w:val="hybridMultilevel"/>
    <w:tmpl w:val="EFB6AD4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 w15:restartNumberingAfterBreak="0">
    <w:nsid w:val="1C5B7EA6"/>
    <w:multiLevelType w:val="hybridMultilevel"/>
    <w:tmpl w:val="198C9760"/>
    <w:lvl w:ilvl="0" w:tplc="04090001">
      <w:start w:val="1"/>
      <w:numFmt w:val="bullet"/>
      <w:lvlText w:val=""/>
      <w:lvlJc w:val="left"/>
      <w:pPr>
        <w:tabs>
          <w:tab w:val="num" w:pos="567"/>
        </w:tabs>
        <w:ind w:left="567" w:hanging="567"/>
      </w:pPr>
      <w:rPr>
        <w:rFonts w:ascii="Symbol" w:hAnsi="Symbo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63608"/>
    <w:multiLevelType w:val="hybridMultilevel"/>
    <w:tmpl w:val="C1F0C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13227"/>
    <w:multiLevelType w:val="hybridMultilevel"/>
    <w:tmpl w:val="17F21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FC5639"/>
    <w:multiLevelType w:val="hybridMultilevel"/>
    <w:tmpl w:val="929A995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13" w15:restartNumberingAfterBreak="0">
    <w:nsid w:val="3553759C"/>
    <w:multiLevelType w:val="hybridMultilevel"/>
    <w:tmpl w:val="80908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EE1CB8"/>
    <w:multiLevelType w:val="hybridMultilevel"/>
    <w:tmpl w:val="29E6A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3901F3"/>
    <w:multiLevelType w:val="hybridMultilevel"/>
    <w:tmpl w:val="E9E82E5E"/>
    <w:lvl w:ilvl="0" w:tplc="DB76F8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C74BA5"/>
    <w:multiLevelType w:val="multilevel"/>
    <w:tmpl w:val="737C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DD2E13"/>
    <w:multiLevelType w:val="multilevel"/>
    <w:tmpl w:val="AB40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FD75E6"/>
    <w:multiLevelType w:val="hybridMultilevel"/>
    <w:tmpl w:val="743EFF24"/>
    <w:lvl w:ilvl="0" w:tplc="817850E2">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15:restartNumberingAfterBreak="0">
    <w:nsid w:val="65AE0D6D"/>
    <w:multiLevelType w:val="hybridMultilevel"/>
    <w:tmpl w:val="4FE224AA"/>
    <w:lvl w:ilvl="0" w:tplc="462A3BA6">
      <w:start w:val="1"/>
      <w:numFmt w:val="lowerLetter"/>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76999824">
    <w:abstractNumId w:val="12"/>
  </w:num>
  <w:num w:numId="2" w16cid:durableId="2088575966">
    <w:abstractNumId w:val="3"/>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 w16cid:durableId="740326352">
    <w:abstractNumId w:val="22"/>
  </w:num>
  <w:num w:numId="4" w16cid:durableId="254676595">
    <w:abstractNumId w:val="4"/>
  </w:num>
  <w:num w:numId="5" w16cid:durableId="671101241">
    <w:abstractNumId w:val="24"/>
  </w:num>
  <w:num w:numId="6" w16cid:durableId="1699509116">
    <w:abstractNumId w:val="21"/>
  </w:num>
  <w:num w:numId="7" w16cid:durableId="518007900">
    <w:abstractNumId w:val="17"/>
  </w:num>
  <w:num w:numId="8" w16cid:durableId="2024744200">
    <w:abstractNumId w:val="25"/>
  </w:num>
  <w:num w:numId="9" w16cid:durableId="1699157342">
    <w:abstractNumId w:val="0"/>
  </w:num>
  <w:num w:numId="10" w16cid:durableId="1776443006">
    <w:abstractNumId w:val="23"/>
  </w:num>
  <w:num w:numId="11" w16cid:durableId="375935885">
    <w:abstractNumId w:val="6"/>
  </w:num>
  <w:num w:numId="12" w16cid:durableId="783842893">
    <w:abstractNumId w:val="8"/>
  </w:num>
  <w:num w:numId="13" w16cid:durableId="697199361">
    <w:abstractNumId w:val="3"/>
  </w:num>
  <w:num w:numId="14" w16cid:durableId="1635019324">
    <w:abstractNumId w:val="7"/>
  </w:num>
  <w:num w:numId="15" w16cid:durableId="239029194">
    <w:abstractNumId w:val="19"/>
  </w:num>
  <w:num w:numId="16" w16cid:durableId="2039743786">
    <w:abstractNumId w:val="14"/>
  </w:num>
  <w:num w:numId="17" w16cid:durableId="1609005222">
    <w:abstractNumId w:val="9"/>
  </w:num>
  <w:num w:numId="18" w16cid:durableId="1576623247">
    <w:abstractNumId w:val="13"/>
  </w:num>
  <w:num w:numId="19" w16cid:durableId="315455127">
    <w:abstractNumId w:val="1"/>
  </w:num>
  <w:num w:numId="20" w16cid:durableId="79520713">
    <w:abstractNumId w:val="5"/>
  </w:num>
  <w:num w:numId="21" w16cid:durableId="1577280186">
    <w:abstractNumId w:val="11"/>
  </w:num>
  <w:num w:numId="22" w16cid:durableId="1902210887">
    <w:abstractNumId w:val="20"/>
  </w:num>
  <w:num w:numId="23" w16cid:durableId="748574246">
    <w:abstractNumId w:val="15"/>
  </w:num>
  <w:num w:numId="24" w16cid:durableId="400904590">
    <w:abstractNumId w:val="10"/>
  </w:num>
  <w:num w:numId="25" w16cid:durableId="595789300">
    <w:abstractNumId w:val="16"/>
  </w:num>
  <w:num w:numId="26" w16cid:durableId="193423470">
    <w:abstractNumId w:val="2"/>
  </w:num>
  <w:num w:numId="27" w16cid:durableId="1693529053">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defaultTabStop w:val="720"/>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48A"/>
    <w:rsid w:val="00002C39"/>
    <w:rsid w:val="00016154"/>
    <w:rsid w:val="00023701"/>
    <w:rsid w:val="00050CFE"/>
    <w:rsid w:val="00061064"/>
    <w:rsid w:val="00063A87"/>
    <w:rsid w:val="00065D4C"/>
    <w:rsid w:val="00084664"/>
    <w:rsid w:val="00087F39"/>
    <w:rsid w:val="00094044"/>
    <w:rsid w:val="000C71F8"/>
    <w:rsid w:val="000D2B34"/>
    <w:rsid w:val="000F17FD"/>
    <w:rsid w:val="000F321D"/>
    <w:rsid w:val="001028D9"/>
    <w:rsid w:val="0010379C"/>
    <w:rsid w:val="00126E70"/>
    <w:rsid w:val="001372A4"/>
    <w:rsid w:val="00150919"/>
    <w:rsid w:val="00151661"/>
    <w:rsid w:val="001538C9"/>
    <w:rsid w:val="00155993"/>
    <w:rsid w:val="00155DCC"/>
    <w:rsid w:val="0015608C"/>
    <w:rsid w:val="00157B42"/>
    <w:rsid w:val="001629DF"/>
    <w:rsid w:val="00162FE5"/>
    <w:rsid w:val="00197F18"/>
    <w:rsid w:val="001A2E02"/>
    <w:rsid w:val="001B5ECE"/>
    <w:rsid w:val="001C532B"/>
    <w:rsid w:val="001C751E"/>
    <w:rsid w:val="001D1025"/>
    <w:rsid w:val="001F28FF"/>
    <w:rsid w:val="002014B9"/>
    <w:rsid w:val="002033E4"/>
    <w:rsid w:val="002129B7"/>
    <w:rsid w:val="0022305F"/>
    <w:rsid w:val="002236E7"/>
    <w:rsid w:val="002300BC"/>
    <w:rsid w:val="00231807"/>
    <w:rsid w:val="00234199"/>
    <w:rsid w:val="00253524"/>
    <w:rsid w:val="002538E9"/>
    <w:rsid w:val="00257957"/>
    <w:rsid w:val="00272B60"/>
    <w:rsid w:val="00285444"/>
    <w:rsid w:val="002940F6"/>
    <w:rsid w:val="002956E9"/>
    <w:rsid w:val="002B0EE2"/>
    <w:rsid w:val="002C4C69"/>
    <w:rsid w:val="002D532F"/>
    <w:rsid w:val="00301F32"/>
    <w:rsid w:val="00325434"/>
    <w:rsid w:val="00334576"/>
    <w:rsid w:val="0034739E"/>
    <w:rsid w:val="0035291F"/>
    <w:rsid w:val="0037766C"/>
    <w:rsid w:val="0038139B"/>
    <w:rsid w:val="00387754"/>
    <w:rsid w:val="0039272D"/>
    <w:rsid w:val="003F46B6"/>
    <w:rsid w:val="003F61E4"/>
    <w:rsid w:val="00402214"/>
    <w:rsid w:val="004142E6"/>
    <w:rsid w:val="00421F63"/>
    <w:rsid w:val="0043434A"/>
    <w:rsid w:val="00445954"/>
    <w:rsid w:val="004573E8"/>
    <w:rsid w:val="00461D40"/>
    <w:rsid w:val="00462E83"/>
    <w:rsid w:val="00472DF6"/>
    <w:rsid w:val="004765B6"/>
    <w:rsid w:val="0048000D"/>
    <w:rsid w:val="004855B7"/>
    <w:rsid w:val="00485EBF"/>
    <w:rsid w:val="00487DE2"/>
    <w:rsid w:val="0049546C"/>
    <w:rsid w:val="004A105D"/>
    <w:rsid w:val="004A15B5"/>
    <w:rsid w:val="004A5F75"/>
    <w:rsid w:val="004B1AF2"/>
    <w:rsid w:val="004C3261"/>
    <w:rsid w:val="004C501E"/>
    <w:rsid w:val="004D15DF"/>
    <w:rsid w:val="004D2631"/>
    <w:rsid w:val="004D2E16"/>
    <w:rsid w:val="004E6F1E"/>
    <w:rsid w:val="004E77E3"/>
    <w:rsid w:val="00502EF5"/>
    <w:rsid w:val="00512C33"/>
    <w:rsid w:val="005233D0"/>
    <w:rsid w:val="00526272"/>
    <w:rsid w:val="00536724"/>
    <w:rsid w:val="00566F7C"/>
    <w:rsid w:val="0056756C"/>
    <w:rsid w:val="005823BE"/>
    <w:rsid w:val="005906B0"/>
    <w:rsid w:val="0059636B"/>
    <w:rsid w:val="005B4211"/>
    <w:rsid w:val="005D127E"/>
    <w:rsid w:val="00616DA0"/>
    <w:rsid w:val="00620358"/>
    <w:rsid w:val="00625D34"/>
    <w:rsid w:val="00636737"/>
    <w:rsid w:val="006457E1"/>
    <w:rsid w:val="00681C6C"/>
    <w:rsid w:val="00685538"/>
    <w:rsid w:val="00695E08"/>
    <w:rsid w:val="006972CA"/>
    <w:rsid w:val="006A0FB7"/>
    <w:rsid w:val="006A7EBD"/>
    <w:rsid w:val="006B5AF3"/>
    <w:rsid w:val="006C7CA7"/>
    <w:rsid w:val="006D1BF0"/>
    <w:rsid w:val="006D629A"/>
    <w:rsid w:val="006D7CC1"/>
    <w:rsid w:val="006F24C5"/>
    <w:rsid w:val="006F5D62"/>
    <w:rsid w:val="006F6C86"/>
    <w:rsid w:val="00700CBC"/>
    <w:rsid w:val="00726ED2"/>
    <w:rsid w:val="0072796E"/>
    <w:rsid w:val="007305E2"/>
    <w:rsid w:val="00744D17"/>
    <w:rsid w:val="00762E94"/>
    <w:rsid w:val="0076304C"/>
    <w:rsid w:val="0076749D"/>
    <w:rsid w:val="00770133"/>
    <w:rsid w:val="0077232C"/>
    <w:rsid w:val="00774F76"/>
    <w:rsid w:val="0078184D"/>
    <w:rsid w:val="00782F2D"/>
    <w:rsid w:val="007942B3"/>
    <w:rsid w:val="00797E3D"/>
    <w:rsid w:val="007A5812"/>
    <w:rsid w:val="007B4B88"/>
    <w:rsid w:val="007C00FA"/>
    <w:rsid w:val="007C07D0"/>
    <w:rsid w:val="007C75E1"/>
    <w:rsid w:val="007E63BC"/>
    <w:rsid w:val="007E65FB"/>
    <w:rsid w:val="007F2511"/>
    <w:rsid w:val="008159CC"/>
    <w:rsid w:val="008173E6"/>
    <w:rsid w:val="008218D3"/>
    <w:rsid w:val="00834AFB"/>
    <w:rsid w:val="00836425"/>
    <w:rsid w:val="0085523B"/>
    <w:rsid w:val="00856E42"/>
    <w:rsid w:val="008760B2"/>
    <w:rsid w:val="00879031"/>
    <w:rsid w:val="0088362A"/>
    <w:rsid w:val="0088776D"/>
    <w:rsid w:val="008914AA"/>
    <w:rsid w:val="008936EC"/>
    <w:rsid w:val="00893A01"/>
    <w:rsid w:val="008C0511"/>
    <w:rsid w:val="008D3B29"/>
    <w:rsid w:val="008F339F"/>
    <w:rsid w:val="00900E16"/>
    <w:rsid w:val="00903C3C"/>
    <w:rsid w:val="00934EE2"/>
    <w:rsid w:val="009419A3"/>
    <w:rsid w:val="00951E35"/>
    <w:rsid w:val="00952149"/>
    <w:rsid w:val="00971528"/>
    <w:rsid w:val="009827FF"/>
    <w:rsid w:val="00986BCD"/>
    <w:rsid w:val="009D1302"/>
    <w:rsid w:val="009F1242"/>
    <w:rsid w:val="009F5103"/>
    <w:rsid w:val="00A04899"/>
    <w:rsid w:val="00A05A32"/>
    <w:rsid w:val="00A15B78"/>
    <w:rsid w:val="00A264D5"/>
    <w:rsid w:val="00A36392"/>
    <w:rsid w:val="00A417CD"/>
    <w:rsid w:val="00A44476"/>
    <w:rsid w:val="00A477AF"/>
    <w:rsid w:val="00A52BDA"/>
    <w:rsid w:val="00A53036"/>
    <w:rsid w:val="00A5458C"/>
    <w:rsid w:val="00A60055"/>
    <w:rsid w:val="00A642C5"/>
    <w:rsid w:val="00A7294A"/>
    <w:rsid w:val="00A76682"/>
    <w:rsid w:val="00A774E5"/>
    <w:rsid w:val="00A82C96"/>
    <w:rsid w:val="00A865F3"/>
    <w:rsid w:val="00A871C0"/>
    <w:rsid w:val="00A9622B"/>
    <w:rsid w:val="00AA5BEF"/>
    <w:rsid w:val="00AB0CB0"/>
    <w:rsid w:val="00AB292C"/>
    <w:rsid w:val="00AB7415"/>
    <w:rsid w:val="00AC368A"/>
    <w:rsid w:val="00AC7783"/>
    <w:rsid w:val="00AD6018"/>
    <w:rsid w:val="00AE4CC5"/>
    <w:rsid w:val="00AF2A0F"/>
    <w:rsid w:val="00B05660"/>
    <w:rsid w:val="00B13486"/>
    <w:rsid w:val="00B1778F"/>
    <w:rsid w:val="00B22C4A"/>
    <w:rsid w:val="00B26AF5"/>
    <w:rsid w:val="00B36DCB"/>
    <w:rsid w:val="00B57400"/>
    <w:rsid w:val="00B6495E"/>
    <w:rsid w:val="00B65557"/>
    <w:rsid w:val="00B65FED"/>
    <w:rsid w:val="00B6627D"/>
    <w:rsid w:val="00B729B4"/>
    <w:rsid w:val="00B72CCD"/>
    <w:rsid w:val="00B730C2"/>
    <w:rsid w:val="00B73415"/>
    <w:rsid w:val="00B820FF"/>
    <w:rsid w:val="00B8237B"/>
    <w:rsid w:val="00B83CAE"/>
    <w:rsid w:val="00BA6420"/>
    <w:rsid w:val="00BA7371"/>
    <w:rsid w:val="00BA7FF4"/>
    <w:rsid w:val="00BB6890"/>
    <w:rsid w:val="00BC3E1B"/>
    <w:rsid w:val="00BC7ADB"/>
    <w:rsid w:val="00BD033F"/>
    <w:rsid w:val="00BD7D80"/>
    <w:rsid w:val="00BF6D54"/>
    <w:rsid w:val="00C13A83"/>
    <w:rsid w:val="00C15FE7"/>
    <w:rsid w:val="00C17DE8"/>
    <w:rsid w:val="00C30559"/>
    <w:rsid w:val="00C4074B"/>
    <w:rsid w:val="00C43F62"/>
    <w:rsid w:val="00C61B2D"/>
    <w:rsid w:val="00C649D7"/>
    <w:rsid w:val="00C65B5A"/>
    <w:rsid w:val="00C77AF4"/>
    <w:rsid w:val="00CA211F"/>
    <w:rsid w:val="00CA48B7"/>
    <w:rsid w:val="00CA4984"/>
    <w:rsid w:val="00CB2B03"/>
    <w:rsid w:val="00CB7ADC"/>
    <w:rsid w:val="00CD3772"/>
    <w:rsid w:val="00CE0936"/>
    <w:rsid w:val="00CF53D3"/>
    <w:rsid w:val="00D11481"/>
    <w:rsid w:val="00D20C71"/>
    <w:rsid w:val="00D234CC"/>
    <w:rsid w:val="00D23F32"/>
    <w:rsid w:val="00D265F9"/>
    <w:rsid w:val="00D3019D"/>
    <w:rsid w:val="00D32987"/>
    <w:rsid w:val="00D461C6"/>
    <w:rsid w:val="00D4735F"/>
    <w:rsid w:val="00D55907"/>
    <w:rsid w:val="00D6081D"/>
    <w:rsid w:val="00D7289F"/>
    <w:rsid w:val="00D850F2"/>
    <w:rsid w:val="00D8630D"/>
    <w:rsid w:val="00D92DAB"/>
    <w:rsid w:val="00D93663"/>
    <w:rsid w:val="00DB6382"/>
    <w:rsid w:val="00DF26CD"/>
    <w:rsid w:val="00E0362B"/>
    <w:rsid w:val="00E056DE"/>
    <w:rsid w:val="00E15FB0"/>
    <w:rsid w:val="00E20B7B"/>
    <w:rsid w:val="00E249AA"/>
    <w:rsid w:val="00E25D7B"/>
    <w:rsid w:val="00E3156F"/>
    <w:rsid w:val="00E36200"/>
    <w:rsid w:val="00E3751A"/>
    <w:rsid w:val="00E42191"/>
    <w:rsid w:val="00E50828"/>
    <w:rsid w:val="00E6474C"/>
    <w:rsid w:val="00E86DB4"/>
    <w:rsid w:val="00E876A8"/>
    <w:rsid w:val="00EA3681"/>
    <w:rsid w:val="00EA3968"/>
    <w:rsid w:val="00EB349A"/>
    <w:rsid w:val="00EF2C2C"/>
    <w:rsid w:val="00EF3571"/>
    <w:rsid w:val="00EF73CD"/>
    <w:rsid w:val="00F20FB0"/>
    <w:rsid w:val="00F4615D"/>
    <w:rsid w:val="00F54FFD"/>
    <w:rsid w:val="00F806B7"/>
    <w:rsid w:val="00F8610A"/>
    <w:rsid w:val="00FB1C74"/>
    <w:rsid w:val="00FD648A"/>
    <w:rsid w:val="00FD6964"/>
    <w:rsid w:val="00FD6DE1"/>
    <w:rsid w:val="00FD7B3A"/>
    <w:rsid w:val="00FE3EC4"/>
    <w:rsid w:val="00FF5974"/>
    <w:rsid w:val="00FF74D2"/>
    <w:rsid w:val="0110B9DF"/>
    <w:rsid w:val="01E4A0C2"/>
    <w:rsid w:val="02A41A6C"/>
    <w:rsid w:val="08CCBFDB"/>
    <w:rsid w:val="0A0C993F"/>
    <w:rsid w:val="0A2EA33A"/>
    <w:rsid w:val="0C90C329"/>
    <w:rsid w:val="0CC43D1D"/>
    <w:rsid w:val="0D1B5E9C"/>
    <w:rsid w:val="0DD08E6C"/>
    <w:rsid w:val="101C74F0"/>
    <w:rsid w:val="11065798"/>
    <w:rsid w:val="11BD5258"/>
    <w:rsid w:val="162D3428"/>
    <w:rsid w:val="16A88E95"/>
    <w:rsid w:val="17D7BEA6"/>
    <w:rsid w:val="180845F6"/>
    <w:rsid w:val="19E03EEA"/>
    <w:rsid w:val="1A6D67B6"/>
    <w:rsid w:val="1E0185AE"/>
    <w:rsid w:val="2387635E"/>
    <w:rsid w:val="244FE14F"/>
    <w:rsid w:val="24FF3EE7"/>
    <w:rsid w:val="256DE56A"/>
    <w:rsid w:val="2C436133"/>
    <w:rsid w:val="3257AEFF"/>
    <w:rsid w:val="32E4F871"/>
    <w:rsid w:val="3625530A"/>
    <w:rsid w:val="3736B89D"/>
    <w:rsid w:val="3B76ADBB"/>
    <w:rsid w:val="3C35BF45"/>
    <w:rsid w:val="3CF3E411"/>
    <w:rsid w:val="40769274"/>
    <w:rsid w:val="40B86190"/>
    <w:rsid w:val="4158FB07"/>
    <w:rsid w:val="437B8AA1"/>
    <w:rsid w:val="4456EFA1"/>
    <w:rsid w:val="44A886A3"/>
    <w:rsid w:val="478872C6"/>
    <w:rsid w:val="47F2427F"/>
    <w:rsid w:val="481E6ED7"/>
    <w:rsid w:val="48277E93"/>
    <w:rsid w:val="4A8EDCF8"/>
    <w:rsid w:val="4C39E307"/>
    <w:rsid w:val="50356C7C"/>
    <w:rsid w:val="52AA877A"/>
    <w:rsid w:val="577DD155"/>
    <w:rsid w:val="5A765C15"/>
    <w:rsid w:val="5AE64FCD"/>
    <w:rsid w:val="5BA42705"/>
    <w:rsid w:val="5DE58019"/>
    <w:rsid w:val="5F3AE4F6"/>
    <w:rsid w:val="5F5AC0A5"/>
    <w:rsid w:val="5FD4CF00"/>
    <w:rsid w:val="63AB132B"/>
    <w:rsid w:val="64C722A3"/>
    <w:rsid w:val="6830CD27"/>
    <w:rsid w:val="68C7C3B7"/>
    <w:rsid w:val="691874CF"/>
    <w:rsid w:val="6C80EB6A"/>
    <w:rsid w:val="6E301F13"/>
    <w:rsid w:val="727322B8"/>
    <w:rsid w:val="73AACDCF"/>
    <w:rsid w:val="744A0D6A"/>
    <w:rsid w:val="7520590F"/>
    <w:rsid w:val="77093121"/>
    <w:rsid w:val="7D63B541"/>
    <w:rsid w:val="7E2B87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2278A"/>
  <w15:docId w15:val="{D053A380-A060-4A5A-A6A9-D98C3F4A1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0B2"/>
    <w:pPr>
      <w:spacing w:after="0" w:line="240" w:lineRule="auto"/>
      <w:jc w:val="both"/>
    </w:pPr>
    <w:rPr>
      <w:rFonts w:ascii="Times New Roman" w:eastAsia="MS Mincho" w:hAnsi="Times New Roman" w:cs="Times New Roman"/>
      <w:szCs w:val="24"/>
      <w:lang w:val="en-GB"/>
    </w:rPr>
  </w:style>
  <w:style w:type="paragraph" w:styleId="Heading1">
    <w:name w:val="heading 1"/>
    <w:basedOn w:val="Normal"/>
    <w:next w:val="Normal"/>
    <w:link w:val="Heading1Char"/>
    <w:qFormat/>
    <w:rsid w:val="008760B2"/>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rsid w:val="008760B2"/>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8760B2"/>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4EE2"/>
    <w:rPr>
      <w:color w:val="0000FF"/>
      <w:u w:val="single"/>
    </w:rPr>
  </w:style>
  <w:style w:type="paragraph" w:styleId="ListParagraph">
    <w:name w:val="List Paragraph"/>
    <w:basedOn w:val="Normal"/>
    <w:uiPriority w:val="34"/>
    <w:qFormat/>
    <w:rsid w:val="008760B2"/>
    <w:pPr>
      <w:spacing w:line="240" w:lineRule="atLeast"/>
      <w:ind w:leftChars="400" w:left="800"/>
    </w:pPr>
    <w:rPr>
      <w:rFonts w:ascii="Verdana" w:eastAsia="Times New Roman" w:hAnsi="Verdana"/>
      <w:sz w:val="20"/>
      <w:lang w:val="nl-NL" w:eastAsia="nl-NL"/>
    </w:rPr>
  </w:style>
  <w:style w:type="character" w:styleId="FollowedHyperlink">
    <w:name w:val="FollowedHyperlink"/>
    <w:basedOn w:val="DefaultParagraphFont"/>
    <w:uiPriority w:val="99"/>
    <w:semiHidden/>
    <w:unhideWhenUsed/>
    <w:rsid w:val="00C61B2D"/>
    <w:rPr>
      <w:color w:val="954F72" w:themeColor="followedHyperlink"/>
      <w:u w:val="single"/>
    </w:rPr>
  </w:style>
  <w:style w:type="character" w:styleId="CommentReference">
    <w:name w:val="annotation reference"/>
    <w:basedOn w:val="DefaultParagraphFont"/>
    <w:unhideWhenUsed/>
    <w:qFormat/>
    <w:rsid w:val="008760B2"/>
    <w:rPr>
      <w:sz w:val="16"/>
      <w:szCs w:val="16"/>
    </w:rPr>
  </w:style>
  <w:style w:type="paragraph" w:styleId="CommentText">
    <w:name w:val="annotation text"/>
    <w:basedOn w:val="Normal"/>
    <w:link w:val="CommentTextChar"/>
    <w:uiPriority w:val="99"/>
    <w:unhideWhenUsed/>
    <w:qFormat/>
    <w:rsid w:val="008760B2"/>
    <w:rPr>
      <w:sz w:val="20"/>
      <w:szCs w:val="20"/>
    </w:rPr>
  </w:style>
  <w:style w:type="character" w:customStyle="1" w:styleId="CommentTextChar">
    <w:name w:val="Comment Text Char"/>
    <w:basedOn w:val="DefaultParagraphFont"/>
    <w:link w:val="CommentText"/>
    <w:uiPriority w:val="99"/>
    <w:qFormat/>
    <w:rsid w:val="008760B2"/>
    <w:rPr>
      <w:rFonts w:ascii="Times New Roman" w:eastAsia="MS Mincho"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760B2"/>
    <w:rPr>
      <w:b/>
      <w:bCs/>
    </w:rPr>
  </w:style>
  <w:style w:type="character" w:customStyle="1" w:styleId="CommentSubjectChar">
    <w:name w:val="Comment Subject Char"/>
    <w:basedOn w:val="CommentTextChar"/>
    <w:link w:val="CommentSubject"/>
    <w:uiPriority w:val="99"/>
    <w:semiHidden/>
    <w:rsid w:val="008760B2"/>
    <w:rPr>
      <w:rFonts w:ascii="Times New Roman" w:eastAsia="MS Mincho" w:hAnsi="Times New Roman" w:cs="Times New Roman"/>
      <w:b/>
      <w:bCs/>
      <w:sz w:val="20"/>
      <w:szCs w:val="20"/>
      <w:lang w:val="en-GB"/>
    </w:rPr>
  </w:style>
  <w:style w:type="paragraph" w:styleId="BalloonText">
    <w:name w:val="Balloon Text"/>
    <w:basedOn w:val="Normal"/>
    <w:link w:val="BalloonTextChar"/>
    <w:rsid w:val="008760B2"/>
    <w:rPr>
      <w:rFonts w:ascii="Tahoma" w:hAnsi="Tahoma" w:cs="Tahoma"/>
      <w:sz w:val="16"/>
      <w:szCs w:val="16"/>
    </w:rPr>
  </w:style>
  <w:style w:type="character" w:customStyle="1" w:styleId="BalloonTextChar">
    <w:name w:val="Balloon Text Char"/>
    <w:basedOn w:val="DefaultParagraphFont"/>
    <w:link w:val="BalloonText"/>
    <w:rsid w:val="008760B2"/>
    <w:rPr>
      <w:rFonts w:ascii="Tahoma" w:eastAsia="MS Mincho" w:hAnsi="Tahoma" w:cs="Tahoma"/>
      <w:sz w:val="16"/>
      <w:szCs w:val="16"/>
      <w:lang w:val="en-GB"/>
    </w:rPr>
  </w:style>
  <w:style w:type="numbering" w:customStyle="1" w:styleId="IPPParagraphnumberedlist">
    <w:name w:val="IPP Paragraph numbered list"/>
    <w:rsid w:val="008760B2"/>
    <w:pPr>
      <w:numPr>
        <w:numId w:val="1"/>
      </w:numPr>
    </w:pPr>
  </w:style>
  <w:style w:type="paragraph" w:customStyle="1" w:styleId="IPPParagraphnumbering">
    <w:name w:val="IPP Paragraph numbering"/>
    <w:basedOn w:val="IPPNormal"/>
    <w:qFormat/>
    <w:rsid w:val="008760B2"/>
    <w:pPr>
      <w:numPr>
        <w:numId w:val="2"/>
      </w:numPr>
    </w:pPr>
    <w:rPr>
      <w:lang w:val="en-US"/>
    </w:rPr>
  </w:style>
  <w:style w:type="paragraph" w:customStyle="1" w:styleId="IPPHeading3">
    <w:name w:val="IPP Heading3"/>
    <w:basedOn w:val="IPPNormal"/>
    <w:qFormat/>
    <w:rsid w:val="008760B2"/>
    <w:pPr>
      <w:keepNext/>
      <w:tabs>
        <w:tab w:val="left" w:pos="567"/>
      </w:tabs>
      <w:spacing w:before="120" w:after="120"/>
      <w:ind w:left="567" w:hanging="567"/>
    </w:pPr>
    <w:rPr>
      <w:b/>
      <w:i/>
    </w:rPr>
  </w:style>
  <w:style w:type="paragraph" w:customStyle="1" w:styleId="IPPHeading2">
    <w:name w:val="IPP Heading2"/>
    <w:basedOn w:val="IPPNormal"/>
    <w:next w:val="IPPNormal"/>
    <w:qFormat/>
    <w:rsid w:val="008760B2"/>
    <w:pPr>
      <w:keepNext/>
      <w:tabs>
        <w:tab w:val="left" w:pos="567"/>
      </w:tabs>
      <w:spacing w:before="120" w:after="120"/>
      <w:ind w:left="567" w:hanging="567"/>
      <w:jc w:val="left"/>
      <w:outlineLvl w:val="2"/>
    </w:pPr>
    <w:rPr>
      <w:b/>
      <w:sz w:val="24"/>
    </w:rPr>
  </w:style>
  <w:style w:type="table" w:styleId="TableGrid">
    <w:name w:val="Table Grid"/>
    <w:basedOn w:val="TableNormal"/>
    <w:rsid w:val="008760B2"/>
    <w:pPr>
      <w:spacing w:after="0" w:line="240" w:lineRule="auto"/>
    </w:pPr>
    <w:rPr>
      <w:rFonts w:ascii="Cambria" w:eastAsia="MS Mincho" w:hAnsi="Cambria"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8760B2"/>
    <w:pPr>
      <w:spacing w:before="60"/>
    </w:pPr>
    <w:rPr>
      <w:sz w:val="20"/>
    </w:rPr>
  </w:style>
  <w:style w:type="character" w:customStyle="1" w:styleId="FootnoteTextChar">
    <w:name w:val="Footnote Text Char"/>
    <w:basedOn w:val="DefaultParagraphFont"/>
    <w:link w:val="FootnoteText"/>
    <w:semiHidden/>
    <w:rsid w:val="008760B2"/>
    <w:rPr>
      <w:rFonts w:ascii="Times New Roman" w:eastAsia="MS Mincho" w:hAnsi="Times New Roman" w:cs="Times New Roman"/>
      <w:sz w:val="20"/>
      <w:szCs w:val="24"/>
      <w:lang w:val="en-GB"/>
    </w:rPr>
  </w:style>
  <w:style w:type="character" w:styleId="FootnoteReference">
    <w:name w:val="footnote reference"/>
    <w:basedOn w:val="DefaultParagraphFont"/>
    <w:semiHidden/>
    <w:rsid w:val="008760B2"/>
    <w:rPr>
      <w:vertAlign w:val="superscript"/>
    </w:rPr>
  </w:style>
  <w:style w:type="paragraph" w:styleId="Revision">
    <w:name w:val="Revision"/>
    <w:hidden/>
    <w:uiPriority w:val="99"/>
    <w:semiHidden/>
    <w:rsid w:val="008760B2"/>
    <w:pPr>
      <w:spacing w:after="0" w:line="240" w:lineRule="auto"/>
    </w:pPr>
    <w:rPr>
      <w:rFonts w:ascii="Times New Roman" w:eastAsia="MS Mincho" w:hAnsi="Times New Roman" w:cs="Times New Roman"/>
      <w:szCs w:val="24"/>
      <w:lang w:val="en-GB"/>
    </w:rPr>
  </w:style>
  <w:style w:type="character" w:customStyle="1" w:styleId="Heading1Char">
    <w:name w:val="Heading 1 Char"/>
    <w:basedOn w:val="DefaultParagraphFont"/>
    <w:link w:val="Heading1"/>
    <w:rsid w:val="008760B2"/>
    <w:rPr>
      <w:rFonts w:ascii="Times New Roman" w:eastAsia="MS Mincho" w:hAnsi="Times New Roman" w:cs="Times New Roman"/>
      <w:b/>
      <w:bCs/>
      <w:szCs w:val="24"/>
      <w:lang w:val="en-GB"/>
    </w:rPr>
  </w:style>
  <w:style w:type="character" w:customStyle="1" w:styleId="Heading2Char">
    <w:name w:val="Heading 2 Char"/>
    <w:basedOn w:val="DefaultParagraphFont"/>
    <w:link w:val="Heading2"/>
    <w:rsid w:val="008760B2"/>
    <w:rPr>
      <w:rFonts w:ascii="Calibri" w:eastAsia="MS Mincho" w:hAnsi="Calibri" w:cs="Times New Roman"/>
      <w:b/>
      <w:bCs/>
      <w:i/>
      <w:iCs/>
      <w:sz w:val="28"/>
      <w:szCs w:val="28"/>
      <w:lang w:val="en-GB"/>
    </w:rPr>
  </w:style>
  <w:style w:type="character" w:customStyle="1" w:styleId="Heading3Char">
    <w:name w:val="Heading 3 Char"/>
    <w:basedOn w:val="DefaultParagraphFont"/>
    <w:link w:val="Heading3"/>
    <w:rsid w:val="008760B2"/>
    <w:rPr>
      <w:rFonts w:ascii="Calibri" w:eastAsia="MS Mincho" w:hAnsi="Calibri" w:cs="Times New Roman"/>
      <w:b/>
      <w:bCs/>
      <w:sz w:val="26"/>
      <w:szCs w:val="26"/>
      <w:lang w:val="en-GB"/>
    </w:rPr>
  </w:style>
  <w:style w:type="paragraph" w:customStyle="1" w:styleId="Style">
    <w:name w:val="Style"/>
    <w:basedOn w:val="Footer"/>
    <w:autoRedefine/>
    <w:qFormat/>
    <w:rsid w:val="008760B2"/>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paragraph" w:styleId="Footer">
    <w:name w:val="footer"/>
    <w:basedOn w:val="Normal"/>
    <w:link w:val="FooterChar"/>
    <w:rsid w:val="008760B2"/>
    <w:pPr>
      <w:tabs>
        <w:tab w:val="center" w:pos="4680"/>
        <w:tab w:val="right" w:pos="9360"/>
      </w:tabs>
    </w:pPr>
  </w:style>
  <w:style w:type="character" w:customStyle="1" w:styleId="FooterChar">
    <w:name w:val="Footer Char"/>
    <w:basedOn w:val="DefaultParagraphFont"/>
    <w:link w:val="Footer"/>
    <w:rsid w:val="008760B2"/>
    <w:rPr>
      <w:rFonts w:ascii="Times New Roman" w:eastAsia="MS Mincho" w:hAnsi="Times New Roman" w:cs="Times New Roman"/>
      <w:szCs w:val="24"/>
      <w:lang w:val="en-GB"/>
    </w:rPr>
  </w:style>
  <w:style w:type="character" w:styleId="PageNumber">
    <w:name w:val="page number"/>
    <w:rsid w:val="008760B2"/>
    <w:rPr>
      <w:rFonts w:ascii="Arial" w:hAnsi="Arial"/>
      <w:b/>
      <w:sz w:val="18"/>
    </w:rPr>
  </w:style>
  <w:style w:type="paragraph" w:customStyle="1" w:styleId="IPPArialFootnote">
    <w:name w:val="IPP Arial Footnote"/>
    <w:basedOn w:val="IPPArialTable"/>
    <w:qFormat/>
    <w:rsid w:val="008760B2"/>
    <w:pPr>
      <w:tabs>
        <w:tab w:val="left" w:pos="28"/>
      </w:tabs>
      <w:ind w:left="284" w:hanging="284"/>
    </w:pPr>
    <w:rPr>
      <w:sz w:val="16"/>
    </w:rPr>
  </w:style>
  <w:style w:type="paragraph" w:customStyle="1" w:styleId="IPPContentsHead">
    <w:name w:val="IPP ContentsHead"/>
    <w:basedOn w:val="IPPSubhead"/>
    <w:next w:val="IPPNormal"/>
    <w:qFormat/>
    <w:rsid w:val="008760B2"/>
    <w:pPr>
      <w:spacing w:after="240"/>
    </w:pPr>
    <w:rPr>
      <w:sz w:val="24"/>
    </w:rPr>
  </w:style>
  <w:style w:type="paragraph" w:customStyle="1" w:styleId="IPPBullet2">
    <w:name w:val="IPP Bullet2"/>
    <w:basedOn w:val="IPPNormal"/>
    <w:next w:val="IPPBullet1"/>
    <w:qFormat/>
    <w:rsid w:val="008760B2"/>
    <w:pPr>
      <w:numPr>
        <w:numId w:val="5"/>
      </w:numPr>
      <w:tabs>
        <w:tab w:val="left" w:pos="1134"/>
      </w:tabs>
      <w:spacing w:after="60"/>
      <w:ind w:left="1134" w:hanging="567"/>
    </w:pPr>
  </w:style>
  <w:style w:type="paragraph" w:customStyle="1" w:styleId="IPPQuote">
    <w:name w:val="IPP Quote"/>
    <w:basedOn w:val="IPPNormal"/>
    <w:qFormat/>
    <w:rsid w:val="008760B2"/>
    <w:pPr>
      <w:ind w:left="851" w:right="851"/>
    </w:pPr>
    <w:rPr>
      <w:sz w:val="18"/>
    </w:rPr>
  </w:style>
  <w:style w:type="paragraph" w:customStyle="1" w:styleId="IPPNormal">
    <w:name w:val="IPP Normal"/>
    <w:basedOn w:val="Normal"/>
    <w:link w:val="IPPNormalChar"/>
    <w:qFormat/>
    <w:rsid w:val="008760B2"/>
    <w:pPr>
      <w:spacing w:after="180"/>
    </w:pPr>
    <w:rPr>
      <w:rFonts w:eastAsia="Times"/>
    </w:rPr>
  </w:style>
  <w:style w:type="paragraph" w:customStyle="1" w:styleId="IPPIndentClose">
    <w:name w:val="IPP Indent Close"/>
    <w:basedOn w:val="IPPNormal"/>
    <w:qFormat/>
    <w:rsid w:val="008760B2"/>
    <w:pPr>
      <w:tabs>
        <w:tab w:val="left" w:pos="2835"/>
      </w:tabs>
      <w:spacing w:after="60"/>
      <w:ind w:left="567"/>
    </w:pPr>
  </w:style>
  <w:style w:type="paragraph" w:customStyle="1" w:styleId="IPPIndent">
    <w:name w:val="IPP Indent"/>
    <w:basedOn w:val="IPPIndentClose"/>
    <w:qFormat/>
    <w:rsid w:val="008760B2"/>
    <w:pPr>
      <w:spacing w:after="180"/>
    </w:pPr>
  </w:style>
  <w:style w:type="paragraph" w:customStyle="1" w:styleId="IPPFootnote">
    <w:name w:val="IPP Footnote"/>
    <w:basedOn w:val="IPPArialFootnote"/>
    <w:qFormat/>
    <w:rsid w:val="008760B2"/>
    <w:pPr>
      <w:tabs>
        <w:tab w:val="left" w:pos="0"/>
      </w:tabs>
      <w:spacing w:before="0"/>
      <w:ind w:left="0" w:firstLine="0"/>
      <w:jc w:val="both"/>
    </w:pPr>
    <w:rPr>
      <w:rFonts w:ascii="Times New Roman" w:eastAsia="Times New Roman" w:hAnsi="Times New Roman"/>
      <w:sz w:val="20"/>
    </w:rPr>
  </w:style>
  <w:style w:type="character" w:customStyle="1" w:styleId="IPPnormalitalics">
    <w:name w:val="IPP normal italics"/>
    <w:basedOn w:val="DefaultParagraphFont"/>
    <w:rsid w:val="008760B2"/>
    <w:rPr>
      <w:rFonts w:ascii="Times New Roman" w:hAnsi="Times New Roman"/>
      <w:i/>
      <w:sz w:val="22"/>
      <w:lang w:val="en-US"/>
    </w:rPr>
  </w:style>
  <w:style w:type="character" w:customStyle="1" w:styleId="IPPNormalbold">
    <w:name w:val="IPP Normal bold"/>
    <w:basedOn w:val="PlainTextChar"/>
    <w:rsid w:val="008760B2"/>
    <w:rPr>
      <w:rFonts w:ascii="Times New Roman" w:eastAsia="Times" w:hAnsi="Times New Roman" w:cs="Times New Roman"/>
      <w:b/>
      <w:sz w:val="22"/>
      <w:szCs w:val="21"/>
      <w:lang w:val="en-AU"/>
    </w:rPr>
  </w:style>
  <w:style w:type="paragraph" w:customStyle="1" w:styleId="IPPHeadSection">
    <w:name w:val="IPP HeadSection"/>
    <w:basedOn w:val="Normal"/>
    <w:next w:val="Normal"/>
    <w:qFormat/>
    <w:rsid w:val="008760B2"/>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rsid w:val="008760B2"/>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rsid w:val="008760B2"/>
    <w:pPr>
      <w:keepNext/>
      <w:ind w:left="567" w:hanging="567"/>
      <w:jc w:val="left"/>
    </w:pPr>
    <w:rPr>
      <w:b/>
      <w:bCs/>
      <w:iCs/>
      <w:szCs w:val="22"/>
    </w:rPr>
  </w:style>
  <w:style w:type="character" w:customStyle="1" w:styleId="IPPNormalunderlined">
    <w:name w:val="IPP Normal underlined"/>
    <w:basedOn w:val="DefaultParagraphFont"/>
    <w:rsid w:val="008760B2"/>
    <w:rPr>
      <w:rFonts w:ascii="Times New Roman" w:hAnsi="Times New Roman"/>
      <w:sz w:val="22"/>
      <w:u w:val="single"/>
      <w:lang w:val="en-US"/>
    </w:rPr>
  </w:style>
  <w:style w:type="paragraph" w:customStyle="1" w:styleId="IPPBullet1">
    <w:name w:val="IPP Bullet1"/>
    <w:basedOn w:val="IPPBullet1Last"/>
    <w:qFormat/>
    <w:rsid w:val="008760B2"/>
    <w:pPr>
      <w:numPr>
        <w:numId w:val="10"/>
      </w:numPr>
      <w:spacing w:after="60"/>
      <w:ind w:left="567" w:hanging="567"/>
    </w:pPr>
    <w:rPr>
      <w:lang w:val="en-US"/>
    </w:rPr>
  </w:style>
  <w:style w:type="paragraph" w:customStyle="1" w:styleId="IPPBullet1Last">
    <w:name w:val="IPP Bullet1Last"/>
    <w:basedOn w:val="IPPNormal"/>
    <w:next w:val="IPPNormal"/>
    <w:autoRedefine/>
    <w:qFormat/>
    <w:rsid w:val="008760B2"/>
    <w:pPr>
      <w:numPr>
        <w:numId w:val="6"/>
      </w:numPr>
    </w:pPr>
  </w:style>
  <w:style w:type="character" w:customStyle="1" w:styleId="IPPNormalstrikethrough">
    <w:name w:val="IPP Normal strikethrough"/>
    <w:rsid w:val="008760B2"/>
    <w:rPr>
      <w:rFonts w:ascii="Times New Roman" w:hAnsi="Times New Roman"/>
      <w:strike/>
      <w:dstrike w:val="0"/>
      <w:sz w:val="22"/>
    </w:rPr>
  </w:style>
  <w:style w:type="paragraph" w:customStyle="1" w:styleId="IPPTitle16pt">
    <w:name w:val="IPP Title16pt"/>
    <w:basedOn w:val="Normal"/>
    <w:qFormat/>
    <w:rsid w:val="008760B2"/>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8760B2"/>
    <w:pPr>
      <w:spacing w:after="360"/>
      <w:jc w:val="center"/>
    </w:pPr>
    <w:rPr>
      <w:rFonts w:ascii="Arial" w:hAnsi="Arial" w:cs="Arial"/>
      <w:b/>
      <w:bCs/>
      <w:sz w:val="36"/>
      <w:szCs w:val="36"/>
    </w:rPr>
  </w:style>
  <w:style w:type="paragraph" w:customStyle="1" w:styleId="IPPHeader">
    <w:name w:val="IPP Header"/>
    <w:basedOn w:val="Normal"/>
    <w:qFormat/>
    <w:rsid w:val="008760B2"/>
    <w:pPr>
      <w:pBdr>
        <w:bottom w:val="single" w:sz="4" w:space="4" w:color="auto"/>
      </w:pBdr>
      <w:tabs>
        <w:tab w:val="left" w:pos="1134"/>
        <w:tab w:val="right" w:pos="9072"/>
      </w:tabs>
      <w:spacing w:after="120"/>
      <w:jc w:val="left"/>
    </w:pPr>
    <w:rPr>
      <w:rFonts w:ascii="Arial" w:hAnsi="Arial"/>
      <w:sz w:val="18"/>
      <w:lang w:val="en-US"/>
    </w:rPr>
  </w:style>
  <w:style w:type="paragraph" w:customStyle="1" w:styleId="IPPAnnexHead">
    <w:name w:val="IPP AnnexHead"/>
    <w:basedOn w:val="IPPNormal"/>
    <w:next w:val="IPPNormal"/>
    <w:qFormat/>
    <w:rsid w:val="008760B2"/>
    <w:pPr>
      <w:keepNext/>
      <w:tabs>
        <w:tab w:val="left" w:pos="567"/>
      </w:tabs>
      <w:spacing w:before="120"/>
      <w:jc w:val="left"/>
      <w:outlineLvl w:val="1"/>
    </w:pPr>
    <w:rPr>
      <w:b/>
      <w:sz w:val="24"/>
    </w:rPr>
  </w:style>
  <w:style w:type="paragraph" w:customStyle="1" w:styleId="IPPNormalCloseSpace">
    <w:name w:val="IPP NormalCloseSpace"/>
    <w:basedOn w:val="Normal"/>
    <w:qFormat/>
    <w:rsid w:val="008760B2"/>
    <w:pPr>
      <w:keepNext/>
      <w:spacing w:after="60"/>
    </w:pPr>
  </w:style>
  <w:style w:type="paragraph" w:customStyle="1" w:styleId="IPPFooter">
    <w:name w:val="IPP Footer"/>
    <w:basedOn w:val="IPPHeader"/>
    <w:next w:val="PlainText"/>
    <w:qFormat/>
    <w:rsid w:val="008760B2"/>
    <w:pPr>
      <w:pBdr>
        <w:top w:val="single" w:sz="4" w:space="4" w:color="auto"/>
        <w:bottom w:val="none" w:sz="0" w:space="0" w:color="auto"/>
      </w:pBdr>
      <w:tabs>
        <w:tab w:val="clear" w:pos="1134"/>
      </w:tabs>
      <w:jc w:val="right"/>
    </w:pPr>
    <w:rPr>
      <w:b/>
    </w:rPr>
  </w:style>
  <w:style w:type="paragraph" w:styleId="TOC1">
    <w:name w:val="toc 1"/>
    <w:basedOn w:val="IPPNormalCloseSpace"/>
    <w:next w:val="Normal"/>
    <w:autoRedefine/>
    <w:uiPriority w:val="39"/>
    <w:rsid w:val="008760B2"/>
    <w:pPr>
      <w:tabs>
        <w:tab w:val="right" w:leader="dot" w:pos="9072"/>
      </w:tabs>
      <w:spacing w:before="240"/>
      <w:ind w:left="567" w:hanging="567"/>
    </w:pPr>
  </w:style>
  <w:style w:type="paragraph" w:styleId="TOC2">
    <w:name w:val="toc 2"/>
    <w:basedOn w:val="TOC1"/>
    <w:next w:val="Normal"/>
    <w:autoRedefine/>
    <w:uiPriority w:val="39"/>
    <w:rsid w:val="008760B2"/>
    <w:pPr>
      <w:keepNext w:val="0"/>
      <w:tabs>
        <w:tab w:val="left" w:pos="425"/>
      </w:tabs>
      <w:spacing w:before="120" w:after="0"/>
      <w:ind w:left="425" w:right="284" w:hanging="425"/>
    </w:pPr>
  </w:style>
  <w:style w:type="paragraph" w:styleId="TOC3">
    <w:name w:val="toc 3"/>
    <w:basedOn w:val="TOC2"/>
    <w:next w:val="Normal"/>
    <w:autoRedefine/>
    <w:uiPriority w:val="39"/>
    <w:rsid w:val="008760B2"/>
    <w:pPr>
      <w:tabs>
        <w:tab w:val="left" w:pos="1276"/>
      </w:tabs>
      <w:spacing w:before="60"/>
      <w:ind w:left="1276" w:hanging="851"/>
    </w:pPr>
    <w:rPr>
      <w:rFonts w:eastAsia="Times"/>
    </w:rPr>
  </w:style>
  <w:style w:type="paragraph" w:styleId="TOC4">
    <w:name w:val="toc 4"/>
    <w:basedOn w:val="Normal"/>
    <w:next w:val="Normal"/>
    <w:autoRedefine/>
    <w:uiPriority w:val="39"/>
    <w:rsid w:val="008760B2"/>
    <w:pPr>
      <w:spacing w:after="120"/>
      <w:ind w:left="660"/>
    </w:pPr>
    <w:rPr>
      <w:rFonts w:eastAsia="Times"/>
      <w:lang w:val="en-AU"/>
    </w:rPr>
  </w:style>
  <w:style w:type="paragraph" w:styleId="TOC5">
    <w:name w:val="toc 5"/>
    <w:basedOn w:val="Normal"/>
    <w:next w:val="Normal"/>
    <w:autoRedefine/>
    <w:uiPriority w:val="39"/>
    <w:rsid w:val="008760B2"/>
    <w:pPr>
      <w:spacing w:after="120"/>
      <w:ind w:left="880"/>
    </w:pPr>
    <w:rPr>
      <w:rFonts w:eastAsia="Times"/>
      <w:lang w:val="en-AU"/>
    </w:rPr>
  </w:style>
  <w:style w:type="paragraph" w:styleId="TOC6">
    <w:name w:val="toc 6"/>
    <w:basedOn w:val="Normal"/>
    <w:next w:val="Normal"/>
    <w:autoRedefine/>
    <w:uiPriority w:val="39"/>
    <w:rsid w:val="008760B2"/>
    <w:pPr>
      <w:spacing w:after="120"/>
      <w:ind w:left="1100"/>
    </w:pPr>
    <w:rPr>
      <w:rFonts w:eastAsia="Times"/>
      <w:lang w:val="en-AU"/>
    </w:rPr>
  </w:style>
  <w:style w:type="paragraph" w:styleId="TOC7">
    <w:name w:val="toc 7"/>
    <w:basedOn w:val="Normal"/>
    <w:next w:val="Normal"/>
    <w:autoRedefine/>
    <w:uiPriority w:val="39"/>
    <w:rsid w:val="008760B2"/>
    <w:pPr>
      <w:spacing w:after="120"/>
      <w:ind w:left="1320"/>
    </w:pPr>
    <w:rPr>
      <w:rFonts w:eastAsia="Times"/>
      <w:lang w:val="en-AU"/>
    </w:rPr>
  </w:style>
  <w:style w:type="paragraph" w:styleId="TOC8">
    <w:name w:val="toc 8"/>
    <w:basedOn w:val="Normal"/>
    <w:next w:val="Normal"/>
    <w:autoRedefine/>
    <w:uiPriority w:val="39"/>
    <w:rsid w:val="008760B2"/>
    <w:pPr>
      <w:spacing w:after="120"/>
      <w:ind w:left="1540"/>
    </w:pPr>
    <w:rPr>
      <w:rFonts w:eastAsia="Times"/>
      <w:lang w:val="en-AU"/>
    </w:rPr>
  </w:style>
  <w:style w:type="paragraph" w:styleId="TOC9">
    <w:name w:val="toc 9"/>
    <w:basedOn w:val="Normal"/>
    <w:next w:val="Normal"/>
    <w:autoRedefine/>
    <w:uiPriority w:val="39"/>
    <w:rsid w:val="008760B2"/>
    <w:pPr>
      <w:spacing w:after="120"/>
      <w:ind w:left="1760"/>
    </w:pPr>
    <w:rPr>
      <w:rFonts w:eastAsia="Times"/>
      <w:lang w:val="en-AU"/>
    </w:rPr>
  </w:style>
  <w:style w:type="paragraph" w:customStyle="1" w:styleId="IPPReferences">
    <w:name w:val="IPP References"/>
    <w:basedOn w:val="IPPNormal"/>
    <w:qFormat/>
    <w:rsid w:val="008760B2"/>
    <w:pPr>
      <w:spacing w:after="60"/>
      <w:ind w:left="567" w:hanging="567"/>
    </w:pPr>
  </w:style>
  <w:style w:type="paragraph" w:customStyle="1" w:styleId="IPPArial">
    <w:name w:val="IPP Arial"/>
    <w:basedOn w:val="IPPNormal"/>
    <w:qFormat/>
    <w:rsid w:val="008760B2"/>
    <w:pPr>
      <w:spacing w:after="0"/>
    </w:pPr>
    <w:rPr>
      <w:rFonts w:ascii="Arial" w:hAnsi="Arial"/>
      <w:sz w:val="18"/>
    </w:rPr>
  </w:style>
  <w:style w:type="paragraph" w:customStyle="1" w:styleId="IPPArialTable">
    <w:name w:val="IPP Arial Table"/>
    <w:basedOn w:val="IPPArial"/>
    <w:qFormat/>
    <w:rsid w:val="008760B2"/>
    <w:pPr>
      <w:spacing w:before="60" w:after="60"/>
      <w:jc w:val="left"/>
    </w:pPr>
  </w:style>
  <w:style w:type="paragraph" w:customStyle="1" w:styleId="IPPHeaderlandscape">
    <w:name w:val="IPP Header landscape"/>
    <w:basedOn w:val="IPPHeader"/>
    <w:qFormat/>
    <w:rsid w:val="008760B2"/>
    <w:pPr>
      <w:pBdr>
        <w:bottom w:val="single" w:sz="4" w:space="1" w:color="auto"/>
      </w:pBdr>
      <w:tabs>
        <w:tab w:val="clear" w:pos="9072"/>
        <w:tab w:val="right" w:pos="14034"/>
      </w:tabs>
      <w:spacing w:after="0"/>
      <w:ind w:right="-32"/>
    </w:pPr>
    <w:rPr>
      <w:noProof/>
    </w:rPr>
  </w:style>
  <w:style w:type="paragraph" w:styleId="PlainText">
    <w:name w:val="Plain Text"/>
    <w:basedOn w:val="Normal"/>
    <w:link w:val="PlainTextChar"/>
    <w:uiPriority w:val="99"/>
    <w:unhideWhenUsed/>
    <w:rsid w:val="008760B2"/>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rsid w:val="008760B2"/>
    <w:rPr>
      <w:rFonts w:ascii="Courier" w:eastAsia="Times" w:hAnsi="Courier" w:cs="Times New Roman"/>
      <w:sz w:val="21"/>
      <w:szCs w:val="21"/>
      <w:lang w:val="en-AU"/>
    </w:rPr>
  </w:style>
  <w:style w:type="paragraph" w:customStyle="1" w:styleId="IPPLetterList">
    <w:name w:val="IPP LetterList"/>
    <w:basedOn w:val="IPPBullet2"/>
    <w:qFormat/>
    <w:rsid w:val="008760B2"/>
    <w:pPr>
      <w:tabs>
        <w:tab w:val="num" w:pos="1134"/>
      </w:tabs>
      <w:jc w:val="left"/>
    </w:pPr>
  </w:style>
  <w:style w:type="paragraph" w:customStyle="1" w:styleId="IPPLetterListIndent">
    <w:name w:val="IPP LetterList Indent"/>
    <w:basedOn w:val="IPPLetterList"/>
    <w:qFormat/>
    <w:rsid w:val="008760B2"/>
    <w:pPr>
      <w:numPr>
        <w:numId w:val="4"/>
      </w:numPr>
    </w:pPr>
  </w:style>
  <w:style w:type="paragraph" w:customStyle="1" w:styleId="IPPFooterLandscape">
    <w:name w:val="IPP Footer Landscape"/>
    <w:basedOn w:val="IPPHeaderlandscape"/>
    <w:qFormat/>
    <w:rsid w:val="008760B2"/>
    <w:pPr>
      <w:pBdr>
        <w:top w:val="single" w:sz="4" w:space="1" w:color="auto"/>
        <w:bottom w:val="none" w:sz="0" w:space="0" w:color="auto"/>
      </w:pBdr>
      <w:jc w:val="right"/>
    </w:pPr>
    <w:rPr>
      <w:b/>
    </w:rPr>
  </w:style>
  <w:style w:type="paragraph" w:customStyle="1" w:styleId="IPPSubheadSpace">
    <w:name w:val="IPP Subhead Space"/>
    <w:basedOn w:val="IPPSubhead"/>
    <w:qFormat/>
    <w:rsid w:val="008760B2"/>
    <w:pPr>
      <w:tabs>
        <w:tab w:val="left" w:pos="567"/>
      </w:tabs>
      <w:spacing w:before="60" w:after="60"/>
    </w:pPr>
  </w:style>
  <w:style w:type="paragraph" w:customStyle="1" w:styleId="IPPSubheadSpaceAfter">
    <w:name w:val="IPP Subhead SpaceAfter"/>
    <w:basedOn w:val="IPPSubhead"/>
    <w:qFormat/>
    <w:rsid w:val="008760B2"/>
    <w:pPr>
      <w:spacing w:after="60"/>
    </w:pPr>
  </w:style>
  <w:style w:type="paragraph" w:customStyle="1" w:styleId="IPPHdg1Num">
    <w:name w:val="IPP Hdg1Num"/>
    <w:basedOn w:val="IPPHeading1"/>
    <w:next w:val="IPPNormal"/>
    <w:qFormat/>
    <w:rsid w:val="008760B2"/>
    <w:pPr>
      <w:numPr>
        <w:numId w:val="7"/>
      </w:numPr>
    </w:pPr>
  </w:style>
  <w:style w:type="paragraph" w:customStyle="1" w:styleId="IPPHdg2Num">
    <w:name w:val="IPP Hdg2Num"/>
    <w:basedOn w:val="IPPHeading2"/>
    <w:next w:val="IPPNormal"/>
    <w:qFormat/>
    <w:rsid w:val="008760B2"/>
    <w:pPr>
      <w:numPr>
        <w:ilvl w:val="1"/>
        <w:numId w:val="8"/>
      </w:numPr>
    </w:pPr>
  </w:style>
  <w:style w:type="paragraph" w:customStyle="1" w:styleId="IPPNumberedList">
    <w:name w:val="IPP NumberedList"/>
    <w:basedOn w:val="IPPBullet1"/>
    <w:qFormat/>
    <w:rsid w:val="008760B2"/>
    <w:pPr>
      <w:numPr>
        <w:numId w:val="9"/>
      </w:numPr>
    </w:pPr>
  </w:style>
  <w:style w:type="paragraph" w:styleId="Header">
    <w:name w:val="header"/>
    <w:basedOn w:val="Normal"/>
    <w:link w:val="HeaderChar"/>
    <w:rsid w:val="008760B2"/>
    <w:pPr>
      <w:tabs>
        <w:tab w:val="center" w:pos="4680"/>
        <w:tab w:val="right" w:pos="9360"/>
      </w:tabs>
    </w:pPr>
  </w:style>
  <w:style w:type="character" w:customStyle="1" w:styleId="HeaderChar">
    <w:name w:val="Header Char"/>
    <w:basedOn w:val="DefaultParagraphFont"/>
    <w:link w:val="Header"/>
    <w:rsid w:val="008760B2"/>
    <w:rPr>
      <w:rFonts w:ascii="Times New Roman" w:eastAsia="MS Mincho" w:hAnsi="Times New Roman" w:cs="Times New Roman"/>
      <w:szCs w:val="24"/>
      <w:lang w:val="en-GB"/>
    </w:rPr>
  </w:style>
  <w:style w:type="character" w:styleId="Strong">
    <w:name w:val="Strong"/>
    <w:basedOn w:val="DefaultParagraphFont"/>
    <w:qFormat/>
    <w:rsid w:val="008760B2"/>
    <w:rPr>
      <w:b/>
      <w:bCs/>
    </w:rPr>
  </w:style>
  <w:style w:type="paragraph" w:customStyle="1" w:styleId="IPPParagraphnumberingclose">
    <w:name w:val="IPP Paragraph numbering close"/>
    <w:basedOn w:val="IPPParagraphnumbering"/>
    <w:qFormat/>
    <w:rsid w:val="008760B2"/>
    <w:pPr>
      <w:keepNext/>
      <w:spacing w:after="60"/>
    </w:pPr>
  </w:style>
  <w:style w:type="paragraph" w:customStyle="1" w:styleId="IPPNumberedListLast">
    <w:name w:val="IPP NumberedListLast"/>
    <w:basedOn w:val="IPPNumberedList"/>
    <w:qFormat/>
    <w:rsid w:val="008760B2"/>
    <w:pPr>
      <w:spacing w:after="180"/>
    </w:pPr>
  </w:style>
  <w:style w:type="paragraph" w:customStyle="1" w:styleId="IPPPargraphnumbering">
    <w:name w:val="IPP Pargraph numbering"/>
    <w:basedOn w:val="IPPNormal"/>
    <w:qFormat/>
    <w:rsid w:val="00AC368A"/>
    <w:pPr>
      <w:tabs>
        <w:tab w:val="num" w:pos="360"/>
      </w:tabs>
    </w:pPr>
    <w:rPr>
      <w:lang w:val="en-US"/>
    </w:rPr>
  </w:style>
  <w:style w:type="character" w:customStyle="1" w:styleId="IPPNormalChar">
    <w:name w:val="IPP Normal Char"/>
    <w:link w:val="IPPNormal"/>
    <w:rsid w:val="008760B2"/>
    <w:rPr>
      <w:rFonts w:ascii="Times New Roman" w:eastAsia="Times" w:hAnsi="Times New Roman" w:cs="Times New Roman"/>
      <w:szCs w:val="24"/>
      <w:lang w:val="en-GB"/>
    </w:rPr>
  </w:style>
  <w:style w:type="paragraph" w:styleId="NormalWeb">
    <w:name w:val="Normal (Web)"/>
    <w:basedOn w:val="Normal"/>
    <w:uiPriority w:val="99"/>
    <w:unhideWhenUsed/>
    <w:rsid w:val="001D1025"/>
    <w:pPr>
      <w:spacing w:before="100" w:beforeAutospacing="1" w:after="100" w:afterAutospacing="1"/>
      <w:jc w:val="left"/>
    </w:pPr>
    <w:rPr>
      <w:rFonts w:eastAsia="Times New Roman"/>
      <w:sz w:val="24"/>
      <w:lang w:val="en-NZ" w:eastAsia="en-NZ"/>
    </w:rPr>
  </w:style>
  <w:style w:type="paragraph" w:styleId="NoSpacing">
    <w:name w:val="No Spacing"/>
    <w:uiPriority w:val="1"/>
    <w:qFormat/>
    <w:rsid w:val="008760B2"/>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ppc.int/en/news/plant-health-officers-in-europe-commend-the-ippc-plant-health-campus-as-a-vital-learning-tool/" TargetMode="External"/><Relationship Id="rId18" Type="http://schemas.openxmlformats.org/officeDocument/2006/relationships/hyperlink" Target="https://www.youtube.com/watch?v=LFftiE3nSkM&amp;list=PLzp5NgJ2-dK4T7GE2fsGujftlxSX1rCTC&amp;index=2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ippc.int/en/news/regional-voices-global-impact-tackling-plant-health-challenges-together/" TargetMode="External"/><Relationship Id="rId17" Type="http://schemas.openxmlformats.org/officeDocument/2006/relationships/hyperlink" Target="https://www.youtube.com/watch?v=0XY9M0cIiVc&amp;list=PLzp5NgJ2-dK4T7GE2fsGujftlxSX1rCTC&amp;index=28"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youtube.com/watch?v=qZhQ2MyqKQs&amp;list=PLzp5NgJ2-dK4T7GE2fsGujftlxSX1rCTC&amp;index=2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learning.fao.org/course/view.php?id=1255"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youtube.com/watch?v=7wV_aCL6IP8&amp;list=PLzp5NgJ2-dK4T7GE2fsGujftlxSX1rCTC&amp;index=8"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LKt71OOY6nk&amp;list=PLzp5NgJ2-dK4T7GE2fsGujftlxSX1rCTC&amp;index=11"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hti\Downloads\Template_MeetingDocuments_2025-01-14%20(1)%20-%20Copy.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58c79fb002f89a5111e50c4b7040bcb6">
  <xsd:schema xmlns:xsd="http://www.w3.org/2001/XMLSchema" xmlns:xs="http://www.w3.org/2001/XMLSchema" xmlns:p="http://schemas.microsoft.com/office/2006/metadata/properties" xmlns:ns2="a05d7f75-f42e-4288-8809-604fd4d9691f" xmlns:ns3="ea6feb38-a85a-45e8-92e9-814486bbe375" targetNamespace="http://schemas.microsoft.com/office/2006/metadata/properties" ma:root="true" ma:fieldsID="c7dd2e9d878049d154ba4207012eb770"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05d7f75-f42e-4288-8809-604fd4d9691f" xsi:nil="true"/>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Props1.xml><?xml version="1.0" encoding="utf-8"?>
<ds:datastoreItem xmlns:ds="http://schemas.openxmlformats.org/officeDocument/2006/customXml" ds:itemID="{1C017CBD-3251-491D-8DDC-9D132C8EEACA}">
  <ds:schemaRefs>
    <ds:schemaRef ds:uri="http://schemas.microsoft.com/sharepoint/v3/contenttype/forms"/>
  </ds:schemaRefs>
</ds:datastoreItem>
</file>

<file path=customXml/itemProps2.xml><?xml version="1.0" encoding="utf-8"?>
<ds:datastoreItem xmlns:ds="http://schemas.openxmlformats.org/officeDocument/2006/customXml" ds:itemID="{586B8F40-36EB-4EE2-A26F-CE07E1455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40C2C9-16C9-41A9-9108-5D29C9985FD7}">
  <ds:schemaRefs>
    <ds:schemaRef ds:uri="http://schemas.openxmlformats.org/officeDocument/2006/bibliography"/>
  </ds:schemaRefs>
</ds:datastoreItem>
</file>

<file path=customXml/itemProps4.xml><?xml version="1.0" encoding="utf-8"?>
<ds:datastoreItem xmlns:ds="http://schemas.openxmlformats.org/officeDocument/2006/customXml" ds:itemID="{2AFA78A7-D6E9-43A6-BE4A-468690FEDE05}">
  <ds:schemaRefs>
    <ds:schemaRef ds:uri="http://schemas.microsoft.com/office/2006/metadata/properties"/>
    <ds:schemaRef ds:uri="http://schemas.microsoft.com/office/infopath/2007/PartnerControls"/>
    <ds:schemaRef ds:uri="a05d7f75-f42e-4288-8809-604fd4d9691f"/>
    <ds:schemaRef ds:uri="ea6feb38-a85a-45e8-92e9-814486bbe375"/>
  </ds:schemaRefs>
</ds:datastoreItem>
</file>

<file path=docProps/app.xml><?xml version="1.0" encoding="utf-8"?>
<Properties xmlns="http://schemas.openxmlformats.org/officeDocument/2006/extended-properties" xmlns:vt="http://schemas.openxmlformats.org/officeDocument/2006/docPropsVTypes">
  <Template>Template_MeetingDocuments_2025-01-14 (1) - Copy.docx</Template>
  <TotalTime>6</TotalTime>
  <Pages>3</Pages>
  <Words>913</Words>
  <Characters>5265</Characters>
  <Application>Microsoft Office Word</Application>
  <DocSecurity>0</DocSecurity>
  <Lines>83</Lines>
  <Paragraphs>34</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Montuori, Mirko (AGDI)</dc:creator>
  <cp:keywords/>
  <dc:description/>
  <cp:lastModifiedBy>Sentinelli, Paola (NSPD)</cp:lastModifiedBy>
  <cp:revision>5</cp:revision>
  <cp:lastPrinted>2020-09-23T15:33:00Z</cp:lastPrinted>
  <dcterms:created xsi:type="dcterms:W3CDTF">2025-10-17T14:35:00Z</dcterms:created>
  <dcterms:modified xsi:type="dcterms:W3CDTF">2025-10-17T14:44:00Z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11c4df,72c47e2f,730f3f5e</vt:lpwstr>
  </property>
  <property fmtid="{D5CDD505-2E9C-101B-9397-08002B2CF9AE}" pid="3" name="ClassificationContentMarkingHeaderFontProps">
    <vt:lpwstr>#000000,12,Calibri</vt:lpwstr>
  </property>
  <property fmtid="{D5CDD505-2E9C-101B-9397-08002B2CF9AE}" pid="4" name="ClassificationContentMarkingHeaderText">
    <vt:lpwstr>UNCLASSIFIED</vt:lpwstr>
  </property>
  <property fmtid="{D5CDD505-2E9C-101B-9397-08002B2CF9AE}" pid="5" name="ClassificationContentMarkingFooterShapeIds">
    <vt:lpwstr>5d53b0b9,2a04983a,379a4e1e</vt:lpwstr>
  </property>
  <property fmtid="{D5CDD505-2E9C-101B-9397-08002B2CF9AE}" pid="6" name="ClassificationContentMarkingFooterFontProps">
    <vt:lpwstr>#000000,12,Calibri</vt:lpwstr>
  </property>
  <property fmtid="{D5CDD505-2E9C-101B-9397-08002B2CF9AE}" pid="7" name="ClassificationContentMarkingFooterText">
    <vt:lpwstr>UNCLASSIFIED</vt:lpwstr>
  </property>
  <property fmtid="{D5CDD505-2E9C-101B-9397-08002B2CF9AE}" pid="8" name="MSIP_Label_d1fa4029-dbee-435c-b7d0-995531a048b2_Enabled">
    <vt:lpwstr>true</vt:lpwstr>
  </property>
  <property fmtid="{D5CDD505-2E9C-101B-9397-08002B2CF9AE}" pid="9" name="MSIP_Label_d1fa4029-dbee-435c-b7d0-995531a048b2_SetDate">
    <vt:lpwstr>2025-09-21T22:49:04Z</vt:lpwstr>
  </property>
  <property fmtid="{D5CDD505-2E9C-101B-9397-08002B2CF9AE}" pid="10" name="MSIP_Label_d1fa4029-dbee-435c-b7d0-995531a048b2_Method">
    <vt:lpwstr>Privileged</vt:lpwstr>
  </property>
  <property fmtid="{D5CDD505-2E9C-101B-9397-08002B2CF9AE}" pid="11" name="MSIP_Label_d1fa4029-dbee-435c-b7d0-995531a048b2_Name">
    <vt:lpwstr>UNCLASSIFIED</vt:lpwstr>
  </property>
  <property fmtid="{D5CDD505-2E9C-101B-9397-08002B2CF9AE}" pid="12" name="MSIP_Label_d1fa4029-dbee-435c-b7d0-995531a048b2_SiteId">
    <vt:lpwstr>c30d47c4-6369-4cf2-9dd6-79a0e0aa416d</vt:lpwstr>
  </property>
  <property fmtid="{D5CDD505-2E9C-101B-9397-08002B2CF9AE}" pid="13" name="MSIP_Label_d1fa4029-dbee-435c-b7d0-995531a048b2_ActionId">
    <vt:lpwstr>0bb12f9b-346f-4aec-9d32-d87b1c8cb06d</vt:lpwstr>
  </property>
  <property fmtid="{D5CDD505-2E9C-101B-9397-08002B2CF9AE}" pid="14" name="MSIP_Label_d1fa4029-dbee-435c-b7d0-995531a048b2_ContentBits">
    <vt:lpwstr>3</vt:lpwstr>
  </property>
  <property fmtid="{D5CDD505-2E9C-101B-9397-08002B2CF9AE}" pid="15" name="MSIP_Label_d1fa4029-dbee-435c-b7d0-995531a048b2_Tag">
    <vt:lpwstr>10, 0, 1, 1</vt:lpwstr>
  </property>
  <property fmtid="{D5CDD505-2E9C-101B-9397-08002B2CF9AE}" pid="16" name="ContentTypeId">
    <vt:lpwstr>0x010100299519679B1A8B4091DBA33CE26F55F5</vt:lpwstr>
  </property>
  <property fmtid="{D5CDD505-2E9C-101B-9397-08002B2CF9AE}" pid="17" name="MPISecurityClassification">
    <vt:lpwstr/>
  </property>
  <property fmtid="{D5CDD505-2E9C-101B-9397-08002B2CF9AE}" pid="18" name="_dlc_DocIdItemGuid">
    <vt:lpwstr>8f1ec189-c498-4c9c-acb5-93bb76d44a57</vt:lpwstr>
  </property>
  <property fmtid="{D5CDD505-2E9C-101B-9397-08002B2CF9AE}" pid="19" name="TaxKeyword">
    <vt:lpwstr/>
  </property>
  <property fmtid="{D5CDD505-2E9C-101B-9397-08002B2CF9AE}" pid="20" name="ffcdb518397e41e8a5447fa46841a57f">
    <vt:lpwstr/>
  </property>
  <property fmtid="{D5CDD505-2E9C-101B-9397-08002B2CF9AE}" pid="21" name="Year">
    <vt:lpwstr/>
  </property>
  <property fmtid="{D5CDD505-2E9C-101B-9397-08002B2CF9AE}" pid="22" name="Derived Terms">
    <vt:lpwstr/>
  </property>
  <property fmtid="{D5CDD505-2E9C-101B-9397-08002B2CF9AE}" pid="23" name="Derived_x0020_Terms">
    <vt:lpwstr/>
  </property>
  <property fmtid="{D5CDD505-2E9C-101B-9397-08002B2CF9AE}" pid="24" name="C3Topic">
    <vt:lpwstr/>
  </property>
  <property fmtid="{D5CDD505-2E9C-101B-9397-08002B2CF9AE}" pid="25" name="MediaServiceImageTags">
    <vt:lpwstr/>
  </property>
</Properties>
</file>