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Draft Specification: Plant Health officer training, Curriculum  (2017-054) . Document title: 2021_ICD_DraftSpecification_PlantHealthOfficerTraining (2017-054)_ES.docx]</w:t>
      </w:r>
    </w:p>
    <w:p w14:paraId="620E9166" w14:textId="250C0035">
      <w:pPr>
        <w:pStyle w:val="IPPHeading1"/>
        <w:keepNext w:val="0"/>
        <w:tabs>
          <w:tab w:val="clear" w:pos="567"/>
        </w:tabs>
        <w:ind w:left="0" w:firstLine="0"/>
        <w:jc w:val="center"/>
        <w:outlineLvl w:val="9"/>
        <w:rPr>
          <w:rFonts w:ascii="Times New Roman" w:hAnsi="Times New Roman" w:eastAsia="MS Mincho" w:cs="Times New Roman"/>
          <w:bCs/>
          <w:iCs/>
          <w:sz w:val="22"/>
        </w:rPr>
      </w:pPr>
      <w:r>
        <w:rPr>
          <w:rStyle w:val="PleaseReviewParagraphId"/>
          <w:b w:val="off"/>
          <w:i w:val="off"/>
        </w:rPr>
        <w:t>[1]</w:t>
      </w:r>
      <w:r>
        <w:rPr>
          <w:rFonts w:ascii="Times New Roman" w:hAnsi="Times New Roman"/>
          <w:sz w:val="22"/>
        </w:rPr>
        <w:t>Proyecto de especificación relativa a los planes de estudios para la capacitación de oficiales de sanidad vegetal (2017-054)</w:t>
      </w:r>
    </w:p>
    <w:p w14:paraId="63ECEC97" w14:textId="77777777">
      <w:pPr>
        <w:spacing w:before="60" w:after="60"/>
        <w:rPr>
          <w:rFonts w:ascii="Times New Roman" w:hAnsi="Times New Roman" w:eastAsia="Times" w:cs="Times New Roman"/>
          <w:b/>
          <w:bCs/>
        </w:rPr>
      </w:pPr>
      <w:r>
        <w:rPr>
          <w:rStyle w:val="PleaseReviewParagraphId"/>
          <w:b w:val="off"/>
          <w:i w:val="off"/>
        </w:rPr>
        <w:t>[2]</w:t>
      </w:r>
      <w:r>
        <w:rPr>
          <w:rFonts w:ascii="Times New Roman" w:hAnsi="Times New Roman"/>
          <w:b/>
          <w:bCs/>
        </w:rPr>
        <w:t>Estado de la elaboración</w:t>
      </w:r>
    </w:p>
    <w:tbl>
      <w:tblPr>
        <w:tblW w:w="0" w:type="auto"/>
        <w:tblLayout w:type="fixed"/>
        <w:tblLook w:val="00A0" w:firstRow="1" w:lastRow="0" w:firstColumn="1" w:lastColumn="0" w:noHBand="0" w:noVBand="0"/>
      </w:tblPr>
      <w:tblGrid>
        <w:gridCol w:w="2265"/>
        <w:gridCol w:w="6735"/>
      </w:tblGrid>
      <w:tr w14:paraId="5992FAF4" w14:textId="77777777">
        <w:trPr>
          <w:trHeight w:val="300"/>
        </w:trPr>
        <w:tc>
          <w:tcPr>
            <w:tcW w:w="9000" w:type="dxa"/>
            <w:gridSpan w:val="2"/>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32003133" w14:textId="33E0BB05">
            <w:pPr>
              <w:spacing w:before="60" w:after="60"/>
              <w:rPr>
                <w:rFonts w:ascii="Times New Roman" w:hAnsi="Times New Roman" w:eastAsia="Times New Roman" w:cs="Times New Roman"/>
              </w:rPr>
            </w:pPr>
            <w:r>
              <w:rPr>
                <w:rStyle w:val="PleaseReviewParagraphId"/>
                <w:b w:val="off"/>
                <w:i w:val="off"/>
              </w:rPr>
              <w:t>[3]</w:t>
            </w:r>
            <w:r>
              <w:rPr>
                <w:rFonts w:ascii="Times New Roman" w:hAnsi="Times New Roman" w:eastAsia="Times New Roman" w:cs="Times New Roman"/>
                <w:lang w:val="en-CA"/>
              </w:rPr>
              <w:t>This status box is not an official part of the Guide and will be modified by the IPPC Secretariat</w:t>
            </w:r>
          </w:p>
        </w:tc>
      </w:tr>
      <w:tr w14:paraId="1929E534" w14:textId="77777777">
        <w:trPr>
          <w:trHeight w:val="300"/>
        </w:trPr>
        <w:tc>
          <w:tcPr>
            <w:tcW w:w="2265"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01169BBF" w14:textId="533D97EC">
            <w:pPr>
              <w:spacing w:before="60" w:after="60"/>
              <w:rPr>
                <w:rFonts w:ascii="Times New Roman" w:hAnsi="Times New Roman" w:eastAsia="Times New Roman" w:cs="Times New Roman"/>
              </w:rPr>
            </w:pPr>
            <w:r>
              <w:rPr>
                <w:rStyle w:val="PleaseReviewParagraphId"/>
                <w:b w:val="off"/>
                <w:i w:val="off"/>
              </w:rPr>
              <w:t>[4]</w:t>
            </w:r>
            <w:r>
              <w:rPr>
                <w:rFonts w:ascii="Times New Roman" w:hAnsi="Times New Roman" w:eastAsia="Times New Roman" w:cs="Times New Roman"/>
                <w:b/>
                <w:bCs/>
                <w:lang w:val="en-CA"/>
              </w:rPr>
              <w:t xml:space="preserve">Topic number </w:t>
            </w:r>
          </w:p>
        </w:tc>
        <w:tc>
          <w:tcPr>
            <w:tcW w:w="6735" w:type="dxa"/>
            <w:tcBorders>
              <w:top w:val="single" w:color="7F7F7F" w:themeColor="text1" w:themeTint="80" w:sz="6" w:space="0"/>
              <w:bottom w:val="single" w:color="7F7F7F" w:themeColor="text1" w:themeTint="80" w:sz="6" w:space="0"/>
              <w:right w:val="single" w:color="7F7F7F" w:themeColor="text1" w:themeTint="80" w:sz="6" w:space="0"/>
            </w:tcBorders>
          </w:tcPr>
          <w:p w14:paraId="72FCA166" w14:textId="2EAECB01">
            <w:pPr>
              <w:spacing w:before="60" w:after="60"/>
              <w:rPr>
                <w:rFonts w:ascii="Times New Roman" w:hAnsi="Times New Roman" w:eastAsia="Times New Roman" w:cs="Times New Roman"/>
              </w:rPr>
            </w:pPr>
            <w:r>
              <w:rPr>
                <w:rStyle w:val="PleaseReviewParagraphId"/>
                <w:b w:val="off"/>
                <w:i w:val="off"/>
              </w:rPr>
              <w:t>[5]</w:t>
            </w:r>
            <w:r>
              <w:rPr>
                <w:rFonts w:ascii="Times New Roman" w:hAnsi="Times New Roman" w:eastAsia="Times New Roman" w:cs="Times New Roman"/>
                <w:lang w:val="en-CA"/>
              </w:rPr>
              <w:t>2017-054</w:t>
            </w:r>
          </w:p>
        </w:tc>
      </w:tr>
      <w:tr w14:paraId="14AC98A9"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4388FE9B" w14:textId="3BB373B9">
            <w:pPr>
              <w:spacing w:before="60" w:after="60"/>
              <w:rPr>
                <w:rFonts w:ascii="Times New Roman" w:hAnsi="Times New Roman" w:eastAsia="Times New Roman" w:cs="Times New Roman"/>
              </w:rPr>
            </w:pPr>
            <w:r>
              <w:rPr>
                <w:rStyle w:val="PleaseReviewParagraphId"/>
                <w:b w:val="off"/>
                <w:i w:val="off"/>
              </w:rPr>
              <w:t>[6]</w:t>
            </w:r>
            <w:r>
              <w:rPr>
                <w:rFonts w:ascii="Times New Roman" w:hAnsi="Times New Roman" w:eastAsia="Times New Roman" w:cs="Times New Roman"/>
                <w:b/>
                <w:bCs/>
                <w:lang w:val="en-CA"/>
              </w:rPr>
              <w:t>Title</w:t>
            </w:r>
          </w:p>
        </w:tc>
        <w:tc>
          <w:tcPr>
            <w:tcW w:w="6735" w:type="dxa"/>
            <w:tcBorders>
              <w:bottom w:val="single" w:color="7F7F7F" w:themeColor="text1" w:themeTint="80" w:sz="6" w:space="0"/>
              <w:right w:val="single" w:color="7F7F7F" w:themeColor="text1" w:themeTint="80" w:sz="6" w:space="0"/>
            </w:tcBorders>
          </w:tcPr>
          <w:p w14:paraId="39AD8657" w14:textId="670E25F4">
            <w:pPr>
              <w:spacing w:before="60" w:after="60"/>
              <w:rPr>
                <w:rFonts w:ascii="Times New Roman" w:hAnsi="Times New Roman" w:eastAsia="Times New Roman" w:cs="Times New Roman"/>
              </w:rPr>
            </w:pPr>
            <w:r>
              <w:rPr>
                <w:rStyle w:val="PleaseReviewParagraphId"/>
                <w:b w:val="off"/>
                <w:i w:val="off"/>
              </w:rPr>
              <w:t>[7]</w:t>
            </w:r>
            <w:r>
              <w:rPr>
                <w:rFonts w:ascii="Times New Roman" w:hAnsi="Times New Roman" w:eastAsia="Times New Roman" w:cs="Times New Roman"/>
                <w:lang w:val="en-CA"/>
              </w:rPr>
              <w:t>Plant health officer training curricula (2017-054)</w:t>
            </w:r>
          </w:p>
        </w:tc>
      </w:tr>
      <w:tr w14:paraId="5624E5B7"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6EEB331A" w14:textId="6081C5B4">
            <w:pPr>
              <w:spacing w:before="60" w:after="60"/>
              <w:rPr>
                <w:rFonts w:ascii="Times New Roman" w:hAnsi="Times New Roman" w:eastAsia="Times New Roman" w:cs="Times New Roman"/>
              </w:rPr>
            </w:pPr>
            <w:r>
              <w:rPr>
                <w:rStyle w:val="PleaseReviewParagraphId"/>
                <w:b w:val="off"/>
                <w:i w:val="off"/>
              </w:rPr>
              <w:t>[8]</w:t>
            </w:r>
            <w:r>
              <w:rPr>
                <w:rFonts w:ascii="Times New Roman" w:hAnsi="Times New Roman" w:eastAsia="Times New Roman" w:cs="Times New Roman"/>
                <w:b/>
                <w:bCs/>
                <w:lang w:val="en-CA"/>
              </w:rPr>
              <w:t>Type of implementation resource</w:t>
            </w:r>
          </w:p>
        </w:tc>
        <w:tc>
          <w:tcPr>
            <w:tcW w:w="6735" w:type="dxa"/>
            <w:tcBorders>
              <w:bottom w:val="single" w:color="7F7F7F" w:themeColor="text1" w:themeTint="80" w:sz="6" w:space="0"/>
              <w:right w:val="single" w:color="7F7F7F" w:themeColor="text1" w:themeTint="80" w:sz="6" w:space="0"/>
            </w:tcBorders>
          </w:tcPr>
          <w:p w14:paraId="4F6FDC53" w14:textId="3D466E78">
            <w:pPr>
              <w:spacing w:before="60" w:after="60"/>
              <w:rPr>
                <w:rFonts w:ascii="Times New Roman" w:hAnsi="Times New Roman" w:eastAsia="Times New Roman" w:cs="Times New Roman"/>
              </w:rPr>
            </w:pPr>
            <w:r>
              <w:rPr>
                <w:rStyle w:val="PleaseReviewParagraphId"/>
                <w:b w:val="off"/>
                <w:i w:val="off"/>
              </w:rPr>
              <w:t>[9]</w:t>
            </w:r>
            <w:r>
              <w:rPr>
                <w:rFonts w:ascii="Times New Roman" w:hAnsi="Times New Roman" w:eastAsia="Times New Roman" w:cs="Times New Roman"/>
                <w:lang w:val="en-CA"/>
              </w:rPr>
              <w:t>Curricula</w:t>
            </w:r>
          </w:p>
        </w:tc>
      </w:tr>
      <w:tr w14:paraId="08742A96"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6E860644" w14:textId="6CAE3DC7">
            <w:pPr>
              <w:spacing w:before="60" w:after="60"/>
              <w:rPr>
                <w:rFonts w:ascii="Times New Roman" w:hAnsi="Times New Roman" w:eastAsia="Times New Roman" w:cs="Times New Roman"/>
              </w:rPr>
            </w:pPr>
            <w:r>
              <w:rPr>
                <w:rStyle w:val="PleaseReviewParagraphId"/>
                <w:b w:val="off"/>
                <w:i w:val="off"/>
              </w:rPr>
              <w:t>[10]</w:t>
            </w:r>
            <w:r>
              <w:rPr>
                <w:rFonts w:ascii="Times New Roman" w:hAnsi="Times New Roman" w:eastAsia="Times New Roman" w:cs="Times New Roman"/>
                <w:b/>
                <w:bCs/>
                <w:lang w:val="en-CA"/>
              </w:rPr>
              <w:t>Date of this document</w:t>
            </w:r>
          </w:p>
        </w:tc>
        <w:tc>
          <w:tcPr>
            <w:tcW w:w="6735" w:type="dxa"/>
            <w:tcBorders>
              <w:bottom w:val="single" w:color="7F7F7F" w:themeColor="text1" w:themeTint="80" w:sz="6" w:space="0"/>
              <w:right w:val="single" w:color="7F7F7F" w:themeColor="text1" w:themeTint="80" w:sz="6" w:space="0"/>
            </w:tcBorders>
          </w:tcPr>
          <w:p w14:paraId="752659E0" w14:textId="498F65C7">
            <w:pPr>
              <w:spacing w:before="60" w:after="60"/>
              <w:rPr>
                <w:rFonts w:ascii="Times New Roman" w:hAnsi="Times New Roman" w:eastAsia="Times New Roman" w:cs="Times New Roman"/>
              </w:rPr>
            </w:pPr>
            <w:r>
              <w:rPr>
                <w:rStyle w:val="PleaseReviewParagraphId"/>
                <w:b w:val="off"/>
                <w:i w:val="off"/>
              </w:rPr>
              <w:t>[11]</w:t>
            </w:r>
            <w:r>
              <w:rPr>
                <w:rFonts w:ascii="Times New Roman" w:hAnsi="Times New Roman" w:eastAsia="Times New Roman" w:cs="Times New Roman"/>
                <w:lang w:val="en-CA"/>
              </w:rPr>
              <w:t>2021-05-04</w:t>
            </w:r>
          </w:p>
        </w:tc>
      </w:tr>
      <w:tr w14:paraId="71804F5F"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03A3F45C" w14:textId="0FB3F4A6">
            <w:pPr>
              <w:spacing w:before="60" w:after="60"/>
              <w:rPr>
                <w:rFonts w:ascii="Times New Roman" w:hAnsi="Times New Roman" w:eastAsia="Times New Roman" w:cs="Times New Roman"/>
              </w:rPr>
            </w:pPr>
            <w:r>
              <w:rPr>
                <w:rStyle w:val="PleaseReviewParagraphId"/>
                <w:b w:val="off"/>
                <w:i w:val="off"/>
              </w:rPr>
              <w:t>[12]</w:t>
            </w:r>
            <w:r>
              <w:rPr>
                <w:rFonts w:ascii="Times New Roman" w:hAnsi="Times New Roman" w:eastAsia="Times New Roman" w:cs="Times New Roman"/>
                <w:b/>
                <w:bCs/>
                <w:lang w:val="en-CA"/>
              </w:rPr>
              <w:t>Current document stage</w:t>
            </w:r>
          </w:p>
        </w:tc>
        <w:tc>
          <w:tcPr>
            <w:tcW w:w="6735" w:type="dxa"/>
            <w:tcBorders>
              <w:bottom w:val="single" w:color="7F7F7F" w:themeColor="text1" w:themeTint="80" w:sz="6" w:space="0"/>
              <w:right w:val="single" w:color="7F7F7F" w:themeColor="text1" w:themeTint="80" w:sz="6" w:space="0"/>
            </w:tcBorders>
          </w:tcPr>
          <w:p w14:paraId="3438B64A" w14:textId="209D6273">
            <w:pPr>
              <w:spacing w:before="60" w:after="60"/>
              <w:rPr>
                <w:rFonts w:ascii="Times New Roman" w:hAnsi="Times New Roman" w:eastAsia="Times New Roman" w:cs="Times New Roman"/>
              </w:rPr>
            </w:pPr>
            <w:r>
              <w:rPr>
                <w:rStyle w:val="PleaseReviewParagraphId"/>
                <w:b w:val="off"/>
                <w:i w:val="off"/>
              </w:rPr>
              <w:t>[13]</w:t>
            </w:r>
            <w:r>
              <w:rPr>
                <w:rFonts w:ascii="Times New Roman" w:hAnsi="Times New Roman" w:eastAsia="Times New Roman" w:cs="Times New Roman"/>
                <w:lang w:val="en-CA"/>
              </w:rPr>
              <w:t>Draft Specification</w:t>
            </w:r>
          </w:p>
        </w:tc>
      </w:tr>
      <w:tr w14:paraId="5E80024F"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5E2C1CF5" w14:textId="3259CF87">
            <w:pPr>
              <w:spacing w:before="60" w:after="60"/>
              <w:rPr>
                <w:rFonts w:ascii="Times New Roman" w:hAnsi="Times New Roman" w:eastAsia="Times New Roman" w:cs="Times New Roman"/>
              </w:rPr>
            </w:pPr>
            <w:r>
              <w:rPr>
                <w:rStyle w:val="PleaseReviewParagraphId"/>
                <w:b w:val="off"/>
                <w:i w:val="off"/>
              </w:rPr>
              <w:t>[14]</w:t>
            </w:r>
            <w:r>
              <w:rPr>
                <w:rFonts w:ascii="Times New Roman" w:hAnsi="Times New Roman" w:eastAsia="Times New Roman" w:cs="Times New Roman"/>
                <w:b/>
                <w:bCs/>
                <w:lang w:val="en-CA"/>
              </w:rPr>
              <w:t>Major stages completed</w:t>
            </w:r>
          </w:p>
        </w:tc>
        <w:tc>
          <w:tcPr>
            <w:tcW w:w="6735" w:type="dxa"/>
            <w:tcBorders>
              <w:bottom w:val="single" w:color="7F7F7F" w:themeColor="text1" w:themeTint="80" w:sz="6" w:space="0"/>
              <w:right w:val="single" w:color="7F7F7F" w:themeColor="text1" w:themeTint="80" w:sz="6" w:space="0"/>
            </w:tcBorders>
          </w:tcPr>
          <w:p w14:paraId="454288E9" w14:textId="54B53EA5">
            <w:pPr>
              <w:pStyle w:val="ListParagraph"/>
              <w:numPr>
                <w:ilvl w:val="0"/>
                <w:numId w:val="1"/>
              </w:numPr>
              <w:spacing w:after="60"/>
              <w:ind w:left="0" w:hanging="357"/>
              <w:rPr>
                <w:rFonts w:ascii="Times New Roman" w:hAnsi="Times New Roman" w:eastAsia="Times New Roman" w:cs="Times New Roman"/>
                <w:b/>
                <w:bCs/>
              </w:rPr>
            </w:pPr>
            <w:r>
              <w:rPr>
                <w:rStyle w:val="PleaseReviewParagraphId"/>
                <w:b w:val="off"/>
                <w:i w:val="off"/>
              </w:rPr>
              <w:t>[15]</w:t>
            </w:r>
            <w:r>
              <w:rPr>
                <w:rFonts w:ascii="Times New Roman" w:hAnsi="Times New Roman" w:eastAsia="Times New Roman" w:cs="Times New Roman"/>
                <w:b/>
                <w:bCs/>
                <w:lang w:val="en-CA"/>
              </w:rPr>
              <w:t>2018-05:</w:t>
            </w:r>
            <w:r>
              <w:rPr>
                <w:rFonts w:ascii="Times New Roman" w:hAnsi="Times New Roman" w:eastAsia="Times New Roman" w:cs="Times New Roman"/>
                <w:lang w:val="en-CA"/>
              </w:rPr>
              <w:t xml:space="preserve"> IC added this topic to List of Implementation and Capacity Development Topics; priority 2</w:t>
            </w:r>
          </w:p>
          <w:p w14:paraId="417D7312" w14:textId="65E98D3E">
            <w:pPr>
              <w:pStyle w:val="ListParagraph"/>
              <w:numPr>
                <w:ilvl w:val="0"/>
                <w:numId w:val="1"/>
              </w:numPr>
              <w:spacing w:after="60"/>
              <w:ind w:left="0" w:hanging="357"/>
              <w:rPr>
                <w:rFonts w:ascii="Times New Roman" w:hAnsi="Times New Roman" w:eastAsia="Times New Roman" w:cs="Times New Roman"/>
                <w:b/>
                <w:bCs/>
              </w:rPr>
            </w:pPr>
            <w:r>
              <w:rPr>
                <w:rStyle w:val="PleaseReviewParagraphId"/>
                <w:b w:val="off"/>
                <w:i w:val="off"/>
              </w:rPr>
              <w:t>[16]</w:t>
            </w:r>
            <w:r>
              <w:rPr>
                <w:rFonts w:ascii="Times New Roman" w:hAnsi="Times New Roman" w:eastAsia="Times New Roman" w:cs="Times New Roman"/>
                <w:b/>
                <w:bCs/>
                <w:lang w:val="en-CA"/>
              </w:rPr>
              <w:t>2020-11:</w:t>
            </w:r>
            <w:r>
              <w:rPr>
                <w:rFonts w:ascii="Times New Roman" w:hAnsi="Times New Roman" w:eastAsia="Times New Roman" w:cs="Times New Roman"/>
                <w:lang w:val="en-CA"/>
              </w:rPr>
              <w:t xml:space="preserve"> Implementation and Capacity Development Committee (IC) lead identified (Mr Lalith KUMARASINGHE (NZ))</w:t>
            </w:r>
          </w:p>
          <w:p w14:paraId="1C8AE08A" w14:textId="4FCA43EF">
            <w:pPr>
              <w:pStyle w:val="ListParagraph"/>
              <w:numPr>
                <w:ilvl w:val="0"/>
                <w:numId w:val="1"/>
              </w:numPr>
              <w:spacing w:after="60"/>
              <w:ind w:left="0" w:hanging="357"/>
              <w:rPr>
                <w:rFonts w:ascii="Times New Roman" w:hAnsi="Times New Roman" w:eastAsia="Times New Roman" w:cs="Times New Roman"/>
                <w:b/>
                <w:bCs/>
              </w:rPr>
            </w:pPr>
            <w:r>
              <w:rPr>
                <w:rStyle w:val="PleaseReviewParagraphId"/>
                <w:b w:val="off"/>
                <w:i w:val="off"/>
              </w:rPr>
              <w:t>[17]</w:t>
            </w:r>
            <w:r>
              <w:rPr>
                <w:rFonts w:ascii="Times New Roman" w:hAnsi="Times New Roman" w:eastAsia="Times New Roman" w:cs="Times New Roman"/>
                <w:b/>
                <w:bCs/>
                <w:lang w:val="en-CA"/>
              </w:rPr>
              <w:t>2021-01:</w:t>
            </w:r>
            <w:r>
              <w:rPr>
                <w:rFonts w:ascii="Times New Roman" w:hAnsi="Times New Roman" w:eastAsia="Times New Roman" w:cs="Times New Roman"/>
                <w:lang w:val="en-CA"/>
              </w:rPr>
              <w:t xml:space="preserve"> IC changed the priority from 2 to 1</w:t>
            </w:r>
          </w:p>
          <w:p w14:paraId="458CC53F" w14:textId="0A5841B3">
            <w:pPr>
              <w:pStyle w:val="ListParagraph"/>
              <w:numPr>
                <w:ilvl w:val="0"/>
                <w:numId w:val="1"/>
              </w:numPr>
              <w:spacing w:after="60"/>
              <w:ind w:left="0" w:hanging="357"/>
              <w:rPr>
                <w:rFonts w:ascii="Times New Roman" w:hAnsi="Times New Roman" w:eastAsia="Times New Roman" w:cs="Times New Roman"/>
                <w:b/>
                <w:bCs/>
              </w:rPr>
            </w:pPr>
            <w:r>
              <w:rPr>
                <w:rStyle w:val="PleaseReviewParagraphId"/>
                <w:b w:val="off"/>
                <w:i w:val="off"/>
              </w:rPr>
              <w:t>[18]</w:t>
            </w:r>
            <w:r>
              <w:rPr>
                <w:rFonts w:ascii="Times New Roman" w:hAnsi="Times New Roman" w:eastAsia="Times New Roman" w:cs="Times New Roman"/>
                <w:b/>
                <w:bCs/>
                <w:lang w:val="en-CA"/>
              </w:rPr>
              <w:t>2021-04:</w:t>
            </w:r>
            <w:r>
              <w:rPr>
                <w:rFonts w:ascii="Times New Roman" w:hAnsi="Times New Roman" w:eastAsia="Times New Roman" w:cs="Times New Roman"/>
                <w:lang w:val="en-CA"/>
              </w:rPr>
              <w:t xml:space="preserve"> draft Specification prepared by the Implementation and Facilitation Unit (IFU)  with input from IC lead, assistant leads and COLEACP</w:t>
            </w:r>
          </w:p>
          <w:p w14:paraId="424A7D67" w14:textId="02BBEA2A">
            <w:pPr>
              <w:pStyle w:val="ListParagraph"/>
              <w:numPr>
                <w:ilvl w:val="0"/>
                <w:numId w:val="1"/>
              </w:numPr>
              <w:spacing w:after="60"/>
              <w:ind w:left="0" w:hanging="357"/>
              <w:rPr>
                <w:rFonts w:ascii="Times New Roman" w:hAnsi="Times New Roman" w:eastAsia="Times New Roman" w:cs="Times New Roman"/>
                <w:b/>
                <w:bCs/>
              </w:rPr>
            </w:pPr>
            <w:r>
              <w:rPr>
                <w:rStyle w:val="PleaseReviewParagraphId"/>
                <w:b w:val="off"/>
                <w:i w:val="off"/>
              </w:rPr>
              <w:t>[19]</w:t>
            </w:r>
            <w:r>
              <w:rPr>
                <w:rFonts w:ascii="Times New Roman" w:hAnsi="Times New Roman" w:eastAsia="Times New Roman" w:cs="Times New Roman"/>
                <w:b/>
                <w:bCs/>
                <w:lang w:val="en-CA"/>
              </w:rPr>
              <w:t>2021-05:</w:t>
            </w:r>
            <w:r>
              <w:rPr>
                <w:rFonts w:ascii="Times New Roman" w:hAnsi="Times New Roman" w:eastAsia="Times New Roman" w:cs="Times New Roman"/>
                <w:lang w:val="en-CA"/>
              </w:rPr>
              <w:t xml:space="preserve"> IC invited to comment on draft Specification in OCS, comments compiled and IC lead revised and replied to IC comments</w:t>
            </w:r>
          </w:p>
          <w:p w14:paraId="1B8EB678" w14:textId="090651CE">
            <w:pPr>
              <w:pStyle w:val="ListParagraph"/>
              <w:numPr>
                <w:ilvl w:val="0"/>
                <w:numId w:val="1"/>
              </w:numPr>
              <w:spacing w:after="60"/>
              <w:ind w:left="0" w:hanging="357"/>
              <w:rPr>
                <w:rFonts w:ascii="Times New Roman" w:hAnsi="Times New Roman" w:eastAsia="Times New Roman" w:cs="Times New Roman"/>
                <w:b/>
                <w:bCs/>
              </w:rPr>
            </w:pPr>
            <w:r>
              <w:rPr>
                <w:rStyle w:val="PleaseReviewParagraphId"/>
                <w:b w:val="off"/>
                <w:i w:val="off"/>
              </w:rPr>
              <w:t>[20]</w:t>
            </w:r>
            <w:r>
              <w:rPr>
                <w:rFonts w:ascii="Times New Roman" w:hAnsi="Times New Roman" w:eastAsia="Times New Roman" w:cs="Times New Roman"/>
                <w:b/>
                <w:bCs/>
                <w:lang w:val="en-CA"/>
              </w:rPr>
              <w:t>2021-06:</w:t>
            </w:r>
            <w:r>
              <w:rPr>
                <w:rFonts w:ascii="Times New Roman" w:hAnsi="Times New Roman" w:eastAsia="Times New Roman" w:cs="Times New Roman"/>
                <w:lang w:val="en-CA"/>
              </w:rPr>
              <w:t xml:space="preserve">   draft Specification submitted to IC via e-Decision</w:t>
            </w:r>
          </w:p>
        </w:tc>
      </w:tr>
      <w:tr w14:paraId="1EB62475"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4580A85A" w14:textId="63550D45">
            <w:pPr>
              <w:spacing w:before="60" w:after="60"/>
              <w:rPr>
                <w:rFonts w:ascii="Times New Roman" w:hAnsi="Times New Roman" w:eastAsia="Times New Roman" w:cs="Times New Roman"/>
              </w:rPr>
            </w:pPr>
            <w:r>
              <w:rPr>
                <w:rStyle w:val="PleaseReviewParagraphId"/>
                <w:b w:val="off"/>
                <w:i w:val="off"/>
              </w:rPr>
              <w:t>[21]</w:t>
            </w:r>
            <w:r>
              <w:rPr>
                <w:rFonts w:ascii="Times New Roman" w:hAnsi="Times New Roman" w:eastAsia="Times New Roman" w:cs="Times New Roman"/>
                <w:b/>
                <w:bCs/>
                <w:lang w:val="en-CA"/>
              </w:rPr>
              <w:t>Implementation and Capacity Development Committee (IC) lead</w:t>
            </w:r>
          </w:p>
        </w:tc>
        <w:tc>
          <w:tcPr>
            <w:tcW w:w="6735" w:type="dxa"/>
            <w:tcBorders>
              <w:bottom w:val="single" w:color="7F7F7F" w:themeColor="text1" w:themeTint="80" w:sz="6" w:space="0"/>
              <w:right w:val="single" w:color="7F7F7F" w:themeColor="text1" w:themeTint="80" w:sz="6" w:space="0"/>
            </w:tcBorders>
          </w:tcPr>
          <w:p w14:paraId="321E113A" w14:textId="2A55E93B">
            <w:pPr>
              <w:spacing w:before="60" w:after="60"/>
              <w:rPr>
                <w:rFonts w:ascii="Times New Roman" w:hAnsi="Times New Roman" w:eastAsia="Times New Roman" w:cs="Times New Roman"/>
              </w:rPr>
            </w:pPr>
            <w:r>
              <w:rPr>
                <w:rStyle w:val="PleaseReviewParagraphId"/>
                <w:b w:val="off"/>
                <w:i w:val="off"/>
              </w:rPr>
              <w:t>[22]</w:t>
            </w:r>
            <w:r>
              <w:rPr>
                <w:rFonts w:ascii="Times New Roman" w:hAnsi="Times New Roman" w:eastAsia="Times New Roman" w:cs="Times New Roman"/>
                <w:lang w:val="en-CA"/>
              </w:rPr>
              <w:t>2020-11 IC  Mr Lalith KUMARASINGHE (NZ)</w:t>
            </w:r>
          </w:p>
        </w:tc>
      </w:tr>
      <w:tr w14:paraId="31FEB1FB"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707AE6FD" w14:textId="56F7C477">
            <w:pPr>
              <w:spacing w:before="60" w:after="60"/>
              <w:rPr>
                <w:rFonts w:ascii="Times New Roman" w:hAnsi="Times New Roman" w:eastAsia="Times New Roman" w:cs="Times New Roman"/>
              </w:rPr>
            </w:pPr>
            <w:r>
              <w:rPr>
                <w:rStyle w:val="PleaseReviewParagraphId"/>
                <w:b w:val="off"/>
                <w:i w:val="off"/>
              </w:rPr>
              <w:t>[23]</w:t>
            </w:r>
            <w:r>
              <w:rPr>
                <w:rFonts w:ascii="Times New Roman" w:hAnsi="Times New Roman" w:eastAsia="Times New Roman" w:cs="Times New Roman"/>
                <w:b/>
                <w:bCs/>
                <w:lang w:val="en-CA"/>
              </w:rPr>
              <w:t>IPPC Secretariat lead</w:t>
            </w:r>
          </w:p>
        </w:tc>
        <w:tc>
          <w:tcPr>
            <w:tcW w:w="6735" w:type="dxa"/>
            <w:tcBorders>
              <w:bottom w:val="single" w:color="7F7F7F" w:themeColor="text1" w:themeTint="80" w:sz="6" w:space="0"/>
              <w:right w:val="single" w:color="7F7F7F" w:themeColor="text1" w:themeTint="80" w:sz="6" w:space="0"/>
            </w:tcBorders>
          </w:tcPr>
          <w:p w14:paraId="30F1CE1F" w14:textId="3EF6D669">
            <w:pPr>
              <w:spacing w:before="60" w:after="60"/>
              <w:rPr>
                <w:rFonts w:ascii="Times New Roman" w:hAnsi="Times New Roman" w:eastAsia="Times New Roman" w:cs="Times New Roman"/>
              </w:rPr>
            </w:pPr>
            <w:r>
              <w:rPr>
                <w:rStyle w:val="PleaseReviewParagraphId"/>
                <w:b w:val="off"/>
                <w:i w:val="off"/>
              </w:rPr>
              <w:t>[24]</w:t>
            </w:r>
            <w:r>
              <w:rPr>
                <w:rFonts w:ascii="Times New Roman" w:hAnsi="Times New Roman" w:eastAsia="Times New Roman" w:cs="Times New Roman"/>
                <w:lang w:val="en-CA"/>
              </w:rPr>
              <w:t>2021-02 IFU Mr Brent LARSON</w:t>
            </w:r>
          </w:p>
        </w:tc>
      </w:tr>
      <w:tr w14:paraId="0A57714B"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5C703586" w14:textId="3577B7CD">
            <w:pPr>
              <w:spacing w:before="60" w:after="60"/>
              <w:rPr>
                <w:rFonts w:ascii="Times New Roman" w:hAnsi="Times New Roman" w:eastAsia="Times New Roman" w:cs="Times New Roman"/>
              </w:rPr>
            </w:pPr>
            <w:r>
              <w:rPr>
                <w:rStyle w:val="PleaseReviewParagraphId"/>
                <w:b w:val="off"/>
                <w:i w:val="off"/>
              </w:rPr>
              <w:t>[25]</w:t>
            </w:r>
            <w:r>
              <w:rPr>
                <w:rFonts w:ascii="Times New Roman" w:hAnsi="Times New Roman" w:eastAsia="Times New Roman" w:cs="Times New Roman"/>
                <w:b/>
                <w:bCs/>
                <w:lang w:val="en-CA"/>
              </w:rPr>
              <w:t xml:space="preserve">Working Group experts </w:t>
            </w:r>
          </w:p>
        </w:tc>
        <w:tc>
          <w:tcPr>
            <w:tcW w:w="6735" w:type="dxa"/>
            <w:tcBorders>
              <w:bottom w:val="single" w:color="7F7F7F" w:themeColor="text1" w:themeTint="80" w:sz="6" w:space="0"/>
              <w:right w:val="single" w:color="7F7F7F" w:themeColor="text1" w:themeTint="80" w:sz="6" w:space="0"/>
            </w:tcBorders>
          </w:tcPr>
          <w:p w14:paraId="3A26718C" w14:textId="1EE4AB9E">
            <w:pPr>
              <w:spacing w:before="60" w:after="60"/>
              <w:rPr>
                <w:rFonts w:ascii="Times New Roman" w:hAnsi="Times New Roman" w:eastAsia="Times New Roman" w:cs="Times New Roman"/>
              </w:rPr>
            </w:pPr>
            <w:r>
              <w:rPr>
                <w:rStyle w:val="PleaseReviewParagraphId"/>
                <w:b w:val="off"/>
                <w:i w:val="off"/>
              </w:rPr>
              <w:t>[26]</w:t>
            </w:r>
          </w:p>
        </w:tc>
      </w:tr>
      <w:tr w14:paraId="63BBADB0" w14:textId="77777777">
        <w:trPr>
          <w:trHeight w:val="480"/>
        </w:trPr>
        <w:tc>
          <w:tcPr>
            <w:tcW w:w="2265" w:type="dxa"/>
            <w:tcBorders>
              <w:left w:val="single" w:color="7F7F7F" w:themeColor="text1" w:themeTint="80" w:sz="6" w:space="0"/>
              <w:bottom w:val="single" w:color="auto" w:sz="6" w:space="0"/>
              <w:right w:val="single" w:color="7F7F7F" w:themeColor="text1" w:themeTint="80" w:sz="6" w:space="0"/>
            </w:tcBorders>
          </w:tcPr>
          <w:p w14:paraId="42A9D719" w14:textId="0DC47CA5">
            <w:pPr>
              <w:spacing w:before="60" w:after="60"/>
              <w:rPr>
                <w:rFonts w:ascii="Times New Roman" w:hAnsi="Times New Roman" w:eastAsia="Times New Roman" w:cs="Times New Roman"/>
              </w:rPr>
            </w:pPr>
            <w:r>
              <w:rPr>
                <w:rStyle w:val="PleaseReviewParagraphId"/>
                <w:b w:val="off"/>
                <w:i w:val="off"/>
              </w:rPr>
              <w:t>[27]</w:t>
            </w:r>
            <w:r>
              <w:rPr>
                <w:rFonts w:ascii="Times New Roman" w:hAnsi="Times New Roman" w:eastAsia="Times New Roman" w:cs="Times New Roman"/>
                <w:b/>
                <w:bCs/>
                <w:lang w:val="en-CA"/>
              </w:rPr>
              <w:t>Notes</w:t>
            </w:r>
          </w:p>
        </w:tc>
        <w:tc>
          <w:tcPr>
            <w:tcW w:w="6735" w:type="dxa"/>
            <w:tcBorders>
              <w:bottom w:val="single" w:color="auto" w:sz="6" w:space="0"/>
              <w:right w:val="single" w:color="7F7F7F" w:themeColor="text1" w:themeTint="80" w:sz="6" w:space="0"/>
            </w:tcBorders>
          </w:tcPr>
          <w:p w14:paraId="66CAA08D" w14:textId="5F100BC5">
            <w:pPr>
              <w:spacing w:after="180"/>
              <w:rPr>
                <w:rFonts w:ascii="Times New Roman" w:hAnsi="Times New Roman" w:eastAsia="Times New Roman" w:cs="Times New Roman"/>
              </w:rPr>
            </w:pPr>
            <w:r>
              <w:rPr>
                <w:rStyle w:val="PleaseReviewParagraphId"/>
                <w:b w:val="off"/>
                <w:i w:val="off"/>
              </w:rPr>
              <w:t>[28]</w:t>
            </w:r>
          </w:p>
        </w:tc>
      </w:tr>
    </w:tbl>
    <w:p w14:paraId="4E3C9E46" w14:textId="77777777">
      <w:pPr>
        <w:spacing w:after="0" w:line="240" w:lineRule="auto"/>
        <w:rPr>
          <w:rFonts w:ascii="Times New Roman" w:hAnsi="Times New Roman" w:eastAsia="Times" w:cs="Times New Roman"/>
          <w:b/>
        </w:rPr>
      </w:pPr>
      <w:r>
        <w:rPr>
          <w:rStyle w:val="PleaseReviewParagraphId"/>
          <w:b w:val="off"/>
          <w:i w:val="off"/>
        </w:rPr>
        <w:t>[29]</w:t>
      </w:r>
      <w:r>
        <w:br w:type="page"/>
      </w:r>
    </w:p>
    <w:p w14:paraId="0690B0C2" w14:textId="77777777">
      <w:pPr>
        <w:pStyle w:val="IPPHeading1"/>
        <w:keepNext w:val="0"/>
        <w:outlineLvl w:val="9"/>
        <w:rPr>
          <w:rFonts w:ascii="Times New Roman" w:hAnsi="Times New Roman" w:cs="Times New Roman"/>
          <w:sz w:val="22"/>
        </w:rPr>
      </w:pPr>
      <w:r>
        <w:rPr>
          <w:rStyle w:val="PleaseReviewParagraphId"/>
          <w:b w:val="off"/>
          <w:i w:val="off"/>
        </w:rPr>
        <w:t>[30]</w:t>
      </w:r>
      <w:r>
        <w:rPr>
          <w:rFonts w:ascii="Times New Roman" w:hAnsi="Times New Roman"/>
          <w:bCs/>
          <w:sz w:val="22"/>
        </w:rPr>
        <w:lastRenderedPageBreak/>
        <w:t>1.</w:t>
      </w:r>
      <w:r>
        <w:rPr>
          <w:rFonts w:ascii="Times New Roman" w:hAnsi="Times New Roman"/>
          <w:sz w:val="22"/>
        </w:rPr>
        <w:t xml:space="preserve"> Título</w:t>
      </w:r>
    </w:p>
    <w:p w14:paraId="77D9C755" w14:textId="77777777">
      <w:pPr>
        <w:pStyle w:val="IPPHeading1"/>
        <w:keepNext w:val="0"/>
        <w:spacing w:before="120"/>
        <w:outlineLvl w:val="9"/>
        <w:rPr>
          <w:rFonts w:ascii="Times New Roman" w:hAnsi="Times New Roman" w:eastAsia="MS Mincho" w:cs="Times New Roman"/>
          <w:b w:val="0"/>
          <w:bCs/>
          <w:iCs/>
          <w:sz w:val="22"/>
        </w:rPr>
      </w:pPr>
      <w:r>
        <w:rPr>
          <w:rStyle w:val="PleaseReviewParagraphId"/>
          <w:b w:val="off"/>
          <w:i w:val="off"/>
        </w:rPr>
        <w:t>[31]</w:t>
      </w:r>
      <w:r>
        <w:rPr>
          <w:rFonts w:ascii="Times New Roman" w:hAnsi="Times New Roman"/>
          <w:b w:val="0"/>
          <w:sz w:val="22"/>
        </w:rPr>
        <w:t>Planes de estudios para la capacitación de oficiales de sanidad vegetal (2017-054)</w:t>
      </w:r>
    </w:p>
    <w:p w14:paraId="78C1054E" w14:textId="77777777">
      <w:pPr>
        <w:pStyle w:val="IPPHeading1"/>
        <w:keepNext w:val="0"/>
        <w:outlineLvl w:val="9"/>
        <w:rPr>
          <w:rFonts w:ascii="Times New Roman" w:hAnsi="Times New Roman" w:cs="Times New Roman"/>
          <w:b w:val="0"/>
          <w:sz w:val="22"/>
        </w:rPr>
      </w:pPr>
      <w:r>
        <w:rPr>
          <w:rStyle w:val="PleaseReviewParagraphId"/>
          <w:b w:val="off"/>
          <w:i w:val="off"/>
        </w:rPr>
        <w:t>[32]</w:t>
      </w:r>
      <w:r>
        <w:rPr>
          <w:rFonts w:ascii="Times New Roman" w:hAnsi="Times New Roman"/>
          <w:bCs/>
          <w:sz w:val="22"/>
        </w:rPr>
        <w:t>2.</w:t>
      </w:r>
      <w:r>
        <w:rPr>
          <w:rFonts w:ascii="Times New Roman" w:hAnsi="Times New Roman"/>
          <w:sz w:val="22"/>
        </w:rPr>
        <w:t xml:space="preserve"> Tipo de recurso para la aplicación</w:t>
      </w:r>
    </w:p>
    <w:p w14:paraId="1FF5843D" w14:textId="77777777">
      <w:pPr>
        <w:pStyle w:val="IPPParagraphnumbering"/>
        <w:numPr>
          <w:ilvl w:val="0"/>
          <w:numId w:val="0"/>
        </w:numPr>
        <w:tabs>
          <w:tab w:val="left" w:pos="720"/>
        </w:tabs>
        <w:rPr>
          <w:rFonts w:ascii="Times New Roman" w:hAnsi="Times New Roman" w:eastAsia="MS Mincho" w:cs="Times New Roman"/>
          <w:bCs/>
          <w:iCs/>
        </w:rPr>
      </w:pPr>
      <w:r>
        <w:rPr>
          <w:rStyle w:val="PleaseReviewParagraphId"/>
          <w:b w:val="off"/>
          <w:i w:val="off"/>
        </w:rPr>
        <w:t>[33]</w:t>
      </w:r>
      <w:r>
        <w:rPr>
          <w:rFonts w:ascii="Times New Roman" w:hAnsi="Times New Roman"/>
        </w:rPr>
        <w:t>Planes de estudios</w:t>
      </w:r>
    </w:p>
    <w:p w14:paraId="28DED83A" w14:textId="77777777">
      <w:pPr>
        <w:pStyle w:val="IPPHeading1"/>
        <w:keepNext w:val="0"/>
        <w:outlineLvl w:val="9"/>
        <w:rPr>
          <w:rFonts w:ascii="Times New Roman" w:hAnsi="Times New Roman" w:cs="Times New Roman"/>
          <w:b w:val="0"/>
          <w:sz w:val="22"/>
        </w:rPr>
      </w:pPr>
      <w:r>
        <w:rPr>
          <w:rStyle w:val="PleaseReviewParagraphId"/>
          <w:b w:val="off"/>
          <w:i w:val="off"/>
        </w:rPr>
        <w:t>[34]</w:t>
      </w:r>
      <w:r>
        <w:rPr>
          <w:rFonts w:ascii="Times New Roman" w:hAnsi="Times New Roman"/>
          <w:bCs/>
          <w:sz w:val="22"/>
        </w:rPr>
        <w:t>3.</w:t>
      </w:r>
      <w:r>
        <w:rPr>
          <w:rFonts w:ascii="Times New Roman" w:hAnsi="Times New Roman"/>
          <w:sz w:val="22"/>
        </w:rPr>
        <w:t xml:space="preserve"> Artículos de la Convención, Normas internacionales para medidas fitosanitarias (NIMF) y recomendaciones de la Comisión de Medidas Fitosanitarias (CMF) que se abordarán con el recurso para la aplicación propuesto</w:t>
      </w:r>
    </w:p>
    <w:p w14:paraId="0819E82A" w14:textId="77777777">
      <w:pPr>
        <w:pStyle w:val="IPPNormal"/>
        <w:spacing w:after="120"/>
        <w:rPr>
          <w:rFonts w:ascii="Times New Roman" w:hAnsi="Times New Roman" w:eastAsia="MS Mincho" w:cs="Times New Roman"/>
          <w:bCs/>
          <w:iCs/>
        </w:rPr>
      </w:pPr>
      <w:r>
        <w:rPr>
          <w:rStyle w:val="PleaseReviewParagraphId"/>
          <w:b w:val="off"/>
          <w:i w:val="off"/>
        </w:rPr>
        <w:t>[35]</w:t>
      </w:r>
      <w:r>
        <w:rPr>
          <w:rFonts w:ascii="Times New Roman" w:hAnsi="Times New Roman"/>
        </w:rPr>
        <w:t>Convención Internacional de Protección Fitosanitaria (CIPF)</w:t>
      </w:r>
      <w:r>
        <w:rPr>
          <w:rStyle w:val="FootnoteReference"/>
          <w:rFonts w:ascii="Times New Roman" w:hAnsi="Times New Roman" w:cs="Times New Roman"/>
        </w:rPr>
        <w:footnoteReference w:id="1"/>
      </w:r>
      <w:r>
        <w:rPr>
          <w:rFonts w:ascii="Times New Roman" w:hAnsi="Times New Roman"/>
        </w:rPr>
        <w:t>, todos los artículos.</w:t>
      </w:r>
    </w:p>
    <w:p w14:paraId="64EC447C" w14:textId="77777777">
      <w:pPr>
        <w:pStyle w:val="IPPNormal"/>
        <w:spacing w:after="120"/>
        <w:rPr>
          <w:rFonts w:ascii="Times New Roman" w:hAnsi="Times New Roman" w:cs="Times New Roman"/>
          <w:color w:val="0000FF"/>
        </w:rPr>
      </w:pPr>
      <w:r>
        <w:rPr>
          <w:rStyle w:val="PleaseReviewParagraphId"/>
          <w:b w:val="off"/>
          <w:i w:val="off"/>
        </w:rPr>
        <w:t>[37]</w:t>
      </w:r>
      <w:r>
        <w:rPr>
          <w:rFonts w:ascii="Times New Roman" w:hAnsi="Times New Roman"/>
        </w:rPr>
        <w:t>NIMF: todas</w:t>
      </w:r>
    </w:p>
    <w:p w14:paraId="570C2FD9" w14:textId="77777777">
      <w:pPr>
        <w:pStyle w:val="IPPNormal"/>
        <w:spacing w:after="120"/>
        <w:rPr>
          <w:rFonts w:ascii="Times New Roman" w:hAnsi="Times New Roman" w:cs="Times New Roman"/>
          <w:i/>
          <w:color w:val="0000FF"/>
        </w:rPr>
      </w:pPr>
      <w:r>
        <w:rPr>
          <w:rStyle w:val="PleaseReviewParagraphId"/>
          <w:b w:val="off"/>
          <w:i w:val="off"/>
        </w:rPr>
        <w:t>[38]</w:t>
      </w:r>
      <w:r>
        <w:rPr>
          <w:rFonts w:ascii="Times New Roman" w:hAnsi="Times New Roman"/>
        </w:rPr>
        <w:t>Recomendaciones de la CMF: todas</w:t>
      </w:r>
    </w:p>
    <w:p w14:paraId="099479C4" w14:textId="059C45D3">
      <w:pPr>
        <w:pStyle w:val="IPPHeading1"/>
        <w:keepNext w:val="0"/>
        <w:outlineLvl w:val="9"/>
        <w:rPr>
          <w:rFonts w:ascii="Times New Roman" w:hAnsi="Times New Roman" w:eastAsia="MS Mincho" w:cs="Times New Roman"/>
          <w:b w:val="0"/>
          <w:bCs/>
          <w:iCs/>
          <w:sz w:val="22"/>
        </w:rPr>
      </w:pPr>
      <w:r>
        <w:rPr>
          <w:rStyle w:val="PleaseReviewParagraphId"/>
          <w:b w:val="off"/>
          <w:i w:val="off"/>
        </w:rPr>
        <w:t>[39]</w:t>
      </w:r>
      <w:r>
        <w:rPr>
          <w:rFonts w:ascii="Times New Roman" w:hAnsi="Times New Roman"/>
          <w:bCs/>
          <w:sz w:val="22"/>
        </w:rPr>
        <w:t>4.</w:t>
      </w:r>
      <w:r>
        <w:rPr>
          <w:rFonts w:ascii="Times New Roman" w:hAnsi="Times New Roman"/>
          <w:sz w:val="22"/>
        </w:rPr>
        <w:t xml:space="preserve"> Ámbito de aplicación</w:t>
      </w:r>
    </w:p>
    <w:p w14:paraId="20101731" w14:textId="23A86F2F">
      <w:pPr>
        <w:pStyle w:val="IPPHeading1"/>
        <w:keepNext w:val="0"/>
        <w:tabs>
          <w:tab w:val="clear" w:pos="567"/>
        </w:tabs>
        <w:spacing w:before="120"/>
        <w:ind w:left="0" w:firstLine="0"/>
        <w:outlineLvl w:val="9"/>
        <w:rPr>
          <w:rFonts w:ascii="Times New Roman" w:hAnsi="Times New Roman" w:eastAsia="MS Mincho" w:cs="Times New Roman"/>
          <w:sz w:val="22"/>
        </w:rPr>
      </w:pPr>
      <w:r>
        <w:rPr>
          <w:rStyle w:val="PleaseReviewParagraphId"/>
          <w:b w:val="off"/>
          <w:i w:val="off"/>
        </w:rPr>
        <w:t>[40]</w:t>
      </w:r>
      <w:r>
        <w:rPr>
          <w:rFonts w:ascii="Times New Roman" w:hAnsi="Times New Roman"/>
          <w:b w:val="0"/>
          <w:sz w:val="22"/>
        </w:rPr>
        <w:t>El propósito de los planes de estudios es ayudar a las organizaciones nacionales de protección fitosanitaria (ONPF) y la Secretaría de la CIPF a elaborar programas de capacitación apropiados para mejorar los conocimientos y las competencias de los oficiales de sanidad vegetal. Estos planes de estudio podrían servir de base para capacitar a los oficiales de sanidad vegetal que trabajan en las ONPF y en la Secretaría de la CIPF o que se desempeñan como facilitadores de la evaluación de la capacidad fitosanitaria, así como a los miembros de los órganos auxiliares de la CMF y otros grupos conexos.</w:t>
      </w:r>
    </w:p>
    <w:p w14:paraId="2456751D" w14:textId="057A1112">
      <w:pPr>
        <w:pStyle w:val="IPPHeading1"/>
        <w:keepNext w:val="0"/>
        <w:tabs>
          <w:tab w:val="clear" w:pos="567"/>
        </w:tabs>
        <w:ind w:left="0" w:firstLine="0"/>
        <w:outlineLvl w:val="9"/>
        <w:rPr>
          <w:rFonts w:ascii="Times New Roman" w:hAnsi="Times New Roman" w:eastAsia="MS Mincho" w:cs="Times New Roman"/>
          <w:b w:val="0"/>
          <w:sz w:val="22"/>
        </w:rPr>
      </w:pPr>
      <w:r>
        <w:rPr>
          <w:rStyle w:val="PleaseReviewParagraphId"/>
          <w:b w:val="off"/>
          <w:i w:val="off"/>
        </w:rPr>
        <w:t>[41]</w:t>
      </w:r>
      <w:r>
        <w:rPr>
          <w:rFonts w:ascii="Times New Roman" w:hAnsi="Times New Roman"/>
          <w:bCs/>
          <w:sz w:val="22"/>
        </w:rPr>
        <w:t>5.</w:t>
      </w:r>
      <w:r>
        <w:rPr>
          <w:rFonts w:ascii="Times New Roman" w:hAnsi="Times New Roman"/>
          <w:sz w:val="22"/>
        </w:rPr>
        <w:t xml:space="preserve"> Antecedentes y propósito</w:t>
      </w:r>
    </w:p>
    <w:p w14:paraId="23D7A9DC" w14:textId="1A0B2DA1">
      <w:pPr>
        <w:pStyle w:val="IPPHeading1"/>
        <w:keepNext w:val="0"/>
        <w:tabs>
          <w:tab w:val="clear" w:pos="567"/>
        </w:tabs>
        <w:spacing w:before="120"/>
        <w:ind w:left="0" w:firstLine="0"/>
        <w:outlineLvl w:val="9"/>
        <w:rPr>
          <w:rFonts w:ascii="Times New Roman" w:hAnsi="Times New Roman" w:eastAsia="MS Mincho" w:cs="Times New Roman"/>
          <w:b w:val="0"/>
          <w:sz w:val="22"/>
        </w:rPr>
      </w:pPr>
      <w:r>
        <w:rPr>
          <w:rStyle w:val="PleaseReviewParagraphId"/>
          <w:b w:val="off"/>
          <w:i w:val="off"/>
        </w:rPr>
        <w:t>[42]</w:t>
      </w:r>
      <w:r>
        <w:rPr>
          <w:rFonts w:ascii="Times New Roman" w:hAnsi="Times New Roman"/>
          <w:b w:val="0"/>
          <w:sz w:val="22"/>
        </w:rPr>
        <w:t>A lo largo de los años, varias instituciones educativas han pedido a la Secretaría de la CIPF que participara en los cursos de capacitación fitosanitaria e impartiera algunos de sus componentes. En estos cursos de capacitación, que comprenden los ofrecidos en instituciones que conceden un título (ya sea una licenciatura o un máster) y otros más breves, de una o dos semanas de duración, impartidos por colegas o instituciones de formación, han participado expertos en cuestiones fitosanitarias de todo el mundo. Hace varios años, la Secretaría de la CIPF también elaboró e impartió un curso para los facilitadores de la evaluación de la capacidad fitosanitaria. Estos cursos se han dirigido a oficiales de sanidad vegetal de todos los niveles que trabajan en una gran variedad de ámbitos fitosanitarios, con cargos muy diversos.</w:t>
      </w:r>
    </w:p>
    <w:p w14:paraId="239C2BF9" w14:textId="02B69E67">
      <w:pPr>
        <w:pStyle w:val="IPPHeading1"/>
        <w:keepNext w:val="0"/>
        <w:tabs>
          <w:tab w:val="clear" w:pos="567"/>
        </w:tabs>
        <w:spacing w:before="120"/>
        <w:ind w:left="0" w:firstLine="0"/>
        <w:outlineLvl w:val="9"/>
        <w:rPr>
          <w:rFonts w:ascii="Times New Roman" w:hAnsi="Times New Roman" w:eastAsia="MS Mincho" w:cs="Times New Roman"/>
          <w:b w:val="0"/>
          <w:sz w:val="22"/>
        </w:rPr>
      </w:pPr>
      <w:r>
        <w:rPr>
          <w:rStyle w:val="PleaseReviewParagraphId"/>
          <w:b w:val="off"/>
          <w:i w:val="off"/>
        </w:rPr>
        <w:t>[43]</w:t>
      </w:r>
      <w:r>
        <w:rPr>
          <w:rFonts w:ascii="Times New Roman" w:hAnsi="Times New Roman"/>
          <w:b w:val="0"/>
          <w:sz w:val="22"/>
        </w:rPr>
        <w:t>En un estudio realizado recientemente por la Secretaría con el método del pensamiento de diseño, las dos ONPF a las que se entrevistó mencionaron la necesidad de disponer de un curso de incorporación al servicio para sus oficiales de sanidad vegetal, especialmente los nuevos empleados.</w:t>
      </w:r>
    </w:p>
    <w:p w14:paraId="394FBB23" w14:textId="49B56550">
      <w:pPr>
        <w:pStyle w:val="IPPHeading1"/>
        <w:keepNext w:val="0"/>
        <w:tabs>
          <w:tab w:val="clear" w:pos="567"/>
        </w:tabs>
        <w:spacing w:before="120"/>
        <w:ind w:left="0" w:firstLine="0"/>
        <w:outlineLvl w:val="9"/>
        <w:rPr>
          <w:rFonts w:ascii="Times New Roman" w:hAnsi="Times New Roman" w:eastAsia="MS Mincho" w:cs="Times New Roman"/>
          <w:b w:val="0"/>
          <w:sz w:val="22"/>
        </w:rPr>
      </w:pPr>
      <w:r>
        <w:rPr>
          <w:rStyle w:val="PleaseReviewParagraphId"/>
          <w:b w:val="off"/>
          <w:i w:val="off"/>
        </w:rPr>
        <w:t>[44]</w:t>
      </w:r>
      <w:r>
        <w:rPr>
          <w:rFonts w:ascii="Times New Roman" w:hAnsi="Times New Roman"/>
          <w:b w:val="0"/>
          <w:sz w:val="22"/>
        </w:rPr>
        <w:t>Asimismo, debido a la elevada rotación del personal en la Secretaría de la CIPF y a la gran cantidad de funcionarios de sanidad vegetal de las ONPF que estas ceden a la Secretaría en concepto de contribución en especie, es muy necesario poner rápidamente al día al nuevo personal sobre las actividades de la Secretaría de la CIPF, la CMF y los órganos y grupos auxiliares conexos. Estos tipos de planes de estudios también podrían resultar útiles para los nuevos miembros de los órganos auxiliares de la CMF.</w:t>
      </w:r>
    </w:p>
    <w:p w14:paraId="42CAF2B9" w14:textId="7DA1720B">
      <w:pPr>
        <w:pStyle w:val="IPPHeading1"/>
        <w:keepNext w:val="0"/>
        <w:tabs>
          <w:tab w:val="clear" w:pos="567"/>
        </w:tabs>
        <w:spacing w:before="120"/>
        <w:ind w:left="0" w:firstLine="0"/>
        <w:outlineLvl w:val="9"/>
        <w:rPr>
          <w:rFonts w:ascii="Times New Roman" w:hAnsi="Times New Roman" w:cs="Times New Roman"/>
          <w:bCs/>
          <w:iCs/>
          <w:sz w:val="22"/>
        </w:rPr>
      </w:pPr>
      <w:r>
        <w:rPr>
          <w:rStyle w:val="PleaseReviewParagraphId"/>
          <w:b w:val="off"/>
          <w:i w:val="off"/>
        </w:rPr>
        <w:t>[45]</w:t>
      </w:r>
      <w:r>
        <w:rPr>
          <w:rFonts w:ascii="Times New Roman" w:hAnsi="Times New Roman"/>
          <w:b w:val="0"/>
          <w:sz w:val="22"/>
        </w:rPr>
        <w:t xml:space="preserve">Los planes de estudios para los oficiales de sanidad vegetal, elaborados por expertos en cuestiones fitosanitarias bajo la orientación de expertos en pedagogía, servirían para ayudar a garantizar que los oficiales de sanidad vegetal cuenten con </w:t>
      </w:r>
      <w:r>
        <w:rPr>
          <w:rFonts w:ascii="Times New Roman" w:hAnsi="Times New Roman"/>
          <w:sz w:val="22"/>
        </w:rPr>
        <w:t xml:space="preserve">los conocimientos y las competencias esenciales </w:t>
      </w:r>
      <w:r>
        <w:rPr>
          <w:rFonts w:ascii="Times New Roman" w:hAnsi="Times New Roman"/>
          <w:b w:val="0"/>
          <w:sz w:val="22"/>
        </w:rPr>
        <w:t>para desempeñar su labor.</w:t>
      </w:r>
    </w:p>
    <w:p w14:paraId="7ECE8835" w14:textId="77777777">
      <w:pPr>
        <w:pStyle w:val="IPPHeading1"/>
        <w:keepNext w:val="0"/>
        <w:outlineLvl w:val="9"/>
        <w:rPr>
          <w:rFonts w:ascii="Times New Roman" w:hAnsi="Times New Roman" w:cs="Times New Roman"/>
          <w:sz w:val="22"/>
        </w:rPr>
      </w:pPr>
      <w:r>
        <w:rPr>
          <w:rStyle w:val="PleaseReviewParagraphId"/>
          <w:b w:val="off"/>
          <w:i w:val="off"/>
        </w:rPr>
        <w:t>[46]</w:t>
      </w:r>
      <w:r>
        <w:rPr>
          <w:rFonts w:ascii="Times New Roman" w:hAnsi="Times New Roman"/>
          <w:bCs/>
          <w:sz w:val="22"/>
        </w:rPr>
        <w:lastRenderedPageBreak/>
        <w:t>6.</w:t>
      </w:r>
      <w:r>
        <w:rPr>
          <w:rFonts w:ascii="Times New Roman" w:hAnsi="Times New Roman"/>
          <w:sz w:val="22"/>
        </w:rPr>
        <w:t xml:space="preserve"> Contenido del recurso para la aplicación propuesto</w:t>
      </w:r>
    </w:p>
    <w:p w14:paraId="544C53C3" w14:textId="77777777">
      <w:pPr>
        <w:pStyle w:val="ListParagraph"/>
        <w:numPr>
          <w:ilvl w:val="0"/>
          <w:numId w:val="12"/>
        </w:numPr>
        <w:tabs>
          <w:tab w:val="left" w:pos="567"/>
        </w:tabs>
        <w:spacing w:before="60" w:after="60"/>
        <w:ind w:left="572" w:hanging="284"/>
        <w:rPr>
          <w:rFonts w:ascii="Times New Roman" w:hAnsi="Times New Roman" w:cs="Times New Roman"/>
          <w:b/>
          <w:iCs/>
        </w:rPr>
      </w:pPr>
      <w:r>
        <w:rPr>
          <w:rStyle w:val="PleaseReviewParagraphId"/>
          <w:b w:val="off"/>
          <w:i w:val="off"/>
        </w:rPr>
        <w:t>[47]</w:t>
      </w:r>
      <w:r>
        <w:rPr>
          <w:rFonts w:ascii="Times New Roman" w:hAnsi="Times New Roman"/>
          <w:b/>
        </w:rPr>
        <w:t>Determinación de los cargos esenciales de los oficiales de sanidad vegetal (público destinatario):</w:t>
      </w:r>
    </w:p>
    <w:p w14:paraId="0F363915" w14:textId="5CB11EC4">
      <w:pPr>
        <w:pStyle w:val="ListParagraph"/>
        <w:numPr>
          <w:ilvl w:val="1"/>
          <w:numId w:val="12"/>
        </w:numPr>
        <w:spacing w:before="60" w:after="60"/>
        <w:ind w:left="1001" w:hanging="425"/>
        <w:rPr>
          <w:rFonts w:ascii="Times New Roman" w:hAnsi="Times New Roman" w:cs="Times New Roman"/>
          <w:bCs/>
          <w:iCs/>
        </w:rPr>
      </w:pPr>
      <w:r>
        <w:rPr>
          <w:rStyle w:val="PleaseReviewParagraphId"/>
          <w:b w:val="off"/>
          <w:i w:val="off"/>
        </w:rPr>
        <w:t>[48]</w:t>
      </w:r>
      <w:r>
        <w:rPr>
          <w:rFonts w:ascii="Times New Roman" w:hAnsi="Times New Roman"/>
          <w:b/>
        </w:rPr>
        <w:t>Trabajar con las ONPF</w:t>
      </w:r>
      <w:r>
        <w:rPr>
          <w:rFonts w:ascii="Times New Roman" w:hAnsi="Times New Roman"/>
        </w:rPr>
        <w:t>: la guía de la CIPF para el establecimiento de ONPF se debería utilizar como documento principal o clave para determinar las funciones y los cargos técnicos de los oficiales de sanidad vegetal de la ONPF. Otras funciones y cargos se podrían determinar mediante debates, consultas y entrevistas con las ONPF si fuera necesario.</w:t>
      </w:r>
    </w:p>
    <w:p w14:paraId="2E389AEB" w14:textId="77777777">
      <w:pPr>
        <w:pStyle w:val="ListParagraph"/>
        <w:numPr>
          <w:ilvl w:val="1"/>
          <w:numId w:val="12"/>
        </w:numPr>
        <w:spacing w:before="60" w:after="60"/>
        <w:ind w:left="1001" w:hanging="425"/>
        <w:rPr>
          <w:rFonts w:ascii="Times New Roman" w:hAnsi="Times New Roman" w:cs="Times New Roman"/>
          <w:bCs/>
          <w:iCs/>
        </w:rPr>
      </w:pPr>
      <w:r>
        <w:rPr>
          <w:rStyle w:val="PleaseReviewParagraphId"/>
          <w:b w:val="off"/>
          <w:i w:val="off"/>
        </w:rPr>
        <w:t>[49]</w:t>
      </w:r>
      <w:r>
        <w:rPr>
          <w:rFonts w:ascii="Times New Roman" w:hAnsi="Times New Roman"/>
          <w:b/>
        </w:rPr>
        <w:t>Trabajar con la Secretaría de la CIPF, los órganos auxiliares de la CMF y otros grupos relacionados</w:t>
      </w:r>
      <w:r>
        <w:rPr>
          <w:rFonts w:ascii="Times New Roman" w:hAnsi="Times New Roman"/>
        </w:rPr>
        <w:t>: las funciones y los cargos de los oficiales de sanidad vegetal se podrían establecer mediante debates, consultas y entrevistas con la Secretaría de la CIPF, los órganos auxiliares de la CMF y otros grupos.</w:t>
      </w:r>
    </w:p>
    <w:p w14:paraId="1753CA61" w14:textId="3F5A2382">
      <w:pPr>
        <w:pStyle w:val="ListParagraph"/>
        <w:numPr>
          <w:ilvl w:val="1"/>
          <w:numId w:val="12"/>
        </w:numPr>
        <w:spacing w:before="60" w:after="120"/>
        <w:ind w:left="1008" w:hanging="432"/>
        <w:contextualSpacing w:val="0"/>
        <w:rPr>
          <w:rFonts w:ascii="Times New Roman" w:hAnsi="Times New Roman" w:cs="Times New Roman"/>
          <w:bCs/>
          <w:iCs/>
        </w:rPr>
      </w:pPr>
      <w:r>
        <w:rPr>
          <w:rStyle w:val="PleaseReviewParagraphId"/>
          <w:b w:val="off"/>
          <w:i w:val="off"/>
        </w:rPr>
        <w:t>[50]</w:t>
      </w:r>
      <w:r>
        <w:rPr>
          <w:rFonts w:ascii="Times New Roman" w:hAnsi="Times New Roman"/>
          <w:b/>
          <w:bCs/>
        </w:rPr>
        <w:t>Facilitadores de la evaluación de la capacidad fitosanitaria</w:t>
      </w:r>
      <w:r>
        <w:rPr>
          <w:rFonts w:ascii="Times New Roman" w:hAnsi="Times New Roman"/>
        </w:rPr>
        <w:t>.</w:t>
      </w:r>
    </w:p>
    <w:p w14:paraId="0487ACCE" w14:textId="77777777">
      <w:pPr>
        <w:pStyle w:val="ListParagraph"/>
        <w:numPr>
          <w:ilvl w:val="0"/>
          <w:numId w:val="12"/>
        </w:numPr>
        <w:tabs>
          <w:tab w:val="left" w:pos="567"/>
        </w:tabs>
        <w:spacing w:before="120" w:after="60"/>
        <w:ind w:left="572" w:hanging="284"/>
        <w:rPr>
          <w:rFonts w:ascii="Times New Roman" w:hAnsi="Times New Roman" w:cs="Times New Roman"/>
          <w:b/>
          <w:iCs/>
        </w:rPr>
      </w:pPr>
      <w:r>
        <w:rPr>
          <w:rStyle w:val="PleaseReviewParagraphId"/>
          <w:b w:val="off"/>
          <w:i w:val="off"/>
        </w:rPr>
        <w:t>[51]</w:t>
      </w:r>
      <w:r>
        <w:rPr>
          <w:rFonts w:ascii="Times New Roman" w:hAnsi="Times New Roman"/>
          <w:b/>
        </w:rPr>
        <w:t>Elaborar la descripción de los puestos (para los cargos esenciales de oficiales de sanidad vegetal indicados en el punto 1).</w:t>
      </w:r>
    </w:p>
    <w:p w14:paraId="52467EE9" w14:textId="7D8DC296">
      <w:pPr>
        <w:pStyle w:val="ListParagraph"/>
        <w:numPr>
          <w:ilvl w:val="0"/>
          <w:numId w:val="13"/>
        </w:numPr>
        <w:spacing w:before="60" w:after="60"/>
        <w:ind w:left="936"/>
        <w:rPr>
          <w:rFonts w:ascii="Times New Roman" w:hAnsi="Times New Roman" w:eastAsia="Times New Roman" w:cs="Times New Roman"/>
        </w:rPr>
      </w:pPr>
      <w:r>
        <w:rPr>
          <w:rStyle w:val="PleaseReviewParagraphId"/>
          <w:b w:val="off"/>
          <w:i w:val="off"/>
        </w:rPr>
        <w:t>[52]</w:t>
      </w:r>
      <w:r>
        <w:rPr>
          <w:rFonts w:ascii="Times New Roman" w:hAnsi="Times New Roman"/>
          <w:spacing w:val="-2"/>
        </w:rPr>
        <w:t>Determinar el proceso que se podría seguir para elaborar la descripción de los puestos, por ejemplo,</w:t>
      </w:r>
      <w:r>
        <w:rPr>
          <w:rFonts w:ascii="Times New Roman" w:hAnsi="Times New Roman"/>
        </w:rPr>
        <w:t xml:space="preserve"> definir las actividades desempeñadas por los oficiales de sanidad vegetal que ocupan distintos cargos y analizar las situaciones laborales u otros aspectos por medio de análisis, debates, consultas, búsquedas bibliográficas de puestos ya descritos, entrevistas, etc. En este proceso también se ha de tener en cuenta la correspondencia entre las funciones de los cargos de los oficiales de sanidad vegetal que figuran en la guía de la CIPF para el establecimiento de ONPF y las funciones y cargos adicionales establecidos mediante debates, consultas y entrevistas con las ONPF en la descripción detallada de los puestos.</w:t>
      </w:r>
    </w:p>
    <w:p w14:paraId="7DBC0900" w14:textId="35697F21">
      <w:pPr>
        <w:pStyle w:val="ListParagraph"/>
        <w:numPr>
          <w:ilvl w:val="0"/>
          <w:numId w:val="13"/>
        </w:numPr>
        <w:spacing w:before="60" w:after="60"/>
        <w:ind w:left="936"/>
        <w:rPr>
          <w:rFonts w:ascii="Times New Roman" w:hAnsi="Times New Roman" w:eastAsia="Times New Roman" w:cs="Times New Roman"/>
        </w:rPr>
      </w:pPr>
      <w:r>
        <w:rPr>
          <w:rStyle w:val="PleaseReviewParagraphId"/>
          <w:b w:val="off"/>
          <w:i w:val="off"/>
        </w:rPr>
        <w:t>[53]</w:t>
      </w:r>
      <w:r>
        <w:rPr>
          <w:rFonts w:ascii="Times New Roman" w:hAnsi="Times New Roman"/>
        </w:rPr>
        <w:t>Elaborar la descripción de los puestos. La descripción de los puestos podría contener la información siguiente:</w:t>
      </w:r>
    </w:p>
    <w:p w14:paraId="31B2334C" w14:textId="77777777">
      <w:pPr>
        <w:pStyle w:val="ListParagraph"/>
        <w:numPr>
          <w:ilvl w:val="1"/>
          <w:numId w:val="13"/>
        </w:numPr>
        <w:spacing w:before="60" w:after="60"/>
        <w:ind w:left="1177" w:hanging="284"/>
        <w:rPr>
          <w:rFonts w:ascii="Times New Roman" w:hAnsi="Times New Roman" w:eastAsia="Times New Roman" w:cs="Times New Roman"/>
        </w:rPr>
      </w:pPr>
      <w:r>
        <w:rPr>
          <w:rStyle w:val="PleaseReviewParagraphId"/>
          <w:b w:val="off"/>
          <w:i w:val="off"/>
        </w:rPr>
        <w:t>[54]</w:t>
      </w:r>
      <w:r>
        <w:rPr>
          <w:rFonts w:ascii="Times New Roman" w:hAnsi="Times New Roman"/>
        </w:rPr>
        <w:t>la finalidad de la función;</w:t>
      </w:r>
    </w:p>
    <w:p w14:paraId="1C66AC79" w14:textId="77777777">
      <w:pPr>
        <w:pStyle w:val="ListParagraph"/>
        <w:numPr>
          <w:ilvl w:val="1"/>
          <w:numId w:val="13"/>
        </w:numPr>
        <w:spacing w:before="60" w:after="60"/>
        <w:ind w:left="1177" w:hanging="284"/>
        <w:rPr>
          <w:rFonts w:ascii="Times New Roman" w:hAnsi="Times New Roman" w:eastAsia="Times New Roman" w:cs="Times New Roman"/>
        </w:rPr>
      </w:pPr>
      <w:r>
        <w:rPr>
          <w:rStyle w:val="PleaseReviewParagraphId"/>
          <w:b w:val="off"/>
          <w:i w:val="off"/>
        </w:rPr>
        <w:t>[55]</w:t>
      </w:r>
      <w:r>
        <w:rPr>
          <w:rFonts w:ascii="Times New Roman" w:hAnsi="Times New Roman"/>
        </w:rPr>
        <w:t>las principales responsabilidades y las esferas clave de resultados;</w:t>
      </w:r>
    </w:p>
    <w:p w14:paraId="29F36AD6" w14:textId="77777777">
      <w:pPr>
        <w:pStyle w:val="ListParagraph"/>
        <w:numPr>
          <w:ilvl w:val="1"/>
          <w:numId w:val="13"/>
        </w:numPr>
        <w:spacing w:before="60" w:after="60"/>
        <w:ind w:left="1177" w:hanging="284"/>
        <w:rPr>
          <w:rFonts w:ascii="Times New Roman" w:hAnsi="Times New Roman" w:eastAsia="Times New Roman" w:cs="Times New Roman"/>
        </w:rPr>
      </w:pPr>
      <w:r>
        <w:rPr>
          <w:rStyle w:val="PleaseReviewParagraphId"/>
          <w:b w:val="off"/>
          <w:i w:val="off"/>
        </w:rPr>
        <w:t>[56]</w:t>
      </w:r>
      <w:r>
        <w:rPr>
          <w:rFonts w:ascii="Times New Roman" w:hAnsi="Times New Roman"/>
        </w:rPr>
        <w:t>la formación, las competencias y la experiencia.</w:t>
      </w:r>
    </w:p>
    <w:p w14:paraId="7A565527" w14:textId="0174DCCB">
      <w:pPr>
        <w:pStyle w:val="ListParagraph"/>
        <w:numPr>
          <w:ilvl w:val="2"/>
          <w:numId w:val="8"/>
        </w:numPr>
        <w:spacing w:before="60" w:after="60"/>
        <w:ind w:left="1577" w:hanging="425"/>
        <w:rPr>
          <w:rFonts w:ascii="Times New Roman" w:hAnsi="Times New Roman" w:cs="Times New Roman"/>
          <w:bCs/>
        </w:rPr>
      </w:pPr>
      <w:r>
        <w:rPr>
          <w:rStyle w:val="PleaseReviewParagraphId"/>
          <w:b w:val="off"/>
          <w:i w:val="off"/>
        </w:rPr>
        <w:t>[57]</w:t>
      </w:r>
      <w:r>
        <w:rPr>
          <w:rFonts w:ascii="Times New Roman" w:hAnsi="Times New Roman"/>
          <w:b/>
        </w:rPr>
        <w:t>Cualificaciones</w:t>
      </w:r>
      <w:r>
        <w:rPr>
          <w:rFonts w:ascii="Times New Roman" w:hAnsi="Times New Roman"/>
        </w:rPr>
        <w:t>: determinar las cualificaciones esenciales (por ejemplo, una licenciatura en agricultura o una disciplina afín) y deseables (por ejemplo, un título de posgrado).</w:t>
      </w:r>
    </w:p>
    <w:p w14:paraId="5D0DA8F6" w14:textId="77777777">
      <w:pPr>
        <w:pStyle w:val="ListParagraph"/>
        <w:numPr>
          <w:ilvl w:val="2"/>
          <w:numId w:val="8"/>
        </w:numPr>
        <w:spacing w:before="60" w:after="60"/>
        <w:ind w:left="1577" w:hanging="425"/>
        <w:rPr>
          <w:rFonts w:ascii="Times New Roman" w:hAnsi="Times New Roman" w:cs="Times New Roman"/>
          <w:bCs/>
        </w:rPr>
      </w:pPr>
      <w:r>
        <w:rPr>
          <w:rStyle w:val="PleaseReviewParagraphId"/>
          <w:b w:val="off"/>
          <w:i w:val="off"/>
        </w:rPr>
        <w:t>[58]</w:t>
      </w:r>
      <w:r>
        <w:rPr>
          <w:rFonts w:ascii="Times New Roman" w:hAnsi="Times New Roman"/>
          <w:b/>
        </w:rPr>
        <w:t>Experiencia y conocimientos</w:t>
      </w:r>
      <w:r>
        <w:rPr>
          <w:rFonts w:ascii="Times New Roman" w:hAnsi="Times New Roman"/>
        </w:rPr>
        <w:t>: por ejemplo, al menos dos años de experiencia en una disciplina especializada de interés como la entomología, la taxonomía, la patología o la agronomía).</w:t>
      </w:r>
    </w:p>
    <w:p w14:paraId="7017BF81" w14:textId="26ECD39A">
      <w:pPr>
        <w:pStyle w:val="ListParagraph"/>
        <w:numPr>
          <w:ilvl w:val="2"/>
          <w:numId w:val="8"/>
        </w:numPr>
        <w:spacing w:before="60" w:after="60"/>
        <w:ind w:left="1577" w:hanging="425"/>
        <w:rPr>
          <w:rFonts w:ascii="Times New Roman" w:hAnsi="Times New Roman" w:cs="Times New Roman"/>
          <w:bCs/>
        </w:rPr>
      </w:pPr>
      <w:r>
        <w:rPr>
          <w:rStyle w:val="PleaseReviewParagraphId"/>
          <w:b w:val="off"/>
          <w:i w:val="off"/>
        </w:rPr>
        <w:t>[59]</w:t>
      </w:r>
      <w:r>
        <w:rPr>
          <w:rFonts w:ascii="Times New Roman" w:hAnsi="Times New Roman"/>
          <w:b/>
          <w:bCs/>
        </w:rPr>
        <w:t>Competencias</w:t>
      </w:r>
      <w:r>
        <w:rPr>
          <w:rFonts w:ascii="Times New Roman" w:hAnsi="Times New Roman"/>
        </w:rPr>
        <w:t>: determinar las competencias esenciales y deseables (por ejemplo, buenas dotes de comunicación escrita y verbal y dotes de presentación).</w:t>
      </w:r>
    </w:p>
    <w:p w14:paraId="4B487633" w14:textId="37A675BE">
      <w:pPr>
        <w:pStyle w:val="ListParagraph"/>
        <w:numPr>
          <w:ilvl w:val="2"/>
          <w:numId w:val="8"/>
        </w:numPr>
        <w:spacing w:before="60" w:after="120"/>
        <w:ind w:left="1584" w:hanging="432"/>
        <w:contextualSpacing w:val="0"/>
        <w:rPr>
          <w:rFonts w:ascii="Times New Roman" w:hAnsi="Times New Roman" w:cs="Times New Roman"/>
          <w:bCs/>
        </w:rPr>
      </w:pPr>
      <w:r>
        <w:rPr>
          <w:rStyle w:val="PleaseReviewParagraphId"/>
          <w:b w:val="off"/>
          <w:i w:val="off"/>
        </w:rPr>
        <w:t>[60]</w:t>
      </w:r>
      <w:r>
        <w:rPr>
          <w:rFonts w:ascii="Times New Roman" w:hAnsi="Times New Roman"/>
          <w:b/>
          <w:bCs/>
        </w:rPr>
        <w:t>Capacidades</w:t>
      </w:r>
      <w:r>
        <w:rPr>
          <w:rFonts w:ascii="Times New Roman" w:hAnsi="Times New Roman"/>
          <w:b/>
        </w:rPr>
        <w:t xml:space="preserve"> comunes</w:t>
      </w:r>
      <w:r>
        <w:rPr>
          <w:rFonts w:ascii="Times New Roman" w:hAnsi="Times New Roman"/>
        </w:rPr>
        <w:t>: determinar las aptitudes generales esenciales y deseables (por ejemplo, concentración en los resultados, capacidad de aprendizaje autodirigido, buen criterio y capacidad de tomar decisiones, dotes de comunicación efectiva).</w:t>
      </w:r>
    </w:p>
    <w:p w14:paraId="35EB6030" w14:textId="77777777">
      <w:pPr>
        <w:pStyle w:val="ListParagraph"/>
        <w:numPr>
          <w:ilvl w:val="0"/>
          <w:numId w:val="12"/>
        </w:numPr>
        <w:tabs>
          <w:tab w:val="left" w:pos="567"/>
        </w:tabs>
        <w:spacing w:before="120" w:after="60"/>
        <w:ind w:left="572" w:hanging="284"/>
        <w:rPr>
          <w:rFonts w:ascii="Times New Roman" w:hAnsi="Times New Roman" w:cs="Times New Roman"/>
          <w:b/>
        </w:rPr>
      </w:pPr>
      <w:r>
        <w:rPr>
          <w:rStyle w:val="PleaseReviewParagraphId"/>
          <w:b w:val="off"/>
          <w:i w:val="off"/>
        </w:rPr>
        <w:t>[61]</w:t>
      </w:r>
      <w:r>
        <w:rPr>
          <w:rFonts w:ascii="Times New Roman" w:hAnsi="Times New Roman"/>
          <w:b/>
        </w:rPr>
        <w:t>Determinar y elaborar el proceso para vincular la descripción de los puestos indicados en el punto 2 con un plan de estudios concreto. En el proceso se podría incluir, entre otras cosas, lo siguiente:</w:t>
      </w:r>
    </w:p>
    <w:p w14:paraId="21D5ED3A" w14:textId="77777777">
      <w:pPr>
        <w:pStyle w:val="ListParagraph"/>
        <w:numPr>
          <w:ilvl w:val="0"/>
          <w:numId w:val="15"/>
        </w:numPr>
        <w:spacing w:before="60" w:after="60"/>
        <w:ind w:left="936"/>
        <w:rPr>
          <w:rFonts w:ascii="Times New Roman" w:hAnsi="Times New Roman" w:cs="Times New Roman"/>
          <w:bCs/>
        </w:rPr>
      </w:pPr>
      <w:r>
        <w:rPr>
          <w:rStyle w:val="PleaseReviewParagraphId"/>
          <w:b w:val="off"/>
          <w:i w:val="off"/>
        </w:rPr>
        <w:t>[62]</w:t>
      </w:r>
      <w:r>
        <w:rPr>
          <w:rFonts w:ascii="Times New Roman" w:hAnsi="Times New Roman"/>
        </w:rPr>
        <w:t>la evaluación del contexto y la determinación del público destinatario (se podría considerar la posibilidad de agrupar aquellos puestos y requisitos relativos a las competencias que sean parecidos);</w:t>
      </w:r>
    </w:p>
    <w:p w14:paraId="26FA911B" w14:textId="77777777">
      <w:pPr>
        <w:pStyle w:val="ListParagraph"/>
        <w:numPr>
          <w:ilvl w:val="0"/>
          <w:numId w:val="15"/>
        </w:numPr>
        <w:spacing w:before="60" w:after="60"/>
        <w:ind w:left="936"/>
        <w:rPr>
          <w:rFonts w:ascii="Times New Roman" w:hAnsi="Times New Roman" w:cs="Times New Roman"/>
          <w:bCs/>
        </w:rPr>
      </w:pPr>
      <w:r>
        <w:rPr>
          <w:rStyle w:val="PleaseReviewParagraphId"/>
          <w:b w:val="off"/>
          <w:i w:val="off"/>
        </w:rPr>
        <w:t>[63]</w:t>
      </w:r>
      <w:r>
        <w:rPr>
          <w:rFonts w:ascii="Times New Roman" w:hAnsi="Times New Roman"/>
        </w:rPr>
        <w:t>la definición de la finalidad de la capacitación y los objetivos de aprendizaje;</w:t>
      </w:r>
    </w:p>
    <w:p w14:paraId="346F7143" w14:textId="26A9E351">
      <w:pPr>
        <w:pStyle w:val="ListParagraph"/>
        <w:numPr>
          <w:ilvl w:val="0"/>
          <w:numId w:val="15"/>
        </w:numPr>
        <w:spacing w:before="60" w:after="120"/>
        <w:ind w:left="936"/>
        <w:contextualSpacing w:val="0"/>
        <w:rPr>
          <w:rFonts w:ascii="Times New Roman" w:hAnsi="Times New Roman" w:cs="Times New Roman"/>
          <w:bCs/>
        </w:rPr>
      </w:pPr>
      <w:r>
        <w:rPr>
          <w:rStyle w:val="PleaseReviewParagraphId"/>
          <w:b w:val="off"/>
          <w:i w:val="off"/>
        </w:rPr>
        <w:t>[64]</w:t>
      </w:r>
      <w:r>
        <w:rPr>
          <w:rFonts w:ascii="Times New Roman" w:hAnsi="Times New Roman"/>
        </w:rPr>
        <w:t>la recopilación, identificación, ajuste y examen de los planes de estudio existentes.</w:t>
      </w:r>
    </w:p>
    <w:p w14:paraId="3258D468" w14:textId="0E29F886">
      <w:pPr>
        <w:pStyle w:val="ListParagraph"/>
        <w:numPr>
          <w:ilvl w:val="0"/>
          <w:numId w:val="12"/>
        </w:numPr>
        <w:tabs>
          <w:tab w:val="left" w:pos="567"/>
        </w:tabs>
        <w:spacing w:before="120" w:after="60"/>
        <w:ind w:left="572" w:hanging="284"/>
        <w:rPr>
          <w:rFonts w:ascii="Times New Roman" w:hAnsi="Times New Roman" w:cs="Times New Roman"/>
          <w:b/>
        </w:rPr>
      </w:pPr>
      <w:r>
        <w:rPr>
          <w:rStyle w:val="PleaseReviewParagraphId"/>
          <w:b w:val="off"/>
          <w:i w:val="off"/>
        </w:rPr>
        <w:t>[65]</w:t>
      </w:r>
      <w:r>
        <w:rPr>
          <w:rFonts w:ascii="Times New Roman" w:hAnsi="Times New Roman"/>
          <w:b/>
        </w:rPr>
        <w:lastRenderedPageBreak/>
        <w:t>Elaborar planes de estudios para los cargos esenciales de oficiales de sanidad vegetal mencionados en el punto 1 utilizando el proceso elaborado en el punto 3. En este proceso se considerará:</w:t>
      </w:r>
    </w:p>
    <w:p w14:paraId="14D9750C" w14:textId="77777777">
      <w:pPr>
        <w:pStyle w:val="ListParagraph"/>
        <w:numPr>
          <w:ilvl w:val="0"/>
          <w:numId w:val="16"/>
        </w:numPr>
        <w:spacing w:before="60" w:after="60"/>
        <w:ind w:left="936"/>
        <w:rPr>
          <w:rFonts w:ascii="Times New Roman" w:hAnsi="Times New Roman" w:cs="Times New Roman"/>
          <w:bCs/>
          <w:iCs/>
        </w:rPr>
      </w:pPr>
      <w:r>
        <w:rPr>
          <w:rStyle w:val="PleaseReviewParagraphId"/>
          <w:b w:val="off"/>
          <w:i w:val="off"/>
        </w:rPr>
        <w:t>[66]</w:t>
      </w:r>
      <w:r>
        <w:rPr>
          <w:rFonts w:ascii="Times New Roman" w:hAnsi="Times New Roman"/>
        </w:rPr>
        <w:t>la elaboración de planes de capacitación que incluyan un proceso de seguimiento y evaluación y den prioridad a los elementos del plan de estudios;</w:t>
      </w:r>
    </w:p>
    <w:p w14:paraId="756C09F9" w14:textId="6CA594D3">
      <w:pPr>
        <w:pStyle w:val="ListParagraph"/>
        <w:numPr>
          <w:ilvl w:val="0"/>
          <w:numId w:val="16"/>
        </w:numPr>
        <w:spacing w:before="60" w:after="60"/>
        <w:ind w:left="936"/>
        <w:rPr>
          <w:rFonts w:ascii="Times New Roman" w:hAnsi="Times New Roman" w:cs="Times New Roman"/>
          <w:bCs/>
        </w:rPr>
      </w:pPr>
      <w:r>
        <w:rPr>
          <w:rStyle w:val="PleaseReviewParagraphId"/>
          <w:b w:val="off"/>
          <w:i w:val="off"/>
        </w:rPr>
        <w:t>[67]</w:t>
      </w:r>
      <w:r>
        <w:rPr>
          <w:rFonts w:ascii="Times New Roman" w:hAnsi="Times New Roman"/>
        </w:rPr>
        <w:t>la elaboración de un marco de mejora de las competencias del personal para un cargo concreto (esto es, elaborar planes de estudios para los funcionarios nuevos y el personal experimentado). Por ejemplo, crear un plan de estudios para quienes aspiran a convertirse en oficiales de sanidad vegetal, con planes de estudio básicos para quienes son nuevos en el cargo y otros más avanzados para el personal experimentado que desempeña tareas complejas;</w:t>
      </w:r>
    </w:p>
    <w:p w14:paraId="4CC793A3" w14:textId="32D56536">
      <w:pPr>
        <w:pStyle w:val="ListParagraph"/>
        <w:numPr>
          <w:ilvl w:val="0"/>
          <w:numId w:val="16"/>
        </w:numPr>
        <w:spacing w:before="60" w:after="60"/>
        <w:ind w:left="936"/>
        <w:rPr>
          <w:rFonts w:ascii="Times New Roman" w:hAnsi="Times New Roman" w:cs="Times New Roman"/>
          <w:bCs/>
        </w:rPr>
      </w:pPr>
      <w:r>
        <w:rPr>
          <w:rStyle w:val="PleaseReviewParagraphId"/>
          <w:b w:val="off"/>
          <w:i w:val="off"/>
        </w:rPr>
        <w:t>[68]</w:t>
      </w:r>
      <w:r>
        <w:rPr>
          <w:rFonts w:ascii="Times New Roman" w:hAnsi="Times New Roman"/>
        </w:rPr>
        <w:t>la mejor manera de utilizar la capacitación fuera del empleo, como conferencias, cursos de aprendizaje electrónico, estudios especiales, películas, conferencias o debates transmitidos por televisión, estudios de casos, juegos de rol, simulaciones, instrucción programada, así como la capacitación en laboratorio y la formación en el empleo que se pueden impartir a los empleados mientras desempeñan sus funciones habituales, lo que incluirá sistemas de asesoramiento y tutoría, pasantías, rotación de puestos, aprendizaje práctico, etc.</w:t>
      </w:r>
    </w:p>
    <w:p w14:paraId="1F77A98F" w14:textId="77777777">
      <w:pPr>
        <w:tabs>
          <w:tab w:val="left" w:pos="567"/>
        </w:tabs>
        <w:spacing w:before="240" w:after="120"/>
        <w:ind w:left="567" w:hanging="567"/>
        <w:rPr>
          <w:rFonts w:ascii="Times New Roman" w:hAnsi="Times New Roman" w:cs="Times New Roman"/>
        </w:rPr>
      </w:pPr>
      <w:r>
        <w:rPr>
          <w:rStyle w:val="PleaseReviewParagraphId"/>
          <w:b w:val="off"/>
          <w:i w:val="off"/>
        </w:rPr>
        <w:t>[69]</w:t>
      </w:r>
      <w:r>
        <w:rPr>
          <w:rFonts w:ascii="Times New Roman" w:hAnsi="Times New Roman"/>
          <w:b/>
          <w:bCs/>
        </w:rPr>
        <w:t>7.</w:t>
      </w:r>
      <w:r>
        <w:rPr>
          <w:rFonts w:ascii="Times New Roman" w:hAnsi="Times New Roman"/>
          <w:b/>
        </w:rPr>
        <w:t xml:space="preserve"> Bibliografía y material de referencia</w:t>
      </w:r>
    </w:p>
    <w:p w14:paraId="4CB0A884" w14:textId="1ADEBEC9">
      <w:pPr>
        <w:pStyle w:val="ListParagraph"/>
        <w:numPr>
          <w:ilvl w:val="0"/>
          <w:numId w:val="17"/>
        </w:numPr>
        <w:tabs>
          <w:tab w:val="left" w:pos="567"/>
        </w:tabs>
        <w:spacing w:before="120" w:after="60"/>
        <w:rPr>
          <w:rFonts w:ascii="Times New Roman" w:hAnsi="Times New Roman" w:cs="Times New Roman"/>
          <w:bCs/>
          <w:iCs/>
        </w:rPr>
      </w:pPr>
      <w:r>
        <w:rPr>
          <w:rStyle w:val="PleaseReviewParagraphId"/>
          <w:b w:val="off"/>
          <w:i w:val="off"/>
        </w:rPr>
        <w:t>[70]</w:t>
      </w:r>
      <w:r>
        <w:rPr>
          <w:rFonts w:ascii="Times New Roman" w:hAnsi="Times New Roman"/>
        </w:rPr>
        <w:t>Curso introductorio de la CIPF: Course Syllabus (plan de estudios) (</w:t>
      </w:r>
      <w:hyperlink w:history="1" r:id="rId11">
        <w:r>
          <w:rPr>
            <w:rStyle w:val="Hyperlink"/>
            <w:rFonts w:ascii="Times New Roman" w:hAnsi="Times New Roman"/>
          </w:rPr>
          <w:t>https://www.ippc.int/static/media/uploads/syllabus_-_ippc.pdf</w:t>
        </w:r>
      </w:hyperlink>
      <w:r>
        <w:rPr>
          <w:rFonts w:ascii="Times New Roman" w:hAnsi="Times New Roman"/>
        </w:rPr>
        <w:t>)</w:t>
      </w:r>
    </w:p>
    <w:p w14:paraId="303DBA6D" w14:textId="77777777">
      <w:pPr>
        <w:pStyle w:val="ListParagraph"/>
        <w:numPr>
          <w:ilvl w:val="0"/>
          <w:numId w:val="17"/>
        </w:numPr>
        <w:tabs>
          <w:tab w:val="left" w:pos="567"/>
        </w:tabs>
        <w:spacing w:before="60" w:after="60"/>
        <w:rPr>
          <w:rFonts w:ascii="Times New Roman" w:hAnsi="Times New Roman" w:cs="Times New Roman"/>
          <w:bCs/>
          <w:iCs/>
        </w:rPr>
      </w:pPr>
      <w:r>
        <w:rPr>
          <w:rStyle w:val="PleaseReviewParagraphId"/>
          <w:b w:val="off"/>
          <w:i w:val="off"/>
        </w:rPr>
        <w:t>[71]</w:t>
      </w:r>
      <w:r>
        <w:rPr>
          <w:rFonts w:ascii="Times New Roman" w:hAnsi="Times New Roman"/>
        </w:rPr>
        <w:t>Manual de capacitación sobre evaluación de la capacidad fitosanitaria</w:t>
      </w:r>
    </w:p>
    <w:p w14:paraId="4B25C5B5" w14:textId="77777777">
      <w:pPr>
        <w:pStyle w:val="ListParagraph"/>
        <w:numPr>
          <w:ilvl w:val="0"/>
          <w:numId w:val="17"/>
        </w:numPr>
        <w:tabs>
          <w:tab w:val="left" w:pos="567"/>
        </w:tabs>
        <w:spacing w:before="60" w:after="60"/>
        <w:rPr>
          <w:rFonts w:ascii="Times New Roman" w:hAnsi="Times New Roman" w:cs="Times New Roman"/>
          <w:bCs/>
          <w:iCs/>
        </w:rPr>
      </w:pPr>
      <w:r>
        <w:rPr>
          <w:rStyle w:val="PleaseReviewParagraphId"/>
          <w:b w:val="off"/>
          <w:i w:val="off"/>
        </w:rPr>
        <w:t>[72]</w:t>
      </w:r>
      <w:r>
        <w:rPr>
          <w:rFonts w:ascii="Times New Roman" w:hAnsi="Times New Roman"/>
        </w:rPr>
        <w:t>Estudio de pensamiento de diseño de la Secretaría de la CIPF, 2021</w:t>
      </w:r>
    </w:p>
    <w:p w14:paraId="031E8FFE" w14:textId="77777777">
      <w:pPr>
        <w:tabs>
          <w:tab w:val="left" w:pos="720"/>
        </w:tabs>
        <w:spacing w:before="240" w:after="120"/>
        <w:rPr>
          <w:rFonts w:ascii="Times New Roman" w:hAnsi="Times New Roman" w:eastAsia="Times" w:cs="Times New Roman"/>
          <w:bCs/>
          <w:iCs/>
        </w:rPr>
      </w:pPr>
      <w:r>
        <w:rPr>
          <w:rStyle w:val="PleaseReviewParagraphId"/>
          <w:b w:val="off"/>
          <w:i w:val="off"/>
        </w:rPr>
        <w:t>[73]</w:t>
      </w:r>
      <w:r>
        <w:rPr>
          <w:rFonts w:ascii="Times New Roman" w:hAnsi="Times New Roman"/>
          <w:b/>
          <w:bCs/>
        </w:rPr>
        <w:t>8.</w:t>
      </w:r>
      <w:r>
        <w:rPr>
          <w:rFonts w:ascii="Times New Roman" w:hAnsi="Times New Roman"/>
          <w:b/>
        </w:rPr>
        <w:t xml:space="preserve"> Contribuciones financieras y en especie </w:t>
      </w:r>
    </w:p>
    <w:p w14:paraId="4686B194" w14:textId="0F192C37">
      <w:pPr>
        <w:tabs>
          <w:tab w:val="left" w:pos="720"/>
        </w:tabs>
        <w:spacing w:after="180"/>
        <w:rPr>
          <w:rFonts w:ascii="Times New Roman" w:hAnsi="Times New Roman" w:eastAsia="Times" w:cs="Times New Roman"/>
        </w:rPr>
      </w:pPr>
      <w:r>
        <w:rPr>
          <w:rStyle w:val="PleaseReviewParagraphId"/>
          <w:b w:val="off"/>
          <w:i w:val="off"/>
        </w:rPr>
        <w:t>[74]</w:t>
      </w:r>
      <w:r>
        <w:rPr>
          <w:rFonts w:ascii="Times New Roman" w:hAnsi="Times New Roman"/>
        </w:rPr>
        <w:t>Este curso de aprendizaje electrónico se financiará con una contribución de la República de Corea al Fondo fiduciario de donantes múltiples de la CIPF.</w:t>
      </w:r>
    </w:p>
    <w:p w14:paraId="38575E59" w14:textId="77777777">
      <w:pPr>
        <w:pStyle w:val="IPPHeading1"/>
        <w:keepNext w:val="0"/>
        <w:outlineLvl w:val="9"/>
        <w:rPr>
          <w:rFonts w:ascii="Times New Roman" w:hAnsi="Times New Roman" w:cs="Times New Roman"/>
          <w:i/>
          <w:iCs/>
          <w:sz w:val="22"/>
        </w:rPr>
      </w:pPr>
      <w:r>
        <w:rPr>
          <w:rStyle w:val="PleaseReviewParagraphId"/>
          <w:b w:val="off"/>
          <w:i w:val="off"/>
        </w:rPr>
        <w:t>[75]</w:t>
      </w:r>
      <w:r>
        <w:rPr>
          <w:rFonts w:ascii="Times New Roman" w:hAnsi="Times New Roman"/>
          <w:bCs/>
          <w:sz w:val="22"/>
        </w:rPr>
        <w:t>9.</w:t>
      </w:r>
      <w:r>
        <w:rPr>
          <w:rFonts w:ascii="Times New Roman" w:hAnsi="Times New Roman"/>
          <w:sz w:val="22"/>
        </w:rPr>
        <w:t xml:space="preserve"> Criterios de selección de los expertos del grupo de trabajo</w:t>
      </w:r>
    </w:p>
    <w:p w14:paraId="0ACB562D" w14:textId="77777777">
      <w:pPr>
        <w:pStyle w:val="IPPParagraphnumbering"/>
        <w:numPr>
          <w:ilvl w:val="0"/>
          <w:numId w:val="0"/>
        </w:numPr>
        <w:spacing w:after="120" w:line="240" w:lineRule="auto"/>
        <w:jc w:val="both"/>
        <w:rPr>
          <w:rFonts w:ascii="Times New Roman" w:hAnsi="Times New Roman" w:cs="Times New Roman"/>
        </w:rPr>
      </w:pPr>
      <w:r>
        <w:rPr>
          <w:rStyle w:val="PleaseReviewParagraphId"/>
          <w:b w:val="off"/>
          <w:i w:val="off"/>
        </w:rPr>
        <w:t>[76]</w:t>
      </w:r>
      <w:r>
        <w:rPr>
          <w:rFonts w:ascii="Times New Roman" w:hAnsi="Times New Roman"/>
        </w:rPr>
        <w:t>Se formará un grupo de trabajo para ayudar a elaborar estos planes de estudios, que debería estar integrado por varios expertos del ámbito fitosanitario y educativo con conocimientos técnicos y prácticos. El grupo de trabajo debería contar con una amplia representación geográfica de países en desarrollo y desarrollados, a fin de garantizar que el material elaborado se pueda aplicar en todas partes y refleje las mejores prácticas de todo el mundo. Los criterios que se indican a continuación se utilizarán para seleccionar a los expertos, que deberían cumplir por lo menos algunos de estos criterios; el grupo de trabajo en su conjunto debería contar con una buena combinación de los elementos siguientes:</w:t>
      </w:r>
    </w:p>
    <w:p w14:paraId="35B5A7A8" w14:textId="77777777">
      <w:pPr>
        <w:pStyle w:val="IPPBullet2"/>
        <w:numPr>
          <w:ilvl w:val="0"/>
          <w:numId w:val="11"/>
        </w:numPr>
        <w:rPr>
          <w:rFonts w:cs="Times New Roman"/>
          <w:szCs w:val="22"/>
        </w:rPr>
      </w:pPr>
      <w:r>
        <w:rPr>
          <w:rStyle w:val="PleaseReviewParagraphId"/>
          <w:b w:val="off"/>
          <w:i w:val="off"/>
        </w:rPr>
        <w:t>[77]</w:t>
      </w:r>
      <w:r>
        <w:t>competencias y conocimientos prácticos relacionados con varios componentes de un sistema fitosanitario;</w:t>
      </w:r>
    </w:p>
    <w:p w14:paraId="14EDB16C" w14:textId="77777777">
      <w:pPr>
        <w:pStyle w:val="IPPBullet2"/>
        <w:numPr>
          <w:ilvl w:val="0"/>
          <w:numId w:val="11"/>
        </w:numPr>
        <w:rPr>
          <w:rFonts w:cs="Times New Roman"/>
          <w:szCs w:val="22"/>
        </w:rPr>
      </w:pPr>
      <w:r>
        <w:rPr>
          <w:rStyle w:val="PleaseReviewParagraphId"/>
          <w:b w:val="off"/>
          <w:i w:val="off"/>
        </w:rPr>
        <w:t>[78]</w:t>
      </w:r>
      <w:r>
        <w:t>conocimientos didácticos en materia de elaboración de planes de estudios y de diseño y evaluación de cursos;</w:t>
      </w:r>
    </w:p>
    <w:p w14:paraId="7DBC4A75" w14:textId="77777777">
      <w:pPr>
        <w:pStyle w:val="IPPBullet2"/>
        <w:numPr>
          <w:ilvl w:val="0"/>
          <w:numId w:val="11"/>
        </w:numPr>
        <w:rPr>
          <w:rFonts w:cs="Times New Roman"/>
          <w:szCs w:val="22"/>
        </w:rPr>
      </w:pPr>
      <w:r>
        <w:rPr>
          <w:rStyle w:val="PleaseReviewParagraphId"/>
          <w:b w:val="off"/>
          <w:i w:val="off"/>
        </w:rPr>
        <w:t>[79]</w:t>
      </w:r>
      <w:r>
        <w:t>conocimientos prácticos en materia de elaboración, aplicación o supervisión de programas de capacitación nacionales, regionales o mundiales para oficiales de sanidad vegetal;</w:t>
      </w:r>
    </w:p>
    <w:p w14:paraId="3B815C9F" w14:textId="77777777">
      <w:pPr>
        <w:pStyle w:val="IPPBullet2"/>
        <w:numPr>
          <w:ilvl w:val="0"/>
          <w:numId w:val="11"/>
        </w:numPr>
        <w:rPr>
          <w:rFonts w:cs="Times New Roman"/>
          <w:szCs w:val="22"/>
        </w:rPr>
      </w:pPr>
      <w:r>
        <w:rPr>
          <w:rStyle w:val="PleaseReviewParagraphId"/>
          <w:b w:val="off"/>
          <w:i w:val="off"/>
        </w:rPr>
        <w:t>[80]</w:t>
      </w:r>
      <w:r>
        <w:t>conocimientos prácticos en materia de gestión de programas de capacitación fitosanitaria;</w:t>
      </w:r>
    </w:p>
    <w:p w14:paraId="6CCB0BD0" w14:textId="77777777">
      <w:pPr>
        <w:pStyle w:val="IPPBullet2"/>
        <w:numPr>
          <w:ilvl w:val="0"/>
          <w:numId w:val="11"/>
        </w:numPr>
        <w:rPr>
          <w:rFonts w:cs="Times New Roman"/>
          <w:szCs w:val="22"/>
        </w:rPr>
      </w:pPr>
      <w:r>
        <w:rPr>
          <w:rStyle w:val="PleaseReviewParagraphId"/>
          <w:b w:val="off"/>
          <w:i w:val="off"/>
        </w:rPr>
        <w:t>[81]</w:t>
      </w:r>
      <w:r>
        <w:t>buena comprensión de la CIPF, las NIMF y las recomendaciones de la CMF;</w:t>
      </w:r>
    </w:p>
    <w:p w14:paraId="4491126A" w14:textId="77777777">
      <w:pPr>
        <w:pStyle w:val="IPPBullet2"/>
        <w:numPr>
          <w:ilvl w:val="0"/>
          <w:numId w:val="11"/>
        </w:numPr>
        <w:rPr>
          <w:rFonts w:cs="Times New Roman"/>
          <w:szCs w:val="22"/>
        </w:rPr>
      </w:pPr>
      <w:r>
        <w:rPr>
          <w:rStyle w:val="PleaseReviewParagraphId"/>
          <w:b w:val="off"/>
          <w:i w:val="off"/>
        </w:rPr>
        <w:t>[82]</w:t>
      </w:r>
      <w:r>
        <w:t>conocimientos prácticos sobre la utilización de las guías y los materiales pedagógicos de la CIPF, incluidos los de aprendizaje electrónico;</w:t>
      </w:r>
    </w:p>
    <w:p w14:paraId="0C7C3D0F" w14:textId="77777777">
      <w:pPr>
        <w:pStyle w:val="IPPBullet2"/>
        <w:numPr>
          <w:ilvl w:val="0"/>
          <w:numId w:val="11"/>
        </w:numPr>
        <w:rPr>
          <w:rFonts w:cs="Times New Roman"/>
          <w:szCs w:val="22"/>
        </w:rPr>
      </w:pPr>
      <w:r>
        <w:rPr>
          <w:rStyle w:val="PleaseReviewParagraphId"/>
          <w:b w:val="off"/>
          <w:i w:val="off"/>
        </w:rPr>
        <w:t>[83]</w:t>
      </w:r>
      <w:r>
        <w:t>experiencia en la realización de evaluaciones de la capacidad fitosanitaria y participación en la formación de los facilitadores de estas evaluaciones;</w:t>
      </w:r>
    </w:p>
    <w:p w14:paraId="153F260B" w14:textId="52E7D400">
      <w:pPr>
        <w:pStyle w:val="CommentText"/>
        <w:numPr>
          <w:ilvl w:val="0"/>
          <w:numId w:val="11"/>
        </w:numPr>
        <w:spacing w:after="60"/>
        <w:rPr>
          <w:rFonts w:ascii="Times New Roman" w:hAnsi="Times New Roman" w:eastAsia="Times" w:cs="Times New Roman"/>
          <w:sz w:val="22"/>
          <w:szCs w:val="22"/>
        </w:rPr>
      </w:pPr>
      <w:r>
        <w:rPr>
          <w:rStyle w:val="PleaseReviewParagraphId"/>
          <w:b w:val="off"/>
          <w:i w:val="off"/>
        </w:rPr>
        <w:t>[84]</w:t>
      </w:r>
      <w:r>
        <w:rPr>
          <w:rFonts w:ascii="Times New Roman" w:hAnsi="Times New Roman"/>
          <w:sz w:val="22"/>
        </w:rPr>
        <w:lastRenderedPageBreak/>
        <w:t>experiencia en la elaboración, preparación e impartición de contenido y programas de aprendizaje a distancia (tutorías a distancia, cursos de autoenseñanza, formación colectiva en línea);</w:t>
      </w:r>
    </w:p>
    <w:p w14:paraId="32A33350" w14:textId="1EA8AF1F">
      <w:pPr>
        <w:pStyle w:val="ListParagraph"/>
        <w:numPr>
          <w:ilvl w:val="0"/>
          <w:numId w:val="11"/>
        </w:numPr>
        <w:rPr>
          <w:rFonts w:ascii="Times New Roman" w:hAnsi="Times New Roman" w:eastAsia="Times" w:cs="Times New Roman"/>
        </w:rPr>
      </w:pPr>
      <w:r>
        <w:rPr>
          <w:rStyle w:val="PleaseReviewParagraphId"/>
          <w:b w:val="off"/>
          <w:i w:val="off"/>
        </w:rPr>
        <w:t>[85]</w:t>
      </w:r>
      <w:r>
        <w:rPr>
          <w:rFonts w:ascii="Times New Roman" w:hAnsi="Times New Roman"/>
        </w:rPr>
        <w:t>experiencia en materia de aprendizaje mixto (por ejemplo, que combine el aprendizaje electrónico con la enseñanza presencial tradicional);</w:t>
      </w:r>
    </w:p>
    <w:p w14:paraId="39F44A32" w14:textId="77777777">
      <w:pPr>
        <w:pStyle w:val="ListParagraph"/>
        <w:numPr>
          <w:ilvl w:val="0"/>
          <w:numId w:val="11"/>
        </w:numPr>
        <w:rPr>
          <w:rFonts w:ascii="Times New Roman" w:hAnsi="Times New Roman" w:eastAsia="Times" w:cs="Times New Roman"/>
        </w:rPr>
      </w:pPr>
      <w:r>
        <w:rPr>
          <w:rStyle w:val="PleaseReviewParagraphId"/>
          <w:b w:val="off"/>
          <w:i w:val="off"/>
        </w:rPr>
        <w:t>[86]</w:t>
      </w:r>
      <w:r>
        <w:rPr>
          <w:rFonts w:ascii="Times New Roman" w:hAnsi="Times New Roman"/>
        </w:rPr>
        <w:t>una profunda comprensión de los sistemas fitosanitarios nacionales.</w:t>
      </w:r>
    </w:p>
    <w:sectPr>
      <w:footerReference w:type="default" r:id="rId12"/>
      <w:type w:val="continuous"/>
      <w:pgSz w:w="12240" w:h="15840" w:code="1"/>
      <w:pgMar w:top="706" w:right="1440" w:bottom="142" w:left="1440" w:header="706" w:footer="778" w:gutter="0"/>
      <w:cols w:space="708"/>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155D3" w14:textId="77777777">
      <w:pPr>
        <w:spacing w:after="0" w:line="240" w:lineRule="auto"/>
      </w:pPr>
      <w:r>
        <w:rPr>
          <w:rStyle w:val="PleaseReviewParagraphId"/>
          <w:b w:val="off"/>
          <w:i w:val="off"/>
        </w:rPr>
        <w:t>[]</w:t>
      </w:r>
      <w:r>
        <w:separator/>
      </w:r>
    </w:p>
  </w:endnote>
  <w:endnote w:type="continuationSeparator" w:id="0">
    <w:p w14:paraId="0FA35002"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1B32" w14:textId="21518D0C">
    <w:pPr>
      <w:pStyle w:val="Footer"/>
      <w:spacing w:before="120"/>
    </w:pPr>
    <w:r>
      <w:rPr>
        <w:rStyle w:val="PleaseReviewParagraphId"/>
        <w:b w:val="off"/>
        <w:i w:val="off"/>
      </w:rPr>
      <w:t>[87]</w:t>
    </w: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2F87F" w14:textId="77777777">
      <w:pPr>
        <w:spacing w:after="0" w:line="240" w:lineRule="auto"/>
      </w:pPr>
      <w:r>
        <w:rPr>
          <w:rStyle w:val="PleaseReviewParagraphId"/>
          <w:b w:val="off"/>
          <w:i w:val="off"/>
        </w:rPr>
        <w:t>[]</w:t>
      </w:r>
      <w:r>
        <w:separator/>
      </w:r>
    </w:p>
  </w:footnote>
  <w:footnote w:type="continuationSeparator" w:id="0">
    <w:p w14:paraId="4B7F15BC" w14:textId="77777777">
      <w:pPr>
        <w:spacing w:after="0" w:line="240" w:lineRule="auto"/>
      </w:pPr>
      <w:r>
        <w:rPr>
          <w:rStyle w:val="PleaseReviewParagraphId"/>
          <w:b w:val="off"/>
          <w:i w:val="off"/>
        </w:rPr>
        <w:t>[]</w:t>
      </w:r>
      <w:r>
        <w:continuationSeparator/>
      </w:r>
    </w:p>
  </w:footnote>
  <w:footnote w:id="1">
    <w:p w14:paraId="204EE413" w14:textId="134DB405">
      <w:pPr>
        <w:pStyle w:val="FootnoteText"/>
        <w:rPr>
          <w:rFonts w:ascii="Times New Roman" w:hAnsi="Times New Roman" w:cs="Times New Roman"/>
        </w:rPr>
      </w:pPr>
      <w:r>
        <w:rPr>
          <w:rStyle w:val="PleaseReviewParagraphId"/>
          <w:b w:val="off"/>
          <w:i w:val="off"/>
        </w:rPr>
        <w:t>[36]</w:t>
      </w:r>
      <w:r>
        <w:rPr>
          <w:rStyle w:val="FootnoteReference"/>
          <w:rFonts w:ascii="Times New Roman" w:hAnsi="Times New Roman" w:cs="Times New Roman"/>
        </w:rPr>
        <w:footnoteRef/>
      </w:r>
      <w:r>
        <w:rPr>
          <w:rFonts w:ascii="Times New Roman" w:hAnsi="Times New Roman" w:cs="Times New Roman"/>
        </w:rPr>
        <w:t xml:space="preserve"> https://www.ippc.int/es/publications/131/.</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C21"/>
    <w:multiLevelType w:val="hybridMultilevel"/>
    <w:tmpl w:val="2D8A95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6737921"/>
    <w:multiLevelType w:val="multilevel"/>
    <w:tmpl w:val="D47C4C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262971"/>
    <w:multiLevelType w:val="hybridMultilevel"/>
    <w:tmpl w:val="ACE45694"/>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73536B"/>
    <w:multiLevelType w:val="hybridMultilevel"/>
    <w:tmpl w:val="135E7EAC"/>
    <w:lvl w:ilvl="0" w:tplc="1409000B">
      <w:start w:val="1"/>
      <w:numFmt w:val="bullet"/>
      <w:lvlText w:val=""/>
      <w:lvlJc w:val="left"/>
      <w:pPr>
        <w:ind w:left="1800" w:hanging="360"/>
      </w:pPr>
      <w:rPr>
        <w:rFonts w:ascii="Wingdings" w:hAnsi="Wingdings" w:hint="default"/>
      </w:rPr>
    </w:lvl>
    <w:lvl w:ilvl="1" w:tplc="1409000B">
      <w:start w:val="1"/>
      <w:numFmt w:val="bullet"/>
      <w:lvlText w:val=""/>
      <w:lvlJc w:val="left"/>
      <w:pPr>
        <w:ind w:left="2520" w:hanging="360"/>
      </w:pPr>
      <w:rPr>
        <w:rFonts w:ascii="Wingdings" w:hAnsi="Wingdings" w:hint="default"/>
      </w:rPr>
    </w:lvl>
    <w:lvl w:ilvl="2" w:tplc="14090005">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241E4FB6"/>
    <w:multiLevelType w:val="hybridMultilevel"/>
    <w:tmpl w:val="802EC98C"/>
    <w:lvl w:ilvl="0" w:tplc="0409000F">
      <w:start w:val="1"/>
      <w:numFmt w:val="decimal"/>
      <w:lvlText w:val="%1."/>
      <w:lvlJc w:val="left"/>
      <w:pPr>
        <w:ind w:left="927" w:hanging="360"/>
      </w:pPr>
      <w:rPr>
        <w:rFonts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hybridMultilevel"/>
    <w:tmpl w:val="06E871E4"/>
    <w:styleLink w:val="IPPParagraphnumberedlist"/>
    <w:lvl w:ilvl="0" w:tplc="7A3849E8">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BEFC7A66">
      <w:start w:val="1"/>
      <w:numFmt w:val="none"/>
      <w:lvlRestart w:val="0"/>
      <w:lvlText w:val=""/>
      <w:lvlJc w:val="left"/>
      <w:pPr>
        <w:tabs>
          <w:tab w:val="num" w:pos="0"/>
        </w:tabs>
        <w:ind w:left="0" w:hanging="482"/>
      </w:pPr>
    </w:lvl>
    <w:lvl w:ilvl="2" w:tplc="02EA468A">
      <w:start w:val="1"/>
      <w:numFmt w:val="none"/>
      <w:lvlRestart w:val="0"/>
      <w:lvlText w:val=""/>
      <w:lvlJc w:val="left"/>
      <w:pPr>
        <w:tabs>
          <w:tab w:val="num" w:pos="0"/>
        </w:tabs>
        <w:ind w:left="0" w:hanging="482"/>
      </w:pPr>
    </w:lvl>
    <w:lvl w:ilvl="3" w:tplc="A3B00F06">
      <w:start w:val="1"/>
      <w:numFmt w:val="none"/>
      <w:lvlRestart w:val="0"/>
      <w:lvlText w:val=""/>
      <w:lvlJc w:val="left"/>
      <w:pPr>
        <w:tabs>
          <w:tab w:val="num" w:pos="0"/>
        </w:tabs>
        <w:ind w:left="0" w:hanging="482"/>
      </w:pPr>
    </w:lvl>
    <w:lvl w:ilvl="4" w:tplc="BB1A5224">
      <w:start w:val="1"/>
      <w:numFmt w:val="none"/>
      <w:lvlRestart w:val="0"/>
      <w:lvlText w:val=""/>
      <w:lvlJc w:val="left"/>
      <w:pPr>
        <w:tabs>
          <w:tab w:val="num" w:pos="0"/>
        </w:tabs>
        <w:ind w:left="0" w:hanging="482"/>
      </w:pPr>
    </w:lvl>
    <w:lvl w:ilvl="5" w:tplc="A036CEAA">
      <w:start w:val="1"/>
      <w:numFmt w:val="none"/>
      <w:lvlRestart w:val="0"/>
      <w:lvlText w:val=""/>
      <w:lvlJc w:val="left"/>
      <w:pPr>
        <w:tabs>
          <w:tab w:val="num" w:pos="0"/>
        </w:tabs>
        <w:ind w:left="0" w:hanging="482"/>
      </w:pPr>
    </w:lvl>
    <w:lvl w:ilvl="6" w:tplc="F40CF3CC">
      <w:start w:val="1"/>
      <w:numFmt w:val="none"/>
      <w:lvlRestart w:val="0"/>
      <w:lvlText w:val=""/>
      <w:lvlJc w:val="left"/>
      <w:pPr>
        <w:tabs>
          <w:tab w:val="num" w:pos="0"/>
        </w:tabs>
        <w:ind w:left="0" w:hanging="482"/>
      </w:pPr>
    </w:lvl>
    <w:lvl w:ilvl="7" w:tplc="9A12431C">
      <w:start w:val="1"/>
      <w:numFmt w:val="none"/>
      <w:lvlRestart w:val="0"/>
      <w:lvlText w:val=""/>
      <w:lvlJc w:val="left"/>
      <w:pPr>
        <w:tabs>
          <w:tab w:val="num" w:pos="0"/>
        </w:tabs>
        <w:ind w:left="0" w:hanging="482"/>
      </w:pPr>
    </w:lvl>
    <w:lvl w:ilvl="8" w:tplc="DFAA1C54">
      <w:start w:val="1"/>
      <w:numFmt w:val="none"/>
      <w:lvlRestart w:val="0"/>
      <w:lvlText w:val=""/>
      <w:lvlJc w:val="left"/>
      <w:pPr>
        <w:tabs>
          <w:tab w:val="num" w:pos="0"/>
        </w:tabs>
        <w:ind w:left="0" w:hanging="482"/>
      </w:pPr>
    </w:lvl>
  </w:abstractNum>
  <w:abstractNum w:abstractNumId="6" w15:restartNumberingAfterBreak="0">
    <w:nsid w:val="43560C98"/>
    <w:multiLevelType w:val="hybridMultilevel"/>
    <w:tmpl w:val="CDCA6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5C415D9"/>
    <w:multiLevelType w:val="hybridMultilevel"/>
    <w:tmpl w:val="DB70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071A8"/>
    <w:multiLevelType w:val="hybridMultilevel"/>
    <w:tmpl w:val="9AF8C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DB5DC8"/>
    <w:multiLevelType w:val="hybridMultilevel"/>
    <w:tmpl w:val="F2AE8DEC"/>
    <w:lvl w:ilvl="0" w:tplc="122CA1B4">
      <w:start w:val="1"/>
      <w:numFmt w:val="bullet"/>
      <w:lvlText w:val=""/>
      <w:lvlJc w:val="left"/>
      <w:pPr>
        <w:ind w:left="720" w:hanging="360"/>
      </w:pPr>
      <w:rPr>
        <w:rFonts w:ascii="Symbol" w:hAnsi="Symbol" w:hint="default"/>
      </w:rPr>
    </w:lvl>
    <w:lvl w:ilvl="1" w:tplc="0C429EB6">
      <w:start w:val="1"/>
      <w:numFmt w:val="bullet"/>
      <w:lvlText w:val="o"/>
      <w:lvlJc w:val="left"/>
      <w:pPr>
        <w:ind w:left="1440" w:hanging="360"/>
      </w:pPr>
      <w:rPr>
        <w:rFonts w:ascii="Courier New" w:hAnsi="Courier New" w:hint="default"/>
      </w:rPr>
    </w:lvl>
    <w:lvl w:ilvl="2" w:tplc="17C8A700">
      <w:start w:val="1"/>
      <w:numFmt w:val="bullet"/>
      <w:lvlText w:val=""/>
      <w:lvlJc w:val="left"/>
      <w:pPr>
        <w:ind w:left="2160" w:hanging="360"/>
      </w:pPr>
      <w:rPr>
        <w:rFonts w:ascii="Wingdings" w:hAnsi="Wingdings" w:hint="default"/>
      </w:rPr>
    </w:lvl>
    <w:lvl w:ilvl="3" w:tplc="568E1760">
      <w:start w:val="1"/>
      <w:numFmt w:val="bullet"/>
      <w:lvlText w:val=""/>
      <w:lvlJc w:val="left"/>
      <w:pPr>
        <w:ind w:left="2880" w:hanging="360"/>
      </w:pPr>
      <w:rPr>
        <w:rFonts w:ascii="Symbol" w:hAnsi="Symbol" w:hint="default"/>
      </w:rPr>
    </w:lvl>
    <w:lvl w:ilvl="4" w:tplc="28A81328">
      <w:start w:val="1"/>
      <w:numFmt w:val="bullet"/>
      <w:lvlText w:val="o"/>
      <w:lvlJc w:val="left"/>
      <w:pPr>
        <w:ind w:left="3600" w:hanging="360"/>
      </w:pPr>
      <w:rPr>
        <w:rFonts w:ascii="Courier New" w:hAnsi="Courier New" w:hint="default"/>
      </w:rPr>
    </w:lvl>
    <w:lvl w:ilvl="5" w:tplc="5B0094C0">
      <w:start w:val="1"/>
      <w:numFmt w:val="bullet"/>
      <w:lvlText w:val=""/>
      <w:lvlJc w:val="left"/>
      <w:pPr>
        <w:ind w:left="4320" w:hanging="360"/>
      </w:pPr>
      <w:rPr>
        <w:rFonts w:ascii="Wingdings" w:hAnsi="Wingdings" w:hint="default"/>
      </w:rPr>
    </w:lvl>
    <w:lvl w:ilvl="6" w:tplc="34B2E0A0">
      <w:start w:val="1"/>
      <w:numFmt w:val="bullet"/>
      <w:lvlText w:val=""/>
      <w:lvlJc w:val="left"/>
      <w:pPr>
        <w:ind w:left="5040" w:hanging="360"/>
      </w:pPr>
      <w:rPr>
        <w:rFonts w:ascii="Symbol" w:hAnsi="Symbol" w:hint="default"/>
      </w:rPr>
    </w:lvl>
    <w:lvl w:ilvl="7" w:tplc="E06649C6">
      <w:start w:val="1"/>
      <w:numFmt w:val="bullet"/>
      <w:lvlText w:val="o"/>
      <w:lvlJc w:val="left"/>
      <w:pPr>
        <w:ind w:left="5760" w:hanging="360"/>
      </w:pPr>
      <w:rPr>
        <w:rFonts w:ascii="Courier New" w:hAnsi="Courier New" w:hint="default"/>
      </w:rPr>
    </w:lvl>
    <w:lvl w:ilvl="8" w:tplc="A476B81C">
      <w:start w:val="1"/>
      <w:numFmt w:val="bullet"/>
      <w:lvlText w:val=""/>
      <w:lvlJc w:val="left"/>
      <w:pPr>
        <w:ind w:left="6480" w:hanging="360"/>
      </w:pPr>
      <w:rPr>
        <w:rFonts w:ascii="Wingdings" w:hAnsi="Wingdings" w:hint="default"/>
      </w:rPr>
    </w:lvl>
  </w:abstractNum>
  <w:abstractNum w:abstractNumId="10" w15:restartNumberingAfterBreak="0">
    <w:nsid w:val="67E63879"/>
    <w:multiLevelType w:val="hybridMultilevel"/>
    <w:tmpl w:val="58425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786243"/>
    <w:multiLevelType w:val="hybridMultilevel"/>
    <w:tmpl w:val="FAC86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8A6E7F"/>
    <w:multiLevelType w:val="hybridMultilevel"/>
    <w:tmpl w:val="8604EE38"/>
    <w:lvl w:ilvl="0" w:tplc="14090019">
      <w:start w:val="1"/>
      <w:numFmt w:val="lowerLetter"/>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E17B3"/>
    <w:multiLevelType w:val="hybridMultilevel"/>
    <w:tmpl w:val="9C422CD6"/>
    <w:lvl w:ilvl="0" w:tplc="14090019">
      <w:start w:val="1"/>
      <w:numFmt w:val="lowerLetter"/>
      <w:lvlText w:val="%1."/>
      <w:lvlJc w:val="left"/>
      <w:pPr>
        <w:ind w:left="752" w:hanging="360"/>
      </w:pPr>
    </w:lvl>
    <w:lvl w:ilvl="1" w:tplc="14090001">
      <w:start w:val="1"/>
      <w:numFmt w:val="bullet"/>
      <w:lvlText w:val=""/>
      <w:lvlJc w:val="left"/>
      <w:pPr>
        <w:ind w:left="1472" w:hanging="360"/>
      </w:pPr>
      <w:rPr>
        <w:rFonts w:ascii="Symbol" w:hAnsi="Symbol" w:hint="default"/>
      </w:rPr>
    </w:lvl>
    <w:lvl w:ilvl="2" w:tplc="1409001B" w:tentative="1">
      <w:start w:val="1"/>
      <w:numFmt w:val="lowerRoman"/>
      <w:lvlText w:val="%3."/>
      <w:lvlJc w:val="right"/>
      <w:pPr>
        <w:ind w:left="2192" w:hanging="180"/>
      </w:pPr>
    </w:lvl>
    <w:lvl w:ilvl="3" w:tplc="1409000F" w:tentative="1">
      <w:start w:val="1"/>
      <w:numFmt w:val="decimal"/>
      <w:lvlText w:val="%4."/>
      <w:lvlJc w:val="left"/>
      <w:pPr>
        <w:ind w:left="2912" w:hanging="360"/>
      </w:pPr>
    </w:lvl>
    <w:lvl w:ilvl="4" w:tplc="14090019" w:tentative="1">
      <w:start w:val="1"/>
      <w:numFmt w:val="lowerLetter"/>
      <w:lvlText w:val="%5."/>
      <w:lvlJc w:val="left"/>
      <w:pPr>
        <w:ind w:left="3632" w:hanging="360"/>
      </w:pPr>
    </w:lvl>
    <w:lvl w:ilvl="5" w:tplc="1409001B" w:tentative="1">
      <w:start w:val="1"/>
      <w:numFmt w:val="lowerRoman"/>
      <w:lvlText w:val="%6."/>
      <w:lvlJc w:val="right"/>
      <w:pPr>
        <w:ind w:left="4352" w:hanging="180"/>
      </w:pPr>
    </w:lvl>
    <w:lvl w:ilvl="6" w:tplc="1409000F" w:tentative="1">
      <w:start w:val="1"/>
      <w:numFmt w:val="decimal"/>
      <w:lvlText w:val="%7."/>
      <w:lvlJc w:val="left"/>
      <w:pPr>
        <w:ind w:left="5072" w:hanging="360"/>
      </w:pPr>
    </w:lvl>
    <w:lvl w:ilvl="7" w:tplc="14090019" w:tentative="1">
      <w:start w:val="1"/>
      <w:numFmt w:val="lowerLetter"/>
      <w:lvlText w:val="%8."/>
      <w:lvlJc w:val="left"/>
      <w:pPr>
        <w:ind w:left="5792" w:hanging="360"/>
      </w:pPr>
    </w:lvl>
    <w:lvl w:ilvl="8" w:tplc="1409001B" w:tentative="1">
      <w:start w:val="1"/>
      <w:numFmt w:val="lowerRoman"/>
      <w:lvlText w:val="%9."/>
      <w:lvlJc w:val="right"/>
      <w:pPr>
        <w:ind w:left="6512" w:hanging="180"/>
      </w:pPr>
    </w:lvl>
  </w:abstractNum>
  <w:abstractNum w:abstractNumId="16" w15:restartNumberingAfterBreak="0">
    <w:nsid w:val="7FE71A88"/>
    <w:multiLevelType w:val="hybridMultilevel"/>
    <w:tmpl w:val="F03A8B30"/>
    <w:lvl w:ilvl="0" w:tplc="E4F88B0E">
      <w:start w:val="2"/>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1"/>
  </w:num>
  <w:num w:numId="5">
    <w:abstractNumId w:val="14"/>
  </w:num>
  <w:num w:numId="6">
    <w:abstractNumId w:val="8"/>
  </w:num>
  <w:num w:numId="7">
    <w:abstractNumId w:val="7"/>
  </w:num>
  <w:num w:numId="8">
    <w:abstractNumId w:val="3"/>
  </w:num>
  <w:num w:numId="9">
    <w:abstractNumId w:val="16"/>
  </w:num>
  <w:num w:numId="10">
    <w:abstractNumId w:val="6"/>
  </w:num>
  <w:num w:numId="11">
    <w:abstractNumId w:val="4"/>
  </w:num>
  <w:num w:numId="12">
    <w:abstractNumId w:val="0"/>
  </w:num>
  <w:num w:numId="13">
    <w:abstractNumId w:val="15"/>
  </w:num>
  <w:num w:numId="14">
    <w:abstractNumId w:val="10"/>
  </w:num>
  <w:num w:numId="15">
    <w:abstractNumId w:val="13"/>
  </w:num>
  <w:num w:numId="16">
    <w:abstractNumId w:val="2"/>
  </w:num>
  <w:num w:numId="17">
    <w:abstractNumId w:val="12"/>
  </w:num>
  <w:numIdMacAtCleanup w:val="14"/>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n-NZ" w:vendorID="64" w:dllVersion="6" w:nlCheck="1" w:checkStyle="1"/>
  <w:activeWritingStyle w:appName="MSWord" w:lang="en-NZ"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NZ"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B3"/>
    <w:rsid w:val="0002014C"/>
    <w:rsid w:val="00027B56"/>
    <w:rsid w:val="00050CB5"/>
    <w:rsid w:val="000516DE"/>
    <w:rsid w:val="000517F3"/>
    <w:rsid w:val="00055175"/>
    <w:rsid w:val="00055D9F"/>
    <w:rsid w:val="00056BD5"/>
    <w:rsid w:val="00070D4D"/>
    <w:rsid w:val="00073063"/>
    <w:rsid w:val="00085170"/>
    <w:rsid w:val="000A47C2"/>
    <w:rsid w:val="000B5A12"/>
    <w:rsid w:val="000D074E"/>
    <w:rsid w:val="000E2EDE"/>
    <w:rsid w:val="000F3E15"/>
    <w:rsid w:val="00105E2E"/>
    <w:rsid w:val="00125877"/>
    <w:rsid w:val="00131AD1"/>
    <w:rsid w:val="00131B1D"/>
    <w:rsid w:val="0014242A"/>
    <w:rsid w:val="001535F3"/>
    <w:rsid w:val="00163EBE"/>
    <w:rsid w:val="00165912"/>
    <w:rsid w:val="00170F71"/>
    <w:rsid w:val="00181B36"/>
    <w:rsid w:val="001A562B"/>
    <w:rsid w:val="001B2B25"/>
    <w:rsid w:val="001C42D6"/>
    <w:rsid w:val="001E0092"/>
    <w:rsid w:val="001F052C"/>
    <w:rsid w:val="001F0F27"/>
    <w:rsid w:val="001F26D4"/>
    <w:rsid w:val="001F6D29"/>
    <w:rsid w:val="002004B1"/>
    <w:rsid w:val="002052B5"/>
    <w:rsid w:val="00221221"/>
    <w:rsid w:val="002448DF"/>
    <w:rsid w:val="00244FD6"/>
    <w:rsid w:val="0025369C"/>
    <w:rsid w:val="0025533F"/>
    <w:rsid w:val="0026564A"/>
    <w:rsid w:val="002668B3"/>
    <w:rsid w:val="00270115"/>
    <w:rsid w:val="00273065"/>
    <w:rsid w:val="00273B32"/>
    <w:rsid w:val="0027483E"/>
    <w:rsid w:val="00281095"/>
    <w:rsid w:val="00281595"/>
    <w:rsid w:val="00284B1C"/>
    <w:rsid w:val="00284EA8"/>
    <w:rsid w:val="00290DAC"/>
    <w:rsid w:val="00295F18"/>
    <w:rsid w:val="00296E13"/>
    <w:rsid w:val="002A0DC3"/>
    <w:rsid w:val="002A2DCE"/>
    <w:rsid w:val="002A3BD3"/>
    <w:rsid w:val="002B7AFC"/>
    <w:rsid w:val="002E20F9"/>
    <w:rsid w:val="002F4B77"/>
    <w:rsid w:val="002F62A1"/>
    <w:rsid w:val="00300C02"/>
    <w:rsid w:val="003065F3"/>
    <w:rsid w:val="00321254"/>
    <w:rsid w:val="00345130"/>
    <w:rsid w:val="003528BB"/>
    <w:rsid w:val="003536F9"/>
    <w:rsid w:val="0036638A"/>
    <w:rsid w:val="003713F0"/>
    <w:rsid w:val="00377FDA"/>
    <w:rsid w:val="00380016"/>
    <w:rsid w:val="0038389D"/>
    <w:rsid w:val="00392A8B"/>
    <w:rsid w:val="003B0EEC"/>
    <w:rsid w:val="003B6B3E"/>
    <w:rsid w:val="003C4C94"/>
    <w:rsid w:val="003D4BCE"/>
    <w:rsid w:val="003E54CB"/>
    <w:rsid w:val="003E7898"/>
    <w:rsid w:val="003F219A"/>
    <w:rsid w:val="00403611"/>
    <w:rsid w:val="00403DFD"/>
    <w:rsid w:val="00413881"/>
    <w:rsid w:val="00414C49"/>
    <w:rsid w:val="00423407"/>
    <w:rsid w:val="00424F36"/>
    <w:rsid w:val="00435420"/>
    <w:rsid w:val="004673F6"/>
    <w:rsid w:val="0047268C"/>
    <w:rsid w:val="004728FD"/>
    <w:rsid w:val="00474139"/>
    <w:rsid w:val="004745B7"/>
    <w:rsid w:val="0047525C"/>
    <w:rsid w:val="004873A5"/>
    <w:rsid w:val="0049139C"/>
    <w:rsid w:val="00493993"/>
    <w:rsid w:val="00497494"/>
    <w:rsid w:val="004B1F53"/>
    <w:rsid w:val="004B5553"/>
    <w:rsid w:val="004B655C"/>
    <w:rsid w:val="004B7535"/>
    <w:rsid w:val="004C1527"/>
    <w:rsid w:val="004D6490"/>
    <w:rsid w:val="004E4288"/>
    <w:rsid w:val="004E782D"/>
    <w:rsid w:val="004F6765"/>
    <w:rsid w:val="00504F37"/>
    <w:rsid w:val="00533859"/>
    <w:rsid w:val="00537861"/>
    <w:rsid w:val="00537BF8"/>
    <w:rsid w:val="00541088"/>
    <w:rsid w:val="00563104"/>
    <w:rsid w:val="00570E1B"/>
    <w:rsid w:val="005850E1"/>
    <w:rsid w:val="005B462F"/>
    <w:rsid w:val="005E236F"/>
    <w:rsid w:val="005E3B7B"/>
    <w:rsid w:val="005E7C0C"/>
    <w:rsid w:val="00600651"/>
    <w:rsid w:val="0060085D"/>
    <w:rsid w:val="00601E93"/>
    <w:rsid w:val="00612B31"/>
    <w:rsid w:val="0063573C"/>
    <w:rsid w:val="00637681"/>
    <w:rsid w:val="00640FD2"/>
    <w:rsid w:val="0066064E"/>
    <w:rsid w:val="00660975"/>
    <w:rsid w:val="00670C52"/>
    <w:rsid w:val="00693307"/>
    <w:rsid w:val="0069652C"/>
    <w:rsid w:val="006A0655"/>
    <w:rsid w:val="006B20C0"/>
    <w:rsid w:val="006B6F8D"/>
    <w:rsid w:val="006C0B01"/>
    <w:rsid w:val="006C429A"/>
    <w:rsid w:val="006C60DB"/>
    <w:rsid w:val="006D5825"/>
    <w:rsid w:val="0070520C"/>
    <w:rsid w:val="00720A58"/>
    <w:rsid w:val="00725D65"/>
    <w:rsid w:val="0072637B"/>
    <w:rsid w:val="00734CBC"/>
    <w:rsid w:val="00735FBD"/>
    <w:rsid w:val="00737202"/>
    <w:rsid w:val="007440D5"/>
    <w:rsid w:val="00772423"/>
    <w:rsid w:val="00775235"/>
    <w:rsid w:val="00786EBA"/>
    <w:rsid w:val="00787ADC"/>
    <w:rsid w:val="00792D3F"/>
    <w:rsid w:val="007A1629"/>
    <w:rsid w:val="007A7DDF"/>
    <w:rsid w:val="007C0FEC"/>
    <w:rsid w:val="007C2E5B"/>
    <w:rsid w:val="007D13B0"/>
    <w:rsid w:val="00811281"/>
    <w:rsid w:val="00813BA8"/>
    <w:rsid w:val="00817981"/>
    <w:rsid w:val="008232FD"/>
    <w:rsid w:val="00826D5B"/>
    <w:rsid w:val="00832C7A"/>
    <w:rsid w:val="00866598"/>
    <w:rsid w:val="0086703E"/>
    <w:rsid w:val="0087219B"/>
    <w:rsid w:val="008853CC"/>
    <w:rsid w:val="00893BD9"/>
    <w:rsid w:val="008957CB"/>
    <w:rsid w:val="008A0D0F"/>
    <w:rsid w:val="008B2103"/>
    <w:rsid w:val="008B26F7"/>
    <w:rsid w:val="008B276E"/>
    <w:rsid w:val="008C299C"/>
    <w:rsid w:val="008C66BD"/>
    <w:rsid w:val="008D3F97"/>
    <w:rsid w:val="008D7C12"/>
    <w:rsid w:val="008E6026"/>
    <w:rsid w:val="008E6DF4"/>
    <w:rsid w:val="008E7481"/>
    <w:rsid w:val="008F3D06"/>
    <w:rsid w:val="009021E6"/>
    <w:rsid w:val="00903949"/>
    <w:rsid w:val="009043AB"/>
    <w:rsid w:val="00915873"/>
    <w:rsid w:val="00923014"/>
    <w:rsid w:val="009266EB"/>
    <w:rsid w:val="00930C83"/>
    <w:rsid w:val="009315F4"/>
    <w:rsid w:val="00942396"/>
    <w:rsid w:val="009475FA"/>
    <w:rsid w:val="00952DBC"/>
    <w:rsid w:val="00981674"/>
    <w:rsid w:val="009955D2"/>
    <w:rsid w:val="009A215B"/>
    <w:rsid w:val="009D3227"/>
    <w:rsid w:val="009D5738"/>
    <w:rsid w:val="009D6C02"/>
    <w:rsid w:val="009F5FD5"/>
    <w:rsid w:val="00A050F9"/>
    <w:rsid w:val="00A052B1"/>
    <w:rsid w:val="00A20567"/>
    <w:rsid w:val="00A20722"/>
    <w:rsid w:val="00A301ED"/>
    <w:rsid w:val="00A314BE"/>
    <w:rsid w:val="00A3655C"/>
    <w:rsid w:val="00A40297"/>
    <w:rsid w:val="00A41960"/>
    <w:rsid w:val="00A41B9A"/>
    <w:rsid w:val="00A51852"/>
    <w:rsid w:val="00A525A4"/>
    <w:rsid w:val="00A5309D"/>
    <w:rsid w:val="00A5516F"/>
    <w:rsid w:val="00A6022A"/>
    <w:rsid w:val="00A608AD"/>
    <w:rsid w:val="00A84BC9"/>
    <w:rsid w:val="00A93BD8"/>
    <w:rsid w:val="00AA7C0C"/>
    <w:rsid w:val="00AB470B"/>
    <w:rsid w:val="00AC44F9"/>
    <w:rsid w:val="00AD3EA8"/>
    <w:rsid w:val="00AE0340"/>
    <w:rsid w:val="00AF24FF"/>
    <w:rsid w:val="00AF3800"/>
    <w:rsid w:val="00AF3F77"/>
    <w:rsid w:val="00B10B32"/>
    <w:rsid w:val="00B16CB5"/>
    <w:rsid w:val="00B20B77"/>
    <w:rsid w:val="00B27AE9"/>
    <w:rsid w:val="00B33F78"/>
    <w:rsid w:val="00B5079D"/>
    <w:rsid w:val="00B50AD0"/>
    <w:rsid w:val="00B51051"/>
    <w:rsid w:val="00B54A86"/>
    <w:rsid w:val="00B8698B"/>
    <w:rsid w:val="00B94812"/>
    <w:rsid w:val="00B94879"/>
    <w:rsid w:val="00B960C6"/>
    <w:rsid w:val="00BA393F"/>
    <w:rsid w:val="00BA3F45"/>
    <w:rsid w:val="00BA580D"/>
    <w:rsid w:val="00BA6FAC"/>
    <w:rsid w:val="00BC7096"/>
    <w:rsid w:val="00BD23B1"/>
    <w:rsid w:val="00BD69D0"/>
    <w:rsid w:val="00BE5561"/>
    <w:rsid w:val="00BF7B54"/>
    <w:rsid w:val="00C01901"/>
    <w:rsid w:val="00C02709"/>
    <w:rsid w:val="00C06C08"/>
    <w:rsid w:val="00C13CFD"/>
    <w:rsid w:val="00C31ACE"/>
    <w:rsid w:val="00C444B1"/>
    <w:rsid w:val="00C448AE"/>
    <w:rsid w:val="00C54898"/>
    <w:rsid w:val="00C90150"/>
    <w:rsid w:val="00CB164E"/>
    <w:rsid w:val="00CB52A4"/>
    <w:rsid w:val="00CB7AB7"/>
    <w:rsid w:val="00CC09C5"/>
    <w:rsid w:val="00CC5B1C"/>
    <w:rsid w:val="00CD540A"/>
    <w:rsid w:val="00CD5525"/>
    <w:rsid w:val="00CE1E0A"/>
    <w:rsid w:val="00CE3F20"/>
    <w:rsid w:val="00D15B48"/>
    <w:rsid w:val="00D17497"/>
    <w:rsid w:val="00D17C53"/>
    <w:rsid w:val="00D22EE4"/>
    <w:rsid w:val="00D334AF"/>
    <w:rsid w:val="00D36409"/>
    <w:rsid w:val="00D66E67"/>
    <w:rsid w:val="00D77AE4"/>
    <w:rsid w:val="00D9109D"/>
    <w:rsid w:val="00D92B5B"/>
    <w:rsid w:val="00D95FE0"/>
    <w:rsid w:val="00DA50D7"/>
    <w:rsid w:val="00DC4498"/>
    <w:rsid w:val="00DD1CC5"/>
    <w:rsid w:val="00DD3A5A"/>
    <w:rsid w:val="00DE29EF"/>
    <w:rsid w:val="00DE33EC"/>
    <w:rsid w:val="00DE7DBC"/>
    <w:rsid w:val="00DF195B"/>
    <w:rsid w:val="00DF6C75"/>
    <w:rsid w:val="00E02CF9"/>
    <w:rsid w:val="00E077F5"/>
    <w:rsid w:val="00E131C6"/>
    <w:rsid w:val="00E366FF"/>
    <w:rsid w:val="00E374BB"/>
    <w:rsid w:val="00E41A1E"/>
    <w:rsid w:val="00E57658"/>
    <w:rsid w:val="00E63EB3"/>
    <w:rsid w:val="00E64F9D"/>
    <w:rsid w:val="00E70CB5"/>
    <w:rsid w:val="00E728AB"/>
    <w:rsid w:val="00E80B43"/>
    <w:rsid w:val="00E832B1"/>
    <w:rsid w:val="00E84429"/>
    <w:rsid w:val="00EB08CD"/>
    <w:rsid w:val="00EC1591"/>
    <w:rsid w:val="00EE021C"/>
    <w:rsid w:val="00EE187A"/>
    <w:rsid w:val="00EE2BBD"/>
    <w:rsid w:val="00EF2282"/>
    <w:rsid w:val="00F02614"/>
    <w:rsid w:val="00F104F5"/>
    <w:rsid w:val="00F112F9"/>
    <w:rsid w:val="00F11D6C"/>
    <w:rsid w:val="00F14206"/>
    <w:rsid w:val="00F15503"/>
    <w:rsid w:val="00F200D3"/>
    <w:rsid w:val="00F21C52"/>
    <w:rsid w:val="00F25BD3"/>
    <w:rsid w:val="00F351BB"/>
    <w:rsid w:val="00F35783"/>
    <w:rsid w:val="00F43116"/>
    <w:rsid w:val="00F55C58"/>
    <w:rsid w:val="00F70603"/>
    <w:rsid w:val="00F71821"/>
    <w:rsid w:val="00F74054"/>
    <w:rsid w:val="00F7485E"/>
    <w:rsid w:val="00F91BBC"/>
    <w:rsid w:val="00FA7DEC"/>
    <w:rsid w:val="00FB42FF"/>
    <w:rsid w:val="00FC60B7"/>
    <w:rsid w:val="00FD161E"/>
    <w:rsid w:val="00FD1A3D"/>
    <w:rsid w:val="00FD4D69"/>
    <w:rsid w:val="00FE5AED"/>
    <w:rsid w:val="07FD8BDE"/>
    <w:rsid w:val="65589332"/>
    <w:rsid w:val="726741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048A"/>
  <w15:docId w15:val="{50023F41-6B97-4128-BBE1-FA02DC39183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sz w:val="22"/>
      <w:szCs w:val="22"/>
    </w:rPr>
  </w:style>
  <w:style w:type="paragraph" w:styleId="Heading1">
    <w:name w:val="heading 1"/>
    <w:basedOn w:val="Normal"/>
    <w:next w:val="Normal"/>
    <w:link w:val="Heading1Char"/>
    <w:uiPriority w:val="9"/>
    <w:qFormat/>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numString="1.1 "/>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numString="1.1.1 "/>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numString="1.1.1.1 "/>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numString="1.1.1.1.1 "/>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numString="1.1.1.1.1.1 "/>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numString="1.1.1.1.1.1.1 "/>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numString="1.1.1.1.1.1.1.1 "/>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numString="1.1.1.1.1.1.1.1.1 "/>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IPPNormalChar">
    <w:name w:val="IPP Normal Char"/>
    <w:link w:val="IPPNormal"/>
    <w:locked/>
    <w:rPr>
      <w:rFonts w:ascii="Calibri" w:eastAsia="Times" w:hAnsi="Calibri" w:cs="Arial"/>
      <w:sz w:val="22"/>
      <w:szCs w:val="22"/>
    </w:rPr>
  </w:style>
  <w:style w:type="paragraph" w:customStyle="1" w:styleId="IPPNormal">
    <w:name w:val="IPP Normal"/>
    <w:basedOn w:val="Normal"/>
    <w:link w:val="IPPNormalChar"/>
    <w:qFormat/>
    <w:pPr>
      <w:spacing w:after="180"/>
    </w:pPr>
    <w:rPr>
      <w:rFonts w:eastAsia="Tim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Bullet1">
    <w:name w:val="IPP Bullet1"/>
    <w:basedOn w:val="Normal"/>
    <w:qFormat/>
    <w:pPr>
      <w:numPr>
        <w:numId w:val="2"/>
      </w:numPr>
      <w:spacing w:after="60"/>
    </w:pPr>
    <w:rPr>
      <w:rFonts w:eastAsia="Times"/>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paragraph" w:customStyle="1" w:styleId="IPPParagraphnumbering">
    <w:name w:val="IPP Paragraph numbering"/>
    <w:basedOn w:val="IPPNormal"/>
    <w:qFormat/>
    <w:pPr>
      <w:numPr>
        <w:numId w:val="3"/>
      </w:numPr>
      <w:tabs>
        <w:tab w:val="clear" w:pos="0"/>
        <w:tab w:val="num" w:pos="360"/>
      </w:tabs>
      <w:ind w:firstLine="0"/>
    </w:pPr>
  </w:style>
  <w:style w:type="numbering" w:customStyle="1" w:styleId="IPPParagraphnumberedlist">
    <w:name w:val="IPP Paragraph numbered list"/>
    <w:pPr>
      <w:numPr>
        <w:numId w:val="3"/>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IPPBullet2">
    <w:name w:val="IPP Bullet2"/>
    <w:basedOn w:val="Normal"/>
    <w:next w:val="Normal"/>
    <w:qFormat/>
    <w:pPr>
      <w:numPr>
        <w:numId w:val="5"/>
      </w:numPr>
      <w:tabs>
        <w:tab w:val="left" w:pos="1134"/>
      </w:tabs>
      <w:spacing w:after="60" w:line="240" w:lineRule="auto"/>
      <w:jc w:val="both"/>
    </w:pPr>
    <w:rPr>
      <w:rFonts w:ascii="Times New Roman" w:eastAsia="Times" w:hAnsi="Times New Roman" w:cstheme="minorBidi"/>
      <w:szCs w:val="24"/>
      <w:lang w:eastAsia="zh-CN"/>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MS Mincho" w:hAnsi="Calibri"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rPr>
  </w:style>
  <w:style w:type="character" w:customStyle="1" w:styleId="PleaseReviewParagraphId">
    <w:name w:val="PleaseReviewParagraphId"/>
    <w:basedOn w:val="DefaultParagraphFont"/>
    <w:rPr>
      <w:rFonts w:ascii="Arial" w:hAnsi="Arial" w:cs="Arial" w:hint="default"/>
      <w:b w:val="0"/>
      <w:bCs w:val="0"/>
      <w:i w:val="0"/>
      <w:iCs w:val="0"/>
      <w:strike w:val="0"/>
      <w:dstrike w:val="0"/>
      <w:color w:val="000080"/>
      <w:sz w:val="16"/>
      <w:u w:val="none"/>
      <w:effect w:val="none"/>
    </w:rPr>
  </w:style>
  <w:style w:type="paragraph" w:styleId="Revision">
    <w:name w:val="Revision"/>
    <w:hidden/>
    <w:uiPriority w:val="99"/>
    <w:semiHidden/>
    <w:rPr>
      <w:rFonts w:ascii="Calibri" w:eastAsia="MS Mincho" w:hAnsi="Calibri" w:cs="Arial"/>
      <w:sz w:val="22"/>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MS Mincho" w:hAnsi="Calibri" w:cs="Arial"/>
      <w:sz w:val="22"/>
      <w:szCs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MS Mincho" w:hAnsi="Calibri" w:cs="Arial"/>
      <w:sz w:val="22"/>
      <w:szCs w:val="22"/>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904335694">
      <w:bodyDiv w:val="1"/>
      <w:marLeft w:val="0"/>
      <w:marRight w:val="0"/>
      <w:marTop w:val="0"/>
      <w:marBottom w:val="0"/>
      <w:divBdr>
        <w:top w:val="none" w:sz="0" w:space="0" w:color="auto"/>
        <w:left w:val="none" w:sz="0" w:space="0" w:color="auto"/>
        <w:bottom w:val="none" w:sz="0" w:space="0" w:color="auto"/>
        <w:right w:val="none" w:sz="0" w:space="0" w:color="auto"/>
      </w:divBdr>
    </w:div>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static/media/uploads/syllabus_-_ippc.pdf"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D963CC3F0875A4F809A82CD7A0E2C72" ma:contentTypeVersion="13" ma:contentTypeDescription="Creare un nuovo documento." ma:contentTypeScope="" ma:versionID="f4e71e107ea7283021d3104b221c8c7f">
  <xs:schema xmlns:xsd="http://www.w3.org/2001/XMLSchema" xmlns:xs="http://www.w3.org/2001/XMLSchema" xmlns:p="http://schemas.microsoft.com/office/2006/metadata/properties" xmlns:ns3="74cf45d8-fa4f-410c-aa0c-a54a74e70538" xmlns:ns4="0d1e1dbd-64ef-481a-82f8-19a6a8eb110e" targetNamespace="http://schemas.microsoft.com/office/2006/metadata/properties" ma:root="true" ma:fieldsID="42d0da7f0a2443f3e329100b55ca2d92" ns3:_="" ns4:_="">
    <xs:import namespace="74cf45d8-fa4f-410c-aa0c-a54a74e70538"/>
    <xs:import namespace="0d1e1dbd-64ef-481a-82f8-19a6a8eb110e"/>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OCR" minOccurs="0"/>
                <xs:element ref="ns3:MediaServiceDateTaken" minOccurs="0"/>
                <xs:element ref="ns3:MediaServiceGenerationTime" minOccurs="0"/>
                <xs:element ref="ns3:MediaServiceEventHashCode" minOccurs="0"/>
                <xs:element ref="ns3:MediaServiceAutoKeyPoints" minOccurs="0"/>
                <xs:element ref="ns3:MediaServiceKeyPoints" minOccurs="0"/>
                <xs:element ref="ns4:SharedWithUsers" minOccurs="0"/>
                <xs:element ref="ns4:SharedWithDetails" minOccurs="0"/>
                <xs:element ref="ns4:SharingHintHash" minOccurs="0"/>
                <xs:element ref="ns3:MediaServiceLocat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4cf45d8-fa4f-410c-aa0c-a54a74e70538"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OCR" ma:index="11" nillable="true" ma:displayName="Extracted Text" ma:internalName="MediaServiceOCR" ma:readOnly="true">
      <xs:simpleType>
        <xs:restriction base="dms:Note">
          <xs:maxLength value="255"/>
        </xs:restriction>
      </xs:simpleType>
    </xs:element>
    <xs:element name="MediaServiceDateTaken" ma:index="12" nillable="true" ma:displayName="MediaServiceDateTaken" ma:hidden="true" ma:internalName="MediaServiceDateTaken" ma:readOnly="true">
      <xs:simpleType>
        <xs:restriction base="dms:Text"/>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AutoKeyPoints" ma:index="15" nillable="true" ma:displayName="MediaServiceAutoKeyPoints" ma:hidden="true" ma:internalName="MediaServiceAutoKeyPoints" ma:readOnly="true">
      <xs:simpleType>
        <xs:restriction base="dms:Note"/>
      </xs:simpleType>
    </xs:element>
    <xs:element name="MediaServiceKeyPoints" ma:index="16" nillable="true" ma:displayName="KeyPoints" ma:internalName="MediaServiceKeyPoints" ma:readOnly="true">
      <xs:simpleType>
        <xs:restriction base="dms:Note">
          <xs:maxLength value="255"/>
        </xs:restriction>
      </xs:simpleType>
    </xs:element>
    <xs:element name="MediaServiceLocation" ma:index="20" nillable="true" ma:displayName="Location" ma:internalName="MediaServiceLocation"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d1e1dbd-64ef-481a-82f8-19a6a8eb110e" elementFormDefault="qualified">
    <xs:import namespace="http://schemas.microsoft.com/office/2006/documentManagement/types"/>
    <xs:import namespace="http://schemas.microsoft.com/office/infopath/2007/PartnerControls"/>
    <xs:element name="SharedWithUsers" ma:index="17" nillable="true" ma:displayName="Condiviso c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8" nillable="true" ma:displayName="Condiviso con dettagli" ma:internalName="SharedWithDetails" ma:readOnly="true">
      <xs:simpleType>
        <xs:restriction base="dms:Note">
          <xs:maxLength value="255"/>
        </xs:restriction>
      </xs:simpleType>
    </xs:element>
    <xs:element name="SharingHintHash" ma:index="19" nillable="true" ma:displayName="Hash suggerimento condivisione" ma:hidden="true" ma:internalName="SharingHintHash" ma:readOnly="true">
      <xs:simpleType>
        <xs:restriction base="dms:Text"/>
      </xs:simple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33456C-9E71-41BB-A00E-2EE89DAB4B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B2F8C-01DD-448B-9AB0-148082D20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45d8-fa4f-410c-aa0c-a54a74e70538"/>
    <ds:schemaRef ds:uri="0d1e1dbd-64ef-481a-82f8-19a6a8eb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0902B-8805-4E74-8BA1-5B822A4E720A}">
  <ds:schemaRefs>
    <ds:schemaRef ds:uri="http://schemas.microsoft.com/sharepoint/v3/contenttype/forms"/>
  </ds:schemaRefs>
</ds:datastoreItem>
</file>

<file path=customXml/itemProps4.xml><?xml version="1.0" encoding="utf-8"?>
<ds:datastoreItem xmlns:ds="http://schemas.openxmlformats.org/officeDocument/2006/customXml" ds:itemID="{F115F6A8-1ABB-4851-A030-E771F930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1724</Words>
  <Characters>9832</Characters>
  <Application>Microsoft Office Word</Application>
  <DocSecurity>0</DocSecurity>
  <Lines>81</Lines>
  <Paragraphs>23</Paragraphs>
  <ScaleCrop>false</ScaleCrop>
  <Company>AAFC-AAC</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Czerwien, Ewa (NSP)</cp:lastModifiedBy>
  <cp:revision>12</cp:revision>
  <cp:lastPrinted>2021-06-14T13:49:00Z</cp:lastPrinted>
  <dcterms:created xsi:type="dcterms:W3CDTF">2021-06-02T11:30:00Z</dcterms:created>
  <dcterms:modified xsi:type="dcterms:W3CDTF">2021-06-30T20:55:00Z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0x0101000D963CC3F0875A4F809A82CD7A0E2C72</vt:lpwstr>
  </property>
</Properties>
</file>