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27E36C4" w14:textId="77777777" w:rsidR="00C13988" w:rsidRPr="00D2279C" w:rsidRDefault="00615681" w:rsidP="00303CF8">
      <w:pPr>
        <w:pStyle w:val="IPPHeading1"/>
      </w:pPr>
      <w:bookmarkStart w:id="0" w:name="_Toc516063602"/>
      <w:r>
        <w:rPr>
          <w:bCs/>
        </w:rPr>
        <w:t>1.</w:t>
      </w:r>
      <w:r>
        <w:tab/>
        <w:t>Apertura de la reunión</w:t>
      </w:r>
      <w:bookmarkEnd w:id="0"/>
    </w:p>
    <w:p w14:paraId="7F07DB62" w14:textId="02D67093" w:rsidR="00F44D5F" w:rsidRDefault="00F44D5F" w:rsidP="00F44D5F">
      <w:pPr>
        <w:pStyle w:val="IPPParagraphnumbering"/>
      </w:pPr>
      <w:r>
        <w:t>El Sr. QU Dongyu, Director General de la FAO, dio la bienvenida a los participantes a la 17.ª reunión de la Comisión de Medidas Fitosanitarias (CMF), que se celebraba de forma presencial por primera vez desde el inicio de la pandemia de la enfermedad por coronavirus (COVID-19). El Sr. QU destacó la importancia de proteger las plantas y las fuentes vegetales para cumplir los Objetivos de Desarrollo Sostenible de las Naciones Unidas y la función decisiva de la Convención Internacional de Protección Fitosanitaria (CIPF) en este sentido. Asimismo, observó que la labor de la CIPF respetaba y respaldaba el mandato de la FAO, ya que la comunidad de la CIPF y la FAO tenían algunos objetivos en común, pero que también era necesario trabajar con los asociados a fin de invertir en innovación, investigación, fomento de la capacidad y promoción y de aumentar estas actividades. Por último, el Director General de la FAO aseguró a la CMF que la FAO seguía estando comprometida con la labor de la comunidad de la CIPF y dispuesta a prestarle su apoyo para ayudar a que los sistemas agroalimentarios fueran más eficientes, inclusivos, resilientes y sostenibles.</w:t>
      </w:r>
    </w:p>
    <w:p w14:paraId="6B784B2A" w14:textId="63E8DF5D" w:rsidR="00EC20C6" w:rsidRDefault="2918439E" w:rsidP="00A97996">
      <w:pPr>
        <w:pStyle w:val="IPPParagraphnumbering"/>
      </w:pPr>
      <w:r>
        <w:t xml:space="preserve">El Sr. Osama EL-LISSY, Secretario de la CIPF, dio las gracias al Director General de la FAO y formuló algunas observaciones adicionales. Dio las gracias a las </w:t>
      </w:r>
      <w:r w:rsidR="00AE2438">
        <w:t>p</w:t>
      </w:r>
      <w:r>
        <w:t xml:space="preserve">artes </w:t>
      </w:r>
      <w:r w:rsidR="00AE2438">
        <w:t>c</w:t>
      </w:r>
      <w:r>
        <w:t>ontratantes, las organizaciones regionales de protección fitosanitaria (ORPF), las organizaciones asociadas y los varios órganos auxiliares de la CMF por su trabajo y su compromiso, y a los proveedores de recursos financieros y en especie por su apoyo. Destacó algunos de los logros del año 2022, en especial el primer Día Internacional de la Sanidad Vegetal, celebrado el 12 de mayo, y la primera Conferencia Internacional sobre Sanidad Vegetal, y dio las gracias al Sr. Lucien KOUAMÉ KONAN, Presidente saliente de la Comisión, por su liderazgo ejemplar. De cara al futuro, el Secretario de la CIPF hizo hincapié en la necesidad de invertir en enfoques innovadores y nuevas iniciativas, como un programa fitosanitario mundial, e instó a todos a que siguieran dando a conocer el tema de la sanidad vegetal en los medios de comunicación y al público en general.</w:t>
      </w:r>
    </w:p>
    <w:p w14:paraId="00E8812C" w14:textId="77777777" w:rsidR="003D4C86" w:rsidRPr="00D2279C" w:rsidRDefault="003D4C86" w:rsidP="003D4C86">
      <w:pPr>
        <w:pStyle w:val="IPPHeading1"/>
        <w:jc w:val="both"/>
      </w:pPr>
      <w:r>
        <w:rPr>
          <w:bCs/>
        </w:rPr>
        <w:t>2.</w:t>
      </w:r>
      <w:r>
        <w:tab/>
        <w:t>Discursos principales</w:t>
      </w:r>
    </w:p>
    <w:p w14:paraId="72B032A6" w14:textId="77777777" w:rsidR="003D4C86" w:rsidRPr="00D2279C" w:rsidRDefault="003D4C86" w:rsidP="003D4C86">
      <w:pPr>
        <w:pStyle w:val="IPPHeading1"/>
        <w:rPr>
          <w:highlight w:val="yellow"/>
        </w:rPr>
      </w:pPr>
      <w:r>
        <w:t>2.1</w:t>
      </w:r>
      <w:r>
        <w:tab/>
        <w:t>Discurso principal del Ministro de Estado para la Bioseguridad y los Asuntos Marítimos y Rurales del Reino Unido</w:t>
      </w:r>
    </w:p>
    <w:p w14:paraId="6C93F6F3" w14:textId="77CDF0F6" w:rsidR="003D4C86" w:rsidRPr="00D2279C" w:rsidRDefault="003D4C86" w:rsidP="003D4C86">
      <w:pPr>
        <w:pStyle w:val="IPPParagraphnumbering"/>
      </w:pPr>
      <w:r>
        <w:t>Lord BENYON, Ministro de Estado para la Bioseguridad y los Asuntos Marinos y Rurales del Reino Unido de Gran Bretaña e Irlanda</w:t>
      </w:r>
      <w:r w:rsidR="001D6CCB">
        <w:t xml:space="preserve"> del Norte</w:t>
      </w:r>
      <w:r>
        <w:t>, reflexionó sobre el éxito de la inauguración de la Conferencia Internacional sobre Sanidad Vegetal, celebrada en Londres en septiembre de 2022. A la Conferencia asistieron más de 500 participantes de más de 74 países que intercambiaron conocimientos y debatieron sobre las amenazas mundiales para la sanidad vegetal, así como las posibles soluciones. En la Conferencia se difundieron mensajes clave al público y también se destacó la necesidad de invertir en actividades de fomento de la capacidad, investigación y promoción y de intensificar la colaboración. Se alentó a los participantes de la CMF a que considerasen la posibilidad de ofrecerse para hospedar la segunda Conferencia, que tendría lugar en los cuatro años siguientes.</w:t>
      </w:r>
    </w:p>
    <w:p w14:paraId="0375BC32" w14:textId="77777777" w:rsidR="003D4C86" w:rsidRDefault="003D4C86" w:rsidP="003D4C86">
      <w:pPr>
        <w:pStyle w:val="IPPParagraphnumbering"/>
      </w:pPr>
      <w:r>
        <w:t>Para concluir, Lord Benyon anunció la contribución de 75 000 GBP del Reino Unido a la solución ePhyto (certificado fitosanitario electrónico) de la CIPF y de otros 25 000 GBP para empezar a aplicar las recomendaciones formuladas por el Grupo de debate de la CIPF sobre las repercusiones del cambio climático en la sanidad vegetal.</w:t>
      </w:r>
    </w:p>
    <w:p w14:paraId="56C17DA4" w14:textId="77777777" w:rsidR="003D4C86" w:rsidRPr="00D2279C" w:rsidRDefault="003D4C86" w:rsidP="003D4C86">
      <w:pPr>
        <w:pStyle w:val="IPPHeading1"/>
      </w:pPr>
      <w:r>
        <w:t>2.2</w:t>
      </w:r>
      <w:r>
        <w:tab/>
        <w:t>Discurso principal de la Oficial Jefe de Sanidad Vegetal del Reino Unido</w:t>
      </w:r>
    </w:p>
    <w:p w14:paraId="57FDCE40" w14:textId="77777777" w:rsidR="003D4C86" w:rsidRPr="00E04F7D" w:rsidRDefault="003D4C86" w:rsidP="003D4C86">
      <w:pPr>
        <w:pStyle w:val="IPPParagraphnumbering"/>
        <w:rPr>
          <w:rStyle w:val="normaltextrun"/>
        </w:rPr>
      </w:pPr>
      <w:r>
        <w:t>La Sra. Nicola SPENCE,</w:t>
      </w:r>
      <w:r>
        <w:rPr>
          <w:rStyle w:val="normaltextrun"/>
          <w:color w:val="000000"/>
          <w:shd w:val="clear" w:color="auto" w:fill="FFFFFF"/>
        </w:rPr>
        <w:t xml:space="preserve"> Oficial Jefe de Sanidad Vegetal y Directora Adjunta de Sanidad Vegetal y Apícola del</w:t>
      </w:r>
      <w:r>
        <w:t xml:space="preserve"> Departamento de Medio Ambiente, Alimentación y Asuntos Rurales del Reino Unido, presentó un resumen de la Conferencia Internacional sobre Sanidad Vegetal y sus conclusiones. La Conferencia, que atrajo a una gran variedad de participantes, desde responsables de las políticas hasta científicos, constó de sesiones paralelas sobre temas varios y una sesión en la que se presentaron carteles de científicos noveles y profesionales de la sanidad vegetal. En la Conferencia se trataron las </w:t>
      </w:r>
      <w:r>
        <w:lastRenderedPageBreak/>
        <w:t>cuestiones de la capacidad y la habilidad, entre ellas, incluidos algunos asuntos a los que se había prestado poca atención hasta la fecha, como el papel de las mujeres en las cadenas de valor. Respecto de la posibilidad de celebrar una conferencia cada cuatro años, la</w:t>
      </w:r>
      <w:r>
        <w:rPr>
          <w:rStyle w:val="normaltextrun"/>
          <w:color w:val="000000"/>
          <w:shd w:val="clear" w:color="auto" w:fill="FFFFFF"/>
        </w:rPr>
        <w:t xml:space="preserve"> Oficial Jefe de Sanidad Vegetal consideró que era una magnífica oportunidad para reunir a personas que trabajan en el ámbito de la sanidad vegetal y alentó a otros países a que consideraran hospedar una conferencia en el futuro.</w:t>
      </w:r>
    </w:p>
    <w:p w14:paraId="3EDE46A4" w14:textId="77777777" w:rsidR="003D4C86" w:rsidRPr="00D2279C" w:rsidRDefault="003D4C86" w:rsidP="003D4C86">
      <w:pPr>
        <w:pStyle w:val="IPPHeading1"/>
        <w:rPr>
          <w:highlight w:val="yellow"/>
        </w:rPr>
      </w:pPr>
      <w:r>
        <w:t>2.3</w:t>
      </w:r>
      <w:r>
        <w:tab/>
        <w:t>Discurso principal de la Comisaria de Agricultura, Desarrollo Rural, Economía Azul y Medio Ambiente Sostenible de la Comisión de la Unión Africana</w:t>
      </w:r>
    </w:p>
    <w:p w14:paraId="7048CFCD" w14:textId="77777777" w:rsidR="003D4C86" w:rsidRDefault="003D4C86" w:rsidP="003D4C86">
      <w:pPr>
        <w:pStyle w:val="IPPParagraphnumbering"/>
      </w:pPr>
      <w:bookmarkStart w:id="1" w:name="_Toc450242073"/>
      <w:bookmarkStart w:id="2" w:name="_Toc516063606"/>
      <w:r>
        <w:t>La Sra. Josefa Leonel Correia SACKO, Comisaria de Agricultura, Desarrollo Rural, Economía Azul y Medio Ambiente Sostenible de la Comisión de la Unión Africana (UA), presentó la función de la Comisión en la promoción del desarrollo agrícola y la gestión ambiental sostenible en África. Asimismo, se refirió a la recién adoptada Estrategia sobre sanidad vegetal para África, que orientaría las cuestiones relacionadas con la sanidad vegetal en todo el continente, y el correspondiente plan de aplicación, que estaba en fase de elaboración. Explicó que el plan serviría para reforzar aún más el papel y la función del Consejo Fitosanitario Interafricano (CFI) en cuanto oficina técnica especializada gestionada por la UA en la coordinación de la sanidad vegetal en el continente. La Comisaria confirmó que el fortalecimiento de los sistemas de sanidad vegetal de los Estados miembros de la UA seguía siendo un tema importante del programa de la Comisión, que estaba decidida a velar por que los esfuerzos de movilización de recursos a escala nacional, regional y continental no menguaran. Por consiguiente, aseguró a la CMF que la Comisión apoyaría el Programa Fitosanitario para África (APP) propuesto. Concluyó instando a la CMF, la FAO y las organizaciones asociadas a prestar apoyo a África en su intento por construir un sistema fitosanitario sólido y a respaldar el fortalecimiento de las estructuras de gobernanza y coordinación, como el CFI y los grupos de trabajo técnicos de las comunidades económicas regionales, con vistas a lograr la coordinación y la aplicación efectivas del APP.</w:t>
      </w:r>
      <w:bookmarkEnd w:id="1"/>
      <w:bookmarkEnd w:id="2"/>
    </w:p>
    <w:p w14:paraId="3458DD97" w14:textId="77777777" w:rsidR="00861504" w:rsidRPr="00D2279C" w:rsidRDefault="00861504" w:rsidP="00861504">
      <w:pPr>
        <w:pStyle w:val="IPPHeading1"/>
      </w:pPr>
      <w:r>
        <w:rPr>
          <w:bCs/>
        </w:rPr>
        <w:t>3.</w:t>
      </w:r>
      <w:r>
        <w:tab/>
        <w:t>Aprobación del programa</w:t>
      </w:r>
    </w:p>
    <w:p w14:paraId="5039B5E8" w14:textId="77777777" w:rsidR="00861504" w:rsidRDefault="00861504" w:rsidP="00861504">
      <w:pPr>
        <w:pStyle w:val="IPPParagraphnumbering"/>
      </w:pPr>
      <w:r>
        <w:t>El Presidente de la CMF dio la bienvenida a todos e informó a la CMF de dos cambios del programa propuestos por la Mesa de la CMF.</w:t>
      </w:r>
    </w:p>
    <w:p w14:paraId="51046D22" w14:textId="77777777" w:rsidR="00861504" w:rsidRDefault="00861504" w:rsidP="00861504">
      <w:pPr>
        <w:pStyle w:val="IPPParagraphnumbering"/>
      </w:pPr>
      <w:r>
        <w:t>Las partes contratantes propusieron añadir otros temas del programa.</w:t>
      </w:r>
    </w:p>
    <w:p w14:paraId="31DB81C0" w14:textId="77777777" w:rsidR="00861504" w:rsidRDefault="00861504" w:rsidP="00861504">
      <w:pPr>
        <w:pStyle w:val="IPPParagraphnumbering"/>
      </w:pPr>
      <w:r>
        <w:t xml:space="preserve">En respuesta a la solicitud de incluir un tema del programa sobre la solicitud de la </w:t>
      </w:r>
      <w:r>
        <w:rPr>
          <w:rStyle w:val="normaltextrun"/>
        </w:rPr>
        <w:t>Comunidad Económica de los Estados del África Occidental (CEDEAO)</w:t>
      </w:r>
      <w:r>
        <w:t xml:space="preserve"> de convertirse en ORPF, el Presidente de la CMF señaló que existían opiniones divergentes entre los Estados Miembros de África y que el tema no había avanzado o progresado lo suficiente para incluirlo en el programa de la 17.ª reunión de la CMF. Sin embargo, añadió que la Secretaría proporcionaría información actualizada sobre los progresos realizados en relación con el tema 7 del programa (Informe de la Secretaría de la Convención Internacional de Protección Fitosanitaria) y celebraría una reunión con los representantes africanos fuera de la sesión principal de la CMF a fin de debatir los asuntos. </w:t>
      </w:r>
    </w:p>
    <w:p w14:paraId="4D0D78C4" w14:textId="77777777" w:rsidR="00861504" w:rsidRPr="00AC3E97" w:rsidRDefault="00861504" w:rsidP="00861504">
      <w:pPr>
        <w:pStyle w:val="IPPParagraphnumbering"/>
        <w:rPr>
          <w:strike/>
        </w:rPr>
      </w:pPr>
      <w:r>
        <w:t xml:space="preserve">La CMF manifestó su acuerdo respecto de examinar el tema 13.2 del programa (Contenedores marítimos) con el tema 11 (Recomendaciones de la Comisión de Medidas Fitosanitarias), de examinar el tema 15.4 (Política en relación con los observadores) después del tema 8 (Informe del Grupo sobre planificación estratégica) y de añadir un nuevo tema del programa (15.5) sobre la raza 4 tropical (R4T) de </w:t>
      </w:r>
      <w:r>
        <w:rPr>
          <w:bCs/>
          <w:i/>
          <w:iCs/>
          <w:szCs w:val="22"/>
        </w:rPr>
        <w:t>Fusarium oxysporum</w:t>
      </w:r>
      <w:r>
        <w:t xml:space="preserve"> f. sp. </w:t>
      </w:r>
      <w:r>
        <w:rPr>
          <w:bCs/>
          <w:i/>
          <w:iCs/>
          <w:szCs w:val="22"/>
        </w:rPr>
        <w:t>cubense</w:t>
      </w:r>
      <w:r>
        <w:t>.</w:t>
      </w:r>
    </w:p>
    <w:p w14:paraId="18DEE520" w14:textId="77777777" w:rsidR="00861504" w:rsidRPr="00D2279C" w:rsidRDefault="00861504" w:rsidP="00861504">
      <w:pPr>
        <w:pStyle w:val="IPPParagraphnumberingclose"/>
      </w:pPr>
      <w:r>
        <w:t>La CMF:</w:t>
      </w:r>
    </w:p>
    <w:p w14:paraId="3A08C202" w14:textId="77777777" w:rsidR="00861504" w:rsidRPr="00D2279C" w:rsidRDefault="00861504" w:rsidP="001D6CCB">
      <w:pPr>
        <w:pStyle w:val="IPPNumberedList"/>
        <w:numPr>
          <w:ilvl w:val="0"/>
          <w:numId w:val="44"/>
        </w:numPr>
      </w:pPr>
      <w:r>
        <w:rPr>
          <w:i/>
          <w:iCs/>
        </w:rPr>
        <w:t>aprobó</w:t>
      </w:r>
      <w:r>
        <w:t xml:space="preserve"> el programa con los cambios acordados (Apéndice 1) y </w:t>
      </w:r>
      <w:r>
        <w:rPr>
          <w:i/>
          <w:iCs/>
        </w:rPr>
        <w:t>tomó nota</w:t>
      </w:r>
      <w:r>
        <w:t xml:space="preserve"> de la lista de documentos (Apéndice 2).</w:t>
      </w:r>
    </w:p>
    <w:p w14:paraId="7D07A834" w14:textId="77777777" w:rsidR="00861504" w:rsidRPr="00D2279C" w:rsidRDefault="00861504" w:rsidP="00861504">
      <w:pPr>
        <w:pStyle w:val="IPPHeading2"/>
        <w:jc w:val="both"/>
      </w:pPr>
      <w:bookmarkStart w:id="3" w:name="_Toc450242074"/>
      <w:bookmarkStart w:id="4" w:name="_Toc516063607"/>
      <w:r>
        <w:lastRenderedPageBreak/>
        <w:t>3.1</w:t>
      </w:r>
      <w:r>
        <w:tab/>
        <w:t>Declaración de competencias presentada por la Unión Europea</w:t>
      </w:r>
      <w:bookmarkEnd w:id="3"/>
      <w:bookmarkEnd w:id="4"/>
    </w:p>
    <w:p w14:paraId="29CCDF28" w14:textId="77777777" w:rsidR="00861504" w:rsidRPr="00D2279C" w:rsidRDefault="00861504" w:rsidP="00861504">
      <w:pPr>
        <w:pStyle w:val="IPPParagraphnumberingclose"/>
      </w:pPr>
      <w:r>
        <w:t>La CMF:</w:t>
      </w:r>
    </w:p>
    <w:p w14:paraId="3399DC92" w14:textId="77777777" w:rsidR="00861504" w:rsidRPr="00D2279C" w:rsidRDefault="00861504">
      <w:pPr>
        <w:pStyle w:val="IPPNumberedList"/>
        <w:numPr>
          <w:ilvl w:val="0"/>
          <w:numId w:val="14"/>
        </w:numPr>
        <w:spacing w:after="9pt"/>
      </w:pPr>
      <w:r>
        <w:rPr>
          <w:i/>
          <w:iCs/>
        </w:rPr>
        <w:t>tomó nota</w:t>
      </w:r>
      <w:r>
        <w:t xml:space="preserve"> de la Declaración de competencias y derechos de voto presentada por la Unión Europea y sus 27 Estados miembros</w:t>
      </w:r>
      <w:r w:rsidRPr="00D2279C">
        <w:rPr>
          <w:vertAlign w:val="superscript"/>
          <w:lang w:val="en-GB"/>
        </w:rPr>
        <w:footnoteReference w:id="2"/>
      </w:r>
      <w:r>
        <w:t>.</w:t>
      </w:r>
    </w:p>
    <w:p w14:paraId="30AF9B1E" w14:textId="77777777" w:rsidR="00017265" w:rsidRPr="00D2279C" w:rsidRDefault="00017265" w:rsidP="00017265">
      <w:pPr>
        <w:pStyle w:val="IPPHeading1"/>
        <w:jc w:val="both"/>
      </w:pPr>
      <w:bookmarkStart w:id="5" w:name="_Toc450242075"/>
      <w:r>
        <w:rPr>
          <w:bCs/>
        </w:rPr>
        <w:t>4.</w:t>
      </w:r>
      <w:r>
        <w:tab/>
      </w:r>
      <w:bookmarkEnd w:id="5"/>
      <w:r>
        <w:t>Elección del Relator</w:t>
      </w:r>
    </w:p>
    <w:p w14:paraId="5BDE8BB7" w14:textId="77777777" w:rsidR="00017265" w:rsidRPr="00D2279C" w:rsidRDefault="00017265" w:rsidP="00017265">
      <w:pPr>
        <w:pStyle w:val="IPPParagraphnumberingclose"/>
      </w:pPr>
      <w:bookmarkStart w:id="6" w:name="_Toc450242076"/>
      <w:r>
        <w:t>La CMF:</w:t>
      </w:r>
    </w:p>
    <w:p w14:paraId="03A2BFB4" w14:textId="77777777" w:rsidR="00017265" w:rsidRPr="00017265" w:rsidRDefault="00017265">
      <w:pPr>
        <w:pStyle w:val="IPPNumberedList"/>
        <w:numPr>
          <w:ilvl w:val="0"/>
          <w:numId w:val="16"/>
        </w:numPr>
        <w:spacing w:after="9pt"/>
        <w:rPr>
          <w:i/>
        </w:rPr>
      </w:pPr>
      <w:r>
        <w:rPr>
          <w:i/>
          <w:iCs/>
        </w:rPr>
        <w:t>eligió</w:t>
      </w:r>
      <w:r>
        <w:t xml:space="preserve"> a la Sra. Mellon KABOLE (Kenya) y la Sra. Lise KJAERGAARD STEFFENSEN (Dinamarca) como relatoras.</w:t>
      </w:r>
      <w:bookmarkEnd w:id="6"/>
    </w:p>
    <w:p w14:paraId="15A1162A" w14:textId="77777777" w:rsidR="00161262" w:rsidRPr="00D2279C" w:rsidRDefault="00161262" w:rsidP="00161262">
      <w:pPr>
        <w:pStyle w:val="IPPHeading1"/>
      </w:pPr>
      <w:bookmarkStart w:id="7" w:name="_Toc516063610"/>
      <w:r>
        <w:rPr>
          <w:bCs/>
        </w:rPr>
        <w:t>5.</w:t>
      </w:r>
      <w:r>
        <w:tab/>
        <w:t>Establecimiento del Comité de Credenciales</w:t>
      </w:r>
    </w:p>
    <w:p w14:paraId="5FDBFE75" w14:textId="77777777" w:rsidR="00161262" w:rsidRPr="00D2279C" w:rsidRDefault="00161262" w:rsidP="00161262">
      <w:pPr>
        <w:pStyle w:val="IPPParagraphnumberingclose"/>
      </w:pPr>
      <w:r>
        <w:t xml:space="preserve">La CMF: </w:t>
      </w:r>
    </w:p>
    <w:p w14:paraId="15BDA6FF" w14:textId="77777777" w:rsidR="00161262" w:rsidRPr="005D1F71" w:rsidRDefault="00161262" w:rsidP="00161262">
      <w:pPr>
        <w:pStyle w:val="IPPNumberedList"/>
        <w:numPr>
          <w:ilvl w:val="0"/>
          <w:numId w:val="31"/>
        </w:numPr>
        <w:rPr>
          <w:color w:val="000000"/>
        </w:rPr>
      </w:pPr>
      <w:r>
        <w:rPr>
          <w:i/>
          <w:iCs/>
        </w:rPr>
        <w:t>designó</w:t>
      </w:r>
      <w:r>
        <w:t xml:space="preserve"> un Comité de Credenciales;</w:t>
      </w:r>
    </w:p>
    <w:p w14:paraId="27BC4BF8" w14:textId="77777777" w:rsidR="00161262" w:rsidRPr="005D1F71" w:rsidRDefault="00161262" w:rsidP="00161262">
      <w:pPr>
        <w:pStyle w:val="IPPNumberedList"/>
        <w:numPr>
          <w:ilvl w:val="0"/>
          <w:numId w:val="31"/>
        </w:numPr>
        <w:spacing w:after="9pt"/>
        <w:rPr>
          <w:color w:val="000000"/>
          <w:szCs w:val="22"/>
        </w:rPr>
      </w:pPr>
      <w:r>
        <w:rPr>
          <w:i/>
          <w:iCs/>
        </w:rPr>
        <w:t>tomó nota</w:t>
      </w:r>
      <w:r>
        <w:t xml:space="preserve"> del informe posterior del Comité de Credenciales, que había elegido al Sr. Federico Sorgoni (Italia) como Presidente y había aprobado una lista de 112 credenciales válidas, lo que bastaba para constituir el quórum de la mayoría de los miembros de la CMF (93 miembros).</w:t>
      </w:r>
    </w:p>
    <w:p w14:paraId="7DBB3FEF" w14:textId="77777777" w:rsidR="00305CBA" w:rsidRPr="00D2279C" w:rsidRDefault="00305CBA" w:rsidP="00305CBA">
      <w:pPr>
        <w:pStyle w:val="IPPHeading1"/>
      </w:pPr>
      <w:r>
        <w:rPr>
          <w:bCs/>
        </w:rPr>
        <w:t>6.</w:t>
      </w:r>
      <w:r>
        <w:tab/>
        <w:t>Informe del Presidente de la Comisión de Medidas Fitosanitarias</w:t>
      </w:r>
      <w:bookmarkEnd w:id="7"/>
    </w:p>
    <w:p w14:paraId="1390A1AC" w14:textId="354AA2C7" w:rsidR="00305CBA" w:rsidRPr="00D2279C" w:rsidRDefault="00305CBA" w:rsidP="00305CBA">
      <w:pPr>
        <w:pStyle w:val="IPPParagraphnumbering"/>
      </w:pPr>
      <w:r>
        <w:t>El Presidente de la</w:t>
      </w:r>
      <w:r w:rsidR="00955265">
        <w:t xml:space="preserve"> </w:t>
      </w:r>
      <w:r>
        <w:t>Comisión de Medidas Fitosanitarias (CMF) presentó su informe, en el que se destacaban algunos de los principales logros e hitos del último año</w:t>
      </w:r>
      <w:r w:rsidRPr="00D2279C">
        <w:rPr>
          <w:vertAlign w:val="superscript"/>
          <w:lang w:val="en-GB"/>
        </w:rPr>
        <w:footnoteReference w:id="3"/>
      </w:r>
      <w:r>
        <w:t>. Entre ellos figuraban tres proyectos de normas internacionales presentados a efectos de su aprobación, un proyecto de recomendación de la CMF presentado con vistas a su aprobación a efectos de la consulta, la gestión y ejecución de proyectos de desarrollo de la capacidad y evaluaciones de la capacidad fitosanitaria, la elaboración de materiales de capacitación técnica, un taller internacional sobre contenedores marítimos, el primer Día Internacional de la Sanidad Vegetal (el 12 de mayo de 2022) y la primera Conferencia Internacional sobre Sanidad Vegetal. Dio las gracias a los distintos comités y grupos de la CIPF por su labor y también agradeció a las partes contratantes que habían proporcionado fondos o acogido reuniones y a Zambia por el compromiso con establecimiento del Día Internacional de la Sanidad Vegetal. Asimismo, manifestó su agradecimiento a sus colegas de la Mesa de la CMF por su participación activa. El Presidente de la CMF concluyó agradeciendo a todos los miembros de la comunidad de la CIPF el asesoramiento y apoyo brindados a lo largo de los años a fin de promover los objetivos de sanidad vegetal.</w:t>
      </w:r>
    </w:p>
    <w:p w14:paraId="2E97020D" w14:textId="77777777" w:rsidR="00305CBA" w:rsidRPr="007B2772" w:rsidRDefault="00305CBA" w:rsidP="00305CBA">
      <w:pPr>
        <w:pStyle w:val="IPPParagraphnumbering"/>
        <w:rPr>
          <w:color w:val="000000"/>
          <w:szCs w:val="22"/>
        </w:rPr>
      </w:pPr>
      <w:r>
        <w:rPr>
          <w:color w:val="000000"/>
          <w:szCs w:val="22"/>
        </w:rPr>
        <w:t>Las partes contratantes expresaron su agradecimiento al Presidente de la CMF por su labor durante su mandato y, en particular, en relación con su liderazgo de la CMF en el contexto de los desafíos planteados por la pandemia.</w:t>
      </w:r>
    </w:p>
    <w:p w14:paraId="723679E5" w14:textId="77777777" w:rsidR="00305CBA" w:rsidRPr="00D2279C" w:rsidRDefault="00305CBA" w:rsidP="00305CBA">
      <w:pPr>
        <w:pStyle w:val="IPPParagraphnumberingclose"/>
      </w:pPr>
      <w:r>
        <w:t>La CMF:</w:t>
      </w:r>
    </w:p>
    <w:p w14:paraId="2EEF49D7" w14:textId="77777777" w:rsidR="00305CBA" w:rsidRPr="00305CBA" w:rsidRDefault="00305CBA">
      <w:pPr>
        <w:pStyle w:val="IPPNumberedList"/>
        <w:numPr>
          <w:ilvl w:val="0"/>
          <w:numId w:val="17"/>
        </w:numPr>
        <w:spacing w:after="9pt"/>
        <w:rPr>
          <w:color w:val="000000"/>
          <w:szCs w:val="22"/>
        </w:rPr>
      </w:pPr>
      <w:r>
        <w:rPr>
          <w:i/>
          <w:iCs/>
          <w:color w:val="000000"/>
          <w:szCs w:val="22"/>
        </w:rPr>
        <w:t>tomó nota</w:t>
      </w:r>
      <w:r>
        <w:rPr>
          <w:color w:val="000000"/>
          <w:szCs w:val="22"/>
        </w:rPr>
        <w:t xml:space="preserve"> del informe del Presidente de la Comisión.</w:t>
      </w:r>
    </w:p>
    <w:p w14:paraId="2CF09C7E" w14:textId="77777777" w:rsidR="00B22CFB" w:rsidRPr="00D2279C" w:rsidRDefault="00B22CFB" w:rsidP="00B22CFB">
      <w:pPr>
        <w:pStyle w:val="IPPHeading1"/>
        <w:jc w:val="both"/>
      </w:pPr>
      <w:bookmarkStart w:id="8" w:name="_Toc516063611"/>
      <w:r>
        <w:rPr>
          <w:bCs/>
        </w:rPr>
        <w:t>7.</w:t>
      </w:r>
      <w:r>
        <w:tab/>
        <w:t>Informe de la Secretaría de la Convención Internacional de Protección Fitosanitaria</w:t>
      </w:r>
      <w:bookmarkEnd w:id="8"/>
    </w:p>
    <w:p w14:paraId="25B04A05" w14:textId="77777777" w:rsidR="00B22CFB" w:rsidRPr="00B454C2" w:rsidRDefault="00B22CFB" w:rsidP="00B22CFB">
      <w:pPr>
        <w:pStyle w:val="IPPParagraphnumbering"/>
      </w:pPr>
      <w:r>
        <w:t>El Secretario de la Convención Internacional de Protección Fitosanitaria (CIPF) presentó el informe anual de 2022 de la Secretaría de la CIPF (en adelante, “la Secretaría”)</w:t>
      </w:r>
      <w:r w:rsidRPr="00D2279C">
        <w:rPr>
          <w:rStyle w:val="FootnoteReference"/>
          <w:lang w:val="en-GB"/>
        </w:rPr>
        <w:footnoteReference w:id="4"/>
      </w:r>
      <w:r>
        <w:t xml:space="preserve">. Puso de relieve algunos de </w:t>
      </w:r>
      <w:r>
        <w:lastRenderedPageBreak/>
        <w:t>los principales logros de la labor básica de la Secretaría y explicó los esfuerzos que se estaban realizando para aportar una mayor estabilidad de la mano de obra, dado que la mayoría del personal trabajaba en términos temporales.</w:t>
      </w:r>
    </w:p>
    <w:p w14:paraId="771456CA" w14:textId="4F13F737" w:rsidR="00B22CFB" w:rsidRPr="00BF50DD" w:rsidRDefault="00B22CFB" w:rsidP="00B22CFB">
      <w:pPr>
        <w:pStyle w:val="IPPParagraphnumbering"/>
      </w:pPr>
      <w:r>
        <w:t>El Secretario de la CIPF proporcionó información actualizada sobre los progresos realizados desde la 16.ª reunión de la CMF (2022) en relación con la solicitud de la Comunidad Económica de los Estados del África Occidental (CEDEAO) con objeto de convertirse en organización regional de protección fitosanitaria (ORPF)</w:t>
      </w:r>
      <w:r w:rsidRPr="00D2279C">
        <w:rPr>
          <w:vertAlign w:val="superscript"/>
          <w:lang w:val="en-GB"/>
        </w:rPr>
        <w:footnoteReference w:id="5"/>
      </w:r>
      <w:r>
        <w:t>. En junio de 2022, la Secretaría había organizado una reunión con representantes del</w:t>
      </w:r>
      <w:r>
        <w:rPr>
          <w:rStyle w:val="normaltextrun"/>
        </w:rPr>
        <w:t xml:space="preserve"> </w:t>
      </w:r>
      <w:r>
        <w:t xml:space="preserve">Departamento de Agricultura, Desarrollo Rural, Economía Azul y Sostenibilidad Ambiental de la Unión Africana, el </w:t>
      </w:r>
      <w:r>
        <w:rPr>
          <w:rStyle w:val="normaltextrun"/>
        </w:rPr>
        <w:t>Consejo Fitosanitario Interafricano de la Unión Africana</w:t>
      </w:r>
      <w:r>
        <w:t xml:space="preserve"> y la CEDEAO</w:t>
      </w:r>
      <w:r>
        <w:rPr>
          <w:rStyle w:val="normaltextrun"/>
        </w:rPr>
        <w:t xml:space="preserve"> y también con el presidente de la CMF. </w:t>
      </w:r>
      <w:r>
        <w:t>Los representantes habían acordado la forma de proceder, en particular: 1) el mantenimiento de una sola ORPF en África (es decir, el Consejo Fitosanitario Interafricano de la Unión Africana); 2) la continuación de la colaboración de la Unión Africana y la CEDEAO a través de grupos de trabajo técnicos; 3) el mantenimiento del importante papel de la CEDEAO en la coordinación de las actividades fitosanitarias entre los países miembros, incluida la elaboración y aplicación de normas de la CIPF. Algunas acciones para la Secretaría después de la reunión habían sido las siguientes: reunirse con la CEDEAO, reunirse con la Unión Africana y el Comisario de Agricultura; redactar una propuesta sobre el Programa Fitosanitario Africano, con una visión de salvaguardar la agricultura y facilitar el comercio en condiciones de inocuidad en el continente, y socializar el concepto del Programa Fitosanitario Africano en la FAO y las organizaciones internacionales, regionales y nacionales. Las últimas tres de estas medidas se habían logrado, pero la primera se había demorado tras los cambios en el liderazgo de la CEDEAO. El Comisario de la Unión Africana había señalado que la Comisión estaba fomentando el concepto de “una sola voz” para África y, por tanto, el Departamento de Agricultura, Desarrollo Rural, Economía Azul y Sostenibilidad Ambiental de la Unión Africana reconoció el Consejo Fitosanitario Interafricano como la única ORPF del continente.</w:t>
      </w:r>
    </w:p>
    <w:p w14:paraId="62526D54" w14:textId="3161474A" w:rsidR="00B22CFB" w:rsidRDefault="00B22CFB" w:rsidP="00B22CFB">
      <w:pPr>
        <w:pStyle w:val="IPPParagraphnumbering"/>
        <w:rPr>
          <w:rStyle w:val="normaltextrun"/>
        </w:rPr>
      </w:pPr>
      <w:r>
        <w:rPr>
          <w:rStyle w:val="normaltextrun"/>
        </w:rPr>
        <w:t xml:space="preserve">El Secretario de la CIPF presentó a la CMF las ideas en que se basaba la propuesta relativa al Programa Fitosanitario Africano, que tenía como objetivo </w:t>
      </w:r>
      <w:r>
        <w:t xml:space="preserve">brindar a las ONPF la capacidad para detectar con eficacia plagas de las plantas de importancia reglamentaria económica y ambiental de manera oportuna. </w:t>
      </w:r>
      <w:r>
        <w:rPr>
          <w:rStyle w:val="normaltextrun"/>
        </w:rPr>
        <w:t>El Comisario de la Unión Africana había expresado su pleno apoyo al Programa Fitosanitario Africano y había ofrecido asociarse a este.</w:t>
      </w:r>
    </w:p>
    <w:p w14:paraId="0F3929BA" w14:textId="77777777" w:rsidR="00B22CFB" w:rsidRDefault="00B22CFB" w:rsidP="00B22CFB">
      <w:pPr>
        <w:pStyle w:val="IPPParagraphnumbering"/>
      </w:pPr>
      <w:r>
        <w:t>El Secretario de la CIPF informó a la CMF de los planes para crear un Grupo de apoyo sobre el comercio fitosanitario mundial dentro de la Secretaría no solo con el fin de proporcionar capacitación, sino también para responder a las consultas.</w:t>
      </w:r>
    </w:p>
    <w:p w14:paraId="1F0281DD" w14:textId="77777777" w:rsidR="00B22CFB" w:rsidRDefault="00B22CFB" w:rsidP="00B22CFB">
      <w:pPr>
        <w:pStyle w:val="IPPParagraphnumbering"/>
      </w:pPr>
      <w:r>
        <w:t>Por último, el Secretario de la CIPF dio las gracias a las partes contratantes y las ORPF por ofrecer sus conocimientos especializados y recursos en apoyo del programa de trabajo de la Secretaría y agradeció al personal de la Secretaría su labor.</w:t>
      </w:r>
    </w:p>
    <w:p w14:paraId="3E3CC517" w14:textId="77777777" w:rsidR="00B22CFB" w:rsidRDefault="00B22CFB" w:rsidP="00B22CFB">
      <w:pPr>
        <w:pStyle w:val="IPPParagraphnumbering"/>
      </w:pPr>
      <w:r>
        <w:t>Algunas partes contratantes indicaron lo imprescindible que resultaba contar con una mano de obra estable e instó a las partes contratantes y al Secretario de la CIPF a aprovechar cualquier oportunidad adecuada para señalar esta cuestión a la atención de la FAO.</w:t>
      </w:r>
    </w:p>
    <w:p w14:paraId="3C61D9F9" w14:textId="77777777" w:rsidR="00B22CFB" w:rsidRPr="00BE1094" w:rsidRDefault="00B22CFB" w:rsidP="00B22CFB">
      <w:pPr>
        <w:pStyle w:val="IPPParagraphnumbering"/>
      </w:pPr>
      <w:r>
        <w:t>Algunas partes contratantes exhortaron a la CMF a examinar la solicitud de la CEDEAO de convertirse en ORPF y explicaron que la intención era fortalecer la posición de África, y no debilitarla.</w:t>
      </w:r>
    </w:p>
    <w:p w14:paraId="10F3FE66" w14:textId="77777777" w:rsidR="00B22CFB" w:rsidRPr="00D2279C" w:rsidRDefault="00B22CFB" w:rsidP="00B22CFB">
      <w:pPr>
        <w:pStyle w:val="IPPParagraphnumberingclose"/>
      </w:pPr>
      <w:r>
        <w:t>La CMF:</w:t>
      </w:r>
    </w:p>
    <w:p w14:paraId="7B7359D4" w14:textId="77777777" w:rsidR="00B22CFB" w:rsidRPr="00252B1E" w:rsidRDefault="00B22CFB">
      <w:pPr>
        <w:pStyle w:val="IPPNumberedList"/>
        <w:numPr>
          <w:ilvl w:val="0"/>
          <w:numId w:val="18"/>
        </w:numPr>
        <w:spacing w:after="9pt"/>
      </w:pPr>
      <w:r>
        <w:rPr>
          <w:i/>
          <w:iCs/>
        </w:rPr>
        <w:t xml:space="preserve">tomó nota </w:t>
      </w:r>
      <w:r>
        <w:t>del informe anual de 2022 presentado por la Secretaría de la CIPF.</w:t>
      </w:r>
    </w:p>
    <w:p w14:paraId="134A24DC" w14:textId="77777777" w:rsidR="00252B1E" w:rsidRPr="00D2279C" w:rsidRDefault="00252B1E" w:rsidP="00252B1E">
      <w:pPr>
        <w:pStyle w:val="IPPHeading1"/>
      </w:pPr>
      <w:bookmarkStart w:id="9" w:name="_Toc450242080"/>
      <w:bookmarkStart w:id="10" w:name="_Toc516063613"/>
      <w:r>
        <w:rPr>
          <w:bCs/>
        </w:rPr>
        <w:lastRenderedPageBreak/>
        <w:t>8.</w:t>
      </w:r>
      <w:bookmarkEnd w:id="9"/>
      <w:r>
        <w:tab/>
      </w:r>
      <w:bookmarkEnd w:id="10"/>
      <w:r>
        <w:t>Informe del Grupo sobre planificación estratégica</w:t>
      </w:r>
    </w:p>
    <w:p w14:paraId="1E74D5BB" w14:textId="7BF8A70A" w:rsidR="00252B1E" w:rsidRPr="006846B3" w:rsidRDefault="00252B1E" w:rsidP="00252B1E">
      <w:pPr>
        <w:pStyle w:val="IPPParagraphnumbering"/>
        <w:rPr>
          <w:i/>
          <w:iCs/>
        </w:rPr>
      </w:pPr>
      <w:bookmarkStart w:id="11" w:name="_Toc516063614"/>
      <w:r>
        <w:t>El Presidente del Grupo sobre planificación estratégica (GPE) presentó el resumen del informe del GPE correspondiente a 2022</w:t>
      </w:r>
      <w:r w:rsidRPr="00B60942">
        <w:rPr>
          <w:rStyle w:val="FootnoteReference"/>
          <w:color w:val="000000"/>
          <w:lang w:val="en-GB"/>
        </w:rPr>
        <w:footnoteReference w:id="6"/>
      </w:r>
      <w:r>
        <w:t xml:space="preserve">, en el que se destacaban las cuestiones más importantes examinadas por el GPE en su reunión de octubre de 2022. Entre ellas figuraban la financiación a largo plazo de la solución ePhyto mundial, la aprobación de un plan general de aplicación para el Marco estratégico de la CIPF para 2020-2030, los próximos pasos que se han de seguir para elaborar un enfoque mundial de la limpieza de contenedores marítimos, el logro de un consenso sobre el alcance de la participación de la CIPF en el programa de Una </w:t>
      </w:r>
      <w:r w:rsidR="001C3C35">
        <w:t>sola s</w:t>
      </w:r>
      <w:r>
        <w:t>alud en la FAO, la visión del Secretario de la CIPF y su propuesta de elaborar un programa fitosanitario mundial normalizado que pueda aplicarse primeramente en África y el asesoramiento respecto de varias cuestiones de procedimiento y relacionadas con las políticas de la CIPF.</w:t>
      </w:r>
    </w:p>
    <w:p w14:paraId="03381731" w14:textId="0D2D1D94" w:rsidR="00252B1E" w:rsidRDefault="00252B1E" w:rsidP="00252B1E">
      <w:pPr>
        <w:pStyle w:val="IPPParagraphnumbering"/>
      </w:pPr>
      <w:r>
        <w:t xml:space="preserve">Algunas partes contratantes, entre ellas muchas de África, expresaron su apoyo a la propuesta de programa fitosanitario mundial, y algunas solicitaron que se tuvieran en cuenta las necesidades de </w:t>
      </w:r>
      <w:r w:rsidR="00DA6C11">
        <w:t>c</w:t>
      </w:r>
      <w:r>
        <w:t>ada país.</w:t>
      </w:r>
    </w:p>
    <w:p w14:paraId="19DE6561" w14:textId="16D45C75" w:rsidR="00252B1E" w:rsidRDefault="00252B1E" w:rsidP="00252B1E">
      <w:pPr>
        <w:pStyle w:val="IPPParagraphnumbering"/>
      </w:pPr>
      <w:r>
        <w:t xml:space="preserve">Algunas partes contratantes pidieron más aclaraciones sobre el programa de Una </w:t>
      </w:r>
      <w:r w:rsidR="001C3C35">
        <w:t>sola s</w:t>
      </w:r>
      <w:r>
        <w:t>alud en un contexto fitosanitario y lo que tienen que hacer las partes contratantes.</w:t>
      </w:r>
    </w:p>
    <w:p w14:paraId="03E40506" w14:textId="77777777" w:rsidR="00252B1E" w:rsidRPr="00D2279C" w:rsidRDefault="00252B1E" w:rsidP="00252B1E">
      <w:pPr>
        <w:pStyle w:val="IPPParagraphnumberingclose"/>
      </w:pPr>
      <w:r>
        <w:t>La CMF:</w:t>
      </w:r>
    </w:p>
    <w:p w14:paraId="5DA165EF" w14:textId="77777777" w:rsidR="00252B1E" w:rsidRPr="00252B1E" w:rsidRDefault="00252B1E" w:rsidP="001D6CCB">
      <w:pPr>
        <w:pStyle w:val="IPPNumberedList"/>
        <w:numPr>
          <w:ilvl w:val="0"/>
          <w:numId w:val="45"/>
        </w:numPr>
        <w:spacing w:after="9pt"/>
        <w:rPr>
          <w:color w:val="000000"/>
          <w:szCs w:val="22"/>
        </w:rPr>
      </w:pPr>
      <w:r>
        <w:rPr>
          <w:i/>
          <w:iCs/>
        </w:rPr>
        <w:t xml:space="preserve">tomó nota </w:t>
      </w:r>
      <w:r>
        <w:t>del resumen de la reunión del GPE celebrada en 2022.</w:t>
      </w:r>
      <w:bookmarkEnd w:id="11"/>
    </w:p>
    <w:p w14:paraId="13D068DB" w14:textId="77777777" w:rsidR="00222400" w:rsidRPr="00D2279C" w:rsidRDefault="00222400" w:rsidP="00222400">
      <w:pPr>
        <w:pStyle w:val="IPPHeading1"/>
      </w:pPr>
      <w:bookmarkStart w:id="12" w:name="_Toc516063616"/>
      <w:r>
        <w:rPr>
          <w:bCs/>
        </w:rPr>
        <w:t>9.</w:t>
      </w:r>
      <w:r>
        <w:tab/>
      </w:r>
      <w:bookmarkEnd w:id="12"/>
      <w:r>
        <w:t>Informes de los órganos auxiliares de la Comisión de Medidas Fitosanitarias</w:t>
      </w:r>
    </w:p>
    <w:p w14:paraId="3D5343AB" w14:textId="77777777" w:rsidR="00222400" w:rsidRPr="00D2279C" w:rsidRDefault="00222400" w:rsidP="00222400">
      <w:pPr>
        <w:pStyle w:val="IPPHeading2"/>
      </w:pPr>
      <w:r>
        <w:t>9.1</w:t>
      </w:r>
      <w:r>
        <w:tab/>
        <w:t>Informe del Comité de Normas</w:t>
      </w:r>
    </w:p>
    <w:p w14:paraId="3E57D41C" w14:textId="4BC9C58F" w:rsidR="00222400" w:rsidRPr="00127EC4" w:rsidRDefault="00222400">
      <w:pPr>
        <w:pStyle w:val="IPPParagraphnumbering"/>
        <w:numPr>
          <w:ilvl w:val="0"/>
          <w:numId w:val="20"/>
        </w:numPr>
      </w:pPr>
      <w:r>
        <w:t>La Presidenta del Comité de Normas (CN) presentó el informe de las actividades del Comité realizadas durante 2022</w:t>
      </w:r>
      <w:r w:rsidRPr="00127EC4">
        <w:rPr>
          <w:rStyle w:val="FootnoteReference"/>
          <w:szCs w:val="22"/>
          <w:lang w:val="en-GB"/>
        </w:rPr>
        <w:footnoteReference w:id="7"/>
      </w:r>
      <w:r>
        <w:t xml:space="preserve">. El CN se había reunido a lo largo del año, principalmente en modalidad virtual. También se habían celebrado dos seminarios web y los miembros del CN habían contribuido a los talleres regionales de la CIPF, el CADC y todos los grupos de debate de la CMF. En la 17.ª reunión de la CMF, celebrada en 2023, se habían presentado nueve proyectos de normas y tres proyectos de especificación para consulta y se recomendaron cuatro normas para su aprobación. El trabajo de los cuatro grupos técnicos se había llevado a cabo mediante reuniones virtuales y presenciales. La Presidenta del CN concluyó su informe dando las gracias a las </w:t>
      </w:r>
      <w:r w:rsidR="00AE2438">
        <w:t>p</w:t>
      </w:r>
      <w:r>
        <w:t xml:space="preserve">artes </w:t>
      </w:r>
      <w:r w:rsidR="00AE2438">
        <w:t>c</w:t>
      </w:r>
      <w:r>
        <w:t>ontratantes y las ORPF que habían respaldado las actividades de establecimiento de normas haciendo contribuciones en especie u hospedando reuniones, al antiguo Presidente del CN, a todos los miembros del CN y a la Secretaría.</w:t>
      </w:r>
    </w:p>
    <w:p w14:paraId="4A70F99B" w14:textId="5902FE6B" w:rsidR="00222400" w:rsidRDefault="00222400">
      <w:pPr>
        <w:pStyle w:val="IPPParagraphnumbering"/>
        <w:numPr>
          <w:ilvl w:val="0"/>
          <w:numId w:val="20"/>
        </w:numPr>
      </w:pPr>
      <w:r>
        <w:t xml:space="preserve">En respuesta a las preguntas formuladas, la Presidenta del CN confirmó que, si las </w:t>
      </w:r>
      <w:r w:rsidR="00AE2438">
        <w:t>p</w:t>
      </w:r>
      <w:r>
        <w:t xml:space="preserve">artes </w:t>
      </w:r>
      <w:r w:rsidR="00AE2438">
        <w:t>c</w:t>
      </w:r>
      <w:r>
        <w:t xml:space="preserve">ontratantes o las ORPF deseaban proponer la combinación o la revisión de ciertas </w:t>
      </w:r>
      <w:r w:rsidR="00DA6C11">
        <w:t>n</w:t>
      </w:r>
      <w:r>
        <w:t xml:space="preserve">ormas </w:t>
      </w:r>
      <w:r w:rsidR="00DA6C11">
        <w:t>i</w:t>
      </w:r>
      <w:r>
        <w:t xml:space="preserve">nternacionales para </w:t>
      </w:r>
      <w:r w:rsidR="00DA6C11">
        <w:t>m</w:t>
      </w:r>
      <w:r>
        <w:t xml:space="preserve">edidas </w:t>
      </w:r>
      <w:r w:rsidR="00DA6C11">
        <w:t>f</w:t>
      </w:r>
      <w:r>
        <w:t xml:space="preserve">itosanitarias (NIMF), deberían presentar una propuesta en la convocatoria para la presentación de temas. Tomó nota de la petición de acelerar la elaboración de normas para productos y alentó a las </w:t>
      </w:r>
      <w:r w:rsidR="00AE2438">
        <w:t>p</w:t>
      </w:r>
      <w:r>
        <w:t xml:space="preserve">artes </w:t>
      </w:r>
      <w:r w:rsidR="00AE2438">
        <w:t>c</w:t>
      </w:r>
      <w:r>
        <w:t>ontratantes y las ORPF a presentar propuestas de normas para productos durante la convocatoria para la presentación de temas de la CIPF de 2023.</w:t>
      </w:r>
    </w:p>
    <w:p w14:paraId="6B249B6E" w14:textId="77777777" w:rsidR="00222400" w:rsidRDefault="00222400">
      <w:pPr>
        <w:pStyle w:val="IPPParagraphnumbering"/>
        <w:numPr>
          <w:ilvl w:val="0"/>
          <w:numId w:val="20"/>
        </w:numPr>
      </w:pPr>
      <w:r>
        <w:t>El Japón se ofreció para hospedar al Grupo de trabajo de expertos para la elaboración de un proyecto de anexo sobre la inspección de campo más adelante en 2023.</w:t>
      </w:r>
    </w:p>
    <w:p w14:paraId="766BA8EB" w14:textId="77777777" w:rsidR="00222400" w:rsidRDefault="00222400">
      <w:pPr>
        <w:pStyle w:val="IPPParagraphnumbering"/>
        <w:numPr>
          <w:ilvl w:val="0"/>
          <w:numId w:val="20"/>
        </w:numPr>
      </w:pPr>
      <w:r>
        <w:t>La Secretaría confirmó que comprobaría con la Oficina Jurídica de la FAO el carácter vinculante o no vinculante de las NIMF.</w:t>
      </w:r>
    </w:p>
    <w:p w14:paraId="1B3C372F" w14:textId="77777777" w:rsidR="00222400" w:rsidRPr="00D2279C" w:rsidRDefault="00222400">
      <w:pPr>
        <w:pStyle w:val="IPPParagraphnumberingclose"/>
        <w:numPr>
          <w:ilvl w:val="0"/>
          <w:numId w:val="20"/>
        </w:numPr>
      </w:pPr>
      <w:r>
        <w:lastRenderedPageBreak/>
        <w:t xml:space="preserve">La CMF: </w:t>
      </w:r>
    </w:p>
    <w:p w14:paraId="701DCAA2" w14:textId="77777777" w:rsidR="00222400" w:rsidRPr="00D2279C" w:rsidRDefault="00222400" w:rsidP="00955265">
      <w:pPr>
        <w:pStyle w:val="IPPNumberedList"/>
        <w:numPr>
          <w:ilvl w:val="0"/>
          <w:numId w:val="43"/>
        </w:numPr>
        <w:spacing w:after="9pt"/>
      </w:pPr>
      <w:r>
        <w:rPr>
          <w:i/>
        </w:rPr>
        <w:t xml:space="preserve">tomó nota </w:t>
      </w:r>
      <w:r>
        <w:t>del informe sobre las actividades del CN realizadas en 2022.</w:t>
      </w:r>
    </w:p>
    <w:p w14:paraId="41F38A69" w14:textId="3B842ED2" w:rsidR="00222400" w:rsidRPr="00222400" w:rsidRDefault="00222400" w:rsidP="00222400">
      <w:pPr>
        <w:pStyle w:val="IPPHeading3"/>
        <w:rPr>
          <w:color w:val="000000"/>
        </w:rPr>
      </w:pPr>
      <w:r>
        <w:t>9.</w:t>
      </w:r>
      <w:r w:rsidR="001D6CCB">
        <w:t>1</w:t>
      </w:r>
      <w:r>
        <w:t>.1</w:t>
      </w:r>
      <w:r>
        <w:tab/>
        <w:t>Ajustes al proceso de establecimiento de normas de la CIPF: duración del período de consulta sobre los proyectos de especificación y observaciones conexas</w:t>
      </w:r>
    </w:p>
    <w:p w14:paraId="3711A4CE" w14:textId="5B8163B9" w:rsidR="00222400" w:rsidRPr="00D2279C" w:rsidRDefault="00222400">
      <w:pPr>
        <w:pStyle w:val="IPPParagraphnumbering"/>
        <w:numPr>
          <w:ilvl w:val="0"/>
          <w:numId w:val="20"/>
        </w:numPr>
      </w:pPr>
      <w:r>
        <w:t xml:space="preserve">La Presidenta del CN presentó las recomendaciones formuladas por el CN sobre la introducción de ajustes al procedimiento de establecimiento de normas en relación con la participación de entidades distintas de las </w:t>
      </w:r>
      <w:r w:rsidR="001D6CCB">
        <w:t>p</w:t>
      </w:r>
      <w:r>
        <w:t xml:space="preserve">artes </w:t>
      </w:r>
      <w:r w:rsidR="001D6CCB">
        <w:t>c</w:t>
      </w:r>
      <w:r>
        <w:t>ontratantes y las ORPF y el cambio de la duración del período de consulta sobre los proyectos de especificación de 60 a 90 días</w:t>
      </w:r>
      <w:r w:rsidRPr="00222400">
        <w:rPr>
          <w:rStyle w:val="FootnoteReference"/>
          <w:color w:val="000000"/>
          <w:szCs w:val="22"/>
          <w:lang w:val="en-GB"/>
        </w:rPr>
        <w:footnoteReference w:id="8"/>
      </w:r>
      <w:r>
        <w:t>. Asimismo, señaló a la atención de la CMF un error del texto propuesto, que ya se había mencionado en una de las intervenciones por escrito</w:t>
      </w:r>
      <w:r>
        <w:rPr>
          <w:rStyle w:val="FootnoteReference"/>
          <w:lang w:val="en-GB"/>
        </w:rPr>
        <w:footnoteReference w:id="9"/>
      </w:r>
      <w:r>
        <w:t>: si bien el CN había aceptado que se eliminara la referencia a los “puntos de información”, se había dejado accidentalmente un ejemplo al respecto en el texto. Esta corrección se había incorporado a las enmiendas presentadas a la CMF.</w:t>
      </w:r>
    </w:p>
    <w:p w14:paraId="3AEC3154" w14:textId="77777777" w:rsidR="00222400" w:rsidRPr="00222400" w:rsidRDefault="00222400">
      <w:pPr>
        <w:pStyle w:val="IPPParagraphnumberingclose"/>
        <w:numPr>
          <w:ilvl w:val="0"/>
          <w:numId w:val="20"/>
        </w:numPr>
        <w:rPr>
          <w:color w:val="000000"/>
          <w:szCs w:val="22"/>
        </w:rPr>
      </w:pPr>
      <w:r>
        <w:t>La CMF:</w:t>
      </w:r>
    </w:p>
    <w:p w14:paraId="122D29BA" w14:textId="77777777" w:rsidR="00222400" w:rsidRPr="00222400" w:rsidRDefault="00222400">
      <w:pPr>
        <w:pStyle w:val="IPPNumberedList"/>
        <w:numPr>
          <w:ilvl w:val="0"/>
          <w:numId w:val="21"/>
        </w:numPr>
        <w:spacing w:after="9pt"/>
        <w:rPr>
          <w:color w:val="000000"/>
        </w:rPr>
      </w:pPr>
      <w:r>
        <w:rPr>
          <w:rFonts w:ascii="TimesNewRomanPS-ItalicMT" w:hAnsi="TimesNewRomanPS-ItalicMT"/>
          <w:i/>
          <w:iCs/>
        </w:rPr>
        <w:t>aprobó</w:t>
      </w:r>
      <w:r>
        <w:t xml:space="preserve"> la modificación del procedimiento de establecimiento de normas recomendada por el CN que se presenta en el Documento adjunto 1 del documento CPM 2023/08, con sujeción a la corrección explicada en esta reunión.</w:t>
      </w:r>
    </w:p>
    <w:p w14:paraId="69A67F9D" w14:textId="77777777" w:rsidR="00222400" w:rsidRPr="00D2279C" w:rsidRDefault="00222400" w:rsidP="00222400">
      <w:pPr>
        <w:pStyle w:val="IPPHeading3"/>
      </w:pPr>
      <w:r>
        <w:t>9.1.2</w:t>
      </w:r>
      <w:r>
        <w:tab/>
        <w:t>Lista de temas de las normas de la CIPF</w:t>
      </w:r>
    </w:p>
    <w:p w14:paraId="337A88F8" w14:textId="77777777" w:rsidR="00222400" w:rsidRDefault="00222400">
      <w:pPr>
        <w:pStyle w:val="IPPParagraphnumbering"/>
        <w:numPr>
          <w:ilvl w:val="0"/>
          <w:numId w:val="20"/>
        </w:numPr>
      </w:pPr>
      <w:r>
        <w:t xml:space="preserve">La Presidenta del CN presentó un documento sobre los cambios en la </w:t>
      </w:r>
      <w:r>
        <w:rPr>
          <w:i/>
          <w:iCs/>
        </w:rPr>
        <w:t>Lista de temas de las normas de la CIPF</w:t>
      </w:r>
      <w:r w:rsidRPr="00D2279C">
        <w:rPr>
          <w:rStyle w:val="FootnoteReference"/>
          <w:lang w:val="en-GB"/>
        </w:rPr>
        <w:footnoteReference w:id="10"/>
      </w:r>
      <w:r>
        <w:t>. En él se enumeran las modificaciones a las cuestiones (términos del Glosario, protocolos de diagnóstico [PD] y tratamientos fitosanitarios [TF] para su consideración por los grupos técnicos pertinentes) que había realizado el CN.</w:t>
      </w:r>
    </w:p>
    <w:p w14:paraId="7EE57140" w14:textId="77777777" w:rsidR="00222400" w:rsidRPr="00222400" w:rsidRDefault="00222400">
      <w:pPr>
        <w:pStyle w:val="IPPParagraphnumberingclose"/>
        <w:numPr>
          <w:ilvl w:val="0"/>
          <w:numId w:val="20"/>
        </w:numPr>
        <w:rPr>
          <w:color w:val="000000"/>
          <w:szCs w:val="22"/>
        </w:rPr>
      </w:pPr>
      <w:r>
        <w:t>La CMF:</w:t>
      </w:r>
    </w:p>
    <w:p w14:paraId="43369850" w14:textId="0DDBA40D" w:rsidR="00222400" w:rsidRPr="00222400" w:rsidRDefault="00222400">
      <w:pPr>
        <w:pStyle w:val="IPPNumberedList"/>
        <w:numPr>
          <w:ilvl w:val="0"/>
          <w:numId w:val="22"/>
        </w:numPr>
      </w:pPr>
      <w:r>
        <w:rPr>
          <w:i/>
          <w:iCs/>
        </w:rPr>
        <w:t>tomó nota</w:t>
      </w:r>
      <w:r>
        <w:t xml:space="preserve"> de los ajustes realizados por el CN a la lista de cuestiones en la </w:t>
      </w:r>
      <w:r>
        <w:rPr>
          <w:i/>
          <w:iCs/>
        </w:rPr>
        <w:t>Lista de temas de las normas de la CIPF</w:t>
      </w:r>
      <w:r>
        <w:t xml:space="preserve"> (que se presentan en la Parte II del documento CMF 2023/09),</w:t>
      </w:r>
    </w:p>
    <w:p w14:paraId="207E1CD7" w14:textId="77777777" w:rsidR="00222400" w:rsidRPr="00D2279C" w:rsidRDefault="00222400" w:rsidP="004D59D6">
      <w:pPr>
        <w:pStyle w:val="IPPNumberedList"/>
        <w:numPr>
          <w:ilvl w:val="0"/>
          <w:numId w:val="22"/>
        </w:numPr>
      </w:pPr>
      <w:r w:rsidRPr="004D59D6">
        <w:rPr>
          <w:i/>
          <w:iCs/>
        </w:rPr>
        <w:t>aprobó</w:t>
      </w:r>
      <w:r>
        <w:t xml:space="preserve"> la </w:t>
      </w:r>
      <w:r w:rsidRPr="004D59D6">
        <w:rPr>
          <w:i/>
          <w:iCs/>
        </w:rPr>
        <w:t>Lista de temas de las normas de la CIPF</w:t>
      </w:r>
      <w:r>
        <w:t xml:space="preserve"> con los ajustes mencionados.</w:t>
      </w:r>
    </w:p>
    <w:p w14:paraId="21252D8A" w14:textId="77777777" w:rsidR="001F0B18" w:rsidRPr="00D2279C" w:rsidRDefault="001F0B18" w:rsidP="001F0B18">
      <w:pPr>
        <w:pStyle w:val="IPPHeading2"/>
      </w:pPr>
      <w:bookmarkStart w:id="13" w:name="_Toc516063635"/>
      <w:r>
        <w:t>9.2</w:t>
      </w:r>
      <w:r>
        <w:tab/>
        <w:t>Informe del Comité de Aplicación y Desarrollo de la Capacidad</w:t>
      </w:r>
      <w:bookmarkEnd w:id="13"/>
    </w:p>
    <w:p w14:paraId="2A50BAE9" w14:textId="77777777" w:rsidR="001F0B18" w:rsidRPr="00127EC4" w:rsidRDefault="001F0B18" w:rsidP="001F0B18">
      <w:pPr>
        <w:pStyle w:val="IPPParagraphnumbering"/>
      </w:pPr>
      <w:r>
        <w:t>El Presidente del Comité de Aplicación y Desarrollo de la Capacidad (CADC) presentó el informe de las actividades del Comité realizadas durante 2022</w:t>
      </w:r>
      <w:r w:rsidRPr="003E6F6A">
        <w:rPr>
          <w:rStyle w:val="FootnoteReference"/>
          <w:color w:val="000000"/>
          <w:lang w:val="en-GB"/>
        </w:rPr>
        <w:footnoteReference w:id="11"/>
      </w:r>
      <w:r>
        <w:t>.</w:t>
      </w:r>
      <w:r>
        <w:rPr>
          <w:color w:val="000000"/>
        </w:rPr>
        <w:t xml:space="preserve"> </w:t>
      </w:r>
      <w:r>
        <w:t xml:space="preserve">En él se destacan algunos de los principales logros y decisiones del CADC durante 2022 y se resumen las reuniones del Comité y las actividades de sus subgrupos y equipos. </w:t>
      </w:r>
    </w:p>
    <w:p w14:paraId="761F43D3" w14:textId="77777777" w:rsidR="001F0B18" w:rsidRDefault="001F0B18" w:rsidP="001F0B18">
      <w:pPr>
        <w:pStyle w:val="IPPParagraphnumbering"/>
      </w:pPr>
      <w:r>
        <w:t>El CADC había acordado introducir tres cambios en sus subgrupos, pendientes de la aprobación de la CMF: la actualización del mandato del Subgrupo del CADC sobre el Observatorio de la CIPF (sobre la base de un nuevo ámbito de actuación y las nuevas misiones del Observatorio de la CIPF); la disolución del Subgrupo del CADC sobre prevención y solución de diferencias (dado que la CMF en su 16.ª reunión, celebrada en 2022, había asignado la función de Órgano de Supervisión de la Solución de Diferencias a la Mesa de la CMF), y la disolución del Grupo de acción sobre contenedores marítimos (habida cuenta de que este grupo había concluido su mandato y los contenedores marítimos eran ahora un asunto tratado en un grupo de debate de la CMF).</w:t>
      </w:r>
    </w:p>
    <w:p w14:paraId="2879E4EC" w14:textId="77777777" w:rsidR="001F0B18" w:rsidRDefault="001F0B18" w:rsidP="001F0B18">
      <w:pPr>
        <w:pStyle w:val="IPPParagraphnumbering"/>
        <w:numPr>
          <w:ilvl w:val="0"/>
          <w:numId w:val="0"/>
        </w:numPr>
      </w:pPr>
      <w:r>
        <w:lastRenderedPageBreak/>
        <w:t xml:space="preserve">El Presidente del CADC informó de que las directrices sobre prevención, preparación e intervención en situaciones de emergencia para la R4T de </w:t>
      </w:r>
      <w:r w:rsidRPr="00684FC5">
        <w:rPr>
          <w:i/>
          <w:iCs/>
        </w:rPr>
        <w:t>Fusarium oxysporum</w:t>
      </w:r>
      <w:r>
        <w:t xml:space="preserve"> f. sp. </w:t>
      </w:r>
      <w:r w:rsidRPr="00684FC5">
        <w:rPr>
          <w:i/>
          <w:iCs/>
        </w:rPr>
        <w:t>cubense</w:t>
      </w:r>
      <w:r>
        <w:t xml:space="preserve"> se acababan de publicar e hizo hincapié en que proporcionar instrumentos como este, dirigidos a facilitar la aplicación de la CIPF, debería seguir siendo una prioridad.</w:t>
      </w:r>
    </w:p>
    <w:p w14:paraId="67500188" w14:textId="77777777" w:rsidR="001F0B18" w:rsidRPr="00894277" w:rsidRDefault="001F0B18" w:rsidP="001F0B18">
      <w:pPr>
        <w:pStyle w:val="IPPParagraphnumbering"/>
        <w:numPr>
          <w:ilvl w:val="0"/>
          <w:numId w:val="0"/>
        </w:numPr>
      </w:pPr>
      <w:r>
        <w:t>En vista de que se acercaba el término de su mandato, el Presidente del CADC manifestó que había sido un privilegio desempeñar ese cargo y dio las gracias a todos los miembros del Comité y la Secretaría por la extraordinariamente fructífera colaboración.</w:t>
      </w:r>
    </w:p>
    <w:p w14:paraId="0357A968" w14:textId="77777777" w:rsidR="001F0B18" w:rsidRPr="0017255D" w:rsidRDefault="001F0B18" w:rsidP="001F0B18">
      <w:pPr>
        <w:pStyle w:val="IPPParagraphnumbering"/>
      </w:pPr>
      <w:r>
        <w:t>La CMF acordó introducir otras modificaciones menores al mandato del Subgrupo del CADC sobre el Observatorio de la CIPF que se habían propuesto en el documento CPM 2023/CRP/02.</w:t>
      </w:r>
    </w:p>
    <w:p w14:paraId="550ABCF1" w14:textId="6FA50431" w:rsidR="001F0B18" w:rsidRDefault="001F0B18" w:rsidP="001F0B18">
      <w:pPr>
        <w:pStyle w:val="IPPParagraphnumbering"/>
      </w:pPr>
      <w:r>
        <w:t xml:space="preserve">En respuesta a las preguntas planteadas, el Presidente del CADC animó a las </w:t>
      </w:r>
      <w:r w:rsidR="00AE2438">
        <w:t>partes contratantes</w:t>
      </w:r>
      <w:r>
        <w:t xml:space="preserve"> y las ORPF a presentar propuestas durante las convocatorias para la presentación de temas si deseaban que se elaboraran nuevas directrices de la CIPF o materiales de capacitación. También alentó a las </w:t>
      </w:r>
      <w:r w:rsidR="00AE2438">
        <w:t>p</w:t>
      </w:r>
      <w:r>
        <w:t xml:space="preserve">artes </w:t>
      </w:r>
      <w:r w:rsidR="00AE2438">
        <w:t>c</w:t>
      </w:r>
      <w:r>
        <w:t xml:space="preserve">ontratantes y los organismos donantes a participar en la elaboración de dichos materiales. Señaló a la atención de la CMF los cursos de aprendizaje en línea disponibles en el Portal fitosanitario internacional (PFI) y el esfuerzo realizado para traducir las directrices en los idiomas de la FAO. </w:t>
      </w:r>
    </w:p>
    <w:p w14:paraId="17FF524E" w14:textId="289EC38A" w:rsidR="001F0B18" w:rsidRDefault="001F0B18" w:rsidP="001F0B18">
      <w:pPr>
        <w:pStyle w:val="IPPParagraphnumbering"/>
      </w:pPr>
      <w:r>
        <w:t xml:space="preserve">Algunas </w:t>
      </w:r>
      <w:r w:rsidR="004D59D6">
        <w:t>p</w:t>
      </w:r>
      <w:r>
        <w:t xml:space="preserve">artes </w:t>
      </w:r>
      <w:r w:rsidR="004D59D6">
        <w:t>c</w:t>
      </w:r>
      <w:r>
        <w:t>ontratantes pidieron a la Secretaría que destinara funcionarios permanentes a las actividades de aplicación y desarrollo de la capacidad e instaron a otras organizaciones a proporcionar recursos para dichas actividades.</w:t>
      </w:r>
    </w:p>
    <w:p w14:paraId="39052B44" w14:textId="77777777" w:rsidR="001F0B18" w:rsidRPr="00D2279C" w:rsidRDefault="001F0B18" w:rsidP="001F0B18">
      <w:pPr>
        <w:pStyle w:val="IPPParagraphnumberingclose"/>
      </w:pPr>
      <w:r>
        <w:t xml:space="preserve">La CMF: </w:t>
      </w:r>
    </w:p>
    <w:p w14:paraId="16599AA2" w14:textId="77777777" w:rsidR="001F0B18" w:rsidRPr="00A52F6A" w:rsidRDefault="001F0B18">
      <w:pPr>
        <w:pStyle w:val="IPPNumberedList"/>
        <w:numPr>
          <w:ilvl w:val="0"/>
          <w:numId w:val="23"/>
        </w:numPr>
      </w:pPr>
      <w:r>
        <w:rPr>
          <w:i/>
          <w:iCs/>
        </w:rPr>
        <w:t xml:space="preserve">expresó su agradecimiento </w:t>
      </w:r>
      <w:r>
        <w:t>a los expertos que habían contribuido a los cursos de aprendizaje en línea sobre análisis de riesgos de plagas; sistemas de certificación fitosanitaria para la exportación; obligaciones de vigilancia y presentación de informes, e inspección fitosanitaria (Apéndice </w:t>
      </w:r>
      <w:r>
        <w:rPr>
          <w:highlight w:val="yellow"/>
        </w:rPr>
        <w:t>XX</w:t>
      </w:r>
      <w:r>
        <w:t>);</w:t>
      </w:r>
    </w:p>
    <w:p w14:paraId="068E04E8" w14:textId="77777777" w:rsidR="001F0B18" w:rsidRPr="004D59D6" w:rsidRDefault="001F0B18" w:rsidP="004D59D6">
      <w:pPr>
        <w:pStyle w:val="IPPNumberedList"/>
        <w:numPr>
          <w:ilvl w:val="0"/>
          <w:numId w:val="23"/>
        </w:numPr>
        <w:rPr>
          <w:i/>
          <w:iCs/>
        </w:rPr>
      </w:pPr>
      <w:r>
        <w:rPr>
          <w:i/>
          <w:iCs/>
        </w:rPr>
        <w:t>tomó nota</w:t>
      </w:r>
      <w:r w:rsidRPr="004D59D6">
        <w:rPr>
          <w:i/>
          <w:iCs/>
        </w:rPr>
        <w:t xml:space="preserve"> </w:t>
      </w:r>
      <w:r w:rsidRPr="00684FC5">
        <w:t>de la labor del CADC y de las conclusiones de las reuniones del Comité en 2022</w:t>
      </w:r>
      <w:r w:rsidRPr="004D59D6">
        <w:rPr>
          <w:i/>
          <w:iCs/>
        </w:rPr>
        <w:t>;</w:t>
      </w:r>
      <w:r>
        <w:rPr>
          <w:i/>
          <w:iCs/>
        </w:rPr>
        <w:t xml:space="preserve"> </w:t>
      </w:r>
    </w:p>
    <w:p w14:paraId="115EF9C6" w14:textId="77777777" w:rsidR="001F0B18" w:rsidRPr="00D2279C" w:rsidRDefault="001F0B18" w:rsidP="004D59D6">
      <w:pPr>
        <w:pStyle w:val="IPPNumberedList"/>
        <w:numPr>
          <w:ilvl w:val="0"/>
          <w:numId w:val="23"/>
        </w:numPr>
        <w:rPr>
          <w:i/>
          <w:iCs/>
        </w:rPr>
      </w:pPr>
      <w:r>
        <w:rPr>
          <w:i/>
          <w:iCs/>
        </w:rPr>
        <w:t>apoyó</w:t>
      </w:r>
      <w:r>
        <w:t xml:space="preserve"> la inclusión de un enlace a las páginas del sistema fitosanitario en la página principal del PFI a fin de facilitar su accesibilidad e incrementar su uso;</w:t>
      </w:r>
    </w:p>
    <w:p w14:paraId="03A0CAF8" w14:textId="51DD8E33" w:rsidR="001F0B18" w:rsidRPr="00894277" w:rsidRDefault="001F0B18" w:rsidP="004D59D6">
      <w:pPr>
        <w:pStyle w:val="IPPNumberedList"/>
        <w:numPr>
          <w:ilvl w:val="0"/>
          <w:numId w:val="23"/>
        </w:numPr>
        <w:rPr>
          <w:rStyle w:val="normaltextrun"/>
        </w:rPr>
      </w:pPr>
      <w:r>
        <w:rPr>
          <w:rStyle w:val="normaltextrun"/>
          <w:i/>
          <w:iCs/>
          <w:szCs w:val="22"/>
        </w:rPr>
        <w:t>acordó</w:t>
      </w:r>
      <w:r>
        <w:rPr>
          <w:rStyle w:val="normaltextrun"/>
          <w:szCs w:val="22"/>
        </w:rPr>
        <w:t xml:space="preserve"> que los cuatro cursos de aprendizaje electrónico finalizados se suprimieran de la </w:t>
      </w:r>
      <w:r>
        <w:rPr>
          <w:rStyle w:val="normaltextrun"/>
          <w:i/>
          <w:iCs/>
          <w:szCs w:val="22"/>
        </w:rPr>
        <w:t>Lista de temas relativos a la aplicación y el desarrollo de la capacidad</w:t>
      </w:r>
      <w:r>
        <w:rPr>
          <w:rStyle w:val="normaltextrun"/>
          <w:szCs w:val="22"/>
        </w:rPr>
        <w:t>:</w:t>
      </w:r>
    </w:p>
    <w:p w14:paraId="4A973BBF" w14:textId="6A80C77D" w:rsidR="001F0B18" w:rsidRPr="00D2279C" w:rsidRDefault="001F0B18" w:rsidP="001F0B18">
      <w:pPr>
        <w:pStyle w:val="IPPBullet2"/>
        <w:rPr>
          <w:rFonts w:ascii="TimesNewRomanPSMT" w:eastAsia="TimesNewRomanPSMT"/>
        </w:rPr>
      </w:pPr>
      <w:r>
        <w:rPr>
          <w:i/>
          <w:iCs/>
        </w:rPr>
        <w:t>Curso de aprendizaje electrónico sobre análisis del riesgo de plagas</w:t>
      </w:r>
      <w:r>
        <w:t xml:space="preserve"> (2020-002);</w:t>
      </w:r>
    </w:p>
    <w:p w14:paraId="26DBFC4F" w14:textId="7BD1DCC0" w:rsidR="001F0B18" w:rsidRPr="00D2279C" w:rsidRDefault="001F0B18" w:rsidP="001F0B18">
      <w:pPr>
        <w:pStyle w:val="IPPBullet2"/>
        <w:rPr>
          <w:rFonts w:ascii="TimesNewRomanPSMT" w:eastAsia="TimesNewRomanPSMT"/>
        </w:rPr>
      </w:pPr>
      <w:r>
        <w:rPr>
          <w:i/>
          <w:iCs/>
        </w:rPr>
        <w:t>Curso de aprendizaje electrónico sobre obligaciones de vigilancia y presentación de informes</w:t>
      </w:r>
      <w:r>
        <w:t xml:space="preserve"> (2020-012);</w:t>
      </w:r>
    </w:p>
    <w:p w14:paraId="606B2815" w14:textId="6D01489D" w:rsidR="001F0B18" w:rsidRPr="00D2279C" w:rsidRDefault="001F0B18" w:rsidP="001F0B18">
      <w:pPr>
        <w:pStyle w:val="IPPBullet2"/>
      </w:pPr>
      <w:r>
        <w:rPr>
          <w:i/>
          <w:iCs/>
        </w:rPr>
        <w:t>Curso de aprendizaje electrónico sobre el sistema de certificación fitosanitaria de las exportaciones</w:t>
      </w:r>
      <w:r>
        <w:t xml:space="preserve"> (2020-003);</w:t>
      </w:r>
    </w:p>
    <w:p w14:paraId="09ED8F1D" w14:textId="2148C78C" w:rsidR="001F0B18" w:rsidRPr="00D2279C" w:rsidRDefault="001F0B18" w:rsidP="001F0B18">
      <w:pPr>
        <w:pStyle w:val="IPPBullet2"/>
      </w:pPr>
      <w:r>
        <w:rPr>
          <w:i/>
          <w:iCs/>
        </w:rPr>
        <w:t>Curso de aprendizaje electrónico sobre inspección</w:t>
      </w:r>
      <w:r>
        <w:t xml:space="preserve"> (2020-011).</w:t>
      </w:r>
    </w:p>
    <w:p w14:paraId="79980B12" w14:textId="77777777" w:rsidR="001F0B18" w:rsidRPr="00D2279C" w:rsidRDefault="001F0B18" w:rsidP="004D59D6">
      <w:pPr>
        <w:pStyle w:val="IPPNumberedList"/>
        <w:numPr>
          <w:ilvl w:val="0"/>
          <w:numId w:val="23"/>
        </w:numPr>
      </w:pPr>
      <w:r>
        <w:rPr>
          <w:i/>
          <w:iCs/>
        </w:rPr>
        <w:t>tomó nota</w:t>
      </w:r>
      <w:r>
        <w:t xml:space="preserve"> de las actividades del Subgrupo del CADC sobre el Observatorio de la CIPF;</w:t>
      </w:r>
    </w:p>
    <w:p w14:paraId="58EDB2F0" w14:textId="77777777" w:rsidR="001F0B18" w:rsidRPr="00D2279C" w:rsidRDefault="001F0B18" w:rsidP="004D59D6">
      <w:pPr>
        <w:pStyle w:val="IPPNumberedList"/>
        <w:numPr>
          <w:ilvl w:val="0"/>
          <w:numId w:val="23"/>
        </w:numPr>
      </w:pPr>
      <w:r>
        <w:rPr>
          <w:i/>
          <w:iCs/>
        </w:rPr>
        <w:t>aprobó</w:t>
      </w:r>
      <w:r>
        <w:t xml:space="preserve"> el mandato actualizado del Subgrupo del CADC sobre el Observatorio de la CIPF, según se ha modificado en la presente reunión (Apéndice </w:t>
      </w:r>
      <w:r>
        <w:rPr>
          <w:highlight w:val="yellow"/>
        </w:rPr>
        <w:t>X</w:t>
      </w:r>
      <w:r>
        <w:t>);</w:t>
      </w:r>
    </w:p>
    <w:p w14:paraId="31F695B4" w14:textId="77777777" w:rsidR="001F0B18" w:rsidRPr="00D2279C" w:rsidRDefault="001F0B18" w:rsidP="004D59D6">
      <w:pPr>
        <w:pStyle w:val="IPPNumberedList"/>
        <w:numPr>
          <w:ilvl w:val="0"/>
          <w:numId w:val="23"/>
        </w:numPr>
        <w:rPr>
          <w:iCs/>
        </w:rPr>
      </w:pPr>
      <w:r>
        <w:rPr>
          <w:i/>
          <w:iCs/>
        </w:rPr>
        <w:t>aprobó</w:t>
      </w:r>
      <w:r>
        <w:t xml:space="preserve"> la disolución del Subgrupo del CADC sobre prevención y solución de diferencias y agradeció a los miembros del Subgrupo su labor;</w:t>
      </w:r>
    </w:p>
    <w:p w14:paraId="5BD9DF2C" w14:textId="6DC04E2F" w:rsidR="001F0B18" w:rsidRPr="00D2279C" w:rsidRDefault="001F0B18" w:rsidP="004D59D6">
      <w:pPr>
        <w:pStyle w:val="IPPNumberedList"/>
        <w:numPr>
          <w:ilvl w:val="0"/>
          <w:numId w:val="23"/>
        </w:numPr>
        <w:rPr>
          <w:iCs/>
        </w:rPr>
      </w:pPr>
      <w:r>
        <w:rPr>
          <w:i/>
          <w:iCs/>
        </w:rPr>
        <w:t>reconoció</w:t>
      </w:r>
      <w:r>
        <w:t xml:space="preserve"> que el mandato del CADC contribuye a la prevención de </w:t>
      </w:r>
      <w:r w:rsidR="0047088F">
        <w:t>controversias</w:t>
      </w:r>
      <w:r>
        <w:t>;</w:t>
      </w:r>
    </w:p>
    <w:p w14:paraId="50539172" w14:textId="77777777" w:rsidR="001F0B18" w:rsidRPr="00D2279C" w:rsidRDefault="001F0B18" w:rsidP="004D59D6">
      <w:pPr>
        <w:pStyle w:val="IPPNumberedList"/>
        <w:numPr>
          <w:ilvl w:val="0"/>
          <w:numId w:val="23"/>
        </w:numPr>
        <w:rPr>
          <w:i/>
          <w:iCs/>
        </w:rPr>
      </w:pPr>
      <w:r>
        <w:rPr>
          <w:i/>
          <w:iCs/>
        </w:rPr>
        <w:t>aprobó</w:t>
      </w:r>
      <w:r>
        <w:t xml:space="preserve"> la disolución del Grupo de acción sobre contenedores marítimos y agradeció a los miembros del Grupo su labor;</w:t>
      </w:r>
    </w:p>
    <w:p w14:paraId="30FFA2EC" w14:textId="77777777" w:rsidR="001F0B18" w:rsidRPr="00D2279C" w:rsidRDefault="001F0B18" w:rsidP="004D59D6">
      <w:pPr>
        <w:pStyle w:val="IPPNumberedList"/>
        <w:numPr>
          <w:ilvl w:val="0"/>
          <w:numId w:val="23"/>
        </w:numPr>
        <w:rPr>
          <w:i/>
          <w:iCs/>
        </w:rPr>
      </w:pPr>
      <w:bookmarkStart w:id="14" w:name="_Hlk128845607"/>
      <w:r>
        <w:rPr>
          <w:i/>
          <w:iCs/>
        </w:rPr>
        <w:t>tomó nota</w:t>
      </w:r>
      <w:r>
        <w:t xml:space="preserve"> de las actividades de los equipos del CADC sobre obligaciones nacionales de presentación de informes, comercio electrónico, la raza 4 tropical de </w:t>
      </w:r>
      <w:r>
        <w:rPr>
          <w:i/>
          <w:iCs/>
        </w:rPr>
        <w:t>Fusarium oxysporum</w:t>
      </w:r>
      <w:r>
        <w:t xml:space="preserve"> f. sp. </w:t>
      </w:r>
      <w:r>
        <w:rPr>
          <w:i/>
          <w:iCs/>
        </w:rPr>
        <w:t>cubense</w:t>
      </w:r>
      <w:r>
        <w:t>, proyectos, guías y materiales de formación, el Marco para las normas y la aplicación, aportación de recursos y recursos web;</w:t>
      </w:r>
    </w:p>
    <w:p w14:paraId="5A1A0FC6" w14:textId="77777777" w:rsidR="001F0B18" w:rsidRPr="00D2279C" w:rsidRDefault="001F0B18" w:rsidP="004D59D6">
      <w:pPr>
        <w:pStyle w:val="IPPNumberedList"/>
        <w:numPr>
          <w:ilvl w:val="0"/>
          <w:numId w:val="23"/>
        </w:numPr>
        <w:rPr>
          <w:i/>
          <w:iCs/>
        </w:rPr>
      </w:pPr>
      <w:r>
        <w:rPr>
          <w:i/>
          <w:iCs/>
        </w:rPr>
        <w:lastRenderedPageBreak/>
        <w:t>tomó nota</w:t>
      </w:r>
      <w:r>
        <w:t xml:space="preserve"> de las actividades realizadas para fomentar la Estrategia de evaluación de la capacidad fitosanitaria para 2020-2030;</w:t>
      </w:r>
    </w:p>
    <w:p w14:paraId="34DC092E" w14:textId="0584651A" w:rsidR="001F0B18" w:rsidRPr="00D2279C" w:rsidRDefault="001F0B18" w:rsidP="004D59D6">
      <w:pPr>
        <w:pStyle w:val="IPPNumberedList"/>
        <w:numPr>
          <w:ilvl w:val="0"/>
          <w:numId w:val="23"/>
        </w:numPr>
      </w:pPr>
      <w:r>
        <w:rPr>
          <w:i/>
          <w:iCs/>
        </w:rPr>
        <w:t>tomó</w:t>
      </w:r>
      <w:r>
        <w:t xml:space="preserve"> </w:t>
      </w:r>
      <w:r>
        <w:rPr>
          <w:i/>
          <w:iCs/>
        </w:rPr>
        <w:t>nota</w:t>
      </w:r>
      <w:r>
        <w:t xml:space="preserve"> de la actualización del proceso de elaboración de las guías y materiales de formación de la CIPF,</w:t>
      </w:r>
    </w:p>
    <w:p w14:paraId="7858F2EA" w14:textId="77777777" w:rsidR="001F0B18" w:rsidRPr="00D2279C" w:rsidRDefault="001F0B18" w:rsidP="004D59D6">
      <w:pPr>
        <w:pStyle w:val="IPPNumberedList"/>
        <w:numPr>
          <w:ilvl w:val="0"/>
          <w:numId w:val="23"/>
        </w:numPr>
      </w:pPr>
      <w:r>
        <w:rPr>
          <w:i/>
          <w:iCs/>
        </w:rPr>
        <w:t>tomó nota</w:t>
      </w:r>
      <w:r>
        <w:t xml:space="preserve"> de las mejoras realizadas en las páginas web sobre las guías y materiales de formación de la CIPF.</w:t>
      </w:r>
      <w:bookmarkEnd w:id="14"/>
    </w:p>
    <w:p w14:paraId="076BE69C" w14:textId="77777777" w:rsidR="007001F7" w:rsidRPr="00D2279C" w:rsidRDefault="007001F7" w:rsidP="007001F7">
      <w:pPr>
        <w:pStyle w:val="IPPHeading1"/>
      </w:pPr>
      <w:r>
        <w:rPr>
          <w:bCs/>
        </w:rPr>
        <w:t>10.</w:t>
      </w:r>
      <w:r>
        <w:tab/>
        <w:t>Aprobación de normas internacionales para medidas fitosanitarias (NIMF)</w:t>
      </w:r>
    </w:p>
    <w:p w14:paraId="517A9BDA" w14:textId="5F7C7471" w:rsidR="007001F7" w:rsidRPr="00D27C6D" w:rsidRDefault="007001F7" w:rsidP="007001F7">
      <w:pPr>
        <w:pStyle w:val="IPPParagraphnumbering"/>
      </w:pPr>
      <w:r>
        <w:t xml:space="preserve">La Secretaría presentó los documentos correspondientes a este tema del programa, es decir, los proyectos de NIMF propuestos por el </w:t>
      </w:r>
      <w:r w:rsidR="0047088F">
        <w:t>CN</w:t>
      </w:r>
      <w:r>
        <w:t xml:space="preserve"> para su aprobación por la Comisión de Medidas Fitosanitarias (CMF) y las actividades relacionadas con la traducción de las normas aprobadas</w:t>
      </w:r>
      <w:r w:rsidRPr="00C903F5">
        <w:rPr>
          <w:rStyle w:val="FootnoteReference"/>
          <w:color w:val="000000"/>
          <w:lang w:val="en-GB"/>
        </w:rPr>
        <w:footnoteReference w:id="12"/>
      </w:r>
      <w:r>
        <w:t>. En el documento de resumen también se destacó la necesidad de un coordinador para el Grupo de revisión del idioma francés, señalando que el grupo no había revisado ninguna norma durante siete años consecutivos debido a que el puesto de coordinador había estado vacante</w:t>
      </w:r>
      <w:r w:rsidR="0047088F">
        <w:t>.</w:t>
      </w:r>
    </w:p>
    <w:p w14:paraId="67B9E856" w14:textId="77777777" w:rsidR="007001F7" w:rsidRPr="00C903F5" w:rsidRDefault="007001F7" w:rsidP="007001F7">
      <w:pPr>
        <w:pStyle w:val="IPPParagraphnumbering"/>
        <w:rPr>
          <w:color w:val="000000"/>
        </w:rPr>
      </w:pPr>
      <w:r>
        <w:t>La Secretaría informó a la CMF de que el plazo para la presentación de objeciones especificado en el procedimiento de establecimiento de normas era de tres semanas antes de la 17.ª reunión de la CMF (2023), es decir, el 6 de marzo de 2023, pero que en esa fecha no se había recibido ninguna objeción</w:t>
      </w:r>
      <w:r w:rsidRPr="00C903F5">
        <w:rPr>
          <w:rStyle w:val="FootnoteReference"/>
          <w:color w:val="000000"/>
          <w:lang w:val="en-GB"/>
        </w:rPr>
        <w:footnoteReference w:id="13"/>
      </w:r>
      <w:r>
        <w:t>.</w:t>
      </w:r>
    </w:p>
    <w:p w14:paraId="62132BE4" w14:textId="77777777" w:rsidR="007001F7" w:rsidRPr="00D2279C" w:rsidRDefault="007001F7" w:rsidP="007001F7">
      <w:pPr>
        <w:pStyle w:val="IPPParagraphnumberingclose"/>
      </w:pPr>
      <w:r>
        <w:t>La CMF:</w:t>
      </w:r>
    </w:p>
    <w:p w14:paraId="1487C550" w14:textId="77777777" w:rsidR="007001F7" w:rsidRPr="007001F7" w:rsidRDefault="007001F7">
      <w:pPr>
        <w:pStyle w:val="IPPNumberedList"/>
        <w:numPr>
          <w:ilvl w:val="0"/>
          <w:numId w:val="24"/>
        </w:numPr>
        <w:rPr>
          <w:rStyle w:val="normaltextrun"/>
        </w:rPr>
      </w:pPr>
      <w:r>
        <w:rPr>
          <w:rStyle w:val="normaltextrun"/>
          <w:i/>
          <w:iCs/>
          <w:color w:val="000000"/>
          <w:shd w:val="clear" w:color="auto" w:fill="FFFFFF"/>
        </w:rPr>
        <w:t>aprobó</w:t>
      </w:r>
      <w:r>
        <w:rPr>
          <w:rStyle w:val="normaltextrun"/>
          <w:color w:val="000000"/>
          <w:shd w:val="clear" w:color="auto" w:fill="FFFFFF"/>
        </w:rPr>
        <w:t xml:space="preserve"> las enmiendas de 2021 a la NIMF 5 (</w:t>
      </w:r>
      <w:r>
        <w:rPr>
          <w:rStyle w:val="normaltextrun"/>
          <w:i/>
          <w:iCs/>
          <w:color w:val="000000"/>
          <w:shd w:val="clear" w:color="auto" w:fill="FFFFFF"/>
        </w:rPr>
        <w:t>Glosario de términos fitosanitarios</w:t>
      </w:r>
      <w:r>
        <w:rPr>
          <w:rStyle w:val="normaltextrun"/>
          <w:color w:val="000000"/>
          <w:shd w:val="clear" w:color="auto" w:fill="FFFFFF"/>
        </w:rPr>
        <w:t>) (1994-001), presentadas</w:t>
      </w:r>
      <w:r>
        <w:t xml:space="preserve"> en el documento CPM 2023/11_01, y </w:t>
      </w:r>
      <w:r>
        <w:rPr>
          <w:i/>
          <w:iCs/>
        </w:rPr>
        <w:t>revocó</w:t>
      </w:r>
      <w:r>
        <w:t xml:space="preserve"> la versión aprobada anteriormente;</w:t>
      </w:r>
    </w:p>
    <w:p w14:paraId="37A94EBA" w14:textId="77777777" w:rsidR="007001F7" w:rsidRDefault="007001F7" w:rsidP="004D59D6">
      <w:pPr>
        <w:pStyle w:val="IPPNumberedList"/>
        <w:numPr>
          <w:ilvl w:val="0"/>
          <w:numId w:val="24"/>
        </w:numPr>
      </w:pPr>
      <w:r w:rsidRPr="004D59D6">
        <w:rPr>
          <w:rStyle w:val="normaltextrun"/>
          <w:i/>
          <w:iCs/>
          <w:color w:val="000000"/>
          <w:shd w:val="clear" w:color="auto" w:fill="FFFFFF"/>
        </w:rPr>
        <w:t>aprobó</w:t>
      </w:r>
      <w:r>
        <w:rPr>
          <w:rStyle w:val="normaltextrun"/>
          <w:color w:val="000000"/>
          <w:shd w:val="clear" w:color="auto" w:fill="FFFFFF"/>
        </w:rPr>
        <w:t xml:space="preserve"> el Anexo 2 (Utilización de autorizaciones específicas para la importación) (2008-006) de la NIMF 20 </w:t>
      </w:r>
      <w:r>
        <w:rPr>
          <w:rStyle w:val="normaltextrun"/>
          <w:i/>
          <w:iCs/>
          <w:color w:val="000000"/>
          <w:shd w:val="clear" w:color="auto" w:fill="FFFFFF"/>
        </w:rPr>
        <w:t>(Directrices sobre un sistema fitosanitario de reglamentación de importaciones</w:t>
      </w:r>
      <w:r>
        <w:rPr>
          <w:rStyle w:val="normaltextrun"/>
          <w:color w:val="000000"/>
          <w:shd w:val="clear" w:color="auto" w:fill="FFFFFF"/>
        </w:rPr>
        <w:t>), presentado</w:t>
      </w:r>
      <w:r>
        <w:t xml:space="preserve"> en el documento CPM 2023/11_02;</w:t>
      </w:r>
    </w:p>
    <w:p w14:paraId="753E060A" w14:textId="77777777" w:rsidR="007001F7" w:rsidRPr="00D2279C" w:rsidRDefault="007001F7" w:rsidP="004D59D6">
      <w:pPr>
        <w:pStyle w:val="IPPNumberedList"/>
        <w:numPr>
          <w:ilvl w:val="0"/>
          <w:numId w:val="24"/>
        </w:numPr>
      </w:pPr>
      <w:r w:rsidRPr="004D59D6">
        <w:rPr>
          <w:rStyle w:val="normaltextrun"/>
          <w:i/>
          <w:iCs/>
          <w:color w:val="000000"/>
          <w:shd w:val="clear" w:color="auto" w:fill="FFFFFF"/>
        </w:rPr>
        <w:t>aprobó</w:t>
      </w:r>
      <w:r>
        <w:rPr>
          <w:rStyle w:val="normaltextrun"/>
          <w:color w:val="000000"/>
          <w:shd w:val="clear" w:color="auto" w:fill="FFFFFF"/>
        </w:rPr>
        <w:t xml:space="preserve"> la revisión de la NIMF 18 (</w:t>
      </w:r>
      <w:r>
        <w:rPr>
          <w:rStyle w:val="normaltextrun"/>
          <w:i/>
          <w:iCs/>
          <w:color w:val="000000"/>
          <w:shd w:val="clear" w:color="auto" w:fill="FFFFFF"/>
        </w:rPr>
        <w:t xml:space="preserve">Requisitos para el uso de la irradiación como medida fitosanitaria) </w:t>
      </w:r>
      <w:r>
        <w:rPr>
          <w:rStyle w:val="normaltextrun"/>
          <w:color w:val="000000"/>
          <w:shd w:val="clear" w:color="auto" w:fill="FFFFFF"/>
        </w:rPr>
        <w:t>(2014-007), presentada</w:t>
      </w:r>
      <w:r>
        <w:t xml:space="preserve"> en el documento CPM 2023/11_03, y </w:t>
      </w:r>
      <w:r>
        <w:rPr>
          <w:i/>
          <w:iCs/>
        </w:rPr>
        <w:t>revocó</w:t>
      </w:r>
      <w:r>
        <w:t xml:space="preserve"> la versión aprobada anteriormente;</w:t>
      </w:r>
    </w:p>
    <w:p w14:paraId="677AB0FB" w14:textId="77777777" w:rsidR="007001F7" w:rsidRPr="00D2279C" w:rsidRDefault="007001F7" w:rsidP="004D59D6">
      <w:pPr>
        <w:pStyle w:val="IPPNumberedList"/>
        <w:numPr>
          <w:ilvl w:val="0"/>
          <w:numId w:val="24"/>
        </w:numPr>
      </w:pPr>
      <w:r>
        <w:rPr>
          <w:i/>
          <w:iCs/>
        </w:rPr>
        <w:t>aprobó</w:t>
      </w:r>
      <w:r>
        <w:t xml:space="preserve"> el TF 45 (Tratamiento de irradiación contra </w:t>
      </w:r>
      <w:r>
        <w:rPr>
          <w:i/>
          <w:iCs/>
        </w:rPr>
        <w:t>Pseudococcus jackbeardsleyi</w:t>
      </w:r>
      <w:r>
        <w:t>) (2017-027), presentado en el documento CPM 2023/11_04 como Anexo 45 a la NIMF 28 (</w:t>
      </w:r>
      <w:r>
        <w:rPr>
          <w:i/>
          <w:iCs/>
        </w:rPr>
        <w:t>Tratamientos fitosanitarios para plagas reglamentadas</w:t>
      </w:r>
      <w:r>
        <w:t>);</w:t>
      </w:r>
    </w:p>
    <w:p w14:paraId="68E4770E" w14:textId="77777777" w:rsidR="007001F7" w:rsidRPr="00D2279C" w:rsidRDefault="007001F7" w:rsidP="004D59D6">
      <w:pPr>
        <w:pStyle w:val="IPPNumberedList"/>
        <w:numPr>
          <w:ilvl w:val="0"/>
          <w:numId w:val="24"/>
        </w:numPr>
      </w:pPr>
      <w:r>
        <w:rPr>
          <w:i/>
          <w:iCs/>
        </w:rPr>
        <w:t>expresó su agradecimiento</w:t>
      </w:r>
      <w:r>
        <w:t xml:space="preserve"> a los expertos de los grupos encargados de la redacción de las normas aprobadas y a sus partes contratantes u organizaciones internacionales (Apéndice </w:t>
      </w:r>
      <w:r>
        <w:rPr>
          <w:highlight w:val="yellow"/>
        </w:rPr>
        <w:t>XX</w:t>
      </w:r>
      <w:r>
        <w:t>) por su activa contribución a la elaboración de estas NIMF;</w:t>
      </w:r>
    </w:p>
    <w:p w14:paraId="1FB8472E" w14:textId="77777777" w:rsidR="007001F7" w:rsidRPr="00D2279C" w:rsidRDefault="007001F7" w:rsidP="004D59D6">
      <w:pPr>
        <w:pStyle w:val="IPPNumberedList"/>
        <w:numPr>
          <w:ilvl w:val="0"/>
          <w:numId w:val="24"/>
        </w:numPr>
      </w:pPr>
      <w:r>
        <w:rPr>
          <w:i/>
          <w:iCs/>
        </w:rPr>
        <w:t>tomó nota</w:t>
      </w:r>
      <w:r>
        <w:t xml:space="preserve"> de que las nueve NIMF que figuran a continuación (incluidos los anexos) habían sido examinadas por los grupos de revisión del árabe, chino, español y ruso y por los servicios de traducción de la FAO en esos idiomas, y de que la Secretaría de la CIPF había introducido las correspondientes modificaciones y publicado las nuevas versiones en la página del Portal fitosanitario internacional (PFI) sobre normas aprobadas con objeto de sustituir las versiones aprobadas anteriormente:</w:t>
      </w:r>
    </w:p>
    <w:p w14:paraId="7B8F632F" w14:textId="77777777" w:rsidR="007001F7" w:rsidRPr="00D2279C" w:rsidRDefault="007001F7" w:rsidP="007001F7">
      <w:pPr>
        <w:pStyle w:val="IPPBullet2"/>
      </w:pPr>
      <w:r>
        <w:t>enmiendas de 2019-2020 a la NIMF 5 (</w:t>
      </w:r>
      <w:r>
        <w:rPr>
          <w:i/>
          <w:iCs/>
        </w:rPr>
        <w:t>Glosario de términos fitosanitarios</w:t>
      </w:r>
      <w:r>
        <w:t>);</w:t>
      </w:r>
    </w:p>
    <w:p w14:paraId="46DCFA1C" w14:textId="77777777" w:rsidR="007001F7" w:rsidRPr="00D2279C" w:rsidRDefault="007001F7" w:rsidP="007001F7">
      <w:pPr>
        <w:pStyle w:val="IPPBullet2"/>
      </w:pPr>
      <w:r>
        <w:t>NIMF 12 (</w:t>
      </w:r>
      <w:r>
        <w:rPr>
          <w:i/>
        </w:rPr>
        <w:t>Certificados fitosanitarios</w:t>
      </w:r>
      <w:r>
        <w:t>) (revisión específica);</w:t>
      </w:r>
    </w:p>
    <w:p w14:paraId="2673DDB7" w14:textId="77777777" w:rsidR="007001F7" w:rsidRPr="00D2279C" w:rsidRDefault="007001F7" w:rsidP="007001F7">
      <w:pPr>
        <w:pStyle w:val="IPPBullet2"/>
      </w:pPr>
      <w:r>
        <w:t>ISPM 46 (</w:t>
      </w:r>
      <w:r>
        <w:rPr>
          <w:i/>
          <w:iCs/>
        </w:rPr>
        <w:t>Normas para medidas fitosanitarias específicas para productos</w:t>
      </w:r>
      <w:r>
        <w:t>);</w:t>
      </w:r>
    </w:p>
    <w:p w14:paraId="460D6B47" w14:textId="77777777" w:rsidR="007001F7" w:rsidRPr="00D2279C" w:rsidRDefault="007001F7" w:rsidP="007001F7">
      <w:pPr>
        <w:pStyle w:val="IPPBullet2"/>
      </w:pPr>
      <w:r>
        <w:t>NIMF 47 (</w:t>
      </w:r>
      <w:r>
        <w:rPr>
          <w:i/>
          <w:iCs/>
        </w:rPr>
        <w:t>Auditoría en el contexto fitosanitario</w:t>
      </w:r>
      <w:r>
        <w:t>);</w:t>
      </w:r>
    </w:p>
    <w:p w14:paraId="0BD96CAC" w14:textId="77777777" w:rsidR="007001F7" w:rsidRPr="00D2279C" w:rsidRDefault="007001F7" w:rsidP="007001F7">
      <w:pPr>
        <w:pStyle w:val="IPPBullet2"/>
        <w:rPr>
          <w:rFonts w:eastAsia="Calibri"/>
        </w:rPr>
      </w:pPr>
      <w:r>
        <w:t>anexos de la NIMF 28 (</w:t>
      </w:r>
      <w:r>
        <w:rPr>
          <w:i/>
        </w:rPr>
        <w:t>Tratamientos fitosanitarios para plagas reglamentadas</w:t>
      </w:r>
      <w:r>
        <w:t>):</w:t>
      </w:r>
    </w:p>
    <w:p w14:paraId="2F2AA8D9" w14:textId="77777777" w:rsidR="007001F7" w:rsidRPr="00D2279C" w:rsidRDefault="007001F7" w:rsidP="007001F7">
      <w:pPr>
        <w:pStyle w:val="IPPIndent"/>
        <w:spacing w:after="3pt"/>
        <w:ind w:start="85.05pt"/>
      </w:pPr>
      <w:r>
        <w:lastRenderedPageBreak/>
        <w:t xml:space="preserve">TF 40 (Tratamiento de irradiación contra </w:t>
      </w:r>
      <w:r>
        <w:rPr>
          <w:i/>
          <w:iCs/>
        </w:rPr>
        <w:t>Tortricidae</w:t>
      </w:r>
      <w:r>
        <w:t xml:space="preserve"> en frutas);</w:t>
      </w:r>
    </w:p>
    <w:p w14:paraId="129C66AD" w14:textId="77777777" w:rsidR="007001F7" w:rsidRPr="00D2279C" w:rsidRDefault="007001F7" w:rsidP="007001F7">
      <w:pPr>
        <w:pStyle w:val="IPPIndent"/>
        <w:spacing w:after="3pt"/>
        <w:ind w:start="85.05pt"/>
      </w:pPr>
      <w:r>
        <w:t xml:space="preserve">TF 41 (Tratamiento con frío contra </w:t>
      </w:r>
      <w:r>
        <w:rPr>
          <w:i/>
          <w:iCs/>
        </w:rPr>
        <w:t xml:space="preserve">Bactrocera zonata </w:t>
      </w:r>
      <w:r>
        <w:t xml:space="preserve">en </w:t>
      </w:r>
      <w:r>
        <w:rPr>
          <w:i/>
          <w:iCs/>
        </w:rPr>
        <w:t>Citrus sinensis</w:t>
      </w:r>
      <w:r>
        <w:t>);</w:t>
      </w:r>
    </w:p>
    <w:p w14:paraId="151BA629" w14:textId="77777777" w:rsidR="007001F7" w:rsidRPr="00D2279C" w:rsidRDefault="007001F7" w:rsidP="007001F7">
      <w:pPr>
        <w:pStyle w:val="IPPIndent"/>
        <w:spacing w:after="3pt"/>
        <w:ind w:start="85.05pt"/>
      </w:pPr>
      <w:r>
        <w:t xml:space="preserve">TF 42 (Tratamiento de irradiación contra </w:t>
      </w:r>
      <w:r>
        <w:rPr>
          <w:i/>
          <w:iCs/>
        </w:rPr>
        <w:t>Zeugodacus tau</w:t>
      </w:r>
      <w:r>
        <w:t>);</w:t>
      </w:r>
    </w:p>
    <w:p w14:paraId="60C225EB" w14:textId="77777777" w:rsidR="007001F7" w:rsidRPr="00D2279C" w:rsidRDefault="007001F7" w:rsidP="007001F7">
      <w:pPr>
        <w:pStyle w:val="IPPIndent"/>
        <w:spacing w:after="3pt"/>
        <w:ind w:start="85.05pt"/>
      </w:pPr>
      <w:r>
        <w:t>TF 43 (Tratamiento de irradiación contra</w:t>
      </w:r>
      <w:r>
        <w:rPr>
          <w:iCs/>
        </w:rPr>
        <w:t xml:space="preserve"> </w:t>
      </w:r>
      <w:r>
        <w:rPr>
          <w:i/>
          <w:iCs/>
        </w:rPr>
        <w:t>Sternochetus frigidus</w:t>
      </w:r>
      <w:r>
        <w:t>);</w:t>
      </w:r>
    </w:p>
    <w:p w14:paraId="13359CF6" w14:textId="77777777" w:rsidR="007001F7" w:rsidRPr="00D2279C" w:rsidRDefault="007001F7" w:rsidP="007001F7">
      <w:pPr>
        <w:pStyle w:val="IPPIndent"/>
        <w:spacing w:after="3pt"/>
        <w:ind w:start="85.05pt"/>
        <w:rPr>
          <w:iCs/>
        </w:rPr>
      </w:pPr>
      <w:r>
        <w:t xml:space="preserve">TF 44 (Tratamiento con calor mediante vapor en atmósfera modificada contra </w:t>
      </w:r>
      <w:r>
        <w:rPr>
          <w:i/>
          <w:iCs/>
        </w:rPr>
        <w:t>Cydia pomonella</w:t>
      </w:r>
      <w:r>
        <w:t xml:space="preserve"> y </w:t>
      </w:r>
      <w:r>
        <w:rPr>
          <w:i/>
          <w:iCs/>
        </w:rPr>
        <w:t>Grapholita molesta</w:t>
      </w:r>
      <w:r>
        <w:t xml:space="preserve"> en </w:t>
      </w:r>
      <w:r>
        <w:rPr>
          <w:i/>
          <w:iCs/>
        </w:rPr>
        <w:t>Malus pumila</w:t>
      </w:r>
      <w:r>
        <w:t xml:space="preserve"> y </w:t>
      </w:r>
      <w:r>
        <w:rPr>
          <w:i/>
          <w:iCs/>
        </w:rPr>
        <w:t>Prunus persica</w:t>
      </w:r>
      <w:r>
        <w:t>).</w:t>
      </w:r>
    </w:p>
    <w:p w14:paraId="0AD35520" w14:textId="46BBB272" w:rsidR="007001F7" w:rsidRPr="00D2279C" w:rsidRDefault="007001F7" w:rsidP="004D59D6">
      <w:pPr>
        <w:pStyle w:val="IPPNumberedList"/>
        <w:numPr>
          <w:ilvl w:val="0"/>
          <w:numId w:val="24"/>
        </w:numPr>
      </w:pPr>
      <w:r>
        <w:rPr>
          <w:i/>
          <w:iCs/>
        </w:rPr>
        <w:t>agradeció</w:t>
      </w:r>
      <w:r>
        <w:t xml:space="preserve"> los esfuerzos y el duro trabajo de las </w:t>
      </w:r>
      <w:r w:rsidR="00AE2438">
        <w:t>partes contratantes</w:t>
      </w:r>
      <w:r>
        <w:t xml:space="preserve"> y las ORPF que participan en los grupos de revisión del idioma, así como de los servicios de traducción de la FAO, con miras a mejorar las versiones de las NIMF, incluidos los anexos, en los distintos idiomas;</w:t>
      </w:r>
    </w:p>
    <w:p w14:paraId="6875523D" w14:textId="77777777" w:rsidR="007001F7" w:rsidRPr="00D2279C" w:rsidRDefault="007001F7" w:rsidP="004D59D6">
      <w:pPr>
        <w:pStyle w:val="IPPNumberedList"/>
        <w:numPr>
          <w:ilvl w:val="0"/>
          <w:numId w:val="24"/>
        </w:numPr>
      </w:pPr>
      <w:r>
        <w:rPr>
          <w:i/>
          <w:iCs/>
        </w:rPr>
        <w:t>agradeció</w:t>
      </w:r>
      <w:r>
        <w:t xml:space="preserve"> las contribuciones de los miembros del Comité de Normas que dejaron el Comité en 2022: </w:t>
      </w:r>
    </w:p>
    <w:p w14:paraId="77E0CF0A" w14:textId="77777777" w:rsidR="007001F7" w:rsidRPr="00D2279C" w:rsidRDefault="007001F7" w:rsidP="007E6B6D">
      <w:pPr>
        <w:pStyle w:val="IPPBullet2"/>
        <w:spacing w:after="9pt"/>
        <w:rPr>
          <w:rStyle w:val="eop"/>
          <w:szCs w:val="22"/>
        </w:rPr>
      </w:pPr>
      <w:r>
        <w:rPr>
          <w:rStyle w:val="normaltextrun"/>
          <w:bCs/>
          <w:color w:val="000000"/>
          <w:szCs w:val="22"/>
          <w:shd w:val="clear" w:color="auto" w:fill="FFFFFF"/>
        </w:rPr>
        <w:t>Sr. Ezequiel FERRO</w:t>
      </w:r>
      <w:r>
        <w:rPr>
          <w:rStyle w:val="normaltextrun"/>
          <w:bCs/>
          <w:color w:val="000000"/>
          <w:szCs w:val="22"/>
        </w:rPr>
        <w:t xml:space="preserve"> (Argentina).</w:t>
      </w:r>
    </w:p>
    <w:p w14:paraId="0673AD85" w14:textId="77777777" w:rsidR="00BD105A" w:rsidRPr="00D2279C" w:rsidRDefault="00BD105A" w:rsidP="00BD105A">
      <w:pPr>
        <w:pStyle w:val="IPPHeading1"/>
      </w:pPr>
      <w:r>
        <w:rPr>
          <w:bCs/>
        </w:rPr>
        <w:t>11.</w:t>
      </w:r>
      <w:r>
        <w:tab/>
        <w:t>Recomendaciones de la CMF</w:t>
      </w:r>
    </w:p>
    <w:p w14:paraId="1ED47699" w14:textId="77777777" w:rsidR="00BD105A" w:rsidRDefault="00BD105A">
      <w:pPr>
        <w:pStyle w:val="IPPParagraphnumbering"/>
        <w:numPr>
          <w:ilvl w:val="0"/>
          <w:numId w:val="25"/>
        </w:numPr>
      </w:pPr>
      <w:r>
        <w:t>La CMF también examinó el tema 13.2 de la agenda en este tema, abordando así de manera conjunta el documento sobre la elaboración de proyectos de recomendaciones de la CMF</w:t>
      </w:r>
      <w:r w:rsidRPr="00D2279C">
        <w:rPr>
          <w:rStyle w:val="FootnoteReference"/>
          <w:szCs w:val="22"/>
          <w:lang w:val="en-GB"/>
        </w:rPr>
        <w:footnoteReference w:id="14"/>
      </w:r>
      <w:r>
        <w:t xml:space="preserve">, el proyecto de Recomendación de la CMF sobre </w:t>
      </w:r>
      <w:r>
        <w:rPr>
          <w:i/>
          <w:iCs/>
        </w:rPr>
        <w:t>contenedores marítimos</w:t>
      </w:r>
      <w:r>
        <w:t xml:space="preserve"> (R-06) propuesto para consulta</w:t>
      </w:r>
      <w:r w:rsidRPr="00D2279C">
        <w:rPr>
          <w:rStyle w:val="FootnoteReference"/>
          <w:szCs w:val="22"/>
          <w:lang w:val="en-GB"/>
        </w:rPr>
        <w:footnoteReference w:id="15"/>
      </w:r>
      <w:r>
        <w:t xml:space="preserve"> y la información actualizada sobre las actividades del Grupo de debate sobre contenedores marítimos</w:t>
      </w:r>
      <w:r w:rsidRPr="00D2279C">
        <w:rPr>
          <w:rStyle w:val="FootnoteReference"/>
          <w:lang w:val="en-GB"/>
        </w:rPr>
        <w:footnoteReference w:id="16"/>
      </w:r>
      <w:r>
        <w:t>.</w:t>
      </w:r>
    </w:p>
    <w:p w14:paraId="57D696A9" w14:textId="51139A75" w:rsidR="00BD105A" w:rsidRPr="00612976" w:rsidRDefault="00BD105A">
      <w:pPr>
        <w:pStyle w:val="IPPParagraphnumbering"/>
        <w:numPr>
          <w:ilvl w:val="0"/>
          <w:numId w:val="25"/>
        </w:numPr>
      </w:pPr>
      <w:r>
        <w:t xml:space="preserve">El Presidente del Grupo de debate explicó la finalidad del Grupo de debate y describió los desafíos inherentes a la gestión de los riesgos de salud vegetal relacionados con los movimientos de los contenedores marítimos. Hizo hincapié en que el riesgo de contaminación que planteaban los contenedores, vacíos o llenos, era esencialmente el mismo y que, aunque la comunidad de la CIPF estaba dispuesta a facilitar medidas fitosanitarias adecuadas, cualquier impedimento a los movimientos de los contenedores marítimos podía repercutir en las cadenas de suministro, con los efectos que ello conllevaría. Recordó los principales objetivos en la consideración de los problemas de los contenedores marítimos por parte de la CMF y reconoció que, aunque todavía se estaba recopilando información basada en los riesgos consolidada, también se podían producir consecuencias perjudiciales en la cadena de suministro si cada </w:t>
      </w:r>
      <w:r w:rsidR="00AE2438">
        <w:t>p</w:t>
      </w:r>
      <w:r>
        <w:t xml:space="preserve">arte </w:t>
      </w:r>
      <w:r w:rsidR="00AE2438">
        <w:t>c</w:t>
      </w:r>
      <w:r>
        <w:t>ontratante optase por aplicar un enfoque diferente a este desafío, una situación que podría producirse si la elaboración de una orientación armonizada se retrasara indebidamente. También existía el riesgo de que se produjera un daño relacionado con la reputación de la CIPF. El Presidente del Grupo de debate describió los logros del taller sobre contenedores marítimos, donde se realizaron progresos importantes. Uno de los principales logros había sido la aparición del concepto de “marco general” voluntario, que comprendía una serie de actividades complementarias que, al combinarlas, podrían reducir el riesgo significativamente. Las propuestas derivadas del taller se incorporaron al proyecto de recomendación de la CMF que se propone a la Comisión con vistas a que esta dé su aprobación para que se inicie el período de consulta. En julio de 2023 se celebrará un segundo taller en Australia.</w:t>
      </w:r>
    </w:p>
    <w:p w14:paraId="5E5EAB62" w14:textId="77777777" w:rsidR="00612976" w:rsidRPr="00612976" w:rsidRDefault="00612976" w:rsidP="00612976">
      <w:pPr>
        <w:pStyle w:val="IPPParagraphnumbering"/>
        <w:numPr>
          <w:ilvl w:val="0"/>
          <w:numId w:val="25"/>
        </w:numPr>
      </w:pPr>
      <w:r>
        <w:t>La CMF observó que un documento que estaba previsto originalmente someter a su consideración en su 17.ª reunión, en el que se proponía el texto de descargo de responsabilidad que debería incluirse en todas las recomendaciones de la Comisión, había sido retirado atendiendo a la recomendación de la Oficina Jurídica de la FAO. Una parte contratante pidió seguridades de que dicho texto se presentaría la Comisión en su 18.ª reunión, en 2024.</w:t>
      </w:r>
    </w:p>
    <w:p w14:paraId="70E1AE35" w14:textId="77777777" w:rsidR="00BD105A" w:rsidRPr="00D2279C" w:rsidRDefault="00BD105A">
      <w:pPr>
        <w:pStyle w:val="IPPParagraphnumberingclose"/>
        <w:numPr>
          <w:ilvl w:val="0"/>
          <w:numId w:val="25"/>
        </w:numPr>
      </w:pPr>
      <w:r>
        <w:lastRenderedPageBreak/>
        <w:t>La CMF:</w:t>
      </w:r>
    </w:p>
    <w:p w14:paraId="1CE51EC4" w14:textId="77777777" w:rsidR="00BD105A" w:rsidRPr="00BD105A" w:rsidRDefault="00BD105A">
      <w:pPr>
        <w:pStyle w:val="IPPNumberedList"/>
        <w:numPr>
          <w:ilvl w:val="0"/>
          <w:numId w:val="26"/>
        </w:numPr>
      </w:pPr>
      <w:r>
        <w:rPr>
          <w:i/>
          <w:iCs/>
        </w:rPr>
        <w:t xml:space="preserve">acordó </w:t>
      </w:r>
      <w:r>
        <w:t>que se sometiera a consulta, a partir del 1 de julio de 2023, el proyecto de revisión de la Recomendación de la CMF sobre contenedores marítimos (R-06), presentado en el documento CPM 2023/12_01;</w:t>
      </w:r>
    </w:p>
    <w:p w14:paraId="1CDA1441" w14:textId="77777777" w:rsidR="00BD105A" w:rsidRPr="00595BAD" w:rsidRDefault="00BD105A" w:rsidP="004D59D6">
      <w:pPr>
        <w:pStyle w:val="IPPNumberedList"/>
        <w:numPr>
          <w:ilvl w:val="0"/>
          <w:numId w:val="26"/>
        </w:numPr>
      </w:pPr>
      <w:r>
        <w:rPr>
          <w:i/>
          <w:iCs/>
        </w:rPr>
        <w:t>tomó nota</w:t>
      </w:r>
      <w:r>
        <w:t xml:space="preserve"> de la información actualizada facilitada por el Grupo de debate de la CMF sobre contenedores marítimos;</w:t>
      </w:r>
    </w:p>
    <w:p w14:paraId="7547CD4A" w14:textId="77777777" w:rsidR="00BD105A" w:rsidRPr="00B614CA" w:rsidRDefault="00BD105A" w:rsidP="004D59D6">
      <w:pPr>
        <w:pStyle w:val="IPPNumberedList"/>
        <w:numPr>
          <w:ilvl w:val="0"/>
          <w:numId w:val="26"/>
        </w:numPr>
      </w:pPr>
      <w:r>
        <w:rPr>
          <w:i/>
          <w:iCs/>
        </w:rPr>
        <w:t>tomó nota</w:t>
      </w:r>
      <w:r>
        <w:t xml:space="preserve"> de los posibles componentes del nuevo enfoque sistemático definido en el marco del taller de 2022;</w:t>
      </w:r>
    </w:p>
    <w:p w14:paraId="5E9B7B41" w14:textId="7DC2D147" w:rsidR="00BD105A" w:rsidRPr="00D2279C" w:rsidRDefault="00BD105A" w:rsidP="004D59D6">
      <w:pPr>
        <w:pStyle w:val="IPPNumberedList"/>
        <w:numPr>
          <w:ilvl w:val="0"/>
          <w:numId w:val="26"/>
        </w:numPr>
        <w:rPr>
          <w:szCs w:val="22"/>
        </w:rPr>
      </w:pPr>
      <w:r w:rsidRPr="004D59D6">
        <w:rPr>
          <w:i/>
          <w:iCs/>
        </w:rPr>
        <w:t>tomó</w:t>
      </w:r>
      <w:r>
        <w:rPr>
          <w:i/>
          <w:iCs/>
          <w:szCs w:val="22"/>
        </w:rPr>
        <w:t xml:space="preserve"> nota</w:t>
      </w:r>
      <w:r>
        <w:t xml:space="preserve"> de las </w:t>
      </w:r>
      <w:hyperlink r:id="rId11" w:history="1">
        <w:r>
          <w:t>inquietudes planteadas por algunas ONPF</w:t>
        </w:r>
      </w:hyperlink>
      <w:r>
        <w:t xml:space="preserve"> sobre la falta de datos de riesgo relacionados con los contenedores marítimos y </w:t>
      </w:r>
      <w:r>
        <w:rPr>
          <w:i/>
          <w:iCs/>
        </w:rPr>
        <w:t>alentó</w:t>
      </w:r>
      <w:r>
        <w:t xml:space="preserve"> a las </w:t>
      </w:r>
      <w:r w:rsidR="00AE2438">
        <w:t>p</w:t>
      </w:r>
      <w:r>
        <w:t xml:space="preserve">artes </w:t>
      </w:r>
      <w:r w:rsidR="00AE2438">
        <w:t>c</w:t>
      </w:r>
      <w:r>
        <w:t>ontratantes a proporcionar, cuando fuera posible, al Grupo de debate cualquier información al respecto de la que se dispusiera;</w:t>
      </w:r>
    </w:p>
    <w:p w14:paraId="0DD451B2" w14:textId="77777777" w:rsidR="00BD105A" w:rsidRPr="00D2279C" w:rsidRDefault="00BD105A" w:rsidP="004D59D6">
      <w:pPr>
        <w:pStyle w:val="IPPNumberedList"/>
        <w:numPr>
          <w:ilvl w:val="0"/>
          <w:numId w:val="26"/>
        </w:numPr>
      </w:pPr>
      <w:r>
        <w:rPr>
          <w:i/>
          <w:iCs/>
        </w:rPr>
        <w:t>tomó nota</w:t>
      </w:r>
      <w:r>
        <w:t xml:space="preserve"> de que la Secretaría de la CIPF trabajaría con los contactos de la Organización Mundial de Sanidad Animal (OMSA) para determinar cualquier preocupación, plan o trabajo que pudiera existir en su organización en relación con los contenedores marítimos y la sanidad animal, y que se podría invitar a dirigentes de la OMSA a asistir como observadores a algunas de las reuniones del Grupo de debate; </w:t>
      </w:r>
    </w:p>
    <w:p w14:paraId="254ECE6A" w14:textId="77777777" w:rsidR="00BD105A" w:rsidRPr="00D2279C" w:rsidRDefault="00BD105A" w:rsidP="004D59D6">
      <w:pPr>
        <w:pStyle w:val="IPPNumberedList"/>
        <w:numPr>
          <w:ilvl w:val="0"/>
          <w:numId w:val="26"/>
        </w:numPr>
      </w:pPr>
      <w:r>
        <w:rPr>
          <w:i/>
          <w:iCs/>
        </w:rPr>
        <w:t>tomó nota</w:t>
      </w:r>
      <w:r>
        <w:t xml:space="preserve"> de los preparativos que se estaban llevando a cabo para celebrar un segundo taller sobre contenedores marítimos en Australia a mediados de 2023 y </w:t>
      </w:r>
      <w:r>
        <w:rPr>
          <w:i/>
          <w:iCs/>
        </w:rPr>
        <w:t>alentó</w:t>
      </w:r>
      <w:r>
        <w:t xml:space="preserve"> a las ONPF y a las ORPF a planificar el envío de participantes, según procediera.</w:t>
      </w:r>
    </w:p>
    <w:p w14:paraId="5B518D8D" w14:textId="77777777" w:rsidR="002254E6" w:rsidRPr="00C2783D" w:rsidRDefault="002254E6" w:rsidP="002254E6">
      <w:pPr>
        <w:pStyle w:val="IPPHeading1"/>
      </w:pPr>
      <w:r>
        <w:rPr>
          <w:bCs/>
        </w:rPr>
        <w:t>12.</w:t>
      </w:r>
      <w:r>
        <w:tab/>
        <w:t>Aplicación del Marco estratégico de la Convención Internacional de Protección Fitosanitaria</w:t>
      </w:r>
    </w:p>
    <w:p w14:paraId="62B03A47" w14:textId="77777777" w:rsidR="002254E6" w:rsidRPr="00C2783D" w:rsidRDefault="002254E6" w:rsidP="002254E6">
      <w:pPr>
        <w:pStyle w:val="IPPHeading2"/>
      </w:pPr>
      <w:r>
        <w:t>12.1</w:t>
      </w:r>
      <w:r>
        <w:tab/>
        <w:t>Informe general sobre la aplicación del Marco estratégico de la CIPF – temas de la agenda de desarrollo</w:t>
      </w:r>
    </w:p>
    <w:p w14:paraId="1DB8B0C1" w14:textId="3F028CE4" w:rsidR="002254E6" w:rsidRPr="00C2783D" w:rsidRDefault="002254E6" w:rsidP="002254E6">
      <w:pPr>
        <w:pStyle w:val="IPPParagraphnumbering"/>
      </w:pPr>
      <w:r>
        <w:t>El Presidente del Grupo de debate de la CMF sobre la aplicación de los temas de la agenda de desarrollo del Marco estratégico de la CIPF para 2020</w:t>
      </w:r>
      <w:r>
        <w:noBreakHyphen/>
        <w:t>2030 presentó un documento en el que se ofrecía información actualizada final proporcionada por el Grupo de debate y expuso las recomendaciones del Grupo</w:t>
      </w:r>
      <w:r w:rsidRPr="00C2783D">
        <w:rPr>
          <w:rStyle w:val="FootnoteReference"/>
          <w:lang w:val="en-GB"/>
        </w:rPr>
        <w:footnoteReference w:id="17"/>
      </w:r>
      <w:r>
        <w:t>. El plan general de aplicación de los temas de la agenda de desarrollo, elaborado por el Grupo de debate, se adjuntó al documento</w:t>
      </w:r>
      <w:r w:rsidRPr="00C2783D">
        <w:rPr>
          <w:rStyle w:val="FootnoteReference"/>
          <w:lang w:val="en-GB"/>
        </w:rPr>
        <w:footnoteReference w:id="18"/>
      </w:r>
      <w:r>
        <w:t>.</w:t>
      </w:r>
    </w:p>
    <w:p w14:paraId="5161925C" w14:textId="74446F24" w:rsidR="002254E6" w:rsidRPr="00C2783D" w:rsidRDefault="002254E6" w:rsidP="002254E6">
      <w:pPr>
        <w:pStyle w:val="IPPParagraphnumbering"/>
      </w:pPr>
      <w:r>
        <w:t xml:space="preserve">Algunas </w:t>
      </w:r>
      <w:r w:rsidR="00AE2438">
        <w:t>p</w:t>
      </w:r>
      <w:r>
        <w:t xml:space="preserve">artes </w:t>
      </w:r>
      <w:r w:rsidR="00AE2438">
        <w:t>c</w:t>
      </w:r>
      <w:r>
        <w:t>ontratantes sugirieron que se elaboraran folletos de inversión para cada tema de la agenda de desarrollo.</w:t>
      </w:r>
    </w:p>
    <w:p w14:paraId="2738C0BE" w14:textId="4CE28EEF" w:rsidR="002254E6" w:rsidRPr="00C2783D" w:rsidRDefault="002254E6" w:rsidP="002254E6">
      <w:pPr>
        <w:pStyle w:val="IPPParagraphnumbering"/>
      </w:pPr>
      <w:r>
        <w:t xml:space="preserve">Algunas </w:t>
      </w:r>
      <w:r w:rsidR="00AE2438">
        <w:t>partes contratantes</w:t>
      </w:r>
      <w:r>
        <w:t xml:space="preserve"> expresaron su apoyo a la propuesta de crear un puesto específico de director de programas, que estaría a cargo de gestionar la ejecución del plan de aplicación.</w:t>
      </w:r>
    </w:p>
    <w:p w14:paraId="47471363" w14:textId="2A9246E3" w:rsidR="002254E6" w:rsidRPr="00C2783D" w:rsidRDefault="002254E6" w:rsidP="002254E6">
      <w:pPr>
        <w:pStyle w:val="IPPParagraphnumbering"/>
      </w:pPr>
      <w:r>
        <w:t xml:space="preserve">Algunas </w:t>
      </w:r>
      <w:r w:rsidR="00AE2438">
        <w:t xml:space="preserve">partes contratantes </w:t>
      </w:r>
      <w:r>
        <w:t>sugirieron que se creara un grupo de debate de la CMF para cada uno de los temas de la agenda de desarrollo que no contara actualmente con un grupo de trabajo, a saber: la coordinación de la investigación fitosanitaria a nivel mundial y la creación de redes de laboratorios de diagnóstico. Se propuso que los grupos podían establecerse con la autorización de la Mesa de la CMF.</w:t>
      </w:r>
    </w:p>
    <w:p w14:paraId="0CBF990E" w14:textId="48B62F15" w:rsidR="002254E6" w:rsidRPr="00C2783D" w:rsidRDefault="002254E6" w:rsidP="002254E6">
      <w:pPr>
        <w:pStyle w:val="IPPParagraphnumbering"/>
      </w:pPr>
      <w:r>
        <w:t xml:space="preserve">Algunas </w:t>
      </w:r>
      <w:r w:rsidR="00AE2438">
        <w:t>partes contratantes</w:t>
      </w:r>
      <w:r>
        <w:t xml:space="preserve"> sugirieron que la fase de “delimitación del alcance y planificación” del tema de la agenda de desarrollo sobre los sistemas de alerta y respuesta ante brotes de plagas se ampliara de 2023 a 2024. También señalaron que el alcance del tema de la agenda de desarrollo sobre coordinación de la investigación fitosanitaria a nivel mundial se solapaba con el del proyecto EUPHRESCO III propuesto y sugirieron que, en consecuencia, la Secretaría desempeñara una función </w:t>
      </w:r>
      <w:r>
        <w:lastRenderedPageBreak/>
        <w:t>activa en el proyecto EUPHRESCO con miras a velar por que sus resultados contribuyeran a la aplicación del tema de la agenda de desarrollo. Además, señalaron a la atención de la CMF otras observaciones presentadas como intervenciones por escrito</w:t>
      </w:r>
      <w:r w:rsidRPr="00C2783D">
        <w:rPr>
          <w:rStyle w:val="FootnoteReference"/>
          <w:lang w:val="en-GB"/>
        </w:rPr>
        <w:footnoteReference w:id="19"/>
      </w:r>
      <w:r>
        <w:t>.</w:t>
      </w:r>
    </w:p>
    <w:p w14:paraId="2D5F6AA1" w14:textId="10391073" w:rsidR="002254E6" w:rsidRPr="00C2783D" w:rsidRDefault="002254E6" w:rsidP="002254E6">
      <w:pPr>
        <w:pStyle w:val="IPPParagraphnumbering"/>
      </w:pPr>
      <w:r>
        <w:t xml:space="preserve">Otras de las propuestas fueron, por ejemplo, la necesidad de trabajar en la detección temprana y la respuesta ante las plagas, una solicitud dirigida a la CMF para que acelerara los trabajos en aquellos temas de la agenda de desarrollo que no se hubieran iniciado todavía, una invitación a presentar propuestas de temas para normas para productos en la siguiente convocatoria para la presentación de temas, una sugerencia para que en futuros programas de la CMF se incluyera un tema sobre cada uno de los temas de la agenda de desarrollo, una petición de apoyo financiero para los países menos adelantados, una invitación a las </w:t>
      </w:r>
      <w:r w:rsidR="00AE2438">
        <w:t xml:space="preserve">partes contratantes </w:t>
      </w:r>
      <w:r>
        <w:t>para que presentaran más informes sobre plagas, y una sugerencia para que el tema de la agenda de desarrollo sobre los sistemas de alerta y respuesta ante brotes de plagas se incorporara en el marco del Programa fitosanitario africano habida cuenta de que este programa podría utilizarse con carácter experimental para los sistemas de alerta y respuesta ante brotes de plagas.</w:t>
      </w:r>
    </w:p>
    <w:p w14:paraId="408A7356" w14:textId="77777777" w:rsidR="002254E6" w:rsidRPr="00C2783D" w:rsidRDefault="002254E6" w:rsidP="002254E6">
      <w:pPr>
        <w:pStyle w:val="IPPParagraphnumberingclose"/>
      </w:pPr>
      <w:r>
        <w:t>La CMF:</w:t>
      </w:r>
    </w:p>
    <w:p w14:paraId="1A7783B6" w14:textId="77777777" w:rsidR="002254E6" w:rsidRPr="002254E6" w:rsidRDefault="002254E6" w:rsidP="002254E6">
      <w:pPr>
        <w:pStyle w:val="IPPNumberedList"/>
        <w:numPr>
          <w:ilvl w:val="0"/>
          <w:numId w:val="27"/>
        </w:numPr>
      </w:pPr>
      <w:bookmarkStart w:id="15" w:name="_Hlk122458860"/>
      <w:r>
        <w:rPr>
          <w:i/>
          <w:iCs/>
        </w:rPr>
        <w:t>tomó nota</w:t>
      </w:r>
      <w:r>
        <w:t xml:space="preserve"> de que, en consonancia con la solicitud formulada por la CMF, se había elaborado un plan general de aplicación por fases para los temas de la agenda de desarrollo del Marco estratégico de la CIPF para 2020</w:t>
      </w:r>
      <w:r>
        <w:noBreakHyphen/>
        <w:t>2030;</w:t>
      </w:r>
    </w:p>
    <w:p w14:paraId="76048BF2" w14:textId="7838BAC1" w:rsidR="002254E6" w:rsidRPr="00C2783D" w:rsidRDefault="002254E6" w:rsidP="004D59D6">
      <w:pPr>
        <w:pStyle w:val="IPPNumberedList"/>
        <w:numPr>
          <w:ilvl w:val="0"/>
          <w:numId w:val="27"/>
        </w:numPr>
      </w:pPr>
      <w:r>
        <w:rPr>
          <w:i/>
          <w:iCs/>
        </w:rPr>
        <w:t>tomó nota</w:t>
      </w:r>
      <w:r>
        <w:t xml:space="preserve"> de que el costo anual indicativo del programa variaba entre 1,4 millones de USD y 2,4 millones de USD anuales (entre 850 000 USD y 1,13 millones de USD anuales sin contar la solución ePhyto);</w:t>
      </w:r>
    </w:p>
    <w:p w14:paraId="2779B0E9" w14:textId="77777777" w:rsidR="002254E6" w:rsidRPr="00C2783D" w:rsidRDefault="002254E6" w:rsidP="004D59D6">
      <w:pPr>
        <w:pStyle w:val="IPPNumberedList"/>
        <w:numPr>
          <w:ilvl w:val="0"/>
          <w:numId w:val="27"/>
        </w:numPr>
      </w:pPr>
      <w:r>
        <w:rPr>
          <w:i/>
          <w:iCs/>
        </w:rPr>
        <w:t>aceptó</w:t>
      </w:r>
      <w:r>
        <w:t xml:space="preserve"> el plan de aplicación con inclusión de las secuencias y los presupuestos propuestos (CPM 2023/13_01);</w:t>
      </w:r>
    </w:p>
    <w:p w14:paraId="0284A700" w14:textId="77777777" w:rsidR="002254E6" w:rsidRPr="00C2783D" w:rsidRDefault="002254E6" w:rsidP="004D59D6">
      <w:pPr>
        <w:pStyle w:val="IPPNumberedList"/>
        <w:numPr>
          <w:ilvl w:val="0"/>
          <w:numId w:val="27"/>
        </w:numPr>
      </w:pPr>
      <w:r>
        <w:rPr>
          <w:i/>
          <w:iCs/>
        </w:rPr>
        <w:t>convino</w:t>
      </w:r>
      <w:r>
        <w:t xml:space="preserve"> en que deberían realizarse exámenes periódicos de los planes y presupuestos de los temas de la agenda de desarrollo y en que debería iniciarse un examen del Marco estratégico de la CIPF en 2025 y presentarse un informe al respecto a la CMF en 2026;</w:t>
      </w:r>
    </w:p>
    <w:p w14:paraId="36076200" w14:textId="33617A0C" w:rsidR="002254E6" w:rsidRPr="00C2783D" w:rsidRDefault="002254E6" w:rsidP="004D59D6">
      <w:pPr>
        <w:pStyle w:val="IPPNumberedList"/>
        <w:numPr>
          <w:ilvl w:val="0"/>
          <w:numId w:val="27"/>
        </w:numPr>
      </w:pPr>
      <w:r>
        <w:rPr>
          <w:i/>
          <w:iCs/>
        </w:rPr>
        <w:t>acordó</w:t>
      </w:r>
      <w:r>
        <w:t xml:space="preserve"> que cada tema de la agenda de desarrollo debería contar con su propio grupo de aplicación (integrado en gran medida por participantes de las </w:t>
      </w:r>
      <w:r w:rsidR="00AE2438">
        <w:t>partes contratantes</w:t>
      </w:r>
      <w:r>
        <w:t>) y recibir el apoyo de uno o varios miembros de la Secretaría;</w:t>
      </w:r>
    </w:p>
    <w:p w14:paraId="544759EA" w14:textId="77777777" w:rsidR="002254E6" w:rsidRPr="00C2783D" w:rsidRDefault="002254E6" w:rsidP="004D59D6">
      <w:pPr>
        <w:pStyle w:val="IPPNumberedList"/>
        <w:numPr>
          <w:ilvl w:val="0"/>
          <w:numId w:val="27"/>
        </w:numPr>
      </w:pPr>
      <w:r>
        <w:rPr>
          <w:i/>
          <w:iCs/>
        </w:rPr>
        <w:t>convino</w:t>
      </w:r>
      <w:r>
        <w:t xml:space="preserve"> en que los proyectos no deberían avanzar a la fase de “ejecución” hasta que no se hayan conseguido recursos suficientes para respaldar su ejecución, y </w:t>
      </w:r>
      <w:r>
        <w:rPr>
          <w:i/>
          <w:iCs/>
        </w:rPr>
        <w:t>señaló</w:t>
      </w:r>
      <w:r>
        <w:t xml:space="preserve"> que:</w:t>
      </w:r>
    </w:p>
    <w:p w14:paraId="50515487" w14:textId="3D93E29F" w:rsidR="002254E6" w:rsidRPr="00C2783D" w:rsidRDefault="002254E6" w:rsidP="002254E6">
      <w:pPr>
        <w:pStyle w:val="IPPBullet2"/>
      </w:pPr>
      <w:r>
        <w:t>dado que constituyen prioridades estratégicas, los temas de la agenda de desarrollo deben contar con los recursos necesarios,</w:t>
      </w:r>
    </w:p>
    <w:p w14:paraId="5B2495CF" w14:textId="77777777" w:rsidR="002254E6" w:rsidRPr="00C2783D" w:rsidRDefault="002254E6" w:rsidP="002254E6">
      <w:pPr>
        <w:pStyle w:val="IPPBullet2"/>
      </w:pPr>
      <w:r>
        <w:t>no se debería solicitar a la Secretaría que inicie un trabajo para el que no se han movilizado los recursos suficientes;</w:t>
      </w:r>
    </w:p>
    <w:p w14:paraId="25940D14" w14:textId="500435DF" w:rsidR="002254E6" w:rsidRPr="00C2783D" w:rsidRDefault="00DD7825" w:rsidP="004D59D6">
      <w:pPr>
        <w:pStyle w:val="IPPNumberedList"/>
        <w:numPr>
          <w:ilvl w:val="0"/>
          <w:numId w:val="27"/>
        </w:numPr>
      </w:pPr>
      <w:r>
        <w:rPr>
          <w:i/>
          <w:iCs/>
        </w:rPr>
        <w:t>solicitó</w:t>
      </w:r>
      <w:r w:rsidR="002254E6">
        <w:t xml:space="preserve"> al Secretario de la CIPF que considerase la posibilidad de crear un nuevo puesto de director de programas, que estaría a cargo de la coordinación y el seguimiento del programa, así como de la presentación de informes al respecto y la movilización de fondos para el programa;</w:t>
      </w:r>
    </w:p>
    <w:p w14:paraId="3BC67ACD" w14:textId="65CB70AC" w:rsidR="002254E6" w:rsidRPr="00C2783D" w:rsidRDefault="00DD7825" w:rsidP="004D59D6">
      <w:pPr>
        <w:pStyle w:val="IPPNumberedList"/>
        <w:numPr>
          <w:ilvl w:val="0"/>
          <w:numId w:val="27"/>
        </w:numPr>
      </w:pPr>
      <w:r>
        <w:rPr>
          <w:i/>
          <w:iCs/>
        </w:rPr>
        <w:t>solicitó</w:t>
      </w:r>
      <w:r w:rsidR="002254E6">
        <w:t xml:space="preserve"> a la Secretaría que elaborase un folleto de inversión, que se empleará para dar a conocer el plan general de aplicación a las </w:t>
      </w:r>
      <w:r w:rsidR="00AE2438">
        <w:t xml:space="preserve">partes contratantes </w:t>
      </w:r>
      <w:r w:rsidR="002254E6">
        <w:t>y los órganos internacionales pertinentes, así como para apoyar la movilización de recursos con los países y las organizaciones donantes;</w:t>
      </w:r>
    </w:p>
    <w:p w14:paraId="4861EFB3" w14:textId="77777777" w:rsidR="002254E6" w:rsidRPr="00C2783D" w:rsidRDefault="002254E6" w:rsidP="004D59D6">
      <w:pPr>
        <w:pStyle w:val="IPPNumberedList"/>
        <w:numPr>
          <w:ilvl w:val="0"/>
          <w:numId w:val="27"/>
        </w:numPr>
      </w:pPr>
      <w:r>
        <w:rPr>
          <w:i/>
          <w:iCs/>
        </w:rPr>
        <w:t>recomendó</w:t>
      </w:r>
      <w:r>
        <w:t xml:space="preserve"> que la consulta técnica entre ORPF debatiera el informe general anual pertinente sobre la aplicación del Marco estratégico con el objetivo de determinar los temas que las ORPF podían empezar a abordar, en el marco de sus respectivos mandatos, a escala regional;</w:t>
      </w:r>
    </w:p>
    <w:p w14:paraId="70358F13" w14:textId="6427B246" w:rsidR="002254E6" w:rsidRPr="00C2783D" w:rsidRDefault="002254E6" w:rsidP="004D59D6">
      <w:pPr>
        <w:pStyle w:val="IPPNumberedList"/>
        <w:numPr>
          <w:ilvl w:val="0"/>
          <w:numId w:val="27"/>
        </w:numPr>
      </w:pPr>
      <w:r>
        <w:rPr>
          <w:i/>
          <w:iCs/>
        </w:rPr>
        <w:lastRenderedPageBreak/>
        <w:t>tomó nota</w:t>
      </w:r>
      <w:r>
        <w:t xml:space="preserve"> de que las ORPF pueden desempeñar una función importante para respaldar y coordinar las ONPF a fin de aplicar los temas de la agenda de desarrollo del Marco estratégico de la CIPF para 2020</w:t>
      </w:r>
      <w:r>
        <w:noBreakHyphen/>
        <w:t xml:space="preserve">2030, pero también </w:t>
      </w:r>
      <w:r>
        <w:rPr>
          <w:i/>
          <w:iCs/>
        </w:rPr>
        <w:t>señaló</w:t>
      </w:r>
      <w:r>
        <w:t xml:space="preserve"> que la forma y el grado en el que las ORPF pueden contribuir depende de su mandato, los antecedentes, las necesidades de la región, los recursos y la experiencia, que varían entre las ORPF y serán distintos para cada uno de los temas de la agenda de desarrollo; </w:t>
      </w:r>
    </w:p>
    <w:p w14:paraId="51BEBF11" w14:textId="66703C3A" w:rsidR="002254E6" w:rsidRPr="00C2783D" w:rsidRDefault="00DD7825" w:rsidP="004D59D6">
      <w:pPr>
        <w:pStyle w:val="IPPNumberedList"/>
        <w:numPr>
          <w:ilvl w:val="0"/>
          <w:numId w:val="27"/>
        </w:numPr>
      </w:pPr>
      <w:r>
        <w:rPr>
          <w:i/>
          <w:iCs/>
        </w:rPr>
        <w:t>solicitó</w:t>
      </w:r>
      <w:r w:rsidR="002254E6">
        <w:t xml:space="preserve"> a la Mesa que, con la ayuda de la Secretaría, creara grupos de debate para el tema de la agenda de desarrollo relativo a la coordinación de la investigación a nivel mundial y el tema sobre la creación de redes de laboratorios de diagnóstico para que pudieran iniciar la delimitación del alcance y la planificación de este trabajo,</w:t>
      </w:r>
    </w:p>
    <w:p w14:paraId="1DB4D00F" w14:textId="77777777" w:rsidR="002254E6" w:rsidRPr="00C2783D" w:rsidRDefault="002254E6" w:rsidP="004D59D6">
      <w:pPr>
        <w:pStyle w:val="IPPNumberedList"/>
        <w:numPr>
          <w:ilvl w:val="0"/>
          <w:numId w:val="27"/>
        </w:numPr>
      </w:pPr>
      <w:r>
        <w:rPr>
          <w:i/>
          <w:iCs/>
        </w:rPr>
        <w:t>tomó nota</w:t>
      </w:r>
      <w:r>
        <w:t xml:space="preserve"> de la información actualizada sobre la aplicación de los temas de la agenda de desarrollo del Marco estratégico de la CIPF para 2020</w:t>
      </w:r>
      <w:r>
        <w:noBreakHyphen/>
        <w:t>2030.</w:t>
      </w:r>
      <w:bookmarkEnd w:id="15"/>
    </w:p>
    <w:p w14:paraId="3C9EA3F8" w14:textId="77777777" w:rsidR="0014135D" w:rsidRPr="00C2783D" w:rsidRDefault="0014135D" w:rsidP="0014135D">
      <w:pPr>
        <w:pStyle w:val="IPPHeading2"/>
      </w:pPr>
      <w:r>
        <w:t>12.2</w:t>
      </w:r>
      <w:r>
        <w:tab/>
        <w:t>Información actualizada sobre el tema de la agenda de desarrollo “Armonización del intercambio electrónico de datos”</w:t>
      </w:r>
    </w:p>
    <w:p w14:paraId="2D0536BD" w14:textId="77777777" w:rsidR="0014135D" w:rsidRPr="00C2783D" w:rsidRDefault="0014135D" w:rsidP="0014135D">
      <w:pPr>
        <w:pStyle w:val="IPPParagraphnumbering"/>
      </w:pPr>
      <w:r>
        <w:t>El Presidente del Grupo de debate de la CMF sobre la aplicación de los temas de la agenda de desarrollo del Marco estratégico de la CIPF para 2020-2030 presentó un documento en nombre del Grupo de debate de la CMF sobre financiación sostenible de la solución ePhyto de la CIPF</w:t>
      </w:r>
      <w:r w:rsidRPr="00C2783D">
        <w:rPr>
          <w:rStyle w:val="FootnoteReference"/>
          <w:lang w:val="en-GB"/>
        </w:rPr>
        <w:footnoteReference w:id="20"/>
      </w:r>
      <w:r>
        <w:t>. Informó que, si bien la Mesa de la CMF y el GPE consideraban que merecía la pena estudiar la posibilidad de obtener financiación de la FAO, también se admitía que esto podía llevar tiempo, por lo que era necesario explorar otras opciones de mecanismo de financiación sostenible. En el documento se recomendaba un mecanismo que se había seleccionado de un conjunto de opciones examinadas con el GPE. Entre las cuestiones que debían considerarse se incluían el alcance del costo por cubrir, el modo en que se distribuirían estos costos entre los usuarios y el mecanismo por el cual pagarían los usuarios.</w:t>
      </w:r>
    </w:p>
    <w:p w14:paraId="3C11BBBD" w14:textId="77777777" w:rsidR="0014135D" w:rsidRPr="00C2783D" w:rsidRDefault="0014135D" w:rsidP="0014135D">
      <w:pPr>
        <w:pStyle w:val="IPPParagraphnumbering"/>
      </w:pPr>
      <w:bookmarkStart w:id="16" w:name="_Hlk121209646"/>
      <w:bookmarkStart w:id="17" w:name="_Hlk121209753"/>
      <w:r>
        <w:t>Las partes contratantes pusieron en común sus opiniones sobre las distintas opciones. En relación con el alcance de los costos que habrían de cubrirse, la mayoría de esas partes contratantes se mostraron a favor de la opción a) (esto es, todos los costos que deben cubrirse), pero otras prefirieron la opción b) (esto es, costos limitados). En lo que respecta a la base de distribución de los gastos, la mayoría de las partes contratantes se mostraron a favor de la opción a) (esto es, la asignación en función del estado de desarrollo del país), pero otras sugirieron que se elaboraran métodos alternativos, incluida una posible combinación de las opciones a) y b). En cuanto al mecanismo de pago, algunas partes contratantes se sentían cómodas con la recomendación del Grupo de debate, algunas se mostraron a favor de una factura y otras pocas sugirieron que se estudiaran alternativas.</w:t>
      </w:r>
    </w:p>
    <w:p w14:paraId="0F5C1BA7" w14:textId="77777777" w:rsidR="0014135D" w:rsidRPr="00C2783D" w:rsidRDefault="0014135D" w:rsidP="0014135D">
      <w:pPr>
        <w:pStyle w:val="IPPParagraphnumbering"/>
      </w:pPr>
      <w:r>
        <w:t xml:space="preserve">Algunas partes contratantes comunicaron preocupaciones respecto de las dificultades que experimentarían los países en desarrollo para cumplir con las contribuciones previstas, en especial si estaban en las etapas iniciales del proceso de uso del ePhyto y por tanto, seguían necesitando invertir en la infraestructura necesaria. La posibilidad de seguir adelante con la propuesta que exige un pago a dichas partes contratantes puede disuadir a las partes no adheridas al ePhyto de sumarse a la iniciativa. </w:t>
      </w:r>
    </w:p>
    <w:p w14:paraId="5B9D8EE9" w14:textId="77777777" w:rsidR="0014135D" w:rsidRPr="00C2783D" w:rsidRDefault="0014135D" w:rsidP="0014135D">
      <w:pPr>
        <w:pStyle w:val="IPPParagraphnumbering"/>
      </w:pPr>
      <w:r>
        <w:t>Se propuso que el mecanismo de financiación se introdujera de forma gradual, o al menos se examinara tras un período inicial de tres años, y que se concediera más tiempo a las partes contratantes para estudiar las opciones propuestas.</w:t>
      </w:r>
    </w:p>
    <w:p w14:paraId="46807828" w14:textId="77777777" w:rsidR="0014135D" w:rsidRPr="00C2783D" w:rsidRDefault="0014135D" w:rsidP="0014135D">
      <w:pPr>
        <w:pStyle w:val="IPPParagraphnumbering"/>
      </w:pPr>
      <w:r>
        <w:t>Asimismo, se sugirió que el mandato del Grupo de debate se ampliara un año más.</w:t>
      </w:r>
    </w:p>
    <w:p w14:paraId="498E6581" w14:textId="77777777" w:rsidR="0014135D" w:rsidRPr="00C2783D" w:rsidRDefault="0014135D" w:rsidP="0014135D">
      <w:pPr>
        <w:pStyle w:val="IPPParagraphnumbering"/>
      </w:pPr>
      <w:r>
        <w:t>Se propuso crear una reserva financiera para imprevistos en caso de que las contribuciones recibidas no cubrieran los costos.</w:t>
      </w:r>
    </w:p>
    <w:p w14:paraId="76D8F0EF" w14:textId="77777777" w:rsidR="0014135D" w:rsidRPr="00C2783D" w:rsidRDefault="0014135D" w:rsidP="0014135D">
      <w:pPr>
        <w:pStyle w:val="IPPParagraphnumbering"/>
      </w:pPr>
      <w:r>
        <w:lastRenderedPageBreak/>
        <w:t>La República de Corea confirmó que seguiría apoyando la solución ePhyto contribuyendo al Fondo fiduciario de donantes múltiples. El Reino Unido reiteró su compromiso financiero registrado en el tema 2 del programa. Los Estados Unidos de América confirmaron que destinarían 150 000 USD a la solución ePhyto en 2023.</w:t>
      </w:r>
    </w:p>
    <w:p w14:paraId="7B9FF050" w14:textId="77777777" w:rsidR="0014135D" w:rsidRPr="00C2783D" w:rsidRDefault="0014135D" w:rsidP="0014135D">
      <w:pPr>
        <w:pStyle w:val="IPPParagraphnumbering"/>
      </w:pPr>
      <w:r>
        <w:t>Con respecto a los esfuerzos encaminados a obtener financiación de la FAO, la CMF señaló que se trataba de fondos adicionales, no una reasignación de los fondos existentes del Programa ordinario. Algunas partes contratantes propusieron que todas las partes contratantes alentaran a sus representantes permanentes de la FAO a estudiar la posibilidad de obtener financiación adicional de la FAO para la solución ePhyto.</w:t>
      </w:r>
    </w:p>
    <w:p w14:paraId="41D3380E" w14:textId="77777777" w:rsidR="0014135D" w:rsidRPr="00C2783D" w:rsidRDefault="0014135D" w:rsidP="0014135D">
      <w:pPr>
        <w:pStyle w:val="IPPParagraphnumberingclose"/>
      </w:pPr>
      <w:r>
        <w:t>La CMF:</w:t>
      </w:r>
    </w:p>
    <w:p w14:paraId="5F1A48D3" w14:textId="77777777" w:rsidR="0014135D" w:rsidRPr="0014135D" w:rsidRDefault="0014135D" w:rsidP="0014135D">
      <w:pPr>
        <w:pStyle w:val="IPPNumberedList"/>
        <w:numPr>
          <w:ilvl w:val="0"/>
          <w:numId w:val="28"/>
        </w:numPr>
      </w:pPr>
      <w:r>
        <w:rPr>
          <w:i/>
          <w:iCs/>
        </w:rPr>
        <w:t>tomó nota</w:t>
      </w:r>
      <w:r>
        <w:t xml:space="preserve"> de que el costo anual previsto a largo plazo de la solución ePhyto asciende a aproximadamente 1 263 000 USD, pero podría reducirse a 933 000 USD dependiendo del alcance de costos acordado;</w:t>
      </w:r>
    </w:p>
    <w:p w14:paraId="0E68BB65" w14:textId="77777777" w:rsidR="0014135D" w:rsidRPr="00C2783D" w:rsidRDefault="0014135D" w:rsidP="00D90569">
      <w:pPr>
        <w:pStyle w:val="IPPNumberedList"/>
        <w:numPr>
          <w:ilvl w:val="0"/>
          <w:numId w:val="28"/>
        </w:numPr>
      </w:pPr>
      <w:r>
        <w:rPr>
          <w:i/>
          <w:iCs/>
        </w:rPr>
        <w:t>acordó</w:t>
      </w:r>
      <w:r>
        <w:t xml:space="preserve"> que, como parte del mecanismo de financiación, la Secretaría presentase un informe anual para la solución ePhyto que contenga la siguiente información:</w:t>
      </w:r>
    </w:p>
    <w:p w14:paraId="62E9C504" w14:textId="77777777" w:rsidR="0014135D" w:rsidRPr="00C2783D" w:rsidRDefault="0014135D" w:rsidP="0014135D">
      <w:pPr>
        <w:pStyle w:val="IPPBullet2"/>
      </w:pPr>
      <w:r>
        <w:t xml:space="preserve">actividades realizadas durante el último año; </w:t>
      </w:r>
    </w:p>
    <w:p w14:paraId="3D38148D" w14:textId="77777777" w:rsidR="0014135D" w:rsidRPr="00C2783D" w:rsidRDefault="0014135D" w:rsidP="0014135D">
      <w:pPr>
        <w:pStyle w:val="IPPBullet2"/>
      </w:pPr>
      <w:r>
        <w:t xml:space="preserve">actividades previstas para el año siguiente; </w:t>
      </w:r>
    </w:p>
    <w:p w14:paraId="2B7946DB" w14:textId="77777777" w:rsidR="0014135D" w:rsidRPr="00C2783D" w:rsidRDefault="0014135D" w:rsidP="0014135D">
      <w:pPr>
        <w:pStyle w:val="IPPBullet2"/>
      </w:pPr>
      <w:r>
        <w:t xml:space="preserve">costos para el año objeto de informe; </w:t>
      </w:r>
    </w:p>
    <w:p w14:paraId="66A00D08" w14:textId="77777777" w:rsidR="0014135D" w:rsidRPr="00C2783D" w:rsidRDefault="0014135D" w:rsidP="0014135D">
      <w:pPr>
        <w:pStyle w:val="IPPBullet2"/>
      </w:pPr>
      <w:r>
        <w:t>previsión presupuestaria para el próximo año;</w:t>
      </w:r>
    </w:p>
    <w:p w14:paraId="2520E511" w14:textId="77777777" w:rsidR="0014135D" w:rsidRPr="00C2783D" w:rsidRDefault="0014135D" w:rsidP="0014135D">
      <w:pPr>
        <w:pStyle w:val="IPPBullet2"/>
      </w:pPr>
      <w:r>
        <w:t xml:space="preserve">uso total por país, incluidas las transacciones enviadas y recibidas; </w:t>
      </w:r>
    </w:p>
    <w:p w14:paraId="7A008BFF" w14:textId="36AC1A2A" w:rsidR="0014135D" w:rsidRPr="00C2783D" w:rsidRDefault="0014135D" w:rsidP="0014135D">
      <w:pPr>
        <w:pStyle w:val="IPPBullet2"/>
      </w:pPr>
      <w:r>
        <w:t>ingresos recibidos de todas las fuentes,</w:t>
      </w:r>
    </w:p>
    <w:p w14:paraId="0207B924" w14:textId="29629C70" w:rsidR="0014135D" w:rsidRPr="00C2783D" w:rsidRDefault="0014135D" w:rsidP="0014135D">
      <w:pPr>
        <w:pStyle w:val="IPPBullet2"/>
      </w:pPr>
      <w:r>
        <w:t xml:space="preserve">si el mecanismo de financiación incluye una contribución prevista de una </w:t>
      </w:r>
      <w:r w:rsidR="00AE2438">
        <w:t>p</w:t>
      </w:r>
      <w:r>
        <w:t xml:space="preserve">arte </w:t>
      </w:r>
      <w:r w:rsidR="00AE2438">
        <w:t>c</w:t>
      </w:r>
      <w:r>
        <w:t>ontratante que utiliza la solución ePhyto, en el informe se debería incluir el nivel de contribución previsto y si la aportación se ha recibido en el Fondo fiduciario de donantes múltiples de la CIPF;</w:t>
      </w:r>
    </w:p>
    <w:p w14:paraId="7D564529" w14:textId="77777777" w:rsidR="0014135D" w:rsidRPr="00C2783D" w:rsidRDefault="0014135D" w:rsidP="00D90569">
      <w:pPr>
        <w:pStyle w:val="IPPNumberedList"/>
        <w:numPr>
          <w:ilvl w:val="0"/>
          <w:numId w:val="28"/>
        </w:numPr>
      </w:pPr>
      <w:r>
        <w:rPr>
          <w:i/>
          <w:iCs/>
        </w:rPr>
        <w:t>convino</w:t>
      </w:r>
      <w:r>
        <w:t xml:space="preserve"> en que el mecanismo de financiación se examine dos años después de su entrada en funcionamiento y, posteriormente, cada cinco años;</w:t>
      </w:r>
    </w:p>
    <w:p w14:paraId="71A820BE" w14:textId="77777777" w:rsidR="0014135D" w:rsidRPr="00C2783D" w:rsidRDefault="0014135D" w:rsidP="00D90569">
      <w:pPr>
        <w:pStyle w:val="IPPNumberedList"/>
        <w:numPr>
          <w:ilvl w:val="0"/>
          <w:numId w:val="28"/>
        </w:numPr>
      </w:pPr>
      <w:r>
        <w:rPr>
          <w:i/>
          <w:iCs/>
        </w:rPr>
        <w:t>tomó nota</w:t>
      </w:r>
      <w:r>
        <w:t xml:space="preserve"> de la necesidad de que los donantes continúen realizando aportaciones al Fondo fiduciario de donantes múltiples hasta que el mecanismo de financiación se haya aplicado por completo;</w:t>
      </w:r>
    </w:p>
    <w:p w14:paraId="59FD0AB0" w14:textId="4718489B" w:rsidR="0014135D" w:rsidRPr="00C2783D" w:rsidRDefault="0014135D" w:rsidP="00D90569">
      <w:pPr>
        <w:pStyle w:val="IPPNumberedList"/>
        <w:numPr>
          <w:ilvl w:val="0"/>
          <w:numId w:val="28"/>
        </w:numPr>
      </w:pPr>
      <w:r>
        <w:rPr>
          <w:i/>
          <w:iCs/>
        </w:rPr>
        <w:t>convino</w:t>
      </w:r>
      <w:r>
        <w:t xml:space="preserve"> en que, si se reciben contribuciones voluntarias para la solución ePhyto en el Fondo fiduciario de donantes múltiples después de la plena aplicación del mecanismo de financiación, estas aportaciones se utilicen para contribuir a una reserva para imprevistos para la solución ePhyto o para reducir los costos globales que deben cubrirse con las contribuciones previstas de las </w:t>
      </w:r>
      <w:r w:rsidR="00AE2438">
        <w:t>partes contratantes</w:t>
      </w:r>
      <w:r>
        <w:t xml:space="preserve"> participantes;</w:t>
      </w:r>
    </w:p>
    <w:p w14:paraId="5B8FF0E8" w14:textId="77777777" w:rsidR="0014135D" w:rsidRPr="00C2783D" w:rsidRDefault="0014135D" w:rsidP="00D90569">
      <w:pPr>
        <w:pStyle w:val="IPPNumberedList"/>
        <w:numPr>
          <w:ilvl w:val="0"/>
          <w:numId w:val="28"/>
        </w:numPr>
      </w:pPr>
      <w:r>
        <w:rPr>
          <w:i/>
          <w:iCs/>
        </w:rPr>
        <w:t>convino</w:t>
      </w:r>
      <w:r>
        <w:t xml:space="preserve"> en que el mecanismo de financiación no se utilizase para financiar ningún gasto de la CIPF que esté fuera del alcance de la solución ePhyto;</w:t>
      </w:r>
    </w:p>
    <w:p w14:paraId="3C19CE7F" w14:textId="77777777" w:rsidR="0014135D" w:rsidRPr="00C2783D" w:rsidRDefault="0014135D" w:rsidP="00D90569">
      <w:pPr>
        <w:pStyle w:val="IPPNumberedList"/>
        <w:numPr>
          <w:ilvl w:val="0"/>
          <w:numId w:val="28"/>
        </w:numPr>
      </w:pPr>
      <w:r>
        <w:rPr>
          <w:i/>
          <w:iCs/>
          <w:szCs w:val="22"/>
        </w:rPr>
        <w:t>solicitó</w:t>
      </w:r>
      <w:r>
        <w:t xml:space="preserve"> que, simultáneamente al establecimiento de un mecanismo de financiación sostenible, los Estados Miembros de la FAO, el Director General de la FAO y los comités pertinentes de la FAO estudiaran la posibilidad de obtener financiación adicional con cargo al Programa ordinario de la FAO para cubrir los costos de la solución ePhyto;</w:t>
      </w:r>
    </w:p>
    <w:bookmarkEnd w:id="16"/>
    <w:bookmarkEnd w:id="17"/>
    <w:p w14:paraId="4513AC49" w14:textId="77777777" w:rsidR="0014135D" w:rsidRPr="00C2783D" w:rsidRDefault="0014135D" w:rsidP="00D90569">
      <w:pPr>
        <w:pStyle w:val="IPPNumberedList"/>
        <w:numPr>
          <w:ilvl w:val="0"/>
          <w:numId w:val="28"/>
        </w:numPr>
        <w:rPr>
          <w:iCs/>
        </w:rPr>
      </w:pPr>
      <w:r>
        <w:rPr>
          <w:i/>
        </w:rPr>
        <w:t xml:space="preserve">debatió </w:t>
      </w:r>
      <w:r>
        <w:t>el alcance de los cotos relativos al modelo de financiación:</w:t>
      </w:r>
    </w:p>
    <w:p w14:paraId="1EC557AB" w14:textId="77777777" w:rsidR="0014135D" w:rsidRPr="00C2783D" w:rsidRDefault="0014135D" w:rsidP="0014135D">
      <w:pPr>
        <w:pStyle w:val="IPPBullet2"/>
      </w:pPr>
      <w:r>
        <w:t>Opción a) alcance 1: todos los costos;</w:t>
      </w:r>
      <w:r>
        <w:rPr>
          <w:i/>
          <w:iCs/>
        </w:rPr>
        <w:t xml:space="preserve"> </w:t>
      </w:r>
    </w:p>
    <w:p w14:paraId="13C10B39" w14:textId="77777777" w:rsidR="0014135D" w:rsidRPr="00C2783D" w:rsidRDefault="0014135D" w:rsidP="0014135D">
      <w:pPr>
        <w:pStyle w:val="IPPBullet2"/>
      </w:pPr>
      <w:r>
        <w:t xml:space="preserve">Opción b) alcance 2: costos limitados; </w:t>
      </w:r>
    </w:p>
    <w:p w14:paraId="6FD843D9" w14:textId="77777777" w:rsidR="0014135D" w:rsidRPr="00C2783D" w:rsidRDefault="0014135D" w:rsidP="0014135D">
      <w:pPr>
        <w:pStyle w:val="IPPBullet2"/>
        <w:rPr>
          <w:iCs/>
        </w:rPr>
      </w:pPr>
      <w:r>
        <w:t xml:space="preserve">Opción c) elaborar y acordar una opción alternativa para el alcance de los costos que se incluirán en el mecanismo de financiación sostenible; </w:t>
      </w:r>
    </w:p>
    <w:p w14:paraId="56AFDA3C" w14:textId="77777777" w:rsidR="0014135D" w:rsidRPr="00C2783D" w:rsidRDefault="0014135D" w:rsidP="00D90569">
      <w:pPr>
        <w:pStyle w:val="IPPNumberedList"/>
        <w:numPr>
          <w:ilvl w:val="0"/>
          <w:numId w:val="28"/>
        </w:numPr>
      </w:pPr>
      <w:r>
        <w:rPr>
          <w:i/>
          <w:iCs/>
        </w:rPr>
        <w:t>debatió</w:t>
      </w:r>
      <w:r>
        <w:t xml:space="preserve"> el método de asignación de costos para determinar las contribuciones previstas: </w:t>
      </w:r>
    </w:p>
    <w:p w14:paraId="33541A1F" w14:textId="77777777" w:rsidR="0014135D" w:rsidRPr="00C2783D" w:rsidRDefault="0014135D" w:rsidP="0014135D">
      <w:pPr>
        <w:pStyle w:val="IPPBullet2"/>
      </w:pPr>
      <w:r>
        <w:lastRenderedPageBreak/>
        <w:t xml:space="preserve">Opción a) asignación 1: estado de desarrollo; </w:t>
      </w:r>
    </w:p>
    <w:p w14:paraId="3C7AE76F" w14:textId="77777777" w:rsidR="0014135D" w:rsidRPr="00C2783D" w:rsidRDefault="0014135D" w:rsidP="0014135D">
      <w:pPr>
        <w:pStyle w:val="IPPBullet2"/>
      </w:pPr>
      <w:r>
        <w:t xml:space="preserve">Opción b) asignación 2: volumen de transacción; </w:t>
      </w:r>
    </w:p>
    <w:p w14:paraId="520D74CD" w14:textId="77777777" w:rsidR="0014135D" w:rsidRPr="00C2783D" w:rsidRDefault="0014135D" w:rsidP="0014135D">
      <w:pPr>
        <w:pStyle w:val="IPPBullet2"/>
      </w:pPr>
      <w:r>
        <w:t xml:space="preserve">Opción c) elaborar y acordar una opción alternativa en cuanto a la forma de asignar los costos en el mecanismo de financiación; </w:t>
      </w:r>
    </w:p>
    <w:p w14:paraId="6946B064" w14:textId="77777777" w:rsidR="0014135D" w:rsidRPr="00C2783D" w:rsidRDefault="0014135D" w:rsidP="00D90569">
      <w:pPr>
        <w:pStyle w:val="IPPNumberedList"/>
        <w:numPr>
          <w:ilvl w:val="0"/>
          <w:numId w:val="28"/>
        </w:numPr>
      </w:pPr>
      <w:r>
        <w:rPr>
          <w:i/>
          <w:iCs/>
        </w:rPr>
        <w:t>debatió</w:t>
      </w:r>
      <w:r>
        <w:t xml:space="preserve"> el mecanismo de pago propuesto: </w:t>
      </w:r>
    </w:p>
    <w:p w14:paraId="57E9D6F3" w14:textId="77777777" w:rsidR="0014135D" w:rsidRPr="00C2783D" w:rsidRDefault="0014135D" w:rsidP="0014135D">
      <w:pPr>
        <w:pStyle w:val="IPPBullet2"/>
      </w:pPr>
      <w:r>
        <w:t xml:space="preserve">Opción a) el mecanismo de pago propuesto (una carta de la secretaría en la que se indique la contribución prevista); </w:t>
      </w:r>
    </w:p>
    <w:p w14:paraId="40E81453" w14:textId="77777777" w:rsidR="0014135D" w:rsidRPr="00C2783D" w:rsidRDefault="0014135D" w:rsidP="0014135D">
      <w:pPr>
        <w:pStyle w:val="IPPBullet2"/>
      </w:pPr>
      <w:r>
        <w:t xml:space="preserve">Opción b) elaborar y acordar una opción alternativa para informar a las partes contratantes de sus contribuciones previstas y para efectuar los pagos; </w:t>
      </w:r>
    </w:p>
    <w:p w14:paraId="22608B25" w14:textId="77777777" w:rsidR="00836677" w:rsidRPr="009D418D" w:rsidRDefault="00836677" w:rsidP="00D90569">
      <w:pPr>
        <w:pStyle w:val="IPPNumberedList"/>
        <w:numPr>
          <w:ilvl w:val="0"/>
          <w:numId w:val="28"/>
        </w:numPr>
        <w:rPr>
          <w:i/>
        </w:rPr>
      </w:pPr>
      <w:r>
        <w:rPr>
          <w:i/>
          <w:iCs/>
        </w:rPr>
        <w:t>acordó</w:t>
      </w:r>
      <w:r>
        <w:t xml:space="preserve"> prorrogar el mandato del Grupo de debate de la CMF sobre la financiación sostenible de la solución ePhyto por un año;</w:t>
      </w:r>
    </w:p>
    <w:p w14:paraId="6CC6DFDB" w14:textId="49F500DB" w:rsidR="0014135D" w:rsidRPr="00C2783D" w:rsidRDefault="0014135D" w:rsidP="00D90569">
      <w:pPr>
        <w:pStyle w:val="IPPNumberedList"/>
        <w:numPr>
          <w:ilvl w:val="0"/>
          <w:numId w:val="28"/>
        </w:numPr>
        <w:rPr>
          <w:i/>
        </w:rPr>
      </w:pPr>
      <w:r>
        <w:rPr>
          <w:i/>
          <w:iCs/>
        </w:rPr>
        <w:t>convino</w:t>
      </w:r>
      <w:r>
        <w:t xml:space="preserve"> en que el Grupo de Debate, la Secretaría y la Mesa de la CMF colaborasen para elaborar una propuesta final detallada relativa al sistema del mecanismo de financiación, que incluyera una descripción detallada de las contribuciones financieras previstas de las partes contratantes que intercambien certificados a través de la central de comunicación, que fuera adoptada por la CMF en su 18.ª reunión</w:t>
      </w:r>
      <w:r w:rsidR="00F30B0C">
        <w:t xml:space="preserve"> (</w:t>
      </w:r>
      <w:r>
        <w:t>2024</w:t>
      </w:r>
      <w:r w:rsidR="00F30B0C">
        <w:t>)</w:t>
      </w:r>
      <w:r>
        <w:t>;</w:t>
      </w:r>
    </w:p>
    <w:p w14:paraId="2486D776" w14:textId="77777777" w:rsidR="0014135D" w:rsidRPr="00C2783D" w:rsidRDefault="0014135D" w:rsidP="00D90569">
      <w:pPr>
        <w:pStyle w:val="IPPNumberedList"/>
        <w:numPr>
          <w:ilvl w:val="0"/>
          <w:numId w:val="28"/>
        </w:numPr>
      </w:pPr>
      <w:r>
        <w:rPr>
          <w:i/>
          <w:iCs/>
        </w:rPr>
        <w:t>solicitó</w:t>
      </w:r>
      <w:r>
        <w:t xml:space="preserve"> que las partes contratantes proporcionaran información y propuestas adicionales con urgencia para su consideración por el Grupo de debate.</w:t>
      </w:r>
    </w:p>
    <w:p w14:paraId="640489EE" w14:textId="77777777" w:rsidR="00E7249C" w:rsidRPr="00C2783D" w:rsidRDefault="00E7249C" w:rsidP="00E7249C">
      <w:pPr>
        <w:pStyle w:val="IPPHeading2"/>
      </w:pPr>
      <w:r>
        <w:t>12.3</w:t>
      </w:r>
      <w:r>
        <w:tab/>
        <w:t>Información actualizada sobre el tema de la agenda de desarrollo “Evaluación y gestión de los efectos del cambio climático en la sanidad vegetal”</w:t>
      </w:r>
    </w:p>
    <w:p w14:paraId="1D2C54EB" w14:textId="1AA0953F" w:rsidR="00E7249C" w:rsidRPr="00C2783D" w:rsidRDefault="00E7249C" w:rsidP="00E7249C">
      <w:pPr>
        <w:pStyle w:val="IPPParagraphnumbering"/>
        <w:rPr>
          <w:rStyle w:val="normaltextrun"/>
        </w:rPr>
      </w:pPr>
      <w:r>
        <w:t xml:space="preserve">La Mesa de la CMF, encargada de promover el Grupo de debate de la CMF sobre las repercusiones del cambio climático en la sanidad vegetal, ofreció información actualizada sobre el </w:t>
      </w:r>
      <w:r>
        <w:rPr>
          <w:rStyle w:val="normaltextrun"/>
        </w:rPr>
        <w:t>tema de la agenda de desarrollo “Evaluación y gestión de los efectos del cambio climático en la sanidad vegetal” en nombre del Presidente del Grupo de debate</w:t>
      </w:r>
      <w:r w:rsidRPr="00C2783D">
        <w:rPr>
          <w:rStyle w:val="FootnoteReference"/>
          <w:lang w:val="en-GB"/>
        </w:rPr>
        <w:footnoteReference w:id="21"/>
      </w:r>
      <w:r w:rsidR="00D90569">
        <w:rPr>
          <w:rStyle w:val="normaltextrun"/>
        </w:rPr>
        <w:t>.</w:t>
      </w:r>
      <w:r>
        <w:rPr>
          <w:rStyle w:val="normaltextrun"/>
        </w:rPr>
        <w:t xml:space="preserve"> En el marco de esta información, se describieron los progresos realizados en la aplicación del Plan de acción de la CIPF para 2022-25 sobre los efectos del cambio climático en la sanidad vegetal, aprobado por la CMF en su 16.ª reunión (2022).</w:t>
      </w:r>
    </w:p>
    <w:p w14:paraId="48C26C99" w14:textId="77777777" w:rsidR="00E7249C" w:rsidRPr="00C2783D" w:rsidRDefault="00E7249C" w:rsidP="00E7249C">
      <w:pPr>
        <w:pStyle w:val="IPPParagraphnumbering"/>
      </w:pPr>
      <w:r>
        <w:t>El Reino Unido hizo referencia a su compromiso financiero, que figura en el tema 2 del programa. El Brasil informó a la CMF de que estaba considerando albergar una reunión del Grupo de debate en el futuro.</w:t>
      </w:r>
    </w:p>
    <w:p w14:paraId="65CD1062" w14:textId="3677A273" w:rsidR="00E7249C" w:rsidRPr="00C2783D" w:rsidRDefault="00E7249C" w:rsidP="00E7249C">
      <w:pPr>
        <w:pStyle w:val="IPPParagraphnumbering"/>
      </w:pPr>
      <w:r>
        <w:t xml:space="preserve">Las </w:t>
      </w:r>
      <w:r w:rsidR="00AE2438">
        <w:t>partes contratantes</w:t>
      </w:r>
      <w:r>
        <w:t xml:space="preserve"> formularon diversas sugerencias, en particular, contar con un mayor número de seminarios web en los idiomas de la FAO para incrementar la sensibilización, mejorar la página web sobre cambio climático del PFI, elaborar guías u hojas informativas de la CIPF, e incluir un informe sobre los progresos realizados en relación con el programa del Grupo sobre planificación estratégica de 2023.</w:t>
      </w:r>
    </w:p>
    <w:p w14:paraId="06FA6189" w14:textId="77777777" w:rsidR="00E7249C" w:rsidRPr="00C2783D" w:rsidRDefault="00E7249C" w:rsidP="00E7249C">
      <w:pPr>
        <w:pStyle w:val="IPPParagraphnumberingclose"/>
      </w:pPr>
      <w:r>
        <w:rPr>
          <w:rStyle w:val="normaltextrun"/>
          <w:szCs w:val="22"/>
        </w:rPr>
        <w:t>La CMF:</w:t>
      </w:r>
    </w:p>
    <w:p w14:paraId="4E7C87C1" w14:textId="77777777" w:rsidR="00E7249C" w:rsidRPr="00E7249C" w:rsidRDefault="00E7249C" w:rsidP="00E7249C">
      <w:pPr>
        <w:pStyle w:val="IPPNumberedList"/>
        <w:numPr>
          <w:ilvl w:val="0"/>
          <w:numId w:val="29"/>
        </w:numPr>
      </w:pPr>
      <w:r>
        <w:rPr>
          <w:i/>
          <w:iCs/>
        </w:rPr>
        <w:t>tomó nota</w:t>
      </w:r>
      <w:r>
        <w:t xml:space="preserve"> de la información actualizada del Grupo de debate de la CMF sobre las repercusiones del cambio climático en la sanidad vegetal;</w:t>
      </w:r>
    </w:p>
    <w:p w14:paraId="1A70DFCA" w14:textId="77777777" w:rsidR="00E7249C" w:rsidRPr="00C2783D" w:rsidRDefault="00E7249C" w:rsidP="00D90569">
      <w:pPr>
        <w:pStyle w:val="IPPNumberedList"/>
        <w:numPr>
          <w:ilvl w:val="0"/>
          <w:numId w:val="29"/>
        </w:numPr>
      </w:pPr>
      <w:r>
        <w:rPr>
          <w:i/>
          <w:iCs/>
        </w:rPr>
        <w:t>acordó</w:t>
      </w:r>
      <w:r>
        <w:t xml:space="preserve"> promover la utilización de los materiales de la CIPF y la FAO relativos a los efectos del cambio climático en la sanidad vegetal;</w:t>
      </w:r>
    </w:p>
    <w:p w14:paraId="774618B4" w14:textId="269FE248" w:rsidR="00E7249C" w:rsidRPr="00C2783D" w:rsidRDefault="00E7249C" w:rsidP="00D90569">
      <w:pPr>
        <w:pStyle w:val="IPPNumberedList"/>
        <w:numPr>
          <w:ilvl w:val="0"/>
          <w:numId w:val="29"/>
        </w:numPr>
        <w:rPr>
          <w:b/>
          <w:sz w:val="26"/>
          <w:szCs w:val="26"/>
        </w:rPr>
      </w:pPr>
      <w:r>
        <w:rPr>
          <w:i/>
          <w:iCs/>
        </w:rPr>
        <w:t>alentó</w:t>
      </w:r>
      <w:r>
        <w:t xml:space="preserve"> a las </w:t>
      </w:r>
      <w:r w:rsidR="00AE2438">
        <w:t>partes contratantes</w:t>
      </w:r>
      <w:r>
        <w:t xml:space="preserve">, las ONPF, las ORPF, las partes interesadas y todos aquellos vinculados con la comunidad de la CIPF a participar activamente en seminarios web, talleres y actividades relacionados con los efectos del cambio climático en la sanidad vegetal. </w:t>
      </w:r>
    </w:p>
    <w:p w14:paraId="572EA6CD" w14:textId="77777777" w:rsidR="000B4EA8" w:rsidRPr="00D2279C" w:rsidRDefault="000B4EA8" w:rsidP="000B4EA8">
      <w:pPr>
        <w:pStyle w:val="IPPHeading1"/>
      </w:pPr>
      <w:r>
        <w:rPr>
          <w:bCs/>
        </w:rPr>
        <w:lastRenderedPageBreak/>
        <w:t>13.</w:t>
      </w:r>
      <w:r>
        <w:tab/>
        <w:t>Información actualizada presentada por otros grupos de debate de la Comisión de Medidas Fitosanitarias</w:t>
      </w:r>
    </w:p>
    <w:p w14:paraId="33C1F897" w14:textId="77777777" w:rsidR="000B4EA8" w:rsidRPr="00D2279C" w:rsidRDefault="000B4EA8" w:rsidP="000B4EA8">
      <w:pPr>
        <w:pStyle w:val="IPPHeading2"/>
      </w:pPr>
      <w:r>
        <w:t>13.1</w:t>
      </w:r>
      <w:r>
        <w:tab/>
        <w:t>Suministro seguro de ayuda alimentaria y de otro tipo de ayuda humanitaria</w:t>
      </w:r>
    </w:p>
    <w:p w14:paraId="336A84D5" w14:textId="6D3BB563" w:rsidR="000B4EA8" w:rsidRDefault="000B4EA8" w:rsidP="000B4EA8">
      <w:pPr>
        <w:pStyle w:val="IPPParagraphnumbering"/>
      </w:pPr>
      <w:r>
        <w:t>La Vicepresidenta del Grupo de debate de la CMF sobre suministro seguro de ayuda alimentaria y de otro tipo de ayuda humanitaria facilitó oralmente información actualizada sobre las actividades del Grupo en nombre de la Presidenta</w:t>
      </w:r>
      <w:r w:rsidRPr="00D2279C">
        <w:rPr>
          <w:rStyle w:val="FootnoteReference"/>
          <w:lang w:val="en-GB"/>
        </w:rPr>
        <w:footnoteReference w:id="22"/>
      </w:r>
      <w:r>
        <w:t xml:space="preserve">. El Grupo se había reunido en Fiji en febrero de 2023. Había examinado los materiales presentados en respuesta a la petición de información, había formulado los principios que se podían incluir en una norma, había revisado el proyecto de especificación de norma que se había presentado durante la convocatoria de 2021 para la presentación de temas y había analizado la viabilidad de elaborar y aplicar dicha norma. El Grupo de debate consideró que revisar la recomendación de la CMF sobre </w:t>
      </w:r>
      <w:r>
        <w:rPr>
          <w:i/>
          <w:iCs/>
        </w:rPr>
        <w:t>Suministro seguro de ayuda alimentaria y de otro tipo de ayuda humanitaria para evitar que se introduzcan plagas de plantas durante una situación de emergencia</w:t>
      </w:r>
      <w:r>
        <w:t xml:space="preserve"> (R-09) no satisfaría las necesidades de </w:t>
      </w:r>
      <w:r w:rsidR="00AE2438">
        <w:t>las</w:t>
      </w:r>
      <w:r w:rsidR="00AE2438">
        <w:t xml:space="preserve"> </w:t>
      </w:r>
      <w:r w:rsidR="00AE2438">
        <w:t>partes contratantes</w:t>
      </w:r>
      <w:r>
        <w:t>. Además, el Grupo de debate había recalcado que también era necesario abordar las deficiencias en cuanto a las NIMF adoptadas actualmente que no trataban este tema. Se intentaron determinar varios vínculos posibles que pudieran ayudar a apoyar los esfuerzos dirigidos a abordar este tema (por ejemplo, vínculos con la labor de la CIPF sobre las plagas contaminantes y los contenedores marítimos, el cambio climático y la sanidad vegetal, y sobre la creación de redes de laboratorios de diagnóstico). El Grupo de debate había reflexionado sobre una vía de emergencia y había reconocido la necesidad de estrechar la colaboración con otras organizaciones pertinentes, tomando nota de la necesidad de fortalecer la cooperación con los agentes de aduanas y facilitación del comercio. La Vicepresidenta confirmó que el Grupo de debate presentaría un informe al Grupo sobre planificación estratégica en 2023 y recomendaciones a la CMF en su 18.ª reunión (2024).</w:t>
      </w:r>
    </w:p>
    <w:p w14:paraId="1876C044" w14:textId="26AA9598" w:rsidR="000B4EA8" w:rsidRPr="007B34EA" w:rsidRDefault="000B4EA8" w:rsidP="000B4EA8">
      <w:pPr>
        <w:pStyle w:val="IPPParagraphnumbering"/>
        <w:rPr>
          <w:szCs w:val="22"/>
        </w:rPr>
      </w:pPr>
      <w:r>
        <w:t xml:space="preserve">La CMF observó que el Programa Mundial de Alimentos no había participado en el Grupo de debate, esperó que la Secretaría continuara intentándolo y alentó a las </w:t>
      </w:r>
      <w:r w:rsidR="00AE2438">
        <w:t>partes contratantes</w:t>
      </w:r>
      <w:r>
        <w:t xml:space="preserve"> a que también utilizaran sus contactos para este fin. Asimismo, tomó nota de la necesidad de considerar todas las posibilidades de cooperación con otros posibles donantes y de realizar actividades de sensibilización. Se formularon propuestas para llevar a cabo estudios técnicos y científicos y para ampliar el Grupo de debate.</w:t>
      </w:r>
    </w:p>
    <w:p w14:paraId="1EBA9EDC" w14:textId="77777777" w:rsidR="000B4EA8" w:rsidRPr="00D2279C" w:rsidRDefault="000B4EA8" w:rsidP="000B4EA8">
      <w:pPr>
        <w:pStyle w:val="IPPParagraphnumberingclose"/>
      </w:pPr>
      <w:r>
        <w:t>La CMF:</w:t>
      </w:r>
    </w:p>
    <w:p w14:paraId="786D3390" w14:textId="77777777" w:rsidR="000B4EA8" w:rsidRPr="000B4EA8" w:rsidRDefault="000B4EA8" w:rsidP="000B4EA8">
      <w:pPr>
        <w:pStyle w:val="IPPNumberedList"/>
        <w:numPr>
          <w:ilvl w:val="0"/>
          <w:numId w:val="30"/>
        </w:numPr>
        <w:spacing w:after="9pt"/>
        <w:rPr>
          <w:szCs w:val="22"/>
        </w:rPr>
      </w:pPr>
      <w:r>
        <w:rPr>
          <w:i/>
          <w:iCs/>
        </w:rPr>
        <w:t>tomó nota</w:t>
      </w:r>
      <w:r>
        <w:t xml:space="preserve"> de la información actualizada del Grupo de debate de la CMF sobre suministro seguro de ayuda alimentaria y de otro tipo de ayuda humanitaria.</w:t>
      </w:r>
    </w:p>
    <w:p w14:paraId="10600CC2" w14:textId="77777777" w:rsidR="000B4EA8" w:rsidRPr="00D2279C" w:rsidRDefault="000B4EA8" w:rsidP="000B4EA8">
      <w:pPr>
        <w:pStyle w:val="IPPHeading2"/>
      </w:pPr>
      <w:r>
        <w:t>13.2</w:t>
      </w:r>
      <w:r>
        <w:tab/>
        <w:t>Contenedores marítimos</w:t>
      </w:r>
    </w:p>
    <w:p w14:paraId="4FD62240" w14:textId="77777777" w:rsidR="000B4EA8" w:rsidRDefault="000B4EA8" w:rsidP="000B4EA8">
      <w:pPr>
        <w:pStyle w:val="IPPParagraphnumbering"/>
      </w:pPr>
      <w:r>
        <w:t>Este tema se examinó en el marco del tema 11 del programa.</w:t>
      </w:r>
      <w:bookmarkStart w:id="18" w:name="_Toc516063642"/>
      <w:bookmarkEnd w:id="18"/>
    </w:p>
    <w:p w14:paraId="64ECDECB" w14:textId="77777777" w:rsidR="00C53D3C" w:rsidRPr="00D2279C" w:rsidRDefault="00C53D3C" w:rsidP="00C53D3C">
      <w:pPr>
        <w:pStyle w:val="IPPHeading2"/>
      </w:pPr>
      <w:r>
        <w:t>13.3</w:t>
      </w:r>
      <w:r>
        <w:tab/>
        <w:t>Estrategia de comunicación</w:t>
      </w:r>
    </w:p>
    <w:p w14:paraId="6E2C0103" w14:textId="77777777" w:rsidR="00C53D3C" w:rsidRPr="00BC7C8D" w:rsidRDefault="00C53D3C" w:rsidP="00C53D3C">
      <w:pPr>
        <w:pStyle w:val="IPPParagraphnumbering"/>
      </w:pPr>
      <w:r>
        <w:t>En nombre del Presidente del Grupo de debate sobre comunicación, uno de sus miembros presentó información actualizada sobre las actividades del Grupo</w:t>
      </w:r>
      <w:r w:rsidRPr="00D2279C">
        <w:rPr>
          <w:rStyle w:val="FootnoteReference"/>
          <w:lang w:val="en-GB"/>
        </w:rPr>
        <w:footnoteReference w:id="23"/>
      </w:r>
      <w:r>
        <w:t xml:space="preserve">. El Grupo había cumplido su mandato básico de elaborar la Estrategia de comunicación de la CIPF para 2023-2030, que se presentó a la CMF para su aprobación. </w:t>
      </w:r>
    </w:p>
    <w:p w14:paraId="292FC62E" w14:textId="52B8BB33" w:rsidR="00C53D3C" w:rsidRDefault="00C53D3C" w:rsidP="00C53D3C">
      <w:pPr>
        <w:pStyle w:val="IPPParagraphnumbering"/>
      </w:pPr>
      <w:r>
        <w:t xml:space="preserve">Algunas de las propuestas formuladas por las </w:t>
      </w:r>
      <w:r w:rsidR="00AE2438">
        <w:t>partes contratantes</w:t>
      </w:r>
      <w:r>
        <w:t xml:space="preserve"> fueron hacer el Portal fitosanitario internacional (PFI) más fácil de utilizar, simplificar los mensajes y utilizar canales digitales para captar la atención de las generaciones más jóvenes y que las </w:t>
      </w:r>
      <w:r w:rsidR="00AE2438">
        <w:t xml:space="preserve">partes contratantes </w:t>
      </w:r>
      <w:r>
        <w:t xml:space="preserve">determinaran </w:t>
      </w:r>
      <w:r>
        <w:lastRenderedPageBreak/>
        <w:t xml:space="preserve">“promotores nacionales” de la comunicación. Algunas </w:t>
      </w:r>
      <w:r w:rsidR="00AE2438">
        <w:t xml:space="preserve">partes contratantes </w:t>
      </w:r>
      <w:r>
        <w:t xml:space="preserve">también promovieron iniciativas de comunicación conjuntas con la Secretaría del Convenio sobre la Diversidad Biológica (CDB) que permitirían hacer llegar los mensajes de la CIPF a un público más amplio. Algunas </w:t>
      </w:r>
      <w:r w:rsidR="00AE2438">
        <w:t xml:space="preserve">partes contratantes </w:t>
      </w:r>
      <w:r>
        <w:t>también propusieron que se estableciera un grupo de debate para facilitar la aplicación de la Estrategia.</w:t>
      </w:r>
    </w:p>
    <w:p w14:paraId="28D29061" w14:textId="09D75183" w:rsidR="00C53D3C" w:rsidRDefault="00C53D3C" w:rsidP="00C53D3C">
      <w:pPr>
        <w:pStyle w:val="IPPParagraphnumbering"/>
      </w:pPr>
      <w:r>
        <w:t xml:space="preserve">Se </w:t>
      </w:r>
      <w:r w:rsidR="00474B0C">
        <w:t>solicitó</w:t>
      </w:r>
      <w:r>
        <w:t xml:space="preserve"> a la Secretaría que se asegurara de que los informes de las reuniones y los actos se publicaran en el PFI de forma oportuna.</w:t>
      </w:r>
    </w:p>
    <w:p w14:paraId="30F99F86" w14:textId="13F2814D" w:rsidR="00C53D3C" w:rsidRDefault="00C53D3C" w:rsidP="00C53D3C">
      <w:pPr>
        <w:pStyle w:val="IPPParagraphnumbering"/>
      </w:pPr>
      <w:r>
        <w:t>El miembro del Grupo de debate que presentó el tema del programa aceptó incorporar las modificaciones a la Estrategia propuestas en el documento CPM 2023/CRP/03.</w:t>
      </w:r>
    </w:p>
    <w:p w14:paraId="736999B0" w14:textId="77777777" w:rsidR="00C53D3C" w:rsidRPr="00D2279C" w:rsidRDefault="00C53D3C" w:rsidP="00C53D3C">
      <w:pPr>
        <w:pStyle w:val="IPPParagraphnumberingclose"/>
      </w:pPr>
      <w:r>
        <w:t>La CMF:</w:t>
      </w:r>
    </w:p>
    <w:p w14:paraId="3539F61D" w14:textId="77777777" w:rsidR="00C53D3C" w:rsidRPr="00C53D3C" w:rsidRDefault="00C53D3C" w:rsidP="00C53D3C">
      <w:pPr>
        <w:pStyle w:val="IPPNumberedList"/>
        <w:numPr>
          <w:ilvl w:val="0"/>
          <w:numId w:val="32"/>
        </w:numPr>
      </w:pPr>
      <w:r>
        <w:rPr>
          <w:i/>
          <w:iCs/>
        </w:rPr>
        <w:t>tomó nota</w:t>
      </w:r>
      <w:r>
        <w:t xml:space="preserve"> del informe del Grupo de debate de la CMF sobre comunicación;</w:t>
      </w:r>
    </w:p>
    <w:p w14:paraId="0BA39612" w14:textId="77777777" w:rsidR="00C53D3C" w:rsidRPr="00796887" w:rsidRDefault="00C53D3C" w:rsidP="00D90569">
      <w:pPr>
        <w:pStyle w:val="IPPNumberedList"/>
        <w:numPr>
          <w:ilvl w:val="0"/>
          <w:numId w:val="32"/>
        </w:numPr>
        <w:rPr>
          <w:color w:val="000000"/>
          <w:szCs w:val="22"/>
        </w:rPr>
      </w:pPr>
      <w:r>
        <w:rPr>
          <w:i/>
          <w:iCs/>
        </w:rPr>
        <w:t>reconoció</w:t>
      </w:r>
      <w:r>
        <w:t xml:space="preserve"> la contribución del Grupo de debate y </w:t>
      </w:r>
      <w:r>
        <w:rPr>
          <w:i/>
          <w:iCs/>
        </w:rPr>
        <w:t>dio las gracias</w:t>
      </w:r>
      <w:r>
        <w:t xml:space="preserve"> a sus miembros por su trabajo;</w:t>
      </w:r>
    </w:p>
    <w:p w14:paraId="1DC0FAB8" w14:textId="77777777" w:rsidR="00C53D3C" w:rsidRPr="005F641E" w:rsidRDefault="00C53D3C" w:rsidP="00D90569">
      <w:pPr>
        <w:pStyle w:val="IPPNumberedList"/>
        <w:numPr>
          <w:ilvl w:val="0"/>
          <w:numId w:val="32"/>
        </w:numPr>
        <w:rPr>
          <w:szCs w:val="22"/>
        </w:rPr>
      </w:pPr>
      <w:r>
        <w:rPr>
          <w:i/>
          <w:iCs/>
        </w:rPr>
        <w:t>aprobó</w:t>
      </w:r>
      <w:r>
        <w:t xml:space="preserve"> la Estrategia de comunicación de la CIPF para 2023-2030 presentada en el documento CPM 2023/18_01 con sujeción a las modificaciones menores propuestas en esta reunión.</w:t>
      </w:r>
    </w:p>
    <w:p w14:paraId="0F5F37F1" w14:textId="77777777" w:rsidR="00B13B6B" w:rsidRPr="00D2279C" w:rsidRDefault="00B13B6B" w:rsidP="00B13B6B">
      <w:pPr>
        <w:pStyle w:val="IPPHeading1"/>
      </w:pPr>
      <w:r>
        <w:rPr>
          <w:bCs/>
        </w:rPr>
        <w:t>14.</w:t>
      </w:r>
      <w:r>
        <w:tab/>
        <w:t>Cuestiones relacionadas con la aplicación</w:t>
      </w:r>
    </w:p>
    <w:p w14:paraId="52F1DCE2" w14:textId="24AE99D8" w:rsidR="00B13B6B" w:rsidRPr="00D2279C" w:rsidRDefault="00B13B6B" w:rsidP="00474B0C">
      <w:pPr>
        <w:pStyle w:val="IPPHeading2"/>
        <w:tabs>
          <w:tab w:val="clear" w:pos="28.35pt"/>
        </w:tabs>
      </w:pPr>
      <w:bookmarkStart w:id="19" w:name="_Toc516063636"/>
      <w:r>
        <w:t>14.1</w:t>
      </w:r>
      <w:bookmarkEnd w:id="19"/>
      <w:r>
        <w:t xml:space="preserve"> </w:t>
      </w:r>
      <w:r w:rsidR="00474B0C">
        <w:tab/>
      </w:r>
      <w:r>
        <w:t>Guías y el material de capacitación de la CIPF</w:t>
      </w:r>
    </w:p>
    <w:p w14:paraId="23B3BD1E" w14:textId="59571E6B" w:rsidR="00B13B6B" w:rsidRDefault="00B13B6B" w:rsidP="00B13B6B">
      <w:pPr>
        <w:pStyle w:val="IPPParagraphnumbering"/>
      </w:pPr>
      <w:r>
        <w:t>La Secretaría presentó un documento con información actualizada sobre la elaboración de guías y materiales de capacitación de la CIPF</w:t>
      </w:r>
      <w:r w:rsidRPr="00D2279C">
        <w:rPr>
          <w:rStyle w:val="FootnoteReference"/>
          <w:lang w:val="en-GB"/>
        </w:rPr>
        <w:footnoteReference w:id="24"/>
      </w:r>
      <w:r>
        <w:t xml:space="preserve">. En dicho documento se destacaban las principales actividades llevadas a cabo en 2022, en especial los progresos realizados respecto de las guías, los cursos de aprendizaje </w:t>
      </w:r>
      <w:r w:rsidR="00D85E23">
        <w:t>en línea</w:t>
      </w:r>
      <w:r w:rsidR="00D85E23">
        <w:t xml:space="preserve"> </w:t>
      </w:r>
      <w:r>
        <w:t>y las actividades de traducción y promoción, y se mencionaban las guías y los materiales en fase de elaboración.</w:t>
      </w:r>
    </w:p>
    <w:p w14:paraId="416AFAC5" w14:textId="012032BF" w:rsidR="00B13B6B" w:rsidRDefault="00B13B6B" w:rsidP="00B13B6B">
      <w:pPr>
        <w:pStyle w:val="IPPParagraphnumbering"/>
      </w:pPr>
      <w:r>
        <w:t xml:space="preserve">Algunas </w:t>
      </w:r>
      <w:r w:rsidR="00AE2438">
        <w:t xml:space="preserve">partes contratantes </w:t>
      </w:r>
      <w:r>
        <w:t xml:space="preserve">manifestaron su agradecimiento por las guías y los materiales de la CIP y propusieron que se siguieran estudiando nuevas tecnologías digitales para elaborar los materiales. La CMF señaló la necesidad de seguir elaborando guías y materiales de capacitación con vistas a ayudar a las </w:t>
      </w:r>
      <w:r w:rsidR="00AE2438">
        <w:t xml:space="preserve">partes contratantes </w:t>
      </w:r>
      <w:r>
        <w:t xml:space="preserve">a fomentar la capacidad, en especial en los países en desarrollo. </w:t>
      </w:r>
    </w:p>
    <w:p w14:paraId="40232D5C" w14:textId="77777777" w:rsidR="00B13B6B" w:rsidRPr="00D2279C" w:rsidRDefault="00B13B6B" w:rsidP="00B13B6B">
      <w:pPr>
        <w:pStyle w:val="IPPParagraphnumberingclose"/>
      </w:pPr>
      <w:r>
        <w:t>La CMF:</w:t>
      </w:r>
    </w:p>
    <w:p w14:paraId="208FFB70" w14:textId="77777777" w:rsidR="00B13B6B" w:rsidRPr="00B13B6B" w:rsidRDefault="00B13B6B" w:rsidP="00B13B6B">
      <w:pPr>
        <w:pStyle w:val="IPPNumberedList"/>
        <w:numPr>
          <w:ilvl w:val="0"/>
          <w:numId w:val="33"/>
        </w:numPr>
      </w:pPr>
      <w:r>
        <w:rPr>
          <w:i/>
          <w:iCs/>
        </w:rPr>
        <w:t>tomó nota</w:t>
      </w:r>
      <w:r>
        <w:t xml:space="preserve"> de las actividades de la Secretaría relacionadas con la elaboración de guías y materiales de capacitación de gran calidad;</w:t>
      </w:r>
      <w:r>
        <w:rPr>
          <w:i/>
        </w:rPr>
        <w:t xml:space="preserve"> </w:t>
      </w:r>
    </w:p>
    <w:p w14:paraId="4EADC96F" w14:textId="4B4781E2" w:rsidR="00B13B6B" w:rsidRPr="00D2279C" w:rsidRDefault="00B13B6B" w:rsidP="00D90569">
      <w:pPr>
        <w:pStyle w:val="IPPNumberedList"/>
        <w:numPr>
          <w:ilvl w:val="0"/>
          <w:numId w:val="33"/>
        </w:numPr>
      </w:pPr>
      <w:r>
        <w:rPr>
          <w:i/>
        </w:rPr>
        <w:t>tomó nota</w:t>
      </w:r>
      <w:r>
        <w:t xml:space="preserve"> de los esfuerzos realizados por la Secretaría para promover y traducir las guías y los materiales de capacitación,</w:t>
      </w:r>
    </w:p>
    <w:p w14:paraId="7C1587AE" w14:textId="77777777" w:rsidR="00B13B6B" w:rsidRPr="00D2279C" w:rsidRDefault="00B13B6B" w:rsidP="00D90569">
      <w:pPr>
        <w:pStyle w:val="IPPNumberedList"/>
        <w:numPr>
          <w:ilvl w:val="0"/>
          <w:numId w:val="33"/>
        </w:numPr>
      </w:pPr>
      <w:r>
        <w:rPr>
          <w:i/>
          <w:iCs/>
        </w:rPr>
        <w:t>reconoció</w:t>
      </w:r>
      <w:r>
        <w:t xml:space="preserve"> la necesidad de seguir mejorando la aplicación de las guías y los materiales de capacitación de la CIPF que se publican bajo los auspicios de la Secretaría y la supervisión del Comité de Aplicación y Desarrollo de la Capacidad (CADC).</w:t>
      </w:r>
    </w:p>
    <w:p w14:paraId="61030EAD" w14:textId="77777777" w:rsidR="00E60783" w:rsidRPr="00D2279C" w:rsidRDefault="00E60783" w:rsidP="00E60783">
      <w:pPr>
        <w:pStyle w:val="IPPHeading2"/>
      </w:pPr>
      <w:bookmarkStart w:id="20" w:name="_Toc516063654"/>
      <w:r>
        <w:t>14.2</w:t>
      </w:r>
      <w:r>
        <w:tab/>
        <w:t>Proyectos gestionados por la Secretaría de la CIPF</w:t>
      </w:r>
    </w:p>
    <w:p w14:paraId="4D56F56A" w14:textId="77777777" w:rsidR="00E60783" w:rsidRPr="00D2279C" w:rsidRDefault="00E60783" w:rsidP="00E60783">
      <w:pPr>
        <w:pStyle w:val="IPPParagraphnumbering"/>
      </w:pPr>
      <w:r>
        <w:t>La Secretaría presentó un documento sobre los 10 proyectos gestionados por la Unidad de Aplicación y Facilitación de la Secretaría en 2022</w:t>
      </w:r>
      <w:r w:rsidRPr="00D2279C">
        <w:rPr>
          <w:rStyle w:val="FootnoteReference"/>
          <w:lang w:val="en-GB"/>
        </w:rPr>
        <w:footnoteReference w:id="25"/>
      </w:r>
      <w:r>
        <w:t>.</w:t>
      </w:r>
    </w:p>
    <w:p w14:paraId="1C11B2EF" w14:textId="77777777" w:rsidR="00E60783" w:rsidRPr="00D2279C" w:rsidRDefault="00E60783" w:rsidP="00E60783">
      <w:pPr>
        <w:pStyle w:val="IPPParagraphnumbering"/>
      </w:pPr>
      <w:r>
        <w:t>Algunas partes contratantes reconocieron que los proyectos gestionados por la Secretaría se presentaban de manera transparente y de conformidad con los procedimientos de la Secretaría y del CADC.</w:t>
      </w:r>
    </w:p>
    <w:p w14:paraId="6E0A42FA" w14:textId="77777777" w:rsidR="00E60783" w:rsidRPr="00D2279C" w:rsidRDefault="00E60783" w:rsidP="00E60783">
      <w:pPr>
        <w:pStyle w:val="IPPParagraphnumberingclose"/>
      </w:pPr>
      <w:r>
        <w:lastRenderedPageBreak/>
        <w:t>La CMF:</w:t>
      </w:r>
    </w:p>
    <w:p w14:paraId="1AB86DF4" w14:textId="77777777" w:rsidR="00E60783" w:rsidRPr="00E60783" w:rsidRDefault="00E60783" w:rsidP="00A65C6A">
      <w:pPr>
        <w:pStyle w:val="IPPNumberedList"/>
        <w:numPr>
          <w:ilvl w:val="0"/>
          <w:numId w:val="34"/>
        </w:numPr>
        <w:spacing w:after="9pt"/>
      </w:pPr>
      <w:r>
        <w:rPr>
          <w:i/>
          <w:iCs/>
        </w:rPr>
        <w:t>tomó nota</w:t>
      </w:r>
      <w:r>
        <w:t xml:space="preserve"> de los resultados de los proyectos gestionados por la Secretaría, así como su cumplimiento de los procedimientos de la Secretaría y del CADC, además de la mejora de la transparencia, tal como se presenta en el Apéndice 1 del documento CPM 2023/20.</w:t>
      </w:r>
      <w:bookmarkEnd w:id="20"/>
    </w:p>
    <w:p w14:paraId="305EEA4E" w14:textId="77777777" w:rsidR="00A65C6A" w:rsidRPr="00D2279C" w:rsidRDefault="00A65C6A" w:rsidP="00A65C6A">
      <w:pPr>
        <w:pStyle w:val="IPPHeading2"/>
      </w:pPr>
      <w:r>
        <w:t>14.3</w:t>
      </w:r>
      <w:r>
        <w:tab/>
        <w:t>Observatorio de la CIPF</w:t>
      </w:r>
    </w:p>
    <w:p w14:paraId="444F82CF" w14:textId="114E934C" w:rsidR="00A65C6A" w:rsidRPr="005332CE" w:rsidRDefault="00A65C6A" w:rsidP="00A65C6A">
      <w:pPr>
        <w:pStyle w:val="IPPParagraphnumbering"/>
      </w:pPr>
      <w:r>
        <w:t xml:space="preserve">La Secretaría presentó un corto vídeo sobre el Observatorio de la CIPF, anteriormente conocido como Sistema de examen y apoyo de la aplicación (SEAA), en el que se explica de qué forma pueden contribuir las </w:t>
      </w:r>
      <w:r w:rsidR="00AE2438">
        <w:t xml:space="preserve">partes contratantes </w:t>
      </w:r>
      <w:r>
        <w:t>y cómo pueden beneficiarse de él. Luego la Secretaría presentó información actualizada sobre las actividades del Observatorio de la CIPF</w:t>
      </w:r>
      <w:r w:rsidRPr="00D2279C">
        <w:rPr>
          <w:rStyle w:val="FootnoteReference"/>
          <w:lang w:val="en-GB"/>
        </w:rPr>
        <w:footnoteReference w:id="26"/>
      </w:r>
      <w:r>
        <w:t xml:space="preserve">. La Secretaría agradeció la financiación proporcionada por la Comisión Europea (CE) durante tres ciclos sucesivos de proyectos trienales hasta mayo de 2022, pero observó que, una vez agotada dicha financiación, gran parte del plan de trabajo del Observatorio de la CIPF para 2023 quedó sin financiar, a pesar de las contribuciones del Canadá y la República de Corea. </w:t>
      </w:r>
    </w:p>
    <w:p w14:paraId="395A1C30" w14:textId="77777777" w:rsidR="00A65C6A" w:rsidRPr="002D418B" w:rsidRDefault="00A65C6A" w:rsidP="00A65C6A">
      <w:pPr>
        <w:pStyle w:val="IPPParagraphnumbering"/>
      </w:pPr>
      <w:r>
        <w:t>La Unión Europea informó a la CMF de que la CE estaba considerando seriamente la posibilidad de seguir prestando apoyo financiero al Observatorio de la CIPF y que ya lo estaba consultando con la Secretaría.</w:t>
      </w:r>
    </w:p>
    <w:p w14:paraId="50F820DF" w14:textId="0E758189" w:rsidR="00A65C6A" w:rsidRDefault="00A65C6A" w:rsidP="00A65C6A">
      <w:pPr>
        <w:pStyle w:val="IPPParagraphnumbering"/>
      </w:pPr>
      <w:r>
        <w:t xml:space="preserve">La CMF tomó nota de la propuesta de que las </w:t>
      </w:r>
      <w:r w:rsidR="00AE2438">
        <w:t xml:space="preserve">partes contratantes </w:t>
      </w:r>
      <w:r>
        <w:t>compartieran la labor que estuvieran realizando en materia de comercio electrónico para que más miembros de la comunidad de la CIPF pudieran beneficiarse de la experiencia.</w:t>
      </w:r>
    </w:p>
    <w:p w14:paraId="5A11F722" w14:textId="77777777" w:rsidR="00A65C6A" w:rsidRPr="00D2279C" w:rsidRDefault="00A65C6A" w:rsidP="00A65C6A">
      <w:pPr>
        <w:pStyle w:val="IPPParagraphnumberingclose"/>
        <w:numPr>
          <w:ilvl w:val="0"/>
          <w:numId w:val="35"/>
        </w:numPr>
      </w:pPr>
      <w:r>
        <w:t xml:space="preserve">La CMF: </w:t>
      </w:r>
    </w:p>
    <w:p w14:paraId="7E42B14F" w14:textId="77777777" w:rsidR="00A65C6A" w:rsidRPr="00A65C6A" w:rsidRDefault="00A65C6A" w:rsidP="00A65C6A">
      <w:pPr>
        <w:pStyle w:val="IPPNumberedList"/>
        <w:numPr>
          <w:ilvl w:val="0"/>
          <w:numId w:val="36"/>
        </w:numPr>
      </w:pPr>
      <w:r>
        <w:rPr>
          <w:i/>
          <w:iCs/>
        </w:rPr>
        <w:t xml:space="preserve">tomó nota </w:t>
      </w:r>
      <w:r>
        <w:t>de la información actualizada sobre el Observatorio de la CIPF y los logros alcanzados gracias al tercer ciclo de proyectos de la CE relativo al SEAA;</w:t>
      </w:r>
    </w:p>
    <w:p w14:paraId="5F991B5C" w14:textId="77777777" w:rsidR="00A65C6A" w:rsidRPr="00D2279C" w:rsidRDefault="00A65C6A" w:rsidP="00D90569">
      <w:pPr>
        <w:pStyle w:val="IPPNumberedList"/>
        <w:numPr>
          <w:ilvl w:val="0"/>
          <w:numId w:val="36"/>
        </w:numPr>
      </w:pPr>
      <w:r>
        <w:rPr>
          <w:i/>
          <w:iCs/>
        </w:rPr>
        <w:t>agradeció</w:t>
      </w:r>
      <w:r>
        <w:t xml:space="preserve"> a la Unión Europea su apoyo financiero a las actividades del SEAA durante el último decenio;</w:t>
      </w:r>
    </w:p>
    <w:p w14:paraId="0FBB7569" w14:textId="77777777" w:rsidR="00A65C6A" w:rsidRPr="00D2279C" w:rsidRDefault="00A65C6A" w:rsidP="00D90569">
      <w:pPr>
        <w:pStyle w:val="IPPNumberedList"/>
        <w:numPr>
          <w:ilvl w:val="0"/>
          <w:numId w:val="36"/>
        </w:numPr>
      </w:pPr>
      <w:r>
        <w:rPr>
          <w:i/>
          <w:iCs/>
        </w:rPr>
        <w:t>agradeció</w:t>
      </w:r>
      <w:r>
        <w:t xml:space="preserve"> a la República de Corea su contribución financiera para la puesta en marcha del Observatorio de la CIPF;</w:t>
      </w:r>
    </w:p>
    <w:p w14:paraId="25940095" w14:textId="4CF71DB7" w:rsidR="00A65C6A" w:rsidRPr="00D2279C" w:rsidRDefault="00A65C6A" w:rsidP="00D90569">
      <w:pPr>
        <w:pStyle w:val="IPPNumberedList"/>
        <w:numPr>
          <w:ilvl w:val="0"/>
          <w:numId w:val="36"/>
        </w:numPr>
      </w:pPr>
      <w:r>
        <w:rPr>
          <w:i/>
          <w:iCs/>
        </w:rPr>
        <w:t>agradeció</w:t>
      </w:r>
      <w:r>
        <w:t xml:space="preserve"> al Canadá su asignación de fondos para realizar estudios del Observatorio de la CIPF,</w:t>
      </w:r>
    </w:p>
    <w:p w14:paraId="39E719E3" w14:textId="3F3BD11E" w:rsidR="00A65C6A" w:rsidRPr="00D2279C" w:rsidRDefault="00A65C6A" w:rsidP="00D90569">
      <w:pPr>
        <w:pStyle w:val="IPPNumberedList"/>
        <w:numPr>
          <w:ilvl w:val="0"/>
          <w:numId w:val="36"/>
        </w:numPr>
      </w:pPr>
      <w:r>
        <w:rPr>
          <w:i/>
          <w:iCs/>
        </w:rPr>
        <w:t>alentó</w:t>
      </w:r>
      <w:r>
        <w:t xml:space="preserve"> a otras </w:t>
      </w:r>
      <w:r w:rsidR="00AE2438">
        <w:t xml:space="preserve">partes contratantes </w:t>
      </w:r>
      <w:r>
        <w:t>e instituciones a financiar la puesta en marcha del Observatorio de la CIPF.</w:t>
      </w:r>
    </w:p>
    <w:p w14:paraId="71D8F76C" w14:textId="77777777" w:rsidR="008A36F9" w:rsidRPr="00D2279C" w:rsidRDefault="008A36F9" w:rsidP="008A36F9">
      <w:pPr>
        <w:pStyle w:val="IPPHeading2"/>
      </w:pPr>
      <w:r>
        <w:t>14.4</w:t>
      </w:r>
      <w:r>
        <w:tab/>
        <w:t>Información actualizada sobre las actividades relacionadas con ePhyto</w:t>
      </w:r>
    </w:p>
    <w:p w14:paraId="2B98E1E5" w14:textId="77777777" w:rsidR="008A36F9" w:rsidRPr="00591283" w:rsidRDefault="008A36F9" w:rsidP="008A36F9">
      <w:pPr>
        <w:pStyle w:val="IPPParagraphnumbering"/>
      </w:pPr>
      <w:r>
        <w:t>La Secretaría presentó un documento en el que se proporcionaba información actualizada acerca de las actividades relacionadas con ePhyto</w:t>
      </w:r>
      <w:r w:rsidRPr="00591283">
        <w:rPr>
          <w:rStyle w:val="FootnoteReference"/>
          <w:lang w:val="en-GB"/>
        </w:rPr>
        <w:footnoteReference w:id="27"/>
      </w:r>
      <w:r>
        <w:t xml:space="preserve"> y, en primer lugar, se agradecía a las partes contratantes y a otros donantes por su apoyo financiero y a todas las partes contratantes que utilizaban la solución ePhyto. La Secretaría felicitó a las partes contratantes que se habían incorporado al sistema nacional genérico ePhyto —122 países utilizan el sistema en la actualidad— e indicó el nivel de ahorros financieros que podrían generar las partes contratantes mediante el intercambio de ePhytos. La Secretaría informó a las partes contratantes de que está previsto llevar a cabo nuevos seminarios web sobre el ePhyto y también se prevé celebrar un simposio sobre el ePhyto en el otoño de 2023 y algunos simposios regionales organizados por las ORPF. La Secretaría alentó a las partes contratantes a ponerse en contacto con la Secretaría si están interesadas en utilizar el ePhyto.</w:t>
      </w:r>
    </w:p>
    <w:p w14:paraId="231EEB2E" w14:textId="256A8EBD" w:rsidR="008A36F9" w:rsidRPr="000E76F7" w:rsidRDefault="008A36F9" w:rsidP="008A36F9">
      <w:pPr>
        <w:pStyle w:val="IPPParagraphnumbering"/>
        <w:rPr>
          <w:color w:val="000000"/>
          <w:szCs w:val="22"/>
        </w:rPr>
      </w:pPr>
      <w:r>
        <w:rPr>
          <w:color w:val="000000"/>
          <w:szCs w:val="22"/>
        </w:rPr>
        <w:t xml:space="preserve">Las partes contratantes compartieron sus experiencias acerca de la utilización del ePhyto, incluyendo tanto los beneficios como las dificultades. Estas últimas comprendían la existencia de diferentes </w:t>
      </w:r>
      <w:r>
        <w:rPr>
          <w:color w:val="000000"/>
          <w:szCs w:val="22"/>
        </w:rPr>
        <w:lastRenderedPageBreak/>
        <w:t xml:space="preserve">“ventanillas” electrónicas para el comercio, el uso de diferentes formatos de certificados electrónicos (en formato electrónico o en papel) por parte de distintos países, dificultades técnicas y la necesidad de infraestructura (como electricidad y el acceso a Internet en las fronteras). La CMF señaló que, al poner en práctica esta iniciativa, debían considerarse las particularidades sobre el terreno en distintos países. Una parte contratante pidió que se aclarara cómo funcionaba la solución ePhyto en el contexto de las importaciones, ya que las NIMF no especifican que los envíos deben llevar un número de identificación. </w:t>
      </w:r>
    </w:p>
    <w:p w14:paraId="74310725" w14:textId="77777777" w:rsidR="008A36F9" w:rsidRPr="000E76F7" w:rsidRDefault="008A36F9" w:rsidP="008A36F9">
      <w:pPr>
        <w:pStyle w:val="IPPParagraphnumbering"/>
        <w:rPr>
          <w:color w:val="000000"/>
          <w:szCs w:val="22"/>
        </w:rPr>
      </w:pPr>
      <w:r>
        <w:rPr>
          <w:color w:val="000000"/>
          <w:szCs w:val="22"/>
        </w:rPr>
        <w:t>Algunas partes contratantes que habían recibido apoyo financiero para incorporarse a la solución ePhyto expresaron su agradecimiento a los donantes. Sin embargo, la CMF tomó nota de una petición de que se mantuviera el apoyo de los donantes, en particular el apoyo financiero para ayudar a crear capacidad en los países en desarrollo.</w:t>
      </w:r>
    </w:p>
    <w:p w14:paraId="17EC0291" w14:textId="77777777" w:rsidR="008A36F9" w:rsidRPr="003A4464" w:rsidRDefault="008A36F9" w:rsidP="008A36F9">
      <w:pPr>
        <w:pStyle w:val="IPPParagraphnumbering"/>
      </w:pPr>
      <w:r>
        <w:t>La CMF tomó nota de los planes para llevar a cabo dos talleres regionales: uno en Asia central (hospedado por Uzbekistán) y el otro en América Latina y el Caribe (hospedado por el Comité de Sanidad Vegetal del Cono Sur).</w:t>
      </w:r>
    </w:p>
    <w:p w14:paraId="542B2C59" w14:textId="77777777" w:rsidR="008A36F9" w:rsidRPr="000E76F7" w:rsidRDefault="008A36F9" w:rsidP="008A36F9">
      <w:pPr>
        <w:pStyle w:val="IPPParagraphnumbering"/>
        <w:rPr>
          <w:color w:val="000000"/>
          <w:szCs w:val="22"/>
        </w:rPr>
      </w:pPr>
      <w:r>
        <w:rPr>
          <w:color w:val="000000"/>
          <w:szCs w:val="22"/>
        </w:rPr>
        <w:t xml:space="preserve">La CMF señaló que simplificar y racionalizar los mecanismos comerciales formaba parte de las obligaciones de los miembros de la OMC. </w:t>
      </w:r>
      <w:r>
        <w:t>La solución ePhyto contribuye a la facilitación del comercio en el marco del Acuerdo sobre la aplicación de medidas sanitarias y fitosanitarias y el Acuerdo sobre Facilitación del Comercio y lidera a las “tres hermanas” a fin de ayudar a los países a cumplir su compromiso.</w:t>
      </w:r>
    </w:p>
    <w:p w14:paraId="17512A9A" w14:textId="77777777" w:rsidR="008A36F9" w:rsidRPr="000E76F7" w:rsidRDefault="008A36F9" w:rsidP="008A36F9">
      <w:pPr>
        <w:pStyle w:val="IPPParagraphnumbering"/>
        <w:rPr>
          <w:color w:val="000000"/>
          <w:szCs w:val="22"/>
        </w:rPr>
      </w:pPr>
      <w:r>
        <w:rPr>
          <w:color w:val="000000"/>
          <w:szCs w:val="22"/>
        </w:rPr>
        <w:t xml:space="preserve">La Secretaría respondió a los diversos compromisos, explicando que era factible disponer de ventanillas únicas para los países y que la Secretaría haría lo necesario para garantizar el apoyo financiero y técnico. </w:t>
      </w:r>
    </w:p>
    <w:p w14:paraId="1FDC0860" w14:textId="77777777" w:rsidR="008A36F9" w:rsidRPr="00D2279C" w:rsidRDefault="008A36F9" w:rsidP="008A36F9">
      <w:pPr>
        <w:pStyle w:val="IPPParagraphnumberingclose"/>
      </w:pPr>
      <w:r>
        <w:t>La CMF:</w:t>
      </w:r>
    </w:p>
    <w:p w14:paraId="573A07B7" w14:textId="77777777" w:rsidR="008A36F9" w:rsidRPr="008A36F9" w:rsidRDefault="008A36F9" w:rsidP="008A36F9">
      <w:pPr>
        <w:pStyle w:val="IPPNumberedList"/>
        <w:numPr>
          <w:ilvl w:val="0"/>
          <w:numId w:val="37"/>
        </w:numPr>
      </w:pPr>
      <w:r>
        <w:rPr>
          <w:i/>
          <w:iCs/>
        </w:rPr>
        <w:t>tomó nota</w:t>
      </w:r>
      <w:r>
        <w:t xml:space="preserve"> de la ejecución satisfactoria hasta la fecha de la solución ePhyto de la CIPF;</w:t>
      </w:r>
    </w:p>
    <w:p w14:paraId="6846E433" w14:textId="77777777" w:rsidR="008A36F9" w:rsidRPr="00D2279C" w:rsidRDefault="008A36F9" w:rsidP="00C51A79">
      <w:pPr>
        <w:pStyle w:val="IPPNumberedList"/>
        <w:numPr>
          <w:ilvl w:val="0"/>
          <w:numId w:val="37"/>
        </w:numPr>
      </w:pPr>
      <w:r>
        <w:rPr>
          <w:i/>
          <w:iCs/>
        </w:rPr>
        <w:t>alentó</w:t>
      </w:r>
      <w:r>
        <w:t xml:space="preserve"> y </w:t>
      </w:r>
      <w:r>
        <w:rPr>
          <w:i/>
          <w:iCs/>
        </w:rPr>
        <w:t>apoyó</w:t>
      </w:r>
      <w:r>
        <w:t xml:space="preserve"> a las partes contratantes que aún no se hubieran registrado en el sistema para que procedieran a hacerlo.</w:t>
      </w:r>
    </w:p>
    <w:p w14:paraId="02AD67E0" w14:textId="77777777" w:rsidR="00490E6B" w:rsidRPr="00D2279C" w:rsidRDefault="00490E6B" w:rsidP="00490E6B">
      <w:pPr>
        <w:pStyle w:val="IPPHeading1"/>
        <w:jc w:val="both"/>
      </w:pPr>
      <w:r>
        <w:rPr>
          <w:bCs/>
        </w:rPr>
        <w:t>15.</w:t>
      </w:r>
      <w:r>
        <w:tab/>
        <w:t>Otros temas incipientes</w:t>
      </w:r>
    </w:p>
    <w:p w14:paraId="5176ACB4" w14:textId="42A1CBA2" w:rsidR="00490E6B" w:rsidRPr="00D2279C" w:rsidRDefault="00490E6B" w:rsidP="00490E6B">
      <w:pPr>
        <w:pStyle w:val="IPPHeading2"/>
      </w:pPr>
      <w:r>
        <w:t>15.1</w:t>
      </w:r>
      <w:r>
        <w:tab/>
        <w:t xml:space="preserve">Una </w:t>
      </w:r>
      <w:r w:rsidR="001C3C35">
        <w:t>sola s</w:t>
      </w:r>
      <w:r>
        <w:t>alud</w:t>
      </w:r>
    </w:p>
    <w:p w14:paraId="50CC554D" w14:textId="4516B858" w:rsidR="00490E6B" w:rsidRPr="004A07CB" w:rsidRDefault="00490E6B" w:rsidP="00490E6B">
      <w:pPr>
        <w:pStyle w:val="IPPParagraphnumbering"/>
      </w:pPr>
      <w:r>
        <w:t>La Secretaría presentó un documento sobre cuestiones relacionadas con Una sola salud y la resistencia a los antimicrobianos (RAM)</w:t>
      </w:r>
      <w:r w:rsidRPr="00D2279C">
        <w:rPr>
          <w:rStyle w:val="FootnoteReference"/>
          <w:lang w:val="en-GB"/>
        </w:rPr>
        <w:footnoteReference w:id="28"/>
      </w:r>
      <w:r>
        <w:t>. En él se examinaban las novedades a escala mundial (incluidas las actividades de la Asociación cuatripartita y del Cuadro de Expertos de Alto Nivel para el Enfoque de “Una sola salud”), las novedades en la FAO, el alcance del componente de sanidad vegetal de Una sola salud, el papel de la Secretaría de la CIPF en las actividades relativas a Una sola salud y la necesidad de entender mejor los riesgos relacionados con la RAM en el contexto fitosanitario. La Secretaría leyó la definición de “Una sola salud” acordada por el Cuadro de Expertos de Alto Nivel para el Enfoque de “Una sola salud” y recordó también que el Grupo sobre planificación estratégica había señalado que el concepto de sanidad vegetal en el contexto de la CIPF era más</w:t>
      </w:r>
      <w:r w:rsidR="00955265">
        <w:t xml:space="preserve"> </w:t>
      </w:r>
      <w:r>
        <w:t>que en Una sola salud.</w:t>
      </w:r>
    </w:p>
    <w:p w14:paraId="49F148A2" w14:textId="09D1EAFB" w:rsidR="00490E6B" w:rsidRPr="006C5506" w:rsidRDefault="00490E6B" w:rsidP="00490E6B">
      <w:pPr>
        <w:pStyle w:val="IPPParagraphnumbering"/>
      </w:pPr>
      <w:r>
        <w:t>La CMF señaló que el papel de la Secretaría de la CIPF no</w:t>
      </w:r>
      <w:r w:rsidR="00955265">
        <w:t xml:space="preserve"> </w:t>
      </w:r>
      <w:r w:rsidR="00C51A79">
        <w:t xml:space="preserve">era visible </w:t>
      </w:r>
      <w:r>
        <w:t xml:space="preserve">en los materiales sobre Una sola salud, pese al acuerdo de las Naciones Unidas de que la sanidad vegetal se incluyera en el concepto de Una sola salud, y que las cuestiones relativas a la sanidad vegetal se incluían en unos pocos de los planes de acción sobre Una sola salud aprobados por distintos países. </w:t>
      </w:r>
    </w:p>
    <w:p w14:paraId="487C4AA3" w14:textId="77777777" w:rsidR="00490E6B" w:rsidRPr="00FC114B" w:rsidRDefault="00490E6B" w:rsidP="00490E6B">
      <w:pPr>
        <w:pStyle w:val="IPPParagraphnumbering"/>
        <w:rPr>
          <w:color w:val="00B050"/>
        </w:rPr>
      </w:pPr>
      <w:r>
        <w:lastRenderedPageBreak/>
        <w:t>La CMF señaló que, en muchos países, Una sola salud podía ser responsabilidad del Ministerio de Salud, pero esos ministerios podrían no considerar la inclusión de las cuestiones relativas a la sanidad vegetal y, en consecuencia, podía resultar difícil para las ONPF lograr acceso al programa de Una sola salud.</w:t>
      </w:r>
    </w:p>
    <w:p w14:paraId="63483C9C" w14:textId="007A3360" w:rsidR="00490E6B" w:rsidRPr="00FC114B" w:rsidRDefault="00490E6B" w:rsidP="00490E6B">
      <w:pPr>
        <w:pStyle w:val="IPPParagraphnumbering"/>
      </w:pPr>
      <w:r>
        <w:t>Reconociendo la falta de claridad respecto de lo que se entiende por “microbiano” en la RAM en un contexto fitosanitario, la CMF analizó si la resistencia a los fungicidas, insecticidas y otros plaguicidas debían mencionarse específicamente en el ámbito de aplicación del estudio propuesto sobre los riesgos de la RAM o si bastaba con simplemente hacer referencia a los “antimicrobianos”.</w:t>
      </w:r>
      <w:r w:rsidR="00955265">
        <w:t xml:space="preserve"> </w:t>
      </w:r>
      <w:r>
        <w:t>Para garantizar que el estudio fuera específico y concreto, la CMF acordó hacer referencia a los fungicidas, y no a los insecticidas y otros plaguicidas, pero reconoció que el alcance de las consideraciones de la RAM en un contexto fitosanitario tal vez deba ampliarse en el futuro.</w:t>
      </w:r>
    </w:p>
    <w:p w14:paraId="654A0E00" w14:textId="540DDD24" w:rsidR="00490E6B" w:rsidRPr="00FC114B" w:rsidRDefault="00490E6B" w:rsidP="00490E6B">
      <w:pPr>
        <w:pStyle w:val="IPPParagraphnumbering"/>
      </w:pPr>
      <w:r>
        <w:t>La CMF tomó nota de la sugerencia de que el Grupo técnico sobre el glosario considerara la posibilidad de elaborar una definición del término “</w:t>
      </w:r>
      <w:r w:rsidR="00C51A79">
        <w:t>antimicrobiano</w:t>
      </w:r>
      <w:r>
        <w:t>” y observó que la Organización Mundial de la Salud había elaborado esta definición.</w:t>
      </w:r>
    </w:p>
    <w:p w14:paraId="65081454" w14:textId="77777777" w:rsidR="00490E6B" w:rsidRPr="001F1019" w:rsidRDefault="00490E6B" w:rsidP="00490E6B">
      <w:pPr>
        <w:pStyle w:val="IPPParagraphnumbering"/>
      </w:pPr>
      <w:r>
        <w:t>La Secretaría sugirió que, para orientar adecuadamente el estudio propuesto sobre la RAM, se llevara a cabo una encuesta a través del Observatorio de la CIPF a fin de recabar información sobre los productos utilizados en los países, sobre qué cultivos, para qué plagas y el valor aproximado de dichos productos.</w:t>
      </w:r>
    </w:p>
    <w:p w14:paraId="0200BDCD" w14:textId="4793CB90" w:rsidR="00490E6B" w:rsidRPr="00FC114B" w:rsidRDefault="00490E6B" w:rsidP="00490E6B">
      <w:pPr>
        <w:pStyle w:val="IPPParagraphnumbering"/>
      </w:pPr>
      <w:r>
        <w:t xml:space="preserve">Algunas partes contratantes reconocieron las limitaciones de recursos de la Secretaría, pero </w:t>
      </w:r>
      <w:r w:rsidR="00D87656">
        <w:t>alentaron</w:t>
      </w:r>
      <w:r w:rsidR="00D87656">
        <w:t xml:space="preserve"> </w:t>
      </w:r>
      <w:r>
        <w:t>a la Secretaría a aprovechar al máximo la posibilidad de participar en los debates sobre Una</w:t>
      </w:r>
      <w:r w:rsidR="00D87656">
        <w:t xml:space="preserve"> sola</w:t>
      </w:r>
      <w:r>
        <w:t xml:space="preserve"> </w:t>
      </w:r>
      <w:r w:rsidR="00D87656">
        <w:t>s</w:t>
      </w:r>
      <w:r>
        <w:t>alud en el ámbito de la FAO. Asimismo, se alentó a las partes contratantes a responder a la solicitud de datos del proyecto PLANTIBIO de la Autoridad Europea de Seguridad Alimentaria y la Université catholique de Louvain.</w:t>
      </w:r>
    </w:p>
    <w:p w14:paraId="717E086F" w14:textId="77777777" w:rsidR="00490E6B" w:rsidRPr="00D2279C" w:rsidRDefault="00490E6B" w:rsidP="00490E6B">
      <w:pPr>
        <w:pStyle w:val="IPPParagraphnumberingclose"/>
      </w:pPr>
      <w:r>
        <w:t>La CMF:</w:t>
      </w:r>
    </w:p>
    <w:p w14:paraId="0B16758D" w14:textId="59EB8AA8" w:rsidR="00490E6B" w:rsidRPr="00490E6B" w:rsidRDefault="00490E6B">
      <w:pPr>
        <w:pStyle w:val="IPPNumberedList"/>
        <w:numPr>
          <w:ilvl w:val="0"/>
          <w:numId w:val="38"/>
        </w:numPr>
      </w:pPr>
      <w:r>
        <w:rPr>
          <w:i/>
          <w:iCs/>
        </w:rPr>
        <w:t>tomó nota</w:t>
      </w:r>
      <w:r>
        <w:t xml:space="preserve"> de los últimos avances mundiales en materia de Una </w:t>
      </w:r>
      <w:r w:rsidR="00D87656">
        <w:t>sola s</w:t>
      </w:r>
      <w:r>
        <w:t xml:space="preserve">alud, en particular de la nueva definición de </w:t>
      </w:r>
      <w:r w:rsidR="00D87656">
        <w:t>“</w:t>
      </w:r>
      <w:r>
        <w:t xml:space="preserve">Una </w:t>
      </w:r>
      <w:r w:rsidR="00D87656">
        <w:t>sola s</w:t>
      </w:r>
      <w:r>
        <w:t>alud</w:t>
      </w:r>
      <w:r w:rsidR="00D87656">
        <w:t>”</w:t>
      </w:r>
      <w:r>
        <w:t xml:space="preserve">, el nuevo acuerdo cuatripartito entre la FAO, la Organización Mundial de la Salud, la OMSA y el Programa de las Naciones Unidas para el Medio Ambiente, y el establecimiento del </w:t>
      </w:r>
      <w:r w:rsidR="00B90154">
        <w:t>Cuadro de Expertos de Alto Nivel para el Enfoque de “Una sola salud”</w:t>
      </w:r>
      <w:r>
        <w:t>;</w:t>
      </w:r>
    </w:p>
    <w:p w14:paraId="77A869ED" w14:textId="3C33250D" w:rsidR="00490E6B" w:rsidRPr="00D2279C" w:rsidRDefault="00490E6B" w:rsidP="00D87656">
      <w:pPr>
        <w:pStyle w:val="IPPNumberedList"/>
        <w:numPr>
          <w:ilvl w:val="0"/>
          <w:numId w:val="38"/>
        </w:numPr>
      </w:pPr>
      <w:r>
        <w:rPr>
          <w:i/>
          <w:iCs/>
        </w:rPr>
        <w:t>tomó nota</w:t>
      </w:r>
      <w:r>
        <w:t xml:space="preserve"> de que se esperaba que la asociación cuatripartita se dirigiera a la Secretaría de la CIPF para que aumentase su participación en Una </w:t>
      </w:r>
      <w:r w:rsidR="00D87656">
        <w:t>sola s</w:t>
      </w:r>
      <w:r>
        <w:t>alu</w:t>
      </w:r>
      <w:r w:rsidR="00D87656">
        <w:t>d</w:t>
      </w:r>
      <w:r>
        <w:t>;</w:t>
      </w:r>
    </w:p>
    <w:p w14:paraId="12F4A2C9" w14:textId="77777777" w:rsidR="00490E6B" w:rsidRPr="00CD3D02" w:rsidRDefault="00490E6B" w:rsidP="00D87656">
      <w:pPr>
        <w:pStyle w:val="IPPNumberedList"/>
        <w:numPr>
          <w:ilvl w:val="0"/>
          <w:numId w:val="38"/>
        </w:numPr>
        <w:rPr>
          <w:rStyle w:val="eop"/>
          <w:color w:val="000000"/>
        </w:rPr>
      </w:pPr>
      <w:r>
        <w:rPr>
          <w:i/>
          <w:iCs/>
        </w:rPr>
        <w:t xml:space="preserve">solicitó </w:t>
      </w:r>
      <w:r>
        <w:t xml:space="preserve">a la Secretaría de la CIPF y al CADC que consideraran la mejor manera de realizar un </w:t>
      </w:r>
      <w:r>
        <w:rPr>
          <w:rStyle w:val="normaltextrun"/>
          <w:color w:val="000000"/>
        </w:rPr>
        <w:t xml:space="preserve">estudio para comprender mejor la naturaleza y el alcance de los riesgos asociados a la RAM que se presentan en el contexto fitosanitario, incluida </w:t>
      </w:r>
      <w:r>
        <w:rPr>
          <w:rStyle w:val="eop"/>
          <w:color w:val="000000"/>
        </w:rPr>
        <w:t xml:space="preserve">la resistencia a fungicidas; </w:t>
      </w:r>
    </w:p>
    <w:p w14:paraId="4E15ABE5" w14:textId="77777777" w:rsidR="00490E6B" w:rsidRPr="00CD3D02" w:rsidRDefault="00490E6B" w:rsidP="00D87656">
      <w:pPr>
        <w:pStyle w:val="IPPNumberedList"/>
        <w:numPr>
          <w:ilvl w:val="0"/>
          <w:numId w:val="38"/>
        </w:numPr>
        <w:rPr>
          <w:rStyle w:val="eop"/>
          <w:color w:val="000000"/>
        </w:rPr>
      </w:pPr>
      <w:r>
        <w:rPr>
          <w:i/>
          <w:iCs/>
        </w:rPr>
        <w:t xml:space="preserve">convino </w:t>
      </w:r>
      <w:r>
        <w:t>en que la Secretaría llevara a cabo una encuesta sobre el uso de los antimicrobianos utilizando el Observatorio de la CIPF;</w:t>
      </w:r>
    </w:p>
    <w:p w14:paraId="307056D8" w14:textId="11212B48" w:rsidR="00490E6B" w:rsidRPr="00F44F50" w:rsidRDefault="00490E6B" w:rsidP="00D87656">
      <w:pPr>
        <w:pStyle w:val="IPPNumberedList"/>
        <w:numPr>
          <w:ilvl w:val="0"/>
          <w:numId w:val="38"/>
        </w:numPr>
        <w:rPr>
          <w:rStyle w:val="eop"/>
        </w:rPr>
      </w:pPr>
      <w:r>
        <w:rPr>
          <w:rStyle w:val="eop"/>
          <w:i/>
          <w:iCs/>
          <w:color w:val="000000"/>
          <w:szCs w:val="22"/>
        </w:rPr>
        <w:t xml:space="preserve">solicitó </w:t>
      </w:r>
      <w:r>
        <w:rPr>
          <w:rStyle w:val="eop"/>
          <w:color w:val="000000"/>
          <w:szCs w:val="22"/>
        </w:rPr>
        <w:t xml:space="preserve">a la Secretaría que representara a la CMF en las reuniones de la FAO sobre Una </w:t>
      </w:r>
      <w:r w:rsidR="00D87656">
        <w:rPr>
          <w:rStyle w:val="eop"/>
          <w:color w:val="000000"/>
          <w:szCs w:val="22"/>
        </w:rPr>
        <w:t>sola s</w:t>
      </w:r>
      <w:r>
        <w:rPr>
          <w:rStyle w:val="eop"/>
          <w:color w:val="000000"/>
          <w:szCs w:val="22"/>
        </w:rPr>
        <w:t>alud, transmitiera en dichas reuniones información sobre las iniciativas pertinentes en curso de la CIPF y mantuviera informada a la Mesa sobre los avances en ese ámbito que puedan repercutir en la CMF o que requieran que se informe a la CMF o que esta adopte medidas al respecto;</w:t>
      </w:r>
    </w:p>
    <w:p w14:paraId="60C07076" w14:textId="77777777" w:rsidR="00490E6B" w:rsidRPr="00BE6187" w:rsidRDefault="00490E6B" w:rsidP="00D87656">
      <w:pPr>
        <w:pStyle w:val="IPPNumberedList"/>
        <w:numPr>
          <w:ilvl w:val="0"/>
          <w:numId w:val="38"/>
        </w:numPr>
        <w:rPr>
          <w:rStyle w:val="eop"/>
        </w:rPr>
      </w:pPr>
      <w:r>
        <w:rPr>
          <w:i/>
          <w:iCs/>
        </w:rPr>
        <w:t>alentó</w:t>
      </w:r>
      <w:r>
        <w:t xml:space="preserve"> a las partes contratantes a tomar nota de la solicitud del proyecto PLANTIBIO de la Autoridad Europea de Seguridad Alimentaria y la Université catholique de Louvain relativa a la recopilación y el intercambio de datos sobre la resistencia a los antimicrobianos en las bacterias patógenas de las plantas.</w:t>
      </w:r>
    </w:p>
    <w:p w14:paraId="51A75075" w14:textId="77777777" w:rsidR="00490E6B" w:rsidRPr="00D2279C" w:rsidRDefault="00490E6B" w:rsidP="00490E6B">
      <w:pPr>
        <w:pStyle w:val="IPPHeading2"/>
      </w:pPr>
      <w:r>
        <w:lastRenderedPageBreak/>
        <w:t>15.2</w:t>
      </w:r>
      <w:r>
        <w:tab/>
        <w:t>Solución de controversias</w:t>
      </w:r>
    </w:p>
    <w:p w14:paraId="1AC6806F" w14:textId="77777777" w:rsidR="00490E6B" w:rsidRDefault="00490E6B" w:rsidP="00490E6B">
      <w:pPr>
        <w:pStyle w:val="IPPParagraphnumbering"/>
      </w:pPr>
      <w:r>
        <w:t>El Vicepresidente de la Mesa de la CMF presentó varias propuestas sobre la institucionalización de los procedimientos de la CIPF para la solución de controversias que la Comisión había adoptado en su 16.ª reunión (2022) y el diagrama simplificado de los procedimientos</w:t>
      </w:r>
      <w:r w:rsidRPr="00D2279C">
        <w:rPr>
          <w:rStyle w:val="FootnoteReference"/>
          <w:lang w:val="en-GB"/>
        </w:rPr>
        <w:footnoteReference w:id="29"/>
      </w:r>
      <w:r>
        <w:t>.</w:t>
      </w:r>
    </w:p>
    <w:p w14:paraId="4C39D354" w14:textId="76B4459D" w:rsidR="00490E6B" w:rsidRPr="0000138B" w:rsidRDefault="00490E6B" w:rsidP="00490E6B">
      <w:pPr>
        <w:pStyle w:val="IPPParagraphnumbering"/>
      </w:pPr>
      <w:r>
        <w:t xml:space="preserve">Algunas </w:t>
      </w:r>
      <w:r w:rsidR="00D87656">
        <w:t>p</w:t>
      </w:r>
      <w:r>
        <w:t xml:space="preserve">artes </w:t>
      </w:r>
      <w:r w:rsidR="00D87656">
        <w:t>c</w:t>
      </w:r>
      <w:r>
        <w:t>ontratantes respaldaron la propuesta, ya que sería decisiva para resolver las controversias de forma oportuna y eficaz.</w:t>
      </w:r>
    </w:p>
    <w:p w14:paraId="616D0F69" w14:textId="77777777" w:rsidR="00490E6B" w:rsidRPr="00D2279C" w:rsidRDefault="00490E6B" w:rsidP="00490E6B">
      <w:pPr>
        <w:pStyle w:val="IPPParagraphnumberingclose"/>
      </w:pPr>
      <w:r>
        <w:t>La CMF:</w:t>
      </w:r>
    </w:p>
    <w:p w14:paraId="2FF51D71" w14:textId="77777777" w:rsidR="00490E6B" w:rsidRPr="00490E6B" w:rsidRDefault="00490E6B">
      <w:pPr>
        <w:pStyle w:val="IPPNumberedList"/>
        <w:numPr>
          <w:ilvl w:val="0"/>
          <w:numId w:val="39"/>
        </w:numPr>
      </w:pPr>
      <w:r>
        <w:rPr>
          <w:i/>
          <w:iCs/>
        </w:rPr>
        <w:t>aprobó</w:t>
      </w:r>
      <w:r>
        <w:t xml:space="preserve"> la función del Secretario de la CIPF como punto principal de recepción para la presentación de controversias de la CIPF;</w:t>
      </w:r>
    </w:p>
    <w:p w14:paraId="697739E9" w14:textId="77777777" w:rsidR="00490E6B" w:rsidRPr="00D2279C" w:rsidRDefault="00490E6B" w:rsidP="00D87656">
      <w:pPr>
        <w:pStyle w:val="IPPNumberedList"/>
        <w:numPr>
          <w:ilvl w:val="0"/>
          <w:numId w:val="39"/>
        </w:numPr>
      </w:pPr>
      <w:r>
        <w:rPr>
          <w:i/>
          <w:iCs/>
        </w:rPr>
        <w:t>aprobó</w:t>
      </w:r>
      <w:r>
        <w:t xml:space="preserve"> el establecimiento de un subórgano no permanente de la Mesa de la CMF que ejerciera las funciones de Órgano de Supervisión de la Solución de Diferencias bajo la supervisión de la Mesa de la CMF;</w:t>
      </w:r>
    </w:p>
    <w:p w14:paraId="1DF592E3" w14:textId="7CDF7DEF" w:rsidR="00490E6B" w:rsidRPr="00D2279C" w:rsidRDefault="00490E6B" w:rsidP="00D87656">
      <w:pPr>
        <w:pStyle w:val="IPPNumberedList"/>
        <w:numPr>
          <w:ilvl w:val="0"/>
          <w:numId w:val="39"/>
        </w:numPr>
      </w:pPr>
      <w:r>
        <w:rPr>
          <w:i/>
          <w:iCs/>
        </w:rPr>
        <w:t>acordó</w:t>
      </w:r>
      <w:r>
        <w:t xml:space="preserve"> el diagrama simplificado de los procedimientos de la CIPF para la solución de controversias que se presenta en el Apéndice 1 del documento CPM 2023/24,</w:t>
      </w:r>
    </w:p>
    <w:p w14:paraId="7110CFE0" w14:textId="77777777" w:rsidR="00490E6B" w:rsidRPr="00766325" w:rsidRDefault="00490E6B" w:rsidP="00D87656">
      <w:pPr>
        <w:pStyle w:val="IPPNumberedList"/>
        <w:numPr>
          <w:ilvl w:val="0"/>
          <w:numId w:val="39"/>
        </w:numPr>
      </w:pPr>
      <w:r>
        <w:rPr>
          <w:i/>
          <w:iCs/>
        </w:rPr>
        <w:t>solicitó</w:t>
      </w:r>
      <w:r>
        <w:t xml:space="preserve"> a la Mesa de la CMF que elaborara, con el apoyo de la Oficina Jurídica de la FAO, el mandato del Órgano de Supervisión de la Solución de Diferencias.</w:t>
      </w:r>
    </w:p>
    <w:p w14:paraId="2D03B42B" w14:textId="77777777" w:rsidR="00490E6B" w:rsidRPr="00D2279C" w:rsidRDefault="00490E6B" w:rsidP="00490E6B">
      <w:pPr>
        <w:pStyle w:val="IPPHeading2"/>
      </w:pPr>
      <w:r>
        <w:t>15.3</w:t>
      </w:r>
      <w:r>
        <w:tab/>
        <w:t>Marco para las asociaciones</w:t>
      </w:r>
    </w:p>
    <w:p w14:paraId="0223AFC4" w14:textId="77777777" w:rsidR="00490E6B" w:rsidRDefault="00490E6B" w:rsidP="00490E6B">
      <w:pPr>
        <w:pStyle w:val="IPPParagraphnumbering"/>
      </w:pPr>
      <w:r>
        <w:t>La Secretaría presentó un documento sobre la propuesta de un Marco de la CIPF para las asociaciones</w:t>
      </w:r>
      <w:r w:rsidRPr="00D2279C">
        <w:rPr>
          <w:rStyle w:val="FootnoteReference"/>
          <w:lang w:val="en-GB"/>
        </w:rPr>
        <w:footnoteReference w:id="30"/>
      </w:r>
      <w:r>
        <w:t>. En el documento se describe un enfoque para establecer asociaciones en apoyo del plan de trabajo de la CIPF y se distinguen dos categorías de relaciones: la “cooperación” y la “asociación”. Se invitó a la CMF a examinar el documento, en particular proporcionando orientación estratégica sobre el papel del asociado y los principios de colaboración.</w:t>
      </w:r>
    </w:p>
    <w:p w14:paraId="2E1A9306" w14:textId="57ACE640" w:rsidR="00490E6B" w:rsidRPr="00360D45" w:rsidRDefault="00490E6B" w:rsidP="00490E6B">
      <w:pPr>
        <w:pStyle w:val="IPPParagraphnumbering"/>
      </w:pPr>
      <w:r>
        <w:t xml:space="preserve">Algunas </w:t>
      </w:r>
      <w:r w:rsidR="00D87656">
        <w:t>p</w:t>
      </w:r>
      <w:r>
        <w:t xml:space="preserve">artes </w:t>
      </w:r>
      <w:r w:rsidR="00D87656">
        <w:t>c</w:t>
      </w:r>
      <w:r>
        <w:t>ontratantes manifestaron su preocupación por las posibles consecuencias para los recursos de la Secretaría y, por consiguiente, aconsejaron a la Secretaría que fuera prudente al considerar con qué asociados merecía la pena establecer un acuerdo de colaboración y con cuáles no. Asimismo, propusieron introducir algunos cambios al texto del Marco</w:t>
      </w:r>
      <w:r>
        <w:rPr>
          <w:rStyle w:val="FootnoteReference"/>
        </w:rPr>
        <w:footnoteReference w:id="31"/>
      </w:r>
      <w:r>
        <w:t>, que fueron aceptados por la CMF.</w:t>
      </w:r>
    </w:p>
    <w:p w14:paraId="4C871616" w14:textId="08BFEE39" w:rsidR="00490E6B" w:rsidRDefault="00490E6B" w:rsidP="00490E6B">
      <w:pPr>
        <w:pStyle w:val="IPPParagraphnumbering"/>
      </w:pPr>
      <w:r>
        <w:t>Reconociendo que la colaboración entre las ONPF también es importante, la Secretaría destacó la contribución de las obligaciones nacionales de presentación de informes a la mejora de la comunicación entre las ONPF.</w:t>
      </w:r>
    </w:p>
    <w:p w14:paraId="756730B7" w14:textId="77777777" w:rsidR="00490E6B" w:rsidRPr="00D2279C" w:rsidRDefault="00490E6B" w:rsidP="00490E6B">
      <w:pPr>
        <w:pStyle w:val="IPPParagraphnumberingclose"/>
        <w:rPr>
          <w:b/>
          <w:bCs/>
          <w:sz w:val="24"/>
        </w:rPr>
      </w:pPr>
      <w:r>
        <w:t>La CMF:</w:t>
      </w:r>
    </w:p>
    <w:p w14:paraId="12C4DDCF" w14:textId="4622C57E" w:rsidR="00490E6B" w:rsidRPr="00490E6B" w:rsidRDefault="00490E6B">
      <w:pPr>
        <w:pStyle w:val="IPPNumberedList"/>
        <w:numPr>
          <w:ilvl w:val="0"/>
          <w:numId w:val="40"/>
        </w:numPr>
      </w:pPr>
      <w:r>
        <w:rPr>
          <w:i/>
          <w:iCs/>
        </w:rPr>
        <w:t>tomó nota</w:t>
      </w:r>
      <w:r>
        <w:t xml:space="preserve"> del documento sobre el Marco de la CIPF para las asociaciones,</w:t>
      </w:r>
    </w:p>
    <w:p w14:paraId="257E1575" w14:textId="77777777" w:rsidR="00490E6B" w:rsidRPr="00D2279C" w:rsidRDefault="00490E6B" w:rsidP="00684FC5">
      <w:pPr>
        <w:pStyle w:val="IPPNumberedList"/>
        <w:numPr>
          <w:ilvl w:val="0"/>
          <w:numId w:val="40"/>
        </w:numPr>
      </w:pPr>
      <w:r>
        <w:rPr>
          <w:i/>
          <w:iCs/>
        </w:rPr>
        <w:t>adoptó</w:t>
      </w:r>
      <w:r>
        <w:t xml:space="preserve"> el Marco de la CIPF para las asociaciones que se presenta en el documento CPM 23/25, con sujeción a las modificaciones acordadas en la presente reunión.</w:t>
      </w:r>
    </w:p>
    <w:p w14:paraId="7109F960" w14:textId="77777777" w:rsidR="00002A79" w:rsidRPr="00D2279C" w:rsidRDefault="00002A79" w:rsidP="00002A79">
      <w:pPr>
        <w:pStyle w:val="IPPHeading2"/>
      </w:pPr>
      <w:r>
        <w:t>15.4</w:t>
      </w:r>
      <w:r>
        <w:tab/>
        <w:t>Política en relación con los observadores</w:t>
      </w:r>
    </w:p>
    <w:p w14:paraId="26B0C9D8" w14:textId="77777777" w:rsidR="00002A79" w:rsidRDefault="00002A79" w:rsidP="00002A79">
      <w:pPr>
        <w:pStyle w:val="IPPParagraphnumbering"/>
        <w:numPr>
          <w:ilvl w:val="0"/>
          <w:numId w:val="25"/>
        </w:numPr>
      </w:pPr>
      <w:r>
        <w:t>El miembro de la Mesa de la CMF procedente de Europa señaló a la atención de la CMF una propuesta de declaración de política sobre el funcionamiento de las reuniones de Amigos del Presidente durante las reuniones de la CMF, con el objetivo de codificar la práctica actual</w:t>
      </w:r>
      <w:r w:rsidRPr="00D2279C">
        <w:rPr>
          <w:rStyle w:val="FootnoteReference"/>
          <w:lang w:val="en-GB"/>
        </w:rPr>
        <w:footnoteReference w:id="32"/>
      </w:r>
      <w:r>
        <w:t xml:space="preserve">. </w:t>
      </w:r>
    </w:p>
    <w:p w14:paraId="673C2195" w14:textId="77777777" w:rsidR="00002A79" w:rsidRPr="00D2279C" w:rsidRDefault="00002A79" w:rsidP="00002A79">
      <w:pPr>
        <w:pStyle w:val="IPPParagraphnumberingclose"/>
        <w:numPr>
          <w:ilvl w:val="0"/>
          <w:numId w:val="25"/>
        </w:numPr>
      </w:pPr>
      <w:r>
        <w:lastRenderedPageBreak/>
        <w:t>La CMF:</w:t>
      </w:r>
    </w:p>
    <w:p w14:paraId="08E1413A" w14:textId="77777777" w:rsidR="00002A79" w:rsidRPr="00002A79" w:rsidRDefault="00002A79" w:rsidP="00002A79">
      <w:pPr>
        <w:pStyle w:val="IPPNumberedList"/>
        <w:numPr>
          <w:ilvl w:val="0"/>
          <w:numId w:val="42"/>
        </w:numPr>
        <w:spacing w:after="9pt"/>
      </w:pPr>
      <w:r>
        <w:rPr>
          <w:i/>
        </w:rPr>
        <w:t xml:space="preserve">aprobó </w:t>
      </w:r>
      <w:r>
        <w:t xml:space="preserve">la declaración de política sobre el funcionamiento de las reuniones de Amigos del Presidente en reuniones de la CMF (tal como se presenta en el documento CPM 2023/26). </w:t>
      </w:r>
    </w:p>
    <w:p w14:paraId="448FF75B" w14:textId="17AA910E" w:rsidR="00490E6B" w:rsidRPr="00D2279C" w:rsidRDefault="0076313F" w:rsidP="00490E6B">
      <w:pPr>
        <w:pStyle w:val="IPPHeading2"/>
      </w:pPr>
      <w:r>
        <w:t>15. 5</w:t>
      </w:r>
      <w:r>
        <w:tab/>
      </w:r>
      <w:r>
        <w:tab/>
      </w:r>
      <w:r w:rsidR="00490E6B">
        <w:t xml:space="preserve">Equipo del CADC sobre la raza 4 tropical de </w:t>
      </w:r>
      <w:r w:rsidR="00490E6B">
        <w:rPr>
          <w:i/>
          <w:iCs/>
        </w:rPr>
        <w:t>Fusarium oxysporum</w:t>
      </w:r>
      <w:r w:rsidR="00490E6B">
        <w:t> f. sp. </w:t>
      </w:r>
      <w:r w:rsidR="00490E6B">
        <w:rPr>
          <w:i/>
          <w:iCs/>
        </w:rPr>
        <w:t>cubense</w:t>
      </w:r>
    </w:p>
    <w:p w14:paraId="62113B1E" w14:textId="77777777" w:rsidR="00490E6B" w:rsidRDefault="00490E6B" w:rsidP="00490E6B">
      <w:pPr>
        <w:pStyle w:val="IPPParagraphnumbering"/>
      </w:pPr>
      <w:r>
        <w:t xml:space="preserve">La Secretaría presentó este tema del programa sobre </w:t>
      </w:r>
      <w:r>
        <w:rPr>
          <w:i/>
          <w:iCs/>
        </w:rPr>
        <w:t>Fusarium oxysporum</w:t>
      </w:r>
      <w:r>
        <w:t xml:space="preserve"> f sp </w:t>
      </w:r>
      <w:r>
        <w:rPr>
          <w:i/>
          <w:iCs/>
        </w:rPr>
        <w:t>cubense</w:t>
      </w:r>
      <w:r>
        <w:t xml:space="preserve"> R4T, que se había incluido al aprobar el programa. La Secretaría describió brevemente el trabajo realizado por ella misma, la FAO, el Foro Mundial Bananero y el Centro Conjunto FAO/OIEA (Técnicas Nucleares en la Alimentación y la Agricultura) en el ámbito de la R4T y propuso algunos pasos que se podían dar para mejorar la coordinación y movilizar recursos. Entre ellos figuraba la posibilidad de organizar talleres regionales sobre la R4T (tal vez como una extensión de los talleres regionales de la CIPF), hacer más ejercicios de simulación e invitar a las partes interesadas, sobre todo del sector bananero, a proporcionar recursos para respaldar las iniciativas relacionadas con la R4T.</w:t>
      </w:r>
    </w:p>
    <w:p w14:paraId="4A15DEAA" w14:textId="61B54585" w:rsidR="00490E6B" w:rsidRPr="003B52CC" w:rsidRDefault="00490E6B" w:rsidP="00490E6B">
      <w:pPr>
        <w:pStyle w:val="IPPParagraphnumbering"/>
      </w:pPr>
      <w:r>
        <w:t>Una de las ORPF presentó algunas propuestas de medidas que se podrían adoptar, en nombre del Grupo de Países de América Latina y el Caribe (GRULAC)</w:t>
      </w:r>
      <w:r>
        <w:rPr>
          <w:rStyle w:val="FootnoteReference"/>
        </w:rPr>
        <w:footnoteReference w:id="33"/>
      </w:r>
      <w:r>
        <w:t xml:space="preserve">. Algunas de estas medidas eran la coordinación de las actividades realizadas por la Secretaría a escala mundial sobre la R4T, en coordinación con organizaciones internacionales; la puesta en marcha de una campaña de comunicación y promoción en los países productores de plátanos y bananos (incluida una posible conferencia ministerial); la simulación de situaciones de emergencia; la promoción de la creación de un centro internacional para el mejoramiento de los bananos y los plátanos, y el fortalecimiento de las capacidades de los países en materia de detección y diagnóstico, vigilancia y seguimiento, contención de brotes, medidas de bioinocuidad, gestión y recuperación de la salud de los suelos, capacitación y divulgación de materiales sobre prevención o contención de la R4T, investigación (incluida la obtención de variedades de banano resistentes a la R4T), estrategias de supervivencia y sostenibilidad para los productores afectados, equipos de respuesta rápida para intervenir en casos de brote, y estudios y proyectos. </w:t>
      </w:r>
    </w:p>
    <w:p w14:paraId="440C07C2" w14:textId="2D7AF7CD" w:rsidR="00490E6B" w:rsidRDefault="00490E6B" w:rsidP="00490E6B">
      <w:pPr>
        <w:pStyle w:val="IPPParagraphnumbering"/>
      </w:pPr>
      <w:r>
        <w:t xml:space="preserve">Algunas </w:t>
      </w:r>
      <w:r w:rsidR="0076313F">
        <w:t>p</w:t>
      </w:r>
      <w:r>
        <w:t xml:space="preserve">artes </w:t>
      </w:r>
      <w:r w:rsidR="0076313F">
        <w:t>c</w:t>
      </w:r>
      <w:r>
        <w:t xml:space="preserve">ontratantes manifestaron su apoyo a las propuestas planteadas por el GRULAC y señalaron asimismo la necesidad de coordinar la actuación a escala mundial. La CMF observó que la R4T no solo afectaba a los medios de vida, sino también a la seguridad alimentaria, porque en algunos países los bananos eran un alimento básico. Algunas </w:t>
      </w:r>
      <w:r w:rsidR="0076313F">
        <w:t>p</w:t>
      </w:r>
      <w:r>
        <w:t xml:space="preserve">artes </w:t>
      </w:r>
      <w:r w:rsidR="0076313F">
        <w:t>c</w:t>
      </w:r>
      <w:r>
        <w:t xml:space="preserve">ontratantes dieron a conocer las medidas que estaban adoptando para prevenir o eliminar la R4T y detener su </w:t>
      </w:r>
      <w:r w:rsidR="0076313F">
        <w:t>dispersión</w:t>
      </w:r>
      <w:r>
        <w:t>. Se sugirió la posibilidad de estudiar la utilización de cultivos de tejidos en el futuro para obtener material de propagación libre de R4T, así como variedades resistentes a la R4T.</w:t>
      </w:r>
    </w:p>
    <w:p w14:paraId="1C927BD0" w14:textId="77777777" w:rsidR="00490E6B" w:rsidRDefault="00490E6B" w:rsidP="00490E6B">
      <w:pPr>
        <w:pStyle w:val="IPPParagraphnumbering"/>
      </w:pPr>
      <w:r>
        <w:t>El Ecuador invitó al Secretario de la CIPF a la Conferencia Ministerial sobre la R4T prevista en su región.</w:t>
      </w:r>
    </w:p>
    <w:p w14:paraId="3AA4A857" w14:textId="77777777" w:rsidR="00490E6B" w:rsidRDefault="00490E6B" w:rsidP="00490E6B">
      <w:pPr>
        <w:pStyle w:val="IPPParagraphnumberingclose"/>
      </w:pPr>
      <w:r>
        <w:t>La CMF:</w:t>
      </w:r>
    </w:p>
    <w:p w14:paraId="59DAD9E9" w14:textId="31F5E15F" w:rsidR="00490E6B" w:rsidRPr="00532C35" w:rsidRDefault="00474B0C">
      <w:pPr>
        <w:pStyle w:val="IPPNumberedList"/>
        <w:numPr>
          <w:ilvl w:val="0"/>
          <w:numId w:val="41"/>
        </w:numPr>
        <w:spacing w:after="9pt"/>
      </w:pPr>
      <w:r>
        <w:rPr>
          <w:i/>
          <w:iCs/>
        </w:rPr>
        <w:t>solicitó</w:t>
      </w:r>
      <w:r w:rsidR="00490E6B">
        <w:t xml:space="preserve"> que la Secretaría coordinara la acción mundial relacionada con la R4T, utilizando las propuestas presentadas en el documento CPM 2023/CRP/08 como marco inicial.</w:t>
      </w:r>
    </w:p>
    <w:p w14:paraId="3BE6A459" w14:textId="77777777" w:rsidR="003D4C86" w:rsidRPr="00955265" w:rsidRDefault="003D4C86" w:rsidP="00AC4C74">
      <w:pPr>
        <w:pStyle w:val="IPPParagraphnumbering"/>
        <w:numPr>
          <w:ilvl w:val="0"/>
          <w:numId w:val="0"/>
        </w:numPr>
        <w:rPr>
          <w:lang w:val="es-ES_tradnl"/>
        </w:rPr>
      </w:pPr>
    </w:p>
    <w:sectPr w:rsidR="003D4C86" w:rsidRPr="00955265" w:rsidSect="00EE376E">
      <w:footerReference w:type="default" r:id="rId12"/>
      <w:pgSz w:w="595.35pt" w:h="842pt" w:code="9"/>
      <w:pgMar w:top="77.95pt" w:right="70.90pt" w:bottom="70.90pt" w:left="70.90pt" w:header="42.55pt" w:footer="42.55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A408D93" w14:textId="77777777" w:rsidR="00447E8C" w:rsidRDefault="00447E8C" w:rsidP="004953B7">
      <w:r>
        <w:separator/>
      </w:r>
    </w:p>
  </w:endnote>
  <w:endnote w:type="continuationSeparator" w:id="0">
    <w:p w14:paraId="71397148" w14:textId="77777777" w:rsidR="00447E8C" w:rsidRDefault="00447E8C" w:rsidP="004953B7">
      <w:r>
        <w:continuationSeparator/>
      </w:r>
    </w:p>
  </w:endnote>
  <w:endnote w:type="continuationNotice" w:id="1">
    <w:p w14:paraId="14C3BE51" w14:textId="77777777" w:rsidR="00447E8C" w:rsidRDefault="00447E8C"/>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Akhbar MT">
    <w:altName w:val="Times New Roman"/>
    <w:charset w:characterSet="windows-1256"/>
    <w:family w:val="auto"/>
    <w:pitch w:val="variable"/>
    <w:sig w:usb0="00002001" w:usb1="00000000" w:usb2="00000000" w:usb3="00000000" w:csb0="00000040" w:csb1="00000000"/>
  </w:font>
  <w:font w:name="Calibri">
    <w:panose1 w:val="020F0502020204030204"/>
    <w:charset w:characterSet="iso-8859-1"/>
    <w:family w:val="swiss"/>
    <w:pitch w:val="variable"/>
    <w:sig w:usb0="E4002EFF" w:usb1="C200247B"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Times">
    <w:panose1 w:val="02020603050405020304"/>
    <w:charset w:characterSet="iso-8859-1"/>
    <w:family w:val="roman"/>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Tahoma">
    <w:panose1 w:val="020B0604030504040204"/>
    <w:charset w:characterSet="iso-8859-1"/>
    <w:family w:val="swiss"/>
    <w:pitch w:val="variable"/>
    <w:sig w:usb0="E1002EFF" w:usb1="C000605B" w:usb2="00000029" w:usb3="00000000" w:csb0="000101FF" w:csb1="00000000"/>
  </w:font>
  <w:font w:name="Courier">
    <w:panose1 w:val="02070409020205020404"/>
    <w:charset w:characterSet="iso-8859-1"/>
    <w:family w:val="modern"/>
    <w:notTrueType/>
    <w:pitch w:val="fixed"/>
    <w:sig w:usb0="00000003" w:usb1="00000000" w:usb2="00000000" w:usb3="00000000" w:csb0="00000001" w:csb1="00000000"/>
  </w:font>
  <w:font w:name="Verdana">
    <w:panose1 w:val="020B0604030504040204"/>
    <w:charset w:characterSet="iso-8859-1"/>
    <w:family w:val="swiss"/>
    <w:pitch w:val="variable"/>
    <w:sig w:usb0="A00006FF" w:usb1="4000205B" w:usb2="00000010" w:usb3="00000000" w:csb0="0000019F" w:csb1="00000000"/>
  </w:font>
  <w:font w:name="Times New Roman Bold">
    <w:altName w:val="Times New Roman"/>
    <w:panose1 w:val="02020803070505020304"/>
    <w:charset w:characterSet="iso-8859-1"/>
    <w:family w:val="roman"/>
    <w:pitch w:val="default"/>
  </w:font>
  <w:font w:name="TimesNewRomanPSMT">
    <w:altName w:val="MS Gothic"/>
    <w:panose1 w:val="00000000000000000000"/>
    <w:charset w:characterSet="iso-8859-1"/>
    <w:family w:val="roman"/>
    <w:notTrueType/>
    <w:pitch w:val="default"/>
    <w:sig w:usb0="00000001" w:usb1="08070000" w:usb2="00000010" w:usb3="00000000" w:csb0="00020000" w:csb1="00000000"/>
  </w:font>
  <w:font w:name="SymbolMT">
    <w:altName w:val="Cambria"/>
    <w:panose1 w:val="00000000000000000000"/>
    <w:charset w:characterSet="iso-8859-1"/>
    <w:family w:val="roman"/>
    <w:notTrueType/>
    <w:pitch w:val="default"/>
  </w:font>
  <w:font w:name="TimesNewRomanPS-BoldMT">
    <w:altName w:val="Times New Roman"/>
    <w:panose1 w:val="00000000000000000000"/>
    <w:charset w:characterSet="iso-8859-1"/>
    <w:family w:val="roman"/>
    <w:notTrueType/>
    <w:pitch w:val="default"/>
  </w:font>
  <w:font w:name="Arial-ItalicMT">
    <w:altName w:val="Arial"/>
    <w:panose1 w:val="00000000000000000000"/>
    <w:charset w:characterSet="iso-8859-1"/>
    <w:family w:val="roman"/>
    <w:notTrueType/>
    <w:pitch w:val="default"/>
  </w:font>
  <w:font w:name="TimesNewRomanPS-ItalicMT">
    <w:altName w:val="Times New Roman"/>
    <w:panose1 w:val="00000000000000000000"/>
    <w:charset w:characterSet="iso-8859-1"/>
    <w:family w:val="roman"/>
    <w:notTrueType/>
    <w:pitch w:val="default"/>
  </w:font>
  <w:font w:name="Calibri Light">
    <w:panose1 w:val="020F03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34F6893" w14:textId="77777777" w:rsidR="00A8028B" w:rsidRDefault="00A8028B">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96BAC">
      <w:t>1</w:t>
    </w:r>
    <w:r>
      <w:rPr>
        <w:color w:val="2B579A"/>
        <w:shd w:val="clear" w:color="auto" w:fill="E6E6E6"/>
      </w:rPr>
      <w:fldChar w:fldCharType="end"/>
    </w:r>
  </w:p>
  <w:p w14:paraId="686B93BC" w14:textId="77777777" w:rsidR="00A8028B" w:rsidRDefault="00A8028B">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6359054" w14:textId="77777777" w:rsidR="00447E8C" w:rsidRDefault="00447E8C" w:rsidP="004953B7">
      <w:r>
        <w:separator/>
      </w:r>
    </w:p>
  </w:footnote>
  <w:footnote w:type="continuationSeparator" w:id="0">
    <w:p w14:paraId="0E1B0805" w14:textId="77777777" w:rsidR="00447E8C" w:rsidRDefault="00447E8C" w:rsidP="004953B7">
      <w:r>
        <w:continuationSeparator/>
      </w:r>
    </w:p>
  </w:footnote>
  <w:footnote w:type="continuationNotice" w:id="1">
    <w:p w14:paraId="6F2552CB" w14:textId="77777777" w:rsidR="00447E8C" w:rsidRDefault="00447E8C"/>
  </w:footnote>
  <w:footnote w:id="2">
    <w:p w14:paraId="4F45FDC5" w14:textId="77777777" w:rsidR="00861504" w:rsidRPr="00695A7B" w:rsidRDefault="00861504" w:rsidP="00861504">
      <w:pPr>
        <w:pStyle w:val="IPPFootnote"/>
      </w:pPr>
      <w:r>
        <w:rPr>
          <w:rStyle w:val="FootnoteReference"/>
        </w:rPr>
        <w:footnoteRef/>
      </w:r>
      <w:r>
        <w:t xml:space="preserve"> CPM 2023/CRP/01.</w:t>
      </w:r>
    </w:p>
  </w:footnote>
  <w:footnote w:id="3">
    <w:p w14:paraId="4B255C7C" w14:textId="77777777" w:rsidR="00305CBA" w:rsidRDefault="00305CBA" w:rsidP="00305CBA">
      <w:pPr>
        <w:pStyle w:val="IPPFootnote"/>
      </w:pPr>
      <w:r>
        <w:rPr>
          <w:rStyle w:val="FootnoteReference"/>
        </w:rPr>
        <w:footnoteRef/>
      </w:r>
      <w:r>
        <w:t xml:space="preserve"> CPM 2023/04.</w:t>
      </w:r>
    </w:p>
  </w:footnote>
  <w:footnote w:id="4">
    <w:p w14:paraId="7359ECCA" w14:textId="77777777" w:rsidR="00B22CFB" w:rsidRDefault="00B22CFB" w:rsidP="00B22CFB">
      <w:pPr>
        <w:pStyle w:val="IPPFootnote"/>
      </w:pPr>
      <w:r>
        <w:rPr>
          <w:rStyle w:val="FootnoteReference"/>
        </w:rPr>
        <w:footnoteRef/>
      </w:r>
      <w:r>
        <w:t xml:space="preserve"> CPM 2023/05.</w:t>
      </w:r>
    </w:p>
  </w:footnote>
  <w:footnote w:id="5">
    <w:p w14:paraId="5BDE093A" w14:textId="77777777" w:rsidR="00B22CFB" w:rsidRPr="00366EFD" w:rsidRDefault="00B22CFB" w:rsidP="00B22CFB">
      <w:pPr>
        <w:pStyle w:val="IPPFootnote"/>
      </w:pPr>
      <w:r>
        <w:rPr>
          <w:rStyle w:val="FootnoteReference"/>
        </w:rPr>
        <w:footnoteRef/>
      </w:r>
      <w:r>
        <w:t xml:space="preserve"> CMF-16 (2022), tema 17.1 del programa.</w:t>
      </w:r>
    </w:p>
  </w:footnote>
  <w:footnote w:id="6">
    <w:p w14:paraId="7014DC0C" w14:textId="77777777" w:rsidR="00252B1E" w:rsidRPr="00955265" w:rsidRDefault="00252B1E" w:rsidP="00252B1E">
      <w:pPr>
        <w:pStyle w:val="IPPFootnote"/>
        <w:rPr>
          <w:lang w:val="en-US"/>
        </w:rPr>
      </w:pPr>
      <w:r>
        <w:rPr>
          <w:rStyle w:val="FootnoteReference"/>
        </w:rPr>
        <w:footnoteRef/>
      </w:r>
      <w:r w:rsidRPr="00955265">
        <w:rPr>
          <w:lang w:val="en-US"/>
        </w:rPr>
        <w:t xml:space="preserve"> CPM 2023/06.</w:t>
      </w:r>
    </w:p>
  </w:footnote>
  <w:footnote w:id="7">
    <w:p w14:paraId="6B4A9A5D" w14:textId="77777777" w:rsidR="00222400" w:rsidRPr="00955265" w:rsidRDefault="00222400" w:rsidP="00222400">
      <w:pPr>
        <w:pStyle w:val="IPPFootnote"/>
        <w:rPr>
          <w:lang w:val="en-US"/>
        </w:rPr>
      </w:pPr>
      <w:r>
        <w:rPr>
          <w:rStyle w:val="FootnoteReference"/>
        </w:rPr>
        <w:footnoteRef/>
      </w:r>
      <w:r w:rsidRPr="00955265">
        <w:rPr>
          <w:lang w:val="en-US"/>
        </w:rPr>
        <w:t xml:space="preserve"> CPM 2023/07.</w:t>
      </w:r>
    </w:p>
  </w:footnote>
  <w:footnote w:id="8">
    <w:p w14:paraId="2810D21B" w14:textId="77777777" w:rsidR="00222400" w:rsidRPr="00955265" w:rsidRDefault="00222400" w:rsidP="00222400">
      <w:pPr>
        <w:pStyle w:val="IPPFootnote"/>
        <w:rPr>
          <w:lang w:val="en-US"/>
        </w:rPr>
      </w:pPr>
      <w:r>
        <w:rPr>
          <w:rStyle w:val="FootnoteReference"/>
        </w:rPr>
        <w:footnoteRef/>
      </w:r>
      <w:r w:rsidRPr="00955265">
        <w:rPr>
          <w:lang w:val="en-US"/>
        </w:rPr>
        <w:t xml:space="preserve"> CPM 2023/08.</w:t>
      </w:r>
    </w:p>
  </w:footnote>
  <w:footnote w:id="9">
    <w:p w14:paraId="28591413" w14:textId="77777777" w:rsidR="00222400" w:rsidRPr="00955265" w:rsidRDefault="00222400" w:rsidP="00222400">
      <w:pPr>
        <w:pStyle w:val="IPPFootnote"/>
        <w:rPr>
          <w:lang w:val="en-US"/>
        </w:rPr>
      </w:pPr>
      <w:r>
        <w:rPr>
          <w:rStyle w:val="FootnoteReference"/>
        </w:rPr>
        <w:footnoteRef/>
      </w:r>
      <w:r w:rsidRPr="00955265">
        <w:rPr>
          <w:lang w:val="en-US"/>
        </w:rPr>
        <w:t xml:space="preserve"> CPM/CRP/02.</w:t>
      </w:r>
    </w:p>
  </w:footnote>
  <w:footnote w:id="10">
    <w:p w14:paraId="7C63F491" w14:textId="77777777" w:rsidR="00222400" w:rsidRDefault="00222400" w:rsidP="00222400">
      <w:pPr>
        <w:pStyle w:val="IPPFootnote"/>
      </w:pPr>
      <w:r>
        <w:rPr>
          <w:rStyle w:val="FootnoteReference"/>
        </w:rPr>
        <w:footnoteRef/>
      </w:r>
      <w:r>
        <w:t xml:space="preserve"> CPM 2023/09.</w:t>
      </w:r>
    </w:p>
  </w:footnote>
  <w:footnote w:id="11">
    <w:p w14:paraId="21AA4C73" w14:textId="77777777" w:rsidR="001F0B18" w:rsidRPr="00D74E18" w:rsidRDefault="001F0B18" w:rsidP="001F0B18">
      <w:pPr>
        <w:pStyle w:val="IPPFootnote"/>
      </w:pPr>
      <w:r>
        <w:rPr>
          <w:rStyle w:val="FootnoteReference"/>
        </w:rPr>
        <w:footnoteRef/>
      </w:r>
      <w:r>
        <w:t xml:space="preserve"> CPM 2023/10.</w:t>
      </w:r>
    </w:p>
  </w:footnote>
  <w:footnote w:id="12">
    <w:p w14:paraId="1D438F4D" w14:textId="77777777" w:rsidR="007001F7" w:rsidRDefault="007001F7" w:rsidP="007001F7">
      <w:pPr>
        <w:pStyle w:val="IPPFootnote"/>
      </w:pPr>
      <w:r>
        <w:rPr>
          <w:rStyle w:val="FootnoteReference"/>
        </w:rPr>
        <w:footnoteRef/>
      </w:r>
      <w:r>
        <w:t xml:space="preserve"> CPM 2023/11 (documentos adjuntos 1 a 04 incluidos).</w:t>
      </w:r>
    </w:p>
  </w:footnote>
  <w:footnote w:id="13">
    <w:p w14:paraId="43DD474D" w14:textId="77777777" w:rsidR="007001F7" w:rsidRPr="00955265" w:rsidRDefault="007001F7" w:rsidP="007001F7">
      <w:pPr>
        <w:pStyle w:val="IPPFootnote"/>
        <w:rPr>
          <w:lang w:val="en-US"/>
        </w:rPr>
      </w:pPr>
      <w:r>
        <w:rPr>
          <w:rStyle w:val="FootnoteReference"/>
        </w:rPr>
        <w:footnoteRef/>
      </w:r>
      <w:r w:rsidRPr="00955265">
        <w:rPr>
          <w:lang w:val="en-US"/>
        </w:rPr>
        <w:t xml:space="preserve"> CPM 2023/INF/13.</w:t>
      </w:r>
    </w:p>
  </w:footnote>
  <w:footnote w:id="14">
    <w:p w14:paraId="1B053602" w14:textId="77777777" w:rsidR="00BD105A" w:rsidRPr="00955265" w:rsidRDefault="00BD105A" w:rsidP="00BD105A">
      <w:pPr>
        <w:pStyle w:val="IPPFootnote"/>
        <w:rPr>
          <w:lang w:val="en-US"/>
        </w:rPr>
      </w:pPr>
      <w:r>
        <w:rPr>
          <w:rStyle w:val="FootnoteReference"/>
        </w:rPr>
        <w:footnoteRef/>
      </w:r>
      <w:r w:rsidRPr="00955265">
        <w:rPr>
          <w:lang w:val="en-US"/>
        </w:rPr>
        <w:t xml:space="preserve"> CPM 2023/12.</w:t>
      </w:r>
    </w:p>
  </w:footnote>
  <w:footnote w:id="15">
    <w:p w14:paraId="31F5A6D2" w14:textId="77777777" w:rsidR="00BD105A" w:rsidRPr="00955265" w:rsidRDefault="00BD105A" w:rsidP="00BD105A">
      <w:pPr>
        <w:pStyle w:val="IPPFootnote"/>
        <w:rPr>
          <w:lang w:val="en-US"/>
        </w:rPr>
      </w:pPr>
      <w:r>
        <w:rPr>
          <w:rStyle w:val="FootnoteReference"/>
        </w:rPr>
        <w:footnoteRef/>
      </w:r>
      <w:r w:rsidRPr="00955265">
        <w:rPr>
          <w:lang w:val="en-US"/>
        </w:rPr>
        <w:t xml:space="preserve"> CPM 2023/12_01.</w:t>
      </w:r>
    </w:p>
  </w:footnote>
  <w:footnote w:id="16">
    <w:p w14:paraId="380D93B1" w14:textId="77777777" w:rsidR="00BD105A" w:rsidRPr="00955265" w:rsidRDefault="00BD105A" w:rsidP="00BD105A">
      <w:pPr>
        <w:pStyle w:val="IPPFootnote"/>
        <w:rPr>
          <w:lang w:val="en-US"/>
        </w:rPr>
      </w:pPr>
      <w:r>
        <w:rPr>
          <w:rStyle w:val="FootnoteReference"/>
        </w:rPr>
        <w:footnoteRef/>
      </w:r>
      <w:r w:rsidRPr="00955265">
        <w:rPr>
          <w:lang w:val="en-US"/>
        </w:rPr>
        <w:t xml:space="preserve"> CPM 2023/17.</w:t>
      </w:r>
    </w:p>
  </w:footnote>
  <w:footnote w:id="17">
    <w:p w14:paraId="7BE7B920" w14:textId="77777777" w:rsidR="002254E6" w:rsidRPr="00955265" w:rsidRDefault="002254E6" w:rsidP="002254E6">
      <w:pPr>
        <w:pStyle w:val="IPPFootnote"/>
        <w:rPr>
          <w:lang w:val="en-US"/>
        </w:rPr>
      </w:pPr>
      <w:r>
        <w:rPr>
          <w:rStyle w:val="FootnoteReference"/>
        </w:rPr>
        <w:footnoteRef/>
      </w:r>
      <w:r w:rsidRPr="00955265">
        <w:rPr>
          <w:lang w:val="en-US"/>
        </w:rPr>
        <w:t xml:space="preserve"> CPM 2023/13.</w:t>
      </w:r>
    </w:p>
  </w:footnote>
  <w:footnote w:id="18">
    <w:p w14:paraId="03B5F9F0" w14:textId="77777777" w:rsidR="002254E6" w:rsidRPr="00955265" w:rsidRDefault="002254E6" w:rsidP="002254E6">
      <w:pPr>
        <w:pStyle w:val="IPPFootnote"/>
        <w:rPr>
          <w:lang w:val="en-US"/>
        </w:rPr>
      </w:pPr>
      <w:r>
        <w:rPr>
          <w:rStyle w:val="FootnoteReference"/>
        </w:rPr>
        <w:footnoteRef/>
      </w:r>
      <w:r w:rsidRPr="00955265">
        <w:rPr>
          <w:lang w:val="en-US"/>
        </w:rPr>
        <w:t xml:space="preserve"> CPM 2023/13_01.</w:t>
      </w:r>
    </w:p>
  </w:footnote>
  <w:footnote w:id="19">
    <w:p w14:paraId="774222A8" w14:textId="77777777" w:rsidR="002254E6" w:rsidRPr="00955265" w:rsidRDefault="002254E6" w:rsidP="002254E6">
      <w:pPr>
        <w:pStyle w:val="IPPFootnote"/>
        <w:rPr>
          <w:lang w:val="en-US"/>
        </w:rPr>
      </w:pPr>
      <w:r>
        <w:rPr>
          <w:rStyle w:val="FootnoteReference"/>
        </w:rPr>
        <w:footnoteRef/>
      </w:r>
      <w:r w:rsidRPr="00955265">
        <w:rPr>
          <w:lang w:val="en-US"/>
        </w:rPr>
        <w:t xml:space="preserve"> CPM 2023/CRP/03.</w:t>
      </w:r>
    </w:p>
  </w:footnote>
  <w:footnote w:id="20">
    <w:p w14:paraId="3F388942" w14:textId="77777777" w:rsidR="0014135D" w:rsidRPr="00955265" w:rsidRDefault="0014135D" w:rsidP="0014135D">
      <w:pPr>
        <w:pStyle w:val="IPPFootnote"/>
        <w:rPr>
          <w:lang w:val="en-US"/>
        </w:rPr>
      </w:pPr>
      <w:r>
        <w:rPr>
          <w:rStyle w:val="FootnoteReference"/>
        </w:rPr>
        <w:footnoteRef/>
      </w:r>
      <w:r w:rsidRPr="00955265">
        <w:rPr>
          <w:lang w:val="en-US"/>
        </w:rPr>
        <w:t xml:space="preserve"> CPM 2023/14.</w:t>
      </w:r>
    </w:p>
  </w:footnote>
  <w:footnote w:id="21">
    <w:p w14:paraId="76F67720" w14:textId="77777777" w:rsidR="00E7249C" w:rsidRPr="00955265" w:rsidRDefault="00E7249C" w:rsidP="00E7249C">
      <w:pPr>
        <w:pStyle w:val="IPPFootnote"/>
        <w:rPr>
          <w:lang w:val="en-US"/>
        </w:rPr>
      </w:pPr>
      <w:r>
        <w:rPr>
          <w:rStyle w:val="FootnoteReference"/>
        </w:rPr>
        <w:footnoteRef/>
      </w:r>
      <w:r w:rsidRPr="00955265">
        <w:rPr>
          <w:lang w:val="en-US"/>
        </w:rPr>
        <w:t xml:space="preserve"> CPM 2023/15.</w:t>
      </w:r>
    </w:p>
  </w:footnote>
  <w:footnote w:id="22">
    <w:p w14:paraId="6844F1C5" w14:textId="77777777" w:rsidR="000B4EA8" w:rsidRPr="00955265" w:rsidRDefault="000B4EA8" w:rsidP="000B4EA8">
      <w:pPr>
        <w:pStyle w:val="IPPFootnote"/>
        <w:rPr>
          <w:lang w:val="en-US"/>
        </w:rPr>
      </w:pPr>
      <w:r>
        <w:rPr>
          <w:rStyle w:val="FootnoteReference"/>
        </w:rPr>
        <w:footnoteRef/>
      </w:r>
      <w:r w:rsidRPr="00955265">
        <w:rPr>
          <w:lang w:val="en-US"/>
        </w:rPr>
        <w:t xml:space="preserve"> CPM 2023/16.</w:t>
      </w:r>
    </w:p>
  </w:footnote>
  <w:footnote w:id="23">
    <w:p w14:paraId="37FC092E" w14:textId="77777777" w:rsidR="00C53D3C" w:rsidRPr="00955265" w:rsidRDefault="00C53D3C" w:rsidP="00C53D3C">
      <w:pPr>
        <w:pStyle w:val="IPPFootnote"/>
        <w:rPr>
          <w:lang w:val="en-US"/>
        </w:rPr>
      </w:pPr>
      <w:r>
        <w:rPr>
          <w:rStyle w:val="FootnoteReference"/>
        </w:rPr>
        <w:footnoteRef/>
      </w:r>
      <w:r w:rsidRPr="00955265">
        <w:rPr>
          <w:lang w:val="en-US"/>
        </w:rPr>
        <w:t xml:space="preserve"> CPM 2023/18; CPM 2023/18_01. </w:t>
      </w:r>
    </w:p>
  </w:footnote>
  <w:footnote w:id="24">
    <w:p w14:paraId="5AF8F1CA" w14:textId="77777777" w:rsidR="00B13B6B" w:rsidRPr="00955265" w:rsidRDefault="00B13B6B" w:rsidP="00B13B6B">
      <w:pPr>
        <w:pStyle w:val="IPPFootnote"/>
        <w:rPr>
          <w:lang w:val="en-US"/>
        </w:rPr>
      </w:pPr>
      <w:r>
        <w:rPr>
          <w:rStyle w:val="FootnoteReference"/>
        </w:rPr>
        <w:footnoteRef/>
      </w:r>
      <w:r w:rsidRPr="00955265">
        <w:rPr>
          <w:lang w:val="en-US"/>
        </w:rPr>
        <w:t xml:space="preserve"> CPM 2023/19.</w:t>
      </w:r>
    </w:p>
  </w:footnote>
  <w:footnote w:id="25">
    <w:p w14:paraId="1B60C88C" w14:textId="77777777" w:rsidR="00E60783" w:rsidRPr="00955265" w:rsidRDefault="00E60783" w:rsidP="00E60783">
      <w:pPr>
        <w:pStyle w:val="IPPFootnote"/>
        <w:rPr>
          <w:lang w:val="en-US"/>
        </w:rPr>
      </w:pPr>
      <w:r>
        <w:rPr>
          <w:rStyle w:val="FootnoteReference"/>
        </w:rPr>
        <w:footnoteRef/>
      </w:r>
      <w:r w:rsidRPr="00955265">
        <w:rPr>
          <w:lang w:val="en-US"/>
        </w:rPr>
        <w:t xml:space="preserve"> CPM 2023/20.</w:t>
      </w:r>
    </w:p>
  </w:footnote>
  <w:footnote w:id="26">
    <w:p w14:paraId="6AFA677E" w14:textId="77777777" w:rsidR="00A65C6A" w:rsidRPr="00955265" w:rsidRDefault="00A65C6A" w:rsidP="00A65C6A">
      <w:pPr>
        <w:pStyle w:val="IPPFootnote"/>
        <w:rPr>
          <w:lang w:val="en-US"/>
        </w:rPr>
      </w:pPr>
      <w:r>
        <w:rPr>
          <w:rStyle w:val="FootnoteReference"/>
        </w:rPr>
        <w:footnoteRef/>
      </w:r>
      <w:r w:rsidRPr="00955265">
        <w:rPr>
          <w:lang w:val="en-US"/>
        </w:rPr>
        <w:t xml:space="preserve"> CPM 2023/21.</w:t>
      </w:r>
    </w:p>
  </w:footnote>
  <w:footnote w:id="27">
    <w:p w14:paraId="2361354D" w14:textId="77777777" w:rsidR="008A36F9" w:rsidRPr="00955265" w:rsidRDefault="008A36F9" w:rsidP="008A36F9">
      <w:pPr>
        <w:pStyle w:val="IPPFootnote"/>
        <w:rPr>
          <w:lang w:val="en-US"/>
        </w:rPr>
      </w:pPr>
      <w:r>
        <w:rPr>
          <w:rStyle w:val="FootnoteReference"/>
        </w:rPr>
        <w:footnoteRef/>
      </w:r>
      <w:r w:rsidRPr="00955265">
        <w:rPr>
          <w:lang w:val="en-US"/>
        </w:rPr>
        <w:t xml:space="preserve"> CPM 2023/22.</w:t>
      </w:r>
    </w:p>
  </w:footnote>
  <w:footnote w:id="28">
    <w:p w14:paraId="63468D6F" w14:textId="77777777" w:rsidR="00490E6B" w:rsidRPr="00955265" w:rsidRDefault="00490E6B" w:rsidP="00490E6B">
      <w:pPr>
        <w:pStyle w:val="IPPFootnote"/>
        <w:rPr>
          <w:lang w:val="en-US"/>
        </w:rPr>
      </w:pPr>
      <w:r>
        <w:rPr>
          <w:rStyle w:val="FootnoteReference"/>
        </w:rPr>
        <w:footnoteRef/>
      </w:r>
      <w:r w:rsidRPr="00955265">
        <w:rPr>
          <w:lang w:val="en-US"/>
        </w:rPr>
        <w:t xml:space="preserve"> CPM 2023/23.</w:t>
      </w:r>
    </w:p>
  </w:footnote>
  <w:footnote w:id="29">
    <w:p w14:paraId="24ACB996" w14:textId="77777777" w:rsidR="00490E6B" w:rsidRPr="00955265" w:rsidRDefault="00490E6B" w:rsidP="00490E6B">
      <w:pPr>
        <w:pStyle w:val="IPPFootnote"/>
        <w:rPr>
          <w:lang w:val="en-US"/>
        </w:rPr>
      </w:pPr>
      <w:r>
        <w:rPr>
          <w:rStyle w:val="FootnoteReference"/>
        </w:rPr>
        <w:footnoteRef/>
      </w:r>
      <w:r w:rsidRPr="00955265">
        <w:rPr>
          <w:lang w:val="en-US"/>
        </w:rPr>
        <w:t xml:space="preserve"> CPM 2023/24.</w:t>
      </w:r>
    </w:p>
  </w:footnote>
  <w:footnote w:id="30">
    <w:p w14:paraId="1158764D" w14:textId="77777777" w:rsidR="00490E6B" w:rsidRPr="00955265" w:rsidRDefault="00490E6B" w:rsidP="00490E6B">
      <w:pPr>
        <w:pStyle w:val="IPPFootnote"/>
        <w:rPr>
          <w:lang w:val="en-US"/>
        </w:rPr>
      </w:pPr>
      <w:r>
        <w:rPr>
          <w:rStyle w:val="FootnoteReference"/>
        </w:rPr>
        <w:footnoteRef/>
      </w:r>
      <w:r w:rsidRPr="00955265">
        <w:rPr>
          <w:lang w:val="en-US"/>
        </w:rPr>
        <w:t xml:space="preserve"> CPM 2023/25.</w:t>
      </w:r>
    </w:p>
  </w:footnote>
  <w:footnote w:id="31">
    <w:p w14:paraId="09BF3467" w14:textId="77777777" w:rsidR="00490E6B" w:rsidRPr="00955265" w:rsidRDefault="00490E6B" w:rsidP="00490E6B">
      <w:pPr>
        <w:pStyle w:val="IPPFootnote"/>
        <w:rPr>
          <w:lang w:val="en-US"/>
        </w:rPr>
      </w:pPr>
      <w:r>
        <w:rPr>
          <w:rStyle w:val="FootnoteReference"/>
        </w:rPr>
        <w:footnoteRef/>
      </w:r>
      <w:r w:rsidRPr="00955265">
        <w:rPr>
          <w:lang w:val="en-US"/>
        </w:rPr>
        <w:t xml:space="preserve"> CPM 2023/CRP/03.</w:t>
      </w:r>
    </w:p>
  </w:footnote>
  <w:footnote w:id="32">
    <w:p w14:paraId="074A1163" w14:textId="77777777" w:rsidR="00002A79" w:rsidRPr="00955265" w:rsidRDefault="00002A79" w:rsidP="00002A79">
      <w:pPr>
        <w:pStyle w:val="IPPFootnote"/>
        <w:rPr>
          <w:lang w:val="en-US"/>
        </w:rPr>
      </w:pPr>
      <w:r>
        <w:rPr>
          <w:rStyle w:val="FootnoteReference"/>
        </w:rPr>
        <w:footnoteRef/>
      </w:r>
      <w:r w:rsidRPr="00955265">
        <w:rPr>
          <w:lang w:val="en-US"/>
        </w:rPr>
        <w:t xml:space="preserve"> CPM 2023/26.</w:t>
      </w:r>
    </w:p>
  </w:footnote>
  <w:footnote w:id="33">
    <w:p w14:paraId="3F89BEC2" w14:textId="77777777" w:rsidR="00490E6B" w:rsidRPr="00955265" w:rsidRDefault="00490E6B" w:rsidP="00490E6B">
      <w:pPr>
        <w:pStyle w:val="IPPFootnote"/>
        <w:rPr>
          <w:lang w:val="en-US"/>
        </w:rPr>
      </w:pPr>
      <w:r>
        <w:rPr>
          <w:rStyle w:val="FootnoteReference"/>
        </w:rPr>
        <w:footnoteRef/>
      </w:r>
      <w:r w:rsidRPr="00955265">
        <w:rPr>
          <w:lang w:val="en-US"/>
        </w:rPr>
        <w:t xml:space="preserve"> CPM 2023/CRP/08.</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3592949"/>
    <w:multiLevelType w:val="hybridMultilevel"/>
    <w:tmpl w:val="E0DAC38E"/>
    <w:lvl w:ilvl="0" w:tplc="04090011">
      <w:start w:val="1"/>
      <w:numFmt w:val="decimal"/>
      <w:lvlText w:val="%1)"/>
      <w:lvlJc w:val="start"/>
      <w:pPr>
        <w:tabs>
          <w:tab w:val="num" w:pos="28.35pt"/>
        </w:tabs>
        <w:ind w:start="28.35pt" w:hanging="28.35pt"/>
      </w:pPr>
      <w:rPr>
        <w:rFonts w:hint="default"/>
        <w:b w:val="0"/>
        <w:i w:val="0"/>
        <w:sz w:val="22"/>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start"/>
      <w:pPr>
        <w:tabs>
          <w:tab w:val="num" w:pos="85.05pt"/>
        </w:tabs>
        <w:ind w:start="85.05pt" w:hanging="28.35pt"/>
      </w:pPr>
      <w:rPr>
        <w:rFonts w:ascii="Times New Roman" w:hAnsi="Times New Roman" w:hint="default"/>
        <w:color w:val="auto"/>
        <w:sz w:val="22"/>
      </w:rPr>
    </w:lvl>
    <w:lvl w:ilvl="1" w:tplc="FFFFFFFF" w:tentative="1">
      <w:start w:val="1"/>
      <w:numFmt w:val="bullet"/>
      <w:lvlText w:val="o"/>
      <w:lvlJc w:val="start"/>
      <w:pPr>
        <w:ind w:start="72pt" w:hanging="18pt"/>
      </w:pPr>
      <w:rPr>
        <w:rFonts w:ascii="Courier New" w:hAnsi="Courier New" w:hint="default"/>
      </w:rPr>
    </w:lvl>
    <w:lvl w:ilvl="2" w:tplc="FFFFFFFF" w:tentative="1">
      <w:start w:val="1"/>
      <w:numFmt w:val="bullet"/>
      <w:lvlText w:val=""/>
      <w:lvlJc w:val="start"/>
      <w:pPr>
        <w:ind w:start="108pt" w:hanging="18pt"/>
      </w:pPr>
      <w:rPr>
        <w:rFonts w:ascii="Wingdings" w:hAnsi="Wingdings" w:hint="default"/>
      </w:rPr>
    </w:lvl>
    <w:lvl w:ilvl="3" w:tplc="FFFFFFFF" w:tentative="1">
      <w:start w:val="1"/>
      <w:numFmt w:val="bullet"/>
      <w:lvlText w:val=""/>
      <w:lvlJc w:val="start"/>
      <w:pPr>
        <w:ind w:start="144pt" w:hanging="18pt"/>
      </w:pPr>
      <w:rPr>
        <w:rFonts w:ascii="Symbol" w:hAnsi="Symbol" w:hint="default"/>
      </w:rPr>
    </w:lvl>
    <w:lvl w:ilvl="4" w:tplc="FFFFFFFF" w:tentative="1">
      <w:start w:val="1"/>
      <w:numFmt w:val="bullet"/>
      <w:lvlText w:val="o"/>
      <w:lvlJc w:val="start"/>
      <w:pPr>
        <w:ind w:start="180pt" w:hanging="18pt"/>
      </w:pPr>
      <w:rPr>
        <w:rFonts w:ascii="Courier New" w:hAnsi="Courier New" w:hint="default"/>
      </w:rPr>
    </w:lvl>
    <w:lvl w:ilvl="5" w:tplc="FFFFFFFF" w:tentative="1">
      <w:start w:val="1"/>
      <w:numFmt w:val="bullet"/>
      <w:lvlText w:val=""/>
      <w:lvlJc w:val="start"/>
      <w:pPr>
        <w:ind w:start="216pt" w:hanging="18pt"/>
      </w:pPr>
      <w:rPr>
        <w:rFonts w:ascii="Wingdings" w:hAnsi="Wingdings" w:hint="default"/>
      </w:rPr>
    </w:lvl>
    <w:lvl w:ilvl="6" w:tplc="FFFFFFFF" w:tentative="1">
      <w:start w:val="1"/>
      <w:numFmt w:val="bullet"/>
      <w:lvlText w:val=""/>
      <w:lvlJc w:val="start"/>
      <w:pPr>
        <w:ind w:start="252pt" w:hanging="18pt"/>
      </w:pPr>
      <w:rPr>
        <w:rFonts w:ascii="Symbol" w:hAnsi="Symbol" w:hint="default"/>
      </w:rPr>
    </w:lvl>
    <w:lvl w:ilvl="7" w:tplc="FFFFFFFF" w:tentative="1">
      <w:start w:val="1"/>
      <w:numFmt w:val="bullet"/>
      <w:lvlText w:val="o"/>
      <w:lvlJc w:val="start"/>
      <w:pPr>
        <w:ind w:start="288pt" w:hanging="18pt"/>
      </w:pPr>
      <w:rPr>
        <w:rFonts w:ascii="Courier New" w:hAnsi="Courier New" w:hint="default"/>
      </w:rPr>
    </w:lvl>
    <w:lvl w:ilvl="8" w:tplc="FFFFFFFF" w:tentative="1">
      <w:start w:val="1"/>
      <w:numFmt w:val="bullet"/>
      <w:lvlText w:val=""/>
      <w:lvlJc w:val="start"/>
      <w:pPr>
        <w:ind w:start="324pt" w:hanging="18pt"/>
      </w:pPr>
      <w:rPr>
        <w:rFonts w:ascii="Wingdings" w:hAnsi="Wingdings" w:hint="default"/>
      </w:rPr>
    </w:lvl>
  </w:abstractNum>
  <w:abstractNum w:abstractNumId="3" w15:restartNumberingAfterBreak="0">
    <w:nsid w:val="24C60A19"/>
    <w:multiLevelType w:val="multilevel"/>
    <w:tmpl w:val="06E871E4"/>
    <w:lvl w:ilvl="0">
      <w:start w:val="1"/>
      <w:numFmt w:val="decimal"/>
      <w:lvlText w:val="[%1]"/>
      <w:lvlJc w:val="start"/>
      <w:pPr>
        <w:tabs>
          <w:tab w:val="num" w:pos="0pt"/>
        </w:tabs>
        <w:ind w:start="0pt" w:hanging="24.10pt"/>
      </w:pPr>
      <w:rPr>
        <w:rFonts w:ascii="Arial" w:hAnsi="Arial" w:hint="default"/>
        <w:b w:val="0"/>
        <w:i/>
        <w:color w:val="0000FF"/>
        <w:sz w:val="16"/>
      </w:rPr>
    </w:lvl>
    <w:lvl w:ilvl="1">
      <w:start w:val="1"/>
      <w:numFmt w:val="none"/>
      <w:lvlRestart w:val="0"/>
      <w:lvlText w:val=""/>
      <w:lvlJc w:val="start"/>
      <w:pPr>
        <w:tabs>
          <w:tab w:val="num" w:pos="0pt"/>
        </w:tabs>
        <w:ind w:start="0pt" w:hanging="24.10pt"/>
      </w:pPr>
      <w:rPr>
        <w:rFonts w:hint="default"/>
      </w:rPr>
    </w:lvl>
    <w:lvl w:ilvl="2">
      <w:start w:val="1"/>
      <w:numFmt w:val="none"/>
      <w:lvlRestart w:val="0"/>
      <w:lvlText w:val=""/>
      <w:lvlJc w:val="start"/>
      <w:pPr>
        <w:tabs>
          <w:tab w:val="num" w:pos="0pt"/>
        </w:tabs>
        <w:ind w:start="0pt" w:hanging="24.10pt"/>
      </w:pPr>
      <w:rPr>
        <w:rFonts w:hint="default"/>
      </w:rPr>
    </w:lvl>
    <w:lvl w:ilvl="3">
      <w:start w:val="1"/>
      <w:numFmt w:val="none"/>
      <w:lvlRestart w:val="0"/>
      <w:lvlText w:val=""/>
      <w:lvlJc w:val="start"/>
      <w:pPr>
        <w:tabs>
          <w:tab w:val="num" w:pos="0pt"/>
        </w:tabs>
        <w:ind w:start="0pt" w:hanging="24.10pt"/>
      </w:pPr>
      <w:rPr>
        <w:rFonts w:hint="default"/>
      </w:rPr>
    </w:lvl>
    <w:lvl w:ilvl="4">
      <w:start w:val="1"/>
      <w:numFmt w:val="none"/>
      <w:lvlRestart w:val="0"/>
      <w:lvlText w:val=""/>
      <w:lvlJc w:val="start"/>
      <w:pPr>
        <w:tabs>
          <w:tab w:val="num" w:pos="0pt"/>
        </w:tabs>
        <w:ind w:start="0pt" w:hanging="24.10pt"/>
      </w:pPr>
      <w:rPr>
        <w:rFonts w:hint="default"/>
      </w:rPr>
    </w:lvl>
    <w:lvl w:ilvl="5">
      <w:start w:val="1"/>
      <w:numFmt w:val="none"/>
      <w:lvlRestart w:val="0"/>
      <w:lvlText w:val=""/>
      <w:lvlJc w:val="start"/>
      <w:pPr>
        <w:tabs>
          <w:tab w:val="num" w:pos="0pt"/>
        </w:tabs>
        <w:ind w:start="0pt" w:hanging="24.10pt"/>
      </w:pPr>
      <w:rPr>
        <w:rFonts w:hint="default"/>
      </w:rPr>
    </w:lvl>
    <w:lvl w:ilvl="6">
      <w:start w:val="1"/>
      <w:numFmt w:val="none"/>
      <w:lvlRestart w:val="0"/>
      <w:lvlText w:val=""/>
      <w:lvlJc w:val="start"/>
      <w:pPr>
        <w:tabs>
          <w:tab w:val="num" w:pos="0pt"/>
        </w:tabs>
        <w:ind w:start="0pt" w:hanging="24.10pt"/>
      </w:pPr>
      <w:rPr>
        <w:rFonts w:hint="default"/>
      </w:rPr>
    </w:lvl>
    <w:lvl w:ilvl="7">
      <w:start w:val="1"/>
      <w:numFmt w:val="none"/>
      <w:lvlRestart w:val="0"/>
      <w:lvlText w:val=""/>
      <w:lvlJc w:val="start"/>
      <w:pPr>
        <w:tabs>
          <w:tab w:val="num" w:pos="0pt"/>
        </w:tabs>
        <w:ind w:start="0pt" w:hanging="24.10pt"/>
      </w:pPr>
      <w:rPr>
        <w:rFonts w:hint="default"/>
      </w:rPr>
    </w:lvl>
    <w:lvl w:ilvl="8">
      <w:start w:val="1"/>
      <w:numFmt w:val="none"/>
      <w:lvlRestart w:val="0"/>
      <w:lvlText w:val=""/>
      <w:lvlJc w:val="start"/>
      <w:pPr>
        <w:tabs>
          <w:tab w:val="num" w:pos="0pt"/>
        </w:tabs>
        <w:ind w:start="0pt" w:hanging="24.10pt"/>
      </w:pPr>
      <w:rPr>
        <w:rFonts w:hint="default"/>
      </w:rPr>
    </w:lvl>
  </w:abstractNum>
  <w:abstractNum w:abstractNumId="4" w15:restartNumberingAfterBreak="0">
    <w:nsid w:val="2C992785"/>
    <w:multiLevelType w:val="multilevel"/>
    <w:tmpl w:val="0D6C4876"/>
    <w:styleLink w:val="WesternSequentialList"/>
    <w:lvl w:ilvl="0">
      <w:start w:val="1"/>
      <w:numFmt w:val="decimal"/>
      <w:pStyle w:val="SequentialList"/>
      <w:lvlText w:val="%1)"/>
      <w:lvlJc w:val="start"/>
      <w:pPr>
        <w:ind w:start="36pt" w:hanging="18.15pt"/>
      </w:pPr>
      <w:rPr>
        <w:rFonts w:hint="default"/>
      </w:rPr>
    </w:lvl>
    <w:lvl w:ilvl="1">
      <w:start w:val="1"/>
      <w:numFmt w:val="lowerLetter"/>
      <w:lvlText w:val="%2)"/>
      <w:lvlJc w:val="start"/>
      <w:pPr>
        <w:ind w:start="53.85pt" w:hanging="17.85pt"/>
      </w:pPr>
      <w:rPr>
        <w:rFonts w:hint="default"/>
      </w:rPr>
    </w:lvl>
    <w:lvl w:ilvl="2">
      <w:start w:val="1"/>
      <w:numFmt w:val="lowerRoman"/>
      <w:lvlText w:val="%3)"/>
      <w:lvlJc w:val="start"/>
      <w:pPr>
        <w:ind w:start="72pt" w:hanging="18.15pt"/>
      </w:pPr>
      <w:rPr>
        <w:rFonts w:hint="default"/>
      </w:rPr>
    </w:lvl>
    <w:lvl w:ilvl="3">
      <w:start w:val="1"/>
      <w:numFmt w:val="lowerLetter"/>
      <w:lvlText w:val="%4)"/>
      <w:lvlJc w:val="start"/>
      <w:pPr>
        <w:ind w:start="89.85pt" w:hanging="17.85pt"/>
      </w:pPr>
      <w:rPr>
        <w:rFonts w:hint="default"/>
      </w:rPr>
    </w:lvl>
    <w:lvl w:ilvl="4">
      <w:start w:val="1"/>
      <w:numFmt w:val="decimal"/>
      <w:lvlText w:val="%5)"/>
      <w:lvlJc w:val="start"/>
      <w:pPr>
        <w:ind w:start="108pt" w:hanging="18.15pt"/>
      </w:pPr>
      <w:rPr>
        <w:rFonts w:hint="default"/>
      </w:rPr>
    </w:lvl>
    <w:lvl w:ilvl="5">
      <w:start w:val="1"/>
      <w:numFmt w:val="lowerLetter"/>
      <w:lvlText w:val="%6)"/>
      <w:lvlJc w:val="start"/>
      <w:pPr>
        <w:ind w:start="125.85pt" w:hanging="17.85pt"/>
      </w:pPr>
      <w:rPr>
        <w:rFonts w:hint="default"/>
      </w:rPr>
    </w:lvl>
    <w:lvl w:ilvl="6">
      <w:start w:val="1"/>
      <w:numFmt w:val="lowerRoman"/>
      <w:lvlText w:val="%7)"/>
      <w:lvlJc w:val="start"/>
      <w:pPr>
        <w:ind w:start="144pt" w:hanging="18.15pt"/>
      </w:pPr>
      <w:rPr>
        <w:rFonts w:hint="default"/>
      </w:rPr>
    </w:lvl>
    <w:lvl w:ilvl="7">
      <w:start w:val="1"/>
      <w:numFmt w:val="lowerLetter"/>
      <w:lvlText w:val="%8)"/>
      <w:lvlJc w:val="start"/>
      <w:pPr>
        <w:tabs>
          <w:tab w:val="num" w:pos="161.90pt"/>
        </w:tabs>
        <w:ind w:start="179.75pt" w:hanging="17.85pt"/>
      </w:pPr>
      <w:rPr>
        <w:rFonts w:hint="default"/>
      </w:rPr>
    </w:lvl>
    <w:lvl w:ilvl="8">
      <w:start w:val="1"/>
      <w:numFmt w:val="decimal"/>
      <w:lvlText w:val="%9)"/>
      <w:lvlJc w:val="start"/>
      <w:pPr>
        <w:ind w:start="197.60pt" w:hanging="17.85pt"/>
      </w:pPr>
      <w:rPr>
        <w:rFonts w:hint="default"/>
      </w:rPr>
    </w:lvl>
  </w:abstractNum>
  <w:abstractNum w:abstractNumId="5" w15:restartNumberingAfterBreak="0">
    <w:nsid w:val="31FE0F8F"/>
    <w:multiLevelType w:val="multilevel"/>
    <w:tmpl w:val="06E871E4"/>
    <w:styleLink w:val="IPPParagraphnumberedlist"/>
    <w:lvl w:ilvl="0">
      <w:start w:val="1"/>
      <w:numFmt w:val="decimal"/>
      <w:lvlText w:val="[%1]"/>
      <w:lvlJc w:val="start"/>
      <w:pPr>
        <w:tabs>
          <w:tab w:val="num" w:pos="0pt"/>
        </w:tabs>
        <w:ind w:start="0pt" w:hanging="24.10pt"/>
      </w:pPr>
      <w:rPr>
        <w:rFonts w:ascii="Arial" w:hAnsi="Arial" w:hint="default"/>
        <w:b w:val="0"/>
        <w:i/>
        <w:color w:val="0000FF"/>
        <w:sz w:val="16"/>
      </w:rPr>
    </w:lvl>
    <w:lvl w:ilvl="1">
      <w:start w:val="1"/>
      <w:numFmt w:val="none"/>
      <w:lvlRestart w:val="0"/>
      <w:lvlText w:val=""/>
      <w:lvlJc w:val="start"/>
      <w:pPr>
        <w:tabs>
          <w:tab w:val="num" w:pos="0pt"/>
        </w:tabs>
        <w:ind w:start="0pt" w:hanging="24.10pt"/>
      </w:pPr>
      <w:rPr>
        <w:rFonts w:hint="default"/>
      </w:rPr>
    </w:lvl>
    <w:lvl w:ilvl="2">
      <w:start w:val="1"/>
      <w:numFmt w:val="none"/>
      <w:lvlRestart w:val="0"/>
      <w:lvlText w:val=""/>
      <w:lvlJc w:val="start"/>
      <w:pPr>
        <w:tabs>
          <w:tab w:val="num" w:pos="0pt"/>
        </w:tabs>
        <w:ind w:start="0pt" w:hanging="24.10pt"/>
      </w:pPr>
      <w:rPr>
        <w:rFonts w:hint="default"/>
      </w:rPr>
    </w:lvl>
    <w:lvl w:ilvl="3">
      <w:start w:val="1"/>
      <w:numFmt w:val="none"/>
      <w:lvlRestart w:val="0"/>
      <w:lvlText w:val=""/>
      <w:lvlJc w:val="start"/>
      <w:pPr>
        <w:tabs>
          <w:tab w:val="num" w:pos="0pt"/>
        </w:tabs>
        <w:ind w:start="0pt" w:hanging="24.10pt"/>
      </w:pPr>
      <w:rPr>
        <w:rFonts w:hint="default"/>
      </w:rPr>
    </w:lvl>
    <w:lvl w:ilvl="4">
      <w:start w:val="1"/>
      <w:numFmt w:val="none"/>
      <w:lvlRestart w:val="0"/>
      <w:lvlText w:val=""/>
      <w:lvlJc w:val="start"/>
      <w:pPr>
        <w:tabs>
          <w:tab w:val="num" w:pos="0pt"/>
        </w:tabs>
        <w:ind w:start="0pt" w:hanging="24.10pt"/>
      </w:pPr>
      <w:rPr>
        <w:rFonts w:hint="default"/>
      </w:rPr>
    </w:lvl>
    <w:lvl w:ilvl="5">
      <w:start w:val="1"/>
      <w:numFmt w:val="none"/>
      <w:lvlRestart w:val="0"/>
      <w:lvlText w:val=""/>
      <w:lvlJc w:val="start"/>
      <w:pPr>
        <w:tabs>
          <w:tab w:val="num" w:pos="0pt"/>
        </w:tabs>
        <w:ind w:start="0pt" w:hanging="24.10pt"/>
      </w:pPr>
      <w:rPr>
        <w:rFonts w:hint="default"/>
      </w:rPr>
    </w:lvl>
    <w:lvl w:ilvl="6">
      <w:start w:val="1"/>
      <w:numFmt w:val="none"/>
      <w:lvlRestart w:val="0"/>
      <w:lvlText w:val=""/>
      <w:lvlJc w:val="start"/>
      <w:pPr>
        <w:tabs>
          <w:tab w:val="num" w:pos="0pt"/>
        </w:tabs>
        <w:ind w:start="0pt" w:hanging="24.10pt"/>
      </w:pPr>
      <w:rPr>
        <w:rFonts w:hint="default"/>
      </w:rPr>
    </w:lvl>
    <w:lvl w:ilvl="7">
      <w:start w:val="1"/>
      <w:numFmt w:val="none"/>
      <w:lvlRestart w:val="0"/>
      <w:lvlText w:val=""/>
      <w:lvlJc w:val="start"/>
      <w:pPr>
        <w:tabs>
          <w:tab w:val="num" w:pos="0pt"/>
        </w:tabs>
        <w:ind w:start="0pt" w:hanging="24.10pt"/>
      </w:pPr>
      <w:rPr>
        <w:rFonts w:hint="default"/>
      </w:rPr>
    </w:lvl>
    <w:lvl w:ilvl="8">
      <w:start w:val="1"/>
      <w:numFmt w:val="none"/>
      <w:lvlRestart w:val="0"/>
      <w:lvlText w:val=""/>
      <w:lvlJc w:val="start"/>
      <w:pPr>
        <w:tabs>
          <w:tab w:val="num" w:pos="0pt"/>
        </w:tabs>
        <w:ind w:start="0pt" w:hanging="24.10pt"/>
      </w:pPr>
      <w:rPr>
        <w:rFonts w:hint="default"/>
      </w:rPr>
    </w:lvl>
  </w:abstractNum>
  <w:abstractNum w:abstractNumId="6" w15:restartNumberingAfterBreak="0">
    <w:nsid w:val="386F3A61"/>
    <w:multiLevelType w:val="hybridMultilevel"/>
    <w:tmpl w:val="9340A882"/>
    <w:lvl w:ilvl="0" w:tplc="04090011">
      <w:start w:val="1"/>
      <w:numFmt w:val="decimal"/>
      <w:lvlText w:val="%1)"/>
      <w:lvlJc w:val="start"/>
      <w:pPr>
        <w:ind w:start="36pt" w:hanging="18pt"/>
      </w:pPr>
    </w:lvl>
    <w:lvl w:ilvl="1" w:tplc="040A0019" w:tentative="1">
      <w:start w:val="1"/>
      <w:numFmt w:val="lowerLetter"/>
      <w:lvlText w:val="%2."/>
      <w:lvlJc w:val="start"/>
      <w:pPr>
        <w:ind w:start="72pt" w:hanging="18pt"/>
      </w:pPr>
    </w:lvl>
    <w:lvl w:ilvl="2" w:tplc="040A001B" w:tentative="1">
      <w:start w:val="1"/>
      <w:numFmt w:val="lowerRoman"/>
      <w:lvlText w:val="%3."/>
      <w:lvlJc w:val="end"/>
      <w:pPr>
        <w:ind w:start="108pt" w:hanging="9pt"/>
      </w:pPr>
    </w:lvl>
    <w:lvl w:ilvl="3" w:tplc="040A000F" w:tentative="1">
      <w:start w:val="1"/>
      <w:numFmt w:val="decimal"/>
      <w:lvlText w:val="%4."/>
      <w:lvlJc w:val="start"/>
      <w:pPr>
        <w:ind w:start="144pt" w:hanging="18pt"/>
      </w:pPr>
    </w:lvl>
    <w:lvl w:ilvl="4" w:tplc="040A0019" w:tentative="1">
      <w:start w:val="1"/>
      <w:numFmt w:val="lowerLetter"/>
      <w:lvlText w:val="%5."/>
      <w:lvlJc w:val="start"/>
      <w:pPr>
        <w:ind w:start="180pt" w:hanging="18pt"/>
      </w:pPr>
    </w:lvl>
    <w:lvl w:ilvl="5" w:tplc="040A001B" w:tentative="1">
      <w:start w:val="1"/>
      <w:numFmt w:val="lowerRoman"/>
      <w:lvlText w:val="%6."/>
      <w:lvlJc w:val="end"/>
      <w:pPr>
        <w:ind w:start="216pt" w:hanging="9pt"/>
      </w:pPr>
    </w:lvl>
    <w:lvl w:ilvl="6" w:tplc="040A000F" w:tentative="1">
      <w:start w:val="1"/>
      <w:numFmt w:val="decimal"/>
      <w:lvlText w:val="%7."/>
      <w:lvlJc w:val="start"/>
      <w:pPr>
        <w:ind w:start="252pt" w:hanging="18pt"/>
      </w:pPr>
    </w:lvl>
    <w:lvl w:ilvl="7" w:tplc="040A0019" w:tentative="1">
      <w:start w:val="1"/>
      <w:numFmt w:val="lowerLetter"/>
      <w:lvlText w:val="%8."/>
      <w:lvlJc w:val="start"/>
      <w:pPr>
        <w:ind w:start="288pt" w:hanging="18pt"/>
      </w:pPr>
    </w:lvl>
    <w:lvl w:ilvl="8" w:tplc="040A001B" w:tentative="1">
      <w:start w:val="1"/>
      <w:numFmt w:val="lowerRoman"/>
      <w:lvlText w:val="%9."/>
      <w:lvlJc w:val="end"/>
      <w:pPr>
        <w:ind w:start="324pt" w:hanging="9pt"/>
      </w:pPr>
    </w:lvl>
  </w:abstractNum>
  <w:abstractNum w:abstractNumId="7" w15:restartNumberingAfterBreak="0">
    <w:nsid w:val="3B0874F3"/>
    <w:multiLevelType w:val="hybridMultilevel"/>
    <w:tmpl w:val="3860451C"/>
    <w:lvl w:ilvl="0" w:tplc="FFFFFFFF">
      <w:start w:val="1"/>
      <w:numFmt w:val="decimal"/>
      <w:pStyle w:val="IPPHdg1Num"/>
      <w:lvlText w:val="%1."/>
      <w:lvlJc w:val="start"/>
      <w:pPr>
        <w:ind w:start="36pt" w:hanging="18pt"/>
      </w:pPr>
      <w:rPr>
        <w:rFonts w:hint="default"/>
      </w:r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8" w15:restartNumberingAfterBreak="0">
    <w:nsid w:val="403A2D4C"/>
    <w:multiLevelType w:val="hybridMultilevel"/>
    <w:tmpl w:val="E0DAC38E"/>
    <w:lvl w:ilvl="0" w:tplc="FFFFFFFF">
      <w:start w:val="1"/>
      <w:numFmt w:val="decimal"/>
      <w:lvlText w:val="%1)"/>
      <w:lvlJc w:val="start"/>
      <w:pPr>
        <w:tabs>
          <w:tab w:val="num" w:pos="28.35pt"/>
        </w:tabs>
        <w:ind w:start="28.35pt" w:hanging="28.35pt"/>
      </w:pPr>
      <w:rPr>
        <w:rFonts w:hint="default"/>
        <w:b w:val="0"/>
        <w:i w:val="0"/>
        <w:sz w:val="22"/>
      </w:r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9" w15:restartNumberingAfterBreak="0">
    <w:nsid w:val="40C16C4E"/>
    <w:multiLevelType w:val="hybridMultilevel"/>
    <w:tmpl w:val="93A00AB8"/>
    <w:styleLink w:val="IPPParagraphnumberedlist2"/>
    <w:lvl w:ilvl="0" w:tplc="90BE5F78">
      <w:start w:val="1"/>
      <w:numFmt w:val="bullet"/>
      <w:pStyle w:val="BulletList"/>
      <w:lvlText w:val=""/>
      <w:lvlJc w:val="start"/>
      <w:pPr>
        <w:ind w:start="63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48E53DE7"/>
    <w:multiLevelType w:val="multilevel"/>
    <w:tmpl w:val="C3F06626"/>
    <w:styleLink w:val="CurrentList2"/>
    <w:lvl w:ilvl="0">
      <w:start w:val="1"/>
      <w:numFmt w:val="decimal"/>
      <w:lvlText w:val="%1."/>
      <w:lvlJc w:val="start"/>
      <w:pPr>
        <w:ind w:start="18pt" w:hanging="18pt"/>
      </w:pPr>
      <w:rPr>
        <w:rFonts w:hint="default"/>
      </w:rPr>
    </w:lvl>
    <w:lvl w:ilvl="1">
      <w:start w:val="1"/>
      <w:numFmt w:val="decimal"/>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11" w15:restartNumberingAfterBreak="0">
    <w:nsid w:val="4B443BE3"/>
    <w:multiLevelType w:val="hybridMultilevel"/>
    <w:tmpl w:val="E0DAC38E"/>
    <w:lvl w:ilvl="0" w:tplc="FFFFFFFF">
      <w:start w:val="1"/>
      <w:numFmt w:val="decimal"/>
      <w:lvlText w:val="%1)"/>
      <w:lvlJc w:val="start"/>
      <w:pPr>
        <w:tabs>
          <w:tab w:val="num" w:pos="28.35pt"/>
        </w:tabs>
        <w:ind w:start="28.35pt" w:hanging="28.35pt"/>
      </w:pPr>
      <w:rPr>
        <w:rFonts w:hint="default"/>
        <w:b w:val="0"/>
        <w:i w:val="0"/>
        <w:sz w:val="22"/>
      </w:r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12" w15:restartNumberingAfterBreak="0">
    <w:nsid w:val="53A776E5"/>
    <w:multiLevelType w:val="hybridMultilevel"/>
    <w:tmpl w:val="E73EF442"/>
    <w:lvl w:ilvl="0" w:tplc="9B64C2C4">
      <w:start w:val="1"/>
      <w:numFmt w:val="bullet"/>
      <w:pStyle w:val="IPPBullet1Last"/>
      <w:lvlText w:val="-"/>
      <w:lvlJc w:val="start"/>
      <w:pPr>
        <w:tabs>
          <w:tab w:val="num" w:pos="28.35pt"/>
        </w:tabs>
        <w:ind w:start="28.35pt" w:hanging="28.35pt"/>
      </w:pPr>
      <w:rPr>
        <w:rFonts w:ascii="Times New Roman" w:hAnsi="Times New Roman" w:hint="default"/>
        <w:b w:val="0"/>
        <w:i w:val="0"/>
        <w:color w:val="auto"/>
        <w:sz w:val="22"/>
      </w:rPr>
    </w:lvl>
    <w:lvl w:ilvl="1" w:tplc="04090019" w:tentative="1">
      <w:start w:val="1"/>
      <w:numFmt w:val="bullet"/>
      <w:lvlText w:val="o"/>
      <w:lvlJc w:val="start"/>
      <w:pPr>
        <w:ind w:start="72pt" w:hanging="18pt"/>
      </w:pPr>
      <w:rPr>
        <w:rFonts w:ascii="Courier New" w:hAnsi="Courier New" w:hint="default"/>
      </w:rPr>
    </w:lvl>
    <w:lvl w:ilvl="2" w:tplc="0409001B" w:tentative="1">
      <w:start w:val="1"/>
      <w:numFmt w:val="bullet"/>
      <w:lvlText w:val=""/>
      <w:lvlJc w:val="start"/>
      <w:pPr>
        <w:ind w:start="108pt" w:hanging="18pt"/>
      </w:pPr>
      <w:rPr>
        <w:rFonts w:ascii="Wingdings" w:hAnsi="Wingdings" w:hint="default"/>
      </w:rPr>
    </w:lvl>
    <w:lvl w:ilvl="3" w:tplc="0409000F" w:tentative="1">
      <w:start w:val="1"/>
      <w:numFmt w:val="bullet"/>
      <w:lvlText w:val=""/>
      <w:lvlJc w:val="start"/>
      <w:pPr>
        <w:ind w:start="144pt" w:hanging="18pt"/>
      </w:pPr>
      <w:rPr>
        <w:rFonts w:ascii="Symbol" w:hAnsi="Symbol" w:hint="default"/>
      </w:rPr>
    </w:lvl>
    <w:lvl w:ilvl="4" w:tplc="04090019" w:tentative="1">
      <w:start w:val="1"/>
      <w:numFmt w:val="bullet"/>
      <w:lvlText w:val="o"/>
      <w:lvlJc w:val="start"/>
      <w:pPr>
        <w:ind w:start="180pt" w:hanging="18pt"/>
      </w:pPr>
      <w:rPr>
        <w:rFonts w:ascii="Courier New" w:hAnsi="Courier New" w:hint="default"/>
      </w:rPr>
    </w:lvl>
    <w:lvl w:ilvl="5" w:tplc="0409001B" w:tentative="1">
      <w:start w:val="1"/>
      <w:numFmt w:val="bullet"/>
      <w:lvlText w:val=""/>
      <w:lvlJc w:val="start"/>
      <w:pPr>
        <w:ind w:start="216pt" w:hanging="18pt"/>
      </w:pPr>
      <w:rPr>
        <w:rFonts w:ascii="Wingdings" w:hAnsi="Wingdings" w:hint="default"/>
      </w:rPr>
    </w:lvl>
    <w:lvl w:ilvl="6" w:tplc="0409000F" w:tentative="1">
      <w:start w:val="1"/>
      <w:numFmt w:val="bullet"/>
      <w:lvlText w:val=""/>
      <w:lvlJc w:val="start"/>
      <w:pPr>
        <w:ind w:start="252pt" w:hanging="18pt"/>
      </w:pPr>
      <w:rPr>
        <w:rFonts w:ascii="Symbol" w:hAnsi="Symbol" w:hint="default"/>
      </w:rPr>
    </w:lvl>
    <w:lvl w:ilvl="7" w:tplc="04090019" w:tentative="1">
      <w:start w:val="1"/>
      <w:numFmt w:val="bullet"/>
      <w:lvlText w:val="o"/>
      <w:lvlJc w:val="start"/>
      <w:pPr>
        <w:ind w:start="288pt" w:hanging="18pt"/>
      </w:pPr>
      <w:rPr>
        <w:rFonts w:ascii="Courier New" w:hAnsi="Courier New" w:hint="default"/>
      </w:rPr>
    </w:lvl>
    <w:lvl w:ilvl="8" w:tplc="0409001B" w:tentative="1">
      <w:start w:val="1"/>
      <w:numFmt w:val="bullet"/>
      <w:lvlText w:val=""/>
      <w:lvlJc w:val="start"/>
      <w:pPr>
        <w:ind w:start="324pt" w:hanging="18pt"/>
      </w:pPr>
      <w:rPr>
        <w:rFonts w:ascii="Wingdings" w:hAnsi="Wingdings" w:hint="default"/>
      </w:rPr>
    </w:lvl>
  </w:abstractNum>
  <w:abstractNum w:abstractNumId="13" w15:restartNumberingAfterBreak="0">
    <w:nsid w:val="5FFA4880"/>
    <w:multiLevelType w:val="multilevel"/>
    <w:tmpl w:val="597C5C30"/>
    <w:lvl w:ilvl="0">
      <w:start w:val="1"/>
      <w:numFmt w:val="decimal"/>
      <w:pStyle w:val="NewPara"/>
      <w:lvlText w:val="%1."/>
      <w:lvlJc w:val="start"/>
      <w:pPr>
        <w:ind w:start="0pt" w:firstLine="0pt"/>
      </w:pPr>
      <w:rPr>
        <w:rFonts w:ascii="Times New Roman" w:hAnsi="Times New Roman" w:cs="Akhbar MT" w:hint="default"/>
        <w:b w:val="0"/>
        <w:bCs w:val="0"/>
        <w:i w:val="0"/>
        <w:iCs w:val="0"/>
        <w:sz w:val="22"/>
        <w:szCs w:val="22"/>
      </w:rPr>
    </w:lvl>
    <w:lvl w:ilvl="1">
      <w:start w:val="1"/>
      <w:numFmt w:val="lowerLetter"/>
      <w:lvlText w:val="%2."/>
      <w:lvlJc w:val="start"/>
      <w:pPr>
        <w:ind w:start="36pt" w:firstLine="0pt"/>
      </w:pPr>
    </w:lvl>
    <w:lvl w:ilvl="2">
      <w:start w:val="1"/>
      <w:numFmt w:val="lowerRoman"/>
      <w:lvlText w:val="%3."/>
      <w:lvlJc w:val="end"/>
      <w:pPr>
        <w:ind w:start="81pt" w:firstLine="0pt"/>
      </w:pPr>
    </w:lvl>
    <w:lvl w:ilvl="3">
      <w:start w:val="1"/>
      <w:numFmt w:val="decimal"/>
      <w:lvlText w:val="%4."/>
      <w:lvlJc w:val="start"/>
      <w:pPr>
        <w:ind w:start="108pt" w:firstLine="0pt"/>
      </w:pPr>
    </w:lvl>
    <w:lvl w:ilvl="4">
      <w:start w:val="1"/>
      <w:numFmt w:val="lowerLetter"/>
      <w:lvlText w:val="%5."/>
      <w:lvlJc w:val="start"/>
      <w:pPr>
        <w:ind w:start="144pt" w:firstLine="0pt"/>
      </w:pPr>
    </w:lvl>
    <w:lvl w:ilvl="5">
      <w:start w:val="1"/>
      <w:numFmt w:val="lowerRoman"/>
      <w:lvlText w:val="%6."/>
      <w:lvlJc w:val="end"/>
      <w:pPr>
        <w:ind w:start="189pt" w:firstLine="0pt"/>
      </w:pPr>
    </w:lvl>
    <w:lvl w:ilvl="6" w:tentative="1">
      <w:start w:val="1"/>
      <w:numFmt w:val="decimal"/>
      <w:lvlText w:val="%7."/>
      <w:lvlJc w:val="start"/>
      <w:pPr>
        <w:ind w:start="216pt" w:firstLine="0pt"/>
      </w:pPr>
    </w:lvl>
    <w:lvl w:ilvl="7" w:tentative="1">
      <w:start w:val="1"/>
      <w:numFmt w:val="lowerLetter"/>
      <w:lvlText w:val="%8."/>
      <w:lvlJc w:val="start"/>
      <w:pPr>
        <w:ind w:start="252pt" w:firstLine="0pt"/>
      </w:pPr>
    </w:lvl>
    <w:lvl w:ilvl="8" w:tentative="1">
      <w:start w:val="1"/>
      <w:numFmt w:val="lowerRoman"/>
      <w:lvlText w:val="%9."/>
      <w:lvlJc w:val="end"/>
      <w:pPr>
        <w:ind w:start="297pt" w:firstLine="0pt"/>
      </w:pPr>
    </w:lvl>
  </w:abstractNum>
  <w:abstractNum w:abstractNumId="14" w15:restartNumberingAfterBreak="0">
    <w:nsid w:val="67212600"/>
    <w:multiLevelType w:val="hybridMultilevel"/>
    <w:tmpl w:val="06506AF0"/>
    <w:lvl w:ilvl="0" w:tplc="61D0D26A">
      <w:start w:val="1"/>
      <w:numFmt w:val="decimal"/>
      <w:lvlText w:val="(%1)"/>
      <w:lvlJc w:val="start"/>
      <w:pPr>
        <w:tabs>
          <w:tab w:val="num" w:pos="28.35pt"/>
        </w:tabs>
        <w:ind w:start="28.35pt" w:hanging="28.35pt"/>
      </w:pPr>
      <w:rPr>
        <w:rFonts w:ascii="Times New Roman" w:hAnsi="Times New Roman" w:hint="default"/>
        <w:b w:val="0"/>
        <w:i w:val="0"/>
        <w:sz w:val="22"/>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5" w15:restartNumberingAfterBreak="0">
    <w:nsid w:val="6A354E39"/>
    <w:multiLevelType w:val="hybridMultilevel"/>
    <w:tmpl w:val="52EA3E24"/>
    <w:lvl w:ilvl="0" w:tplc="34EC9708">
      <w:numFmt w:val="bullet"/>
      <w:pStyle w:val="IPPBullet1"/>
      <w:lvlText w:val="-"/>
      <w:lvlJc w:val="start"/>
      <w:pPr>
        <w:ind w:start="36pt" w:hanging="18pt"/>
      </w:pPr>
      <w:rPr>
        <w:rFonts w:ascii="Times New Roman" w:eastAsia="Calibri"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start"/>
      <w:pPr>
        <w:ind w:start="46.35pt" w:hanging="18pt"/>
      </w:pPr>
      <w:rPr>
        <w:rFonts w:ascii="Symbol" w:hAnsi="Symbol" w:hint="default"/>
        <w:b w:val="0"/>
        <w:i w:val="0"/>
        <w:color w:val="auto"/>
        <w:sz w:val="22"/>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start"/>
      <w:pPr>
        <w:ind w:start="18pt" w:hanging="18pt"/>
      </w:pPr>
      <w:rPr>
        <w:rFonts w:hint="default"/>
      </w:rPr>
    </w:lvl>
    <w:lvl w:ilvl="1">
      <w:start w:val="1"/>
      <w:numFmt w:val="decimal"/>
      <w:pStyle w:val="IPPHdg2Num"/>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num w:numId="1" w16cid:durableId="1117217407">
    <w:abstractNumId w:val="5"/>
  </w:num>
  <w:num w:numId="2" w16cid:durableId="1663511093">
    <w:abstractNumId w:val="1"/>
    <w:lvlOverride w:ilvl="0">
      <w:lvl w:ilvl="0">
        <w:start w:val="1"/>
        <w:numFmt w:val="decimal"/>
        <w:pStyle w:val="IPPParagraphnumbering"/>
        <w:lvlText w:val="[%1]"/>
        <w:lvlJc w:val="start"/>
        <w:pPr>
          <w:tabs>
            <w:tab w:val="num" w:pos="0pt"/>
          </w:tabs>
          <w:ind w:start="0pt" w:hanging="24.10pt"/>
        </w:pPr>
        <w:rPr>
          <w:rFonts w:ascii="Arial" w:hAnsi="Arial" w:hint="default"/>
          <w:b w:val="0"/>
          <w:i/>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3" w16cid:durableId="1577859218">
    <w:abstractNumId w:val="2"/>
  </w:num>
  <w:num w:numId="4" w16cid:durableId="90201405">
    <w:abstractNumId w:val="16"/>
  </w:num>
  <w:num w:numId="5" w16cid:durableId="917055565">
    <w:abstractNumId w:val="12"/>
  </w:num>
  <w:num w:numId="6" w16cid:durableId="1028408999">
    <w:abstractNumId w:val="7"/>
  </w:num>
  <w:num w:numId="7" w16cid:durableId="1130514351">
    <w:abstractNumId w:val="17"/>
  </w:num>
  <w:num w:numId="8" w16cid:durableId="1343161133">
    <w:abstractNumId w:val="15"/>
  </w:num>
  <w:num w:numId="9" w16cid:durableId="389310328">
    <w:abstractNumId w:val="0"/>
  </w:num>
  <w:num w:numId="10" w16cid:durableId="1132482667">
    <w:abstractNumId w:val="4"/>
  </w:num>
  <w:num w:numId="11" w16cid:durableId="1613856496">
    <w:abstractNumId w:val="9"/>
  </w:num>
  <w:num w:numId="12" w16cid:durableId="571349743">
    <w:abstractNumId w:val="13"/>
  </w:num>
  <w:num w:numId="13" w16cid:durableId="1995718243">
    <w:abstractNumId w:val="14"/>
  </w:num>
  <w:num w:numId="14" w16cid:durableId="638922261">
    <w:abstractNumId w:val="0"/>
    <w:lvlOverride w:ilvl="0">
      <w:startOverride w:val="1"/>
    </w:lvlOverride>
  </w:num>
  <w:num w:numId="15" w16cid:durableId="604575863">
    <w:abstractNumId w:val="10"/>
  </w:num>
  <w:num w:numId="16" w16cid:durableId="1065029495">
    <w:abstractNumId w:val="0"/>
    <w:lvlOverride w:ilvl="0">
      <w:startOverride w:val="1"/>
    </w:lvlOverride>
  </w:num>
  <w:num w:numId="17" w16cid:durableId="1899902734">
    <w:abstractNumId w:val="0"/>
    <w:lvlOverride w:ilvl="0">
      <w:startOverride w:val="1"/>
    </w:lvlOverride>
  </w:num>
  <w:num w:numId="18" w16cid:durableId="1160577115">
    <w:abstractNumId w:val="0"/>
    <w:lvlOverride w:ilvl="0">
      <w:startOverride w:val="1"/>
    </w:lvlOverride>
  </w:num>
  <w:num w:numId="19" w16cid:durableId="1080250445">
    <w:abstractNumId w:val="0"/>
  </w:num>
  <w:num w:numId="20" w16cid:durableId="1661807165">
    <w:abstractNumId w:val="1"/>
    <w:lvlOverride w:ilvl="0">
      <w:lvl w:ilvl="0">
        <w:start w:val="1"/>
        <w:numFmt w:val="decimal"/>
        <w:pStyle w:val="IPPParagraphnumbering"/>
        <w:lvlText w:val="[%1]"/>
        <w:lvlJc w:val="start"/>
        <w:pPr>
          <w:tabs>
            <w:tab w:val="num" w:pos="0pt"/>
          </w:tabs>
          <w:ind w:start="0pt" w:hanging="24.10pt"/>
        </w:pPr>
        <w:rPr>
          <w:rFonts w:ascii="Arial" w:hAnsi="Arial" w:hint="default"/>
          <w:b w:val="0"/>
          <w:i/>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21" w16cid:durableId="357850757">
    <w:abstractNumId w:val="0"/>
    <w:lvlOverride w:ilvl="0">
      <w:startOverride w:val="1"/>
    </w:lvlOverride>
  </w:num>
  <w:num w:numId="22" w16cid:durableId="1405488340">
    <w:abstractNumId w:val="0"/>
    <w:lvlOverride w:ilvl="0">
      <w:startOverride w:val="1"/>
    </w:lvlOverride>
  </w:num>
  <w:num w:numId="23" w16cid:durableId="1296445273">
    <w:abstractNumId w:val="0"/>
    <w:lvlOverride w:ilvl="0">
      <w:startOverride w:val="1"/>
    </w:lvlOverride>
  </w:num>
  <w:num w:numId="24" w16cid:durableId="401563579">
    <w:abstractNumId w:val="0"/>
    <w:lvlOverride w:ilvl="0">
      <w:startOverride w:val="1"/>
    </w:lvlOverride>
  </w:num>
  <w:num w:numId="25" w16cid:durableId="1175149816">
    <w:abstractNumId w:val="3"/>
  </w:num>
  <w:num w:numId="26" w16cid:durableId="1689133969">
    <w:abstractNumId w:val="0"/>
    <w:lvlOverride w:ilvl="0">
      <w:startOverride w:val="1"/>
    </w:lvlOverride>
  </w:num>
  <w:num w:numId="27" w16cid:durableId="572741571">
    <w:abstractNumId w:val="0"/>
    <w:lvlOverride w:ilvl="0">
      <w:startOverride w:val="1"/>
    </w:lvlOverride>
  </w:num>
  <w:num w:numId="28" w16cid:durableId="397018899">
    <w:abstractNumId w:val="0"/>
    <w:lvlOverride w:ilvl="0">
      <w:startOverride w:val="1"/>
    </w:lvlOverride>
  </w:num>
  <w:num w:numId="29" w16cid:durableId="385884495">
    <w:abstractNumId w:val="0"/>
    <w:lvlOverride w:ilvl="0">
      <w:startOverride w:val="1"/>
    </w:lvlOverride>
  </w:num>
  <w:num w:numId="30" w16cid:durableId="476066819">
    <w:abstractNumId w:val="0"/>
    <w:lvlOverride w:ilvl="0">
      <w:startOverride w:val="1"/>
    </w:lvlOverride>
  </w:num>
  <w:num w:numId="31" w16cid:durableId="432745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6974651">
    <w:abstractNumId w:val="0"/>
    <w:lvlOverride w:ilvl="0">
      <w:startOverride w:val="1"/>
    </w:lvlOverride>
  </w:num>
  <w:num w:numId="33" w16cid:durableId="973679627">
    <w:abstractNumId w:val="0"/>
    <w:lvlOverride w:ilvl="0">
      <w:startOverride w:val="1"/>
    </w:lvlOverride>
  </w:num>
  <w:num w:numId="34" w16cid:durableId="1805192276">
    <w:abstractNumId w:val="0"/>
    <w:lvlOverride w:ilvl="0">
      <w:startOverride w:val="1"/>
    </w:lvlOverride>
  </w:num>
  <w:num w:numId="35" w16cid:durableId="726799148">
    <w:abstractNumId w:val="1"/>
    <w:lvlOverride w:ilvl="0">
      <w:lvl w:ilvl="0">
        <w:start w:val="1"/>
        <w:numFmt w:val="decimal"/>
        <w:pStyle w:val="IPPParagraphnumbering"/>
        <w:lvlText w:val="[%1]"/>
        <w:lvlJc w:val="start"/>
        <w:pPr>
          <w:tabs>
            <w:tab w:val="num" w:pos="0pt"/>
          </w:tabs>
          <w:ind w:start="0pt" w:hanging="24.10pt"/>
        </w:pPr>
        <w:rPr>
          <w:rFonts w:ascii="Arial" w:hAnsi="Arial" w:hint="default"/>
          <w:b w:val="0"/>
          <w:i/>
          <w:strike w:val="0"/>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36" w16cid:durableId="1091047286">
    <w:abstractNumId w:val="0"/>
    <w:lvlOverride w:ilvl="0">
      <w:startOverride w:val="1"/>
    </w:lvlOverride>
  </w:num>
  <w:num w:numId="37" w16cid:durableId="1735816220">
    <w:abstractNumId w:val="0"/>
    <w:lvlOverride w:ilvl="0">
      <w:startOverride w:val="1"/>
    </w:lvlOverride>
  </w:num>
  <w:num w:numId="38" w16cid:durableId="688260341">
    <w:abstractNumId w:val="0"/>
    <w:lvlOverride w:ilvl="0">
      <w:startOverride w:val="1"/>
    </w:lvlOverride>
  </w:num>
  <w:num w:numId="39" w16cid:durableId="1585608963">
    <w:abstractNumId w:val="0"/>
    <w:lvlOverride w:ilvl="0">
      <w:startOverride w:val="1"/>
    </w:lvlOverride>
  </w:num>
  <w:num w:numId="40" w16cid:durableId="1033843434">
    <w:abstractNumId w:val="0"/>
    <w:lvlOverride w:ilvl="0">
      <w:startOverride w:val="1"/>
    </w:lvlOverride>
  </w:num>
  <w:num w:numId="41" w16cid:durableId="1857694714">
    <w:abstractNumId w:val="0"/>
    <w:lvlOverride w:ilvl="0">
      <w:startOverride w:val="1"/>
    </w:lvlOverride>
  </w:num>
  <w:num w:numId="42" w16cid:durableId="1403527403">
    <w:abstractNumId w:val="0"/>
    <w:lvlOverride w:ilvl="0">
      <w:startOverride w:val="1"/>
    </w:lvlOverride>
  </w:num>
  <w:num w:numId="43" w16cid:durableId="2059088520">
    <w:abstractNumId w:val="8"/>
  </w:num>
  <w:num w:numId="44" w16cid:durableId="754204467">
    <w:abstractNumId w:val="6"/>
  </w:num>
  <w:num w:numId="45" w16cid:durableId="1005479649">
    <w:abstractNumId w:val="11"/>
  </w:num>
  <w:numIdMacAtCleanup w:val="4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name"/>
  <w:doNotTrackMoves/>
  <w:defaultTabStop w:val="36pt"/>
  <w:hyphenationZone w:val="21.25pt"/>
  <w:characterSpacingControl w:val="doNotCompress"/>
  <w:footnotePr>
    <w:footnote w:id="-1"/>
    <w:footnote w:id="0"/>
    <w:footnote w:id="1"/>
  </w:footnotePr>
  <w:endnotePr>
    <w:endnote w:id="-1"/>
    <w:endnote w:id="0"/>
    <w:endnote w:id="1"/>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2D5"/>
    <w:rsid w:val="000001E9"/>
    <w:rsid w:val="000015E0"/>
    <w:rsid w:val="00001E18"/>
    <w:rsid w:val="000026B6"/>
    <w:rsid w:val="00002A79"/>
    <w:rsid w:val="00003252"/>
    <w:rsid w:val="00003628"/>
    <w:rsid w:val="000047B7"/>
    <w:rsid w:val="00005081"/>
    <w:rsid w:val="000055FD"/>
    <w:rsid w:val="00005ABB"/>
    <w:rsid w:val="00005BFF"/>
    <w:rsid w:val="000062B0"/>
    <w:rsid w:val="000074EE"/>
    <w:rsid w:val="00007C47"/>
    <w:rsid w:val="000105BB"/>
    <w:rsid w:val="000122C3"/>
    <w:rsid w:val="00014004"/>
    <w:rsid w:val="000141DD"/>
    <w:rsid w:val="0001440B"/>
    <w:rsid w:val="000148BD"/>
    <w:rsid w:val="0001607D"/>
    <w:rsid w:val="000164BD"/>
    <w:rsid w:val="000167C3"/>
    <w:rsid w:val="00016ACD"/>
    <w:rsid w:val="00016E93"/>
    <w:rsid w:val="00017265"/>
    <w:rsid w:val="0001782F"/>
    <w:rsid w:val="00017D65"/>
    <w:rsid w:val="0002059C"/>
    <w:rsid w:val="00020667"/>
    <w:rsid w:val="00020A9B"/>
    <w:rsid w:val="0002103F"/>
    <w:rsid w:val="0002234F"/>
    <w:rsid w:val="00024920"/>
    <w:rsid w:val="00024DBD"/>
    <w:rsid w:val="00025CF2"/>
    <w:rsid w:val="00026354"/>
    <w:rsid w:val="00030652"/>
    <w:rsid w:val="000311D1"/>
    <w:rsid w:val="00032F52"/>
    <w:rsid w:val="000330E8"/>
    <w:rsid w:val="00033E04"/>
    <w:rsid w:val="0003628F"/>
    <w:rsid w:val="0004192B"/>
    <w:rsid w:val="000425FD"/>
    <w:rsid w:val="00043219"/>
    <w:rsid w:val="0004357A"/>
    <w:rsid w:val="00043C85"/>
    <w:rsid w:val="00043FD9"/>
    <w:rsid w:val="0004414A"/>
    <w:rsid w:val="00044C63"/>
    <w:rsid w:val="00046B94"/>
    <w:rsid w:val="00046C16"/>
    <w:rsid w:val="00046E22"/>
    <w:rsid w:val="00050769"/>
    <w:rsid w:val="00050EBB"/>
    <w:rsid w:val="00051447"/>
    <w:rsid w:val="00053D1D"/>
    <w:rsid w:val="00055EB8"/>
    <w:rsid w:val="0005642C"/>
    <w:rsid w:val="0005766B"/>
    <w:rsid w:val="000626D0"/>
    <w:rsid w:val="00065A7A"/>
    <w:rsid w:val="00066091"/>
    <w:rsid w:val="0006693D"/>
    <w:rsid w:val="000675E7"/>
    <w:rsid w:val="00070A0D"/>
    <w:rsid w:val="00071E94"/>
    <w:rsid w:val="00071EFD"/>
    <w:rsid w:val="00072161"/>
    <w:rsid w:val="00073469"/>
    <w:rsid w:val="00074490"/>
    <w:rsid w:val="00075652"/>
    <w:rsid w:val="000758D2"/>
    <w:rsid w:val="00076E66"/>
    <w:rsid w:val="000772C1"/>
    <w:rsid w:val="00080768"/>
    <w:rsid w:val="00080961"/>
    <w:rsid w:val="00081100"/>
    <w:rsid w:val="00081CC0"/>
    <w:rsid w:val="00083698"/>
    <w:rsid w:val="00091D69"/>
    <w:rsid w:val="0009210D"/>
    <w:rsid w:val="00092CBE"/>
    <w:rsid w:val="00092D9F"/>
    <w:rsid w:val="00093D0C"/>
    <w:rsid w:val="0009446B"/>
    <w:rsid w:val="00095A0A"/>
    <w:rsid w:val="00096805"/>
    <w:rsid w:val="00096D2A"/>
    <w:rsid w:val="00096FF9"/>
    <w:rsid w:val="000A1997"/>
    <w:rsid w:val="000A2252"/>
    <w:rsid w:val="000A2311"/>
    <w:rsid w:val="000A27DD"/>
    <w:rsid w:val="000A5B07"/>
    <w:rsid w:val="000A5C26"/>
    <w:rsid w:val="000A620C"/>
    <w:rsid w:val="000A6727"/>
    <w:rsid w:val="000A6C33"/>
    <w:rsid w:val="000A6D87"/>
    <w:rsid w:val="000A707F"/>
    <w:rsid w:val="000B17DC"/>
    <w:rsid w:val="000B1EE1"/>
    <w:rsid w:val="000B1FB0"/>
    <w:rsid w:val="000B27F6"/>
    <w:rsid w:val="000B3B99"/>
    <w:rsid w:val="000B4EA8"/>
    <w:rsid w:val="000B6478"/>
    <w:rsid w:val="000B7876"/>
    <w:rsid w:val="000C05A5"/>
    <w:rsid w:val="000C0E67"/>
    <w:rsid w:val="000C0F6F"/>
    <w:rsid w:val="000C1105"/>
    <w:rsid w:val="000C1EF9"/>
    <w:rsid w:val="000C237A"/>
    <w:rsid w:val="000C2C0F"/>
    <w:rsid w:val="000C3FEA"/>
    <w:rsid w:val="000C444F"/>
    <w:rsid w:val="000C4FB8"/>
    <w:rsid w:val="000C6AAB"/>
    <w:rsid w:val="000C7257"/>
    <w:rsid w:val="000D1B67"/>
    <w:rsid w:val="000D26D8"/>
    <w:rsid w:val="000D49E3"/>
    <w:rsid w:val="000D6AB2"/>
    <w:rsid w:val="000D7676"/>
    <w:rsid w:val="000D7AE3"/>
    <w:rsid w:val="000E115D"/>
    <w:rsid w:val="000E1320"/>
    <w:rsid w:val="000E1A38"/>
    <w:rsid w:val="000E1D13"/>
    <w:rsid w:val="000E2286"/>
    <w:rsid w:val="000E2585"/>
    <w:rsid w:val="000E3067"/>
    <w:rsid w:val="000E313A"/>
    <w:rsid w:val="000E7303"/>
    <w:rsid w:val="000E7A43"/>
    <w:rsid w:val="000F0BC5"/>
    <w:rsid w:val="000F19C6"/>
    <w:rsid w:val="000F24A7"/>
    <w:rsid w:val="000F43FC"/>
    <w:rsid w:val="000F44E4"/>
    <w:rsid w:val="000F4F55"/>
    <w:rsid w:val="000F53EE"/>
    <w:rsid w:val="000F5726"/>
    <w:rsid w:val="000F660D"/>
    <w:rsid w:val="000F7911"/>
    <w:rsid w:val="00100FED"/>
    <w:rsid w:val="00101E67"/>
    <w:rsid w:val="00102A96"/>
    <w:rsid w:val="00104A1B"/>
    <w:rsid w:val="00104C76"/>
    <w:rsid w:val="001058A9"/>
    <w:rsid w:val="0010590E"/>
    <w:rsid w:val="00106F81"/>
    <w:rsid w:val="0010740F"/>
    <w:rsid w:val="0011169B"/>
    <w:rsid w:val="001116F2"/>
    <w:rsid w:val="00111C48"/>
    <w:rsid w:val="0011285A"/>
    <w:rsid w:val="001131F4"/>
    <w:rsid w:val="00113339"/>
    <w:rsid w:val="001153B1"/>
    <w:rsid w:val="00116241"/>
    <w:rsid w:val="00116851"/>
    <w:rsid w:val="00116858"/>
    <w:rsid w:val="00117323"/>
    <w:rsid w:val="001177B8"/>
    <w:rsid w:val="0012058D"/>
    <w:rsid w:val="0012256D"/>
    <w:rsid w:val="00123162"/>
    <w:rsid w:val="001239FA"/>
    <w:rsid w:val="0012417D"/>
    <w:rsid w:val="00124588"/>
    <w:rsid w:val="0012462F"/>
    <w:rsid w:val="00126F78"/>
    <w:rsid w:val="00127465"/>
    <w:rsid w:val="00127FE1"/>
    <w:rsid w:val="0013010E"/>
    <w:rsid w:val="0013053A"/>
    <w:rsid w:val="001305FD"/>
    <w:rsid w:val="0013212F"/>
    <w:rsid w:val="00133ABD"/>
    <w:rsid w:val="00133F2D"/>
    <w:rsid w:val="001356EE"/>
    <w:rsid w:val="001405A4"/>
    <w:rsid w:val="0014135D"/>
    <w:rsid w:val="00141806"/>
    <w:rsid w:val="001421D1"/>
    <w:rsid w:val="00143C07"/>
    <w:rsid w:val="0014630F"/>
    <w:rsid w:val="00146D6C"/>
    <w:rsid w:val="00147178"/>
    <w:rsid w:val="00150038"/>
    <w:rsid w:val="001545A2"/>
    <w:rsid w:val="00155AD0"/>
    <w:rsid w:val="001560DB"/>
    <w:rsid w:val="00157218"/>
    <w:rsid w:val="00157FC8"/>
    <w:rsid w:val="001604D6"/>
    <w:rsid w:val="00160EA6"/>
    <w:rsid w:val="00161262"/>
    <w:rsid w:val="00162347"/>
    <w:rsid w:val="00162839"/>
    <w:rsid w:val="00162924"/>
    <w:rsid w:val="001630A2"/>
    <w:rsid w:val="001630A4"/>
    <w:rsid w:val="00163118"/>
    <w:rsid w:val="00163B02"/>
    <w:rsid w:val="001645E7"/>
    <w:rsid w:val="00164840"/>
    <w:rsid w:val="00165D1E"/>
    <w:rsid w:val="00165D58"/>
    <w:rsid w:val="00166D1C"/>
    <w:rsid w:val="001675E3"/>
    <w:rsid w:val="00167763"/>
    <w:rsid w:val="001721C0"/>
    <w:rsid w:val="001727A2"/>
    <w:rsid w:val="00173424"/>
    <w:rsid w:val="00174B0B"/>
    <w:rsid w:val="00174B5D"/>
    <w:rsid w:val="00174D64"/>
    <w:rsid w:val="001751D3"/>
    <w:rsid w:val="00175EF5"/>
    <w:rsid w:val="001760CB"/>
    <w:rsid w:val="00176DAB"/>
    <w:rsid w:val="001776BB"/>
    <w:rsid w:val="0018033D"/>
    <w:rsid w:val="001804E1"/>
    <w:rsid w:val="00182E4E"/>
    <w:rsid w:val="0018370A"/>
    <w:rsid w:val="00184A89"/>
    <w:rsid w:val="001852AA"/>
    <w:rsid w:val="001853EE"/>
    <w:rsid w:val="00186408"/>
    <w:rsid w:val="00186580"/>
    <w:rsid w:val="00187D53"/>
    <w:rsid w:val="00187FD8"/>
    <w:rsid w:val="00190DA9"/>
    <w:rsid w:val="0019136D"/>
    <w:rsid w:val="001913D8"/>
    <w:rsid w:val="001915B0"/>
    <w:rsid w:val="0019252A"/>
    <w:rsid w:val="001935FB"/>
    <w:rsid w:val="00193EC4"/>
    <w:rsid w:val="0019422C"/>
    <w:rsid w:val="00194857"/>
    <w:rsid w:val="00194A25"/>
    <w:rsid w:val="00194BCB"/>
    <w:rsid w:val="00195AC5"/>
    <w:rsid w:val="00196BC4"/>
    <w:rsid w:val="00197562"/>
    <w:rsid w:val="001A0CE4"/>
    <w:rsid w:val="001A1EE8"/>
    <w:rsid w:val="001A3C38"/>
    <w:rsid w:val="001A4523"/>
    <w:rsid w:val="001A4F58"/>
    <w:rsid w:val="001B015E"/>
    <w:rsid w:val="001B133B"/>
    <w:rsid w:val="001B1B97"/>
    <w:rsid w:val="001B1E33"/>
    <w:rsid w:val="001B3032"/>
    <w:rsid w:val="001B3618"/>
    <w:rsid w:val="001B3F5E"/>
    <w:rsid w:val="001B4823"/>
    <w:rsid w:val="001B518E"/>
    <w:rsid w:val="001B5C2B"/>
    <w:rsid w:val="001B62F3"/>
    <w:rsid w:val="001B6669"/>
    <w:rsid w:val="001B6A0B"/>
    <w:rsid w:val="001B741C"/>
    <w:rsid w:val="001B7811"/>
    <w:rsid w:val="001B7B65"/>
    <w:rsid w:val="001C148E"/>
    <w:rsid w:val="001C1852"/>
    <w:rsid w:val="001C1BFD"/>
    <w:rsid w:val="001C2371"/>
    <w:rsid w:val="001C2665"/>
    <w:rsid w:val="001C3C35"/>
    <w:rsid w:val="001C4F0F"/>
    <w:rsid w:val="001C5754"/>
    <w:rsid w:val="001C6121"/>
    <w:rsid w:val="001C6BB8"/>
    <w:rsid w:val="001D1EFA"/>
    <w:rsid w:val="001D234F"/>
    <w:rsid w:val="001D45D1"/>
    <w:rsid w:val="001D58E4"/>
    <w:rsid w:val="001D6CCB"/>
    <w:rsid w:val="001D6E61"/>
    <w:rsid w:val="001D7251"/>
    <w:rsid w:val="001E0487"/>
    <w:rsid w:val="001E144F"/>
    <w:rsid w:val="001E2A1A"/>
    <w:rsid w:val="001E2F15"/>
    <w:rsid w:val="001E3AC6"/>
    <w:rsid w:val="001E557A"/>
    <w:rsid w:val="001E55D2"/>
    <w:rsid w:val="001E5803"/>
    <w:rsid w:val="001E65ED"/>
    <w:rsid w:val="001E7D43"/>
    <w:rsid w:val="001E7E16"/>
    <w:rsid w:val="001F093D"/>
    <w:rsid w:val="001F09C2"/>
    <w:rsid w:val="001F0B18"/>
    <w:rsid w:val="001F10DE"/>
    <w:rsid w:val="001F1108"/>
    <w:rsid w:val="001F13B1"/>
    <w:rsid w:val="001F217C"/>
    <w:rsid w:val="001F3B89"/>
    <w:rsid w:val="001F3C31"/>
    <w:rsid w:val="001F5061"/>
    <w:rsid w:val="001F5353"/>
    <w:rsid w:val="001F5470"/>
    <w:rsid w:val="001F5F43"/>
    <w:rsid w:val="001F6DBB"/>
    <w:rsid w:val="002003D6"/>
    <w:rsid w:val="00201348"/>
    <w:rsid w:val="002021E4"/>
    <w:rsid w:val="00202B3E"/>
    <w:rsid w:val="00202B8A"/>
    <w:rsid w:val="002036A9"/>
    <w:rsid w:val="00204707"/>
    <w:rsid w:val="00206386"/>
    <w:rsid w:val="00206F71"/>
    <w:rsid w:val="0020706A"/>
    <w:rsid w:val="00207378"/>
    <w:rsid w:val="0020799C"/>
    <w:rsid w:val="00210CB2"/>
    <w:rsid w:val="00212157"/>
    <w:rsid w:val="002125DB"/>
    <w:rsid w:val="00212F94"/>
    <w:rsid w:val="0021341E"/>
    <w:rsid w:val="002134CE"/>
    <w:rsid w:val="0021454D"/>
    <w:rsid w:val="00216101"/>
    <w:rsid w:val="002169F8"/>
    <w:rsid w:val="0021739D"/>
    <w:rsid w:val="00220E5F"/>
    <w:rsid w:val="002219FF"/>
    <w:rsid w:val="00221B64"/>
    <w:rsid w:val="00221D66"/>
    <w:rsid w:val="00221ECE"/>
    <w:rsid w:val="00222400"/>
    <w:rsid w:val="002225CD"/>
    <w:rsid w:val="00223D5F"/>
    <w:rsid w:val="00224C6C"/>
    <w:rsid w:val="002254E6"/>
    <w:rsid w:val="00225F26"/>
    <w:rsid w:val="00226C84"/>
    <w:rsid w:val="00226CD0"/>
    <w:rsid w:val="00232848"/>
    <w:rsid w:val="002328CB"/>
    <w:rsid w:val="00233FA4"/>
    <w:rsid w:val="00234134"/>
    <w:rsid w:val="002343B0"/>
    <w:rsid w:val="00235C6F"/>
    <w:rsid w:val="0023661B"/>
    <w:rsid w:val="002372DE"/>
    <w:rsid w:val="0024024A"/>
    <w:rsid w:val="00240E15"/>
    <w:rsid w:val="00243C73"/>
    <w:rsid w:val="002442ED"/>
    <w:rsid w:val="0024435D"/>
    <w:rsid w:val="00244E66"/>
    <w:rsid w:val="002460CD"/>
    <w:rsid w:val="00247D42"/>
    <w:rsid w:val="00250299"/>
    <w:rsid w:val="002505AD"/>
    <w:rsid w:val="00250D9E"/>
    <w:rsid w:val="00251F4C"/>
    <w:rsid w:val="00252579"/>
    <w:rsid w:val="00252B1E"/>
    <w:rsid w:val="002537E6"/>
    <w:rsid w:val="0025386A"/>
    <w:rsid w:val="002538E9"/>
    <w:rsid w:val="00253EB4"/>
    <w:rsid w:val="00256616"/>
    <w:rsid w:val="002573B6"/>
    <w:rsid w:val="002616E8"/>
    <w:rsid w:val="00261A2E"/>
    <w:rsid w:val="002622B7"/>
    <w:rsid w:val="00262715"/>
    <w:rsid w:val="00264FFA"/>
    <w:rsid w:val="002676BA"/>
    <w:rsid w:val="00267863"/>
    <w:rsid w:val="00267D56"/>
    <w:rsid w:val="00270E02"/>
    <w:rsid w:val="002714EC"/>
    <w:rsid w:val="00272980"/>
    <w:rsid w:val="00272994"/>
    <w:rsid w:val="00273868"/>
    <w:rsid w:val="00274518"/>
    <w:rsid w:val="00274696"/>
    <w:rsid w:val="002767B3"/>
    <w:rsid w:val="002767C6"/>
    <w:rsid w:val="002767E0"/>
    <w:rsid w:val="00280EBC"/>
    <w:rsid w:val="00281EA0"/>
    <w:rsid w:val="002826DD"/>
    <w:rsid w:val="0028349C"/>
    <w:rsid w:val="0028381F"/>
    <w:rsid w:val="002839B6"/>
    <w:rsid w:val="00284ABF"/>
    <w:rsid w:val="00285B8C"/>
    <w:rsid w:val="00286BF7"/>
    <w:rsid w:val="00286E12"/>
    <w:rsid w:val="00293697"/>
    <w:rsid w:val="00293CDF"/>
    <w:rsid w:val="0029553F"/>
    <w:rsid w:val="00295D1A"/>
    <w:rsid w:val="002961A9"/>
    <w:rsid w:val="00297722"/>
    <w:rsid w:val="002977E1"/>
    <w:rsid w:val="002A0899"/>
    <w:rsid w:val="002A174A"/>
    <w:rsid w:val="002A21ED"/>
    <w:rsid w:val="002A31B2"/>
    <w:rsid w:val="002A3200"/>
    <w:rsid w:val="002A33EB"/>
    <w:rsid w:val="002A4EB3"/>
    <w:rsid w:val="002A5C9A"/>
    <w:rsid w:val="002A74D0"/>
    <w:rsid w:val="002A75D2"/>
    <w:rsid w:val="002A7C9D"/>
    <w:rsid w:val="002A7D3A"/>
    <w:rsid w:val="002B033E"/>
    <w:rsid w:val="002B170D"/>
    <w:rsid w:val="002B3338"/>
    <w:rsid w:val="002B38BE"/>
    <w:rsid w:val="002B402A"/>
    <w:rsid w:val="002B62C0"/>
    <w:rsid w:val="002B7D27"/>
    <w:rsid w:val="002C0185"/>
    <w:rsid w:val="002C0E3D"/>
    <w:rsid w:val="002C1439"/>
    <w:rsid w:val="002C14AB"/>
    <w:rsid w:val="002C2386"/>
    <w:rsid w:val="002C4130"/>
    <w:rsid w:val="002C4304"/>
    <w:rsid w:val="002C5C54"/>
    <w:rsid w:val="002C6A03"/>
    <w:rsid w:val="002D0D3C"/>
    <w:rsid w:val="002D1533"/>
    <w:rsid w:val="002D1B3E"/>
    <w:rsid w:val="002D1B46"/>
    <w:rsid w:val="002D4A97"/>
    <w:rsid w:val="002D61BF"/>
    <w:rsid w:val="002D61EE"/>
    <w:rsid w:val="002D7465"/>
    <w:rsid w:val="002E0A87"/>
    <w:rsid w:val="002E10CE"/>
    <w:rsid w:val="002E1924"/>
    <w:rsid w:val="002E1E62"/>
    <w:rsid w:val="002E354E"/>
    <w:rsid w:val="002E3D97"/>
    <w:rsid w:val="002E5F97"/>
    <w:rsid w:val="002E654F"/>
    <w:rsid w:val="002E66E2"/>
    <w:rsid w:val="002E6ABB"/>
    <w:rsid w:val="002E6AE2"/>
    <w:rsid w:val="002E6C48"/>
    <w:rsid w:val="002E6D1E"/>
    <w:rsid w:val="002E7AF4"/>
    <w:rsid w:val="002F0CD6"/>
    <w:rsid w:val="002F0D08"/>
    <w:rsid w:val="002F1EC5"/>
    <w:rsid w:val="002F3C0B"/>
    <w:rsid w:val="002F3CF2"/>
    <w:rsid w:val="00300004"/>
    <w:rsid w:val="00300439"/>
    <w:rsid w:val="003017FB"/>
    <w:rsid w:val="00301E85"/>
    <w:rsid w:val="0030244B"/>
    <w:rsid w:val="003027E0"/>
    <w:rsid w:val="003039CE"/>
    <w:rsid w:val="00303CF8"/>
    <w:rsid w:val="00304137"/>
    <w:rsid w:val="003042AF"/>
    <w:rsid w:val="003045A1"/>
    <w:rsid w:val="00304C93"/>
    <w:rsid w:val="00305CBA"/>
    <w:rsid w:val="003060A5"/>
    <w:rsid w:val="003069C8"/>
    <w:rsid w:val="00306A6F"/>
    <w:rsid w:val="00307662"/>
    <w:rsid w:val="003077E2"/>
    <w:rsid w:val="003101C3"/>
    <w:rsid w:val="0031038C"/>
    <w:rsid w:val="003104B0"/>
    <w:rsid w:val="003111FC"/>
    <w:rsid w:val="003117EB"/>
    <w:rsid w:val="00311C82"/>
    <w:rsid w:val="0031410C"/>
    <w:rsid w:val="003145F8"/>
    <w:rsid w:val="003149A9"/>
    <w:rsid w:val="003149D6"/>
    <w:rsid w:val="0031573E"/>
    <w:rsid w:val="00315CD0"/>
    <w:rsid w:val="00316691"/>
    <w:rsid w:val="00316FB0"/>
    <w:rsid w:val="003174DC"/>
    <w:rsid w:val="0031769D"/>
    <w:rsid w:val="00320E97"/>
    <w:rsid w:val="00320EF2"/>
    <w:rsid w:val="003223DA"/>
    <w:rsid w:val="0032333E"/>
    <w:rsid w:val="003238A5"/>
    <w:rsid w:val="00326859"/>
    <w:rsid w:val="00327C86"/>
    <w:rsid w:val="003309B9"/>
    <w:rsid w:val="00331436"/>
    <w:rsid w:val="00331493"/>
    <w:rsid w:val="00332C0D"/>
    <w:rsid w:val="00332ED0"/>
    <w:rsid w:val="0033338E"/>
    <w:rsid w:val="00333720"/>
    <w:rsid w:val="003351BB"/>
    <w:rsid w:val="003353E4"/>
    <w:rsid w:val="00335A03"/>
    <w:rsid w:val="0033783A"/>
    <w:rsid w:val="0034015C"/>
    <w:rsid w:val="003415C5"/>
    <w:rsid w:val="00341CDA"/>
    <w:rsid w:val="00341F9D"/>
    <w:rsid w:val="003423CC"/>
    <w:rsid w:val="003424B6"/>
    <w:rsid w:val="003425A6"/>
    <w:rsid w:val="00342BB8"/>
    <w:rsid w:val="00342C01"/>
    <w:rsid w:val="003430B9"/>
    <w:rsid w:val="003446A9"/>
    <w:rsid w:val="0034502B"/>
    <w:rsid w:val="00345096"/>
    <w:rsid w:val="003468ED"/>
    <w:rsid w:val="00346A1A"/>
    <w:rsid w:val="00347625"/>
    <w:rsid w:val="00347F5E"/>
    <w:rsid w:val="00350C3A"/>
    <w:rsid w:val="00351C0C"/>
    <w:rsid w:val="00351FB8"/>
    <w:rsid w:val="003523D8"/>
    <w:rsid w:val="00354152"/>
    <w:rsid w:val="003541E7"/>
    <w:rsid w:val="00354968"/>
    <w:rsid w:val="00354ECC"/>
    <w:rsid w:val="003554A3"/>
    <w:rsid w:val="00355912"/>
    <w:rsid w:val="003559F6"/>
    <w:rsid w:val="00356694"/>
    <w:rsid w:val="00356AA6"/>
    <w:rsid w:val="00356CBE"/>
    <w:rsid w:val="00357E50"/>
    <w:rsid w:val="00360E37"/>
    <w:rsid w:val="003636EA"/>
    <w:rsid w:val="00363EBF"/>
    <w:rsid w:val="00364397"/>
    <w:rsid w:val="0036507D"/>
    <w:rsid w:val="003662BB"/>
    <w:rsid w:val="00371AE1"/>
    <w:rsid w:val="00371EE5"/>
    <w:rsid w:val="00372AD5"/>
    <w:rsid w:val="003734BA"/>
    <w:rsid w:val="00374320"/>
    <w:rsid w:val="003743E9"/>
    <w:rsid w:val="00374C82"/>
    <w:rsid w:val="00375316"/>
    <w:rsid w:val="003755F4"/>
    <w:rsid w:val="00376FFA"/>
    <w:rsid w:val="0037754F"/>
    <w:rsid w:val="003779C9"/>
    <w:rsid w:val="00381421"/>
    <w:rsid w:val="00381D59"/>
    <w:rsid w:val="003830FB"/>
    <w:rsid w:val="00383586"/>
    <w:rsid w:val="00384CF5"/>
    <w:rsid w:val="00385059"/>
    <w:rsid w:val="003851DF"/>
    <w:rsid w:val="003851F0"/>
    <w:rsid w:val="0038544B"/>
    <w:rsid w:val="00386E24"/>
    <w:rsid w:val="003877EA"/>
    <w:rsid w:val="00387BA7"/>
    <w:rsid w:val="0039006A"/>
    <w:rsid w:val="00392194"/>
    <w:rsid w:val="003922E0"/>
    <w:rsid w:val="003923CB"/>
    <w:rsid w:val="0039342D"/>
    <w:rsid w:val="00393638"/>
    <w:rsid w:val="00393C32"/>
    <w:rsid w:val="00396C55"/>
    <w:rsid w:val="00397DAB"/>
    <w:rsid w:val="003A02EC"/>
    <w:rsid w:val="003A1684"/>
    <w:rsid w:val="003A2584"/>
    <w:rsid w:val="003A3153"/>
    <w:rsid w:val="003A4DFF"/>
    <w:rsid w:val="003A7E3C"/>
    <w:rsid w:val="003B05CB"/>
    <w:rsid w:val="003B15F3"/>
    <w:rsid w:val="003B188C"/>
    <w:rsid w:val="003B2404"/>
    <w:rsid w:val="003B379F"/>
    <w:rsid w:val="003B3C06"/>
    <w:rsid w:val="003B3F22"/>
    <w:rsid w:val="003B5366"/>
    <w:rsid w:val="003B66A3"/>
    <w:rsid w:val="003B6E90"/>
    <w:rsid w:val="003B6F4F"/>
    <w:rsid w:val="003C005C"/>
    <w:rsid w:val="003C052C"/>
    <w:rsid w:val="003C1AC6"/>
    <w:rsid w:val="003C207C"/>
    <w:rsid w:val="003C4B73"/>
    <w:rsid w:val="003C5199"/>
    <w:rsid w:val="003C5D5C"/>
    <w:rsid w:val="003C6EE0"/>
    <w:rsid w:val="003C745A"/>
    <w:rsid w:val="003D0BD5"/>
    <w:rsid w:val="003D1699"/>
    <w:rsid w:val="003D1D2A"/>
    <w:rsid w:val="003D222E"/>
    <w:rsid w:val="003D2272"/>
    <w:rsid w:val="003D2E29"/>
    <w:rsid w:val="003D2E69"/>
    <w:rsid w:val="003D316A"/>
    <w:rsid w:val="003D3F3F"/>
    <w:rsid w:val="003D4813"/>
    <w:rsid w:val="003D4C86"/>
    <w:rsid w:val="003D4DE8"/>
    <w:rsid w:val="003D5BA8"/>
    <w:rsid w:val="003D5D95"/>
    <w:rsid w:val="003D7656"/>
    <w:rsid w:val="003E064B"/>
    <w:rsid w:val="003E387F"/>
    <w:rsid w:val="003E3B0A"/>
    <w:rsid w:val="003E3B80"/>
    <w:rsid w:val="003E426B"/>
    <w:rsid w:val="003E64E9"/>
    <w:rsid w:val="003F00BA"/>
    <w:rsid w:val="003F01E3"/>
    <w:rsid w:val="003F0891"/>
    <w:rsid w:val="003F0C24"/>
    <w:rsid w:val="003F5153"/>
    <w:rsid w:val="003F607F"/>
    <w:rsid w:val="003F6098"/>
    <w:rsid w:val="003F647E"/>
    <w:rsid w:val="003F672E"/>
    <w:rsid w:val="00400C7D"/>
    <w:rsid w:val="004010CF"/>
    <w:rsid w:val="00401E5A"/>
    <w:rsid w:val="00403348"/>
    <w:rsid w:val="004042E3"/>
    <w:rsid w:val="004050C3"/>
    <w:rsid w:val="00406C4E"/>
    <w:rsid w:val="00406ED6"/>
    <w:rsid w:val="00406EED"/>
    <w:rsid w:val="004076CF"/>
    <w:rsid w:val="00407F4F"/>
    <w:rsid w:val="00410921"/>
    <w:rsid w:val="00412B34"/>
    <w:rsid w:val="00412D99"/>
    <w:rsid w:val="00413CBE"/>
    <w:rsid w:val="004141AF"/>
    <w:rsid w:val="0041442B"/>
    <w:rsid w:val="0041481E"/>
    <w:rsid w:val="00414A1B"/>
    <w:rsid w:val="00415C05"/>
    <w:rsid w:val="004163AB"/>
    <w:rsid w:val="004169A4"/>
    <w:rsid w:val="00416E51"/>
    <w:rsid w:val="00421427"/>
    <w:rsid w:val="00421F24"/>
    <w:rsid w:val="004229FB"/>
    <w:rsid w:val="004247FC"/>
    <w:rsid w:val="00424B10"/>
    <w:rsid w:val="00424EB2"/>
    <w:rsid w:val="00424EF1"/>
    <w:rsid w:val="004261A2"/>
    <w:rsid w:val="00427702"/>
    <w:rsid w:val="004277E4"/>
    <w:rsid w:val="00427866"/>
    <w:rsid w:val="004318B1"/>
    <w:rsid w:val="00433418"/>
    <w:rsid w:val="0043373A"/>
    <w:rsid w:val="00433FCB"/>
    <w:rsid w:val="00437BD8"/>
    <w:rsid w:val="00442BB3"/>
    <w:rsid w:val="00445458"/>
    <w:rsid w:val="0044545A"/>
    <w:rsid w:val="004458CF"/>
    <w:rsid w:val="004459D3"/>
    <w:rsid w:val="00445A83"/>
    <w:rsid w:val="00446F21"/>
    <w:rsid w:val="004474D0"/>
    <w:rsid w:val="00447B3A"/>
    <w:rsid w:val="00447C21"/>
    <w:rsid w:val="00447E8C"/>
    <w:rsid w:val="0045039C"/>
    <w:rsid w:val="0045061C"/>
    <w:rsid w:val="00452799"/>
    <w:rsid w:val="00452B0F"/>
    <w:rsid w:val="00452BFE"/>
    <w:rsid w:val="00455908"/>
    <w:rsid w:val="00455E33"/>
    <w:rsid w:val="0045614C"/>
    <w:rsid w:val="004565E6"/>
    <w:rsid w:val="00456C19"/>
    <w:rsid w:val="0045713B"/>
    <w:rsid w:val="0045751C"/>
    <w:rsid w:val="00457B4A"/>
    <w:rsid w:val="00457E45"/>
    <w:rsid w:val="00457F8E"/>
    <w:rsid w:val="0046085E"/>
    <w:rsid w:val="00460A14"/>
    <w:rsid w:val="00462053"/>
    <w:rsid w:val="00463415"/>
    <w:rsid w:val="00463B29"/>
    <w:rsid w:val="0046498B"/>
    <w:rsid w:val="004650D1"/>
    <w:rsid w:val="0046513E"/>
    <w:rsid w:val="004656E2"/>
    <w:rsid w:val="00465ACC"/>
    <w:rsid w:val="00467E94"/>
    <w:rsid w:val="0047088F"/>
    <w:rsid w:val="00470B9D"/>
    <w:rsid w:val="00470F81"/>
    <w:rsid w:val="00470FDD"/>
    <w:rsid w:val="004710D0"/>
    <w:rsid w:val="0047220F"/>
    <w:rsid w:val="004731DA"/>
    <w:rsid w:val="00474B0C"/>
    <w:rsid w:val="00475787"/>
    <w:rsid w:val="00476380"/>
    <w:rsid w:val="00476B61"/>
    <w:rsid w:val="0048015A"/>
    <w:rsid w:val="0048037B"/>
    <w:rsid w:val="00480902"/>
    <w:rsid w:val="0048092C"/>
    <w:rsid w:val="004816E8"/>
    <w:rsid w:val="00482C3E"/>
    <w:rsid w:val="00482FEE"/>
    <w:rsid w:val="0048356B"/>
    <w:rsid w:val="004836AF"/>
    <w:rsid w:val="00483A24"/>
    <w:rsid w:val="00483D10"/>
    <w:rsid w:val="00485138"/>
    <w:rsid w:val="004862FF"/>
    <w:rsid w:val="00487873"/>
    <w:rsid w:val="004907DD"/>
    <w:rsid w:val="00490E6B"/>
    <w:rsid w:val="00490FA9"/>
    <w:rsid w:val="00491015"/>
    <w:rsid w:val="00492865"/>
    <w:rsid w:val="00492AF3"/>
    <w:rsid w:val="00492BAD"/>
    <w:rsid w:val="00492D56"/>
    <w:rsid w:val="0049481F"/>
    <w:rsid w:val="004953B7"/>
    <w:rsid w:val="00495B7D"/>
    <w:rsid w:val="00496043"/>
    <w:rsid w:val="00496B6A"/>
    <w:rsid w:val="004976A8"/>
    <w:rsid w:val="004A0C83"/>
    <w:rsid w:val="004A0F91"/>
    <w:rsid w:val="004A17B1"/>
    <w:rsid w:val="004A19EC"/>
    <w:rsid w:val="004A205A"/>
    <w:rsid w:val="004A2CD0"/>
    <w:rsid w:val="004A37A3"/>
    <w:rsid w:val="004A4EA7"/>
    <w:rsid w:val="004A5E9A"/>
    <w:rsid w:val="004A6474"/>
    <w:rsid w:val="004A663E"/>
    <w:rsid w:val="004A7894"/>
    <w:rsid w:val="004B0710"/>
    <w:rsid w:val="004B074A"/>
    <w:rsid w:val="004B1A26"/>
    <w:rsid w:val="004B2456"/>
    <w:rsid w:val="004B2903"/>
    <w:rsid w:val="004B3A40"/>
    <w:rsid w:val="004B44AC"/>
    <w:rsid w:val="004B59CF"/>
    <w:rsid w:val="004B64B1"/>
    <w:rsid w:val="004B73EE"/>
    <w:rsid w:val="004B7419"/>
    <w:rsid w:val="004B7BC1"/>
    <w:rsid w:val="004C019D"/>
    <w:rsid w:val="004C0764"/>
    <w:rsid w:val="004C1D61"/>
    <w:rsid w:val="004C32CE"/>
    <w:rsid w:val="004C501F"/>
    <w:rsid w:val="004C595D"/>
    <w:rsid w:val="004C6BC1"/>
    <w:rsid w:val="004C6DAE"/>
    <w:rsid w:val="004C7703"/>
    <w:rsid w:val="004D35C1"/>
    <w:rsid w:val="004D3A77"/>
    <w:rsid w:val="004D3A89"/>
    <w:rsid w:val="004D3B74"/>
    <w:rsid w:val="004D3C91"/>
    <w:rsid w:val="004D3C9B"/>
    <w:rsid w:val="004D4B22"/>
    <w:rsid w:val="004D59D6"/>
    <w:rsid w:val="004D6751"/>
    <w:rsid w:val="004D6FA4"/>
    <w:rsid w:val="004D794C"/>
    <w:rsid w:val="004E0D4B"/>
    <w:rsid w:val="004E1786"/>
    <w:rsid w:val="004E1D46"/>
    <w:rsid w:val="004E54BE"/>
    <w:rsid w:val="004E59AC"/>
    <w:rsid w:val="004E5BE6"/>
    <w:rsid w:val="004E668F"/>
    <w:rsid w:val="004E7AD1"/>
    <w:rsid w:val="004F016E"/>
    <w:rsid w:val="004F1742"/>
    <w:rsid w:val="004F1DBE"/>
    <w:rsid w:val="004F1F71"/>
    <w:rsid w:val="004F2BAD"/>
    <w:rsid w:val="004F34D4"/>
    <w:rsid w:val="004F3530"/>
    <w:rsid w:val="004F4C7F"/>
    <w:rsid w:val="004F5510"/>
    <w:rsid w:val="004F5C96"/>
    <w:rsid w:val="004F5CFF"/>
    <w:rsid w:val="004F6067"/>
    <w:rsid w:val="004F6229"/>
    <w:rsid w:val="004F62EB"/>
    <w:rsid w:val="004F6DBC"/>
    <w:rsid w:val="004F75DC"/>
    <w:rsid w:val="004F7911"/>
    <w:rsid w:val="005003C2"/>
    <w:rsid w:val="00500A5B"/>
    <w:rsid w:val="00500F42"/>
    <w:rsid w:val="005010AD"/>
    <w:rsid w:val="005019C8"/>
    <w:rsid w:val="00501CCE"/>
    <w:rsid w:val="0050201D"/>
    <w:rsid w:val="00503603"/>
    <w:rsid w:val="005036FF"/>
    <w:rsid w:val="005048D4"/>
    <w:rsid w:val="00506BC8"/>
    <w:rsid w:val="0050706C"/>
    <w:rsid w:val="00507BD9"/>
    <w:rsid w:val="0051202D"/>
    <w:rsid w:val="005121FD"/>
    <w:rsid w:val="005122F2"/>
    <w:rsid w:val="00512D4C"/>
    <w:rsid w:val="0051415C"/>
    <w:rsid w:val="00515F00"/>
    <w:rsid w:val="00517491"/>
    <w:rsid w:val="00520EBC"/>
    <w:rsid w:val="00521BB0"/>
    <w:rsid w:val="005224D7"/>
    <w:rsid w:val="0052378D"/>
    <w:rsid w:val="0052591B"/>
    <w:rsid w:val="005313C9"/>
    <w:rsid w:val="00531837"/>
    <w:rsid w:val="0053241D"/>
    <w:rsid w:val="00532F29"/>
    <w:rsid w:val="005330AD"/>
    <w:rsid w:val="00533B98"/>
    <w:rsid w:val="00534157"/>
    <w:rsid w:val="005342BD"/>
    <w:rsid w:val="005347F8"/>
    <w:rsid w:val="00534AFF"/>
    <w:rsid w:val="00535648"/>
    <w:rsid w:val="0053589B"/>
    <w:rsid w:val="005405B4"/>
    <w:rsid w:val="005409BD"/>
    <w:rsid w:val="00541EED"/>
    <w:rsid w:val="00541F3B"/>
    <w:rsid w:val="005432BD"/>
    <w:rsid w:val="00543D1C"/>
    <w:rsid w:val="00545668"/>
    <w:rsid w:val="00545E9F"/>
    <w:rsid w:val="005463E5"/>
    <w:rsid w:val="00546960"/>
    <w:rsid w:val="00547D51"/>
    <w:rsid w:val="00547F9A"/>
    <w:rsid w:val="00550187"/>
    <w:rsid w:val="00550544"/>
    <w:rsid w:val="0055113E"/>
    <w:rsid w:val="0055263E"/>
    <w:rsid w:val="00552737"/>
    <w:rsid w:val="00553530"/>
    <w:rsid w:val="00555237"/>
    <w:rsid w:val="00555EC0"/>
    <w:rsid w:val="005563EF"/>
    <w:rsid w:val="00556EAF"/>
    <w:rsid w:val="00560ED6"/>
    <w:rsid w:val="00560F1E"/>
    <w:rsid w:val="005611AA"/>
    <w:rsid w:val="00561469"/>
    <w:rsid w:val="00563488"/>
    <w:rsid w:val="00564287"/>
    <w:rsid w:val="0056438C"/>
    <w:rsid w:val="005645FB"/>
    <w:rsid w:val="00564D4B"/>
    <w:rsid w:val="00566ECC"/>
    <w:rsid w:val="0056733A"/>
    <w:rsid w:val="00567524"/>
    <w:rsid w:val="00567638"/>
    <w:rsid w:val="00567B01"/>
    <w:rsid w:val="00567B5B"/>
    <w:rsid w:val="005703FB"/>
    <w:rsid w:val="005703FC"/>
    <w:rsid w:val="00570FED"/>
    <w:rsid w:val="00571216"/>
    <w:rsid w:val="00571673"/>
    <w:rsid w:val="005724AB"/>
    <w:rsid w:val="0057463C"/>
    <w:rsid w:val="00574C18"/>
    <w:rsid w:val="00574E37"/>
    <w:rsid w:val="00575DFA"/>
    <w:rsid w:val="00576D14"/>
    <w:rsid w:val="00577996"/>
    <w:rsid w:val="00577C28"/>
    <w:rsid w:val="005809D2"/>
    <w:rsid w:val="00580C1E"/>
    <w:rsid w:val="00583FDE"/>
    <w:rsid w:val="0058467E"/>
    <w:rsid w:val="00584C10"/>
    <w:rsid w:val="00586574"/>
    <w:rsid w:val="00587950"/>
    <w:rsid w:val="00587C8E"/>
    <w:rsid w:val="00590743"/>
    <w:rsid w:val="00591122"/>
    <w:rsid w:val="00591B7A"/>
    <w:rsid w:val="0059240E"/>
    <w:rsid w:val="00592804"/>
    <w:rsid w:val="0059291D"/>
    <w:rsid w:val="00593AC6"/>
    <w:rsid w:val="00593B9A"/>
    <w:rsid w:val="0059568D"/>
    <w:rsid w:val="00595AF2"/>
    <w:rsid w:val="00596BAC"/>
    <w:rsid w:val="0059700F"/>
    <w:rsid w:val="005A0A7F"/>
    <w:rsid w:val="005A0B2D"/>
    <w:rsid w:val="005A1193"/>
    <w:rsid w:val="005A21E5"/>
    <w:rsid w:val="005A324D"/>
    <w:rsid w:val="005A5110"/>
    <w:rsid w:val="005A66C8"/>
    <w:rsid w:val="005A6E8C"/>
    <w:rsid w:val="005A728F"/>
    <w:rsid w:val="005A7324"/>
    <w:rsid w:val="005A7B08"/>
    <w:rsid w:val="005A7E30"/>
    <w:rsid w:val="005B0A36"/>
    <w:rsid w:val="005B204A"/>
    <w:rsid w:val="005B29B0"/>
    <w:rsid w:val="005B37DC"/>
    <w:rsid w:val="005B50B4"/>
    <w:rsid w:val="005B55CA"/>
    <w:rsid w:val="005B5928"/>
    <w:rsid w:val="005B7BF2"/>
    <w:rsid w:val="005B7D5D"/>
    <w:rsid w:val="005C07A1"/>
    <w:rsid w:val="005C0813"/>
    <w:rsid w:val="005C21E5"/>
    <w:rsid w:val="005C25FE"/>
    <w:rsid w:val="005C298E"/>
    <w:rsid w:val="005C3401"/>
    <w:rsid w:val="005C3DC9"/>
    <w:rsid w:val="005C4198"/>
    <w:rsid w:val="005D06F3"/>
    <w:rsid w:val="005D170F"/>
    <w:rsid w:val="005D1920"/>
    <w:rsid w:val="005D1F54"/>
    <w:rsid w:val="005D20F8"/>
    <w:rsid w:val="005D2D31"/>
    <w:rsid w:val="005D315A"/>
    <w:rsid w:val="005D32BB"/>
    <w:rsid w:val="005D648F"/>
    <w:rsid w:val="005D6827"/>
    <w:rsid w:val="005D6C97"/>
    <w:rsid w:val="005E33FF"/>
    <w:rsid w:val="005E3DF6"/>
    <w:rsid w:val="005E6CC5"/>
    <w:rsid w:val="005E7274"/>
    <w:rsid w:val="005F0166"/>
    <w:rsid w:val="005F0364"/>
    <w:rsid w:val="005F0B93"/>
    <w:rsid w:val="005F1BCB"/>
    <w:rsid w:val="005F20B3"/>
    <w:rsid w:val="005F2338"/>
    <w:rsid w:val="005F3E72"/>
    <w:rsid w:val="005F5771"/>
    <w:rsid w:val="005F68A2"/>
    <w:rsid w:val="005F732F"/>
    <w:rsid w:val="005F78B8"/>
    <w:rsid w:val="00600151"/>
    <w:rsid w:val="00600575"/>
    <w:rsid w:val="00600B06"/>
    <w:rsid w:val="00600D06"/>
    <w:rsid w:val="00600DFA"/>
    <w:rsid w:val="00600EAA"/>
    <w:rsid w:val="006014EF"/>
    <w:rsid w:val="00601751"/>
    <w:rsid w:val="006018E7"/>
    <w:rsid w:val="006023A0"/>
    <w:rsid w:val="006023DC"/>
    <w:rsid w:val="006024FF"/>
    <w:rsid w:val="006035E0"/>
    <w:rsid w:val="00603C49"/>
    <w:rsid w:val="00603E74"/>
    <w:rsid w:val="00603FB5"/>
    <w:rsid w:val="0060442B"/>
    <w:rsid w:val="0060455C"/>
    <w:rsid w:val="00604E5C"/>
    <w:rsid w:val="0060519F"/>
    <w:rsid w:val="0060647A"/>
    <w:rsid w:val="006073B8"/>
    <w:rsid w:val="0061073D"/>
    <w:rsid w:val="0061133A"/>
    <w:rsid w:val="00612133"/>
    <w:rsid w:val="00612976"/>
    <w:rsid w:val="00613112"/>
    <w:rsid w:val="00614720"/>
    <w:rsid w:val="00614870"/>
    <w:rsid w:val="00615681"/>
    <w:rsid w:val="006175DB"/>
    <w:rsid w:val="00617C2C"/>
    <w:rsid w:val="00617C49"/>
    <w:rsid w:val="00620262"/>
    <w:rsid w:val="00621785"/>
    <w:rsid w:val="00621E15"/>
    <w:rsid w:val="00622B9C"/>
    <w:rsid w:val="00624766"/>
    <w:rsid w:val="00624FED"/>
    <w:rsid w:val="006253CA"/>
    <w:rsid w:val="00625787"/>
    <w:rsid w:val="00625BDE"/>
    <w:rsid w:val="00626D7F"/>
    <w:rsid w:val="00627291"/>
    <w:rsid w:val="00630004"/>
    <w:rsid w:val="0063058E"/>
    <w:rsid w:val="00630656"/>
    <w:rsid w:val="0063078D"/>
    <w:rsid w:val="00630BA9"/>
    <w:rsid w:val="00630DCD"/>
    <w:rsid w:val="00631A47"/>
    <w:rsid w:val="00631F43"/>
    <w:rsid w:val="006357B9"/>
    <w:rsid w:val="00635ADA"/>
    <w:rsid w:val="00636395"/>
    <w:rsid w:val="006365C9"/>
    <w:rsid w:val="00640480"/>
    <w:rsid w:val="00640637"/>
    <w:rsid w:val="00640996"/>
    <w:rsid w:val="00640BF8"/>
    <w:rsid w:val="0064171C"/>
    <w:rsid w:val="00642AB5"/>
    <w:rsid w:val="0064334A"/>
    <w:rsid w:val="0064364B"/>
    <w:rsid w:val="00643A1A"/>
    <w:rsid w:val="00643DE8"/>
    <w:rsid w:val="006447A4"/>
    <w:rsid w:val="00644EEC"/>
    <w:rsid w:val="00646782"/>
    <w:rsid w:val="006505F7"/>
    <w:rsid w:val="006511E9"/>
    <w:rsid w:val="006514C3"/>
    <w:rsid w:val="00653380"/>
    <w:rsid w:val="00654953"/>
    <w:rsid w:val="006549B5"/>
    <w:rsid w:val="00654C7D"/>
    <w:rsid w:val="00654F4A"/>
    <w:rsid w:val="00655C19"/>
    <w:rsid w:val="00655DEC"/>
    <w:rsid w:val="0065733D"/>
    <w:rsid w:val="00661B97"/>
    <w:rsid w:val="00662B12"/>
    <w:rsid w:val="00662B4D"/>
    <w:rsid w:val="00664172"/>
    <w:rsid w:val="006644EC"/>
    <w:rsid w:val="0066505B"/>
    <w:rsid w:val="006653D5"/>
    <w:rsid w:val="00665AA9"/>
    <w:rsid w:val="00665F4E"/>
    <w:rsid w:val="00665F63"/>
    <w:rsid w:val="006660FA"/>
    <w:rsid w:val="0066620B"/>
    <w:rsid w:val="00666621"/>
    <w:rsid w:val="00666698"/>
    <w:rsid w:val="0066685E"/>
    <w:rsid w:val="00667CCE"/>
    <w:rsid w:val="00670959"/>
    <w:rsid w:val="00670E21"/>
    <w:rsid w:val="00671034"/>
    <w:rsid w:val="00671152"/>
    <w:rsid w:val="00671321"/>
    <w:rsid w:val="006714D4"/>
    <w:rsid w:val="00674447"/>
    <w:rsid w:val="00674E16"/>
    <w:rsid w:val="006753D1"/>
    <w:rsid w:val="00675646"/>
    <w:rsid w:val="00680A2B"/>
    <w:rsid w:val="006827CC"/>
    <w:rsid w:val="0068384E"/>
    <w:rsid w:val="00684F67"/>
    <w:rsid w:val="00684FC5"/>
    <w:rsid w:val="00685EF1"/>
    <w:rsid w:val="0068651D"/>
    <w:rsid w:val="006865C7"/>
    <w:rsid w:val="00686990"/>
    <w:rsid w:val="00690108"/>
    <w:rsid w:val="006910CF"/>
    <w:rsid w:val="00691559"/>
    <w:rsid w:val="006948D0"/>
    <w:rsid w:val="0069585F"/>
    <w:rsid w:val="00695950"/>
    <w:rsid w:val="00695A7B"/>
    <w:rsid w:val="006976B4"/>
    <w:rsid w:val="006A0353"/>
    <w:rsid w:val="006A1E42"/>
    <w:rsid w:val="006A1EAC"/>
    <w:rsid w:val="006A23CD"/>
    <w:rsid w:val="006A4325"/>
    <w:rsid w:val="006A4F3F"/>
    <w:rsid w:val="006A51DF"/>
    <w:rsid w:val="006A6886"/>
    <w:rsid w:val="006A6EB4"/>
    <w:rsid w:val="006A7621"/>
    <w:rsid w:val="006A7806"/>
    <w:rsid w:val="006B0056"/>
    <w:rsid w:val="006B0A94"/>
    <w:rsid w:val="006B0E1D"/>
    <w:rsid w:val="006B2276"/>
    <w:rsid w:val="006B3DC1"/>
    <w:rsid w:val="006B4A60"/>
    <w:rsid w:val="006B4A9C"/>
    <w:rsid w:val="006B53D0"/>
    <w:rsid w:val="006B56E8"/>
    <w:rsid w:val="006B5805"/>
    <w:rsid w:val="006B5856"/>
    <w:rsid w:val="006B7F31"/>
    <w:rsid w:val="006C2EA2"/>
    <w:rsid w:val="006C3C2B"/>
    <w:rsid w:val="006C5655"/>
    <w:rsid w:val="006C6461"/>
    <w:rsid w:val="006C6530"/>
    <w:rsid w:val="006C7D97"/>
    <w:rsid w:val="006D2268"/>
    <w:rsid w:val="006D2C43"/>
    <w:rsid w:val="006D2D68"/>
    <w:rsid w:val="006D3916"/>
    <w:rsid w:val="006D3DC2"/>
    <w:rsid w:val="006D4DF0"/>
    <w:rsid w:val="006D50F5"/>
    <w:rsid w:val="006D5395"/>
    <w:rsid w:val="006D5566"/>
    <w:rsid w:val="006D7FA6"/>
    <w:rsid w:val="006E0A12"/>
    <w:rsid w:val="006E3646"/>
    <w:rsid w:val="006E3E49"/>
    <w:rsid w:val="006E78B6"/>
    <w:rsid w:val="006E78C1"/>
    <w:rsid w:val="006F1D06"/>
    <w:rsid w:val="006F1F44"/>
    <w:rsid w:val="006F21F3"/>
    <w:rsid w:val="006F465B"/>
    <w:rsid w:val="006F4F54"/>
    <w:rsid w:val="006F5741"/>
    <w:rsid w:val="006F5DE3"/>
    <w:rsid w:val="006F6B26"/>
    <w:rsid w:val="006F7BF8"/>
    <w:rsid w:val="007001F7"/>
    <w:rsid w:val="00700A10"/>
    <w:rsid w:val="0070141C"/>
    <w:rsid w:val="00701BE9"/>
    <w:rsid w:val="0070257C"/>
    <w:rsid w:val="00702DBC"/>
    <w:rsid w:val="00702E9C"/>
    <w:rsid w:val="00704C3E"/>
    <w:rsid w:val="00704ED5"/>
    <w:rsid w:val="007063D5"/>
    <w:rsid w:val="007068AE"/>
    <w:rsid w:val="007068DC"/>
    <w:rsid w:val="0071006F"/>
    <w:rsid w:val="007108B2"/>
    <w:rsid w:val="00710AB7"/>
    <w:rsid w:val="00712B12"/>
    <w:rsid w:val="00712C8E"/>
    <w:rsid w:val="00715418"/>
    <w:rsid w:val="00715E5B"/>
    <w:rsid w:val="007163F3"/>
    <w:rsid w:val="00716A08"/>
    <w:rsid w:val="00716E12"/>
    <w:rsid w:val="0071778A"/>
    <w:rsid w:val="0072212B"/>
    <w:rsid w:val="00722FA8"/>
    <w:rsid w:val="0072320B"/>
    <w:rsid w:val="00725A59"/>
    <w:rsid w:val="007263B6"/>
    <w:rsid w:val="00726A6F"/>
    <w:rsid w:val="007278BD"/>
    <w:rsid w:val="00730E30"/>
    <w:rsid w:val="00731DA0"/>
    <w:rsid w:val="00732050"/>
    <w:rsid w:val="00732F64"/>
    <w:rsid w:val="0073317A"/>
    <w:rsid w:val="00733843"/>
    <w:rsid w:val="00733ECD"/>
    <w:rsid w:val="00733F25"/>
    <w:rsid w:val="0073447B"/>
    <w:rsid w:val="0073489B"/>
    <w:rsid w:val="0073603D"/>
    <w:rsid w:val="00737055"/>
    <w:rsid w:val="0073789A"/>
    <w:rsid w:val="00737A55"/>
    <w:rsid w:val="00737C9D"/>
    <w:rsid w:val="00740B73"/>
    <w:rsid w:val="007413EE"/>
    <w:rsid w:val="00741BAD"/>
    <w:rsid w:val="0074229D"/>
    <w:rsid w:val="00742CE3"/>
    <w:rsid w:val="00742D4C"/>
    <w:rsid w:val="007436C8"/>
    <w:rsid w:val="00744358"/>
    <w:rsid w:val="00744F75"/>
    <w:rsid w:val="00745A4F"/>
    <w:rsid w:val="00747043"/>
    <w:rsid w:val="00751452"/>
    <w:rsid w:val="007521CB"/>
    <w:rsid w:val="00752C56"/>
    <w:rsid w:val="007544C8"/>
    <w:rsid w:val="00754C5E"/>
    <w:rsid w:val="00756172"/>
    <w:rsid w:val="00756338"/>
    <w:rsid w:val="0075643D"/>
    <w:rsid w:val="00760FA8"/>
    <w:rsid w:val="0076313F"/>
    <w:rsid w:val="0076393F"/>
    <w:rsid w:val="00763CF6"/>
    <w:rsid w:val="00764E19"/>
    <w:rsid w:val="0076674E"/>
    <w:rsid w:val="00766C73"/>
    <w:rsid w:val="00767F30"/>
    <w:rsid w:val="00771F42"/>
    <w:rsid w:val="007728A0"/>
    <w:rsid w:val="0077494B"/>
    <w:rsid w:val="0077613B"/>
    <w:rsid w:val="007761E3"/>
    <w:rsid w:val="0077673E"/>
    <w:rsid w:val="00776F06"/>
    <w:rsid w:val="0077777B"/>
    <w:rsid w:val="00777D09"/>
    <w:rsid w:val="007805E8"/>
    <w:rsid w:val="00780A8D"/>
    <w:rsid w:val="007816F3"/>
    <w:rsid w:val="00781FEC"/>
    <w:rsid w:val="00782D64"/>
    <w:rsid w:val="00783CA5"/>
    <w:rsid w:val="00783E32"/>
    <w:rsid w:val="007847F8"/>
    <w:rsid w:val="00784A66"/>
    <w:rsid w:val="00784B9A"/>
    <w:rsid w:val="00785A48"/>
    <w:rsid w:val="00785D57"/>
    <w:rsid w:val="00786717"/>
    <w:rsid w:val="0078697C"/>
    <w:rsid w:val="00786BF9"/>
    <w:rsid w:val="00786CAF"/>
    <w:rsid w:val="0078773C"/>
    <w:rsid w:val="00790193"/>
    <w:rsid w:val="00790952"/>
    <w:rsid w:val="007914C6"/>
    <w:rsid w:val="00791571"/>
    <w:rsid w:val="007934CB"/>
    <w:rsid w:val="007938CC"/>
    <w:rsid w:val="00793DFB"/>
    <w:rsid w:val="0079408B"/>
    <w:rsid w:val="007940E5"/>
    <w:rsid w:val="00794B1C"/>
    <w:rsid w:val="007972EB"/>
    <w:rsid w:val="00797C8B"/>
    <w:rsid w:val="00797D09"/>
    <w:rsid w:val="007A0AF0"/>
    <w:rsid w:val="007A1167"/>
    <w:rsid w:val="007A137A"/>
    <w:rsid w:val="007A1C02"/>
    <w:rsid w:val="007A1F79"/>
    <w:rsid w:val="007A2915"/>
    <w:rsid w:val="007A3390"/>
    <w:rsid w:val="007A4040"/>
    <w:rsid w:val="007A4D16"/>
    <w:rsid w:val="007A4FBA"/>
    <w:rsid w:val="007A59A2"/>
    <w:rsid w:val="007A6C9E"/>
    <w:rsid w:val="007A6DB9"/>
    <w:rsid w:val="007B020B"/>
    <w:rsid w:val="007B0BF3"/>
    <w:rsid w:val="007B14E8"/>
    <w:rsid w:val="007B36D7"/>
    <w:rsid w:val="007B4228"/>
    <w:rsid w:val="007B4BFF"/>
    <w:rsid w:val="007B56D7"/>
    <w:rsid w:val="007B5F26"/>
    <w:rsid w:val="007B6341"/>
    <w:rsid w:val="007B6ECB"/>
    <w:rsid w:val="007B7601"/>
    <w:rsid w:val="007C121C"/>
    <w:rsid w:val="007C1CD4"/>
    <w:rsid w:val="007C1DF1"/>
    <w:rsid w:val="007C1DF9"/>
    <w:rsid w:val="007C23DD"/>
    <w:rsid w:val="007C2BC4"/>
    <w:rsid w:val="007C2E20"/>
    <w:rsid w:val="007C42C5"/>
    <w:rsid w:val="007C56C2"/>
    <w:rsid w:val="007C6D5A"/>
    <w:rsid w:val="007D0CA2"/>
    <w:rsid w:val="007D1C09"/>
    <w:rsid w:val="007D1D05"/>
    <w:rsid w:val="007D1E64"/>
    <w:rsid w:val="007D294B"/>
    <w:rsid w:val="007D2A92"/>
    <w:rsid w:val="007D519B"/>
    <w:rsid w:val="007D57ED"/>
    <w:rsid w:val="007D647E"/>
    <w:rsid w:val="007E2335"/>
    <w:rsid w:val="007E385A"/>
    <w:rsid w:val="007E3B5B"/>
    <w:rsid w:val="007E5DA6"/>
    <w:rsid w:val="007E66A3"/>
    <w:rsid w:val="007E6704"/>
    <w:rsid w:val="007E6B6D"/>
    <w:rsid w:val="007E7361"/>
    <w:rsid w:val="007F11AF"/>
    <w:rsid w:val="007F1EC4"/>
    <w:rsid w:val="007F2730"/>
    <w:rsid w:val="007F294D"/>
    <w:rsid w:val="007F2FD0"/>
    <w:rsid w:val="007F3E4D"/>
    <w:rsid w:val="007F4D62"/>
    <w:rsid w:val="007F6BDE"/>
    <w:rsid w:val="007F74F7"/>
    <w:rsid w:val="00800368"/>
    <w:rsid w:val="00800BC4"/>
    <w:rsid w:val="00801846"/>
    <w:rsid w:val="00801BE9"/>
    <w:rsid w:val="00802634"/>
    <w:rsid w:val="00802935"/>
    <w:rsid w:val="0080339C"/>
    <w:rsid w:val="008053BB"/>
    <w:rsid w:val="0080553F"/>
    <w:rsid w:val="008064FD"/>
    <w:rsid w:val="0080684B"/>
    <w:rsid w:val="00807426"/>
    <w:rsid w:val="00811104"/>
    <w:rsid w:val="00811B21"/>
    <w:rsid w:val="00812399"/>
    <w:rsid w:val="008129DE"/>
    <w:rsid w:val="00812F90"/>
    <w:rsid w:val="00813106"/>
    <w:rsid w:val="0081464A"/>
    <w:rsid w:val="00814ADF"/>
    <w:rsid w:val="00816400"/>
    <w:rsid w:val="00816786"/>
    <w:rsid w:val="0081716D"/>
    <w:rsid w:val="008172A5"/>
    <w:rsid w:val="0082082F"/>
    <w:rsid w:val="00820FA3"/>
    <w:rsid w:val="008213E4"/>
    <w:rsid w:val="00822498"/>
    <w:rsid w:val="00822609"/>
    <w:rsid w:val="008226CE"/>
    <w:rsid w:val="00823435"/>
    <w:rsid w:val="00823520"/>
    <w:rsid w:val="008246EA"/>
    <w:rsid w:val="00825373"/>
    <w:rsid w:val="0082564F"/>
    <w:rsid w:val="0082608B"/>
    <w:rsid w:val="008263E8"/>
    <w:rsid w:val="008270C5"/>
    <w:rsid w:val="00827E30"/>
    <w:rsid w:val="0083020A"/>
    <w:rsid w:val="008309D0"/>
    <w:rsid w:val="0083241F"/>
    <w:rsid w:val="00832AA9"/>
    <w:rsid w:val="00834A15"/>
    <w:rsid w:val="00836677"/>
    <w:rsid w:val="008379E4"/>
    <w:rsid w:val="00840C19"/>
    <w:rsid w:val="00842C90"/>
    <w:rsid w:val="0084332C"/>
    <w:rsid w:val="00843FFE"/>
    <w:rsid w:val="0084477D"/>
    <w:rsid w:val="0084505E"/>
    <w:rsid w:val="008453FF"/>
    <w:rsid w:val="00847257"/>
    <w:rsid w:val="00847450"/>
    <w:rsid w:val="0085059A"/>
    <w:rsid w:val="0085196B"/>
    <w:rsid w:val="00853053"/>
    <w:rsid w:val="0086108C"/>
    <w:rsid w:val="0086134C"/>
    <w:rsid w:val="00861504"/>
    <w:rsid w:val="00861642"/>
    <w:rsid w:val="008619EA"/>
    <w:rsid w:val="00862304"/>
    <w:rsid w:val="0086421B"/>
    <w:rsid w:val="00866794"/>
    <w:rsid w:val="00867A7D"/>
    <w:rsid w:val="008710D9"/>
    <w:rsid w:val="00872AB2"/>
    <w:rsid w:val="00872D12"/>
    <w:rsid w:val="00872F74"/>
    <w:rsid w:val="00873492"/>
    <w:rsid w:val="00873C8F"/>
    <w:rsid w:val="00873D13"/>
    <w:rsid w:val="0087404E"/>
    <w:rsid w:val="00874A8E"/>
    <w:rsid w:val="0087551B"/>
    <w:rsid w:val="00875B78"/>
    <w:rsid w:val="00876524"/>
    <w:rsid w:val="0087666A"/>
    <w:rsid w:val="00876A90"/>
    <w:rsid w:val="00876CFA"/>
    <w:rsid w:val="00877221"/>
    <w:rsid w:val="008810C5"/>
    <w:rsid w:val="008818B0"/>
    <w:rsid w:val="008837FA"/>
    <w:rsid w:val="00883AC1"/>
    <w:rsid w:val="00883F5B"/>
    <w:rsid w:val="00885841"/>
    <w:rsid w:val="0088663D"/>
    <w:rsid w:val="00887286"/>
    <w:rsid w:val="00887C25"/>
    <w:rsid w:val="0089044A"/>
    <w:rsid w:val="008912A5"/>
    <w:rsid w:val="00891322"/>
    <w:rsid w:val="00891639"/>
    <w:rsid w:val="00891CF5"/>
    <w:rsid w:val="00891F50"/>
    <w:rsid w:val="0089351C"/>
    <w:rsid w:val="00893C48"/>
    <w:rsid w:val="00893C7A"/>
    <w:rsid w:val="0089416B"/>
    <w:rsid w:val="00894BEF"/>
    <w:rsid w:val="00895697"/>
    <w:rsid w:val="00896157"/>
    <w:rsid w:val="00896538"/>
    <w:rsid w:val="008968A8"/>
    <w:rsid w:val="00897FDB"/>
    <w:rsid w:val="008A1233"/>
    <w:rsid w:val="008A1D8A"/>
    <w:rsid w:val="008A2BB4"/>
    <w:rsid w:val="008A36F9"/>
    <w:rsid w:val="008A4670"/>
    <w:rsid w:val="008A48BC"/>
    <w:rsid w:val="008A5329"/>
    <w:rsid w:val="008A5976"/>
    <w:rsid w:val="008A5E0A"/>
    <w:rsid w:val="008A72F6"/>
    <w:rsid w:val="008B0384"/>
    <w:rsid w:val="008B06C1"/>
    <w:rsid w:val="008B06D4"/>
    <w:rsid w:val="008B23B9"/>
    <w:rsid w:val="008B2CB8"/>
    <w:rsid w:val="008B324B"/>
    <w:rsid w:val="008B3DCE"/>
    <w:rsid w:val="008B4872"/>
    <w:rsid w:val="008B51D3"/>
    <w:rsid w:val="008B5F67"/>
    <w:rsid w:val="008B6C51"/>
    <w:rsid w:val="008B6C6F"/>
    <w:rsid w:val="008B6E38"/>
    <w:rsid w:val="008B72B8"/>
    <w:rsid w:val="008C0D5A"/>
    <w:rsid w:val="008C14D9"/>
    <w:rsid w:val="008C153D"/>
    <w:rsid w:val="008C285D"/>
    <w:rsid w:val="008C3520"/>
    <w:rsid w:val="008C59C8"/>
    <w:rsid w:val="008C5B05"/>
    <w:rsid w:val="008C5F12"/>
    <w:rsid w:val="008C6DFC"/>
    <w:rsid w:val="008C752D"/>
    <w:rsid w:val="008C7983"/>
    <w:rsid w:val="008D2333"/>
    <w:rsid w:val="008D308E"/>
    <w:rsid w:val="008D382A"/>
    <w:rsid w:val="008D3E2F"/>
    <w:rsid w:val="008D53F0"/>
    <w:rsid w:val="008D5593"/>
    <w:rsid w:val="008D5FC5"/>
    <w:rsid w:val="008D666E"/>
    <w:rsid w:val="008D68A1"/>
    <w:rsid w:val="008D6BAC"/>
    <w:rsid w:val="008D7AFB"/>
    <w:rsid w:val="008D7C24"/>
    <w:rsid w:val="008E3003"/>
    <w:rsid w:val="008E4358"/>
    <w:rsid w:val="008E4723"/>
    <w:rsid w:val="008E589D"/>
    <w:rsid w:val="008E5CEA"/>
    <w:rsid w:val="008F095A"/>
    <w:rsid w:val="008F1092"/>
    <w:rsid w:val="008F1AAC"/>
    <w:rsid w:val="008F27D6"/>
    <w:rsid w:val="008F325F"/>
    <w:rsid w:val="008F3F2E"/>
    <w:rsid w:val="008F5351"/>
    <w:rsid w:val="008F5CEC"/>
    <w:rsid w:val="008F5D61"/>
    <w:rsid w:val="008F638B"/>
    <w:rsid w:val="008F76FA"/>
    <w:rsid w:val="009019DB"/>
    <w:rsid w:val="0090203F"/>
    <w:rsid w:val="009023FB"/>
    <w:rsid w:val="00902C61"/>
    <w:rsid w:val="00904CFE"/>
    <w:rsid w:val="00906466"/>
    <w:rsid w:val="00906D13"/>
    <w:rsid w:val="00910195"/>
    <w:rsid w:val="00910F95"/>
    <w:rsid w:val="00911F91"/>
    <w:rsid w:val="00914FF3"/>
    <w:rsid w:val="00916830"/>
    <w:rsid w:val="0091717B"/>
    <w:rsid w:val="00917799"/>
    <w:rsid w:val="00920548"/>
    <w:rsid w:val="0092088A"/>
    <w:rsid w:val="00923721"/>
    <w:rsid w:val="00923DB8"/>
    <w:rsid w:val="0092494F"/>
    <w:rsid w:val="00924F7D"/>
    <w:rsid w:val="0092599F"/>
    <w:rsid w:val="00925B9E"/>
    <w:rsid w:val="00925C94"/>
    <w:rsid w:val="009266F8"/>
    <w:rsid w:val="009269C7"/>
    <w:rsid w:val="00930608"/>
    <w:rsid w:val="009307B8"/>
    <w:rsid w:val="00930E0E"/>
    <w:rsid w:val="00932C82"/>
    <w:rsid w:val="0093370B"/>
    <w:rsid w:val="00934E19"/>
    <w:rsid w:val="00935730"/>
    <w:rsid w:val="00935968"/>
    <w:rsid w:val="009369E9"/>
    <w:rsid w:val="009375FB"/>
    <w:rsid w:val="0094047F"/>
    <w:rsid w:val="00940873"/>
    <w:rsid w:val="00941456"/>
    <w:rsid w:val="009414A0"/>
    <w:rsid w:val="0094393D"/>
    <w:rsid w:val="00943B6E"/>
    <w:rsid w:val="00943C88"/>
    <w:rsid w:val="009440E9"/>
    <w:rsid w:val="009450DD"/>
    <w:rsid w:val="0094634D"/>
    <w:rsid w:val="00946816"/>
    <w:rsid w:val="00946F4F"/>
    <w:rsid w:val="00946F7D"/>
    <w:rsid w:val="0095094B"/>
    <w:rsid w:val="009511E0"/>
    <w:rsid w:val="00951324"/>
    <w:rsid w:val="00951E8C"/>
    <w:rsid w:val="009536F0"/>
    <w:rsid w:val="00953CE8"/>
    <w:rsid w:val="00954389"/>
    <w:rsid w:val="00954C9E"/>
    <w:rsid w:val="00955265"/>
    <w:rsid w:val="0095539E"/>
    <w:rsid w:val="00955A04"/>
    <w:rsid w:val="00955A89"/>
    <w:rsid w:val="009564C4"/>
    <w:rsid w:val="00960222"/>
    <w:rsid w:val="0096099B"/>
    <w:rsid w:val="00960CC3"/>
    <w:rsid w:val="00961241"/>
    <w:rsid w:val="00961CCA"/>
    <w:rsid w:val="009634E3"/>
    <w:rsid w:val="00963D26"/>
    <w:rsid w:val="009645C8"/>
    <w:rsid w:val="00965490"/>
    <w:rsid w:val="009654B2"/>
    <w:rsid w:val="009655C7"/>
    <w:rsid w:val="00967BFF"/>
    <w:rsid w:val="00967D07"/>
    <w:rsid w:val="00967EE7"/>
    <w:rsid w:val="009706C9"/>
    <w:rsid w:val="00970D79"/>
    <w:rsid w:val="00973277"/>
    <w:rsid w:val="0097412D"/>
    <w:rsid w:val="00974958"/>
    <w:rsid w:val="009759A7"/>
    <w:rsid w:val="00975A42"/>
    <w:rsid w:val="00975B4E"/>
    <w:rsid w:val="00975C0C"/>
    <w:rsid w:val="00976EFB"/>
    <w:rsid w:val="009814C4"/>
    <w:rsid w:val="00981669"/>
    <w:rsid w:val="009816CD"/>
    <w:rsid w:val="009816FB"/>
    <w:rsid w:val="00981DF8"/>
    <w:rsid w:val="00982D4A"/>
    <w:rsid w:val="0098343A"/>
    <w:rsid w:val="00983B72"/>
    <w:rsid w:val="00984B52"/>
    <w:rsid w:val="00984B65"/>
    <w:rsid w:val="009855AB"/>
    <w:rsid w:val="0098597C"/>
    <w:rsid w:val="00985DF2"/>
    <w:rsid w:val="0098682B"/>
    <w:rsid w:val="00986BA8"/>
    <w:rsid w:val="00987FA1"/>
    <w:rsid w:val="009911EB"/>
    <w:rsid w:val="0099152F"/>
    <w:rsid w:val="00991CD7"/>
    <w:rsid w:val="009920EF"/>
    <w:rsid w:val="0099464B"/>
    <w:rsid w:val="00995E23"/>
    <w:rsid w:val="00996258"/>
    <w:rsid w:val="00996D6F"/>
    <w:rsid w:val="00996F98"/>
    <w:rsid w:val="009978E2"/>
    <w:rsid w:val="009979C6"/>
    <w:rsid w:val="00997D8A"/>
    <w:rsid w:val="00997D8B"/>
    <w:rsid w:val="00997FB8"/>
    <w:rsid w:val="00997FE7"/>
    <w:rsid w:val="009A1241"/>
    <w:rsid w:val="009A149B"/>
    <w:rsid w:val="009A2A8D"/>
    <w:rsid w:val="009A2BC1"/>
    <w:rsid w:val="009A37C9"/>
    <w:rsid w:val="009A4687"/>
    <w:rsid w:val="009A5A24"/>
    <w:rsid w:val="009A5EA7"/>
    <w:rsid w:val="009A79BA"/>
    <w:rsid w:val="009A7E2E"/>
    <w:rsid w:val="009B1660"/>
    <w:rsid w:val="009B296E"/>
    <w:rsid w:val="009B2C0C"/>
    <w:rsid w:val="009B2E0A"/>
    <w:rsid w:val="009B2F68"/>
    <w:rsid w:val="009B3347"/>
    <w:rsid w:val="009B36A2"/>
    <w:rsid w:val="009B3D8A"/>
    <w:rsid w:val="009B42D5"/>
    <w:rsid w:val="009B5276"/>
    <w:rsid w:val="009B5809"/>
    <w:rsid w:val="009B5840"/>
    <w:rsid w:val="009B6103"/>
    <w:rsid w:val="009C2072"/>
    <w:rsid w:val="009C233E"/>
    <w:rsid w:val="009C2535"/>
    <w:rsid w:val="009C3C86"/>
    <w:rsid w:val="009C45AC"/>
    <w:rsid w:val="009C4DED"/>
    <w:rsid w:val="009C5730"/>
    <w:rsid w:val="009C630C"/>
    <w:rsid w:val="009C7B1D"/>
    <w:rsid w:val="009D0651"/>
    <w:rsid w:val="009D072D"/>
    <w:rsid w:val="009D0979"/>
    <w:rsid w:val="009D1318"/>
    <w:rsid w:val="009D28C0"/>
    <w:rsid w:val="009D2D57"/>
    <w:rsid w:val="009D2E73"/>
    <w:rsid w:val="009D307F"/>
    <w:rsid w:val="009D3945"/>
    <w:rsid w:val="009D3DBE"/>
    <w:rsid w:val="009D418D"/>
    <w:rsid w:val="009D44EE"/>
    <w:rsid w:val="009D5D7B"/>
    <w:rsid w:val="009D6099"/>
    <w:rsid w:val="009D6DFF"/>
    <w:rsid w:val="009D7429"/>
    <w:rsid w:val="009D79EC"/>
    <w:rsid w:val="009D7A3F"/>
    <w:rsid w:val="009D7F78"/>
    <w:rsid w:val="009E1141"/>
    <w:rsid w:val="009E11C7"/>
    <w:rsid w:val="009E1279"/>
    <w:rsid w:val="009E1371"/>
    <w:rsid w:val="009E35E7"/>
    <w:rsid w:val="009E366E"/>
    <w:rsid w:val="009E4BCE"/>
    <w:rsid w:val="009E5662"/>
    <w:rsid w:val="009E5D15"/>
    <w:rsid w:val="009E7A89"/>
    <w:rsid w:val="009F0059"/>
    <w:rsid w:val="009F17EF"/>
    <w:rsid w:val="009F2716"/>
    <w:rsid w:val="009F4CD7"/>
    <w:rsid w:val="009F5F20"/>
    <w:rsid w:val="009F6A8F"/>
    <w:rsid w:val="009F75D4"/>
    <w:rsid w:val="009F7FC1"/>
    <w:rsid w:val="00A0017A"/>
    <w:rsid w:val="00A003C8"/>
    <w:rsid w:val="00A003DD"/>
    <w:rsid w:val="00A00890"/>
    <w:rsid w:val="00A00917"/>
    <w:rsid w:val="00A03CFC"/>
    <w:rsid w:val="00A03D28"/>
    <w:rsid w:val="00A042DF"/>
    <w:rsid w:val="00A04EF3"/>
    <w:rsid w:val="00A05318"/>
    <w:rsid w:val="00A05779"/>
    <w:rsid w:val="00A05B0C"/>
    <w:rsid w:val="00A06FE3"/>
    <w:rsid w:val="00A07294"/>
    <w:rsid w:val="00A075CA"/>
    <w:rsid w:val="00A07604"/>
    <w:rsid w:val="00A07F02"/>
    <w:rsid w:val="00A11C38"/>
    <w:rsid w:val="00A11E84"/>
    <w:rsid w:val="00A12279"/>
    <w:rsid w:val="00A12576"/>
    <w:rsid w:val="00A12683"/>
    <w:rsid w:val="00A126DD"/>
    <w:rsid w:val="00A135CE"/>
    <w:rsid w:val="00A13FCC"/>
    <w:rsid w:val="00A14C3E"/>
    <w:rsid w:val="00A14DAF"/>
    <w:rsid w:val="00A15AC9"/>
    <w:rsid w:val="00A15D71"/>
    <w:rsid w:val="00A160DC"/>
    <w:rsid w:val="00A2071D"/>
    <w:rsid w:val="00A20F71"/>
    <w:rsid w:val="00A21678"/>
    <w:rsid w:val="00A220E2"/>
    <w:rsid w:val="00A2212E"/>
    <w:rsid w:val="00A22E96"/>
    <w:rsid w:val="00A23246"/>
    <w:rsid w:val="00A233BD"/>
    <w:rsid w:val="00A24011"/>
    <w:rsid w:val="00A24644"/>
    <w:rsid w:val="00A250EE"/>
    <w:rsid w:val="00A2522B"/>
    <w:rsid w:val="00A26F45"/>
    <w:rsid w:val="00A33D09"/>
    <w:rsid w:val="00A33DDE"/>
    <w:rsid w:val="00A36139"/>
    <w:rsid w:val="00A361AA"/>
    <w:rsid w:val="00A36713"/>
    <w:rsid w:val="00A36C3A"/>
    <w:rsid w:val="00A40844"/>
    <w:rsid w:val="00A41DB4"/>
    <w:rsid w:val="00A42102"/>
    <w:rsid w:val="00A42801"/>
    <w:rsid w:val="00A42DCA"/>
    <w:rsid w:val="00A445CA"/>
    <w:rsid w:val="00A44803"/>
    <w:rsid w:val="00A448D7"/>
    <w:rsid w:val="00A456C4"/>
    <w:rsid w:val="00A45C7E"/>
    <w:rsid w:val="00A46B5C"/>
    <w:rsid w:val="00A47DAE"/>
    <w:rsid w:val="00A51E59"/>
    <w:rsid w:val="00A51EBB"/>
    <w:rsid w:val="00A522BE"/>
    <w:rsid w:val="00A52CA1"/>
    <w:rsid w:val="00A52F6A"/>
    <w:rsid w:val="00A53A82"/>
    <w:rsid w:val="00A53F8C"/>
    <w:rsid w:val="00A54520"/>
    <w:rsid w:val="00A55687"/>
    <w:rsid w:val="00A56690"/>
    <w:rsid w:val="00A57453"/>
    <w:rsid w:val="00A60D68"/>
    <w:rsid w:val="00A62C1E"/>
    <w:rsid w:val="00A631CF"/>
    <w:rsid w:val="00A65C6A"/>
    <w:rsid w:val="00A65E7D"/>
    <w:rsid w:val="00A66077"/>
    <w:rsid w:val="00A66F39"/>
    <w:rsid w:val="00A707DA"/>
    <w:rsid w:val="00A71014"/>
    <w:rsid w:val="00A710B9"/>
    <w:rsid w:val="00A71FDC"/>
    <w:rsid w:val="00A72D13"/>
    <w:rsid w:val="00A72EF6"/>
    <w:rsid w:val="00A732CC"/>
    <w:rsid w:val="00A7364C"/>
    <w:rsid w:val="00A75946"/>
    <w:rsid w:val="00A75DB7"/>
    <w:rsid w:val="00A76670"/>
    <w:rsid w:val="00A8028B"/>
    <w:rsid w:val="00A819D3"/>
    <w:rsid w:val="00A820E1"/>
    <w:rsid w:val="00A82CDF"/>
    <w:rsid w:val="00A84857"/>
    <w:rsid w:val="00A84E31"/>
    <w:rsid w:val="00A84F4E"/>
    <w:rsid w:val="00A861F4"/>
    <w:rsid w:val="00A868AF"/>
    <w:rsid w:val="00A86A12"/>
    <w:rsid w:val="00A87B54"/>
    <w:rsid w:val="00A87D7C"/>
    <w:rsid w:val="00A90655"/>
    <w:rsid w:val="00A90B3B"/>
    <w:rsid w:val="00A90C68"/>
    <w:rsid w:val="00A917FC"/>
    <w:rsid w:val="00A91B3D"/>
    <w:rsid w:val="00A91B95"/>
    <w:rsid w:val="00A92365"/>
    <w:rsid w:val="00A92CF6"/>
    <w:rsid w:val="00A94360"/>
    <w:rsid w:val="00A94935"/>
    <w:rsid w:val="00A9577A"/>
    <w:rsid w:val="00A95806"/>
    <w:rsid w:val="00A97833"/>
    <w:rsid w:val="00A97996"/>
    <w:rsid w:val="00AA03A7"/>
    <w:rsid w:val="00AA28F6"/>
    <w:rsid w:val="00AA3F6A"/>
    <w:rsid w:val="00AA4A94"/>
    <w:rsid w:val="00AA7B30"/>
    <w:rsid w:val="00AA7E92"/>
    <w:rsid w:val="00AA7EA3"/>
    <w:rsid w:val="00AB02F1"/>
    <w:rsid w:val="00AB08F6"/>
    <w:rsid w:val="00AB1347"/>
    <w:rsid w:val="00AB1BF0"/>
    <w:rsid w:val="00AB225D"/>
    <w:rsid w:val="00AB2E95"/>
    <w:rsid w:val="00AB3B78"/>
    <w:rsid w:val="00AB43FC"/>
    <w:rsid w:val="00AB4BD6"/>
    <w:rsid w:val="00AB5283"/>
    <w:rsid w:val="00AB68EE"/>
    <w:rsid w:val="00AC0A17"/>
    <w:rsid w:val="00AC325C"/>
    <w:rsid w:val="00AC3E97"/>
    <w:rsid w:val="00AC4C74"/>
    <w:rsid w:val="00AC4E77"/>
    <w:rsid w:val="00AC5296"/>
    <w:rsid w:val="00AC531E"/>
    <w:rsid w:val="00AC5755"/>
    <w:rsid w:val="00AC6656"/>
    <w:rsid w:val="00AC6CE7"/>
    <w:rsid w:val="00AC6DE8"/>
    <w:rsid w:val="00AC7687"/>
    <w:rsid w:val="00AC7E34"/>
    <w:rsid w:val="00AD056A"/>
    <w:rsid w:val="00AD05BD"/>
    <w:rsid w:val="00AD2236"/>
    <w:rsid w:val="00AD30A0"/>
    <w:rsid w:val="00AD3AAC"/>
    <w:rsid w:val="00AD3EB3"/>
    <w:rsid w:val="00AD5D91"/>
    <w:rsid w:val="00AD6D82"/>
    <w:rsid w:val="00AD6EA1"/>
    <w:rsid w:val="00AE0E1A"/>
    <w:rsid w:val="00AE1E65"/>
    <w:rsid w:val="00AE2438"/>
    <w:rsid w:val="00AE2CD1"/>
    <w:rsid w:val="00AE2FD7"/>
    <w:rsid w:val="00AE3780"/>
    <w:rsid w:val="00AE3953"/>
    <w:rsid w:val="00AE3D94"/>
    <w:rsid w:val="00AE4AE3"/>
    <w:rsid w:val="00AE6166"/>
    <w:rsid w:val="00AE7BE7"/>
    <w:rsid w:val="00AE7DB1"/>
    <w:rsid w:val="00AF0043"/>
    <w:rsid w:val="00AF111E"/>
    <w:rsid w:val="00AF29A4"/>
    <w:rsid w:val="00AF38BD"/>
    <w:rsid w:val="00AF4EB2"/>
    <w:rsid w:val="00AF58C2"/>
    <w:rsid w:val="00AF78BC"/>
    <w:rsid w:val="00B00B6E"/>
    <w:rsid w:val="00B0158A"/>
    <w:rsid w:val="00B01886"/>
    <w:rsid w:val="00B0253E"/>
    <w:rsid w:val="00B02AB2"/>
    <w:rsid w:val="00B03240"/>
    <w:rsid w:val="00B03772"/>
    <w:rsid w:val="00B03AB3"/>
    <w:rsid w:val="00B05984"/>
    <w:rsid w:val="00B06ADD"/>
    <w:rsid w:val="00B07212"/>
    <w:rsid w:val="00B07AEB"/>
    <w:rsid w:val="00B1002E"/>
    <w:rsid w:val="00B10213"/>
    <w:rsid w:val="00B10A43"/>
    <w:rsid w:val="00B118BB"/>
    <w:rsid w:val="00B13B6B"/>
    <w:rsid w:val="00B14323"/>
    <w:rsid w:val="00B146B2"/>
    <w:rsid w:val="00B170E9"/>
    <w:rsid w:val="00B174EA"/>
    <w:rsid w:val="00B20A18"/>
    <w:rsid w:val="00B20BC4"/>
    <w:rsid w:val="00B2128B"/>
    <w:rsid w:val="00B21B24"/>
    <w:rsid w:val="00B22511"/>
    <w:rsid w:val="00B22981"/>
    <w:rsid w:val="00B22CFB"/>
    <w:rsid w:val="00B234AD"/>
    <w:rsid w:val="00B23C98"/>
    <w:rsid w:val="00B24A0C"/>
    <w:rsid w:val="00B257C1"/>
    <w:rsid w:val="00B257CC"/>
    <w:rsid w:val="00B2583D"/>
    <w:rsid w:val="00B265AC"/>
    <w:rsid w:val="00B2668E"/>
    <w:rsid w:val="00B26BBC"/>
    <w:rsid w:val="00B26E4A"/>
    <w:rsid w:val="00B27D5B"/>
    <w:rsid w:val="00B319E4"/>
    <w:rsid w:val="00B31DED"/>
    <w:rsid w:val="00B324ED"/>
    <w:rsid w:val="00B3386C"/>
    <w:rsid w:val="00B339DD"/>
    <w:rsid w:val="00B3418D"/>
    <w:rsid w:val="00B34A6E"/>
    <w:rsid w:val="00B35459"/>
    <w:rsid w:val="00B35E23"/>
    <w:rsid w:val="00B35EDF"/>
    <w:rsid w:val="00B366F7"/>
    <w:rsid w:val="00B3703C"/>
    <w:rsid w:val="00B3723B"/>
    <w:rsid w:val="00B4060D"/>
    <w:rsid w:val="00B40855"/>
    <w:rsid w:val="00B417C3"/>
    <w:rsid w:val="00B41D90"/>
    <w:rsid w:val="00B4336A"/>
    <w:rsid w:val="00B449FD"/>
    <w:rsid w:val="00B454C2"/>
    <w:rsid w:val="00B45BCE"/>
    <w:rsid w:val="00B45BDC"/>
    <w:rsid w:val="00B47A0B"/>
    <w:rsid w:val="00B47B7D"/>
    <w:rsid w:val="00B5075E"/>
    <w:rsid w:val="00B50835"/>
    <w:rsid w:val="00B5156A"/>
    <w:rsid w:val="00B5226E"/>
    <w:rsid w:val="00B52E02"/>
    <w:rsid w:val="00B53B3E"/>
    <w:rsid w:val="00B53D1C"/>
    <w:rsid w:val="00B558E3"/>
    <w:rsid w:val="00B56570"/>
    <w:rsid w:val="00B5716F"/>
    <w:rsid w:val="00B574E3"/>
    <w:rsid w:val="00B57A2F"/>
    <w:rsid w:val="00B6001A"/>
    <w:rsid w:val="00B60479"/>
    <w:rsid w:val="00B61487"/>
    <w:rsid w:val="00B615EA"/>
    <w:rsid w:val="00B61782"/>
    <w:rsid w:val="00B6183E"/>
    <w:rsid w:val="00B628D0"/>
    <w:rsid w:val="00B656EB"/>
    <w:rsid w:val="00B6581E"/>
    <w:rsid w:val="00B70C90"/>
    <w:rsid w:val="00B7117C"/>
    <w:rsid w:val="00B71BA8"/>
    <w:rsid w:val="00B74133"/>
    <w:rsid w:val="00B74341"/>
    <w:rsid w:val="00B74A51"/>
    <w:rsid w:val="00B751F5"/>
    <w:rsid w:val="00B754D5"/>
    <w:rsid w:val="00B75C65"/>
    <w:rsid w:val="00B76F8E"/>
    <w:rsid w:val="00B77203"/>
    <w:rsid w:val="00B7776D"/>
    <w:rsid w:val="00B77CDE"/>
    <w:rsid w:val="00B77E08"/>
    <w:rsid w:val="00B800C4"/>
    <w:rsid w:val="00B811C5"/>
    <w:rsid w:val="00B8138B"/>
    <w:rsid w:val="00B81F0E"/>
    <w:rsid w:val="00B825D6"/>
    <w:rsid w:val="00B83B84"/>
    <w:rsid w:val="00B8420E"/>
    <w:rsid w:val="00B85B9F"/>
    <w:rsid w:val="00B85FAA"/>
    <w:rsid w:val="00B86048"/>
    <w:rsid w:val="00B86F8E"/>
    <w:rsid w:val="00B879C6"/>
    <w:rsid w:val="00B90154"/>
    <w:rsid w:val="00B903AF"/>
    <w:rsid w:val="00B910C0"/>
    <w:rsid w:val="00B94EF3"/>
    <w:rsid w:val="00B94EF8"/>
    <w:rsid w:val="00B961E7"/>
    <w:rsid w:val="00BA0DFB"/>
    <w:rsid w:val="00BA1017"/>
    <w:rsid w:val="00BA252B"/>
    <w:rsid w:val="00BA2CCD"/>
    <w:rsid w:val="00BA4672"/>
    <w:rsid w:val="00BA594D"/>
    <w:rsid w:val="00BA5C5C"/>
    <w:rsid w:val="00BA5CFE"/>
    <w:rsid w:val="00BA6014"/>
    <w:rsid w:val="00BA6CA9"/>
    <w:rsid w:val="00BA725F"/>
    <w:rsid w:val="00BA7CB3"/>
    <w:rsid w:val="00BB0F5F"/>
    <w:rsid w:val="00BB2392"/>
    <w:rsid w:val="00BB244C"/>
    <w:rsid w:val="00BB2625"/>
    <w:rsid w:val="00BB2A93"/>
    <w:rsid w:val="00BB455F"/>
    <w:rsid w:val="00BB49C8"/>
    <w:rsid w:val="00BB4ACF"/>
    <w:rsid w:val="00BB5652"/>
    <w:rsid w:val="00BB5C7B"/>
    <w:rsid w:val="00BB5D9F"/>
    <w:rsid w:val="00BB5E7F"/>
    <w:rsid w:val="00BB639D"/>
    <w:rsid w:val="00BB6E51"/>
    <w:rsid w:val="00BB75B5"/>
    <w:rsid w:val="00BB7FB7"/>
    <w:rsid w:val="00BC020E"/>
    <w:rsid w:val="00BC03D8"/>
    <w:rsid w:val="00BC1E34"/>
    <w:rsid w:val="00BC2717"/>
    <w:rsid w:val="00BC2F8D"/>
    <w:rsid w:val="00BC5AA6"/>
    <w:rsid w:val="00BC6181"/>
    <w:rsid w:val="00BC649F"/>
    <w:rsid w:val="00BC740E"/>
    <w:rsid w:val="00BC7F21"/>
    <w:rsid w:val="00BD0010"/>
    <w:rsid w:val="00BD0495"/>
    <w:rsid w:val="00BD089B"/>
    <w:rsid w:val="00BD105A"/>
    <w:rsid w:val="00BD1411"/>
    <w:rsid w:val="00BD1670"/>
    <w:rsid w:val="00BD1795"/>
    <w:rsid w:val="00BD1C4E"/>
    <w:rsid w:val="00BD22C5"/>
    <w:rsid w:val="00BD30C8"/>
    <w:rsid w:val="00BD30CF"/>
    <w:rsid w:val="00BD384D"/>
    <w:rsid w:val="00BD4155"/>
    <w:rsid w:val="00BD43FE"/>
    <w:rsid w:val="00BD46E1"/>
    <w:rsid w:val="00BD48D2"/>
    <w:rsid w:val="00BD5779"/>
    <w:rsid w:val="00BD7EC6"/>
    <w:rsid w:val="00BE1823"/>
    <w:rsid w:val="00BE2663"/>
    <w:rsid w:val="00BE2675"/>
    <w:rsid w:val="00BE2700"/>
    <w:rsid w:val="00BE6A74"/>
    <w:rsid w:val="00BF3DC6"/>
    <w:rsid w:val="00BF4763"/>
    <w:rsid w:val="00BF50DD"/>
    <w:rsid w:val="00BF658C"/>
    <w:rsid w:val="00BF7049"/>
    <w:rsid w:val="00BF7980"/>
    <w:rsid w:val="00BF7A44"/>
    <w:rsid w:val="00BF7FCF"/>
    <w:rsid w:val="00C021A2"/>
    <w:rsid w:val="00C02402"/>
    <w:rsid w:val="00C03968"/>
    <w:rsid w:val="00C03A84"/>
    <w:rsid w:val="00C0664C"/>
    <w:rsid w:val="00C10408"/>
    <w:rsid w:val="00C10503"/>
    <w:rsid w:val="00C10D76"/>
    <w:rsid w:val="00C10DAC"/>
    <w:rsid w:val="00C119CD"/>
    <w:rsid w:val="00C12165"/>
    <w:rsid w:val="00C13988"/>
    <w:rsid w:val="00C14F43"/>
    <w:rsid w:val="00C15F92"/>
    <w:rsid w:val="00C16143"/>
    <w:rsid w:val="00C167DE"/>
    <w:rsid w:val="00C167E3"/>
    <w:rsid w:val="00C16AC6"/>
    <w:rsid w:val="00C17661"/>
    <w:rsid w:val="00C206FE"/>
    <w:rsid w:val="00C20E80"/>
    <w:rsid w:val="00C21567"/>
    <w:rsid w:val="00C224C1"/>
    <w:rsid w:val="00C22876"/>
    <w:rsid w:val="00C2475B"/>
    <w:rsid w:val="00C24B9F"/>
    <w:rsid w:val="00C25637"/>
    <w:rsid w:val="00C25BA5"/>
    <w:rsid w:val="00C26065"/>
    <w:rsid w:val="00C27354"/>
    <w:rsid w:val="00C30765"/>
    <w:rsid w:val="00C31822"/>
    <w:rsid w:val="00C31CD6"/>
    <w:rsid w:val="00C31D89"/>
    <w:rsid w:val="00C339AC"/>
    <w:rsid w:val="00C3411E"/>
    <w:rsid w:val="00C34910"/>
    <w:rsid w:val="00C35C9D"/>
    <w:rsid w:val="00C36193"/>
    <w:rsid w:val="00C378E6"/>
    <w:rsid w:val="00C3B262"/>
    <w:rsid w:val="00C41BC9"/>
    <w:rsid w:val="00C41CA6"/>
    <w:rsid w:val="00C41DE4"/>
    <w:rsid w:val="00C425BE"/>
    <w:rsid w:val="00C42AF6"/>
    <w:rsid w:val="00C43018"/>
    <w:rsid w:val="00C437AD"/>
    <w:rsid w:val="00C44EE5"/>
    <w:rsid w:val="00C455FD"/>
    <w:rsid w:val="00C470D8"/>
    <w:rsid w:val="00C471D1"/>
    <w:rsid w:val="00C509AF"/>
    <w:rsid w:val="00C51A79"/>
    <w:rsid w:val="00C5210C"/>
    <w:rsid w:val="00C525AB"/>
    <w:rsid w:val="00C52782"/>
    <w:rsid w:val="00C531DC"/>
    <w:rsid w:val="00C5320E"/>
    <w:rsid w:val="00C53D3C"/>
    <w:rsid w:val="00C54017"/>
    <w:rsid w:val="00C56504"/>
    <w:rsid w:val="00C568A9"/>
    <w:rsid w:val="00C56D3A"/>
    <w:rsid w:val="00C57284"/>
    <w:rsid w:val="00C574CD"/>
    <w:rsid w:val="00C63329"/>
    <w:rsid w:val="00C63C90"/>
    <w:rsid w:val="00C64096"/>
    <w:rsid w:val="00C641EA"/>
    <w:rsid w:val="00C657E1"/>
    <w:rsid w:val="00C66CBE"/>
    <w:rsid w:val="00C6763E"/>
    <w:rsid w:val="00C716D8"/>
    <w:rsid w:val="00C71C5E"/>
    <w:rsid w:val="00C7307D"/>
    <w:rsid w:val="00C7330D"/>
    <w:rsid w:val="00C737AF"/>
    <w:rsid w:val="00C73D4D"/>
    <w:rsid w:val="00C74013"/>
    <w:rsid w:val="00C74C85"/>
    <w:rsid w:val="00C7653B"/>
    <w:rsid w:val="00C76E9B"/>
    <w:rsid w:val="00C77327"/>
    <w:rsid w:val="00C77600"/>
    <w:rsid w:val="00C777AA"/>
    <w:rsid w:val="00C80B57"/>
    <w:rsid w:val="00C81805"/>
    <w:rsid w:val="00C86A5D"/>
    <w:rsid w:val="00C86C6D"/>
    <w:rsid w:val="00C873C8"/>
    <w:rsid w:val="00C9011D"/>
    <w:rsid w:val="00C90D13"/>
    <w:rsid w:val="00C91DDF"/>
    <w:rsid w:val="00C92A53"/>
    <w:rsid w:val="00C9427F"/>
    <w:rsid w:val="00C958FA"/>
    <w:rsid w:val="00C95B50"/>
    <w:rsid w:val="00C95D6F"/>
    <w:rsid w:val="00C975A3"/>
    <w:rsid w:val="00C97B19"/>
    <w:rsid w:val="00CA0872"/>
    <w:rsid w:val="00CA08C5"/>
    <w:rsid w:val="00CA0CAD"/>
    <w:rsid w:val="00CA1723"/>
    <w:rsid w:val="00CA2083"/>
    <w:rsid w:val="00CA250C"/>
    <w:rsid w:val="00CA3D29"/>
    <w:rsid w:val="00CA40D5"/>
    <w:rsid w:val="00CA44CF"/>
    <w:rsid w:val="00CA5536"/>
    <w:rsid w:val="00CA5C4A"/>
    <w:rsid w:val="00CA673A"/>
    <w:rsid w:val="00CA6A20"/>
    <w:rsid w:val="00CA6ABB"/>
    <w:rsid w:val="00CA753F"/>
    <w:rsid w:val="00CB0FAF"/>
    <w:rsid w:val="00CB1217"/>
    <w:rsid w:val="00CB2CEC"/>
    <w:rsid w:val="00CB312B"/>
    <w:rsid w:val="00CB3838"/>
    <w:rsid w:val="00CB3DD6"/>
    <w:rsid w:val="00CB5943"/>
    <w:rsid w:val="00CB6461"/>
    <w:rsid w:val="00CB69F6"/>
    <w:rsid w:val="00CB7FCB"/>
    <w:rsid w:val="00CC00C9"/>
    <w:rsid w:val="00CC0604"/>
    <w:rsid w:val="00CC267B"/>
    <w:rsid w:val="00CC2F6B"/>
    <w:rsid w:val="00CC3013"/>
    <w:rsid w:val="00CC35FE"/>
    <w:rsid w:val="00CC3B6C"/>
    <w:rsid w:val="00CC3C95"/>
    <w:rsid w:val="00CC3EFB"/>
    <w:rsid w:val="00CC3FCA"/>
    <w:rsid w:val="00CC5227"/>
    <w:rsid w:val="00CC7142"/>
    <w:rsid w:val="00CC75A1"/>
    <w:rsid w:val="00CD007C"/>
    <w:rsid w:val="00CD12AC"/>
    <w:rsid w:val="00CD1FDD"/>
    <w:rsid w:val="00CD2D8E"/>
    <w:rsid w:val="00CD2EE0"/>
    <w:rsid w:val="00CD4E4E"/>
    <w:rsid w:val="00CD51ED"/>
    <w:rsid w:val="00CD5BE4"/>
    <w:rsid w:val="00CD5F4E"/>
    <w:rsid w:val="00CD6606"/>
    <w:rsid w:val="00CE048C"/>
    <w:rsid w:val="00CE0733"/>
    <w:rsid w:val="00CE0BAA"/>
    <w:rsid w:val="00CE20C8"/>
    <w:rsid w:val="00CE26FF"/>
    <w:rsid w:val="00CE2C0D"/>
    <w:rsid w:val="00CE2C8B"/>
    <w:rsid w:val="00CE385F"/>
    <w:rsid w:val="00CE4B41"/>
    <w:rsid w:val="00CE52A3"/>
    <w:rsid w:val="00CE55EA"/>
    <w:rsid w:val="00CE58FB"/>
    <w:rsid w:val="00CE5D50"/>
    <w:rsid w:val="00CE5FB6"/>
    <w:rsid w:val="00CE666F"/>
    <w:rsid w:val="00CF04A1"/>
    <w:rsid w:val="00CF0769"/>
    <w:rsid w:val="00CF2296"/>
    <w:rsid w:val="00CF422E"/>
    <w:rsid w:val="00CF4815"/>
    <w:rsid w:val="00CF674B"/>
    <w:rsid w:val="00CF76FB"/>
    <w:rsid w:val="00D008B7"/>
    <w:rsid w:val="00D00960"/>
    <w:rsid w:val="00D00A58"/>
    <w:rsid w:val="00D00C0A"/>
    <w:rsid w:val="00D00DCB"/>
    <w:rsid w:val="00D01187"/>
    <w:rsid w:val="00D01A35"/>
    <w:rsid w:val="00D041F9"/>
    <w:rsid w:val="00D04781"/>
    <w:rsid w:val="00D0786E"/>
    <w:rsid w:val="00D109A2"/>
    <w:rsid w:val="00D12335"/>
    <w:rsid w:val="00D1368D"/>
    <w:rsid w:val="00D13D79"/>
    <w:rsid w:val="00D13FBC"/>
    <w:rsid w:val="00D14B43"/>
    <w:rsid w:val="00D15010"/>
    <w:rsid w:val="00D15313"/>
    <w:rsid w:val="00D15EC1"/>
    <w:rsid w:val="00D160EA"/>
    <w:rsid w:val="00D16852"/>
    <w:rsid w:val="00D170B7"/>
    <w:rsid w:val="00D20B08"/>
    <w:rsid w:val="00D20C96"/>
    <w:rsid w:val="00D21029"/>
    <w:rsid w:val="00D21FF1"/>
    <w:rsid w:val="00D2279C"/>
    <w:rsid w:val="00D22BC1"/>
    <w:rsid w:val="00D2480D"/>
    <w:rsid w:val="00D24AD9"/>
    <w:rsid w:val="00D24B60"/>
    <w:rsid w:val="00D24FD2"/>
    <w:rsid w:val="00D26C6E"/>
    <w:rsid w:val="00D27760"/>
    <w:rsid w:val="00D32C1B"/>
    <w:rsid w:val="00D335A5"/>
    <w:rsid w:val="00D34539"/>
    <w:rsid w:val="00D35676"/>
    <w:rsid w:val="00D36B4A"/>
    <w:rsid w:val="00D37190"/>
    <w:rsid w:val="00D4011D"/>
    <w:rsid w:val="00D4092D"/>
    <w:rsid w:val="00D420ED"/>
    <w:rsid w:val="00D433C5"/>
    <w:rsid w:val="00D44454"/>
    <w:rsid w:val="00D444F5"/>
    <w:rsid w:val="00D44D2D"/>
    <w:rsid w:val="00D45256"/>
    <w:rsid w:val="00D4569D"/>
    <w:rsid w:val="00D4623E"/>
    <w:rsid w:val="00D46592"/>
    <w:rsid w:val="00D47483"/>
    <w:rsid w:val="00D476F8"/>
    <w:rsid w:val="00D5011B"/>
    <w:rsid w:val="00D50A9C"/>
    <w:rsid w:val="00D50F16"/>
    <w:rsid w:val="00D522FA"/>
    <w:rsid w:val="00D52F86"/>
    <w:rsid w:val="00D5331A"/>
    <w:rsid w:val="00D538EB"/>
    <w:rsid w:val="00D57951"/>
    <w:rsid w:val="00D57EF3"/>
    <w:rsid w:val="00D57FD8"/>
    <w:rsid w:val="00D61874"/>
    <w:rsid w:val="00D627E2"/>
    <w:rsid w:val="00D62CEF"/>
    <w:rsid w:val="00D62E4A"/>
    <w:rsid w:val="00D632E0"/>
    <w:rsid w:val="00D633A5"/>
    <w:rsid w:val="00D637C6"/>
    <w:rsid w:val="00D66346"/>
    <w:rsid w:val="00D664D1"/>
    <w:rsid w:val="00D66A23"/>
    <w:rsid w:val="00D70CA7"/>
    <w:rsid w:val="00D71301"/>
    <w:rsid w:val="00D71A6A"/>
    <w:rsid w:val="00D72ADA"/>
    <w:rsid w:val="00D72D69"/>
    <w:rsid w:val="00D72E83"/>
    <w:rsid w:val="00D74526"/>
    <w:rsid w:val="00D7456B"/>
    <w:rsid w:val="00D74E18"/>
    <w:rsid w:val="00D75801"/>
    <w:rsid w:val="00D75B16"/>
    <w:rsid w:val="00D771A0"/>
    <w:rsid w:val="00D804DB"/>
    <w:rsid w:val="00D810C4"/>
    <w:rsid w:val="00D81711"/>
    <w:rsid w:val="00D8242A"/>
    <w:rsid w:val="00D83593"/>
    <w:rsid w:val="00D8375D"/>
    <w:rsid w:val="00D83775"/>
    <w:rsid w:val="00D84E74"/>
    <w:rsid w:val="00D8509B"/>
    <w:rsid w:val="00D85E23"/>
    <w:rsid w:val="00D87656"/>
    <w:rsid w:val="00D90569"/>
    <w:rsid w:val="00D90C17"/>
    <w:rsid w:val="00D91506"/>
    <w:rsid w:val="00D9338B"/>
    <w:rsid w:val="00D93395"/>
    <w:rsid w:val="00D937EF"/>
    <w:rsid w:val="00D94073"/>
    <w:rsid w:val="00D9434B"/>
    <w:rsid w:val="00D94978"/>
    <w:rsid w:val="00D952C6"/>
    <w:rsid w:val="00D955DC"/>
    <w:rsid w:val="00D96CD9"/>
    <w:rsid w:val="00D979CA"/>
    <w:rsid w:val="00D97A86"/>
    <w:rsid w:val="00DA13DC"/>
    <w:rsid w:val="00DA2C3C"/>
    <w:rsid w:val="00DA378F"/>
    <w:rsid w:val="00DA463B"/>
    <w:rsid w:val="00DA6137"/>
    <w:rsid w:val="00DA6591"/>
    <w:rsid w:val="00DA68EB"/>
    <w:rsid w:val="00DA6C11"/>
    <w:rsid w:val="00DB0F72"/>
    <w:rsid w:val="00DB442C"/>
    <w:rsid w:val="00DB45C0"/>
    <w:rsid w:val="00DB5941"/>
    <w:rsid w:val="00DB5BE5"/>
    <w:rsid w:val="00DB634E"/>
    <w:rsid w:val="00DB6849"/>
    <w:rsid w:val="00DB7377"/>
    <w:rsid w:val="00DB790F"/>
    <w:rsid w:val="00DB7F7A"/>
    <w:rsid w:val="00DC0D1C"/>
    <w:rsid w:val="00DC0DFD"/>
    <w:rsid w:val="00DC14EB"/>
    <w:rsid w:val="00DC1C68"/>
    <w:rsid w:val="00DC2137"/>
    <w:rsid w:val="00DC2C19"/>
    <w:rsid w:val="00DC48A8"/>
    <w:rsid w:val="00DC5581"/>
    <w:rsid w:val="00DC5B4C"/>
    <w:rsid w:val="00DC5BFC"/>
    <w:rsid w:val="00DC5E68"/>
    <w:rsid w:val="00DC6763"/>
    <w:rsid w:val="00DC684F"/>
    <w:rsid w:val="00DC6C19"/>
    <w:rsid w:val="00DD02A7"/>
    <w:rsid w:val="00DD101F"/>
    <w:rsid w:val="00DD2C46"/>
    <w:rsid w:val="00DD34C3"/>
    <w:rsid w:val="00DD3756"/>
    <w:rsid w:val="00DD4F84"/>
    <w:rsid w:val="00DD5966"/>
    <w:rsid w:val="00DD5A79"/>
    <w:rsid w:val="00DD5E58"/>
    <w:rsid w:val="00DD6F81"/>
    <w:rsid w:val="00DD727B"/>
    <w:rsid w:val="00DD72EF"/>
    <w:rsid w:val="00DD7825"/>
    <w:rsid w:val="00DE1650"/>
    <w:rsid w:val="00DE2474"/>
    <w:rsid w:val="00DE35A9"/>
    <w:rsid w:val="00DE36DD"/>
    <w:rsid w:val="00DE4782"/>
    <w:rsid w:val="00DE63FB"/>
    <w:rsid w:val="00DE6AAC"/>
    <w:rsid w:val="00DE6BED"/>
    <w:rsid w:val="00DE7392"/>
    <w:rsid w:val="00DE74FB"/>
    <w:rsid w:val="00DE7C5D"/>
    <w:rsid w:val="00DE7D18"/>
    <w:rsid w:val="00DF07E7"/>
    <w:rsid w:val="00DF0B38"/>
    <w:rsid w:val="00DF2B61"/>
    <w:rsid w:val="00DF32C2"/>
    <w:rsid w:val="00DF43B5"/>
    <w:rsid w:val="00DF63F6"/>
    <w:rsid w:val="00DF6D01"/>
    <w:rsid w:val="00E0052E"/>
    <w:rsid w:val="00E01C8C"/>
    <w:rsid w:val="00E02524"/>
    <w:rsid w:val="00E046ED"/>
    <w:rsid w:val="00E04F7D"/>
    <w:rsid w:val="00E05DC0"/>
    <w:rsid w:val="00E10524"/>
    <w:rsid w:val="00E10A01"/>
    <w:rsid w:val="00E10B3F"/>
    <w:rsid w:val="00E115FA"/>
    <w:rsid w:val="00E12E53"/>
    <w:rsid w:val="00E13D86"/>
    <w:rsid w:val="00E1465B"/>
    <w:rsid w:val="00E14FED"/>
    <w:rsid w:val="00E15230"/>
    <w:rsid w:val="00E15973"/>
    <w:rsid w:val="00E16374"/>
    <w:rsid w:val="00E17F5A"/>
    <w:rsid w:val="00E20778"/>
    <w:rsid w:val="00E21595"/>
    <w:rsid w:val="00E22454"/>
    <w:rsid w:val="00E22B67"/>
    <w:rsid w:val="00E22D2A"/>
    <w:rsid w:val="00E23700"/>
    <w:rsid w:val="00E23792"/>
    <w:rsid w:val="00E23A6D"/>
    <w:rsid w:val="00E25234"/>
    <w:rsid w:val="00E25933"/>
    <w:rsid w:val="00E30184"/>
    <w:rsid w:val="00E31DF0"/>
    <w:rsid w:val="00E31FAF"/>
    <w:rsid w:val="00E32D36"/>
    <w:rsid w:val="00E35A05"/>
    <w:rsid w:val="00E3668C"/>
    <w:rsid w:val="00E37D54"/>
    <w:rsid w:val="00E40914"/>
    <w:rsid w:val="00E4162E"/>
    <w:rsid w:val="00E41900"/>
    <w:rsid w:val="00E41C21"/>
    <w:rsid w:val="00E4203E"/>
    <w:rsid w:val="00E441AA"/>
    <w:rsid w:val="00E449BB"/>
    <w:rsid w:val="00E44F22"/>
    <w:rsid w:val="00E45C28"/>
    <w:rsid w:val="00E46B59"/>
    <w:rsid w:val="00E46EF5"/>
    <w:rsid w:val="00E47017"/>
    <w:rsid w:val="00E5027F"/>
    <w:rsid w:val="00E51951"/>
    <w:rsid w:val="00E52267"/>
    <w:rsid w:val="00E5308E"/>
    <w:rsid w:val="00E53C92"/>
    <w:rsid w:val="00E54420"/>
    <w:rsid w:val="00E54EB6"/>
    <w:rsid w:val="00E554FF"/>
    <w:rsid w:val="00E558DD"/>
    <w:rsid w:val="00E60783"/>
    <w:rsid w:val="00E60825"/>
    <w:rsid w:val="00E60A65"/>
    <w:rsid w:val="00E6275F"/>
    <w:rsid w:val="00E62FC1"/>
    <w:rsid w:val="00E630AD"/>
    <w:rsid w:val="00E6525C"/>
    <w:rsid w:val="00E65A49"/>
    <w:rsid w:val="00E66D9F"/>
    <w:rsid w:val="00E70156"/>
    <w:rsid w:val="00E705B2"/>
    <w:rsid w:val="00E707EF"/>
    <w:rsid w:val="00E717B9"/>
    <w:rsid w:val="00E71CAD"/>
    <w:rsid w:val="00E7249C"/>
    <w:rsid w:val="00E73C9C"/>
    <w:rsid w:val="00E7435D"/>
    <w:rsid w:val="00E74E0D"/>
    <w:rsid w:val="00E74E30"/>
    <w:rsid w:val="00E80185"/>
    <w:rsid w:val="00E811EC"/>
    <w:rsid w:val="00E813D3"/>
    <w:rsid w:val="00E814D6"/>
    <w:rsid w:val="00E823B2"/>
    <w:rsid w:val="00E826CC"/>
    <w:rsid w:val="00E83C12"/>
    <w:rsid w:val="00E841D2"/>
    <w:rsid w:val="00E844D6"/>
    <w:rsid w:val="00E84DBD"/>
    <w:rsid w:val="00E85720"/>
    <w:rsid w:val="00E90FE4"/>
    <w:rsid w:val="00E910EA"/>
    <w:rsid w:val="00E9125E"/>
    <w:rsid w:val="00E91542"/>
    <w:rsid w:val="00E916A8"/>
    <w:rsid w:val="00E9191D"/>
    <w:rsid w:val="00E92196"/>
    <w:rsid w:val="00E9364B"/>
    <w:rsid w:val="00E94DCC"/>
    <w:rsid w:val="00E96A60"/>
    <w:rsid w:val="00E974F9"/>
    <w:rsid w:val="00E9783A"/>
    <w:rsid w:val="00E978FC"/>
    <w:rsid w:val="00EA0260"/>
    <w:rsid w:val="00EA13C1"/>
    <w:rsid w:val="00EA1E5B"/>
    <w:rsid w:val="00EA2120"/>
    <w:rsid w:val="00EA27BB"/>
    <w:rsid w:val="00EA28D3"/>
    <w:rsid w:val="00EA3F7C"/>
    <w:rsid w:val="00EA51B5"/>
    <w:rsid w:val="00EA59A6"/>
    <w:rsid w:val="00EA5E0D"/>
    <w:rsid w:val="00EA71A8"/>
    <w:rsid w:val="00EA7AF5"/>
    <w:rsid w:val="00EB12E3"/>
    <w:rsid w:val="00EB2C70"/>
    <w:rsid w:val="00EB328D"/>
    <w:rsid w:val="00EB34A9"/>
    <w:rsid w:val="00EB3CFD"/>
    <w:rsid w:val="00EB4F8C"/>
    <w:rsid w:val="00EB7DE6"/>
    <w:rsid w:val="00EB7FA6"/>
    <w:rsid w:val="00EC0ECE"/>
    <w:rsid w:val="00EC1C38"/>
    <w:rsid w:val="00EC20C6"/>
    <w:rsid w:val="00EC3495"/>
    <w:rsid w:val="00EC39F7"/>
    <w:rsid w:val="00EC4C04"/>
    <w:rsid w:val="00EC6D5F"/>
    <w:rsid w:val="00EC7F35"/>
    <w:rsid w:val="00ED0448"/>
    <w:rsid w:val="00ED24CF"/>
    <w:rsid w:val="00ED27F0"/>
    <w:rsid w:val="00ED29ED"/>
    <w:rsid w:val="00ED368A"/>
    <w:rsid w:val="00ED3801"/>
    <w:rsid w:val="00ED467B"/>
    <w:rsid w:val="00ED50CC"/>
    <w:rsid w:val="00ED5F82"/>
    <w:rsid w:val="00ED64FE"/>
    <w:rsid w:val="00ED66EE"/>
    <w:rsid w:val="00ED79B1"/>
    <w:rsid w:val="00EE0E62"/>
    <w:rsid w:val="00EE33C1"/>
    <w:rsid w:val="00EE3504"/>
    <w:rsid w:val="00EE376E"/>
    <w:rsid w:val="00EE4A61"/>
    <w:rsid w:val="00EE4AB4"/>
    <w:rsid w:val="00EE4B8A"/>
    <w:rsid w:val="00EE631C"/>
    <w:rsid w:val="00EE6CA5"/>
    <w:rsid w:val="00EE7421"/>
    <w:rsid w:val="00EE7692"/>
    <w:rsid w:val="00EF1102"/>
    <w:rsid w:val="00EF11FF"/>
    <w:rsid w:val="00EF124F"/>
    <w:rsid w:val="00EF5758"/>
    <w:rsid w:val="00EF5A70"/>
    <w:rsid w:val="00EF7620"/>
    <w:rsid w:val="00EF7663"/>
    <w:rsid w:val="00F002F3"/>
    <w:rsid w:val="00F007CD"/>
    <w:rsid w:val="00F041A9"/>
    <w:rsid w:val="00F04323"/>
    <w:rsid w:val="00F04D36"/>
    <w:rsid w:val="00F070A4"/>
    <w:rsid w:val="00F07CCF"/>
    <w:rsid w:val="00F10AAB"/>
    <w:rsid w:val="00F11EF3"/>
    <w:rsid w:val="00F123F1"/>
    <w:rsid w:val="00F12B1E"/>
    <w:rsid w:val="00F12C0C"/>
    <w:rsid w:val="00F12CE4"/>
    <w:rsid w:val="00F12D39"/>
    <w:rsid w:val="00F12DC9"/>
    <w:rsid w:val="00F13895"/>
    <w:rsid w:val="00F13D9A"/>
    <w:rsid w:val="00F1594A"/>
    <w:rsid w:val="00F1594F"/>
    <w:rsid w:val="00F159EF"/>
    <w:rsid w:val="00F17A6D"/>
    <w:rsid w:val="00F20F8E"/>
    <w:rsid w:val="00F210A0"/>
    <w:rsid w:val="00F21945"/>
    <w:rsid w:val="00F21B3B"/>
    <w:rsid w:val="00F223A9"/>
    <w:rsid w:val="00F22B4F"/>
    <w:rsid w:val="00F22D95"/>
    <w:rsid w:val="00F23681"/>
    <w:rsid w:val="00F23CBE"/>
    <w:rsid w:val="00F25076"/>
    <w:rsid w:val="00F261BD"/>
    <w:rsid w:val="00F264B6"/>
    <w:rsid w:val="00F3016B"/>
    <w:rsid w:val="00F3070F"/>
    <w:rsid w:val="00F308FE"/>
    <w:rsid w:val="00F30B0C"/>
    <w:rsid w:val="00F318A0"/>
    <w:rsid w:val="00F321F9"/>
    <w:rsid w:val="00F3253B"/>
    <w:rsid w:val="00F3259A"/>
    <w:rsid w:val="00F33141"/>
    <w:rsid w:val="00F35280"/>
    <w:rsid w:val="00F35DCE"/>
    <w:rsid w:val="00F36716"/>
    <w:rsid w:val="00F36CB9"/>
    <w:rsid w:val="00F37513"/>
    <w:rsid w:val="00F40209"/>
    <w:rsid w:val="00F4086E"/>
    <w:rsid w:val="00F4108E"/>
    <w:rsid w:val="00F412D3"/>
    <w:rsid w:val="00F413F2"/>
    <w:rsid w:val="00F42732"/>
    <w:rsid w:val="00F4367F"/>
    <w:rsid w:val="00F43BD3"/>
    <w:rsid w:val="00F44D5F"/>
    <w:rsid w:val="00F45160"/>
    <w:rsid w:val="00F45F2E"/>
    <w:rsid w:val="00F46668"/>
    <w:rsid w:val="00F50E7D"/>
    <w:rsid w:val="00F513F9"/>
    <w:rsid w:val="00F518AF"/>
    <w:rsid w:val="00F52024"/>
    <w:rsid w:val="00F52D5E"/>
    <w:rsid w:val="00F52D95"/>
    <w:rsid w:val="00F53573"/>
    <w:rsid w:val="00F537D5"/>
    <w:rsid w:val="00F54686"/>
    <w:rsid w:val="00F548B1"/>
    <w:rsid w:val="00F5502F"/>
    <w:rsid w:val="00F56A94"/>
    <w:rsid w:val="00F60EB0"/>
    <w:rsid w:val="00F61051"/>
    <w:rsid w:val="00F61148"/>
    <w:rsid w:val="00F616C1"/>
    <w:rsid w:val="00F62267"/>
    <w:rsid w:val="00F6281A"/>
    <w:rsid w:val="00F64C98"/>
    <w:rsid w:val="00F64CE8"/>
    <w:rsid w:val="00F65F73"/>
    <w:rsid w:val="00F66410"/>
    <w:rsid w:val="00F66420"/>
    <w:rsid w:val="00F67135"/>
    <w:rsid w:val="00F67EF0"/>
    <w:rsid w:val="00F70A9A"/>
    <w:rsid w:val="00F7141C"/>
    <w:rsid w:val="00F72598"/>
    <w:rsid w:val="00F72BA5"/>
    <w:rsid w:val="00F733A9"/>
    <w:rsid w:val="00F73F73"/>
    <w:rsid w:val="00F743E2"/>
    <w:rsid w:val="00F76F81"/>
    <w:rsid w:val="00F8014D"/>
    <w:rsid w:val="00F805D4"/>
    <w:rsid w:val="00F81A39"/>
    <w:rsid w:val="00F82A8F"/>
    <w:rsid w:val="00F83F69"/>
    <w:rsid w:val="00F84874"/>
    <w:rsid w:val="00F848F9"/>
    <w:rsid w:val="00F85183"/>
    <w:rsid w:val="00F85486"/>
    <w:rsid w:val="00F856CC"/>
    <w:rsid w:val="00F8601C"/>
    <w:rsid w:val="00F87145"/>
    <w:rsid w:val="00F87BA0"/>
    <w:rsid w:val="00F90D8A"/>
    <w:rsid w:val="00F90E15"/>
    <w:rsid w:val="00F92D85"/>
    <w:rsid w:val="00F94C18"/>
    <w:rsid w:val="00F963C4"/>
    <w:rsid w:val="00F96438"/>
    <w:rsid w:val="00F96E66"/>
    <w:rsid w:val="00F97275"/>
    <w:rsid w:val="00F97E13"/>
    <w:rsid w:val="00F97E19"/>
    <w:rsid w:val="00FA05CF"/>
    <w:rsid w:val="00FA0FC4"/>
    <w:rsid w:val="00FA157E"/>
    <w:rsid w:val="00FA19E9"/>
    <w:rsid w:val="00FA1AE0"/>
    <w:rsid w:val="00FA2031"/>
    <w:rsid w:val="00FA3754"/>
    <w:rsid w:val="00FA4AF8"/>
    <w:rsid w:val="00FA65C8"/>
    <w:rsid w:val="00FA7B23"/>
    <w:rsid w:val="00FB0082"/>
    <w:rsid w:val="00FB01FB"/>
    <w:rsid w:val="00FB0EF7"/>
    <w:rsid w:val="00FB11F2"/>
    <w:rsid w:val="00FB1CEC"/>
    <w:rsid w:val="00FB1FD7"/>
    <w:rsid w:val="00FB2416"/>
    <w:rsid w:val="00FB2423"/>
    <w:rsid w:val="00FB29E7"/>
    <w:rsid w:val="00FB2B91"/>
    <w:rsid w:val="00FB2F8B"/>
    <w:rsid w:val="00FB3FCC"/>
    <w:rsid w:val="00FB429F"/>
    <w:rsid w:val="00FB4956"/>
    <w:rsid w:val="00FC1008"/>
    <w:rsid w:val="00FC2649"/>
    <w:rsid w:val="00FC2964"/>
    <w:rsid w:val="00FC2D4D"/>
    <w:rsid w:val="00FC3AEC"/>
    <w:rsid w:val="00FC4A37"/>
    <w:rsid w:val="00FC4AD2"/>
    <w:rsid w:val="00FC500B"/>
    <w:rsid w:val="00FC5926"/>
    <w:rsid w:val="00FC5A08"/>
    <w:rsid w:val="00FC5FC8"/>
    <w:rsid w:val="00FC6258"/>
    <w:rsid w:val="00FC7E79"/>
    <w:rsid w:val="00FC7E7A"/>
    <w:rsid w:val="00FC7F11"/>
    <w:rsid w:val="00FD01FF"/>
    <w:rsid w:val="00FD0FDF"/>
    <w:rsid w:val="00FD1092"/>
    <w:rsid w:val="00FD182E"/>
    <w:rsid w:val="00FD26C6"/>
    <w:rsid w:val="00FD4349"/>
    <w:rsid w:val="00FD540B"/>
    <w:rsid w:val="00FD5C8C"/>
    <w:rsid w:val="00FD5D48"/>
    <w:rsid w:val="00FD60A4"/>
    <w:rsid w:val="00FD61C7"/>
    <w:rsid w:val="00FD62C9"/>
    <w:rsid w:val="00FD7FFA"/>
    <w:rsid w:val="00FE02F9"/>
    <w:rsid w:val="00FE04C8"/>
    <w:rsid w:val="00FE0632"/>
    <w:rsid w:val="00FE1593"/>
    <w:rsid w:val="00FE2C67"/>
    <w:rsid w:val="00FE2EF1"/>
    <w:rsid w:val="00FE31C8"/>
    <w:rsid w:val="00FE3B53"/>
    <w:rsid w:val="00FE4616"/>
    <w:rsid w:val="00FE467D"/>
    <w:rsid w:val="00FE6581"/>
    <w:rsid w:val="00FE6ECC"/>
    <w:rsid w:val="00FF074D"/>
    <w:rsid w:val="00FF357A"/>
    <w:rsid w:val="00FF509C"/>
    <w:rsid w:val="00FF5522"/>
    <w:rsid w:val="00FF71E8"/>
    <w:rsid w:val="00FF7AEA"/>
    <w:rsid w:val="00FF7BEC"/>
    <w:rsid w:val="01DC58D0"/>
    <w:rsid w:val="0204FABF"/>
    <w:rsid w:val="0240F974"/>
    <w:rsid w:val="028DB179"/>
    <w:rsid w:val="02DD6272"/>
    <w:rsid w:val="03502D5C"/>
    <w:rsid w:val="03B6220C"/>
    <w:rsid w:val="03BD1AA2"/>
    <w:rsid w:val="0406B3E0"/>
    <w:rsid w:val="042BEAB2"/>
    <w:rsid w:val="04A27750"/>
    <w:rsid w:val="0573029C"/>
    <w:rsid w:val="060F8C17"/>
    <w:rsid w:val="0702F257"/>
    <w:rsid w:val="073E54A2"/>
    <w:rsid w:val="079BDA18"/>
    <w:rsid w:val="07A75BB8"/>
    <w:rsid w:val="07AB5C78"/>
    <w:rsid w:val="082720DA"/>
    <w:rsid w:val="084BA7B9"/>
    <w:rsid w:val="085D3C1B"/>
    <w:rsid w:val="090A435F"/>
    <w:rsid w:val="0996E4CC"/>
    <w:rsid w:val="09CDFE5A"/>
    <w:rsid w:val="09D5955E"/>
    <w:rsid w:val="09DD6190"/>
    <w:rsid w:val="0A33FAD8"/>
    <w:rsid w:val="0A82BC6D"/>
    <w:rsid w:val="0AB4A23C"/>
    <w:rsid w:val="0AE2FD3A"/>
    <w:rsid w:val="0B2403D4"/>
    <w:rsid w:val="0B321EAA"/>
    <w:rsid w:val="0B32B52D"/>
    <w:rsid w:val="0B47EF67"/>
    <w:rsid w:val="0BC6DD8D"/>
    <w:rsid w:val="0BC910E9"/>
    <w:rsid w:val="0C307148"/>
    <w:rsid w:val="0C5926D4"/>
    <w:rsid w:val="0CA004F4"/>
    <w:rsid w:val="0CAB259D"/>
    <w:rsid w:val="0CAE6E5A"/>
    <w:rsid w:val="0D286C95"/>
    <w:rsid w:val="0D567BC8"/>
    <w:rsid w:val="0D5E694E"/>
    <w:rsid w:val="0D82E800"/>
    <w:rsid w:val="0DF3A84E"/>
    <w:rsid w:val="0DF43AC4"/>
    <w:rsid w:val="0E146EEE"/>
    <w:rsid w:val="0E97D4A7"/>
    <w:rsid w:val="0EBE22C1"/>
    <w:rsid w:val="0FBDFF30"/>
    <w:rsid w:val="11042B02"/>
    <w:rsid w:val="112B704E"/>
    <w:rsid w:val="1159CF91"/>
    <w:rsid w:val="134BBBD3"/>
    <w:rsid w:val="13A1A793"/>
    <w:rsid w:val="141D5388"/>
    <w:rsid w:val="1424C530"/>
    <w:rsid w:val="1436E2DE"/>
    <w:rsid w:val="14A992A7"/>
    <w:rsid w:val="14B9803F"/>
    <w:rsid w:val="14EF93E5"/>
    <w:rsid w:val="1589565D"/>
    <w:rsid w:val="15CAEF74"/>
    <w:rsid w:val="15FCA31D"/>
    <w:rsid w:val="16657E79"/>
    <w:rsid w:val="173B9C16"/>
    <w:rsid w:val="177752ED"/>
    <w:rsid w:val="178A24AE"/>
    <w:rsid w:val="180B2F4F"/>
    <w:rsid w:val="18604B6C"/>
    <w:rsid w:val="18A11BF5"/>
    <w:rsid w:val="19832DB4"/>
    <w:rsid w:val="19B33020"/>
    <w:rsid w:val="19FA04DD"/>
    <w:rsid w:val="1A45BBB0"/>
    <w:rsid w:val="1A4A480A"/>
    <w:rsid w:val="1AD2A683"/>
    <w:rsid w:val="1AE30685"/>
    <w:rsid w:val="1B3DA6EA"/>
    <w:rsid w:val="1C40D6D4"/>
    <w:rsid w:val="1C6DAE04"/>
    <w:rsid w:val="1D4234C7"/>
    <w:rsid w:val="1D4811C2"/>
    <w:rsid w:val="1D4928C3"/>
    <w:rsid w:val="1D6F8BFB"/>
    <w:rsid w:val="1DD32E8B"/>
    <w:rsid w:val="1E0A5E8E"/>
    <w:rsid w:val="1E34141B"/>
    <w:rsid w:val="1E5074ED"/>
    <w:rsid w:val="1F25E5D9"/>
    <w:rsid w:val="1F4D1394"/>
    <w:rsid w:val="1F976B3F"/>
    <w:rsid w:val="2016D20D"/>
    <w:rsid w:val="203D60CE"/>
    <w:rsid w:val="208943D5"/>
    <w:rsid w:val="209B91F7"/>
    <w:rsid w:val="211AA575"/>
    <w:rsid w:val="22A3CD50"/>
    <w:rsid w:val="234FE91B"/>
    <w:rsid w:val="235465BB"/>
    <w:rsid w:val="23B86A47"/>
    <w:rsid w:val="240F4094"/>
    <w:rsid w:val="241F7309"/>
    <w:rsid w:val="24F0812C"/>
    <w:rsid w:val="250019D9"/>
    <w:rsid w:val="252EABED"/>
    <w:rsid w:val="25776C1A"/>
    <w:rsid w:val="25BEE927"/>
    <w:rsid w:val="26730EA2"/>
    <w:rsid w:val="26B52F21"/>
    <w:rsid w:val="2746E156"/>
    <w:rsid w:val="2773059A"/>
    <w:rsid w:val="27C0C9B2"/>
    <w:rsid w:val="27D27BC4"/>
    <w:rsid w:val="2918439E"/>
    <w:rsid w:val="29197969"/>
    <w:rsid w:val="295244CB"/>
    <w:rsid w:val="29762242"/>
    <w:rsid w:val="29E025F2"/>
    <w:rsid w:val="2A0436B0"/>
    <w:rsid w:val="2A9F4983"/>
    <w:rsid w:val="2B1C95C5"/>
    <w:rsid w:val="2B262953"/>
    <w:rsid w:val="2B890F88"/>
    <w:rsid w:val="2B9795D1"/>
    <w:rsid w:val="2BFE71EC"/>
    <w:rsid w:val="2C34C258"/>
    <w:rsid w:val="2CA3333C"/>
    <w:rsid w:val="2D08C344"/>
    <w:rsid w:val="2D3A52EC"/>
    <w:rsid w:val="2D71B389"/>
    <w:rsid w:val="2D8EBBA6"/>
    <w:rsid w:val="2E654B78"/>
    <w:rsid w:val="2FC04F30"/>
    <w:rsid w:val="2FE3CFFB"/>
    <w:rsid w:val="2FE7F37C"/>
    <w:rsid w:val="30E1F3CD"/>
    <w:rsid w:val="312B7BBE"/>
    <w:rsid w:val="31C0D2F3"/>
    <w:rsid w:val="3221D8FB"/>
    <w:rsid w:val="32979B63"/>
    <w:rsid w:val="32A12F6B"/>
    <w:rsid w:val="33165366"/>
    <w:rsid w:val="3328CF03"/>
    <w:rsid w:val="342FDDAA"/>
    <w:rsid w:val="34949F94"/>
    <w:rsid w:val="34B98BAB"/>
    <w:rsid w:val="34BE5BB6"/>
    <w:rsid w:val="34E603A7"/>
    <w:rsid w:val="352288F6"/>
    <w:rsid w:val="359571E8"/>
    <w:rsid w:val="36705D5D"/>
    <w:rsid w:val="3680A518"/>
    <w:rsid w:val="36B9FB8A"/>
    <w:rsid w:val="37A5B90A"/>
    <w:rsid w:val="3855CBEB"/>
    <w:rsid w:val="391F552F"/>
    <w:rsid w:val="394992EC"/>
    <w:rsid w:val="3956D814"/>
    <w:rsid w:val="39592578"/>
    <w:rsid w:val="39981087"/>
    <w:rsid w:val="3A17CAD3"/>
    <w:rsid w:val="3A1BBD15"/>
    <w:rsid w:val="3B153BD2"/>
    <w:rsid w:val="3B3801D7"/>
    <w:rsid w:val="3B5DDCCE"/>
    <w:rsid w:val="3C05EFC2"/>
    <w:rsid w:val="3CCFB149"/>
    <w:rsid w:val="3D0ACB63"/>
    <w:rsid w:val="3E14ECE6"/>
    <w:rsid w:val="3E29D0D4"/>
    <w:rsid w:val="3E6D1FA9"/>
    <w:rsid w:val="3E7B9A46"/>
    <w:rsid w:val="3E9E7379"/>
    <w:rsid w:val="3EC75158"/>
    <w:rsid w:val="3F0CA2DC"/>
    <w:rsid w:val="3F56E57A"/>
    <w:rsid w:val="3F7438D2"/>
    <w:rsid w:val="3FA0F5C6"/>
    <w:rsid w:val="3FC16724"/>
    <w:rsid w:val="4036F2CA"/>
    <w:rsid w:val="407FAFBC"/>
    <w:rsid w:val="40CBFC2A"/>
    <w:rsid w:val="40D8FDB5"/>
    <w:rsid w:val="41056399"/>
    <w:rsid w:val="41135682"/>
    <w:rsid w:val="412696CD"/>
    <w:rsid w:val="419315E3"/>
    <w:rsid w:val="41A59634"/>
    <w:rsid w:val="42D5B7F1"/>
    <w:rsid w:val="4358FFCF"/>
    <w:rsid w:val="4360158D"/>
    <w:rsid w:val="439A32EC"/>
    <w:rsid w:val="445AE27E"/>
    <w:rsid w:val="44B14FD5"/>
    <w:rsid w:val="44C60893"/>
    <w:rsid w:val="4552C2F2"/>
    <w:rsid w:val="45886FC2"/>
    <w:rsid w:val="45CA5598"/>
    <w:rsid w:val="45FD921E"/>
    <w:rsid w:val="46178B11"/>
    <w:rsid w:val="46598A07"/>
    <w:rsid w:val="4668B2B7"/>
    <w:rsid w:val="466FA753"/>
    <w:rsid w:val="46C05932"/>
    <w:rsid w:val="474AB1E0"/>
    <w:rsid w:val="4759593B"/>
    <w:rsid w:val="477A85A0"/>
    <w:rsid w:val="47A4E3BC"/>
    <w:rsid w:val="47BB7ACE"/>
    <w:rsid w:val="47BDBE9C"/>
    <w:rsid w:val="481635EF"/>
    <w:rsid w:val="48227C8C"/>
    <w:rsid w:val="48B3C7BB"/>
    <w:rsid w:val="48BA01A9"/>
    <w:rsid w:val="49479817"/>
    <w:rsid w:val="499A176C"/>
    <w:rsid w:val="4AB40104"/>
    <w:rsid w:val="4B268103"/>
    <w:rsid w:val="4B431876"/>
    <w:rsid w:val="4B7ECBD4"/>
    <w:rsid w:val="4BA9ABBE"/>
    <w:rsid w:val="4BAD0C92"/>
    <w:rsid w:val="4C63432E"/>
    <w:rsid w:val="4C8BA73E"/>
    <w:rsid w:val="4CD0544F"/>
    <w:rsid w:val="4D9ED395"/>
    <w:rsid w:val="4DAD168D"/>
    <w:rsid w:val="4E2D4D9D"/>
    <w:rsid w:val="4E819A6C"/>
    <w:rsid w:val="4E9406ED"/>
    <w:rsid w:val="4EC77E50"/>
    <w:rsid w:val="4EDF6ED8"/>
    <w:rsid w:val="4EEB137E"/>
    <w:rsid w:val="4F126BD1"/>
    <w:rsid w:val="4F5C400A"/>
    <w:rsid w:val="4F6844A6"/>
    <w:rsid w:val="4FC34800"/>
    <w:rsid w:val="503B959C"/>
    <w:rsid w:val="509C2C7A"/>
    <w:rsid w:val="50B5031B"/>
    <w:rsid w:val="5119DC0F"/>
    <w:rsid w:val="514A3A78"/>
    <w:rsid w:val="51C554AB"/>
    <w:rsid w:val="525EAE67"/>
    <w:rsid w:val="5260A081"/>
    <w:rsid w:val="52610B09"/>
    <w:rsid w:val="526DADCD"/>
    <w:rsid w:val="52BDDCB2"/>
    <w:rsid w:val="53132140"/>
    <w:rsid w:val="535CB38E"/>
    <w:rsid w:val="537B1846"/>
    <w:rsid w:val="539CDF77"/>
    <w:rsid w:val="5481EB2D"/>
    <w:rsid w:val="54FCF56D"/>
    <w:rsid w:val="5577DAE9"/>
    <w:rsid w:val="55905CAC"/>
    <w:rsid w:val="55BB900F"/>
    <w:rsid w:val="55DB9A2A"/>
    <w:rsid w:val="561550C7"/>
    <w:rsid w:val="565C7A3E"/>
    <w:rsid w:val="56C82035"/>
    <w:rsid w:val="588A1404"/>
    <w:rsid w:val="58B9962E"/>
    <w:rsid w:val="595A9DEA"/>
    <w:rsid w:val="59714BB6"/>
    <w:rsid w:val="5983669A"/>
    <w:rsid w:val="59BB6652"/>
    <w:rsid w:val="5A20A9B5"/>
    <w:rsid w:val="5A4FB2FF"/>
    <w:rsid w:val="5A543E76"/>
    <w:rsid w:val="5AF3F51F"/>
    <w:rsid w:val="5B219F60"/>
    <w:rsid w:val="5B5B57B8"/>
    <w:rsid w:val="5B67446F"/>
    <w:rsid w:val="5B897ADF"/>
    <w:rsid w:val="5BF93D50"/>
    <w:rsid w:val="5C458AC3"/>
    <w:rsid w:val="5CA9B88E"/>
    <w:rsid w:val="5CDFE13F"/>
    <w:rsid w:val="5D1DAFD5"/>
    <w:rsid w:val="5DEE1B43"/>
    <w:rsid w:val="5DEE6E91"/>
    <w:rsid w:val="5E00C3E7"/>
    <w:rsid w:val="5E3C0654"/>
    <w:rsid w:val="5E4E56B9"/>
    <w:rsid w:val="5E8EEC6E"/>
    <w:rsid w:val="5EBDECF9"/>
    <w:rsid w:val="5F701574"/>
    <w:rsid w:val="5FBEA7B2"/>
    <w:rsid w:val="60201068"/>
    <w:rsid w:val="6054C62B"/>
    <w:rsid w:val="61827E58"/>
    <w:rsid w:val="61BBE0C9"/>
    <w:rsid w:val="61E3F96B"/>
    <w:rsid w:val="61F1A22E"/>
    <w:rsid w:val="63366CEA"/>
    <w:rsid w:val="63F1DE8C"/>
    <w:rsid w:val="63F73B61"/>
    <w:rsid w:val="6425EDF2"/>
    <w:rsid w:val="643669EF"/>
    <w:rsid w:val="6536EBE3"/>
    <w:rsid w:val="656EC514"/>
    <w:rsid w:val="65779F1A"/>
    <w:rsid w:val="65E992DE"/>
    <w:rsid w:val="65F98076"/>
    <w:rsid w:val="66081B99"/>
    <w:rsid w:val="66398CE0"/>
    <w:rsid w:val="66D5684B"/>
    <w:rsid w:val="66D79C93"/>
    <w:rsid w:val="6751FF0A"/>
    <w:rsid w:val="67BB0AF5"/>
    <w:rsid w:val="685E0597"/>
    <w:rsid w:val="68607A0F"/>
    <w:rsid w:val="68926878"/>
    <w:rsid w:val="68C7898C"/>
    <w:rsid w:val="693B01E4"/>
    <w:rsid w:val="6969CA8B"/>
    <w:rsid w:val="69DBF967"/>
    <w:rsid w:val="6A0BBBCE"/>
    <w:rsid w:val="6A625AE3"/>
    <w:rsid w:val="6AAC06BA"/>
    <w:rsid w:val="6AF44916"/>
    <w:rsid w:val="6B1D36FC"/>
    <w:rsid w:val="6BC6411D"/>
    <w:rsid w:val="6C32CA33"/>
    <w:rsid w:val="6C3D517F"/>
    <w:rsid w:val="6C3D5DA5"/>
    <w:rsid w:val="6C89DE08"/>
    <w:rsid w:val="6D2DAC48"/>
    <w:rsid w:val="6DAA82D5"/>
    <w:rsid w:val="6DC9E33E"/>
    <w:rsid w:val="6E0F4A70"/>
    <w:rsid w:val="6E6D4DC2"/>
    <w:rsid w:val="6F580C9C"/>
    <w:rsid w:val="6F67E2F0"/>
    <w:rsid w:val="7044C366"/>
    <w:rsid w:val="704B5C93"/>
    <w:rsid w:val="705267A9"/>
    <w:rsid w:val="705C4403"/>
    <w:rsid w:val="707D119D"/>
    <w:rsid w:val="707E5B6E"/>
    <w:rsid w:val="725D3B76"/>
    <w:rsid w:val="725D876A"/>
    <w:rsid w:val="729E6BD7"/>
    <w:rsid w:val="72AB0C5E"/>
    <w:rsid w:val="72EB2F6B"/>
    <w:rsid w:val="730D711B"/>
    <w:rsid w:val="73DA25EB"/>
    <w:rsid w:val="7429AFF2"/>
    <w:rsid w:val="7435BEF2"/>
    <w:rsid w:val="74861D7A"/>
    <w:rsid w:val="74914139"/>
    <w:rsid w:val="7499ED62"/>
    <w:rsid w:val="750EE982"/>
    <w:rsid w:val="7524695C"/>
    <w:rsid w:val="75B4834F"/>
    <w:rsid w:val="75F2F85E"/>
    <w:rsid w:val="77624ACB"/>
    <w:rsid w:val="77665579"/>
    <w:rsid w:val="77BD78C6"/>
    <w:rsid w:val="77BDBE3C"/>
    <w:rsid w:val="78C774D2"/>
    <w:rsid w:val="78FD0A48"/>
    <w:rsid w:val="79A28760"/>
    <w:rsid w:val="79C95FA2"/>
    <w:rsid w:val="7A21DF98"/>
    <w:rsid w:val="7AA3CDA2"/>
    <w:rsid w:val="7ABF9E94"/>
    <w:rsid w:val="7ADF8B4D"/>
    <w:rsid w:val="7AFDC76D"/>
    <w:rsid w:val="7B1FD5D6"/>
    <w:rsid w:val="7B76EA6F"/>
    <w:rsid w:val="7B81E9F6"/>
    <w:rsid w:val="7BF50D20"/>
    <w:rsid w:val="7C53816F"/>
    <w:rsid w:val="7C58BCFD"/>
    <w:rsid w:val="7C683265"/>
    <w:rsid w:val="7D4057FD"/>
    <w:rsid w:val="7D7D60CC"/>
    <w:rsid w:val="7F01DC2D"/>
    <w:rsid w:val="7F13FDA6"/>
    <w:rsid w:val="7F18F909"/>
    <w:rsid w:val="7F690FB1"/>
    <w:rsid w:val="7F97F052"/>
    <w:rsid w:val="7F9FACB2"/>
    <w:rsid w:val="7FCD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228410"/>
  <w15:chartTrackingRefBased/>
  <w15:docId w15:val="{2BF44A3A-0351-4D73-A531-66F68D1E7D8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4C"/>
    <w:pPr>
      <w:spacing w:after="8pt" w:line="12.95pt" w:lineRule="auto"/>
    </w:pPr>
    <w:rPr>
      <w:sz w:val="22"/>
      <w:szCs w:val="22"/>
      <w:lang w:val="es-ES" w:eastAsia="en-US"/>
    </w:rPr>
  </w:style>
  <w:style w:type="paragraph" w:styleId="Heading1">
    <w:name w:val="heading 1"/>
    <w:basedOn w:val="Normal"/>
    <w:next w:val="Normal"/>
    <w:link w:val="Heading1Char"/>
    <w:uiPriority w:val="9"/>
    <w:qFormat/>
    <w:rsid w:val="00A97996"/>
    <w:pPr>
      <w:keepNext/>
      <w:overflowPunct w:val="0"/>
      <w:autoSpaceDE w:val="0"/>
      <w:autoSpaceDN w:val="0"/>
      <w:adjustRightInd w:val="0"/>
      <w:spacing w:after="0pt" w:line="12pt" w:lineRule="auto"/>
      <w:jc w:val="both"/>
      <w:textAlignment w:val="baseline"/>
      <w:outlineLvl w:val="0"/>
    </w:pPr>
    <w:rPr>
      <w:rFonts w:ascii="Times New Roman" w:eastAsia="MS Mincho" w:hAnsi="Times New Roman"/>
      <w:b/>
      <w:bCs/>
      <w:szCs w:val="24"/>
    </w:rPr>
  </w:style>
  <w:style w:type="paragraph" w:styleId="Heading2">
    <w:name w:val="heading 2"/>
    <w:aliases w:val="Chpt"/>
    <w:basedOn w:val="Normal"/>
    <w:next w:val="Normal"/>
    <w:link w:val="Heading2Char"/>
    <w:qFormat/>
    <w:rsid w:val="00A97996"/>
    <w:pPr>
      <w:keepNext/>
      <w:spacing w:before="12pt" w:after="3pt" w:line="12pt" w:lineRule="auto"/>
      <w:jc w:val="both"/>
      <w:outlineLvl w:val="1"/>
    </w:pPr>
    <w:rPr>
      <w:rFonts w:eastAsia="MS Mincho"/>
      <w:b/>
      <w:bCs/>
      <w:i/>
      <w:iCs/>
      <w:sz w:val="28"/>
      <w:szCs w:val="28"/>
    </w:rPr>
  </w:style>
  <w:style w:type="paragraph" w:styleId="Heading3">
    <w:name w:val="heading 3"/>
    <w:basedOn w:val="Normal"/>
    <w:next w:val="Normal"/>
    <w:link w:val="Heading3Char"/>
    <w:qFormat/>
    <w:rsid w:val="00A97996"/>
    <w:pPr>
      <w:keepNext/>
      <w:spacing w:before="12pt" w:after="3pt" w:line="12pt" w:lineRule="auto"/>
      <w:jc w:val="both"/>
      <w:outlineLvl w:val="2"/>
    </w:pPr>
    <w:rPr>
      <w:rFonts w:eastAsia="MS Mincho"/>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IPPHeading2">
    <w:name w:val="IPP Heading2"/>
    <w:basedOn w:val="IPPNormal"/>
    <w:next w:val="IPPNormal"/>
    <w:qFormat/>
    <w:rsid w:val="00A97996"/>
    <w:pPr>
      <w:keepNext/>
      <w:tabs>
        <w:tab w:val="start" w:pos="28.35pt"/>
      </w:tabs>
      <w:spacing w:before="6pt" w:after="6pt"/>
      <w:ind w:start="28.35pt" w:hanging="28.35pt"/>
      <w:jc w:val="start"/>
      <w:outlineLvl w:val="2"/>
    </w:pPr>
    <w:rPr>
      <w:b/>
      <w:sz w:val="24"/>
    </w:rPr>
  </w:style>
  <w:style w:type="paragraph" w:customStyle="1" w:styleId="IPPHeading1">
    <w:name w:val="IPP Heading1"/>
    <w:basedOn w:val="IPPNormal"/>
    <w:next w:val="IPPNormal"/>
    <w:qFormat/>
    <w:rsid w:val="00A97996"/>
    <w:pPr>
      <w:keepNext/>
      <w:tabs>
        <w:tab w:val="start" w:pos="28.35pt"/>
      </w:tabs>
      <w:spacing w:before="12pt" w:after="6pt"/>
      <w:ind w:start="28.35pt" w:hanging="28.35pt"/>
      <w:jc w:val="start"/>
      <w:outlineLvl w:val="1"/>
    </w:pPr>
    <w:rPr>
      <w:b/>
      <w:sz w:val="24"/>
      <w:szCs w:val="22"/>
    </w:rPr>
  </w:style>
  <w:style w:type="numbering" w:customStyle="1" w:styleId="IPPParagraphnumberedlist">
    <w:name w:val="IPP Paragraph numbered list"/>
    <w:rsid w:val="00A97996"/>
    <w:pPr>
      <w:numPr>
        <w:numId w:val="1"/>
      </w:numPr>
    </w:pPr>
  </w:style>
  <w:style w:type="paragraph" w:customStyle="1" w:styleId="IPPParagraphnumbering">
    <w:name w:val="IPP Paragraph numbering"/>
    <w:basedOn w:val="IPPNormal"/>
    <w:link w:val="IPPParagraphnumberingChar"/>
    <w:qFormat/>
    <w:rsid w:val="00A97996"/>
    <w:pPr>
      <w:numPr>
        <w:numId w:val="2"/>
      </w:numPr>
    </w:pPr>
  </w:style>
  <w:style w:type="character" w:customStyle="1" w:styleId="Heading1Char">
    <w:name w:val="Heading 1 Char"/>
    <w:link w:val="Heading1"/>
    <w:uiPriority w:val="9"/>
    <w:rsid w:val="00A97996"/>
    <w:rPr>
      <w:rFonts w:ascii="Times New Roman" w:eastAsia="MS Mincho" w:hAnsi="Times New Roman" w:cs="Times New Roman"/>
      <w:b/>
      <w:bCs/>
      <w:szCs w:val="24"/>
      <w:lang w:val="es-ES"/>
    </w:rPr>
  </w:style>
  <w:style w:type="character" w:customStyle="1" w:styleId="Heading2Char">
    <w:name w:val="Heading 2 Char"/>
    <w:aliases w:val="Chpt Char"/>
    <w:link w:val="Heading2"/>
    <w:rsid w:val="00A97996"/>
    <w:rPr>
      <w:rFonts w:ascii="Calibri" w:eastAsia="MS Mincho" w:hAnsi="Calibri" w:cs="Times New Roman"/>
      <w:b/>
      <w:bCs/>
      <w:i/>
      <w:iCs/>
      <w:sz w:val="28"/>
      <w:szCs w:val="28"/>
      <w:lang w:val="es-ES"/>
    </w:rPr>
  </w:style>
  <w:style w:type="character" w:customStyle="1" w:styleId="Heading3Char">
    <w:name w:val="Heading 3 Char"/>
    <w:link w:val="Heading3"/>
    <w:rsid w:val="00A97996"/>
    <w:rPr>
      <w:rFonts w:ascii="Calibri" w:eastAsia="MS Mincho" w:hAnsi="Calibri" w:cs="Times New Roman"/>
      <w:b/>
      <w:bCs/>
      <w:sz w:val="26"/>
      <w:szCs w:val="26"/>
      <w:lang w:val="es-ES"/>
    </w:rPr>
  </w:style>
  <w:style w:type="paragraph" w:styleId="FootnoteText">
    <w:name w:val="footnote text"/>
    <w:aliases w:val="FOOTNOTES,fn,single space"/>
    <w:basedOn w:val="Normal"/>
    <w:link w:val="FootnoteTextChar"/>
    <w:rsid w:val="00A97996"/>
    <w:pPr>
      <w:spacing w:before="3pt" w:after="0pt" w:line="12pt" w:lineRule="auto"/>
      <w:jc w:val="both"/>
    </w:pPr>
    <w:rPr>
      <w:rFonts w:ascii="Times New Roman" w:eastAsia="MS Mincho" w:hAnsi="Times New Roman"/>
      <w:sz w:val="20"/>
      <w:szCs w:val="24"/>
    </w:rPr>
  </w:style>
  <w:style w:type="character" w:customStyle="1" w:styleId="FootnoteTextChar">
    <w:name w:val="Footnote Text Char"/>
    <w:aliases w:val="FOOTNOTES Char,fn Char,single space Char"/>
    <w:link w:val="FootnoteText"/>
    <w:rsid w:val="00A97996"/>
    <w:rPr>
      <w:rFonts w:ascii="Times New Roman" w:eastAsia="MS Mincho" w:hAnsi="Times New Roman" w:cs="Times New Roman"/>
      <w:sz w:val="20"/>
      <w:szCs w:val="24"/>
      <w:lang w:val="es-ES"/>
    </w:rPr>
  </w:style>
  <w:style w:type="character" w:styleId="FootnoteReference">
    <w:name w:val="footnote reference"/>
    <w:aliases w:val="Footnote text,Ref,de nota al pie,Footnote Reference1,Ref1,de nota al pie1,註腳內容,de nota al pie + (Asian) MS Mincho,11 pt,16 Point,Superscript 6 Point"/>
    <w:rsid w:val="00A97996"/>
    <w:rPr>
      <w:vertAlign w:val="superscript"/>
    </w:rPr>
  </w:style>
  <w:style w:type="paragraph" w:customStyle="1" w:styleId="Style">
    <w:name w:val="Style"/>
    <w:basedOn w:val="Footer"/>
    <w:autoRedefine/>
    <w:qFormat/>
    <w:rsid w:val="00A97996"/>
    <w:pPr>
      <w:pBdr>
        <w:top w:val="single" w:sz="4" w:space="1" w:color="auto"/>
      </w:pBdr>
      <w:tabs>
        <w:tab w:val="clear" w:pos="234pt"/>
        <w:tab w:val="clear" w:pos="468pt"/>
        <w:tab w:val="end" w:pos="453.60pt"/>
      </w:tabs>
      <w:spacing w:after="6pt"/>
      <w:jc w:val="start"/>
    </w:pPr>
    <w:rPr>
      <w:rFonts w:ascii="Arial" w:eastAsia="Times" w:hAnsi="Arial"/>
      <w:sz w:val="18"/>
      <w:lang w:eastAsia="en-GB"/>
    </w:rPr>
  </w:style>
  <w:style w:type="paragraph" w:styleId="Footer">
    <w:name w:val="footer"/>
    <w:basedOn w:val="Normal"/>
    <w:link w:val="FooterChar"/>
    <w:rsid w:val="00A97996"/>
    <w:pPr>
      <w:tabs>
        <w:tab w:val="center" w:pos="234pt"/>
        <w:tab w:val="end" w:pos="468pt"/>
      </w:tabs>
      <w:spacing w:after="0pt" w:line="12pt" w:lineRule="auto"/>
      <w:jc w:val="both"/>
    </w:pPr>
    <w:rPr>
      <w:rFonts w:ascii="Times New Roman" w:eastAsia="MS Mincho" w:hAnsi="Times New Roman"/>
      <w:szCs w:val="24"/>
    </w:rPr>
  </w:style>
  <w:style w:type="character" w:customStyle="1" w:styleId="FooterChar">
    <w:name w:val="Footer Char"/>
    <w:link w:val="Footer"/>
    <w:rsid w:val="00A97996"/>
    <w:rPr>
      <w:rFonts w:ascii="Times New Roman" w:eastAsia="MS Mincho" w:hAnsi="Times New Roman" w:cs="Times New Roman"/>
      <w:szCs w:val="24"/>
      <w:lang w:val="es-ES"/>
    </w:rPr>
  </w:style>
  <w:style w:type="character" w:styleId="PageNumber">
    <w:name w:val="page number"/>
    <w:rsid w:val="00A97996"/>
    <w:rPr>
      <w:rFonts w:ascii="Arial" w:hAnsi="Arial"/>
      <w:b/>
      <w:sz w:val="18"/>
    </w:rPr>
  </w:style>
  <w:style w:type="paragraph" w:customStyle="1" w:styleId="IPPArialFootnote">
    <w:name w:val="IPP Arial Footnote"/>
    <w:basedOn w:val="IPPArialTable"/>
    <w:qFormat/>
    <w:rsid w:val="00A97996"/>
    <w:pPr>
      <w:tabs>
        <w:tab w:val="start" w:pos="1.40pt"/>
      </w:tabs>
      <w:ind w:start="14.20pt" w:hanging="14.20pt"/>
    </w:pPr>
    <w:rPr>
      <w:sz w:val="16"/>
    </w:rPr>
  </w:style>
  <w:style w:type="paragraph" w:customStyle="1" w:styleId="IPPContentsHead">
    <w:name w:val="IPP ContentsHead"/>
    <w:basedOn w:val="IPPSubhead"/>
    <w:next w:val="IPPNormal"/>
    <w:qFormat/>
    <w:rsid w:val="00A97996"/>
    <w:pPr>
      <w:spacing w:after="12pt"/>
    </w:pPr>
    <w:rPr>
      <w:sz w:val="24"/>
    </w:rPr>
  </w:style>
  <w:style w:type="table" w:styleId="TableGrid">
    <w:name w:val="Table Grid"/>
    <w:basedOn w:val="TableNormal"/>
    <w:rsid w:val="00A97996"/>
    <w:rPr>
      <w:rFonts w:ascii="Cambria" w:eastAsia="MS Mincho" w:hAnsi="Cambria"/>
      <w:lang w:eastAsia="zh-C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BalloonText">
    <w:name w:val="Balloon Text"/>
    <w:basedOn w:val="Normal"/>
    <w:link w:val="BalloonTextChar"/>
    <w:rsid w:val="00A97996"/>
    <w:pPr>
      <w:spacing w:after="0pt" w:line="12pt" w:lineRule="auto"/>
      <w:jc w:val="both"/>
    </w:pPr>
    <w:rPr>
      <w:rFonts w:ascii="Tahoma" w:eastAsia="MS Mincho" w:hAnsi="Tahoma" w:cs="Tahoma"/>
      <w:sz w:val="16"/>
      <w:szCs w:val="16"/>
    </w:rPr>
  </w:style>
  <w:style w:type="character" w:customStyle="1" w:styleId="BalloonTextChar">
    <w:name w:val="Balloon Text Char"/>
    <w:link w:val="BalloonText"/>
    <w:rsid w:val="00A97996"/>
    <w:rPr>
      <w:rFonts w:ascii="Tahoma" w:eastAsia="MS Mincho" w:hAnsi="Tahoma" w:cs="Tahoma"/>
      <w:sz w:val="16"/>
      <w:szCs w:val="16"/>
      <w:lang w:val="es-ES"/>
    </w:rPr>
  </w:style>
  <w:style w:type="paragraph" w:customStyle="1" w:styleId="IPPBullet2">
    <w:name w:val="IPP Bullet2"/>
    <w:basedOn w:val="IPPNormal"/>
    <w:next w:val="IPPBullet1"/>
    <w:qFormat/>
    <w:rsid w:val="00A97996"/>
    <w:pPr>
      <w:numPr>
        <w:numId w:val="4"/>
      </w:numPr>
      <w:tabs>
        <w:tab w:val="start" w:pos="56.70pt"/>
      </w:tabs>
      <w:spacing w:after="3pt"/>
      <w:ind w:start="56.70pt" w:hanging="28.35pt"/>
    </w:pPr>
  </w:style>
  <w:style w:type="paragraph" w:customStyle="1" w:styleId="IPPQuote">
    <w:name w:val="IPP Quote"/>
    <w:basedOn w:val="IPPNormal"/>
    <w:qFormat/>
    <w:rsid w:val="00A97996"/>
    <w:pPr>
      <w:ind w:start="42.55pt" w:end="42.55pt"/>
    </w:pPr>
    <w:rPr>
      <w:sz w:val="18"/>
    </w:rPr>
  </w:style>
  <w:style w:type="paragraph" w:customStyle="1" w:styleId="IPPNormal">
    <w:name w:val="IPP Normal"/>
    <w:basedOn w:val="Normal"/>
    <w:link w:val="IPPNormalChar"/>
    <w:qFormat/>
    <w:rsid w:val="00A97996"/>
    <w:pPr>
      <w:spacing w:after="9pt" w:line="12pt" w:lineRule="auto"/>
      <w:jc w:val="both"/>
    </w:pPr>
    <w:rPr>
      <w:rFonts w:ascii="Times New Roman" w:eastAsia="Times" w:hAnsi="Times New Roman"/>
      <w:szCs w:val="24"/>
    </w:rPr>
  </w:style>
  <w:style w:type="paragraph" w:customStyle="1" w:styleId="IPPIndentClose">
    <w:name w:val="IPP Indent Close"/>
    <w:basedOn w:val="IPPNormal"/>
    <w:qFormat/>
    <w:rsid w:val="00A97996"/>
    <w:pPr>
      <w:tabs>
        <w:tab w:val="start" w:pos="141.75pt"/>
      </w:tabs>
      <w:spacing w:after="3pt"/>
      <w:ind w:start="28.35pt"/>
    </w:pPr>
  </w:style>
  <w:style w:type="paragraph" w:customStyle="1" w:styleId="IPPIndent">
    <w:name w:val="IPP Indent"/>
    <w:basedOn w:val="IPPIndentClose"/>
    <w:qFormat/>
    <w:rsid w:val="00A97996"/>
    <w:pPr>
      <w:spacing w:after="9pt"/>
    </w:pPr>
  </w:style>
  <w:style w:type="paragraph" w:customStyle="1" w:styleId="IPPFootnote">
    <w:name w:val="IPP Footnote"/>
    <w:basedOn w:val="IPPArialFootnote"/>
    <w:qFormat/>
    <w:rsid w:val="00A97996"/>
    <w:pPr>
      <w:tabs>
        <w:tab w:val="start" w:pos="0pt"/>
      </w:tabs>
      <w:spacing w:before="0pt"/>
      <w:ind w:start="0pt" w:firstLine="0pt"/>
      <w:jc w:val="both"/>
    </w:pPr>
    <w:rPr>
      <w:rFonts w:ascii="Times New Roman" w:eastAsia="Times New Roman" w:hAnsi="Times New Roman"/>
      <w:sz w:val="20"/>
    </w:rPr>
  </w:style>
  <w:style w:type="paragraph" w:customStyle="1" w:styleId="IPPHeading3">
    <w:name w:val="IPP Heading3"/>
    <w:basedOn w:val="IPPNormal"/>
    <w:qFormat/>
    <w:rsid w:val="00A97996"/>
    <w:pPr>
      <w:keepNext/>
      <w:tabs>
        <w:tab w:val="start" w:pos="28.35pt"/>
      </w:tabs>
      <w:spacing w:before="6pt" w:after="6pt"/>
      <w:ind w:start="28.35pt" w:hanging="28.35pt"/>
    </w:pPr>
    <w:rPr>
      <w:b/>
      <w:i/>
    </w:rPr>
  </w:style>
  <w:style w:type="character" w:customStyle="1" w:styleId="IPPnormalitalics">
    <w:name w:val="IPP normal italics"/>
    <w:rsid w:val="00A97996"/>
    <w:rPr>
      <w:rFonts w:ascii="Times New Roman" w:hAnsi="Times New Roman"/>
      <w:i/>
      <w:sz w:val="22"/>
      <w:lang w:val="es-ES"/>
    </w:rPr>
  </w:style>
  <w:style w:type="character" w:customStyle="1" w:styleId="IPPNormalbold">
    <w:name w:val="IPP Normal bold"/>
    <w:rsid w:val="00A97996"/>
    <w:rPr>
      <w:rFonts w:ascii="Times New Roman" w:eastAsia="Times" w:hAnsi="Times New Roman" w:cs="Times New Roman"/>
      <w:b/>
      <w:sz w:val="22"/>
      <w:szCs w:val="21"/>
      <w:lang w:val="es-ES"/>
    </w:rPr>
  </w:style>
  <w:style w:type="paragraph" w:customStyle="1" w:styleId="IPPHeadSection">
    <w:name w:val="IPP HeadSection"/>
    <w:basedOn w:val="Normal"/>
    <w:next w:val="Normal"/>
    <w:qFormat/>
    <w:rsid w:val="00A97996"/>
    <w:pPr>
      <w:keepNext/>
      <w:tabs>
        <w:tab w:val="start" w:pos="42.55pt"/>
      </w:tabs>
      <w:spacing w:before="18pt" w:after="6pt" w:line="12pt" w:lineRule="auto"/>
      <w:ind w:start="42.55pt" w:hanging="42.55pt"/>
      <w:jc w:val="both"/>
      <w:outlineLvl w:val="0"/>
    </w:pPr>
    <w:rPr>
      <w:rFonts w:ascii="Times New Roman" w:eastAsia="Times" w:hAnsi="Times New Roman"/>
      <w:b/>
      <w:bCs/>
      <w:caps/>
      <w:sz w:val="24"/>
    </w:rPr>
  </w:style>
  <w:style w:type="paragraph" w:customStyle="1" w:styleId="IPPSubhead">
    <w:name w:val="IPP Subhead"/>
    <w:basedOn w:val="Normal"/>
    <w:qFormat/>
    <w:rsid w:val="00A97996"/>
    <w:pPr>
      <w:keepNext/>
      <w:spacing w:after="0pt" w:line="12pt" w:lineRule="auto"/>
      <w:ind w:start="28.35pt" w:hanging="28.35pt"/>
    </w:pPr>
    <w:rPr>
      <w:rFonts w:ascii="Times New Roman" w:eastAsia="MS Mincho" w:hAnsi="Times New Roman"/>
      <w:b/>
      <w:bCs/>
      <w:iCs/>
    </w:rPr>
  </w:style>
  <w:style w:type="character" w:customStyle="1" w:styleId="IPPNormalunderlined">
    <w:name w:val="IPP Normal underlined"/>
    <w:rsid w:val="00A97996"/>
    <w:rPr>
      <w:rFonts w:ascii="Times New Roman" w:hAnsi="Times New Roman"/>
      <w:sz w:val="22"/>
      <w:u w:val="single"/>
      <w:lang w:val="es-ES"/>
    </w:rPr>
  </w:style>
  <w:style w:type="paragraph" w:customStyle="1" w:styleId="IPPBullet1">
    <w:name w:val="IPP Bullet1"/>
    <w:basedOn w:val="IPPBullet1Last"/>
    <w:qFormat/>
    <w:rsid w:val="00A97996"/>
    <w:pPr>
      <w:numPr>
        <w:numId w:val="8"/>
      </w:numPr>
      <w:spacing w:after="3pt"/>
      <w:ind w:start="28.35pt" w:hanging="28.35pt"/>
    </w:pPr>
  </w:style>
  <w:style w:type="paragraph" w:customStyle="1" w:styleId="IPPBullet1Last">
    <w:name w:val="IPP Bullet1Last"/>
    <w:basedOn w:val="IPPNormal"/>
    <w:next w:val="IPPNormal"/>
    <w:qFormat/>
    <w:rsid w:val="00A97996"/>
    <w:pPr>
      <w:numPr>
        <w:numId w:val="5"/>
      </w:numPr>
    </w:pPr>
  </w:style>
  <w:style w:type="character" w:customStyle="1" w:styleId="IPPNormalstrikethrough">
    <w:name w:val="IPP Normal strikethrough"/>
    <w:rsid w:val="00A97996"/>
    <w:rPr>
      <w:rFonts w:ascii="Times New Roman" w:hAnsi="Times New Roman"/>
      <w:strike/>
      <w:dstrike w:val="0"/>
      <w:sz w:val="22"/>
    </w:rPr>
  </w:style>
  <w:style w:type="paragraph" w:customStyle="1" w:styleId="IPPTitle16pt">
    <w:name w:val="IPP Title16pt"/>
    <w:basedOn w:val="Normal"/>
    <w:qFormat/>
    <w:rsid w:val="00A97996"/>
    <w:pPr>
      <w:spacing w:after="36pt" w:line="12pt" w:lineRule="auto"/>
      <w:ind w:start="85.05pt" w:end="85.05pt"/>
      <w:jc w:val="center"/>
    </w:pPr>
    <w:rPr>
      <w:rFonts w:ascii="Arial" w:eastAsia="MS Mincho" w:hAnsi="Arial" w:cs="Arial"/>
      <w:b/>
      <w:bCs/>
      <w:sz w:val="32"/>
      <w:szCs w:val="32"/>
    </w:rPr>
  </w:style>
  <w:style w:type="paragraph" w:customStyle="1" w:styleId="IPPTitle18pt">
    <w:name w:val="IPP Title18pt"/>
    <w:basedOn w:val="Normal"/>
    <w:qFormat/>
    <w:rsid w:val="00A97996"/>
    <w:pPr>
      <w:spacing w:after="18pt" w:line="12pt" w:lineRule="auto"/>
      <w:jc w:val="center"/>
    </w:pPr>
    <w:rPr>
      <w:rFonts w:ascii="Arial" w:eastAsia="MS Mincho" w:hAnsi="Arial" w:cs="Arial"/>
      <w:b/>
      <w:bCs/>
      <w:sz w:val="36"/>
      <w:szCs w:val="36"/>
    </w:rPr>
  </w:style>
  <w:style w:type="paragraph" w:customStyle="1" w:styleId="IPPHeader">
    <w:name w:val="IPP Header"/>
    <w:basedOn w:val="Normal"/>
    <w:qFormat/>
    <w:rsid w:val="00A97996"/>
    <w:pPr>
      <w:pBdr>
        <w:bottom w:val="single" w:sz="4" w:space="4" w:color="auto"/>
      </w:pBdr>
      <w:tabs>
        <w:tab w:val="start" w:pos="56.70pt"/>
        <w:tab w:val="end" w:pos="453.60pt"/>
      </w:tabs>
      <w:spacing w:after="6pt" w:line="12pt" w:lineRule="auto"/>
    </w:pPr>
    <w:rPr>
      <w:rFonts w:ascii="Arial" w:eastAsia="MS Mincho" w:hAnsi="Arial"/>
      <w:sz w:val="18"/>
      <w:szCs w:val="24"/>
    </w:rPr>
  </w:style>
  <w:style w:type="paragraph" w:customStyle="1" w:styleId="IPPAnnexHead">
    <w:name w:val="IPP AnnexHead"/>
    <w:basedOn w:val="IPPNormal"/>
    <w:next w:val="IPPNormal"/>
    <w:qFormat/>
    <w:rsid w:val="00A97996"/>
    <w:pPr>
      <w:keepNext/>
      <w:tabs>
        <w:tab w:val="start" w:pos="28.35pt"/>
      </w:tabs>
      <w:spacing w:before="6pt"/>
      <w:jc w:val="start"/>
      <w:outlineLvl w:val="1"/>
    </w:pPr>
    <w:rPr>
      <w:b/>
      <w:sz w:val="24"/>
    </w:rPr>
  </w:style>
  <w:style w:type="paragraph" w:customStyle="1" w:styleId="IPPNormalCloseSpace">
    <w:name w:val="IPP NormalCloseSpace"/>
    <w:basedOn w:val="Normal"/>
    <w:qFormat/>
    <w:rsid w:val="00A97996"/>
    <w:pPr>
      <w:keepNext/>
      <w:spacing w:after="3pt" w:line="12pt" w:lineRule="auto"/>
      <w:jc w:val="both"/>
    </w:pPr>
    <w:rPr>
      <w:rFonts w:ascii="Times New Roman" w:eastAsia="MS Mincho" w:hAnsi="Times New Roman"/>
      <w:szCs w:val="24"/>
    </w:rPr>
  </w:style>
  <w:style w:type="paragraph" w:customStyle="1" w:styleId="IPPFooter">
    <w:name w:val="IPP Footer"/>
    <w:basedOn w:val="IPPHeader"/>
    <w:next w:val="PlainText"/>
    <w:qFormat/>
    <w:rsid w:val="00A97996"/>
    <w:pPr>
      <w:pBdr>
        <w:top w:val="single" w:sz="4" w:space="4" w:color="auto"/>
        <w:bottom w:val="none" w:sz="0" w:space="0" w:color="auto"/>
      </w:pBdr>
      <w:tabs>
        <w:tab w:val="clear" w:pos="56.70pt"/>
      </w:tabs>
      <w:jc w:val="end"/>
    </w:pPr>
    <w:rPr>
      <w:b/>
    </w:rPr>
  </w:style>
  <w:style w:type="paragraph" w:styleId="TOC1">
    <w:name w:val="toc 1"/>
    <w:basedOn w:val="IPPNormalCloseSpace"/>
    <w:next w:val="Normal"/>
    <w:autoRedefine/>
    <w:uiPriority w:val="39"/>
    <w:rsid w:val="00A97996"/>
    <w:pPr>
      <w:tabs>
        <w:tab w:val="end" w:leader="dot" w:pos="453.60pt"/>
      </w:tabs>
      <w:spacing w:before="12pt"/>
      <w:ind w:start="28.35pt" w:hanging="28.35pt"/>
    </w:pPr>
  </w:style>
  <w:style w:type="paragraph" w:styleId="TOC2">
    <w:name w:val="toc 2"/>
    <w:basedOn w:val="TOC1"/>
    <w:next w:val="Normal"/>
    <w:autoRedefine/>
    <w:uiPriority w:val="39"/>
    <w:rsid w:val="00A97996"/>
    <w:pPr>
      <w:keepNext w:val="0"/>
      <w:tabs>
        <w:tab w:val="start" w:pos="21.25pt"/>
      </w:tabs>
      <w:spacing w:before="6pt" w:after="0pt"/>
      <w:ind w:start="21.25pt" w:end="14.20pt" w:hanging="21.25pt"/>
    </w:pPr>
  </w:style>
  <w:style w:type="paragraph" w:styleId="TOC3">
    <w:name w:val="toc 3"/>
    <w:basedOn w:val="TOC2"/>
    <w:next w:val="Normal"/>
    <w:autoRedefine/>
    <w:uiPriority w:val="39"/>
    <w:rsid w:val="00A97996"/>
    <w:pPr>
      <w:tabs>
        <w:tab w:val="start" w:pos="63.80pt"/>
      </w:tabs>
      <w:spacing w:before="3pt"/>
      <w:ind w:start="63.80pt" w:hanging="42.55pt"/>
    </w:pPr>
    <w:rPr>
      <w:rFonts w:eastAsia="Times"/>
    </w:rPr>
  </w:style>
  <w:style w:type="paragraph" w:styleId="TOC4">
    <w:name w:val="toc 4"/>
    <w:basedOn w:val="Normal"/>
    <w:next w:val="Normal"/>
    <w:autoRedefine/>
    <w:uiPriority w:val="39"/>
    <w:rsid w:val="00A97996"/>
    <w:pPr>
      <w:spacing w:after="6pt" w:line="12pt" w:lineRule="auto"/>
      <w:ind w:start="33pt"/>
      <w:jc w:val="both"/>
    </w:pPr>
    <w:rPr>
      <w:rFonts w:ascii="Times New Roman" w:eastAsia="Times" w:hAnsi="Times New Roman"/>
      <w:szCs w:val="24"/>
    </w:rPr>
  </w:style>
  <w:style w:type="paragraph" w:styleId="TOC5">
    <w:name w:val="toc 5"/>
    <w:basedOn w:val="Normal"/>
    <w:next w:val="Normal"/>
    <w:autoRedefine/>
    <w:uiPriority w:val="39"/>
    <w:rsid w:val="00A97996"/>
    <w:pPr>
      <w:spacing w:after="6pt" w:line="12pt" w:lineRule="auto"/>
      <w:ind w:start="44pt"/>
      <w:jc w:val="both"/>
    </w:pPr>
    <w:rPr>
      <w:rFonts w:ascii="Times New Roman" w:eastAsia="Times" w:hAnsi="Times New Roman"/>
      <w:szCs w:val="24"/>
    </w:rPr>
  </w:style>
  <w:style w:type="paragraph" w:styleId="TOC6">
    <w:name w:val="toc 6"/>
    <w:basedOn w:val="Normal"/>
    <w:next w:val="Normal"/>
    <w:autoRedefine/>
    <w:uiPriority w:val="39"/>
    <w:rsid w:val="00A97996"/>
    <w:pPr>
      <w:spacing w:after="6pt" w:line="12pt" w:lineRule="auto"/>
      <w:ind w:start="55pt"/>
      <w:jc w:val="both"/>
    </w:pPr>
    <w:rPr>
      <w:rFonts w:ascii="Times New Roman" w:eastAsia="Times" w:hAnsi="Times New Roman"/>
      <w:szCs w:val="24"/>
    </w:rPr>
  </w:style>
  <w:style w:type="paragraph" w:styleId="TOC7">
    <w:name w:val="toc 7"/>
    <w:basedOn w:val="Normal"/>
    <w:next w:val="Normal"/>
    <w:autoRedefine/>
    <w:uiPriority w:val="39"/>
    <w:rsid w:val="00A97996"/>
    <w:pPr>
      <w:spacing w:after="6pt" w:line="12pt" w:lineRule="auto"/>
      <w:ind w:start="66pt"/>
      <w:jc w:val="both"/>
    </w:pPr>
    <w:rPr>
      <w:rFonts w:ascii="Times New Roman" w:eastAsia="Times" w:hAnsi="Times New Roman"/>
      <w:szCs w:val="24"/>
    </w:rPr>
  </w:style>
  <w:style w:type="paragraph" w:styleId="TOC8">
    <w:name w:val="toc 8"/>
    <w:basedOn w:val="Normal"/>
    <w:next w:val="Normal"/>
    <w:autoRedefine/>
    <w:uiPriority w:val="39"/>
    <w:rsid w:val="00A97996"/>
    <w:pPr>
      <w:spacing w:after="6pt" w:line="12pt" w:lineRule="auto"/>
      <w:ind w:start="77pt"/>
      <w:jc w:val="both"/>
    </w:pPr>
    <w:rPr>
      <w:rFonts w:ascii="Times New Roman" w:eastAsia="Times" w:hAnsi="Times New Roman"/>
      <w:szCs w:val="24"/>
    </w:rPr>
  </w:style>
  <w:style w:type="paragraph" w:styleId="TOC9">
    <w:name w:val="toc 9"/>
    <w:basedOn w:val="Normal"/>
    <w:next w:val="Normal"/>
    <w:autoRedefine/>
    <w:uiPriority w:val="39"/>
    <w:rsid w:val="00A97996"/>
    <w:pPr>
      <w:spacing w:after="6pt" w:line="12pt" w:lineRule="auto"/>
      <w:ind w:start="88pt"/>
      <w:jc w:val="both"/>
    </w:pPr>
    <w:rPr>
      <w:rFonts w:ascii="Times New Roman" w:eastAsia="Times" w:hAnsi="Times New Roman"/>
      <w:szCs w:val="24"/>
    </w:rPr>
  </w:style>
  <w:style w:type="paragraph" w:customStyle="1" w:styleId="IPPReferences">
    <w:name w:val="IPP References"/>
    <w:basedOn w:val="IPPNormal"/>
    <w:qFormat/>
    <w:rsid w:val="00A97996"/>
    <w:pPr>
      <w:spacing w:after="3pt"/>
      <w:ind w:start="28.35pt" w:hanging="28.35pt"/>
    </w:pPr>
  </w:style>
  <w:style w:type="paragraph" w:customStyle="1" w:styleId="IPPArial">
    <w:name w:val="IPP Arial"/>
    <w:basedOn w:val="IPPNormal"/>
    <w:qFormat/>
    <w:rsid w:val="00A97996"/>
    <w:pPr>
      <w:spacing w:after="0pt"/>
    </w:pPr>
    <w:rPr>
      <w:rFonts w:ascii="Arial" w:hAnsi="Arial"/>
      <w:sz w:val="18"/>
    </w:rPr>
  </w:style>
  <w:style w:type="paragraph" w:customStyle="1" w:styleId="IPPArialTable">
    <w:name w:val="IPP Arial Table"/>
    <w:basedOn w:val="IPPArial"/>
    <w:qFormat/>
    <w:rsid w:val="00A97996"/>
    <w:pPr>
      <w:spacing w:before="3pt" w:after="3pt"/>
      <w:jc w:val="start"/>
    </w:pPr>
  </w:style>
  <w:style w:type="paragraph" w:customStyle="1" w:styleId="IPPHeaderlandscape">
    <w:name w:val="IPP Header landscape"/>
    <w:basedOn w:val="IPPHeader"/>
    <w:qFormat/>
    <w:rsid w:val="00A97996"/>
    <w:pPr>
      <w:pBdr>
        <w:bottom w:val="single" w:sz="4" w:space="1" w:color="auto"/>
      </w:pBdr>
      <w:tabs>
        <w:tab w:val="clear" w:pos="453.60pt"/>
        <w:tab w:val="end" w:pos="701.70pt"/>
      </w:tabs>
      <w:spacing w:after="0pt"/>
      <w:ind w:end="0.40pt"/>
    </w:pPr>
    <w:rPr>
      <w:noProof/>
    </w:rPr>
  </w:style>
  <w:style w:type="paragraph" w:styleId="PlainText">
    <w:name w:val="Plain Text"/>
    <w:basedOn w:val="Normal"/>
    <w:link w:val="PlainTextChar"/>
    <w:uiPriority w:val="99"/>
    <w:unhideWhenUsed/>
    <w:rsid w:val="00A97996"/>
    <w:pPr>
      <w:spacing w:after="0pt" w:line="12pt" w:lineRule="auto"/>
    </w:pPr>
    <w:rPr>
      <w:rFonts w:ascii="Courier" w:eastAsia="Times" w:hAnsi="Courier"/>
      <w:sz w:val="21"/>
      <w:szCs w:val="21"/>
    </w:rPr>
  </w:style>
  <w:style w:type="character" w:customStyle="1" w:styleId="PlainTextChar">
    <w:name w:val="Plain Text Char"/>
    <w:link w:val="PlainText"/>
    <w:uiPriority w:val="99"/>
    <w:rsid w:val="00A97996"/>
    <w:rPr>
      <w:rFonts w:ascii="Courier" w:eastAsia="Times" w:hAnsi="Courier" w:cs="Times New Roman"/>
      <w:sz w:val="21"/>
      <w:szCs w:val="21"/>
      <w:lang w:val="es-ES"/>
    </w:rPr>
  </w:style>
  <w:style w:type="paragraph" w:customStyle="1" w:styleId="IPPLetterList">
    <w:name w:val="IPP LetterList"/>
    <w:basedOn w:val="IPPBullet2"/>
    <w:qFormat/>
    <w:rsid w:val="00A97996"/>
    <w:pPr>
      <w:tabs>
        <w:tab w:val="num" w:pos="56.70pt"/>
      </w:tabs>
      <w:jc w:val="start"/>
    </w:pPr>
  </w:style>
  <w:style w:type="paragraph" w:customStyle="1" w:styleId="IPPLetterListIndent">
    <w:name w:val="IPP LetterList Indent"/>
    <w:basedOn w:val="IPPLetterList"/>
    <w:qFormat/>
    <w:rsid w:val="00A97996"/>
    <w:pPr>
      <w:numPr>
        <w:numId w:val="3"/>
      </w:numPr>
    </w:pPr>
  </w:style>
  <w:style w:type="paragraph" w:customStyle="1" w:styleId="IPPFooterLandscape">
    <w:name w:val="IPP Footer Landscape"/>
    <w:basedOn w:val="IPPHeaderlandscape"/>
    <w:qFormat/>
    <w:rsid w:val="00A97996"/>
    <w:pPr>
      <w:pBdr>
        <w:top w:val="single" w:sz="4" w:space="1" w:color="auto"/>
        <w:bottom w:val="none" w:sz="0" w:space="0" w:color="auto"/>
      </w:pBdr>
      <w:jc w:val="end"/>
    </w:pPr>
    <w:rPr>
      <w:b/>
    </w:rPr>
  </w:style>
  <w:style w:type="paragraph" w:customStyle="1" w:styleId="IPPSubheadSpace">
    <w:name w:val="IPP Subhead Space"/>
    <w:basedOn w:val="IPPSubhead"/>
    <w:qFormat/>
    <w:rsid w:val="00A97996"/>
    <w:pPr>
      <w:tabs>
        <w:tab w:val="start" w:pos="28.35pt"/>
      </w:tabs>
      <w:spacing w:before="3pt" w:after="3pt"/>
    </w:pPr>
  </w:style>
  <w:style w:type="paragraph" w:customStyle="1" w:styleId="IPPSubheadSpaceAfter">
    <w:name w:val="IPP Subhead SpaceAfter"/>
    <w:basedOn w:val="IPPSubhead"/>
    <w:qFormat/>
    <w:rsid w:val="00A97996"/>
    <w:pPr>
      <w:spacing w:after="3pt"/>
    </w:pPr>
  </w:style>
  <w:style w:type="paragraph" w:customStyle="1" w:styleId="IPPHdg1Num">
    <w:name w:val="IPP Hdg1Num"/>
    <w:basedOn w:val="IPPHeading1"/>
    <w:next w:val="IPPNormal"/>
    <w:qFormat/>
    <w:rsid w:val="00A97996"/>
    <w:pPr>
      <w:numPr>
        <w:numId w:val="6"/>
      </w:numPr>
    </w:pPr>
  </w:style>
  <w:style w:type="paragraph" w:customStyle="1" w:styleId="IPPHdg2Num">
    <w:name w:val="IPP Hdg2Num"/>
    <w:basedOn w:val="IPPHeading2"/>
    <w:next w:val="IPPNormal"/>
    <w:qFormat/>
    <w:rsid w:val="00A97996"/>
    <w:pPr>
      <w:numPr>
        <w:ilvl w:val="1"/>
        <w:numId w:val="7"/>
      </w:numPr>
    </w:pPr>
  </w:style>
  <w:style w:type="paragraph" w:customStyle="1" w:styleId="IPPNumberedList">
    <w:name w:val="IPP NumberedList"/>
    <w:basedOn w:val="IPPBullet1"/>
    <w:qFormat/>
    <w:rsid w:val="00A97996"/>
    <w:pPr>
      <w:numPr>
        <w:numId w:val="0"/>
      </w:numPr>
    </w:pPr>
  </w:style>
  <w:style w:type="paragraph" w:styleId="Header">
    <w:name w:val="header"/>
    <w:basedOn w:val="Normal"/>
    <w:link w:val="HeaderChar"/>
    <w:rsid w:val="00A97996"/>
    <w:pPr>
      <w:tabs>
        <w:tab w:val="center" w:pos="234pt"/>
        <w:tab w:val="end" w:pos="468pt"/>
      </w:tabs>
      <w:spacing w:after="0pt" w:line="12pt" w:lineRule="auto"/>
      <w:jc w:val="both"/>
    </w:pPr>
    <w:rPr>
      <w:rFonts w:ascii="Times New Roman" w:eastAsia="MS Mincho" w:hAnsi="Times New Roman"/>
      <w:szCs w:val="24"/>
    </w:rPr>
  </w:style>
  <w:style w:type="character" w:customStyle="1" w:styleId="HeaderChar">
    <w:name w:val="Header Char"/>
    <w:link w:val="Header"/>
    <w:rsid w:val="00A97996"/>
    <w:rPr>
      <w:rFonts w:ascii="Times New Roman" w:eastAsia="MS Mincho" w:hAnsi="Times New Roman" w:cs="Times New Roman"/>
      <w:szCs w:val="24"/>
      <w:lang w:val="es-ES"/>
    </w:rPr>
  </w:style>
  <w:style w:type="character" w:styleId="Strong">
    <w:name w:val="Strong"/>
    <w:qFormat/>
    <w:rsid w:val="00A97996"/>
    <w:rPr>
      <w:b/>
      <w:bCs/>
    </w:rPr>
  </w:style>
  <w:style w:type="paragraph" w:styleId="ListParagraph">
    <w:name w:val="List Paragraph"/>
    <w:aliases w:val="List Paragraph1,Recommendation,List Paragraph11"/>
    <w:basedOn w:val="Normal"/>
    <w:link w:val="ListParagraphChar"/>
    <w:uiPriority w:val="34"/>
    <w:qFormat/>
    <w:rsid w:val="00A97996"/>
    <w:pPr>
      <w:spacing w:after="0pt" w:line="12pt" w:lineRule="atLeast"/>
      <w:ind w:startChars="400" w:start="40pt"/>
      <w:jc w:val="both"/>
    </w:pPr>
    <w:rPr>
      <w:rFonts w:ascii="Verdana" w:eastAsia="Times New Roman" w:hAnsi="Verdana"/>
      <w:sz w:val="20"/>
      <w:szCs w:val="24"/>
      <w:lang w:eastAsia="nl-NL"/>
    </w:rPr>
  </w:style>
  <w:style w:type="paragraph" w:customStyle="1" w:styleId="IPPParagraphnumberingclose">
    <w:name w:val="IPP Paragraph numbering close"/>
    <w:basedOn w:val="IPPParagraphnumbering"/>
    <w:qFormat/>
    <w:rsid w:val="00A97996"/>
    <w:pPr>
      <w:keepNext/>
      <w:spacing w:after="3pt"/>
    </w:pPr>
  </w:style>
  <w:style w:type="paragraph" w:customStyle="1" w:styleId="IPPNumberedListLast">
    <w:name w:val="IPP NumberedListLast"/>
    <w:basedOn w:val="IPPNumberedList"/>
    <w:qFormat/>
    <w:rsid w:val="00A97996"/>
    <w:pPr>
      <w:spacing w:after="9pt"/>
    </w:pPr>
  </w:style>
  <w:style w:type="paragraph" w:customStyle="1" w:styleId="IPPPargraphnumbering">
    <w:name w:val="IPP Pargraph numbering"/>
    <w:basedOn w:val="IPPNormal"/>
    <w:qFormat/>
    <w:rsid w:val="00874A8E"/>
    <w:pPr>
      <w:tabs>
        <w:tab w:val="num" w:pos="18pt"/>
      </w:tabs>
    </w:pPr>
  </w:style>
  <w:style w:type="character" w:customStyle="1" w:styleId="IPPNormalChar">
    <w:name w:val="IPP Normal Char"/>
    <w:link w:val="IPPNormal"/>
    <w:rsid w:val="00874A8E"/>
    <w:rPr>
      <w:rFonts w:ascii="Times New Roman" w:eastAsia="Times" w:hAnsi="Times New Roman" w:cs="Times New Roman"/>
      <w:szCs w:val="24"/>
      <w:lang w:val="es-ES"/>
    </w:rPr>
  </w:style>
  <w:style w:type="paragraph" w:customStyle="1" w:styleId="SequentialList">
    <w:name w:val="Sequential List"/>
    <w:basedOn w:val="ListParagraph"/>
    <w:link w:val="SequentialListChar"/>
    <w:qFormat/>
    <w:rsid w:val="00A42DCA"/>
    <w:pPr>
      <w:numPr>
        <w:numId w:val="10"/>
      </w:numPr>
      <w:spacing w:after="10pt" w:line="12pt" w:lineRule="auto"/>
      <w:ind w:startChars="0" w:start="0pt"/>
      <w:contextualSpacing/>
      <w:jc w:val="start"/>
    </w:pPr>
    <w:rPr>
      <w:rFonts w:ascii="Times New Roman" w:eastAsia="Calibri" w:hAnsi="Times New Roman" w:cs="Akhbar MT"/>
      <w:sz w:val="22"/>
      <w:szCs w:val="30"/>
      <w:lang w:eastAsia="en-US"/>
    </w:rPr>
  </w:style>
  <w:style w:type="character" w:customStyle="1" w:styleId="SequentialListChar">
    <w:name w:val="Sequential List Char"/>
    <w:link w:val="SequentialList"/>
    <w:rsid w:val="00A42DCA"/>
    <w:rPr>
      <w:rFonts w:ascii="Times New Roman" w:hAnsi="Times New Roman" w:cs="Akhbar MT"/>
      <w:sz w:val="22"/>
      <w:szCs w:val="30"/>
      <w:lang w:eastAsia="en-US"/>
    </w:rPr>
  </w:style>
  <w:style w:type="numbering" w:customStyle="1" w:styleId="WesternSequentialList">
    <w:name w:val="Western Sequential List"/>
    <w:uiPriority w:val="99"/>
    <w:rsid w:val="00A42DCA"/>
    <w:pPr>
      <w:numPr>
        <w:numId w:val="10"/>
      </w:numPr>
    </w:pPr>
  </w:style>
  <w:style w:type="character" w:customStyle="1" w:styleId="s1">
    <w:name w:val="s1"/>
    <w:basedOn w:val="DefaultParagraphFont"/>
    <w:rsid w:val="00A42DCA"/>
  </w:style>
  <w:style w:type="character" w:customStyle="1" w:styleId="apple-converted-space">
    <w:name w:val="apple-converted-space"/>
    <w:basedOn w:val="DefaultParagraphFont"/>
    <w:rsid w:val="00A42DCA"/>
  </w:style>
  <w:style w:type="paragraph" w:customStyle="1" w:styleId="Default">
    <w:name w:val="Default"/>
    <w:rsid w:val="00A42DCA"/>
    <w:pPr>
      <w:autoSpaceDE w:val="0"/>
      <w:autoSpaceDN w:val="0"/>
      <w:adjustRightInd w:val="0"/>
    </w:pPr>
    <w:rPr>
      <w:rFonts w:ascii="Times New Roman" w:hAnsi="Times New Roman"/>
      <w:color w:val="000000"/>
      <w:sz w:val="24"/>
      <w:szCs w:val="24"/>
      <w:lang w:val="es-ES" w:eastAsia="en-US"/>
    </w:rPr>
  </w:style>
  <w:style w:type="paragraph" w:customStyle="1" w:styleId="TableofContentsTitle">
    <w:name w:val="Table of Contents Title"/>
    <w:basedOn w:val="Normal"/>
    <w:link w:val="TableofContentsTitleChar"/>
    <w:qFormat/>
    <w:rsid w:val="009706C9"/>
    <w:pPr>
      <w:pBdr>
        <w:top w:val="single" w:sz="8" w:space="2" w:color="auto"/>
        <w:bottom w:val="single" w:sz="8" w:space="2" w:color="auto"/>
      </w:pBdr>
      <w:spacing w:after="10pt" w:line="12pt" w:lineRule="auto"/>
      <w:jc w:val="center"/>
    </w:pPr>
    <w:rPr>
      <w:rFonts w:ascii="Times New Roman Bold" w:hAnsi="Times New Roman Bold" w:cs="Akhbar MT"/>
      <w:b/>
      <w:bCs/>
      <w:sz w:val="28"/>
      <w:szCs w:val="36"/>
    </w:rPr>
  </w:style>
  <w:style w:type="character" w:customStyle="1" w:styleId="TableofContentsTitleChar">
    <w:name w:val="Table of Contents Title Char"/>
    <w:link w:val="TableofContentsTitle"/>
    <w:rsid w:val="009706C9"/>
    <w:rPr>
      <w:rFonts w:ascii="Times New Roman Bold" w:hAnsi="Times New Roman Bold" w:cs="Akhbar MT"/>
      <w:b/>
      <w:bCs/>
      <w:sz w:val="28"/>
      <w:szCs w:val="36"/>
      <w:lang w:val="es-ES"/>
    </w:rPr>
  </w:style>
  <w:style w:type="paragraph" w:customStyle="1" w:styleId="BulletList">
    <w:name w:val="Bullet List"/>
    <w:basedOn w:val="ListParagraph"/>
    <w:qFormat/>
    <w:rsid w:val="00342BB8"/>
    <w:pPr>
      <w:numPr>
        <w:numId w:val="11"/>
      </w:numPr>
      <w:spacing w:after="10pt"/>
      <w:ind w:startChars="0" w:start="0pt"/>
    </w:pPr>
    <w:rPr>
      <w:rFonts w:ascii="Times New Roman" w:hAnsi="Times New Roman" w:cs="Akhbar MT"/>
      <w:sz w:val="22"/>
      <w:szCs w:val="30"/>
    </w:rPr>
  </w:style>
  <w:style w:type="numbering" w:customStyle="1" w:styleId="IPPParagraphnumberedlist2">
    <w:name w:val="IPP Paragraph numbered list2"/>
    <w:rsid w:val="00342BB8"/>
    <w:pPr>
      <w:numPr>
        <w:numId w:val="11"/>
      </w:numPr>
    </w:pPr>
  </w:style>
  <w:style w:type="character" w:styleId="Hyperlink">
    <w:name w:val="Hyperlink"/>
    <w:unhideWhenUsed/>
    <w:rsid w:val="00A97996"/>
    <w:rPr>
      <w:color w:val="0000FF"/>
      <w:u w:val="none"/>
    </w:rPr>
  </w:style>
  <w:style w:type="paragraph" w:styleId="NormalWeb">
    <w:name w:val="Normal (Web)"/>
    <w:basedOn w:val="Normal"/>
    <w:uiPriority w:val="99"/>
    <w:unhideWhenUsed/>
    <w:rsid w:val="00DB7F7A"/>
    <w:pPr>
      <w:spacing w:before="5pt" w:beforeAutospacing="1" w:after="5pt" w:afterAutospacing="1" w:line="12pt" w:lineRule="auto"/>
    </w:pPr>
    <w:rPr>
      <w:rFonts w:ascii="Times New Roman" w:eastAsia="Times New Roman" w:hAnsi="Times New Roman"/>
      <w:sz w:val="24"/>
      <w:szCs w:val="24"/>
    </w:rPr>
  </w:style>
  <w:style w:type="character" w:styleId="CommentReference">
    <w:name w:val="annotation reference"/>
    <w:uiPriority w:val="99"/>
    <w:semiHidden/>
    <w:unhideWhenUsed/>
    <w:rsid w:val="00C021A2"/>
    <w:rPr>
      <w:sz w:val="16"/>
      <w:szCs w:val="16"/>
    </w:rPr>
  </w:style>
  <w:style w:type="paragraph" w:styleId="CommentText">
    <w:name w:val="annotation text"/>
    <w:basedOn w:val="Normal"/>
    <w:link w:val="CommentTextChar"/>
    <w:uiPriority w:val="99"/>
    <w:unhideWhenUsed/>
    <w:rsid w:val="00C021A2"/>
    <w:pPr>
      <w:spacing w:after="0pt" w:line="12pt" w:lineRule="auto"/>
      <w:jc w:val="both"/>
    </w:pPr>
    <w:rPr>
      <w:rFonts w:ascii="Times New Roman" w:eastAsia="MS Mincho" w:hAnsi="Times New Roman"/>
      <w:sz w:val="20"/>
      <w:szCs w:val="20"/>
    </w:rPr>
  </w:style>
  <w:style w:type="character" w:customStyle="1" w:styleId="CommentTextChar">
    <w:name w:val="Comment Text Char"/>
    <w:link w:val="CommentText"/>
    <w:uiPriority w:val="99"/>
    <w:rsid w:val="00C021A2"/>
    <w:rPr>
      <w:rFonts w:ascii="Times New Roman" w:eastAsia="MS Mincho" w:hAnsi="Times New Roman"/>
      <w:sz w:val="20"/>
      <w:szCs w:val="20"/>
      <w:lang w:val="es-ES" w:eastAsia="zh-CN"/>
    </w:rPr>
  </w:style>
  <w:style w:type="paragraph" w:styleId="CommentSubject">
    <w:name w:val="annotation subject"/>
    <w:basedOn w:val="CommentText"/>
    <w:next w:val="CommentText"/>
    <w:link w:val="CommentSubjectChar"/>
    <w:uiPriority w:val="99"/>
    <w:semiHidden/>
    <w:unhideWhenUsed/>
    <w:rsid w:val="00C021A2"/>
    <w:rPr>
      <w:b/>
      <w:bCs/>
    </w:rPr>
  </w:style>
  <w:style w:type="character" w:customStyle="1" w:styleId="CommentSubjectChar">
    <w:name w:val="Comment Subject Char"/>
    <w:link w:val="CommentSubject"/>
    <w:uiPriority w:val="99"/>
    <w:semiHidden/>
    <w:rsid w:val="00C021A2"/>
    <w:rPr>
      <w:rFonts w:ascii="Times New Roman" w:eastAsia="MS Mincho" w:hAnsi="Times New Roman"/>
      <w:b/>
      <w:bCs/>
      <w:sz w:val="20"/>
      <w:szCs w:val="20"/>
      <w:lang w:val="es-ES" w:eastAsia="zh-CN"/>
    </w:rPr>
  </w:style>
  <w:style w:type="paragraph" w:customStyle="1" w:styleId="NewPara">
    <w:name w:val="NewPara"/>
    <w:basedOn w:val="ListParagraph"/>
    <w:link w:val="NewParaChar"/>
    <w:qFormat/>
    <w:rsid w:val="003F6098"/>
    <w:pPr>
      <w:numPr>
        <w:numId w:val="12"/>
      </w:numPr>
      <w:spacing w:after="10pt" w:line="12pt" w:lineRule="auto"/>
      <w:ind w:startChars="0"/>
      <w:jc w:val="start"/>
    </w:pPr>
    <w:rPr>
      <w:rFonts w:ascii="Times New Roman" w:eastAsia="Calibri" w:hAnsi="Times New Roman" w:cs="Akhbar MT"/>
      <w:sz w:val="22"/>
      <w:szCs w:val="30"/>
      <w:lang w:eastAsia="en-US"/>
    </w:rPr>
  </w:style>
  <w:style w:type="character" w:customStyle="1" w:styleId="NewParaChar">
    <w:name w:val="NewPara Char"/>
    <w:link w:val="NewPara"/>
    <w:rsid w:val="003F6098"/>
    <w:rPr>
      <w:rFonts w:ascii="Times New Roman" w:hAnsi="Times New Roman" w:cs="Akhbar MT"/>
      <w:sz w:val="22"/>
      <w:szCs w:val="30"/>
      <w:lang w:eastAsia="en-US"/>
    </w:rPr>
  </w:style>
  <w:style w:type="numbering" w:customStyle="1" w:styleId="IPPParagraphnumberedlist1">
    <w:name w:val="IPP Paragraph numbered list1"/>
    <w:rsid w:val="00767F30"/>
  </w:style>
  <w:style w:type="numbering" w:customStyle="1" w:styleId="IPPParagraphnumberedlist3">
    <w:name w:val="IPP Paragraph numbered list3"/>
    <w:rsid w:val="004A2CD0"/>
  </w:style>
  <w:style w:type="numbering" w:customStyle="1" w:styleId="IPPParagraphnumberedlist4">
    <w:name w:val="IPP Paragraph numbered list4"/>
    <w:rsid w:val="004A2CD0"/>
  </w:style>
  <w:style w:type="numbering" w:customStyle="1" w:styleId="IPPParagraphnumberedlist5">
    <w:name w:val="IPP Paragraph numbered list5"/>
    <w:rsid w:val="00AA4A94"/>
  </w:style>
  <w:style w:type="character" w:customStyle="1" w:styleId="fontstyle01">
    <w:name w:val="fontstyle01"/>
    <w:rsid w:val="008E4358"/>
    <w:rPr>
      <w:rFonts w:ascii="TimesNewRomanPSMT" w:hAnsi="TimesNewRomanPSMT" w:hint="default"/>
      <w:b w:val="0"/>
      <w:bCs w:val="0"/>
      <w:i w:val="0"/>
      <w:iCs w:val="0"/>
      <w:color w:val="000000"/>
      <w:sz w:val="22"/>
      <w:szCs w:val="22"/>
    </w:rPr>
  </w:style>
  <w:style w:type="character" w:customStyle="1" w:styleId="fontstyle21">
    <w:name w:val="fontstyle21"/>
    <w:rsid w:val="00F413F2"/>
    <w:rPr>
      <w:rFonts w:ascii="TimesNewRomanPSMT" w:hAnsi="TimesNewRomanPSMT" w:hint="default"/>
      <w:b w:val="0"/>
      <w:bCs w:val="0"/>
      <w:i w:val="0"/>
      <w:iCs w:val="0"/>
      <w:color w:val="000000"/>
      <w:sz w:val="22"/>
      <w:szCs w:val="22"/>
    </w:rPr>
  </w:style>
  <w:style w:type="character" w:customStyle="1" w:styleId="fontstyle31">
    <w:name w:val="fontstyle31"/>
    <w:rsid w:val="004C501F"/>
    <w:rPr>
      <w:rFonts w:ascii="SymbolMT" w:hAnsi="SymbolMT" w:hint="default"/>
      <w:b w:val="0"/>
      <w:bCs w:val="0"/>
      <w:i w:val="0"/>
      <w:iCs w:val="0"/>
      <w:color w:val="000000"/>
      <w:sz w:val="22"/>
      <w:szCs w:val="22"/>
    </w:rPr>
  </w:style>
  <w:style w:type="character" w:customStyle="1" w:styleId="fontstyle11">
    <w:name w:val="fontstyle11"/>
    <w:rsid w:val="004C501F"/>
    <w:rPr>
      <w:rFonts w:ascii="TimesNewRomanPSMT" w:hAnsi="TimesNewRomanPSMT" w:hint="default"/>
      <w:b w:val="0"/>
      <w:bCs w:val="0"/>
      <w:i w:val="0"/>
      <w:iCs w:val="0"/>
      <w:color w:val="000000"/>
      <w:sz w:val="22"/>
      <w:szCs w:val="22"/>
    </w:rPr>
  </w:style>
  <w:style w:type="character" w:customStyle="1" w:styleId="UnresolvedMention1">
    <w:name w:val="Unresolved Mention1"/>
    <w:uiPriority w:val="99"/>
    <w:semiHidden/>
    <w:unhideWhenUsed/>
    <w:rsid w:val="00853053"/>
    <w:rPr>
      <w:color w:val="605E5C"/>
      <w:shd w:val="clear" w:color="auto" w:fill="E1DFDD"/>
    </w:rPr>
  </w:style>
  <w:style w:type="character" w:customStyle="1" w:styleId="fontstyle41">
    <w:name w:val="fontstyle41"/>
    <w:rsid w:val="00DB5BE5"/>
    <w:rPr>
      <w:rFonts w:ascii="TimesNewRomanPS-BoldMT" w:hAnsi="TimesNewRomanPS-BoldMT" w:hint="default"/>
      <w:b/>
      <w:bCs/>
      <w:i w:val="0"/>
      <w:iCs w:val="0"/>
      <w:color w:val="000000"/>
      <w:sz w:val="22"/>
      <w:szCs w:val="22"/>
    </w:rPr>
  </w:style>
  <w:style w:type="character" w:customStyle="1" w:styleId="fontstyle51">
    <w:name w:val="fontstyle51"/>
    <w:rsid w:val="00DB5BE5"/>
    <w:rPr>
      <w:rFonts w:ascii="Arial-ItalicMT" w:hAnsi="Arial-ItalicMT" w:hint="default"/>
      <w:b w:val="0"/>
      <w:bCs w:val="0"/>
      <w:i/>
      <w:iCs/>
      <w:color w:val="0000FF"/>
      <w:sz w:val="16"/>
      <w:szCs w:val="16"/>
    </w:rPr>
  </w:style>
  <w:style w:type="character" w:styleId="Emphasis">
    <w:name w:val="Emphasis"/>
    <w:uiPriority w:val="20"/>
    <w:qFormat/>
    <w:rsid w:val="009E4BCE"/>
    <w:rPr>
      <w:i/>
      <w:iCs/>
    </w:rPr>
  </w:style>
  <w:style w:type="character" w:styleId="FollowedHyperlink">
    <w:name w:val="FollowedHyperlink"/>
    <w:unhideWhenUsed/>
    <w:rsid w:val="00A97996"/>
    <w:rPr>
      <w:color w:val="954F72"/>
      <w:u w:val="none"/>
    </w:rPr>
  </w:style>
  <w:style w:type="character" w:customStyle="1" w:styleId="Mention1">
    <w:name w:val="Mention1"/>
    <w:uiPriority w:val="99"/>
    <w:unhideWhenUsed/>
    <w:rPr>
      <w:color w:val="2B579A"/>
      <w:shd w:val="clear" w:color="auto" w:fill="E6E6E6"/>
    </w:rPr>
  </w:style>
  <w:style w:type="paragraph" w:styleId="Revision">
    <w:name w:val="Revision"/>
    <w:hidden/>
    <w:uiPriority w:val="99"/>
    <w:semiHidden/>
    <w:rsid w:val="00B21B24"/>
    <w:rPr>
      <w:rFonts w:ascii="Times New Roman" w:eastAsia="MS Mincho" w:hAnsi="Times New Roman"/>
      <w:sz w:val="22"/>
      <w:szCs w:val="24"/>
      <w:lang w:val="es-ES" w:eastAsia="en-US"/>
    </w:rPr>
  </w:style>
  <w:style w:type="character" w:customStyle="1" w:styleId="ListParagraphChar">
    <w:name w:val="List Paragraph Char"/>
    <w:aliases w:val="List Paragraph1 Char,Recommendation Char,List Paragraph11 Char"/>
    <w:link w:val="ListParagraph"/>
    <w:uiPriority w:val="34"/>
    <w:rsid w:val="002A7C9D"/>
    <w:rPr>
      <w:rFonts w:ascii="Verdana" w:eastAsia="Times New Roman" w:hAnsi="Verdana" w:cs="Times New Roman"/>
      <w:sz w:val="20"/>
      <w:szCs w:val="24"/>
      <w:lang w:val="es-ES" w:eastAsia="nl-NL"/>
    </w:rPr>
  </w:style>
  <w:style w:type="character" w:customStyle="1" w:styleId="normaltextrun">
    <w:name w:val="normaltextrun"/>
    <w:basedOn w:val="DefaultParagraphFont"/>
    <w:rsid w:val="002A7C9D"/>
  </w:style>
  <w:style w:type="character" w:customStyle="1" w:styleId="eop">
    <w:name w:val="eop"/>
    <w:basedOn w:val="DefaultParagraphFont"/>
    <w:uiPriority w:val="1"/>
    <w:rsid w:val="00555EC0"/>
  </w:style>
  <w:style w:type="paragraph" w:styleId="BodyText">
    <w:name w:val="Body Text"/>
    <w:basedOn w:val="Normal"/>
    <w:link w:val="BodyTextChar"/>
    <w:uiPriority w:val="1"/>
    <w:qFormat/>
    <w:rsid w:val="00E54420"/>
    <w:pPr>
      <w:spacing w:after="0pt" w:line="12pt" w:lineRule="auto"/>
      <w:jc w:val="both"/>
    </w:pPr>
    <w:rPr>
      <w:rFonts w:ascii="Times New Roman" w:eastAsia="MS Mincho" w:hAnsi="Times New Roman"/>
      <w:szCs w:val="36"/>
    </w:rPr>
  </w:style>
  <w:style w:type="character" w:customStyle="1" w:styleId="BodyTextChar">
    <w:name w:val="Body Text Char"/>
    <w:link w:val="BodyText"/>
    <w:uiPriority w:val="1"/>
    <w:rsid w:val="00E54420"/>
    <w:rPr>
      <w:rFonts w:ascii="Times New Roman" w:eastAsia="MS Mincho" w:hAnsi="Times New Roman" w:cs="Times New Roman"/>
      <w:szCs w:val="36"/>
      <w:lang w:val="es-ES"/>
    </w:rPr>
  </w:style>
  <w:style w:type="numbering" w:customStyle="1" w:styleId="CurrentList2">
    <w:name w:val="Current List2"/>
    <w:uiPriority w:val="99"/>
    <w:rsid w:val="00E54420"/>
    <w:pPr>
      <w:numPr>
        <w:numId w:val="15"/>
      </w:numPr>
    </w:pPr>
  </w:style>
  <w:style w:type="character" w:customStyle="1" w:styleId="IPPParagraphnumberingChar">
    <w:name w:val="IPP Paragraph numbering Char"/>
    <w:link w:val="IPPParagraphnumbering"/>
    <w:rsid w:val="004B3A40"/>
    <w:rPr>
      <w:rFonts w:ascii="Times New Roman" w:eastAsia="Times" w:hAnsi="Times New Roman"/>
      <w:sz w:val="22"/>
      <w:szCs w:val="24"/>
      <w:lang w:val="es-ES" w:eastAsia="en-US"/>
    </w:rPr>
  </w:style>
  <w:style w:type="paragraph" w:styleId="HTMLPreformatted">
    <w:name w:val="HTML Preformatted"/>
    <w:basedOn w:val="Normal"/>
    <w:link w:val="HTMLPreformattedChar"/>
    <w:uiPriority w:val="99"/>
    <w:semiHidden/>
    <w:unhideWhenUsed/>
    <w:rsid w:val="00EF124F"/>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after="0pt" w:line="12pt"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EF124F"/>
    <w:rPr>
      <w:rFonts w:ascii="Courier New" w:eastAsia="Times New Roman" w:hAnsi="Courier New" w:cs="Courier New"/>
      <w:sz w:val="20"/>
      <w:szCs w:val="20"/>
      <w:lang w:val="es-ES"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4229">
      <w:bodyDiv w:val="1"/>
      <w:marLeft w:val="0pt"/>
      <w:marRight w:val="0pt"/>
      <w:marTop w:val="0pt"/>
      <w:marBottom w:val="0pt"/>
      <w:divBdr>
        <w:top w:val="none" w:sz="0" w:space="0" w:color="auto"/>
        <w:left w:val="none" w:sz="0" w:space="0" w:color="auto"/>
        <w:bottom w:val="none" w:sz="0" w:space="0" w:color="auto"/>
        <w:right w:val="none" w:sz="0" w:space="0" w:color="auto"/>
      </w:divBdr>
    </w:div>
    <w:div w:id="108202990">
      <w:bodyDiv w:val="1"/>
      <w:marLeft w:val="0pt"/>
      <w:marRight w:val="0pt"/>
      <w:marTop w:val="0pt"/>
      <w:marBottom w:val="0pt"/>
      <w:divBdr>
        <w:top w:val="none" w:sz="0" w:space="0" w:color="auto"/>
        <w:left w:val="none" w:sz="0" w:space="0" w:color="auto"/>
        <w:bottom w:val="none" w:sz="0" w:space="0" w:color="auto"/>
        <w:right w:val="none" w:sz="0" w:space="0" w:color="auto"/>
      </w:divBdr>
    </w:div>
    <w:div w:id="150566498">
      <w:bodyDiv w:val="1"/>
      <w:marLeft w:val="0pt"/>
      <w:marRight w:val="0pt"/>
      <w:marTop w:val="0pt"/>
      <w:marBottom w:val="0pt"/>
      <w:divBdr>
        <w:top w:val="none" w:sz="0" w:space="0" w:color="auto"/>
        <w:left w:val="none" w:sz="0" w:space="0" w:color="auto"/>
        <w:bottom w:val="none" w:sz="0" w:space="0" w:color="auto"/>
        <w:right w:val="none" w:sz="0" w:space="0" w:color="auto"/>
      </w:divBdr>
    </w:div>
    <w:div w:id="159930063">
      <w:bodyDiv w:val="1"/>
      <w:marLeft w:val="0pt"/>
      <w:marRight w:val="0pt"/>
      <w:marTop w:val="0pt"/>
      <w:marBottom w:val="0pt"/>
      <w:divBdr>
        <w:top w:val="none" w:sz="0" w:space="0" w:color="auto"/>
        <w:left w:val="none" w:sz="0" w:space="0" w:color="auto"/>
        <w:bottom w:val="none" w:sz="0" w:space="0" w:color="auto"/>
        <w:right w:val="none" w:sz="0" w:space="0" w:color="auto"/>
      </w:divBdr>
    </w:div>
    <w:div w:id="200242349">
      <w:bodyDiv w:val="1"/>
      <w:marLeft w:val="0pt"/>
      <w:marRight w:val="0pt"/>
      <w:marTop w:val="0pt"/>
      <w:marBottom w:val="0pt"/>
      <w:divBdr>
        <w:top w:val="none" w:sz="0" w:space="0" w:color="auto"/>
        <w:left w:val="none" w:sz="0" w:space="0" w:color="auto"/>
        <w:bottom w:val="none" w:sz="0" w:space="0" w:color="auto"/>
        <w:right w:val="none" w:sz="0" w:space="0" w:color="auto"/>
      </w:divBdr>
    </w:div>
    <w:div w:id="237207353">
      <w:bodyDiv w:val="1"/>
      <w:marLeft w:val="0pt"/>
      <w:marRight w:val="0pt"/>
      <w:marTop w:val="0pt"/>
      <w:marBottom w:val="0pt"/>
      <w:divBdr>
        <w:top w:val="none" w:sz="0" w:space="0" w:color="auto"/>
        <w:left w:val="none" w:sz="0" w:space="0" w:color="auto"/>
        <w:bottom w:val="none" w:sz="0" w:space="0" w:color="auto"/>
        <w:right w:val="none" w:sz="0" w:space="0" w:color="auto"/>
      </w:divBdr>
    </w:div>
    <w:div w:id="269243157">
      <w:bodyDiv w:val="1"/>
      <w:marLeft w:val="0pt"/>
      <w:marRight w:val="0pt"/>
      <w:marTop w:val="0pt"/>
      <w:marBottom w:val="0pt"/>
      <w:divBdr>
        <w:top w:val="none" w:sz="0" w:space="0" w:color="auto"/>
        <w:left w:val="none" w:sz="0" w:space="0" w:color="auto"/>
        <w:bottom w:val="none" w:sz="0" w:space="0" w:color="auto"/>
        <w:right w:val="none" w:sz="0" w:space="0" w:color="auto"/>
      </w:divBdr>
    </w:div>
    <w:div w:id="273488220">
      <w:bodyDiv w:val="1"/>
      <w:marLeft w:val="0pt"/>
      <w:marRight w:val="0pt"/>
      <w:marTop w:val="0pt"/>
      <w:marBottom w:val="0pt"/>
      <w:divBdr>
        <w:top w:val="none" w:sz="0" w:space="0" w:color="auto"/>
        <w:left w:val="none" w:sz="0" w:space="0" w:color="auto"/>
        <w:bottom w:val="none" w:sz="0" w:space="0" w:color="auto"/>
        <w:right w:val="none" w:sz="0" w:space="0" w:color="auto"/>
      </w:divBdr>
    </w:div>
    <w:div w:id="338629921">
      <w:bodyDiv w:val="1"/>
      <w:marLeft w:val="0pt"/>
      <w:marRight w:val="0pt"/>
      <w:marTop w:val="0pt"/>
      <w:marBottom w:val="0pt"/>
      <w:divBdr>
        <w:top w:val="none" w:sz="0" w:space="0" w:color="auto"/>
        <w:left w:val="none" w:sz="0" w:space="0" w:color="auto"/>
        <w:bottom w:val="none" w:sz="0" w:space="0" w:color="auto"/>
        <w:right w:val="none" w:sz="0" w:space="0" w:color="auto"/>
      </w:divBdr>
    </w:div>
    <w:div w:id="340081759">
      <w:bodyDiv w:val="1"/>
      <w:marLeft w:val="0pt"/>
      <w:marRight w:val="0pt"/>
      <w:marTop w:val="0pt"/>
      <w:marBottom w:val="0pt"/>
      <w:divBdr>
        <w:top w:val="none" w:sz="0" w:space="0" w:color="auto"/>
        <w:left w:val="none" w:sz="0" w:space="0" w:color="auto"/>
        <w:bottom w:val="none" w:sz="0" w:space="0" w:color="auto"/>
        <w:right w:val="none" w:sz="0" w:space="0" w:color="auto"/>
      </w:divBdr>
    </w:div>
    <w:div w:id="398870113">
      <w:bodyDiv w:val="1"/>
      <w:marLeft w:val="0pt"/>
      <w:marRight w:val="0pt"/>
      <w:marTop w:val="0pt"/>
      <w:marBottom w:val="0pt"/>
      <w:divBdr>
        <w:top w:val="none" w:sz="0" w:space="0" w:color="auto"/>
        <w:left w:val="none" w:sz="0" w:space="0" w:color="auto"/>
        <w:bottom w:val="none" w:sz="0" w:space="0" w:color="auto"/>
        <w:right w:val="none" w:sz="0" w:space="0" w:color="auto"/>
      </w:divBdr>
    </w:div>
    <w:div w:id="401678283">
      <w:bodyDiv w:val="1"/>
      <w:marLeft w:val="0pt"/>
      <w:marRight w:val="0pt"/>
      <w:marTop w:val="0pt"/>
      <w:marBottom w:val="0pt"/>
      <w:divBdr>
        <w:top w:val="none" w:sz="0" w:space="0" w:color="auto"/>
        <w:left w:val="none" w:sz="0" w:space="0" w:color="auto"/>
        <w:bottom w:val="none" w:sz="0" w:space="0" w:color="auto"/>
        <w:right w:val="none" w:sz="0" w:space="0" w:color="auto"/>
      </w:divBdr>
    </w:div>
    <w:div w:id="474882635">
      <w:bodyDiv w:val="1"/>
      <w:marLeft w:val="0pt"/>
      <w:marRight w:val="0pt"/>
      <w:marTop w:val="0pt"/>
      <w:marBottom w:val="0pt"/>
      <w:divBdr>
        <w:top w:val="none" w:sz="0" w:space="0" w:color="auto"/>
        <w:left w:val="none" w:sz="0" w:space="0" w:color="auto"/>
        <w:bottom w:val="none" w:sz="0" w:space="0" w:color="auto"/>
        <w:right w:val="none" w:sz="0" w:space="0" w:color="auto"/>
      </w:divBdr>
    </w:div>
    <w:div w:id="479493850">
      <w:bodyDiv w:val="1"/>
      <w:marLeft w:val="0pt"/>
      <w:marRight w:val="0pt"/>
      <w:marTop w:val="0pt"/>
      <w:marBottom w:val="0pt"/>
      <w:divBdr>
        <w:top w:val="none" w:sz="0" w:space="0" w:color="auto"/>
        <w:left w:val="none" w:sz="0" w:space="0" w:color="auto"/>
        <w:bottom w:val="none" w:sz="0" w:space="0" w:color="auto"/>
        <w:right w:val="none" w:sz="0" w:space="0" w:color="auto"/>
      </w:divBdr>
    </w:div>
    <w:div w:id="480581352">
      <w:bodyDiv w:val="1"/>
      <w:marLeft w:val="0pt"/>
      <w:marRight w:val="0pt"/>
      <w:marTop w:val="0pt"/>
      <w:marBottom w:val="0pt"/>
      <w:divBdr>
        <w:top w:val="none" w:sz="0" w:space="0" w:color="auto"/>
        <w:left w:val="none" w:sz="0" w:space="0" w:color="auto"/>
        <w:bottom w:val="none" w:sz="0" w:space="0" w:color="auto"/>
        <w:right w:val="none" w:sz="0" w:space="0" w:color="auto"/>
      </w:divBdr>
    </w:div>
    <w:div w:id="501898632">
      <w:bodyDiv w:val="1"/>
      <w:marLeft w:val="0pt"/>
      <w:marRight w:val="0pt"/>
      <w:marTop w:val="0pt"/>
      <w:marBottom w:val="0pt"/>
      <w:divBdr>
        <w:top w:val="none" w:sz="0" w:space="0" w:color="auto"/>
        <w:left w:val="none" w:sz="0" w:space="0" w:color="auto"/>
        <w:bottom w:val="none" w:sz="0" w:space="0" w:color="auto"/>
        <w:right w:val="none" w:sz="0" w:space="0" w:color="auto"/>
      </w:divBdr>
    </w:div>
    <w:div w:id="517545761">
      <w:bodyDiv w:val="1"/>
      <w:marLeft w:val="0pt"/>
      <w:marRight w:val="0pt"/>
      <w:marTop w:val="0pt"/>
      <w:marBottom w:val="0pt"/>
      <w:divBdr>
        <w:top w:val="none" w:sz="0" w:space="0" w:color="auto"/>
        <w:left w:val="none" w:sz="0" w:space="0" w:color="auto"/>
        <w:bottom w:val="none" w:sz="0" w:space="0" w:color="auto"/>
        <w:right w:val="none" w:sz="0" w:space="0" w:color="auto"/>
      </w:divBdr>
    </w:div>
    <w:div w:id="573852264">
      <w:bodyDiv w:val="1"/>
      <w:marLeft w:val="0pt"/>
      <w:marRight w:val="0pt"/>
      <w:marTop w:val="0pt"/>
      <w:marBottom w:val="0pt"/>
      <w:divBdr>
        <w:top w:val="none" w:sz="0" w:space="0" w:color="auto"/>
        <w:left w:val="none" w:sz="0" w:space="0" w:color="auto"/>
        <w:bottom w:val="none" w:sz="0" w:space="0" w:color="auto"/>
        <w:right w:val="none" w:sz="0" w:space="0" w:color="auto"/>
      </w:divBdr>
    </w:div>
    <w:div w:id="573861834">
      <w:bodyDiv w:val="1"/>
      <w:marLeft w:val="0pt"/>
      <w:marRight w:val="0pt"/>
      <w:marTop w:val="0pt"/>
      <w:marBottom w:val="0pt"/>
      <w:divBdr>
        <w:top w:val="none" w:sz="0" w:space="0" w:color="auto"/>
        <w:left w:val="none" w:sz="0" w:space="0" w:color="auto"/>
        <w:bottom w:val="none" w:sz="0" w:space="0" w:color="auto"/>
        <w:right w:val="none" w:sz="0" w:space="0" w:color="auto"/>
      </w:divBdr>
    </w:div>
    <w:div w:id="622884834">
      <w:bodyDiv w:val="1"/>
      <w:marLeft w:val="0pt"/>
      <w:marRight w:val="0pt"/>
      <w:marTop w:val="0pt"/>
      <w:marBottom w:val="0pt"/>
      <w:divBdr>
        <w:top w:val="none" w:sz="0" w:space="0" w:color="auto"/>
        <w:left w:val="none" w:sz="0" w:space="0" w:color="auto"/>
        <w:bottom w:val="none" w:sz="0" w:space="0" w:color="auto"/>
        <w:right w:val="none" w:sz="0" w:space="0" w:color="auto"/>
      </w:divBdr>
    </w:div>
    <w:div w:id="687098599">
      <w:bodyDiv w:val="1"/>
      <w:marLeft w:val="0pt"/>
      <w:marRight w:val="0pt"/>
      <w:marTop w:val="0pt"/>
      <w:marBottom w:val="0pt"/>
      <w:divBdr>
        <w:top w:val="none" w:sz="0" w:space="0" w:color="auto"/>
        <w:left w:val="none" w:sz="0" w:space="0" w:color="auto"/>
        <w:bottom w:val="none" w:sz="0" w:space="0" w:color="auto"/>
        <w:right w:val="none" w:sz="0" w:space="0" w:color="auto"/>
      </w:divBdr>
    </w:div>
    <w:div w:id="697240416">
      <w:bodyDiv w:val="1"/>
      <w:marLeft w:val="0pt"/>
      <w:marRight w:val="0pt"/>
      <w:marTop w:val="0pt"/>
      <w:marBottom w:val="0pt"/>
      <w:divBdr>
        <w:top w:val="none" w:sz="0" w:space="0" w:color="auto"/>
        <w:left w:val="none" w:sz="0" w:space="0" w:color="auto"/>
        <w:bottom w:val="none" w:sz="0" w:space="0" w:color="auto"/>
        <w:right w:val="none" w:sz="0" w:space="0" w:color="auto"/>
      </w:divBdr>
    </w:div>
    <w:div w:id="765230227">
      <w:bodyDiv w:val="1"/>
      <w:marLeft w:val="0pt"/>
      <w:marRight w:val="0pt"/>
      <w:marTop w:val="0pt"/>
      <w:marBottom w:val="0pt"/>
      <w:divBdr>
        <w:top w:val="none" w:sz="0" w:space="0" w:color="auto"/>
        <w:left w:val="none" w:sz="0" w:space="0" w:color="auto"/>
        <w:bottom w:val="none" w:sz="0" w:space="0" w:color="auto"/>
        <w:right w:val="none" w:sz="0" w:space="0" w:color="auto"/>
      </w:divBdr>
    </w:div>
    <w:div w:id="770441657">
      <w:bodyDiv w:val="1"/>
      <w:marLeft w:val="0pt"/>
      <w:marRight w:val="0pt"/>
      <w:marTop w:val="0pt"/>
      <w:marBottom w:val="0pt"/>
      <w:divBdr>
        <w:top w:val="none" w:sz="0" w:space="0" w:color="auto"/>
        <w:left w:val="none" w:sz="0" w:space="0" w:color="auto"/>
        <w:bottom w:val="none" w:sz="0" w:space="0" w:color="auto"/>
        <w:right w:val="none" w:sz="0" w:space="0" w:color="auto"/>
      </w:divBdr>
    </w:div>
    <w:div w:id="778068812">
      <w:bodyDiv w:val="1"/>
      <w:marLeft w:val="0pt"/>
      <w:marRight w:val="0pt"/>
      <w:marTop w:val="0pt"/>
      <w:marBottom w:val="0pt"/>
      <w:divBdr>
        <w:top w:val="none" w:sz="0" w:space="0" w:color="auto"/>
        <w:left w:val="none" w:sz="0" w:space="0" w:color="auto"/>
        <w:bottom w:val="none" w:sz="0" w:space="0" w:color="auto"/>
        <w:right w:val="none" w:sz="0" w:space="0" w:color="auto"/>
      </w:divBdr>
    </w:div>
    <w:div w:id="789396658">
      <w:bodyDiv w:val="1"/>
      <w:marLeft w:val="0pt"/>
      <w:marRight w:val="0pt"/>
      <w:marTop w:val="0pt"/>
      <w:marBottom w:val="0pt"/>
      <w:divBdr>
        <w:top w:val="none" w:sz="0" w:space="0" w:color="auto"/>
        <w:left w:val="none" w:sz="0" w:space="0" w:color="auto"/>
        <w:bottom w:val="none" w:sz="0" w:space="0" w:color="auto"/>
        <w:right w:val="none" w:sz="0" w:space="0" w:color="auto"/>
      </w:divBdr>
    </w:div>
    <w:div w:id="833951625">
      <w:bodyDiv w:val="1"/>
      <w:marLeft w:val="0pt"/>
      <w:marRight w:val="0pt"/>
      <w:marTop w:val="0pt"/>
      <w:marBottom w:val="0pt"/>
      <w:divBdr>
        <w:top w:val="none" w:sz="0" w:space="0" w:color="auto"/>
        <w:left w:val="none" w:sz="0" w:space="0" w:color="auto"/>
        <w:bottom w:val="none" w:sz="0" w:space="0" w:color="auto"/>
        <w:right w:val="none" w:sz="0" w:space="0" w:color="auto"/>
      </w:divBdr>
    </w:div>
    <w:div w:id="837500328">
      <w:bodyDiv w:val="1"/>
      <w:marLeft w:val="0pt"/>
      <w:marRight w:val="0pt"/>
      <w:marTop w:val="0pt"/>
      <w:marBottom w:val="0pt"/>
      <w:divBdr>
        <w:top w:val="none" w:sz="0" w:space="0" w:color="auto"/>
        <w:left w:val="none" w:sz="0" w:space="0" w:color="auto"/>
        <w:bottom w:val="none" w:sz="0" w:space="0" w:color="auto"/>
        <w:right w:val="none" w:sz="0" w:space="0" w:color="auto"/>
      </w:divBdr>
    </w:div>
    <w:div w:id="857038928">
      <w:bodyDiv w:val="1"/>
      <w:marLeft w:val="0pt"/>
      <w:marRight w:val="0pt"/>
      <w:marTop w:val="0pt"/>
      <w:marBottom w:val="0pt"/>
      <w:divBdr>
        <w:top w:val="none" w:sz="0" w:space="0" w:color="auto"/>
        <w:left w:val="none" w:sz="0" w:space="0" w:color="auto"/>
        <w:bottom w:val="none" w:sz="0" w:space="0" w:color="auto"/>
        <w:right w:val="none" w:sz="0" w:space="0" w:color="auto"/>
      </w:divBdr>
    </w:div>
    <w:div w:id="907031952">
      <w:bodyDiv w:val="1"/>
      <w:marLeft w:val="0pt"/>
      <w:marRight w:val="0pt"/>
      <w:marTop w:val="0pt"/>
      <w:marBottom w:val="0pt"/>
      <w:divBdr>
        <w:top w:val="none" w:sz="0" w:space="0" w:color="auto"/>
        <w:left w:val="none" w:sz="0" w:space="0" w:color="auto"/>
        <w:bottom w:val="none" w:sz="0" w:space="0" w:color="auto"/>
        <w:right w:val="none" w:sz="0" w:space="0" w:color="auto"/>
      </w:divBdr>
    </w:div>
    <w:div w:id="915627878">
      <w:bodyDiv w:val="1"/>
      <w:marLeft w:val="0pt"/>
      <w:marRight w:val="0pt"/>
      <w:marTop w:val="0pt"/>
      <w:marBottom w:val="0pt"/>
      <w:divBdr>
        <w:top w:val="none" w:sz="0" w:space="0" w:color="auto"/>
        <w:left w:val="none" w:sz="0" w:space="0" w:color="auto"/>
        <w:bottom w:val="none" w:sz="0" w:space="0" w:color="auto"/>
        <w:right w:val="none" w:sz="0" w:space="0" w:color="auto"/>
      </w:divBdr>
    </w:div>
    <w:div w:id="924722788">
      <w:bodyDiv w:val="1"/>
      <w:marLeft w:val="0pt"/>
      <w:marRight w:val="0pt"/>
      <w:marTop w:val="0pt"/>
      <w:marBottom w:val="0pt"/>
      <w:divBdr>
        <w:top w:val="none" w:sz="0" w:space="0" w:color="auto"/>
        <w:left w:val="none" w:sz="0" w:space="0" w:color="auto"/>
        <w:bottom w:val="none" w:sz="0" w:space="0" w:color="auto"/>
        <w:right w:val="none" w:sz="0" w:space="0" w:color="auto"/>
      </w:divBdr>
    </w:div>
    <w:div w:id="927614072">
      <w:bodyDiv w:val="1"/>
      <w:marLeft w:val="0pt"/>
      <w:marRight w:val="0pt"/>
      <w:marTop w:val="0pt"/>
      <w:marBottom w:val="0pt"/>
      <w:divBdr>
        <w:top w:val="none" w:sz="0" w:space="0" w:color="auto"/>
        <w:left w:val="none" w:sz="0" w:space="0" w:color="auto"/>
        <w:bottom w:val="none" w:sz="0" w:space="0" w:color="auto"/>
        <w:right w:val="none" w:sz="0" w:space="0" w:color="auto"/>
      </w:divBdr>
    </w:div>
    <w:div w:id="959989460">
      <w:bodyDiv w:val="1"/>
      <w:marLeft w:val="0pt"/>
      <w:marRight w:val="0pt"/>
      <w:marTop w:val="0pt"/>
      <w:marBottom w:val="0pt"/>
      <w:divBdr>
        <w:top w:val="none" w:sz="0" w:space="0" w:color="auto"/>
        <w:left w:val="none" w:sz="0" w:space="0" w:color="auto"/>
        <w:bottom w:val="none" w:sz="0" w:space="0" w:color="auto"/>
        <w:right w:val="none" w:sz="0" w:space="0" w:color="auto"/>
      </w:divBdr>
    </w:div>
    <w:div w:id="1011638104">
      <w:bodyDiv w:val="1"/>
      <w:marLeft w:val="0pt"/>
      <w:marRight w:val="0pt"/>
      <w:marTop w:val="0pt"/>
      <w:marBottom w:val="0pt"/>
      <w:divBdr>
        <w:top w:val="none" w:sz="0" w:space="0" w:color="auto"/>
        <w:left w:val="none" w:sz="0" w:space="0" w:color="auto"/>
        <w:bottom w:val="none" w:sz="0" w:space="0" w:color="auto"/>
        <w:right w:val="none" w:sz="0" w:space="0" w:color="auto"/>
      </w:divBdr>
    </w:div>
    <w:div w:id="1081099803">
      <w:bodyDiv w:val="1"/>
      <w:marLeft w:val="0pt"/>
      <w:marRight w:val="0pt"/>
      <w:marTop w:val="0pt"/>
      <w:marBottom w:val="0pt"/>
      <w:divBdr>
        <w:top w:val="none" w:sz="0" w:space="0" w:color="auto"/>
        <w:left w:val="none" w:sz="0" w:space="0" w:color="auto"/>
        <w:bottom w:val="none" w:sz="0" w:space="0" w:color="auto"/>
        <w:right w:val="none" w:sz="0" w:space="0" w:color="auto"/>
      </w:divBdr>
    </w:div>
    <w:div w:id="1086927484">
      <w:bodyDiv w:val="1"/>
      <w:marLeft w:val="0pt"/>
      <w:marRight w:val="0pt"/>
      <w:marTop w:val="0pt"/>
      <w:marBottom w:val="0pt"/>
      <w:divBdr>
        <w:top w:val="none" w:sz="0" w:space="0" w:color="auto"/>
        <w:left w:val="none" w:sz="0" w:space="0" w:color="auto"/>
        <w:bottom w:val="none" w:sz="0" w:space="0" w:color="auto"/>
        <w:right w:val="none" w:sz="0" w:space="0" w:color="auto"/>
      </w:divBdr>
    </w:div>
    <w:div w:id="1151408612">
      <w:bodyDiv w:val="1"/>
      <w:marLeft w:val="0pt"/>
      <w:marRight w:val="0pt"/>
      <w:marTop w:val="0pt"/>
      <w:marBottom w:val="0pt"/>
      <w:divBdr>
        <w:top w:val="none" w:sz="0" w:space="0" w:color="auto"/>
        <w:left w:val="none" w:sz="0" w:space="0" w:color="auto"/>
        <w:bottom w:val="none" w:sz="0" w:space="0" w:color="auto"/>
        <w:right w:val="none" w:sz="0" w:space="0" w:color="auto"/>
      </w:divBdr>
    </w:div>
    <w:div w:id="1152065217">
      <w:bodyDiv w:val="1"/>
      <w:marLeft w:val="0pt"/>
      <w:marRight w:val="0pt"/>
      <w:marTop w:val="0pt"/>
      <w:marBottom w:val="0pt"/>
      <w:divBdr>
        <w:top w:val="none" w:sz="0" w:space="0" w:color="auto"/>
        <w:left w:val="none" w:sz="0" w:space="0" w:color="auto"/>
        <w:bottom w:val="none" w:sz="0" w:space="0" w:color="auto"/>
        <w:right w:val="none" w:sz="0" w:space="0" w:color="auto"/>
      </w:divBdr>
    </w:div>
    <w:div w:id="1193541891">
      <w:bodyDiv w:val="1"/>
      <w:marLeft w:val="0pt"/>
      <w:marRight w:val="0pt"/>
      <w:marTop w:val="0pt"/>
      <w:marBottom w:val="0pt"/>
      <w:divBdr>
        <w:top w:val="none" w:sz="0" w:space="0" w:color="auto"/>
        <w:left w:val="none" w:sz="0" w:space="0" w:color="auto"/>
        <w:bottom w:val="none" w:sz="0" w:space="0" w:color="auto"/>
        <w:right w:val="none" w:sz="0" w:space="0" w:color="auto"/>
      </w:divBdr>
    </w:div>
    <w:div w:id="1221555825">
      <w:bodyDiv w:val="1"/>
      <w:marLeft w:val="0pt"/>
      <w:marRight w:val="0pt"/>
      <w:marTop w:val="0pt"/>
      <w:marBottom w:val="0pt"/>
      <w:divBdr>
        <w:top w:val="none" w:sz="0" w:space="0" w:color="auto"/>
        <w:left w:val="none" w:sz="0" w:space="0" w:color="auto"/>
        <w:bottom w:val="none" w:sz="0" w:space="0" w:color="auto"/>
        <w:right w:val="none" w:sz="0" w:space="0" w:color="auto"/>
      </w:divBdr>
    </w:div>
    <w:div w:id="1226836090">
      <w:bodyDiv w:val="1"/>
      <w:marLeft w:val="0pt"/>
      <w:marRight w:val="0pt"/>
      <w:marTop w:val="0pt"/>
      <w:marBottom w:val="0pt"/>
      <w:divBdr>
        <w:top w:val="none" w:sz="0" w:space="0" w:color="auto"/>
        <w:left w:val="none" w:sz="0" w:space="0" w:color="auto"/>
        <w:bottom w:val="none" w:sz="0" w:space="0" w:color="auto"/>
        <w:right w:val="none" w:sz="0" w:space="0" w:color="auto"/>
      </w:divBdr>
    </w:div>
    <w:div w:id="1285961747">
      <w:bodyDiv w:val="1"/>
      <w:marLeft w:val="0pt"/>
      <w:marRight w:val="0pt"/>
      <w:marTop w:val="0pt"/>
      <w:marBottom w:val="0pt"/>
      <w:divBdr>
        <w:top w:val="none" w:sz="0" w:space="0" w:color="auto"/>
        <w:left w:val="none" w:sz="0" w:space="0" w:color="auto"/>
        <w:bottom w:val="none" w:sz="0" w:space="0" w:color="auto"/>
        <w:right w:val="none" w:sz="0" w:space="0" w:color="auto"/>
      </w:divBdr>
    </w:div>
    <w:div w:id="1339968791">
      <w:bodyDiv w:val="1"/>
      <w:marLeft w:val="0pt"/>
      <w:marRight w:val="0pt"/>
      <w:marTop w:val="0pt"/>
      <w:marBottom w:val="0pt"/>
      <w:divBdr>
        <w:top w:val="none" w:sz="0" w:space="0" w:color="auto"/>
        <w:left w:val="none" w:sz="0" w:space="0" w:color="auto"/>
        <w:bottom w:val="none" w:sz="0" w:space="0" w:color="auto"/>
        <w:right w:val="none" w:sz="0" w:space="0" w:color="auto"/>
      </w:divBdr>
    </w:div>
    <w:div w:id="1470631398">
      <w:bodyDiv w:val="1"/>
      <w:marLeft w:val="0pt"/>
      <w:marRight w:val="0pt"/>
      <w:marTop w:val="0pt"/>
      <w:marBottom w:val="0pt"/>
      <w:divBdr>
        <w:top w:val="none" w:sz="0" w:space="0" w:color="auto"/>
        <w:left w:val="none" w:sz="0" w:space="0" w:color="auto"/>
        <w:bottom w:val="none" w:sz="0" w:space="0" w:color="auto"/>
        <w:right w:val="none" w:sz="0" w:space="0" w:color="auto"/>
      </w:divBdr>
    </w:div>
    <w:div w:id="1481507844">
      <w:bodyDiv w:val="1"/>
      <w:marLeft w:val="0pt"/>
      <w:marRight w:val="0pt"/>
      <w:marTop w:val="0pt"/>
      <w:marBottom w:val="0pt"/>
      <w:divBdr>
        <w:top w:val="none" w:sz="0" w:space="0" w:color="auto"/>
        <w:left w:val="none" w:sz="0" w:space="0" w:color="auto"/>
        <w:bottom w:val="none" w:sz="0" w:space="0" w:color="auto"/>
        <w:right w:val="none" w:sz="0" w:space="0" w:color="auto"/>
      </w:divBdr>
    </w:div>
    <w:div w:id="1484733443">
      <w:bodyDiv w:val="1"/>
      <w:marLeft w:val="0pt"/>
      <w:marRight w:val="0pt"/>
      <w:marTop w:val="0pt"/>
      <w:marBottom w:val="0pt"/>
      <w:divBdr>
        <w:top w:val="none" w:sz="0" w:space="0" w:color="auto"/>
        <w:left w:val="none" w:sz="0" w:space="0" w:color="auto"/>
        <w:bottom w:val="none" w:sz="0" w:space="0" w:color="auto"/>
        <w:right w:val="none" w:sz="0" w:space="0" w:color="auto"/>
      </w:divBdr>
    </w:div>
    <w:div w:id="1504708215">
      <w:bodyDiv w:val="1"/>
      <w:marLeft w:val="0pt"/>
      <w:marRight w:val="0pt"/>
      <w:marTop w:val="0pt"/>
      <w:marBottom w:val="0pt"/>
      <w:divBdr>
        <w:top w:val="none" w:sz="0" w:space="0" w:color="auto"/>
        <w:left w:val="none" w:sz="0" w:space="0" w:color="auto"/>
        <w:bottom w:val="none" w:sz="0" w:space="0" w:color="auto"/>
        <w:right w:val="none" w:sz="0" w:space="0" w:color="auto"/>
      </w:divBdr>
    </w:div>
    <w:div w:id="1566600215">
      <w:bodyDiv w:val="1"/>
      <w:marLeft w:val="0pt"/>
      <w:marRight w:val="0pt"/>
      <w:marTop w:val="0pt"/>
      <w:marBottom w:val="0pt"/>
      <w:divBdr>
        <w:top w:val="none" w:sz="0" w:space="0" w:color="auto"/>
        <w:left w:val="none" w:sz="0" w:space="0" w:color="auto"/>
        <w:bottom w:val="none" w:sz="0" w:space="0" w:color="auto"/>
        <w:right w:val="none" w:sz="0" w:space="0" w:color="auto"/>
      </w:divBdr>
    </w:div>
    <w:div w:id="1580213926">
      <w:bodyDiv w:val="1"/>
      <w:marLeft w:val="0pt"/>
      <w:marRight w:val="0pt"/>
      <w:marTop w:val="0pt"/>
      <w:marBottom w:val="0pt"/>
      <w:divBdr>
        <w:top w:val="none" w:sz="0" w:space="0" w:color="auto"/>
        <w:left w:val="none" w:sz="0" w:space="0" w:color="auto"/>
        <w:bottom w:val="none" w:sz="0" w:space="0" w:color="auto"/>
        <w:right w:val="none" w:sz="0" w:space="0" w:color="auto"/>
      </w:divBdr>
    </w:div>
    <w:div w:id="1683164511">
      <w:bodyDiv w:val="1"/>
      <w:marLeft w:val="0pt"/>
      <w:marRight w:val="0pt"/>
      <w:marTop w:val="0pt"/>
      <w:marBottom w:val="0pt"/>
      <w:divBdr>
        <w:top w:val="none" w:sz="0" w:space="0" w:color="auto"/>
        <w:left w:val="none" w:sz="0" w:space="0" w:color="auto"/>
        <w:bottom w:val="none" w:sz="0" w:space="0" w:color="auto"/>
        <w:right w:val="none" w:sz="0" w:space="0" w:color="auto"/>
      </w:divBdr>
    </w:div>
    <w:div w:id="1701738428">
      <w:bodyDiv w:val="1"/>
      <w:marLeft w:val="0pt"/>
      <w:marRight w:val="0pt"/>
      <w:marTop w:val="0pt"/>
      <w:marBottom w:val="0pt"/>
      <w:divBdr>
        <w:top w:val="none" w:sz="0" w:space="0" w:color="auto"/>
        <w:left w:val="none" w:sz="0" w:space="0" w:color="auto"/>
        <w:bottom w:val="none" w:sz="0" w:space="0" w:color="auto"/>
        <w:right w:val="none" w:sz="0" w:space="0" w:color="auto"/>
      </w:divBdr>
    </w:div>
    <w:div w:id="1739283617">
      <w:bodyDiv w:val="1"/>
      <w:marLeft w:val="0pt"/>
      <w:marRight w:val="0pt"/>
      <w:marTop w:val="0pt"/>
      <w:marBottom w:val="0pt"/>
      <w:divBdr>
        <w:top w:val="none" w:sz="0" w:space="0" w:color="auto"/>
        <w:left w:val="none" w:sz="0" w:space="0" w:color="auto"/>
        <w:bottom w:val="none" w:sz="0" w:space="0" w:color="auto"/>
        <w:right w:val="none" w:sz="0" w:space="0" w:color="auto"/>
      </w:divBdr>
    </w:div>
    <w:div w:id="1803764084">
      <w:bodyDiv w:val="1"/>
      <w:marLeft w:val="0pt"/>
      <w:marRight w:val="0pt"/>
      <w:marTop w:val="0pt"/>
      <w:marBottom w:val="0pt"/>
      <w:divBdr>
        <w:top w:val="none" w:sz="0" w:space="0" w:color="auto"/>
        <w:left w:val="none" w:sz="0" w:space="0" w:color="auto"/>
        <w:bottom w:val="none" w:sz="0" w:space="0" w:color="auto"/>
        <w:right w:val="none" w:sz="0" w:space="0" w:color="auto"/>
      </w:divBdr>
    </w:div>
    <w:div w:id="1815831139">
      <w:bodyDiv w:val="1"/>
      <w:marLeft w:val="0pt"/>
      <w:marRight w:val="0pt"/>
      <w:marTop w:val="0pt"/>
      <w:marBottom w:val="0pt"/>
      <w:divBdr>
        <w:top w:val="none" w:sz="0" w:space="0" w:color="auto"/>
        <w:left w:val="none" w:sz="0" w:space="0" w:color="auto"/>
        <w:bottom w:val="none" w:sz="0" w:space="0" w:color="auto"/>
        <w:right w:val="none" w:sz="0" w:space="0" w:color="auto"/>
      </w:divBdr>
    </w:div>
    <w:div w:id="1824003374">
      <w:bodyDiv w:val="1"/>
      <w:marLeft w:val="0pt"/>
      <w:marRight w:val="0pt"/>
      <w:marTop w:val="0pt"/>
      <w:marBottom w:val="0pt"/>
      <w:divBdr>
        <w:top w:val="none" w:sz="0" w:space="0" w:color="auto"/>
        <w:left w:val="none" w:sz="0" w:space="0" w:color="auto"/>
        <w:bottom w:val="none" w:sz="0" w:space="0" w:color="auto"/>
        <w:right w:val="none" w:sz="0" w:space="0" w:color="auto"/>
      </w:divBdr>
    </w:div>
    <w:div w:id="1850677578">
      <w:bodyDiv w:val="1"/>
      <w:marLeft w:val="0pt"/>
      <w:marRight w:val="0pt"/>
      <w:marTop w:val="0pt"/>
      <w:marBottom w:val="0pt"/>
      <w:divBdr>
        <w:top w:val="none" w:sz="0" w:space="0" w:color="auto"/>
        <w:left w:val="none" w:sz="0" w:space="0" w:color="auto"/>
        <w:bottom w:val="none" w:sz="0" w:space="0" w:color="auto"/>
        <w:right w:val="none" w:sz="0" w:space="0" w:color="auto"/>
      </w:divBdr>
    </w:div>
    <w:div w:id="1893734412">
      <w:bodyDiv w:val="1"/>
      <w:marLeft w:val="0pt"/>
      <w:marRight w:val="0pt"/>
      <w:marTop w:val="0pt"/>
      <w:marBottom w:val="0pt"/>
      <w:divBdr>
        <w:top w:val="none" w:sz="0" w:space="0" w:color="auto"/>
        <w:left w:val="none" w:sz="0" w:space="0" w:color="auto"/>
        <w:bottom w:val="none" w:sz="0" w:space="0" w:color="auto"/>
        <w:right w:val="none" w:sz="0" w:space="0" w:color="auto"/>
      </w:divBdr>
    </w:div>
    <w:div w:id="1966890641">
      <w:bodyDiv w:val="1"/>
      <w:marLeft w:val="0pt"/>
      <w:marRight w:val="0pt"/>
      <w:marTop w:val="0pt"/>
      <w:marBottom w:val="0pt"/>
      <w:divBdr>
        <w:top w:val="none" w:sz="0" w:space="0" w:color="auto"/>
        <w:left w:val="none" w:sz="0" w:space="0" w:color="auto"/>
        <w:bottom w:val="none" w:sz="0" w:space="0" w:color="auto"/>
        <w:right w:val="none" w:sz="0" w:space="0" w:color="auto"/>
      </w:divBdr>
    </w:div>
    <w:div w:id="199140035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footer" Target="foot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www.ippc.int/es/core-activities/capacity-development/sea-containers/international-workshop-on-reducing-the-introduction-of-pests-through-the-sea-container-pathway/" TargetMode="Externa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theme" Target="theme/theme1.xml"/></Relationships>
</file>

<file path=word/_rels/settings.xml.rels><?xml version="1.0" encoding="UTF-8" standalone="yes"?>
<Relationships xmlns="http://schemas.openxmlformats.org/package/2006/relationships"><Relationship Id="rId1" Type="http://purl.oclc.org/ooxml/officeDocument/relationships/attachedTemplate" Target="file:///C:\Users\karen\Desktop\IPPC_2023-01-28.dotx"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4F215B8D-4270-4B5A-BCB8-32763EBC5DD9}">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2.xml><?xml version="1.0" encoding="utf-8"?>
<ds:datastoreItem xmlns:ds="http://purl.oclc.org/ooxml/officeDocument/customXml" ds:itemID="{68279675-7087-429E-8B51-EE4A877DB149}">
  <ds:schemaRefs>
    <ds:schemaRef ds:uri="http://schemas.microsoft.com/sharepoint/v3/contenttype/forms"/>
  </ds:schemaRefs>
</ds:datastoreItem>
</file>

<file path=customXml/itemProps3.xml><?xml version="1.0" encoding="utf-8"?>
<ds:datastoreItem xmlns:ds="http://purl.oclc.org/ooxml/officeDocument/customXml" ds:itemID="{811AFB55-E5D6-4EA2-85FA-5ED807068466}">
  <ds:schemaRefs>
    <ds:schemaRef ds:uri="http://schemas.openxmlformats.org/officeDocument/2006/bibliography"/>
  </ds:schemaRefs>
</ds:datastoreItem>
</file>

<file path=customXml/itemProps4.xml><?xml version="1.0" encoding="utf-8"?>
<ds:datastoreItem xmlns:ds="http://purl.oclc.org/ooxml/officeDocument/customXml" ds:itemID="{D3228C88-5BF1-4459-983C-C617463B0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IPPC_2023-01-28.dotx</Template>
  <TotalTime>8</TotalTime>
  <Pages>21</Pages>
  <Words>10883</Words>
  <Characters>59862</Characters>
  <Application>Microsoft Office Word</Application>
  <DocSecurity>0</DocSecurity>
  <Lines>498</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FAO of the UN</Company>
  <LinksUpToDate>false</LinksUpToDate>
  <CharactersWithSpaces>70604</CharactersWithSpaces>
  <SharedDoc>false</SharedDoc>
  <HLinks>
    <vt:vector size="6" baseType="variant">
      <vt:variant>
        <vt:i4>4128871</vt:i4>
      </vt:variant>
      <vt:variant>
        <vt:i4>0</vt:i4>
      </vt:variant>
      <vt:variant>
        <vt:i4>0</vt:i4>
      </vt:variant>
      <vt:variant>
        <vt:i4>5</vt:i4>
      </vt:variant>
      <vt:variant>
        <vt:lpwstr>https://www.ippc.int/en/core-activities/capacity-development/sea-containers/international-workshop-on-reducing-the-introduction-of-pests-through-the-sea-container-pathway/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Dandrea, Eugenio (CSGC)</dc:creator>
  <cp:keywords/>
  <dc:description/>
  <cp:lastModifiedBy>Giudice, MariaJoaquina (CSGL)</cp:lastModifiedBy>
  <cp:revision>6</cp:revision>
  <cp:lastPrinted>2023-03-05T06:39:00Z</cp:lastPrinted>
  <dcterms:created xsi:type="dcterms:W3CDTF">2023-03-31T00:55:00Z</dcterms:created>
  <dcterms:modified xsi:type="dcterms:W3CDTF">2023-03-31T01:07:00Z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0x010100299519679B1A8B4091DBA33CE26F55F5</vt:lpwstr>
  </property>
  <property fmtid="{D5CDD505-2E9C-101B-9397-08002B2CF9AE}" pid="3" name="MediaServiceImageTags">
    <vt:lpwstr/>
  </property>
  <property fmtid="{D5CDD505-2E9C-101B-9397-08002B2CF9AE}" pid="4" name="ContentRemapped">
    <vt:lpwstr>true</vt:lpwstr>
  </property>
</Properties>
</file>