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tara="kcentrix:tara" xmlns:w="http://schemas.openxmlformats.org/wordprocessingml/2006/main" xmlns:a="http://schemas.openxmlformats.org/drawingml/2006/main" xmlns:a14="http://schemas.microsoft.com/office/drawing/2010/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pPr>
      <w:r>
        <w:rPr>
          <w:sz w:val="20"/>
          <w:rStyle w:val="PleaseReviewParagraphId"/>
          <w:noProof/>
        </w:rPr>
        <w:t>[PleaseReview document review. Review title: 2025 First Consultation: 2023-023-Draft annex International movement of fresh Colocasia esculenta corms to ISPM 46. Document title: 2023-023_DraftAnnex_ISPM46_IntMovTaro_es.docx]</w:t>
      </w:r>
    </w:p>
    <w:p w14:paraId="04DB6A8C" w14:textId="115F7B36">
      <w:pPr>
        <w:spacing w:before="360" w:after="120"/>
        <w:jc w:val="left"/>
        <w:rPr>
          <w:b/>
          <w:bCs/>
        </w:rPr>
      </w:pPr>
      <w:r>
        <w:rPr>
          <w:rStyle w:val="PleaseReviewParagraphId"/>
          <w:b w:val="off"/>
          <w:i w:val="off"/>
        </w:rPr>
        <w:t>[1]</w:t>
      </w:r>
      <w:bookmarkStart w:name="_Toc121913536" w:id="0"/>
      <w:r>
        <w:rPr>
          <w:b/>
        </w:rPr>
        <w:t xml:space="preserve">PROYECTO DE ANEXO A LA NIMF 46: Movimiento internacional de los cormos frescos de </w:t>
      </w:r>
      <w:bookmarkStart w:name="OLE_LINK1" w:id="2"/>
      <w:r>
        <w:rPr>
          <w:b/>
          <w:i/>
        </w:rPr>
        <w:t>Colocasia esculenta</w:t>
      </w:r>
      <w:r>
        <w:rPr>
          <w:b/>
        </w:rPr>
        <w:t xml:space="preserve"> </w:t>
      </w:r>
      <w:bookmarkEnd w:id="2"/>
      <w:r>
        <w:rPr>
          <w:b/>
        </w:rPr>
        <w:t>(2023</w:t>
        <w:noBreakHyphen/>
        <w:t>023)</w:t>
      </w:r>
    </w:p>
    <w:p w14:paraId="2BD18CC3" w14:textId="17F4154F">
      <w:pPr>
        <w:jc w:val="left"/>
        <w:rPr>
          <w:b/>
          <w:bCs/>
        </w:rPr>
      </w:pPr>
      <w:r>
        <w:rPr>
          <w:rStyle w:val="PleaseReviewParagraphId"/>
          <w:b w:val="off"/>
          <w:i w:val="off"/>
        </w:rPr>
        <w:t>[2]</w:t>
      </w:r>
      <w:r>
        <w:rPr>
          <w:b/>
        </w:rPr>
        <w:t>Estado de la elaboración</w:t>
      </w:r>
    </w:p>
    <w:tbl>
      <w:tblPr>
        <w:tblpPr w:leftFromText="180" w:rightFromText="180" w:vertAnchor="text" w:horzAnchor="margin" w:tblpXSpec="center" w:tblpY="128"/>
        <w:tblW w:w="0" w:type="auto"/>
        <w:tblBorders>
          <w:top w:val="single" w:color="7F7F7F" w:sz="2" w:space="0"/>
          <w:left w:val="single" w:color="7F7F7F" w:sz="2" w:space="0"/>
          <w:bottom w:val="single" w:color="7F7F7F" w:sz="2" w:space="0"/>
          <w:right w:val="single" w:color="7F7F7F" w:sz="2" w:space="0"/>
          <w:insideH w:val="single" w:color="7F7F7F" w:sz="2" w:space="0"/>
          <w:insideV w:val="single" w:color="7F7F7F" w:sz="2" w:space="0"/>
        </w:tblBorders>
        <w:tblLook w:val="00A0" w:firstRow="1" w:lastRow="0" w:firstColumn="1" w:lastColumn="0" w:noHBand="0" w:noVBand="0"/>
      </w:tblPr>
      <w:tblGrid>
        <w:gridCol w:w="2273"/>
        <w:gridCol w:w="6766"/>
      </w:tblGrid>
      <w:tr w14:paraId="453B3AB2" w14:textId="77777777">
        <w:trPr>
          <w:trHeight w:val="286"/>
        </w:trPr>
        <w:tc xmlns:tara="kcentrix:tara" tara:rowspan="1" tara:colspan="2">
          <w:tcPr>
            <w:tcW w:w="9039" w:type="dxa"/>
            <w:gridSpan w:val="2"/>
            <w:tcBorders>
              <w:top w:val="single" w:color="auto" w:sz="4" w:space="0"/>
              <w:left w:val="single" w:color="auto" w:sz="4" w:space="0"/>
              <w:right w:val="single" w:color="auto" w:sz="4" w:space="0"/>
            </w:tcBorders>
          </w:tcPr>
          <w:p w14:paraId="2111DC40" w14:textId="32C16EB7">
            <w:pPr>
              <w:pStyle w:val="IPPArial"/>
            </w:pPr>
            <w:r>
              <w:rPr>
                <w:rStyle w:val="PleaseReviewParagraphId"/>
                <w:b w:val="off"/>
                <w:i w:val="off"/>
              </w:rPr>
              <w:t>[3]</w:t>
            </w:r>
            <w:r>
              <w:t>Esta no es una parte oficial de la norma; después de la aprobación de la norma, esta parte será modificada por la Secretaría de la CIPF.</w:t>
            </w:r>
          </w:p>
        </w:tc>
      </w:tr>
      <w:tr w14:paraId="753137FA" w14:textId="77777777">
        <w:trPr>
          <w:trHeight w:val="286"/>
        </w:trPr>
        <w:tc xmlns:tara="kcentrix:tara" tara:rowspan="1" tara:colspan="1">
          <w:tcPr>
            <w:tcW w:w="2273" w:type="dxa"/>
            <w:tcBorders>
              <w:left w:val="single" w:color="auto" w:sz="4" w:space="0"/>
            </w:tcBorders>
          </w:tcPr>
          <w:p w14:paraId="0C47A864" w14:textId="11DD60A3">
            <w:pPr>
              <w:pStyle w:val="IPPArial"/>
              <w:rPr>
                <w:b/>
                <w:bCs/>
              </w:rPr>
            </w:pPr>
            <w:r>
              <w:rPr>
                <w:rStyle w:val="PleaseReviewParagraphId"/>
                <w:b w:val="off"/>
                <w:i w:val="off"/>
              </w:rPr>
              <w:t>[4]</w:t>
            </w:r>
            <w:r>
              <w:rPr>
                <w:b/>
              </w:rPr>
              <w:t>Fecha de este documento</w:t>
            </w:r>
          </w:p>
        </w:tc>
        <w:tc xmlns:tara="kcentrix:tara" tara:rowspan="1" tara:colspan="1">
          <w:tcPr>
            <w:tcW w:w="6766" w:type="dxa"/>
            <w:tcBorders>
              <w:right w:val="single" w:color="auto" w:sz="4" w:space="0"/>
            </w:tcBorders>
          </w:tcPr>
          <w:p w14:paraId="3413C31E" w14:textId="3426ED81">
            <w:pPr>
              <w:pStyle w:val="IPPArial"/>
            </w:pPr>
            <w:r>
              <w:rPr>
                <w:rStyle w:val="PleaseReviewParagraphId"/>
                <w:b w:val="off"/>
                <w:i w:val="off"/>
              </w:rPr>
              <w:t>[5]</w:t>
            </w:r>
            <w:r>
              <w:t>2025-05-23</w:t>
            </w:r>
          </w:p>
        </w:tc>
      </w:tr>
      <w:tr w14:paraId="2D0048AC" w14:textId="77777777">
        <w:trPr>
          <w:trHeight w:val="286"/>
        </w:trPr>
        <w:tc xmlns:tara="kcentrix:tara" tara:rowspan="1" tara:colspan="1">
          <w:tcPr>
            <w:tcW w:w="2273" w:type="dxa"/>
            <w:tcBorders>
              <w:left w:val="single" w:color="auto" w:sz="4" w:space="0"/>
            </w:tcBorders>
          </w:tcPr>
          <w:p w14:paraId="7C3D691A" w14:textId="05FABF59">
            <w:pPr>
              <w:pStyle w:val="IPPArial"/>
              <w:rPr>
                <w:b/>
                <w:bCs/>
              </w:rPr>
            </w:pPr>
            <w:r>
              <w:rPr>
                <w:rStyle w:val="PleaseReviewParagraphId"/>
                <w:b w:val="off"/>
                <w:i w:val="off"/>
              </w:rPr>
              <w:t>[6]</w:t>
            </w:r>
            <w:r>
              <w:rPr>
                <w:b/>
              </w:rPr>
              <w:t>Categoría del documento</w:t>
            </w:r>
          </w:p>
        </w:tc>
        <w:tc xmlns:tara="kcentrix:tara" tara:rowspan="1" tara:colspan="1">
          <w:tcPr>
            <w:tcW w:w="6766" w:type="dxa"/>
            <w:tcBorders>
              <w:right w:val="single" w:color="auto" w:sz="4" w:space="0"/>
            </w:tcBorders>
          </w:tcPr>
          <w:p w14:paraId="5AF6113D" w14:textId="31206320">
            <w:pPr>
              <w:pStyle w:val="IPPArial"/>
            </w:pPr>
            <w:r>
              <w:rPr>
                <w:rStyle w:val="PleaseReviewParagraphId"/>
                <w:b w:val="off"/>
                <w:i w:val="off"/>
              </w:rPr>
              <w:t>[7]</w:t>
            </w:r>
            <w:r>
              <w:t>Proyecto de anexo a la NIMF 46</w:t>
            </w:r>
          </w:p>
        </w:tc>
      </w:tr>
      <w:tr w14:paraId="63D222F8" w14:textId="77777777">
        <w:trPr>
          <w:trHeight w:val="299"/>
        </w:trPr>
        <w:tc xmlns:tara="kcentrix:tara" tara:rowspan="1" tara:colspan="1">
          <w:tcPr>
            <w:tcW w:w="2273" w:type="dxa"/>
            <w:tcBorders>
              <w:left w:val="single" w:color="auto" w:sz="4" w:space="0"/>
            </w:tcBorders>
          </w:tcPr>
          <w:p w14:paraId="7EF0BD75" w14:textId="10FBE120">
            <w:pPr>
              <w:pStyle w:val="IPPArial"/>
              <w:jc w:val="left"/>
              <w:rPr>
                <w:b/>
                <w:bCs/>
              </w:rPr>
            </w:pPr>
            <w:r>
              <w:rPr>
                <w:rStyle w:val="PleaseReviewParagraphId"/>
                <w:b w:val="off"/>
                <w:i w:val="off"/>
              </w:rPr>
              <w:t>[8]</w:t>
            </w:r>
            <w:r>
              <w:rPr>
                <w:b/>
              </w:rPr>
              <w:t>Etapa actual del documento</w:t>
            </w:r>
          </w:p>
        </w:tc>
        <w:tc xmlns:tara="kcentrix:tara" tara:rowspan="1" tara:colspan="1">
          <w:tcPr>
            <w:tcW w:w="6766" w:type="dxa"/>
            <w:tcBorders>
              <w:right w:val="single" w:color="auto" w:sz="4" w:space="0"/>
            </w:tcBorders>
          </w:tcPr>
          <w:p w14:paraId="74A11C93" w14:textId="136247B4">
            <w:pPr>
              <w:pStyle w:val="IPPArial"/>
            </w:pPr>
            <w:r>
              <w:rPr>
                <w:rStyle w:val="PleaseReviewParagraphId"/>
                <w:b w:val="off"/>
                <w:i w:val="off"/>
              </w:rPr>
              <w:t>[9]</w:t>
            </w:r>
            <w:r>
              <w:rPr>
                <w:i/>
                <w:iCs/>
              </w:rPr>
              <w:t>Para</w:t>
            </w:r>
            <w:r>
              <w:t xml:space="preserve"> primera consulta</w:t>
            </w:r>
          </w:p>
        </w:tc>
      </w:tr>
      <w:tr w14:paraId="712B66B5" w14:textId="77777777">
        <w:trPr>
          <w:trHeight w:val="491"/>
        </w:trPr>
        <w:tc xmlns:tara="kcentrix:tara" tara:rowspan="1" tara:colspan="1">
          <w:tcPr>
            <w:tcW w:w="2273" w:type="dxa"/>
            <w:tcBorders>
              <w:left w:val="single" w:color="auto" w:sz="4" w:space="0"/>
              <w:bottom w:val="single" w:color="7F7F7F" w:sz="2" w:space="0"/>
            </w:tcBorders>
          </w:tcPr>
          <w:p w14:paraId="0F946FC5" w14:textId="723D9FE4">
            <w:pPr>
              <w:pStyle w:val="IPPArial"/>
              <w:rPr>
                <w:b/>
                <w:bCs/>
              </w:rPr>
            </w:pPr>
            <w:r>
              <w:rPr>
                <w:rStyle w:val="PleaseReviewParagraphId"/>
                <w:b w:val="off"/>
                <w:i w:val="off"/>
              </w:rPr>
              <w:t>[10]</w:t>
            </w:r>
            <w:r>
              <w:rPr>
                <w:b/>
              </w:rPr>
              <w:t>Etapas principales</w:t>
            </w:r>
          </w:p>
        </w:tc>
        <w:tc xmlns:tara="kcentrix:tara" tara:rowspan="1" tara:colspan="1">
          <w:tcPr>
            <w:tcW w:w="6766" w:type="dxa"/>
            <w:tcBorders>
              <w:bottom w:val="single" w:color="7F7F7F" w:sz="2" w:space="0"/>
              <w:right w:val="single" w:color="auto" w:sz="4" w:space="0"/>
            </w:tcBorders>
          </w:tcPr>
          <w:p w14:paraId="4C908CB7" w14:textId="498CF0C5">
            <w:pPr>
              <w:pStyle w:val="IPPArial"/>
            </w:pPr>
            <w:r>
              <w:rPr>
                <w:rStyle w:val="PleaseReviewParagraphId"/>
                <w:b w:val="off"/>
                <w:i w:val="off"/>
              </w:rPr>
              <w:t>[11]</w:t>
            </w:r>
            <w:r>
              <w:t xml:space="preserve">2024-04: La CMF, en su 18.ª reunión, añadió al programa de trabajo el tema </w:t>
            </w:r>
            <w:r>
              <w:rPr>
                <w:i/>
                <w:iCs/>
              </w:rPr>
              <w:t>Anexo “Movimiento internacional de los cormos frescos de colocasia (</w:t>
            </w:r>
            <w:r>
              <w:t>Colocasia esculenta</w:t>
            </w:r>
            <w:r>
              <w:rPr>
                <w:i/>
                <w:iCs/>
              </w:rPr>
              <w:t>) para su consumo” (2023</w:t>
              <w:noBreakHyphen/>
              <w:t xml:space="preserve">023) </w:t>
            </w:r>
            <w:r>
              <w:t>a la NIMF 46</w:t>
            </w:r>
            <w:r>
              <w:rPr>
                <w:i/>
                <w:iCs/>
              </w:rPr>
              <w:t xml:space="preserve"> (Normas para medidas fitosanitarias específicas para productos)</w:t>
            </w:r>
            <w:r>
              <w:t>, con prioridad 1.</w:t>
            </w:r>
          </w:p>
          <w:p w14:paraId="512861A4" w14:textId="2E09574B">
            <w:pPr>
              <w:pStyle w:val="IPPArial"/>
            </w:pPr>
            <w:r>
              <w:rPr>
                <w:rStyle w:val="PleaseReviewParagraphId"/>
                <w:b w:val="off"/>
                <w:i w:val="off"/>
              </w:rPr>
              <w:t>[12]</w:t>
            </w:r>
            <w:r>
              <w:t>2024-12: El Grupo técnico sobre normas para productos (GTNP) redactó el proyecto de anexo.</w:t>
            </w:r>
          </w:p>
          <w:p w14:paraId="1A815A63" w14:textId="7D6E319A">
            <w:pPr>
              <w:pStyle w:val="IPPArial"/>
            </w:pPr>
            <w:r>
              <w:rPr>
                <w:rStyle w:val="PleaseReviewParagraphId"/>
                <w:b w:val="off"/>
                <w:i w:val="off"/>
              </w:rPr>
              <w:t>[13]</w:t>
            </w:r>
            <w:r>
              <w:t>2025-01: El GTNP revisó el proyecto y lo recomendó al Comité de Normas (CN) para que lo aprobara a efectos de la consulta.</w:t>
            </w:r>
          </w:p>
          <w:p w14:paraId="6C180958" w14:textId="54465381">
            <w:pPr>
              <w:pStyle w:val="IPPArial"/>
              <w:rPr>
                <w:rFonts w:cs="Arial"/>
                <w:sz w:val="16"/>
                <w:szCs w:val="16"/>
              </w:rPr>
            </w:pPr>
            <w:r>
              <w:rPr>
                <w:rStyle w:val="PleaseReviewParagraphId"/>
                <w:b w:val="off"/>
                <w:i w:val="off"/>
              </w:rPr>
              <w:t>[14]</w:t>
            </w:r>
            <w:r>
              <w:t>2025-05: El CN revisó el proyecto y lo aprobó para la primera consulta.</w:t>
            </w:r>
          </w:p>
        </w:tc>
      </w:tr>
      <w:tr w14:paraId="58070C7B" w14:textId="77777777">
        <w:trPr>
          <w:trHeight w:val="491"/>
        </w:trPr>
        <w:tc xmlns:tara="kcentrix:tara" tara:rowspan="1" tara:colspan="1">
          <w:tcPr>
            <w:tcW w:w="2273" w:type="dxa"/>
            <w:tcBorders>
              <w:left w:val="single" w:color="auto" w:sz="4" w:space="0"/>
              <w:bottom w:val="single" w:color="auto" w:sz="4" w:space="0"/>
            </w:tcBorders>
          </w:tcPr>
          <w:p w14:paraId="291023C5" w14:textId="56423493">
            <w:pPr>
              <w:pStyle w:val="IPPArial"/>
              <w:rPr>
                <w:b/>
                <w:bCs/>
              </w:rPr>
            </w:pPr>
            <w:r>
              <w:rPr>
                <w:rStyle w:val="PleaseReviewParagraphId"/>
                <w:b w:val="off"/>
                <w:i w:val="off"/>
              </w:rPr>
              <w:t>[15]</w:t>
            </w:r>
            <w:r>
              <w:rPr>
                <w:b/>
              </w:rPr>
              <w:t>Cronología de los administradores</w:t>
            </w:r>
          </w:p>
        </w:tc>
        <w:tc xmlns:tara="kcentrix:tara" tara:rowspan="1" tara:colspan="1">
          <w:tcPr>
            <w:tcW w:w="6766" w:type="dxa"/>
            <w:tcBorders>
              <w:bottom w:val="single" w:color="auto" w:sz="4" w:space="0"/>
              <w:right w:val="single" w:color="auto" w:sz="4" w:space="0"/>
            </w:tcBorders>
          </w:tcPr>
          <w:p w14:paraId="6B38F356" w14:textId="16419423">
            <w:pPr>
              <w:pStyle w:val="IPPArial"/>
            </w:pPr>
            <w:r>
              <w:rPr>
                <w:rStyle w:val="PleaseReviewParagraphId"/>
                <w:b w:val="off"/>
                <w:i w:val="off"/>
              </w:rPr>
              <w:t>[16]</w:t>
            </w:r>
            <w:r>
              <w:t>2024-05 CN: Sra. Sophie PETERSON (AU, administradora principal)</w:t>
            </w:r>
          </w:p>
          <w:p w14:paraId="521057D9" w14:textId="2DB2569F">
            <w:pPr>
              <w:pStyle w:val="IPPArial"/>
            </w:pPr>
            <w:r>
              <w:rPr>
                <w:rStyle w:val="PleaseReviewParagraphId"/>
                <w:b w:val="off"/>
                <w:i w:val="off"/>
              </w:rPr>
              <w:t>[17]</w:t>
            </w:r>
            <w:r>
              <w:t>2024-12 GTNP: Sr. Douglas KERRUISH (AU, administrador adjunto)</w:t>
            </w:r>
          </w:p>
        </w:tc>
      </w:tr>
      <w:tr w14:paraId="35B3CD17" w14:textId="77777777">
        <w:trPr>
          <w:trHeight w:val="491"/>
        </w:trPr>
        <w:tc xmlns:tara="kcentrix:tara" tara:rowspan="1" tara:colspan="1">
          <w:tcPr>
            <w:tcW w:w="2273" w:type="dxa"/>
            <w:tcBorders>
              <w:top w:val="single" w:color="auto" w:sz="4" w:space="0"/>
            </w:tcBorders>
          </w:tcPr>
          <w:p w14:paraId="2176A3B3" w14:textId="46371EE6">
            <w:pPr>
              <w:pStyle w:val="IPPArial"/>
              <w:rPr>
                <w:b/>
                <w:bCs/>
              </w:rPr>
            </w:pPr>
            <w:r>
              <w:rPr>
                <w:rStyle w:val="PleaseReviewParagraphId"/>
                <w:b w:val="off"/>
                <w:i w:val="off"/>
              </w:rPr>
              <w:t>[18]</w:t>
            </w:r>
            <w:r>
              <w:rPr>
                <w:b/>
              </w:rPr>
              <w:t>Notas</w:t>
            </w:r>
          </w:p>
        </w:tc>
        <w:tc xmlns:tara="kcentrix:tara" tara:rowspan="1" tara:colspan="1">
          <w:tcPr>
            <w:tcW w:w="6766" w:type="dxa"/>
            <w:tcBorders>
              <w:top w:val="single" w:color="auto" w:sz="4" w:space="0"/>
            </w:tcBorders>
          </w:tcPr>
          <w:p w14:paraId="7EC23280" w14:textId="6FF9CD19">
            <w:pPr>
              <w:pStyle w:val="IPPArial"/>
            </w:pPr>
            <w:r>
              <w:rPr>
                <w:rStyle w:val="PleaseReviewParagraphId"/>
                <w:b w:val="off"/>
                <w:i w:val="off"/>
              </w:rPr>
              <w:t>[19]</w:t>
            </w:r>
            <w:r>
              <w:t xml:space="preserve">2024-12: El GTNP aprobó el título modificado por la administradora “Movimiento internacional de los cormos frescos de </w:t>
            </w:r>
            <w:r>
              <w:rPr>
                <w:i/>
              </w:rPr>
              <w:t>Colocasia esculenta</w:t>
            </w:r>
            <w:r>
              <w:t>”.</w:t>
            </w:r>
          </w:p>
          <w:p w14:paraId="3167C229" w14:textId="77777777">
            <w:pPr>
              <w:pStyle w:val="IPPArial"/>
            </w:pPr>
            <w:r>
              <w:rPr>
                <w:rStyle w:val="PleaseReviewParagraphId"/>
                <w:b w:val="off"/>
                <w:i w:val="off"/>
              </w:rPr>
              <w:t>[20]</w:t>
            </w:r>
            <w:r>
              <w:t>2025-03: Corregido.</w:t>
            </w:r>
          </w:p>
          <w:p w14:paraId="49394909" w14:textId="5A37FCEF">
            <w:pPr>
              <w:pStyle w:val="IPPArial"/>
            </w:pPr>
            <w:r>
              <w:rPr>
                <w:rStyle w:val="PleaseReviewParagraphId"/>
                <w:b w:val="off"/>
                <w:i w:val="off"/>
              </w:rPr>
              <w:t>[21]</w:t>
            </w:r>
            <w:r>
              <w:t>2025-05: Corregido.</w:t>
            </w:r>
          </w:p>
        </w:tc>
      </w:tr>
    </w:tbl>
    <w:p w14:paraId="4DCFB7A2" w14:textId="7590F714">
      <w:pPr>
        <w:pStyle w:val="IPPNormal"/>
      </w:pPr>
      <w:r>
        <w:rPr>
          <w:rStyle w:val="PleaseReviewParagraphId"/>
          <w:b w:val="off"/>
          <w:i w:val="off"/>
        </w:rPr>
        <w:t>[22]</w:t>
      </w:r>
      <w:bookmarkStart w:name="_Toc183602051" w:id="3"/>
      <w:r>
        <w:rPr>
          <w:rStyle w:val="IPPNormalbold"/>
        </w:rPr>
        <w:t>Aprobación</w:t>
      </w:r>
      <w:bookmarkEnd w:id="3"/>
    </w:p>
    <w:p w14:paraId="34C4983F" w14:textId="6D305F8A">
      <w:pPr>
        <w:pStyle w:val="IPPParagraphnumbering"/>
        <w:numPr>
          <w:ilvl w:val="0"/>
          <w:numId w:val="0"/>
        </w:numPr>
      </w:pPr>
      <w:r>
        <w:rPr>
          <w:rStyle w:val="PleaseReviewParagraphId"/>
          <w:b w:val="off"/>
          <w:i w:val="off"/>
        </w:rPr>
        <w:t>[23]</w:t>
      </w:r>
      <w:r>
        <w:t>[El texto de este párrafo se añadirá tras la aprobación.]</w:t>
      </w:r>
    </w:p>
    <w:p w14:paraId="75116CEB" w14:textId="2E09F63F">
      <w:pPr>
        <w:pStyle w:val="IPPHeading1"/>
      </w:pPr>
      <w:r>
        <w:rPr>
          <w:rStyle w:val="PleaseReviewParagraphId"/>
          <w:b w:val="off"/>
          <w:i w:val="off"/>
        </w:rPr>
        <w:t>[24]</w:t>
      </w:r>
      <w:bookmarkStart w:name="_Toc183602052" w:id="4"/>
      <w:r>
        <w:t>1.</w:t>
        <w:tab/>
        <w:t>Ámbito</w:t>
      </w:r>
      <w:bookmarkEnd w:id="4"/>
    </w:p>
    <w:p w14:paraId="22C712D6" w14:textId="148C17BE">
      <w:pPr>
        <w:pStyle w:val="IPPParagraphnumbering"/>
        <w:numPr>
          <w:ilvl w:val="0"/>
          <w:numId w:val="0"/>
        </w:numPr>
      </w:pPr>
      <w:r>
        <w:rPr>
          <w:rStyle w:val="PleaseReviewParagraphId"/>
          <w:b w:val="off"/>
          <w:i w:val="off"/>
        </w:rPr>
        <w:t>[25]</w:t>
      </w:r>
      <w:bookmarkStart w:name="_Hlk159309421" w:id="5"/>
      <w:r>
        <w:t xml:space="preserve">En esta norma para productos se proporciona orientación para las organizaciones nacionales de protección fitosanitaria (ONPF) sobre las plagas asociadas a los cormos frescos de </w:t>
      </w:r>
      <w:r>
        <w:rPr>
          <w:i/>
        </w:rPr>
        <w:t>Colocasia esculenta</w:t>
      </w:r>
      <w:r>
        <w:t xml:space="preserve"> (colocasia) (Alisamatales: Araceae) y las opciones de medidas fitosanitarias para el movimiento internacional de los cormos frescos de </w:t>
      </w:r>
      <w:r>
        <w:rPr>
          <w:i/>
        </w:rPr>
        <w:t>C. esculenta</w:t>
      </w:r>
      <w:r>
        <w:t xml:space="preserve"> para su consumo o procesamiento.</w:t>
      </w:r>
      <w:bookmarkEnd w:id="5"/>
    </w:p>
    <w:p w14:paraId="0537CE1A" w14:textId="6D8C47BE">
      <w:pPr>
        <w:pStyle w:val="IPPHeading1"/>
        <w:rPr>
          <w:sz w:val="18"/>
          <w:szCs w:val="18"/>
        </w:rPr>
      </w:pPr>
      <w:r>
        <w:rPr>
          <w:rStyle w:val="PleaseReviewParagraphId"/>
          <w:b w:val="off"/>
          <w:i w:val="off"/>
        </w:rPr>
        <w:t>[26]</w:t>
      </w:r>
      <w:bookmarkStart w:name="_Toc183602053" w:id="6"/>
      <w:r>
        <w:t>2.</w:t>
        <w:tab/>
        <w:t>Descripción del producto y su uso previsto</w:t>
      </w:r>
      <w:bookmarkEnd w:id="6"/>
    </w:p>
    <w:p w14:paraId="2391AED1" w14:textId="1DACC433">
      <w:pPr>
        <w:pStyle w:val="IPPParagraphnumbering"/>
        <w:numPr>
          <w:ilvl w:val="0"/>
          <w:numId w:val="0"/>
        </w:numPr>
      </w:pPr>
      <w:r>
        <w:rPr>
          <w:rStyle w:val="PleaseReviewParagraphId"/>
          <w:b w:val="off"/>
          <w:i w:val="off"/>
        </w:rPr>
        <w:t>[27]</w:t>
      </w:r>
      <w:r>
        <w:t xml:space="preserve">Esta norma para productos se aplica a los cormos frescos de </w:t>
      </w:r>
      <w:r>
        <w:rPr>
          <w:i/>
        </w:rPr>
        <w:t>C. esculenta</w:t>
      </w:r>
      <w:r>
        <w:t>, sin hojas ni yemas laterales (véase el Apéndice 1). La norma se aplica a los cormos que hayan sido producidos para el comercio internacional y estén destinados al consumo o al procesamiento en un país importador. No se aplica a los cormos que ya hayan sido procesados (por ejemplo, enlatados, cocinados, desecados, congelados o pelados).</w:t>
      </w:r>
    </w:p>
    <w:p w14:paraId="6612955E" w14:textId="6A36F6A0">
      <w:pPr>
        <w:pStyle w:val="IPPHeading1"/>
      </w:pPr>
      <w:r>
        <w:rPr>
          <w:rStyle w:val="PleaseReviewParagraphId"/>
          <w:b w:val="off"/>
          <w:i w:val="off"/>
        </w:rPr>
        <w:t>[28]</w:t>
      </w:r>
      <w:bookmarkStart w:name="_Toc183602054" w:id="7"/>
      <w:r>
        <w:t>3.</w:t>
        <w:tab/>
        <w:t xml:space="preserve">Plagas asociadas a </w:t>
      </w:r>
      <w:r>
        <w:rPr>
          <w:i/>
        </w:rPr>
        <w:t>Colocasia esculenta</w:t>
      </w:r>
      <w:r>
        <w:t xml:space="preserve"> fresca</w:t>
      </w:r>
      <w:bookmarkEnd w:id="7"/>
    </w:p>
    <w:p w14:paraId="052A0001" w14:textId="35DB0BBF">
      <w:pPr>
        <w:pStyle w:val="IPPParagraphnumbering"/>
        <w:numPr>
          <w:ilvl w:val="0"/>
          <w:numId w:val="0"/>
        </w:numPr>
      </w:pPr>
      <w:r>
        <w:rPr>
          <w:rStyle w:val="PleaseReviewParagraphId"/>
          <w:b w:val="off"/>
          <w:i w:val="off"/>
        </w:rPr>
        <w:t>[29]</w:t>
      </w:r>
      <w:bookmarkStart w:name="_Hlk153799891" w:id="8"/>
      <w:r>
        <w:t xml:space="preserve">Las plagas que figuran en el Cuadro 1 se consideran asociadas a los cormos frescos de </w:t>
      </w:r>
      <w:r>
        <w:rPr>
          <w:i/>
          <w:iCs/>
        </w:rPr>
        <w:t>C. esculenta</w:t>
      </w:r>
      <w:r>
        <w:t xml:space="preserve"> y están reglamentadas en el comercio internacional por al menos una de las partes contratantes sobre la base de una justificación técnica. La lista de plagas no es exhaustiva ni específica de ningún país. </w:t>
      </w:r>
    </w:p>
    <w:p w14:paraId="71F92A9C" w14:textId="40040969">
      <w:pPr>
        <w:pStyle w:val="IPPParagraphnumbering"/>
        <w:numPr>
          <w:ilvl w:val="0"/>
          <w:numId w:val="0"/>
        </w:numPr>
      </w:pPr>
      <w:r>
        <w:rPr>
          <w:rStyle w:val="PleaseReviewParagraphId"/>
          <w:b w:val="off"/>
          <w:i w:val="off"/>
        </w:rPr>
        <w:t>[30]</w:t>
      </w:r>
      <w:r>
        <w:t>En la lista de plagas no se consideran los factores que puedan influir en la infestación de los cormos por una plaga en el país de origen (por ejemplo, el cultivar o la variedad, o factores geográficos y ecológicos).</w:t>
      </w:r>
      <w:bookmarkEnd w:id="8"/>
    </w:p>
    <w:p w14:paraId="4AA85413" w14:textId="46D924DE">
      <w:pPr>
        <w:pStyle w:val="IPPParagraphnumbering"/>
        <w:numPr>
          <w:ilvl w:val="0"/>
          <w:numId w:val="0"/>
        </w:numPr>
      </w:pPr>
      <w:r>
        <w:rPr>
          <w:rStyle w:val="PleaseReviewParagraphId"/>
          <w:b w:val="off"/>
          <w:i w:val="off"/>
        </w:rPr>
        <w:t>[31]</w:t>
      </w:r>
      <w:r>
        <w:t xml:space="preserve">La inclusión de una plaga en el Cuadro 1 no constituye justificación técnica alguna para su reglamentación por los países importadores que usen esta norma. Al determinar si reglamentar alguna de las plagas enumeradas en la presente norma para productos, la ONPF del país importador debería </w:t>
        <w:lastRenderedPageBreak/>
        <w:t xml:space="preserve">basar su decisión en una justificación técnica, utilizando un análisis de riesgo de plagas o, cuando proceda, otro tipo de examen y evaluación comparables de la información científica disponible. </w:t>
      </w:r>
    </w:p>
    <w:p w14:paraId="23C22321" w14:textId="6275CBBA">
      <w:pPr>
        <w:pStyle w:val="IPPTableCaption"/>
      </w:pPr>
      <w:r>
        <w:rPr>
          <w:rStyle w:val="PleaseReviewParagraphId"/>
          <w:b w:val="off"/>
          <w:i w:val="off"/>
        </w:rPr>
        <w:t>[32]</w:t>
      </w:r>
      <w:bookmarkStart w:name="_Toc184396248" w:id="10"/>
      <w:r>
        <w:rPr>
          <w:b/>
        </w:rPr>
        <w:t>Cuadro 1.</w:t>
      </w:r>
      <w:r>
        <w:t xml:space="preserve"> Plagas que se consideran asociadas a los cormos frescos de </w:t>
      </w:r>
      <w:r>
        <w:rPr>
          <w:i/>
        </w:rPr>
        <w:t>Colocasia esculenta</w:t>
      </w:r>
      <w:r>
        <w:t>*</w:t>
      </w:r>
      <w:bookmarkEnd w:id="10"/>
      <w:r>
        <w:t xml:space="preserve"> </w:t>
      </w:r>
    </w:p>
    <w:tbl>
      <w:tblPr>
        <w:tblStyle w:val="TableGrid"/>
        <w:tblW w:w="0" w:type="auto"/>
        <w:tblLook w:val="04A0" w:firstRow="1" w:lastRow="0" w:firstColumn="1" w:lastColumn="0" w:noHBand="0" w:noVBand="1"/>
      </w:tblPr>
      <w:tblGrid>
        <w:gridCol w:w="2751"/>
        <w:gridCol w:w="1943"/>
        <w:gridCol w:w="4366"/>
      </w:tblGrid>
      <w:tr w14:paraId="5F75F66A" w14:textId="77777777">
        <w:tc xmlns:tara="kcentrix:tara" tara:rowspan="1" tara:colspan="1">
          <w:tcPr>
            <w:tcW w:w="2751" w:type="dxa"/>
            <w:tcBorders>
              <w:bottom w:val="single" w:color="auto" w:sz="4" w:space="0"/>
            </w:tcBorders>
            <w:shd w:val="clear" w:color="auto" w:fill="BFBFBF" w:themeFill="background1" w:themeFillShade="BF"/>
          </w:tcPr>
          <w:p w14:paraId="5FCF58B4" w14:textId="77777777">
            <w:pPr>
              <w:pStyle w:val="IPPArialTable"/>
              <w:rPr>
                <w:b/>
                <w:bCs/>
              </w:rPr>
            </w:pPr>
            <w:r>
              <w:rPr>
                <w:rStyle w:val="PleaseReviewParagraphId"/>
                <w:b w:val="off"/>
                <w:i w:val="off"/>
              </w:rPr>
              <w:t>[33]</w:t>
            </w:r>
            <w:r>
              <w:rPr>
                <w:b/>
              </w:rPr>
              <w:t>Grupo de plagas</w:t>
            </w:r>
          </w:p>
        </w:tc>
        <w:tc xmlns:tara="kcentrix:tara" tara:rowspan="1" tara:colspan="1">
          <w:tcPr>
            <w:tcW w:w="1943" w:type="dxa"/>
            <w:tcBorders>
              <w:bottom w:val="single" w:color="auto" w:sz="4" w:space="0"/>
            </w:tcBorders>
            <w:shd w:val="clear" w:color="auto" w:fill="BFBFBF" w:themeFill="background1" w:themeFillShade="BF"/>
          </w:tcPr>
          <w:p w14:paraId="308AE72E" w14:textId="77777777">
            <w:pPr>
              <w:pStyle w:val="IPPArialTable"/>
              <w:rPr>
                <w:b/>
                <w:bCs/>
              </w:rPr>
            </w:pPr>
            <w:r>
              <w:rPr>
                <w:rStyle w:val="PleaseReviewParagraphId"/>
                <w:b w:val="off"/>
                <w:i w:val="off"/>
              </w:rPr>
              <w:t>[34]</w:t>
            </w:r>
            <w:r>
              <w:rPr>
                <w:b/>
              </w:rPr>
              <w:t>Familia</w:t>
            </w:r>
          </w:p>
        </w:tc>
        <w:tc xmlns:tara="kcentrix:tara" tara:rowspan="1" tara:colspan="1">
          <w:tcPr>
            <w:tcW w:w="4366" w:type="dxa"/>
            <w:tcBorders>
              <w:bottom w:val="single" w:color="auto" w:sz="4" w:space="0"/>
            </w:tcBorders>
            <w:shd w:val="clear" w:color="auto" w:fill="BFBFBF" w:themeFill="background1" w:themeFillShade="BF"/>
          </w:tcPr>
          <w:p w14:paraId="5BD397DE" w14:textId="77777777">
            <w:pPr>
              <w:pStyle w:val="IPPArialTable"/>
              <w:rPr>
                <w:b/>
                <w:bCs/>
              </w:rPr>
            </w:pPr>
            <w:r>
              <w:rPr>
                <w:rStyle w:val="PleaseReviewParagraphId"/>
                <w:b w:val="off"/>
                <w:i w:val="off"/>
              </w:rPr>
              <w:t>[35]</w:t>
            </w:r>
            <w:r>
              <w:rPr>
                <w:b/>
              </w:rPr>
              <w:t>Especie (nombre científico y autor)</w:t>
            </w:r>
            <w:r>
              <w:rPr>
                <w:b/>
                <w:vertAlign w:val="superscript"/>
              </w:rPr>
              <w:t>†</w:t>
            </w:r>
          </w:p>
        </w:tc>
      </w:tr>
      <w:tr w14:paraId="2E55DC50" w14:textId="77777777">
        <w:tc xmlns:tara="kcentrix:tara" tara:rowspan="1" tara:colspan="1">
          <w:tcPr>
            <w:tcW w:w="2751" w:type="dxa"/>
            <w:tcBorders>
              <w:top w:val="single" w:color="auto" w:sz="4" w:space="0"/>
              <w:bottom w:val="nil"/>
            </w:tcBorders>
          </w:tcPr>
          <w:p w14:paraId="43C69F38" w14:textId="00F6C07F">
            <w:pPr>
              <w:pStyle w:val="IPPArialTable"/>
            </w:pPr>
            <w:r>
              <w:rPr>
                <w:rStyle w:val="PleaseReviewParagraphId"/>
                <w:b w:val="off"/>
                <w:i w:val="off"/>
              </w:rPr>
              <w:t>[36]</w:t>
            </w:r>
            <w:r>
              <w:t>Escarabajos (Coleoptera)</w:t>
            </w:r>
          </w:p>
        </w:tc>
        <w:tc xmlns:tara="kcentrix:tara" tara:rowspan="1" tara:colspan="1">
          <w:tcPr>
            <w:tcW w:w="1943" w:type="dxa"/>
            <w:tcBorders>
              <w:top w:val="single" w:color="auto" w:sz="4" w:space="0"/>
              <w:bottom w:val="nil"/>
            </w:tcBorders>
          </w:tcPr>
          <w:p w14:paraId="35D704EE" w14:textId="18927617">
            <w:pPr>
              <w:pStyle w:val="IPPArialTable"/>
            </w:pPr>
            <w:r>
              <w:rPr>
                <w:rStyle w:val="PleaseReviewParagraphId"/>
                <w:b w:val="off"/>
                <w:i w:val="off"/>
              </w:rPr>
              <w:t>[37]</w:t>
            </w:r>
            <w:r>
              <w:t>Scarabaeidae</w:t>
            </w:r>
          </w:p>
        </w:tc>
        <w:tc xmlns:tara="kcentrix:tara" tara:rowspan="1" tara:colspan="1">
          <w:tcPr>
            <w:tcW w:w="4366" w:type="dxa"/>
            <w:tcBorders>
              <w:top w:val="single" w:color="auto" w:sz="4" w:space="0"/>
            </w:tcBorders>
          </w:tcPr>
          <w:p w14:paraId="14E4F348" w14:textId="77777777">
            <w:pPr>
              <w:pStyle w:val="IPPArialTable"/>
            </w:pPr>
            <w:r>
              <w:rPr>
                <w:rStyle w:val="PleaseReviewParagraphId"/>
                <w:b w:val="off"/>
                <w:i w:val="off"/>
              </w:rPr>
              <w:t>[38]</w:t>
            </w:r>
            <w:r>
              <w:rPr>
                <w:i/>
              </w:rPr>
              <w:t>Papuana biroi</w:t>
            </w:r>
            <w:r>
              <w:t xml:space="preserve"> (Endrödi, 1969)</w:t>
            </w:r>
          </w:p>
        </w:tc>
      </w:tr>
      <w:tr w14:paraId="3A40DD8F" w14:textId="77777777">
        <w:tc xmlns:tara="kcentrix:tara" tara:rowspan="1" tara:colspan="1">
          <w:tcPr>
            <w:tcW w:w="2751" w:type="dxa"/>
            <w:tcBorders>
              <w:top w:val="nil"/>
              <w:bottom w:val="nil"/>
            </w:tcBorders>
          </w:tcPr>
          <w:p w14:paraId="2EF1A3A8" w14:textId="77777777">
            <w:pPr>
              <w:pStyle w:val="IPPArialTable"/>
            </w:pPr>
            <w:r>
              <w:rPr>
                <w:rStyle w:val="PleaseReviewParagraphId"/>
                <w:b w:val="off"/>
                <w:i w:val="off"/>
              </w:rPr>
              <w:t>[39]</w:t>
            </w:r>
          </w:p>
        </w:tc>
        <w:tc xmlns:tara="kcentrix:tara" tara:rowspan="1" tara:colspan="1">
          <w:tcPr>
            <w:tcW w:w="1943" w:type="dxa"/>
            <w:tcBorders>
              <w:top w:val="nil"/>
              <w:bottom w:val="nil"/>
            </w:tcBorders>
          </w:tcPr>
          <w:p w14:paraId="07203F86" w14:textId="77777777">
            <w:pPr>
              <w:pStyle w:val="IPPArialTable"/>
            </w:pPr>
            <w:r>
              <w:rPr>
                <w:rStyle w:val="PleaseReviewParagraphId"/>
                <w:b w:val="off"/>
                <w:i w:val="off"/>
              </w:rPr>
              <w:t>[40]</w:t>
            </w:r>
          </w:p>
        </w:tc>
        <w:tc xmlns:tara="kcentrix:tara" tara:rowspan="1" tara:colspan="1">
          <w:tcPr>
            <w:tcW w:w="4366" w:type="dxa"/>
          </w:tcPr>
          <w:p w14:paraId="7B31A2D6" w14:textId="77777777">
            <w:pPr>
              <w:pStyle w:val="IPPArialTable"/>
            </w:pPr>
            <w:r>
              <w:rPr>
                <w:rStyle w:val="PleaseReviewParagraphId"/>
                <w:b w:val="off"/>
                <w:i w:val="off"/>
              </w:rPr>
              <w:t>[41]</w:t>
            </w:r>
            <w:r>
              <w:rPr>
                <w:i/>
              </w:rPr>
              <w:t>Papuana cheesmanae</w:t>
            </w:r>
            <w:r>
              <w:t xml:space="preserve"> Arrow, 1941</w:t>
            </w:r>
          </w:p>
        </w:tc>
      </w:tr>
      <w:tr w14:paraId="002E16A1" w14:textId="77777777">
        <w:tc xmlns:tara="kcentrix:tara" tara:rowspan="1" tara:colspan="1">
          <w:tcPr>
            <w:tcW w:w="2751" w:type="dxa"/>
            <w:tcBorders>
              <w:top w:val="nil"/>
              <w:bottom w:val="nil"/>
            </w:tcBorders>
          </w:tcPr>
          <w:p w14:paraId="65808D7D" w14:textId="77777777">
            <w:pPr>
              <w:pStyle w:val="IPPArialTable"/>
            </w:pPr>
            <w:r>
              <w:rPr>
                <w:rStyle w:val="PleaseReviewParagraphId"/>
                <w:b w:val="off"/>
                <w:i w:val="off"/>
              </w:rPr>
              <w:t>[42]</w:t>
            </w:r>
          </w:p>
        </w:tc>
        <w:tc xmlns:tara="kcentrix:tara" tara:rowspan="1" tara:colspan="1">
          <w:tcPr>
            <w:tcW w:w="1943" w:type="dxa"/>
            <w:tcBorders>
              <w:top w:val="nil"/>
              <w:bottom w:val="nil"/>
            </w:tcBorders>
          </w:tcPr>
          <w:p w14:paraId="0FC0ECC0" w14:textId="77777777">
            <w:pPr>
              <w:pStyle w:val="IPPArialTable"/>
            </w:pPr>
            <w:r>
              <w:rPr>
                <w:rStyle w:val="PleaseReviewParagraphId"/>
                <w:b w:val="off"/>
                <w:i w:val="off"/>
              </w:rPr>
              <w:t>[43]</w:t>
            </w:r>
          </w:p>
        </w:tc>
        <w:tc xmlns:tara="kcentrix:tara" tara:rowspan="1" tara:colspan="1">
          <w:tcPr>
            <w:tcW w:w="4366" w:type="dxa"/>
          </w:tcPr>
          <w:p w14:paraId="77472A48" w14:textId="5434B87B">
            <w:pPr>
              <w:pStyle w:val="IPPArialTable"/>
            </w:pPr>
            <w:r>
              <w:rPr>
                <w:rStyle w:val="PleaseReviewParagraphId"/>
                <w:b w:val="off"/>
                <w:i w:val="off"/>
              </w:rPr>
              <w:t>[44]</w:t>
            </w:r>
            <w:r>
              <w:rPr>
                <w:i/>
              </w:rPr>
              <w:t>Papuana hubneri</w:t>
            </w:r>
            <w:r>
              <w:t xml:space="preserve"> (Fairmaire, 1879)</w:t>
            </w:r>
          </w:p>
        </w:tc>
      </w:tr>
      <w:tr w14:paraId="34A01F8D" w14:textId="77777777">
        <w:tc xmlns:tara="kcentrix:tara" tara:rowspan="1" tara:colspan="1">
          <w:tcPr>
            <w:tcW w:w="2751" w:type="dxa"/>
            <w:tcBorders>
              <w:top w:val="nil"/>
              <w:bottom w:val="nil"/>
            </w:tcBorders>
          </w:tcPr>
          <w:p w14:paraId="0326C561" w14:textId="77777777">
            <w:pPr>
              <w:pStyle w:val="IPPArialTable"/>
            </w:pPr>
            <w:r>
              <w:rPr>
                <w:rStyle w:val="PleaseReviewParagraphId"/>
                <w:b w:val="off"/>
                <w:i w:val="off"/>
              </w:rPr>
              <w:t>[45]</w:t>
            </w:r>
          </w:p>
        </w:tc>
        <w:tc xmlns:tara="kcentrix:tara" tara:rowspan="1" tara:colspan="1">
          <w:tcPr>
            <w:tcW w:w="1943" w:type="dxa"/>
            <w:tcBorders>
              <w:top w:val="nil"/>
              <w:bottom w:val="nil"/>
            </w:tcBorders>
          </w:tcPr>
          <w:p w14:paraId="016ED822" w14:textId="77777777">
            <w:pPr>
              <w:pStyle w:val="IPPArialTable"/>
            </w:pPr>
            <w:r>
              <w:rPr>
                <w:rStyle w:val="PleaseReviewParagraphId"/>
                <w:b w:val="off"/>
                <w:i w:val="off"/>
              </w:rPr>
              <w:t>[46]</w:t>
            </w:r>
          </w:p>
        </w:tc>
        <w:tc xmlns:tara="kcentrix:tara" tara:rowspan="1" tara:colspan="1">
          <w:tcPr>
            <w:tcW w:w="4366" w:type="dxa"/>
          </w:tcPr>
          <w:p w14:paraId="1466538E" w14:textId="77777777">
            <w:pPr>
              <w:pStyle w:val="IPPArialTable"/>
            </w:pPr>
            <w:r>
              <w:rPr>
                <w:rStyle w:val="PleaseReviewParagraphId"/>
                <w:b w:val="off"/>
                <w:i w:val="off"/>
              </w:rPr>
              <w:t>[47]</w:t>
            </w:r>
            <w:r>
              <w:rPr>
                <w:i/>
              </w:rPr>
              <w:t>Papuana inermis</w:t>
            </w:r>
            <w:r>
              <w:t xml:space="preserve"> Prell, 1912</w:t>
            </w:r>
          </w:p>
        </w:tc>
      </w:tr>
      <w:tr w14:paraId="367647C6" w14:textId="77777777">
        <w:tc xmlns:tara="kcentrix:tara" tara:rowspan="1" tara:colspan="1">
          <w:tcPr>
            <w:tcW w:w="2751" w:type="dxa"/>
            <w:tcBorders>
              <w:top w:val="nil"/>
              <w:bottom w:val="nil"/>
            </w:tcBorders>
          </w:tcPr>
          <w:p w14:paraId="7DE73A50" w14:textId="77777777">
            <w:pPr>
              <w:pStyle w:val="IPPArialTable"/>
            </w:pPr>
            <w:r>
              <w:rPr>
                <w:rStyle w:val="PleaseReviewParagraphId"/>
                <w:b w:val="off"/>
                <w:i w:val="off"/>
              </w:rPr>
              <w:t>[48]</w:t>
            </w:r>
          </w:p>
        </w:tc>
        <w:tc xmlns:tara="kcentrix:tara" tara:rowspan="1" tara:colspan="1">
          <w:tcPr>
            <w:tcW w:w="1943" w:type="dxa"/>
            <w:tcBorders>
              <w:top w:val="nil"/>
              <w:bottom w:val="nil"/>
            </w:tcBorders>
          </w:tcPr>
          <w:p w14:paraId="2AB503F4" w14:textId="77777777">
            <w:pPr>
              <w:pStyle w:val="IPPArialTable"/>
            </w:pPr>
            <w:r>
              <w:rPr>
                <w:rStyle w:val="PleaseReviewParagraphId"/>
                <w:b w:val="off"/>
                <w:i w:val="off"/>
              </w:rPr>
              <w:t>[49]</w:t>
            </w:r>
          </w:p>
        </w:tc>
        <w:tc xmlns:tara="kcentrix:tara" tara:rowspan="1" tara:colspan="1">
          <w:tcPr>
            <w:tcW w:w="4366" w:type="dxa"/>
          </w:tcPr>
          <w:p w14:paraId="7D6568E6" w14:textId="77777777">
            <w:pPr>
              <w:pStyle w:val="IPPArialTable"/>
            </w:pPr>
            <w:r>
              <w:rPr>
                <w:rStyle w:val="PleaseReviewParagraphId"/>
                <w:b w:val="off"/>
                <w:i w:val="off"/>
              </w:rPr>
              <w:t>[50]</w:t>
            </w:r>
            <w:r>
              <w:rPr>
                <w:i/>
              </w:rPr>
              <w:t>Papuana japenensis</w:t>
            </w:r>
            <w:r>
              <w:t xml:space="preserve"> Arrow, 1941</w:t>
            </w:r>
          </w:p>
        </w:tc>
      </w:tr>
      <w:tr w14:paraId="7F9DCEB5" w14:textId="77777777">
        <w:tc xmlns:tara="kcentrix:tara" tara:rowspan="1" tara:colspan="1">
          <w:tcPr>
            <w:tcW w:w="2751" w:type="dxa"/>
            <w:tcBorders>
              <w:top w:val="nil"/>
              <w:bottom w:val="nil"/>
            </w:tcBorders>
          </w:tcPr>
          <w:p w14:paraId="72AC5975" w14:textId="77777777">
            <w:pPr>
              <w:pStyle w:val="IPPArialTable"/>
            </w:pPr>
            <w:r>
              <w:rPr>
                <w:rStyle w:val="PleaseReviewParagraphId"/>
                <w:b w:val="off"/>
                <w:i w:val="off"/>
              </w:rPr>
              <w:t>[51]</w:t>
            </w:r>
          </w:p>
        </w:tc>
        <w:tc xmlns:tara="kcentrix:tara" tara:rowspan="1" tara:colspan="1">
          <w:tcPr>
            <w:tcW w:w="1943" w:type="dxa"/>
            <w:tcBorders>
              <w:top w:val="nil"/>
              <w:bottom w:val="nil"/>
            </w:tcBorders>
          </w:tcPr>
          <w:p w14:paraId="58F0D83C" w14:textId="77777777">
            <w:pPr>
              <w:pStyle w:val="IPPArialTable"/>
            </w:pPr>
            <w:r>
              <w:rPr>
                <w:rStyle w:val="PleaseReviewParagraphId"/>
                <w:b w:val="off"/>
                <w:i w:val="off"/>
              </w:rPr>
              <w:t>[52]</w:t>
            </w:r>
          </w:p>
        </w:tc>
        <w:tc xmlns:tara="kcentrix:tara" tara:rowspan="1" tara:colspan="1">
          <w:tcPr>
            <w:tcW w:w="4366" w:type="dxa"/>
          </w:tcPr>
          <w:p w14:paraId="2AA46405" w14:textId="77777777">
            <w:pPr>
              <w:pStyle w:val="IPPArialTable"/>
            </w:pPr>
            <w:r>
              <w:rPr>
                <w:rStyle w:val="PleaseReviewParagraphId"/>
                <w:b w:val="off"/>
                <w:i w:val="off"/>
              </w:rPr>
              <w:t>[53]</w:t>
            </w:r>
            <w:r>
              <w:rPr>
                <w:i/>
              </w:rPr>
              <w:t>Papuana laevipennis</w:t>
            </w:r>
            <w:r>
              <w:t xml:space="preserve"> Arrow, 1911</w:t>
            </w:r>
          </w:p>
        </w:tc>
      </w:tr>
      <w:tr w14:paraId="60ACE359" w14:textId="77777777">
        <w:tc xmlns:tara="kcentrix:tara" tara:rowspan="1" tara:colspan="1">
          <w:tcPr>
            <w:tcW w:w="2751" w:type="dxa"/>
            <w:tcBorders>
              <w:top w:val="nil"/>
              <w:bottom w:val="nil"/>
            </w:tcBorders>
          </w:tcPr>
          <w:p w14:paraId="640FED1D" w14:textId="77777777">
            <w:pPr>
              <w:pStyle w:val="IPPArialTable"/>
            </w:pPr>
            <w:r>
              <w:rPr>
                <w:rStyle w:val="PleaseReviewParagraphId"/>
                <w:b w:val="off"/>
                <w:i w:val="off"/>
              </w:rPr>
              <w:t>[54]</w:t>
            </w:r>
          </w:p>
        </w:tc>
        <w:tc xmlns:tara="kcentrix:tara" tara:rowspan="1" tara:colspan="1">
          <w:tcPr>
            <w:tcW w:w="1943" w:type="dxa"/>
            <w:tcBorders>
              <w:top w:val="nil"/>
              <w:bottom w:val="nil"/>
            </w:tcBorders>
          </w:tcPr>
          <w:p w14:paraId="52085903" w14:textId="77777777">
            <w:pPr>
              <w:pStyle w:val="IPPArialTable"/>
            </w:pPr>
            <w:r>
              <w:rPr>
                <w:rStyle w:val="PleaseReviewParagraphId"/>
                <w:b w:val="off"/>
                <w:i w:val="off"/>
              </w:rPr>
              <w:t>[55]</w:t>
            </w:r>
          </w:p>
        </w:tc>
        <w:tc xmlns:tara="kcentrix:tara" tara:rowspan="1" tara:colspan="1">
          <w:tcPr>
            <w:tcW w:w="4366" w:type="dxa"/>
          </w:tcPr>
          <w:p w14:paraId="254B9C03" w14:textId="77777777">
            <w:pPr>
              <w:pStyle w:val="IPPArialTable"/>
            </w:pPr>
            <w:r>
              <w:rPr>
                <w:rStyle w:val="PleaseReviewParagraphId"/>
                <w:b w:val="off"/>
                <w:i w:val="off"/>
              </w:rPr>
              <w:t>[56]</w:t>
            </w:r>
            <w:r>
              <w:rPr>
                <w:i/>
              </w:rPr>
              <w:t>Papuana semistriata</w:t>
            </w:r>
            <w:r>
              <w:t xml:space="preserve"> Arrow, 1911</w:t>
            </w:r>
          </w:p>
        </w:tc>
      </w:tr>
      <w:tr w14:paraId="158100BC" w14:textId="77777777">
        <w:tc xmlns:tara="kcentrix:tara" tara:rowspan="1" tara:colspan="1">
          <w:tcPr>
            <w:tcW w:w="2751" w:type="dxa"/>
            <w:tcBorders>
              <w:top w:val="nil"/>
              <w:bottom w:val="nil"/>
            </w:tcBorders>
          </w:tcPr>
          <w:p w14:paraId="639AB960" w14:textId="77777777">
            <w:pPr>
              <w:pStyle w:val="IPPArialTable"/>
            </w:pPr>
            <w:r>
              <w:rPr>
                <w:rStyle w:val="PleaseReviewParagraphId"/>
                <w:b w:val="off"/>
                <w:i w:val="off"/>
              </w:rPr>
              <w:t>[57]</w:t>
            </w:r>
          </w:p>
        </w:tc>
        <w:tc xmlns:tara="kcentrix:tara" tara:rowspan="1" tara:colspan="1">
          <w:tcPr>
            <w:tcW w:w="1943" w:type="dxa"/>
            <w:tcBorders>
              <w:top w:val="nil"/>
              <w:bottom w:val="nil"/>
            </w:tcBorders>
          </w:tcPr>
          <w:p w14:paraId="41C6953B" w14:textId="77777777">
            <w:pPr>
              <w:pStyle w:val="IPPArialTable"/>
            </w:pPr>
            <w:r>
              <w:rPr>
                <w:rStyle w:val="PleaseReviewParagraphId"/>
                <w:b w:val="off"/>
                <w:i w:val="off"/>
              </w:rPr>
              <w:t>[58]</w:t>
            </w:r>
          </w:p>
        </w:tc>
        <w:tc xmlns:tara="kcentrix:tara" tara:rowspan="1" tara:colspan="1">
          <w:tcPr>
            <w:tcW w:w="4366" w:type="dxa"/>
          </w:tcPr>
          <w:p w14:paraId="7A57CDD9" w14:textId="287D7475">
            <w:pPr>
              <w:pStyle w:val="IPPArialTable"/>
              <w:rPr>
                <w:rFonts w:cs="Arial"/>
                <w:i/>
                <w:szCs w:val="18"/>
              </w:rPr>
            </w:pPr>
            <w:r>
              <w:rPr>
                <w:rStyle w:val="PleaseReviewParagraphId"/>
                <w:b w:val="off"/>
                <w:i w:val="off"/>
              </w:rPr>
              <w:t>[59]</w:t>
            </w:r>
            <w:r>
              <w:rPr>
                <w:i/>
              </w:rPr>
              <w:t xml:space="preserve">Papuana szentivanyi </w:t>
            </w:r>
            <w:r>
              <w:t>Endrödi, 1971</w:t>
            </w:r>
          </w:p>
        </w:tc>
      </w:tr>
      <w:tr w14:paraId="2463EC89" w14:textId="77777777">
        <w:tc xmlns:tara="kcentrix:tara" tara:rowspan="1" tara:colspan="1">
          <w:tcPr>
            <w:tcW w:w="2751" w:type="dxa"/>
            <w:tcBorders>
              <w:top w:val="nil"/>
              <w:bottom w:val="nil"/>
            </w:tcBorders>
          </w:tcPr>
          <w:p w14:paraId="1105EC5D" w14:textId="77777777">
            <w:pPr>
              <w:pStyle w:val="IPPArialTable"/>
            </w:pPr>
            <w:r>
              <w:rPr>
                <w:rStyle w:val="PleaseReviewParagraphId"/>
                <w:b w:val="off"/>
                <w:i w:val="off"/>
              </w:rPr>
              <w:t>[60]</w:t>
            </w:r>
          </w:p>
        </w:tc>
        <w:tc xmlns:tara="kcentrix:tara" tara:rowspan="1" tara:colspan="1">
          <w:tcPr>
            <w:tcW w:w="1943" w:type="dxa"/>
            <w:tcBorders>
              <w:top w:val="nil"/>
              <w:bottom w:val="nil"/>
            </w:tcBorders>
          </w:tcPr>
          <w:p w14:paraId="2B496AE0" w14:textId="77777777">
            <w:pPr>
              <w:pStyle w:val="IPPArialTable"/>
            </w:pPr>
            <w:r>
              <w:rPr>
                <w:rStyle w:val="PleaseReviewParagraphId"/>
                <w:b w:val="off"/>
                <w:i w:val="off"/>
              </w:rPr>
              <w:t>[61]</w:t>
            </w:r>
          </w:p>
        </w:tc>
        <w:tc xmlns:tara="kcentrix:tara" tara:rowspan="1" tara:colspan="1">
          <w:tcPr>
            <w:tcW w:w="4366" w:type="dxa"/>
          </w:tcPr>
          <w:p w14:paraId="3A95EAF8" w14:textId="77777777">
            <w:pPr>
              <w:pStyle w:val="IPPArialTable"/>
              <w:rPr>
                <w:rFonts w:cs="Arial"/>
                <w:i/>
                <w:szCs w:val="18"/>
              </w:rPr>
            </w:pPr>
            <w:r>
              <w:rPr>
                <w:rStyle w:val="PleaseReviewParagraphId"/>
                <w:b w:val="off"/>
                <w:i w:val="off"/>
              </w:rPr>
              <w:t>[62]</w:t>
            </w:r>
            <w:r>
              <w:rPr>
                <w:i/>
              </w:rPr>
              <w:t xml:space="preserve">Papuana trinodosa </w:t>
            </w:r>
            <w:r>
              <w:t>Prell, 1912</w:t>
            </w:r>
          </w:p>
        </w:tc>
      </w:tr>
      <w:tr w14:paraId="6AC31DBA" w14:textId="77777777">
        <w:tc xmlns:tara="kcentrix:tara" tara:rowspan="1" tara:colspan="1">
          <w:tcPr>
            <w:tcW w:w="2751" w:type="dxa"/>
            <w:tcBorders>
              <w:top w:val="nil"/>
              <w:bottom w:val="single" w:color="auto" w:sz="4" w:space="0"/>
            </w:tcBorders>
          </w:tcPr>
          <w:p w14:paraId="2875FF57" w14:textId="77777777">
            <w:pPr>
              <w:pStyle w:val="IPPArialTable"/>
            </w:pPr>
            <w:r>
              <w:rPr>
                <w:rStyle w:val="PleaseReviewParagraphId"/>
                <w:b w:val="off"/>
                <w:i w:val="off"/>
              </w:rPr>
              <w:t>[63]</w:t>
            </w:r>
          </w:p>
        </w:tc>
        <w:tc xmlns:tara="kcentrix:tara" tara:rowspan="1" tara:colspan="1">
          <w:tcPr>
            <w:tcW w:w="1943" w:type="dxa"/>
            <w:tcBorders>
              <w:top w:val="nil"/>
              <w:bottom w:val="single" w:color="auto" w:sz="4" w:space="0"/>
            </w:tcBorders>
          </w:tcPr>
          <w:p w14:paraId="51D16F97" w14:textId="77777777">
            <w:pPr>
              <w:pStyle w:val="IPPArialTable"/>
            </w:pPr>
            <w:r>
              <w:rPr>
                <w:rStyle w:val="PleaseReviewParagraphId"/>
                <w:b w:val="off"/>
                <w:i w:val="off"/>
              </w:rPr>
              <w:t>[64]</w:t>
            </w:r>
          </w:p>
        </w:tc>
        <w:tc xmlns:tara="kcentrix:tara" tara:rowspan="1" tara:colspan="1">
          <w:tcPr>
            <w:tcW w:w="4366" w:type="dxa"/>
            <w:tcBorders>
              <w:bottom w:val="single" w:color="auto" w:sz="4" w:space="0"/>
            </w:tcBorders>
          </w:tcPr>
          <w:p w14:paraId="6AB2DC87" w14:textId="77777777">
            <w:pPr>
              <w:pStyle w:val="IPPArialTable"/>
              <w:rPr>
                <w:rFonts w:cs="Arial"/>
                <w:i/>
                <w:szCs w:val="18"/>
              </w:rPr>
            </w:pPr>
            <w:r>
              <w:rPr>
                <w:rStyle w:val="PleaseReviewParagraphId"/>
                <w:b w:val="off"/>
                <w:i w:val="off"/>
              </w:rPr>
              <w:t>[65]</w:t>
            </w:r>
            <w:r>
              <w:rPr>
                <w:i/>
              </w:rPr>
              <w:t xml:space="preserve">Papuana uninodis </w:t>
            </w:r>
            <w:r>
              <w:t>Prell, 1912</w:t>
            </w:r>
          </w:p>
        </w:tc>
      </w:tr>
      <w:tr w14:paraId="3196CC28" w14:textId="77777777">
        <w:tc xmlns:tara="kcentrix:tara" tara:rowspan="1" tara:colspan="1">
          <w:tcPr>
            <w:tcW w:w="2751" w:type="dxa"/>
            <w:tcBorders>
              <w:top w:val="single" w:color="auto" w:sz="4" w:space="0"/>
              <w:bottom w:val="single" w:color="auto" w:sz="4" w:space="0"/>
            </w:tcBorders>
          </w:tcPr>
          <w:p w14:paraId="7EC33165" w14:textId="77F7757E">
            <w:pPr>
              <w:pStyle w:val="IPPArialTable"/>
              <w:rPr>
                <w:bCs/>
              </w:rPr>
            </w:pPr>
            <w:r>
              <w:rPr>
                <w:rStyle w:val="PleaseReviewParagraphId"/>
                <w:b w:val="off"/>
                <w:i w:val="off"/>
              </w:rPr>
              <w:t>[66]</w:t>
            </w:r>
            <w:r>
              <w:t>Delfácidos (Hemiptera)</w:t>
            </w:r>
          </w:p>
        </w:tc>
        <w:tc xmlns:tara="kcentrix:tara" tara:rowspan="1" tara:colspan="1">
          <w:tcPr>
            <w:tcW w:w="1943" w:type="dxa"/>
            <w:tcBorders>
              <w:top w:val="single" w:color="auto" w:sz="4" w:space="0"/>
              <w:bottom w:val="single" w:color="auto" w:sz="4" w:space="0"/>
            </w:tcBorders>
          </w:tcPr>
          <w:p w14:paraId="214AFC69" w14:textId="6B6362E6">
            <w:pPr>
              <w:pStyle w:val="IPPArialTable"/>
              <w:rPr>
                <w:bCs/>
              </w:rPr>
            </w:pPr>
            <w:r>
              <w:rPr>
                <w:rStyle w:val="PleaseReviewParagraphId"/>
                <w:b w:val="off"/>
                <w:i w:val="off"/>
              </w:rPr>
              <w:t>[67]</w:t>
            </w:r>
            <w:r>
              <w:t>Delphacidae</w:t>
            </w:r>
          </w:p>
        </w:tc>
        <w:tc xmlns:tara="kcentrix:tara" tara:rowspan="1" tara:colspan="1">
          <w:tcPr>
            <w:tcW w:w="4366" w:type="dxa"/>
            <w:tcBorders>
              <w:bottom w:val="single" w:color="auto" w:sz="4" w:space="0"/>
            </w:tcBorders>
          </w:tcPr>
          <w:p w14:paraId="54C2006A" w14:textId="5ED602C5">
            <w:pPr>
              <w:pStyle w:val="IPPArialTable"/>
              <w:rPr>
                <w:rFonts w:cs="Arial"/>
                <w:i/>
                <w:szCs w:val="18"/>
              </w:rPr>
            </w:pPr>
            <w:r>
              <w:rPr>
                <w:rStyle w:val="PleaseReviewParagraphId"/>
                <w:b w:val="off"/>
                <w:i w:val="off"/>
              </w:rPr>
              <w:t>[68]</w:t>
            </w:r>
            <w:bookmarkStart w:name="OLE_LINK3" w:id="11"/>
            <w:r>
              <w:rPr>
                <w:i/>
              </w:rPr>
              <w:t>Tarophagus proserpina</w:t>
            </w:r>
            <w:r>
              <w:t xml:space="preserve"> </w:t>
            </w:r>
            <w:bookmarkEnd w:id="11"/>
            <w:r>
              <w:t>(Kirkaldy, 1907)</w:t>
            </w:r>
          </w:p>
        </w:tc>
      </w:tr>
      <w:tr w14:paraId="364E2B62" w14:textId="77777777">
        <w:tc xmlns:tara="kcentrix:tara" tara:rowspan="1" tara:colspan="1">
          <w:tcPr>
            <w:tcW w:w="2751" w:type="dxa"/>
            <w:tcBorders>
              <w:top w:val="single" w:color="auto" w:sz="4" w:space="0"/>
              <w:bottom w:val="single" w:color="auto" w:sz="4" w:space="0"/>
            </w:tcBorders>
          </w:tcPr>
          <w:p w14:paraId="3BF979CB" w14:textId="154B963F">
            <w:pPr>
              <w:pStyle w:val="IPPArialTable"/>
              <w:rPr>
                <w:highlight w:val="yellow"/>
              </w:rPr>
            </w:pPr>
            <w:r>
              <w:rPr>
                <w:rStyle w:val="PleaseReviewParagraphId"/>
                <w:b w:val="off"/>
                <w:i w:val="off"/>
              </w:rPr>
              <w:t>[69]</w:t>
            </w:r>
            <w:r>
              <w:t>Nematodos (Tylenchida)</w:t>
            </w:r>
          </w:p>
        </w:tc>
        <w:tc xmlns:tara="kcentrix:tara" tara:rowspan="1" tara:colspan="1">
          <w:tcPr>
            <w:tcW w:w="1943" w:type="dxa"/>
            <w:tcBorders>
              <w:top w:val="single" w:color="auto" w:sz="4" w:space="0"/>
              <w:bottom w:val="single" w:color="auto" w:sz="4" w:space="0"/>
            </w:tcBorders>
          </w:tcPr>
          <w:p w14:paraId="6CC222D5" w14:textId="51F1A443">
            <w:pPr>
              <w:pStyle w:val="IPPArialTable"/>
              <w:rPr>
                <w:highlight w:val="yellow"/>
              </w:rPr>
            </w:pPr>
            <w:r>
              <w:rPr>
                <w:rStyle w:val="PleaseReviewParagraphId"/>
                <w:b w:val="off"/>
                <w:i w:val="off"/>
              </w:rPr>
              <w:t>[70]</w:t>
            </w:r>
            <w:r>
              <w:t>Pratylenchidae</w:t>
            </w:r>
          </w:p>
        </w:tc>
        <w:tc xmlns:tara="kcentrix:tara" tara:rowspan="1" tara:colspan="1">
          <w:tcPr>
            <w:tcW w:w="4366" w:type="dxa"/>
            <w:tcBorders>
              <w:top w:val="single" w:color="auto" w:sz="4" w:space="0"/>
              <w:bottom w:val="single" w:color="auto" w:sz="4" w:space="0"/>
            </w:tcBorders>
          </w:tcPr>
          <w:p w14:paraId="6EBF2728" w14:textId="39B43E04">
            <w:pPr>
              <w:pStyle w:val="IPPArialTable"/>
              <w:rPr>
                <w:rFonts w:cs="Arial"/>
                <w:i/>
                <w:iCs/>
                <w:color w:val="000000"/>
                <w:szCs w:val="18"/>
                <w:highlight w:val="yellow"/>
              </w:rPr>
            </w:pPr>
            <w:r>
              <w:rPr>
                <w:rStyle w:val="PleaseReviewParagraphId"/>
                <w:b w:val="off"/>
                <w:i w:val="off"/>
              </w:rPr>
              <w:t>[71]</w:t>
            </w:r>
            <w:r>
              <w:rPr>
                <w:i/>
              </w:rPr>
              <w:t xml:space="preserve">Radopholus similis </w:t>
            </w:r>
            <w:r>
              <w:t>(Cobb, 1893) Thorne, 1949</w:t>
            </w:r>
          </w:p>
        </w:tc>
      </w:tr>
      <w:tr w14:paraId="139B4C70" w14:textId="77777777">
        <w:tc xmlns:tara="kcentrix:tara" tara:rowspan="1" tara:colspan="1">
          <w:tcPr>
            <w:tcW w:w="2751" w:type="dxa"/>
            <w:tcBorders>
              <w:top w:val="single" w:color="auto" w:sz="4" w:space="0"/>
              <w:bottom w:val="single" w:color="auto" w:sz="4" w:space="0"/>
            </w:tcBorders>
          </w:tcPr>
          <w:p w14:paraId="0DECC644" w14:textId="04A339D0">
            <w:pPr>
              <w:pStyle w:val="IPPArialTable"/>
            </w:pPr>
            <w:r>
              <w:rPr>
                <w:rStyle w:val="PleaseReviewParagraphId"/>
                <w:b w:val="off"/>
                <w:i w:val="off"/>
              </w:rPr>
              <w:t>[72]</w:t>
            </w:r>
            <w:r>
              <w:t>Oomicetos (Peronosporales)</w:t>
            </w:r>
          </w:p>
        </w:tc>
        <w:tc xmlns:tara="kcentrix:tara" tara:rowspan="1" tara:colspan="1">
          <w:tcPr>
            <w:tcW w:w="1943" w:type="dxa"/>
            <w:tcBorders>
              <w:top w:val="single" w:color="auto" w:sz="4" w:space="0"/>
              <w:bottom w:val="single" w:color="auto" w:sz="4" w:space="0"/>
            </w:tcBorders>
          </w:tcPr>
          <w:p w14:paraId="4F7EE044" w14:textId="17E79B79">
            <w:pPr>
              <w:pStyle w:val="IPPArialTable"/>
            </w:pPr>
            <w:r>
              <w:rPr>
                <w:rStyle w:val="PleaseReviewParagraphId"/>
                <w:b w:val="off"/>
                <w:i w:val="off"/>
              </w:rPr>
              <w:t>[73]</w:t>
            </w:r>
            <w:r>
              <w:t>Peronosporaceae</w:t>
            </w:r>
          </w:p>
        </w:tc>
        <w:tc xmlns:tara="kcentrix:tara" tara:rowspan="1" tara:colspan="1">
          <w:tcPr>
            <w:tcW w:w="4366" w:type="dxa"/>
            <w:tcBorders>
              <w:top w:val="single" w:color="auto" w:sz="4" w:space="0"/>
              <w:bottom w:val="single" w:color="auto" w:sz="4" w:space="0"/>
            </w:tcBorders>
          </w:tcPr>
          <w:p w14:paraId="516E6812" w14:textId="4835D1D1">
            <w:pPr>
              <w:pStyle w:val="IPPArialTable"/>
              <w:rPr>
                <w:rFonts w:cs="Arial"/>
                <w:i/>
                <w:szCs w:val="18"/>
              </w:rPr>
            </w:pPr>
            <w:r>
              <w:rPr>
                <w:rStyle w:val="PleaseReviewParagraphId"/>
                <w:b w:val="off"/>
                <w:i w:val="off"/>
              </w:rPr>
              <w:t>[74]</w:t>
            </w:r>
            <w:r>
              <w:rPr>
                <w:i/>
              </w:rPr>
              <w:t>Phytophthora colocasiae</w:t>
            </w:r>
            <w:r>
              <w:t xml:space="preserve"> Racib., 1900</w:t>
            </w:r>
          </w:p>
        </w:tc>
      </w:tr>
      <w:tr w14:paraId="65D08F01" w14:textId="77777777">
        <w:tc xmlns:tara="kcentrix:tara" tara:rowspan="1" tara:colspan="1">
          <w:tcPr>
            <w:tcW w:w="2751" w:type="dxa"/>
            <w:tcBorders>
              <w:top w:val="single" w:color="auto" w:sz="4" w:space="0"/>
              <w:bottom w:val="single" w:color="auto" w:sz="4" w:space="0"/>
            </w:tcBorders>
            <w:shd w:val="clear" w:color="auto" w:fill="BFBFBF" w:themeFill="background1" w:themeFillShade="BF"/>
          </w:tcPr>
          <w:p w14:paraId="7B8F702D" w14:textId="1D916F7A">
            <w:pPr>
              <w:pStyle w:val="IPPArialTable"/>
            </w:pPr>
            <w:r>
              <w:rPr>
                <w:rStyle w:val="PleaseReviewParagraphId"/>
                <w:b w:val="off"/>
                <w:i w:val="off"/>
              </w:rPr>
              <w:t>[75]</w:t>
            </w:r>
            <w:r>
              <w:rPr>
                <w:b/>
              </w:rPr>
              <w:t>Grupo de plagas</w:t>
            </w:r>
          </w:p>
        </w:tc>
        <w:tc xmlns:tara="kcentrix:tara" tara:rowspan="1" tara:colspan="1">
          <w:tcPr>
            <w:tcW w:w="1943" w:type="dxa"/>
            <w:tcBorders>
              <w:top w:val="single" w:color="auto" w:sz="4" w:space="0"/>
              <w:bottom w:val="single" w:color="auto" w:sz="4" w:space="0"/>
            </w:tcBorders>
            <w:shd w:val="clear" w:color="auto" w:fill="BFBFBF" w:themeFill="background1" w:themeFillShade="BF"/>
          </w:tcPr>
          <w:p w14:paraId="48CF6077" w14:textId="6F6E5756">
            <w:pPr>
              <w:pStyle w:val="IPPArialTable"/>
            </w:pPr>
            <w:r>
              <w:rPr>
                <w:rStyle w:val="PleaseReviewParagraphId"/>
                <w:b w:val="off"/>
                <w:i w:val="off"/>
              </w:rPr>
              <w:t>[76]</w:t>
            </w:r>
            <w:r>
              <w:rPr>
                <w:b/>
              </w:rPr>
              <w:t>Familia</w:t>
            </w:r>
          </w:p>
        </w:tc>
        <w:tc xmlns:tara="kcentrix:tara" tara:rowspan="1" tara:colspan="1">
          <w:tcPr>
            <w:tcW w:w="4366" w:type="dxa"/>
            <w:tcBorders>
              <w:top w:val="single" w:color="auto" w:sz="4" w:space="0"/>
              <w:bottom w:val="single" w:color="auto" w:sz="4" w:space="0"/>
            </w:tcBorders>
            <w:shd w:val="clear" w:color="auto" w:fill="BFBFBF" w:themeFill="background1" w:themeFillShade="BF"/>
          </w:tcPr>
          <w:p w14:paraId="56B48148" w14:textId="697D1BF2">
            <w:pPr>
              <w:pStyle w:val="IPPArialTable"/>
              <w:rPr>
                <w:rFonts w:cs="Arial"/>
                <w:i/>
                <w:szCs w:val="18"/>
              </w:rPr>
            </w:pPr>
            <w:r>
              <w:rPr>
                <w:rStyle w:val="PleaseReviewParagraphId"/>
                <w:b w:val="off"/>
                <w:i w:val="off"/>
              </w:rPr>
              <w:t>[77]</w:t>
            </w:r>
            <w:r>
              <w:rPr>
                <w:b/>
              </w:rPr>
              <w:t>Virus (nombre del virus, abreviatura en inglés y nombre de la especie)</w:t>
            </w:r>
            <w:r>
              <w:rPr>
                <w:b/>
                <w:vertAlign w:val="superscript"/>
              </w:rPr>
              <w:t>†</w:t>
            </w:r>
          </w:p>
        </w:tc>
      </w:tr>
      <w:tr w14:paraId="6F9475C5" w14:textId="7D1307E6">
        <w:tc xmlns:tara="kcentrix:tara" tara:rowspan="1" tara:colspan="1">
          <w:tcPr>
            <w:tcW w:w="2751" w:type="dxa"/>
            <w:tcBorders>
              <w:top w:val="single" w:color="auto" w:sz="4" w:space="0"/>
              <w:bottom w:val="nil"/>
            </w:tcBorders>
          </w:tcPr>
          <w:p w14:paraId="23FE3564" w14:textId="25707A19">
            <w:pPr>
              <w:pStyle w:val="IPPArialTable"/>
            </w:pPr>
            <w:r>
              <w:rPr>
                <w:rStyle w:val="PleaseReviewParagraphId"/>
                <w:b w:val="off"/>
                <w:i w:val="off"/>
              </w:rPr>
              <w:t>[78]</w:t>
            </w:r>
            <w:r>
              <w:t>Virus</w:t>
            </w:r>
          </w:p>
        </w:tc>
        <w:tc xmlns:tara="kcentrix:tara" tara:rowspan="1" tara:colspan="1">
          <w:tcPr>
            <w:tcW w:w="1943" w:type="dxa"/>
            <w:tcBorders>
              <w:top w:val="single" w:color="auto" w:sz="4" w:space="0"/>
              <w:bottom w:val="single" w:color="auto" w:sz="4" w:space="0"/>
            </w:tcBorders>
          </w:tcPr>
          <w:p w14:paraId="6A52F2C0" w14:textId="58213FD5">
            <w:pPr>
              <w:pStyle w:val="IPPArialTable"/>
            </w:pPr>
            <w:r>
              <w:rPr>
                <w:rStyle w:val="PleaseReviewParagraphId"/>
                <w:b w:val="off"/>
                <w:i w:val="off"/>
              </w:rPr>
              <w:t>[79]</w:t>
            </w:r>
            <w:r>
              <w:t>Potyviridae</w:t>
            </w:r>
          </w:p>
        </w:tc>
        <w:tc xmlns:tara="kcentrix:tara" tara:rowspan="1" tara:colspan="1">
          <w:tcPr>
            <w:tcW w:w="4366" w:type="dxa"/>
          </w:tcPr>
          <w:p w14:paraId="0B379D26" w14:textId="022E5ED3">
            <w:pPr>
              <w:pStyle w:val="IPPArialTable"/>
              <w:rPr>
                <w:rFonts w:cs="Arial"/>
                <w:szCs w:val="18"/>
              </w:rPr>
            </w:pPr>
            <w:r>
              <w:rPr>
                <w:rStyle w:val="PleaseReviewParagraphId"/>
                <w:b w:val="off"/>
                <w:i w:val="off"/>
              </w:rPr>
              <w:t>[80]</w:t>
            </w:r>
            <w:r>
              <w:t xml:space="preserve">Virus del mosaico de la colocasia (DsMV; especie </w:t>
            </w:r>
            <w:r>
              <w:rPr>
                <w:i/>
              </w:rPr>
              <w:t>Potyvirus dasheenis</w:t>
            </w:r>
            <w:r>
              <w:t>)</w:t>
            </w:r>
          </w:p>
        </w:tc>
      </w:tr>
      <w:tr w14:paraId="1EAA0197" w14:textId="30958395">
        <w:tc xmlns:tara="kcentrix:tara" tara:rowspan="1" tara:colspan="1">
          <w:tcPr>
            <w:tcW w:w="2751" w:type="dxa"/>
            <w:tcBorders>
              <w:top w:val="nil"/>
              <w:bottom w:val="nil"/>
            </w:tcBorders>
          </w:tcPr>
          <w:p w14:paraId="5BD5DF09" w14:textId="5E22EE13">
            <w:pPr>
              <w:pStyle w:val="IPPArialTable"/>
            </w:pPr>
            <w:r>
              <w:rPr>
                <w:rStyle w:val="PleaseReviewParagraphId"/>
                <w:b w:val="off"/>
                <w:i w:val="off"/>
              </w:rPr>
              <w:t>[81]</w:t>
            </w:r>
          </w:p>
        </w:tc>
        <w:tc xmlns:tara="kcentrix:tara" tara:rowspan="1" tara:colspan="1">
          <w:tcPr>
            <w:tcW w:w="1943" w:type="dxa"/>
            <w:tcBorders>
              <w:top w:val="single" w:color="auto" w:sz="4" w:space="0"/>
              <w:bottom w:val="nil"/>
            </w:tcBorders>
          </w:tcPr>
          <w:p w14:paraId="36DA4B8A" w14:textId="0D31A73F">
            <w:pPr>
              <w:pStyle w:val="IPPArialTable"/>
            </w:pPr>
            <w:r>
              <w:rPr>
                <w:rStyle w:val="PleaseReviewParagraphId"/>
                <w:b w:val="off"/>
                <w:i w:val="off"/>
              </w:rPr>
              <w:t>[82]</w:t>
            </w:r>
            <w:r>
              <w:t>Rhabdoviridae</w:t>
            </w:r>
          </w:p>
        </w:tc>
        <w:tc xmlns:tara="kcentrix:tara" tara:rowspan="1" tara:colspan="1">
          <w:tcPr>
            <w:tcW w:w="4366" w:type="dxa"/>
          </w:tcPr>
          <w:p w14:paraId="6F90BCDB" w14:textId="7722381B">
            <w:pPr>
              <w:pStyle w:val="IPPArialTable"/>
              <w:rPr>
                <w:rFonts w:cs="Arial"/>
                <w:szCs w:val="18"/>
              </w:rPr>
            </w:pPr>
            <w:r>
              <w:rPr>
                <w:rStyle w:val="PleaseReviewParagraphId"/>
                <w:b w:val="off"/>
                <w:i w:val="off"/>
              </w:rPr>
              <w:t>[83]</w:t>
            </w:r>
            <w:r>
              <w:t xml:space="preserve">Virus de la enfermedad bobone de la colocasia (CBDV; especie </w:t>
            </w:r>
            <w:r>
              <w:rPr>
                <w:i/>
              </w:rPr>
              <w:t>Cytorhabdovirus colocasiae</w:t>
            </w:r>
            <w:r>
              <w:t>)</w:t>
            </w:r>
          </w:p>
        </w:tc>
      </w:tr>
      <w:tr w14:paraId="536BBF2F" w14:textId="6AB60CCB">
        <w:tc xmlns:tara="kcentrix:tara" tara:rowspan="1" tara:colspan="1">
          <w:tcPr>
            <w:tcW w:w="2751" w:type="dxa"/>
            <w:tcBorders>
              <w:top w:val="nil"/>
              <w:bottom w:val="nil"/>
            </w:tcBorders>
          </w:tcPr>
          <w:p w14:paraId="15DE6ABD" w14:textId="72E5A5DF">
            <w:pPr>
              <w:pStyle w:val="IPPArialTable"/>
            </w:pPr>
            <w:r>
              <w:rPr>
                <w:rStyle w:val="PleaseReviewParagraphId"/>
                <w:b w:val="off"/>
                <w:i w:val="off"/>
              </w:rPr>
              <w:t>[84]</w:t>
            </w:r>
          </w:p>
        </w:tc>
        <w:tc xmlns:tara="kcentrix:tara" tara:rowspan="1" tara:colspan="1">
          <w:tcPr>
            <w:tcW w:w="1943" w:type="dxa"/>
            <w:tcBorders>
              <w:top w:val="nil"/>
              <w:bottom w:val="single" w:color="auto" w:sz="4" w:space="0"/>
            </w:tcBorders>
          </w:tcPr>
          <w:p w14:paraId="10B18F1C" w14:textId="6F19456F">
            <w:pPr>
              <w:pStyle w:val="IPPArialTable"/>
            </w:pPr>
            <w:r>
              <w:rPr>
                <w:rStyle w:val="PleaseReviewParagraphId"/>
                <w:b w:val="off"/>
                <w:i w:val="off"/>
              </w:rPr>
              <w:t>[85]</w:t>
            </w:r>
          </w:p>
        </w:tc>
        <w:tc xmlns:tara="kcentrix:tara" tara:rowspan="1" tara:colspan="1">
          <w:tcPr>
            <w:tcW w:w="4366" w:type="dxa"/>
          </w:tcPr>
          <w:p w14:paraId="06CBCC5D" w14:textId="52849C36">
            <w:pPr>
              <w:pStyle w:val="IPPArialTable"/>
              <w:rPr>
                <w:rFonts w:cs="Arial"/>
                <w:szCs w:val="18"/>
              </w:rPr>
            </w:pPr>
            <w:r>
              <w:rPr>
                <w:rStyle w:val="PleaseReviewParagraphId"/>
                <w:b w:val="off"/>
                <w:i w:val="off"/>
              </w:rPr>
              <w:t>[86]</w:t>
            </w:r>
            <w:r>
              <w:t xml:space="preserve">Virus de la clorosis de la nervadura de la colocasia (TaVCV; especie </w:t>
            </w:r>
            <w:r>
              <w:rPr>
                <w:i/>
              </w:rPr>
              <w:t>Alphanucleorhabdovirus colocasiae</w:t>
            </w:r>
            <w:r>
              <w:t>)</w:t>
            </w:r>
          </w:p>
        </w:tc>
      </w:tr>
      <w:tr w14:paraId="3DAFC020" w14:textId="2947DCBB">
        <w:tc xmlns:tara="kcentrix:tara" tara:rowspan="1" tara:colspan="1">
          <w:tcPr>
            <w:tcW w:w="2751" w:type="dxa"/>
            <w:tcBorders>
              <w:top w:val="nil"/>
              <w:bottom w:val="single" w:color="auto" w:sz="4" w:space="0"/>
            </w:tcBorders>
          </w:tcPr>
          <w:p w14:paraId="02CDE37B" w14:textId="6515B284">
            <w:pPr>
              <w:pStyle w:val="IPPArialTable"/>
            </w:pPr>
            <w:r>
              <w:rPr>
                <w:rStyle w:val="PleaseReviewParagraphId"/>
                <w:b w:val="off"/>
                <w:i w:val="off"/>
              </w:rPr>
              <w:t>[87]</w:t>
            </w:r>
          </w:p>
        </w:tc>
        <w:tc xmlns:tara="kcentrix:tara" tara:rowspan="1" tara:colspan="1">
          <w:tcPr>
            <w:tcW w:w="1943" w:type="dxa"/>
            <w:tcBorders>
              <w:top w:val="nil"/>
              <w:bottom w:val="single" w:color="auto" w:sz="4" w:space="0"/>
            </w:tcBorders>
          </w:tcPr>
          <w:p w14:paraId="2F9CA992" w14:textId="032FA4F1">
            <w:pPr>
              <w:pStyle w:val="IPPArialTable"/>
            </w:pPr>
            <w:r>
              <w:rPr>
                <w:rStyle w:val="PleaseReviewParagraphId"/>
                <w:b w:val="off"/>
                <w:i w:val="off"/>
              </w:rPr>
              <w:t>[88]</w:t>
            </w:r>
            <w:r>
              <w:t>Tospoviridae</w:t>
            </w:r>
          </w:p>
        </w:tc>
        <w:tc xmlns:tara="kcentrix:tara" tara:rowspan="1" tara:colspan="1">
          <w:tcPr>
            <w:tcW w:w="4366" w:type="dxa"/>
          </w:tcPr>
          <w:p w14:paraId="28220F40" w14:textId="1FA5F35B">
            <w:pPr>
              <w:pStyle w:val="IPPArialTable"/>
              <w:rPr>
                <w:rFonts w:cs="Arial"/>
                <w:szCs w:val="18"/>
              </w:rPr>
            </w:pPr>
            <w:r>
              <w:rPr>
                <w:rStyle w:val="PleaseReviewParagraphId"/>
                <w:b w:val="off"/>
                <w:i w:val="off"/>
              </w:rPr>
              <w:t>[89]</w:t>
            </w:r>
            <w:r>
              <w:t xml:space="preserve">Virus de las manchas por zonas del tomate (TZSV; especie </w:t>
            </w:r>
            <w:r>
              <w:rPr>
                <w:i/>
              </w:rPr>
              <w:t>Orthotospovirus tomatozonae</w:t>
            </w:r>
            <w:r>
              <w:t>)</w:t>
            </w:r>
          </w:p>
        </w:tc>
      </w:tr>
    </w:tbl>
    <w:p w14:paraId="04FF7F2B" w14:textId="3327B63F">
      <w:pPr>
        <w:pStyle w:val="IPPArialFootnote"/>
      </w:pPr>
      <w:r>
        <w:rPr>
          <w:rStyle w:val="PleaseReviewParagraphId"/>
          <w:b w:val="off"/>
          <w:i w:val="off"/>
        </w:rPr>
        <w:t>[90]</w:t>
      </w:r>
      <w:r>
        <w:rPr>
          <w:i/>
        </w:rPr>
        <w:t xml:space="preserve">Notas: </w:t>
      </w:r>
      <w:r>
        <w:t>* La información utilizada para compilar esta lista fue suministrada por al menos una de las partes contratantes y podrá ser proporcionada por la Secretaría de la CIPF previa solicitud.</w:t>
      </w:r>
    </w:p>
    <w:p w14:paraId="7E22BDA1" w14:textId="3011D4DB">
      <w:pPr>
        <w:pStyle w:val="IPPArialFootnote"/>
        <w:spacing w:line="259" w:lineRule="auto"/>
      </w:pPr>
      <w:r>
        <w:rPr>
          <w:rStyle w:val="PleaseReviewParagraphId"/>
          <w:b w:val="off"/>
          <w:i w:val="off"/>
        </w:rPr>
        <w:t>[91]</w:t>
      </w:r>
      <w:r>
        <w:rPr>
          <w:vertAlign w:val="superscript"/>
        </w:rPr>
        <w:t>†</w:t>
      </w:r>
      <w:r>
        <w:t xml:space="preserve"> Los nombres científicos utilizados en este cuadro, así como los nombres de los virus, están basados en la información proporcionada por las partes contratantes.</w:t>
      </w:r>
    </w:p>
    <w:p w14:paraId="4D035354" w14:textId="0B167FDE">
      <w:pPr>
        <w:pStyle w:val="IPPHeading1"/>
      </w:pPr>
      <w:r>
        <w:rPr>
          <w:rStyle w:val="PleaseReviewParagraphId"/>
          <w:b w:val="off"/>
          <w:i w:val="off"/>
        </w:rPr>
        <w:t>[92]</w:t>
      </w:r>
      <w:bookmarkStart w:name="_Toc183602055" w:id="12"/>
      <w:r>
        <w:t>4.</w:t>
        <w:tab/>
        <w:t>Opciones de medidas fitosanitarias</w:t>
      </w:r>
      <w:bookmarkEnd w:id="12"/>
    </w:p>
    <w:p w14:paraId="13A0A632" w14:textId="3DC1FE94">
      <w:pPr>
        <w:pStyle w:val="IPPParagraphnumbering"/>
        <w:numPr>
          <w:ilvl w:val="0"/>
          <w:numId w:val="0"/>
        </w:numPr>
      </w:pPr>
      <w:r>
        <w:rPr>
          <w:rStyle w:val="PleaseReviewParagraphId"/>
          <w:b w:val="off"/>
          <w:i w:val="off"/>
        </w:rPr>
        <w:t>[93]</w:t>
      </w:r>
      <w:r>
        <w:t xml:space="preserve">En esta sección se proporcionan opciones de medidas fitosanitarias que puedan ser pertinentes para las plagas contenidas en el Cuadro 1. Las opciones presentadas no son exhaustivas y las partes contratantes podrán considerar otras opciones como medidas fitosanitarias. </w:t>
      </w:r>
    </w:p>
    <w:p w14:paraId="082C82A2" w14:textId="77777777">
      <w:pPr>
        <w:pStyle w:val="IPPParagraphnumbering"/>
        <w:numPr>
          <w:ilvl w:val="0"/>
          <w:numId w:val="0"/>
        </w:numPr>
      </w:pPr>
      <w:r>
        <w:rPr>
          <w:rStyle w:val="PleaseReviewParagraphId"/>
          <w:b w:val="off"/>
          <w:i w:val="off"/>
        </w:rPr>
        <w:t>[94]</w:t>
      </w:r>
      <w:r>
        <w:t>En el Cuadro 2 se proporcionan opciones generales de medidas fitosanitarias que puedan ser pertinentes para las plagas enumeradas en el Cuadro 1.</w:t>
      </w:r>
    </w:p>
    <w:p w14:paraId="2DD9CF25" w14:textId="4FA00BF4">
      <w:pPr>
        <w:pStyle w:val="IPPParagraphnumbering"/>
        <w:numPr>
          <w:ilvl w:val="0"/>
          <w:numId w:val="0"/>
        </w:numPr>
      </w:pPr>
      <w:r>
        <w:rPr>
          <w:rStyle w:val="PleaseReviewParagraphId"/>
          <w:b w:val="off"/>
          <w:i w:val="off"/>
        </w:rPr>
        <w:t>[95]</w:t>
      </w:r>
      <w:bookmarkStart w:name="_Hlk153971484" w:id="13"/>
      <w:r>
        <w:t>En el Cuadro 3 se enumeran algunas opciones específicas para manejar el riesgo de plagas de las plagas enumeradas en el Cuadro 1, de las que se ofrece información más detallada en los cuadros 4 y 5. Las abreviaturas utilizadas para las opciones de medidas fitosanitarias se indican en el Recuadro 1, así como más adelante en los cuadros pertinentes.</w:t>
      </w:r>
    </w:p>
    <w:p w14:paraId="761D9144" w14:textId="19B7926B">
      <w:pPr>
        <w:pStyle w:val="IPPParagraphnumbering"/>
        <w:numPr>
          <w:ilvl w:val="0"/>
          <w:numId w:val="0"/>
        </w:numPr>
      </w:pPr>
      <w:r>
        <w:rPr>
          <w:rStyle w:val="PleaseReviewParagraphId"/>
          <w:b w:val="off"/>
          <w:i w:val="off"/>
        </w:rPr>
        <w:t>[96]</w:t>
      </w:r>
      <w:r>
        <w:rPr>
          <w:shd w:val="clear" w:color="auto" w:fill="FFFFFF"/>
        </w:rPr>
        <w:t xml:space="preserve">Las ONPF de los países importadores deberían decidir si las opciones enumeradas en el Cuadro 3 son eficaces para manejar el riesgo de plagas a un nivel aceptable antes de seleccionarlas como medidas fitosanitarias. </w:t>
      </w:r>
      <w:r>
        <w:t xml:space="preserve">Asimismo, deberían considerar si una medida para una plaga determinada permitirá </w:t>
        <w:lastRenderedPageBreak/>
        <w:t xml:space="preserve">manejar eficazmente el riesgo de plagas de otras plagas reglamentadas de los cormos de </w:t>
      </w:r>
      <w:r>
        <w:rPr>
          <w:i/>
        </w:rPr>
        <w:t>C. esculenta</w:t>
      </w:r>
      <w:r>
        <w:t>.</w:t>
      </w:r>
      <w:r>
        <w:rPr>
          <w:shd w:val="clear" w:color="auto" w:fill="FFFFFF"/>
        </w:rPr>
        <w:t xml:space="preserve"> Además, al aplicar estas opciones como medidas fitosanitarias, las ONPF deberían considerar los procedimientos para su aplicación eficaz.</w:t>
      </w:r>
    </w:p>
    <w:p w14:paraId="10B944AF" w14:textId="1D3D9F94">
      <w:pPr>
        <w:pStyle w:val="IPPParagraphnumbering"/>
        <w:numPr>
          <w:ilvl w:val="0"/>
          <w:numId w:val="0"/>
        </w:numPr>
      </w:pPr>
      <w:r>
        <w:rPr>
          <w:rStyle w:val="PleaseReviewParagraphId"/>
          <w:b w:val="off"/>
          <w:i w:val="off"/>
        </w:rPr>
        <w:t>[97]</w:t>
      </w:r>
      <w:r>
        <w:t>Al considerar el uso de bromuro de metilo (Cuadro 4), las ONPF deberían remitirse a la recomendación de la CMF relativa al reemplazo o reducción del uso de bromuro de metilo como medida fitosanitaria (R</w:t>
        <w:noBreakHyphen/>
        <w:t>03). Siempre que sea posible, las ONPF deberían seleccionar y aplicar opciones alternativas a la fumigación con bromuro de metilo que sean eficaces y más ecológicas.</w:t>
      </w:r>
    </w:p>
    <w:p w14:paraId="7220A7B9" w14:textId="05F6579C">
      <w:pPr>
        <w:pStyle w:val="IPPParagraphnumbering"/>
        <w:numPr>
          <w:ilvl w:val="0"/>
          <w:numId w:val="0"/>
        </w:numPr>
      </w:pPr>
      <w:r>
        <w:rPr>
          <w:rStyle w:val="PleaseReviewParagraphId"/>
          <w:b w:val="off"/>
          <w:i w:val="off"/>
        </w:rPr>
        <w:t>[98]</w:t>
      </w:r>
      <w:bookmarkStart w:name="_Hlk135243135" w:id="14"/>
      <w:bookmarkEnd w:id="13"/>
      <w:r>
        <w:t>Las opciones de medidas fitosanitarias incluidas en esta norma para productos podrán ser eficaces para manejar el riesgo de plagas usadas por sí solas o integradas con otras medidas en un enfoque de sistemas tal como se describe en la NIMF 14 (</w:t>
      </w:r>
      <w:r>
        <w:rPr>
          <w:i/>
          <w:iCs/>
        </w:rPr>
        <w:t>Aplicación de medidas integradas en un enfoque de sistemas para el manejo del riesgo de plagas</w:t>
      </w:r>
      <w:r>
        <w:t>).</w:t>
      </w:r>
      <w:bookmarkStart w:name="_Hlk153971508" w:id="15"/>
    </w:p>
    <w:p w14:paraId="0DAD7708" w14:textId="37001F16">
      <w:pPr>
        <w:pStyle w:val="IPPParagraphnumbering"/>
        <w:numPr>
          <w:ilvl w:val="0"/>
          <w:numId w:val="0"/>
        </w:numPr>
        <w:rPr>
          <w:shd w:val="clear" w:color="auto" w:fill="FFFFFF"/>
        </w:rPr>
      </w:pPr>
      <w:r>
        <w:rPr>
          <w:rStyle w:val="PleaseReviewParagraphId"/>
          <w:b w:val="off"/>
          <w:i w:val="off"/>
        </w:rPr>
        <w:t>[99]</w:t>
      </w:r>
      <w:r>
        <w:rPr>
          <w:shd w:val="clear" w:color="auto" w:fill="FFFFFF"/>
        </w:rPr>
        <w:t>La superficie de los cormos de colocasia es irregular y rugosa, con grietas, agujeros y tallos de hojas muertas. Puede albergar plagas (por ejemplo, escarabajos, ácaros o nematodos) y a su superficie pueden adherirse residuos del suelo que contengan plagas transmitidas por los suelos. A fin de reducir el riesgo de que dichas plagas permanezcan en los cormos, deberían considerarse medidas como una limpieza exhaustiva de los cormos al evaluar las opciones de medidas fitosanitarias para este producto.</w:t>
      </w:r>
    </w:p>
    <w:p w14:paraId="7941A667" w14:textId="633003A9">
      <w:pPr>
        <w:pStyle w:val="IPPTableCaption"/>
      </w:pPr>
      <w:r>
        <w:rPr>
          <w:rStyle w:val="PleaseReviewParagraphId"/>
          <w:b w:val="off"/>
          <w:i w:val="off"/>
        </w:rPr>
        <w:t>[100]</w:t>
      </w:r>
      <w:bookmarkStart w:name="_Toc184396249" w:id="17"/>
      <w:bookmarkEnd w:id="14"/>
      <w:bookmarkEnd w:id="15"/>
      <w:r>
        <w:rPr>
          <w:b/>
        </w:rPr>
        <w:t>Cuadro 2.</w:t>
      </w:r>
      <w:r>
        <w:t xml:space="preserve"> Opciones generales de medidas fitosanitarias</w:t>
      </w:r>
      <w:bookmarkEnd w:id="17"/>
      <w:r>
        <w:t xml:space="preserve"> </w:t>
      </w:r>
    </w:p>
    <w:tbl>
      <w:tblPr>
        <w:tblStyle w:val="TableGrid"/>
        <w:tblW w:w="5000" w:type="pct"/>
        <w:jc w:val="center"/>
        <w:tblLook w:val="04A0" w:firstRow="1" w:lastRow="0" w:firstColumn="1" w:lastColumn="0" w:noHBand="0" w:noVBand="1"/>
      </w:tblPr>
      <w:tblGrid>
        <w:gridCol w:w="3397"/>
        <w:gridCol w:w="5663"/>
      </w:tblGrid>
      <w:tr w14:paraId="2D91ACF5" w14:textId="77777777">
        <w:trPr>
          <w:tblHeader/>
          <w:jc w:val="center"/>
        </w:trPr>
        <w:tc xmlns:tara="kcentrix:tara" tara:rowspan="1" tara:colspan="1">
          <w:tcPr>
            <w:tcW w:w="1875" w:type="pct"/>
            <w:shd w:val="clear" w:color="auto" w:fill="BFBFBF"/>
          </w:tcPr>
          <w:p w14:paraId="6699B5D3" w14:textId="7D734419">
            <w:pPr>
              <w:pStyle w:val="IPPArialTable"/>
              <w:rPr>
                <w:b/>
                <w:bCs/>
              </w:rPr>
            </w:pPr>
            <w:r>
              <w:rPr>
                <w:rStyle w:val="PleaseReviewParagraphId"/>
                <w:b w:val="off"/>
                <w:i w:val="off"/>
              </w:rPr>
              <w:t>[101]</w:t>
            </w:r>
            <w:r>
              <w:rPr>
                <w:b/>
              </w:rPr>
              <w:t>Opciones de medidas fitosanitarias</w:t>
            </w:r>
          </w:p>
        </w:tc>
        <w:tc xmlns:tara="kcentrix:tara" tara:rowspan="1" tara:colspan="1">
          <w:tcPr>
            <w:tcW w:w="3125" w:type="pct"/>
            <w:shd w:val="clear" w:color="auto" w:fill="BFBFBF"/>
          </w:tcPr>
          <w:p w14:paraId="31E15BF6" w14:textId="2F2F675C">
            <w:pPr>
              <w:pStyle w:val="IPPArialTable"/>
              <w:rPr>
                <w:b/>
                <w:bCs/>
              </w:rPr>
            </w:pPr>
            <w:r>
              <w:rPr>
                <w:rStyle w:val="PleaseReviewParagraphId"/>
                <w:b w:val="off"/>
                <w:i w:val="off"/>
              </w:rPr>
              <w:t>[102]</w:t>
            </w:r>
            <w:r>
              <w:rPr>
                <w:b/>
              </w:rPr>
              <w:t>Referencias</w:t>
            </w:r>
          </w:p>
        </w:tc>
      </w:tr>
      <w:tr w14:paraId="1F18EE4E" w14:textId="77777777">
        <w:trPr>
          <w:jc w:val="center"/>
        </w:trPr>
        <w:tc xmlns:tara="kcentrix:tara" tara:rowspan="1" tara:colspan="1">
          <w:tcPr>
            <w:tcW w:w="1875" w:type="pct"/>
          </w:tcPr>
          <w:p w14:paraId="48A4FC82" w14:textId="6705FEEC">
            <w:pPr>
              <w:pStyle w:val="IPPArialTable"/>
            </w:pPr>
            <w:r>
              <w:rPr>
                <w:rStyle w:val="PleaseReviewParagraphId"/>
                <w:b w:val="off"/>
                <w:i w:val="off"/>
              </w:rPr>
              <w:t>[103]</w:t>
            </w:r>
            <w:r>
              <w:t>Áreas libres de plagas</w:t>
            </w:r>
          </w:p>
        </w:tc>
        <w:tc xmlns:tara="kcentrix:tara" tara:rowspan="1" tara:colspan="1">
          <w:tcPr>
            <w:tcW w:w="3125" w:type="pct"/>
          </w:tcPr>
          <w:p w14:paraId="7C77E855" w14:textId="31DB3250">
            <w:pPr>
              <w:pStyle w:val="IPPArialTable"/>
            </w:pPr>
            <w:r>
              <w:rPr>
                <w:rStyle w:val="PleaseReviewParagraphId"/>
                <w:b w:val="off"/>
                <w:i w:val="off"/>
              </w:rPr>
              <w:t>[104]</w:t>
            </w:r>
            <w:r>
              <w:t>NIMF 4 (</w:t>
            </w:r>
            <w:r>
              <w:rPr>
                <w:i/>
                <w:iCs/>
              </w:rPr>
              <w:t>Requisitos para el establecimiento de áreas libres de plagas)</w:t>
            </w:r>
          </w:p>
        </w:tc>
      </w:tr>
      <w:tr w14:paraId="28C21398" w14:textId="77777777">
        <w:trPr>
          <w:jc w:val="center"/>
        </w:trPr>
        <w:tc xmlns:tara="kcentrix:tara" tara:rowspan="1" tara:colspan="1">
          <w:tcPr>
            <w:tcW w:w="1875" w:type="pct"/>
          </w:tcPr>
          <w:p w14:paraId="53B4FDFE" w14:textId="6FB79058">
            <w:pPr>
              <w:pStyle w:val="IPPArialTable"/>
            </w:pPr>
            <w:r>
              <w:rPr>
                <w:rStyle w:val="PleaseReviewParagraphId"/>
                <w:b w:val="off"/>
                <w:i w:val="off"/>
              </w:rPr>
              <w:t>[105]</w:t>
            </w:r>
            <w:r>
              <w:t>Enfoques de sistemas</w:t>
            </w:r>
          </w:p>
        </w:tc>
        <w:tc xmlns:tara="kcentrix:tara" tara:rowspan="1" tara:colspan="1">
          <w:tcPr>
            <w:tcW w:w="3125" w:type="pct"/>
          </w:tcPr>
          <w:p w14:paraId="6180E445" w14:textId="130F7F38">
            <w:pPr>
              <w:pStyle w:val="IPPArialTable"/>
            </w:pPr>
            <w:r>
              <w:rPr>
                <w:rStyle w:val="PleaseReviewParagraphId"/>
                <w:b w:val="off"/>
                <w:i w:val="off"/>
              </w:rPr>
              <w:t>[106]</w:t>
            </w:r>
            <w:r>
              <w:t>NIMF 14 (</w:t>
            </w:r>
            <w:r>
              <w:rPr>
                <w:i/>
                <w:iCs/>
              </w:rPr>
              <w:t>Aplicación de medidas integradas en un enfoque de sistemas para el manejo del riesgo de plagas</w:t>
            </w:r>
            <w:r>
              <w:t>)</w:t>
            </w:r>
          </w:p>
        </w:tc>
      </w:tr>
      <w:tr w14:paraId="756379A7" w14:textId="77777777">
        <w:trPr>
          <w:jc w:val="center"/>
        </w:trPr>
        <w:tc xmlns:tara="kcentrix:tara" tara:rowspan="1" tara:colspan="1">
          <w:tcPr>
            <w:tcW w:w="1875" w:type="pct"/>
          </w:tcPr>
          <w:p w14:paraId="4E6DD9CA" w14:textId="7D793BA3">
            <w:pPr>
              <w:pStyle w:val="IPPArialTable"/>
              <w:rPr>
                <w:szCs w:val="18"/>
              </w:rPr>
            </w:pPr>
            <w:r>
              <w:rPr>
                <w:rStyle w:val="PleaseReviewParagraphId"/>
                <w:b w:val="off"/>
                <w:i w:val="off"/>
              </w:rPr>
              <w:t>[107]</w:t>
            </w:r>
            <w:r>
              <w:rPr>
                <w:color w:val="000000" w:themeColor="text1"/>
              </w:rPr>
              <w:t>Tratamientos fitosanitarios</w:t>
            </w:r>
          </w:p>
        </w:tc>
        <w:tc xmlns:tara="kcentrix:tara" tara:rowspan="1" tara:colspan="1">
          <w:tcPr>
            <w:tcW w:w="3125" w:type="pct"/>
          </w:tcPr>
          <w:p w14:paraId="6748F81E" w14:textId="31D082B6">
            <w:pPr>
              <w:pStyle w:val="IPPArialTable"/>
              <w:rPr>
                <w:rFonts w:ascii="Verdana" w:hAnsi="Verdana"/>
                <w:iCs/>
              </w:rPr>
            </w:pPr>
            <w:r>
              <w:rPr>
                <w:rStyle w:val="PleaseReviewParagraphId"/>
                <w:b w:val="off"/>
                <w:i w:val="off"/>
              </w:rPr>
              <w:t>[108]</w:t>
            </w:r>
            <w:bookmarkStart w:name="_Hlk149808250" w:id="18"/>
            <w:r>
              <w:t>NIMF 28 (</w:t>
            </w:r>
            <w:r>
              <w:rPr>
                <w:i/>
                <w:iCs/>
              </w:rPr>
              <w:t>Tratamientos fitosanitarios para plagas reglamentadas</w:t>
            </w:r>
            <w:r>
              <w:t>)</w:t>
            </w:r>
            <w:bookmarkEnd w:id="18"/>
          </w:p>
        </w:tc>
      </w:tr>
      <w:tr w14:paraId="2771FBE0" w14:textId="77777777">
        <w:trPr>
          <w:jc w:val="center"/>
        </w:trPr>
        <w:tc xmlns:tara="kcentrix:tara" tara:rowspan="1" tara:colspan="1">
          <w:tcPr>
            <w:tcW w:w="1875" w:type="pct"/>
          </w:tcPr>
          <w:p w14:paraId="3876709B" w14:textId="7B4149C1">
            <w:pPr>
              <w:pStyle w:val="IPPArialTable"/>
            </w:pPr>
            <w:r>
              <w:rPr>
                <w:rStyle w:val="PleaseReviewParagraphId"/>
                <w:b w:val="off"/>
                <w:i w:val="off"/>
              </w:rPr>
              <w:t>[109]</w:t>
            </w:r>
            <w:r>
              <w:t>Inspección</w:t>
            </w:r>
          </w:p>
        </w:tc>
        <w:tc xmlns:tara="kcentrix:tara" tara:rowspan="1" tara:colspan="1">
          <w:tcPr>
            <w:tcW w:w="3125" w:type="pct"/>
          </w:tcPr>
          <w:p w14:paraId="27253B00" w14:textId="7C05FDFD">
            <w:pPr>
              <w:pStyle w:val="IPPArialTable"/>
            </w:pPr>
            <w:r>
              <w:rPr>
                <w:rStyle w:val="PleaseReviewParagraphId"/>
                <w:b w:val="off"/>
                <w:i w:val="off"/>
              </w:rPr>
              <w:t>[110]</w:t>
            </w:r>
            <w:r>
              <w:t>NIMF 23 (</w:t>
            </w:r>
            <w:r>
              <w:rPr>
                <w:i/>
                <w:iCs/>
              </w:rPr>
              <w:t>Directrices para la inspección</w:t>
            </w:r>
            <w:r>
              <w:t>)</w:t>
            </w:r>
          </w:p>
          <w:p w14:paraId="32CAC19A" w14:textId="32BD4542">
            <w:pPr>
              <w:pStyle w:val="IPPArialTable"/>
            </w:pPr>
            <w:r>
              <w:rPr>
                <w:rStyle w:val="PleaseReviewParagraphId"/>
                <w:b w:val="off"/>
                <w:i w:val="off"/>
              </w:rPr>
              <w:t>[111]</w:t>
            </w:r>
            <w:r>
              <w:t>NIMF 31 (</w:t>
            </w:r>
            <w:r>
              <w:rPr>
                <w:i/>
              </w:rPr>
              <w:t>Metodologías para muestreo de envíos</w:t>
            </w:r>
            <w:r>
              <w:t>)</w:t>
            </w:r>
          </w:p>
        </w:tc>
      </w:tr>
      <w:tr w14:paraId="7A7F7DFA" w14:textId="77777777">
        <w:trPr>
          <w:jc w:val="center"/>
        </w:trPr>
        <w:tc xmlns:tara="kcentrix:tara" tara:rowspan="1" tara:colspan="1">
          <w:tcPr>
            <w:tcW w:w="1875" w:type="pct"/>
          </w:tcPr>
          <w:p w14:paraId="1CCE6C45" w14:textId="0A8926F5">
            <w:pPr>
              <w:pStyle w:val="IPPArialTable"/>
              <w:rPr>
                <w:rStyle w:val="PleaseReviewParagraphId"/>
              </w:rPr>
            </w:pPr>
            <w:r>
              <w:rPr>
                <w:rStyle w:val="PleaseReviewParagraphId"/>
                <w:b w:val="off"/>
                <w:i w:val="off"/>
              </w:rPr>
              <w:t>[112]</w:t>
            </w:r>
            <w:r>
              <w:t xml:space="preserve">Análisis e identificación de plagas </w:t>
            </w:r>
          </w:p>
        </w:tc>
        <w:tc xmlns:tara="kcentrix:tara" tara:rowspan="1" tara:colspan="1">
          <w:tcPr>
            <w:tcW w:w="3125" w:type="pct"/>
          </w:tcPr>
          <w:p w14:paraId="361C65F0" w14:textId="500F1D3C">
            <w:pPr>
              <w:pStyle w:val="IPPArialTable"/>
              <w:rPr>
                <w:rStyle w:val="PleaseReviewParagraphId"/>
              </w:rPr>
            </w:pPr>
            <w:r>
              <w:rPr>
                <w:rStyle w:val="PleaseReviewParagraphId"/>
                <w:b w:val="off"/>
                <w:i w:val="off"/>
              </w:rPr>
              <w:t>[113]</w:t>
            </w:r>
            <w:r>
              <w:t>NIMF 27 (</w:t>
            </w:r>
            <w:r>
              <w:rPr>
                <w:i/>
                <w:iCs/>
              </w:rPr>
              <w:t>Protocolos de diagnóstico para las plagas reglamentadas</w:t>
            </w:r>
            <w:r>
              <w:t>)</w:t>
            </w:r>
          </w:p>
        </w:tc>
      </w:tr>
      <w:tr w14:paraId="255E915E" w14:textId="77777777">
        <w:trPr>
          <w:jc w:val="center"/>
        </w:trPr>
        <w:tc xmlns:tara="kcentrix:tara" tara:rowspan="1" tara:colspan="1">
          <w:tcPr>
            <w:tcW w:w="1875" w:type="pct"/>
          </w:tcPr>
          <w:p w14:paraId="5AD88C6D" w14:textId="5E8E5BDF">
            <w:pPr>
              <w:pStyle w:val="IPPArialTable"/>
            </w:pPr>
            <w:r>
              <w:rPr>
                <w:rStyle w:val="PleaseReviewParagraphId"/>
                <w:b w:val="off"/>
                <w:i w:val="off"/>
              </w:rPr>
              <w:t>[114]</w:t>
            </w:r>
            <w:r>
              <w:t>Certificación fitosanitaria</w:t>
            </w:r>
          </w:p>
        </w:tc>
        <w:tc xmlns:tara="kcentrix:tara" tara:rowspan="1" tara:colspan="1">
          <w:tcPr>
            <w:tcW w:w="3125" w:type="pct"/>
          </w:tcPr>
          <w:p w14:paraId="40901973" w14:textId="7C8C77B8">
            <w:pPr>
              <w:pStyle w:val="IPPArialTable"/>
            </w:pPr>
            <w:r>
              <w:rPr>
                <w:rStyle w:val="PleaseReviewParagraphId"/>
                <w:b w:val="off"/>
                <w:i w:val="off"/>
              </w:rPr>
              <w:t>[115]</w:t>
            </w:r>
            <w:r>
              <w:t>NIMF 7 (</w:t>
            </w:r>
            <w:r>
              <w:rPr>
                <w:i/>
                <w:iCs/>
              </w:rPr>
              <w:t>Sistema de certificación fitosanitaria</w:t>
            </w:r>
            <w:r>
              <w:t>)</w:t>
            </w:r>
          </w:p>
          <w:p w14:paraId="732D212C" w14:textId="1ED2156B">
            <w:pPr>
              <w:pStyle w:val="IPPArialTable"/>
            </w:pPr>
            <w:r>
              <w:rPr>
                <w:rStyle w:val="PleaseReviewParagraphId"/>
                <w:b w:val="off"/>
                <w:i w:val="off"/>
              </w:rPr>
              <w:t>[116]</w:t>
            </w:r>
            <w:r>
              <w:t>NIMF 12 (</w:t>
            </w:r>
            <w:r>
              <w:rPr>
                <w:i/>
                <w:iCs/>
              </w:rPr>
              <w:t>Certificados fitosanitarios</w:t>
            </w:r>
            <w:r>
              <w:t>)</w:t>
            </w:r>
          </w:p>
        </w:tc>
      </w:tr>
      <w:tr w14:paraId="2B1C7E69" w14:textId="77777777">
        <w:trPr>
          <w:jc w:val="center"/>
        </w:trPr>
        <w:tc xmlns:tara="kcentrix:tara" tara:rowspan="1" tara:colspan="1">
          <w:tcPr>
            <w:tcW w:w="1875" w:type="pct"/>
          </w:tcPr>
          <w:p w14:paraId="1CCE31C6" w14:textId="1AB56F21">
            <w:pPr>
              <w:pStyle w:val="IPPArialTable"/>
            </w:pPr>
            <w:r>
              <w:rPr>
                <w:rStyle w:val="PleaseReviewParagraphId"/>
                <w:b w:val="off"/>
                <w:i w:val="off"/>
              </w:rPr>
              <w:t>[117]</w:t>
            </w:r>
            <w:r>
              <w:t xml:space="preserve">Actividades posteriores a la cosecha (limpieza para quitar la tierra, por ejemplo, cepillado y lavado) </w:t>
            </w:r>
          </w:p>
        </w:tc>
        <w:tc xmlns:tara="kcentrix:tara" tara:rowspan="1" tara:colspan="1">
          <w:tcPr>
            <w:tcW w:w="3125" w:type="pct"/>
          </w:tcPr>
          <w:p w14:paraId="79715806" w14:textId="35924F1E">
            <w:pPr>
              <w:pStyle w:val="IPPArialTable"/>
            </w:pPr>
            <w:r>
              <w:rPr>
                <w:rStyle w:val="PleaseReviewParagraphId"/>
                <w:b w:val="off"/>
                <w:i w:val="off"/>
              </w:rPr>
              <w:t>[118]</w:t>
            </w:r>
            <w:r>
              <w:t>NIMF 14</w:t>
            </w:r>
          </w:p>
          <w:p w14:paraId="2D582F54" w14:textId="432EE76F">
            <w:pPr>
              <w:pStyle w:val="IPPArialTable"/>
            </w:pPr>
            <w:r>
              <w:rPr>
                <w:rStyle w:val="PleaseReviewParagraphId"/>
                <w:b w:val="off"/>
                <w:i w:val="off"/>
              </w:rPr>
              <w:t>[119]</w:t>
            </w:r>
            <w:r>
              <w:t>NIMF 32 (</w:t>
            </w:r>
            <w:r>
              <w:rPr>
                <w:i/>
                <w:iCs/>
              </w:rPr>
              <w:t>Categorización de productos según su riesgo de plagas</w:t>
            </w:r>
            <w:r>
              <w:t>)</w:t>
            </w:r>
          </w:p>
        </w:tc>
      </w:tr>
    </w:tbl>
    <w:p w14:paraId="024BE3C9" w14:textId="3B3880DB">
      <w:pPr>
        <w:pStyle w:val="IPPArialFootnote"/>
      </w:pPr>
      <w:r>
        <w:rPr>
          <w:rStyle w:val="PleaseReviewParagraphId"/>
          <w:b w:val="off"/>
          <w:i w:val="off"/>
        </w:rPr>
        <w:t>[120]</w:t>
      </w:r>
      <w:r>
        <w:rPr>
          <w:i/>
        </w:rPr>
        <w:t xml:space="preserve">Fuentes: </w:t>
      </w:r>
      <w:r>
        <w:t>Véase la sección Referencias.</w:t>
      </w:r>
    </w:p>
    <w:p w14:paraId="4B417AA5" w14:textId="58444E94">
      <w:pPr>
        <w:pStyle w:val="IPPArial"/>
        <w:keepNext/>
        <w:spacing w:after="120"/>
        <w:rPr>
          <w:b/>
          <w:bCs/>
        </w:rPr>
      </w:pPr>
      <w:r>
        <w:rPr>
          <w:rStyle w:val="PleaseReviewParagraphId"/>
          <w:b w:val="off"/>
          <w:i w:val="off"/>
        </w:rPr>
        <w:t>[121]</w:t>
      </w:r>
      <w:bookmarkStart w:name="_Toc184396250" w:id="20"/>
      <w:r>
        <w:rPr>
          <w:b/>
        </w:rPr>
        <w:t>Recuadro 1.</w:t>
      </w:r>
      <w:r>
        <w:t xml:space="preserve"> Abreviaturas de las opciones de medidas fitosanitarias usadas en la presente norma para productos</w:t>
      </w:r>
    </w:p>
    <w:tbl>
      <w:tblPr>
        <w:tblStyle w:val="TableGrid"/>
        <w:tblW w:w="0" w:type="auto"/>
        <w:tblLook w:val="04A0" w:firstRow="1" w:lastRow="0" w:firstColumn="1" w:lastColumn="0" w:noHBand="0" w:noVBand="1"/>
      </w:tblPr>
      <w:tblGrid>
        <w:gridCol w:w="1101"/>
        <w:gridCol w:w="3005"/>
      </w:tblGrid>
      <w:tr w14:paraId="1C5C009A" w14:textId="77777777">
        <w:tc xmlns:tara="kcentrix:tara" tara:rowspan="1" tara:colspan="1">
          <w:tcPr>
            <w:tcW w:w="1101" w:type="dxa"/>
          </w:tcPr>
          <w:p w14:paraId="2A0AF511" w14:textId="1D8C1F50">
            <w:pPr>
              <w:pStyle w:val="IPPArialTable"/>
            </w:pPr>
            <w:r>
              <w:rPr>
                <w:rStyle w:val="PleaseReviewParagraphId"/>
                <w:b w:val="off"/>
                <w:i w:val="off"/>
              </w:rPr>
              <w:t>[122]</w:t>
            </w:r>
            <w:r>
              <w:t>BM</w:t>
            </w:r>
          </w:p>
        </w:tc>
        <w:tc xmlns:tara="kcentrix:tara" tara:rowspan="1" tara:colspan="1">
          <w:tcPr>
            <w:tcW w:w="3005" w:type="dxa"/>
          </w:tcPr>
          <w:p w14:paraId="016860F3" w14:textId="2F9693E6">
            <w:pPr>
              <w:pStyle w:val="IPPArialTable"/>
            </w:pPr>
            <w:r>
              <w:rPr>
                <w:rStyle w:val="PleaseReviewParagraphId"/>
                <w:b w:val="off"/>
                <w:i w:val="off"/>
              </w:rPr>
              <w:t>[123]</w:t>
            </w:r>
            <w:r>
              <w:t>fumigación con bromuro de metilo</w:t>
            </w:r>
          </w:p>
        </w:tc>
      </w:tr>
      <w:tr w14:paraId="73581C38" w14:textId="77777777">
        <w:tc xmlns:tara="kcentrix:tara" tara:rowspan="1" tara:colspan="1">
          <w:tcPr>
            <w:tcW w:w="1101" w:type="dxa"/>
          </w:tcPr>
          <w:p w14:paraId="108FE1E0" w14:textId="77777777">
            <w:pPr>
              <w:pStyle w:val="IPPArialTable"/>
            </w:pPr>
            <w:r>
              <w:rPr>
                <w:rStyle w:val="PleaseReviewParagraphId"/>
                <w:b w:val="off"/>
                <w:i w:val="off"/>
              </w:rPr>
              <w:t>[124]</w:t>
            </w:r>
            <w:r>
              <w:t>ALP</w:t>
            </w:r>
          </w:p>
        </w:tc>
        <w:tc xmlns:tara="kcentrix:tara" tara:rowspan="1" tara:colspan="1">
          <w:tcPr>
            <w:tcW w:w="3005" w:type="dxa"/>
          </w:tcPr>
          <w:p w14:paraId="7AD909C1" w14:textId="77777777">
            <w:pPr>
              <w:pStyle w:val="IPPArialTable"/>
            </w:pPr>
            <w:r>
              <w:rPr>
                <w:rStyle w:val="PleaseReviewParagraphId"/>
                <w:b w:val="off"/>
                <w:i w:val="off"/>
              </w:rPr>
              <w:t>[125]</w:t>
            </w:r>
            <w:r>
              <w:t>área libre de plagas</w:t>
            </w:r>
          </w:p>
        </w:tc>
      </w:tr>
      <w:tr w14:paraId="16195680" w14:textId="77777777">
        <w:tc xmlns:tara="kcentrix:tara" tara:rowspan="1" tara:colspan="1">
          <w:tcPr>
            <w:tcW w:w="1101" w:type="dxa"/>
          </w:tcPr>
          <w:p w14:paraId="17DBE873" w14:textId="77777777">
            <w:pPr>
              <w:pStyle w:val="IPPArialTable"/>
            </w:pPr>
            <w:r>
              <w:rPr>
                <w:rStyle w:val="PleaseReviewParagraphId"/>
                <w:b w:val="off"/>
                <w:i w:val="off"/>
              </w:rPr>
              <w:t>[126]</w:t>
            </w:r>
            <w:r>
              <w:t>ES</w:t>
            </w:r>
          </w:p>
        </w:tc>
        <w:tc xmlns:tara="kcentrix:tara" tara:rowspan="1" tara:colspan="1">
          <w:tcPr>
            <w:tcW w:w="3005" w:type="dxa"/>
          </w:tcPr>
          <w:p w14:paraId="6A7142B7" w14:textId="77777777">
            <w:pPr>
              <w:pStyle w:val="IPPArialTable"/>
            </w:pPr>
            <w:r>
              <w:rPr>
                <w:rStyle w:val="PleaseReviewParagraphId"/>
                <w:b w:val="off"/>
                <w:i w:val="off"/>
              </w:rPr>
              <w:t>[127]</w:t>
            </w:r>
            <w:r>
              <w:t>enfoque de sistemas</w:t>
            </w:r>
          </w:p>
        </w:tc>
      </w:tr>
    </w:tbl>
    <w:p w14:paraId="03EFAB33" w14:textId="7E631C10">
      <w:pPr>
        <w:pStyle w:val="IPPTableCaption"/>
      </w:pPr>
      <w:r>
        <w:rPr>
          <w:rStyle w:val="PleaseReviewParagraphId"/>
          <w:b w:val="off"/>
          <w:i w:val="off"/>
        </w:rPr>
        <w:t>[128]</w:t>
      </w:r>
      <w:r>
        <w:rPr>
          <w:b/>
        </w:rPr>
        <w:t>Cuadro 3.</w:t>
      </w:r>
      <w:r>
        <w:t xml:space="preserve"> Opciones de medidas fitosanitarias específicas para ciertas plagas</w:t>
      </w:r>
      <w:bookmarkEnd w:id="20"/>
    </w:p>
    <w:tbl>
      <w:tblPr>
        <w:tblStyle w:val="TableGrid"/>
        <w:tblW w:w="9067" w:type="dxa"/>
        <w:tblLook w:val="04A0" w:firstRow="1" w:lastRow="0" w:firstColumn="1" w:lastColumn="0" w:noHBand="0" w:noVBand="1"/>
      </w:tblPr>
      <w:tblGrid>
        <w:gridCol w:w="4366"/>
        <w:gridCol w:w="4701"/>
      </w:tblGrid>
      <w:tr w14:paraId="4336D0E5" w14:textId="2222649F">
        <w:trPr>
          <w:tblHeader/>
        </w:trPr>
        <w:tc xmlns:tara="kcentrix:tara" tara:rowspan="1" tara:colspan="1">
          <w:tcPr>
            <w:tcW w:w="4366" w:type="dxa"/>
            <w:tcBorders>
              <w:bottom w:val="single" w:color="auto" w:sz="4" w:space="0"/>
            </w:tcBorders>
            <w:shd w:val="clear" w:color="auto" w:fill="BFBFBF" w:themeFill="background1" w:themeFillShade="BF"/>
          </w:tcPr>
          <w:p w14:paraId="74F05697" w14:textId="7F4E88B4">
            <w:pPr>
              <w:pStyle w:val="IPPArialTable"/>
              <w:rPr>
                <w:b/>
                <w:bCs/>
              </w:rPr>
            </w:pPr>
            <w:r>
              <w:rPr>
                <w:rStyle w:val="PleaseReviewParagraphId"/>
                <w:b w:val="off"/>
                <w:i w:val="off"/>
              </w:rPr>
              <w:t>[129]</w:t>
            </w:r>
            <w:r>
              <w:rPr>
                <w:b/>
              </w:rPr>
              <w:t>Plaga</w:t>
            </w:r>
          </w:p>
        </w:tc>
        <w:tc xmlns:tara="kcentrix:tara" tara:rowspan="1" tara:colspan="1">
          <w:tcPr>
            <w:tcW w:w="4701" w:type="dxa"/>
            <w:tcBorders>
              <w:bottom w:val="single" w:color="auto" w:sz="4" w:space="0"/>
            </w:tcBorders>
            <w:shd w:val="clear" w:color="auto" w:fill="BFBFBF" w:themeFill="background1" w:themeFillShade="BF"/>
          </w:tcPr>
          <w:p w14:paraId="1C7AEFEC" w14:textId="68227018">
            <w:pPr>
              <w:pStyle w:val="IPPArialTable"/>
              <w:rPr>
                <w:b/>
                <w:bCs/>
              </w:rPr>
            </w:pPr>
            <w:r>
              <w:rPr>
                <w:rStyle w:val="PleaseReviewParagraphId"/>
                <w:b w:val="off"/>
                <w:i w:val="off"/>
              </w:rPr>
              <w:t>[130]</w:t>
            </w:r>
            <w:r>
              <w:rPr>
                <w:b/>
              </w:rPr>
              <w:t>Opciones de medidas fitosanitarias</w:t>
            </w:r>
          </w:p>
        </w:tc>
      </w:tr>
      <w:tr w14:paraId="34F4109B" w14:textId="77777777">
        <w:tc xmlns:tara="kcentrix:tara" tara:rowspan="1" tara:colspan="1">
          <w:tcPr>
            <w:tcW w:w="4366" w:type="dxa"/>
            <w:tcBorders>
              <w:right w:val="single" w:color="auto" w:sz="4" w:space="0"/>
            </w:tcBorders>
            <w:shd w:val="clear" w:color="auto" w:fill="E7E6E6" w:themeFill="background2"/>
          </w:tcPr>
          <w:p w14:paraId="3FD43718" w14:textId="65FFB6FF">
            <w:pPr>
              <w:pStyle w:val="IPPArialTable"/>
              <w:rPr>
                <w:rFonts w:cs="Arial"/>
                <w:b/>
                <w:bCs/>
                <w:iCs/>
                <w:szCs w:val="18"/>
              </w:rPr>
            </w:pPr>
            <w:r>
              <w:rPr>
                <w:rStyle w:val="PleaseReviewParagraphId"/>
                <w:b w:val="off"/>
                <w:i w:val="off"/>
              </w:rPr>
              <w:t>[131]</w:t>
            </w:r>
            <w:r>
              <w:rPr>
                <w:b/>
              </w:rPr>
              <w:t>Escarabajos</w:t>
            </w:r>
          </w:p>
        </w:tc>
        <w:tc xmlns:tara="kcentrix:tara" tara:rowspan="1" tara:colspan="1">
          <w:tcPr>
            <w:tcW w:w="4701" w:type="dxa"/>
            <w:tcBorders>
              <w:left w:val="single" w:color="auto" w:sz="4" w:space="0"/>
            </w:tcBorders>
            <w:shd w:val="clear" w:color="auto" w:fill="E7E6E6" w:themeFill="background2"/>
          </w:tcPr>
          <w:p w14:paraId="4B527234" w14:textId="77777777">
            <w:pPr>
              <w:pStyle w:val="IPPArialTable"/>
              <w:rPr>
                <w:rFonts w:cs="Arial"/>
                <w:b/>
                <w:bCs/>
                <w:i/>
                <w:szCs w:val="18"/>
              </w:rPr>
            </w:pPr>
            <w:r>
              <w:rPr>
                <w:rStyle w:val="PleaseReviewParagraphId"/>
                <w:b w:val="off"/>
                <w:i w:val="off"/>
              </w:rPr>
              <w:t>[132]</w:t>
            </w:r>
          </w:p>
        </w:tc>
      </w:tr>
      <w:tr w14:paraId="12954952" w14:textId="02CFDABC">
        <w:tc xmlns:tara="kcentrix:tara" tara:rowspan="1" tara:colspan="1">
          <w:tcPr>
            <w:tcW w:w="4366" w:type="dxa"/>
          </w:tcPr>
          <w:p w14:paraId="726B1F1B" w14:textId="6DAC87FF">
            <w:pPr>
              <w:pStyle w:val="IPPArialTable"/>
            </w:pPr>
            <w:r>
              <w:rPr>
                <w:rStyle w:val="PleaseReviewParagraphId"/>
                <w:b w:val="off"/>
                <w:i w:val="off"/>
              </w:rPr>
              <w:t>[133]</w:t>
            </w:r>
            <w:r>
              <w:rPr>
                <w:i/>
              </w:rPr>
              <w:t xml:space="preserve">Papuana </w:t>
            </w:r>
            <w:r>
              <w:t xml:space="preserve">spp. </w:t>
            </w:r>
          </w:p>
        </w:tc>
        <w:tc xmlns:tara="kcentrix:tara" tara:rowspan="1" tara:colspan="1">
          <w:tcPr>
            <w:tcW w:w="4701" w:type="dxa"/>
          </w:tcPr>
          <w:p w14:paraId="7B070BB3" w14:textId="03E9850D">
            <w:pPr>
              <w:pStyle w:val="IPPArialTable"/>
              <w:rPr>
                <w:rFonts w:cs="Arial"/>
                <w:i/>
                <w:szCs w:val="18"/>
              </w:rPr>
            </w:pPr>
            <w:r>
              <w:rPr>
                <w:rStyle w:val="PleaseReviewParagraphId"/>
                <w:b w:val="off"/>
                <w:i w:val="off"/>
              </w:rPr>
              <w:t>[134]</w:t>
            </w:r>
            <w:r>
              <w:t>BM 1; ALP</w:t>
            </w:r>
          </w:p>
        </w:tc>
      </w:tr>
      <w:tr w14:paraId="2D644A94" w14:textId="77777777">
        <w:tc xmlns:tara="kcentrix:tara" tara:rowspan="1" tara:colspan="1">
          <w:tcPr>
            <w:tcW w:w="4366" w:type="dxa"/>
            <w:tcBorders>
              <w:bottom w:val="single" w:color="auto" w:sz="4" w:space="0"/>
              <w:right w:val="single" w:color="auto" w:sz="4" w:space="0"/>
            </w:tcBorders>
            <w:shd w:val="clear" w:color="auto" w:fill="E7E6E6" w:themeFill="background2"/>
          </w:tcPr>
          <w:p w14:paraId="1D7DAC5D" w14:textId="14184E00">
            <w:pPr>
              <w:pStyle w:val="IPPArialTable"/>
              <w:rPr>
                <w:rFonts w:cs="Arial"/>
                <w:b/>
                <w:bCs/>
                <w:iCs/>
                <w:szCs w:val="18"/>
              </w:rPr>
            </w:pPr>
            <w:r>
              <w:rPr>
                <w:rStyle w:val="PleaseReviewParagraphId"/>
                <w:b w:val="off"/>
                <w:i w:val="off"/>
              </w:rPr>
              <w:t>[135]</w:t>
            </w:r>
            <w:r>
              <w:rPr>
                <w:b/>
              </w:rPr>
              <w:t>Delfácidos</w:t>
            </w:r>
          </w:p>
        </w:tc>
        <w:tc xmlns:tara="kcentrix:tara" tara:rowspan="1" tara:colspan="1">
          <w:tcPr>
            <w:tcW w:w="4701" w:type="dxa"/>
            <w:tcBorders>
              <w:left w:val="single" w:color="auto" w:sz="4" w:space="0"/>
              <w:bottom w:val="single" w:color="auto" w:sz="4" w:space="0"/>
            </w:tcBorders>
            <w:shd w:val="clear" w:color="auto" w:fill="E7E6E6" w:themeFill="background2"/>
          </w:tcPr>
          <w:p w14:paraId="794A2B19" w14:textId="77777777">
            <w:pPr>
              <w:pStyle w:val="IPPArialTable"/>
              <w:rPr>
                <w:rFonts w:cs="Arial"/>
                <w:b/>
                <w:bCs/>
                <w:i/>
                <w:szCs w:val="18"/>
              </w:rPr>
            </w:pPr>
            <w:r>
              <w:rPr>
                <w:rStyle w:val="PleaseReviewParagraphId"/>
                <w:b w:val="off"/>
                <w:i w:val="off"/>
              </w:rPr>
              <w:t>[136]</w:t>
            </w:r>
          </w:p>
        </w:tc>
      </w:tr>
      <w:tr w14:paraId="1B42EB12" w14:textId="69630CF9">
        <w:tc xmlns:tara="kcentrix:tara" tara:rowspan="1" tara:colspan="1">
          <w:tcPr>
            <w:tcW w:w="4366" w:type="dxa"/>
            <w:tcBorders>
              <w:bottom w:val="single" w:color="auto" w:sz="4" w:space="0"/>
            </w:tcBorders>
          </w:tcPr>
          <w:p w14:paraId="4E407E87" w14:textId="54C48765">
            <w:pPr>
              <w:pStyle w:val="IPPArialTable"/>
              <w:rPr>
                <w:rFonts w:cs="Arial"/>
                <w:i/>
                <w:szCs w:val="18"/>
              </w:rPr>
            </w:pPr>
            <w:r>
              <w:rPr>
                <w:rStyle w:val="PleaseReviewParagraphId"/>
                <w:b w:val="off"/>
                <w:i w:val="off"/>
              </w:rPr>
              <w:t>[137]</w:t>
            </w:r>
            <w:r>
              <w:rPr>
                <w:i/>
              </w:rPr>
              <w:t>Tarophagus proserpina</w:t>
            </w:r>
          </w:p>
        </w:tc>
        <w:tc xmlns:tara="kcentrix:tara" tara:rowspan="1" tara:colspan="1">
          <w:tcPr>
            <w:tcW w:w="4701" w:type="dxa"/>
            <w:tcBorders>
              <w:bottom w:val="single" w:color="auto" w:sz="4" w:space="0"/>
            </w:tcBorders>
          </w:tcPr>
          <w:p w14:paraId="17F5A2D9" w14:textId="02DF6172">
            <w:pPr>
              <w:pStyle w:val="IPPArialTable"/>
              <w:rPr>
                <w:rFonts w:cs="Arial"/>
                <w:i/>
                <w:szCs w:val="18"/>
              </w:rPr>
            </w:pPr>
            <w:r>
              <w:rPr>
                <w:rStyle w:val="PleaseReviewParagraphId"/>
                <w:b w:val="off"/>
                <w:i w:val="off"/>
              </w:rPr>
              <w:t>[138]</w:t>
            </w:r>
            <w:r>
              <w:t xml:space="preserve">Eliminación de la base del pecíolo </w:t>
            </w:r>
          </w:p>
        </w:tc>
      </w:tr>
      <w:tr w14:paraId="2ABD5495" w14:textId="77777777">
        <w:tc xmlns:tara="kcentrix:tara" tara:rowspan="1" tara:colspan="1">
          <w:tcPr>
            <w:tcW w:w="4366" w:type="dxa"/>
            <w:tcBorders>
              <w:bottom w:val="single" w:color="auto" w:sz="4" w:space="0"/>
              <w:right w:val="single" w:color="auto" w:sz="4" w:space="0"/>
            </w:tcBorders>
            <w:shd w:val="clear" w:color="auto" w:fill="E7E6E6" w:themeFill="background2"/>
          </w:tcPr>
          <w:p w14:paraId="08A0873C" w14:textId="2FA37757">
            <w:pPr>
              <w:pStyle w:val="IPPArialTable"/>
              <w:rPr>
                <w:rFonts w:cs="Arial"/>
                <w:b/>
                <w:bCs/>
                <w:iCs/>
                <w:szCs w:val="18"/>
              </w:rPr>
            </w:pPr>
            <w:r>
              <w:rPr>
                <w:rStyle w:val="PleaseReviewParagraphId"/>
                <w:b w:val="off"/>
                <w:i w:val="off"/>
              </w:rPr>
              <w:t>[139]</w:t>
            </w:r>
            <w:r>
              <w:rPr>
                <w:b/>
              </w:rPr>
              <w:t>Nematodos</w:t>
            </w:r>
          </w:p>
        </w:tc>
        <w:tc xmlns:tara="kcentrix:tara" tara:rowspan="1" tara:colspan="1">
          <w:tcPr>
            <w:tcW w:w="4701" w:type="dxa"/>
            <w:tcBorders>
              <w:left w:val="single" w:color="auto" w:sz="4" w:space="0"/>
              <w:bottom w:val="single" w:color="auto" w:sz="4" w:space="0"/>
            </w:tcBorders>
            <w:shd w:val="clear" w:color="auto" w:fill="E7E6E6" w:themeFill="background2"/>
          </w:tcPr>
          <w:p w14:paraId="1170AD84" w14:textId="77777777">
            <w:pPr>
              <w:pStyle w:val="IPPArialTable"/>
              <w:rPr>
                <w:rFonts w:cs="Arial"/>
                <w:b/>
                <w:bCs/>
                <w:i/>
                <w:szCs w:val="18"/>
              </w:rPr>
            </w:pPr>
            <w:r>
              <w:rPr>
                <w:rStyle w:val="PleaseReviewParagraphId"/>
                <w:b w:val="off"/>
                <w:i w:val="off"/>
              </w:rPr>
              <w:t>[140]</w:t>
            </w:r>
          </w:p>
        </w:tc>
      </w:tr>
      <w:tr w14:paraId="4372528E" w14:textId="7F91F625">
        <w:tc xmlns:tara="kcentrix:tara" tara:rowspan="1" tara:colspan="1">
          <w:tcPr>
            <w:tcW w:w="4366" w:type="dxa"/>
            <w:tcBorders>
              <w:top w:val="single" w:color="auto" w:sz="4" w:space="0"/>
              <w:bottom w:val="single" w:color="auto" w:sz="4" w:space="0"/>
            </w:tcBorders>
          </w:tcPr>
          <w:p w14:paraId="3155CBA5" w14:textId="3A9CF562">
            <w:pPr>
              <w:pStyle w:val="IPPArialTable"/>
              <w:rPr>
                <w:rFonts w:cs="Arial"/>
                <w:i/>
                <w:iCs/>
                <w:color w:val="000000"/>
                <w:szCs w:val="18"/>
              </w:rPr>
            </w:pPr>
            <w:r>
              <w:rPr>
                <w:rStyle w:val="PleaseReviewParagraphId"/>
                <w:b w:val="off"/>
                <w:i w:val="off"/>
              </w:rPr>
              <w:t>[141]</w:t>
            </w:r>
            <w:r>
              <w:rPr>
                <w:i/>
              </w:rPr>
              <w:t xml:space="preserve">Radopholus similis </w:t>
            </w:r>
          </w:p>
        </w:tc>
        <w:tc xmlns:tara="kcentrix:tara" tara:rowspan="1" tara:colspan="1">
          <w:tcPr>
            <w:tcW w:w="4701" w:type="dxa"/>
            <w:tcBorders>
              <w:top w:val="single" w:color="auto" w:sz="4" w:space="0"/>
              <w:bottom w:val="single" w:color="auto" w:sz="4" w:space="0"/>
            </w:tcBorders>
          </w:tcPr>
          <w:p w14:paraId="1D9CF1AA" w14:textId="03877A33">
            <w:pPr>
              <w:pStyle w:val="IPPArialTable"/>
              <w:rPr>
                <w:rFonts w:cs="Arial"/>
                <w:i/>
                <w:szCs w:val="18"/>
              </w:rPr>
            </w:pPr>
            <w:r>
              <w:rPr>
                <w:rStyle w:val="PleaseReviewParagraphId"/>
                <w:b w:val="off"/>
                <w:i w:val="off"/>
              </w:rPr>
              <w:t>[142]</w:t>
            </w:r>
            <w:r>
              <w:t>Toma de muestras de los cormos previa a la cosecha para el análisis de laboratorio</w:t>
            </w:r>
            <w:r>
              <w:rPr>
                <w:vertAlign w:val="superscript"/>
              </w:rPr>
              <w:t>†</w:t>
            </w:r>
          </w:p>
        </w:tc>
      </w:tr>
      <w:tr w14:paraId="00F31E7F" w14:textId="77777777">
        <w:tc xmlns:tara="kcentrix:tara" tara:rowspan="1" tara:colspan="1">
          <w:tcPr>
            <w:tcW w:w="4366" w:type="dxa"/>
            <w:tcBorders>
              <w:top w:val="single" w:color="auto" w:sz="4" w:space="0"/>
              <w:bottom w:val="single" w:color="auto" w:sz="4" w:space="0"/>
              <w:right w:val="single" w:color="auto" w:sz="4" w:space="0"/>
            </w:tcBorders>
            <w:shd w:val="clear" w:color="auto" w:fill="E7E6E6" w:themeFill="background2"/>
          </w:tcPr>
          <w:p w14:paraId="40BB77A3" w14:textId="73160B42">
            <w:pPr>
              <w:pStyle w:val="IPPArialTable"/>
              <w:rPr>
                <w:rFonts w:cs="Arial"/>
                <w:b/>
                <w:bCs/>
                <w:iCs/>
                <w:szCs w:val="18"/>
              </w:rPr>
            </w:pPr>
            <w:r>
              <w:rPr>
                <w:rStyle w:val="PleaseReviewParagraphId"/>
                <w:b w:val="off"/>
                <w:i w:val="off"/>
              </w:rPr>
              <w:t>[143]</w:t>
            </w:r>
            <w:r>
              <w:rPr>
                <w:b/>
              </w:rPr>
              <w:lastRenderedPageBreak/>
              <w:t>Oomicetos</w:t>
            </w:r>
          </w:p>
        </w:tc>
        <w:tc xmlns:tara="kcentrix:tara" tara:rowspan="1" tara:colspan="1">
          <w:tcPr>
            <w:tcW w:w="4701" w:type="dxa"/>
            <w:tcBorders>
              <w:top w:val="single" w:color="auto" w:sz="4" w:space="0"/>
              <w:left w:val="single" w:color="auto" w:sz="4" w:space="0"/>
              <w:bottom w:val="single" w:color="auto" w:sz="4" w:space="0"/>
            </w:tcBorders>
            <w:shd w:val="clear" w:color="auto" w:fill="E7E6E6" w:themeFill="background2"/>
          </w:tcPr>
          <w:p w14:paraId="72E97324" w14:textId="77777777">
            <w:pPr>
              <w:pStyle w:val="IPPArialTable"/>
              <w:rPr>
                <w:rFonts w:cs="Arial"/>
                <w:b/>
                <w:bCs/>
                <w:iCs/>
                <w:szCs w:val="18"/>
              </w:rPr>
            </w:pPr>
            <w:r>
              <w:rPr>
                <w:rStyle w:val="PleaseReviewParagraphId"/>
                <w:b w:val="off"/>
                <w:i w:val="off"/>
              </w:rPr>
              <w:t>[144]</w:t>
            </w:r>
          </w:p>
        </w:tc>
      </w:tr>
      <w:tr w14:paraId="10F290F1" w14:textId="7EE88493">
        <w:tc xmlns:tara="kcentrix:tara" tara:rowspan="1" tara:colspan="1">
          <w:tcPr>
            <w:tcW w:w="4366" w:type="dxa"/>
            <w:tcBorders>
              <w:bottom w:val="single" w:color="auto" w:sz="4" w:space="0"/>
            </w:tcBorders>
          </w:tcPr>
          <w:p w14:paraId="15199194" w14:textId="3BF0BE75">
            <w:pPr>
              <w:pStyle w:val="IPPArialTable"/>
              <w:rPr>
                <w:rFonts w:cs="Arial"/>
                <w:i/>
                <w:szCs w:val="18"/>
              </w:rPr>
            </w:pPr>
            <w:r>
              <w:rPr>
                <w:rStyle w:val="PleaseReviewParagraphId"/>
                <w:b w:val="off"/>
                <w:i w:val="off"/>
              </w:rPr>
              <w:t>[145]</w:t>
            </w:r>
            <w:r>
              <w:rPr>
                <w:i/>
              </w:rPr>
              <w:t>Phytophthora colocasiae</w:t>
            </w:r>
            <w:r>
              <w:t xml:space="preserve"> </w:t>
            </w:r>
          </w:p>
        </w:tc>
        <w:tc xmlns:tara="kcentrix:tara" tara:rowspan="1" tara:colspan="1">
          <w:tcPr>
            <w:tcW w:w="4701" w:type="dxa"/>
            <w:tcBorders>
              <w:bottom w:val="single" w:color="auto" w:sz="4" w:space="0"/>
            </w:tcBorders>
          </w:tcPr>
          <w:p w14:paraId="3932F503" w14:textId="06F644ED">
            <w:pPr>
              <w:pStyle w:val="IPPArialTable"/>
              <w:rPr>
                <w:rFonts w:cs="Arial"/>
                <w:i/>
                <w:szCs w:val="18"/>
              </w:rPr>
            </w:pPr>
            <w:r>
              <w:rPr>
                <w:rStyle w:val="PleaseReviewParagraphId"/>
                <w:b w:val="off"/>
                <w:i w:val="off"/>
              </w:rPr>
              <w:t>[146]</w:t>
            </w:r>
            <w:r>
              <w:t>ALP; ES 1</w:t>
            </w:r>
          </w:p>
        </w:tc>
      </w:tr>
      <w:tr w14:paraId="6E35D1D2" w14:textId="77777777">
        <w:tc xmlns:tara="kcentrix:tara" tara:rowspan="1" tara:colspan="1">
          <w:tcPr>
            <w:tcW w:w="4366" w:type="dxa"/>
            <w:tcBorders>
              <w:top w:val="single" w:color="auto" w:sz="4" w:space="0"/>
              <w:right w:val="single" w:color="auto" w:sz="4" w:space="0"/>
            </w:tcBorders>
            <w:shd w:val="clear" w:color="auto" w:fill="E7E6E6" w:themeFill="background2"/>
          </w:tcPr>
          <w:p w14:paraId="4928F0AC" w14:textId="025FD347">
            <w:pPr>
              <w:pStyle w:val="IPPArialTable"/>
              <w:rPr>
                <w:rFonts w:cs="Arial"/>
                <w:b/>
                <w:bCs/>
                <w:iCs/>
                <w:szCs w:val="18"/>
              </w:rPr>
            </w:pPr>
            <w:r>
              <w:rPr>
                <w:rStyle w:val="PleaseReviewParagraphId"/>
                <w:b w:val="off"/>
                <w:i w:val="off"/>
              </w:rPr>
              <w:t>[147]</w:t>
            </w:r>
            <w:r>
              <w:rPr>
                <w:b/>
              </w:rPr>
              <w:t>Virus</w:t>
            </w:r>
          </w:p>
        </w:tc>
        <w:tc xmlns:tara="kcentrix:tara" tara:rowspan="1" tara:colspan="1">
          <w:tcPr>
            <w:tcW w:w="4701" w:type="dxa"/>
            <w:tcBorders>
              <w:top w:val="single" w:color="auto" w:sz="4" w:space="0"/>
              <w:left w:val="single" w:color="auto" w:sz="4" w:space="0"/>
            </w:tcBorders>
            <w:shd w:val="clear" w:color="auto" w:fill="E7E6E6" w:themeFill="background2"/>
          </w:tcPr>
          <w:p w14:paraId="42A5D053" w14:textId="77777777">
            <w:pPr>
              <w:pStyle w:val="IPPArialTable"/>
              <w:rPr>
                <w:rFonts w:cs="Arial"/>
                <w:i/>
                <w:szCs w:val="18"/>
              </w:rPr>
            </w:pPr>
            <w:r>
              <w:rPr>
                <w:rStyle w:val="PleaseReviewParagraphId"/>
                <w:b w:val="off"/>
                <w:i w:val="off"/>
              </w:rPr>
              <w:t>[148]</w:t>
            </w:r>
          </w:p>
        </w:tc>
      </w:tr>
      <w:tr w14:paraId="2138DA24" w14:textId="398915D3">
        <w:tc xmlns:tara="kcentrix:tara" tara:rowspan="1" tara:colspan="1">
          <w:tcPr>
            <w:tcW w:w="4366" w:type="dxa"/>
          </w:tcPr>
          <w:p w14:paraId="32EF4BBA" w14:textId="4EAA1639">
            <w:pPr>
              <w:pStyle w:val="IPPArialTable"/>
              <w:rPr>
                <w:rFonts w:cs="Arial"/>
                <w:i/>
                <w:szCs w:val="18"/>
              </w:rPr>
            </w:pPr>
            <w:r>
              <w:rPr>
                <w:rStyle w:val="PleaseReviewParagraphId"/>
                <w:b w:val="off"/>
                <w:i w:val="off"/>
              </w:rPr>
              <w:t>[149]</w:t>
            </w:r>
            <w:r>
              <w:t>Virus del mosaico de la colocasia</w:t>
            </w:r>
          </w:p>
        </w:tc>
        <w:tc xmlns:tara="kcentrix:tara" tara:rowspan="1" tara:colspan="1">
          <w:tcPr>
            <w:tcW w:w="4701" w:type="dxa"/>
          </w:tcPr>
          <w:p w14:paraId="5B171CB6" w14:textId="430EC311">
            <w:pPr>
              <w:pStyle w:val="IPPArialTable"/>
              <w:rPr>
                <w:rFonts w:cs="Arial"/>
                <w:iCs/>
                <w:szCs w:val="18"/>
              </w:rPr>
            </w:pPr>
            <w:r>
              <w:rPr>
                <w:rStyle w:val="PleaseReviewParagraphId"/>
                <w:b w:val="off"/>
                <w:i w:val="off"/>
              </w:rPr>
              <w:t>[150]</w:t>
            </w:r>
            <w:r>
              <w:t>Eliminación de la base del pecíolo</w:t>
            </w:r>
          </w:p>
        </w:tc>
      </w:tr>
      <w:tr w14:paraId="08AA4058" w14:textId="2236A3C8">
        <w:tc xmlns:tara="kcentrix:tara" tara:rowspan="1" tara:colspan="1">
          <w:tcPr>
            <w:tcW w:w="4366" w:type="dxa"/>
          </w:tcPr>
          <w:p w14:paraId="274E79FA" w14:textId="60BEC40E">
            <w:pPr>
              <w:pStyle w:val="IPPArialTable"/>
              <w:rPr>
                <w:rFonts w:cs="Arial"/>
                <w:i/>
                <w:szCs w:val="18"/>
              </w:rPr>
            </w:pPr>
            <w:r>
              <w:rPr>
                <w:rStyle w:val="PleaseReviewParagraphId"/>
                <w:b w:val="off"/>
                <w:i w:val="off"/>
              </w:rPr>
              <w:t>[151]</w:t>
            </w:r>
            <w:r>
              <w:t>Virus de la enfermedad bobone de la colocasia</w:t>
            </w:r>
          </w:p>
        </w:tc>
        <w:tc xmlns:tara="kcentrix:tara" tara:rowspan="1" tara:colspan="1">
          <w:tcPr>
            <w:tcW w:w="4701" w:type="dxa"/>
          </w:tcPr>
          <w:p w14:paraId="2535FD6F" w14:textId="5DFDB740">
            <w:pPr>
              <w:pStyle w:val="IPPArialTable"/>
              <w:rPr>
                <w:rFonts w:cs="Arial"/>
                <w:i/>
                <w:szCs w:val="18"/>
              </w:rPr>
            </w:pPr>
            <w:r>
              <w:rPr>
                <w:rStyle w:val="PleaseReviewParagraphId"/>
                <w:b w:val="off"/>
                <w:i w:val="off"/>
              </w:rPr>
              <w:t>[152]</w:t>
            </w:r>
            <w:r>
              <w:t>Eliminación de la base del pecíolo</w:t>
            </w:r>
          </w:p>
        </w:tc>
      </w:tr>
      <w:tr w14:paraId="40627179" w14:textId="234853A2">
        <w:tc xmlns:tara="kcentrix:tara" tara:rowspan="1" tara:colspan="1">
          <w:tcPr>
            <w:tcW w:w="4366" w:type="dxa"/>
          </w:tcPr>
          <w:p w14:paraId="740D6180" w14:textId="11743DB5">
            <w:pPr>
              <w:pStyle w:val="IPPArialTable"/>
              <w:rPr>
                <w:rFonts w:cs="Arial"/>
                <w:i/>
                <w:szCs w:val="18"/>
              </w:rPr>
            </w:pPr>
            <w:r>
              <w:rPr>
                <w:rStyle w:val="PleaseReviewParagraphId"/>
                <w:b w:val="off"/>
                <w:i w:val="off"/>
              </w:rPr>
              <w:t>[153]</w:t>
            </w:r>
            <w:r>
              <w:t>Virus de la clorosis de la nervadura de la colocasia</w:t>
            </w:r>
          </w:p>
        </w:tc>
        <w:tc xmlns:tara="kcentrix:tara" tara:rowspan="1" tara:colspan="1">
          <w:tcPr>
            <w:tcW w:w="4701" w:type="dxa"/>
          </w:tcPr>
          <w:p w14:paraId="28BD2C32" w14:textId="696BFAB3">
            <w:pPr>
              <w:pStyle w:val="IPPArialTable"/>
              <w:rPr>
                <w:rFonts w:cs="Arial"/>
                <w:i/>
                <w:iCs/>
                <w:szCs w:val="18"/>
              </w:rPr>
            </w:pPr>
            <w:r>
              <w:rPr>
                <w:rStyle w:val="PleaseReviewParagraphId"/>
                <w:b w:val="off"/>
                <w:i w:val="off"/>
              </w:rPr>
              <w:t>[154]</w:t>
            </w:r>
            <w:r>
              <w:t>Eliminación de la base del pecíolo</w:t>
            </w:r>
          </w:p>
        </w:tc>
      </w:tr>
      <w:tr w14:paraId="78E4700F" w14:textId="7C55326F">
        <w:tc xmlns:tara="kcentrix:tara" tara:rowspan="1" tara:colspan="1">
          <w:tcPr>
            <w:tcW w:w="4366" w:type="dxa"/>
          </w:tcPr>
          <w:p w14:paraId="2F8E15BB" w14:textId="336FFC75">
            <w:pPr>
              <w:pStyle w:val="IPPArialTable"/>
              <w:rPr>
                <w:rFonts w:cs="Arial"/>
                <w:i/>
                <w:szCs w:val="18"/>
              </w:rPr>
            </w:pPr>
            <w:r>
              <w:rPr>
                <w:rStyle w:val="PleaseReviewParagraphId"/>
                <w:b w:val="off"/>
                <w:i w:val="off"/>
              </w:rPr>
              <w:t>[155]</w:t>
            </w:r>
            <w:r>
              <w:t>Virus de las manchas por zonas del tomate</w:t>
            </w:r>
          </w:p>
        </w:tc>
        <w:tc xmlns:tara="kcentrix:tara" tara:rowspan="1" tara:colspan="1">
          <w:tcPr>
            <w:tcW w:w="4701" w:type="dxa"/>
          </w:tcPr>
          <w:p w14:paraId="6B7CB5F9" w14:textId="6E7D86CE">
            <w:pPr>
              <w:pStyle w:val="IPPArialTable"/>
              <w:rPr>
                <w:rFonts w:cs="Arial"/>
                <w:i/>
                <w:szCs w:val="18"/>
              </w:rPr>
            </w:pPr>
            <w:r>
              <w:rPr>
                <w:rStyle w:val="PleaseReviewParagraphId"/>
                <w:b w:val="off"/>
                <w:i w:val="off"/>
              </w:rPr>
              <w:t>[156]</w:t>
            </w:r>
            <w:r>
              <w:t>Eliminación de la base del pecíolo</w:t>
            </w:r>
          </w:p>
        </w:tc>
      </w:tr>
    </w:tbl>
    <w:p w14:paraId="5F2F09E3" w14:textId="54BBA99C">
      <w:pPr>
        <w:pStyle w:val="IPPArialFootnote"/>
        <w:jc w:val="both"/>
      </w:pPr>
      <w:r>
        <w:rPr>
          <w:rStyle w:val="PleaseReviewParagraphId"/>
          <w:b w:val="off"/>
          <w:i w:val="off"/>
        </w:rPr>
        <w:t>[157]</w:t>
      </w:r>
      <w:bookmarkStart w:name="_Hlk125533313" w:id="21"/>
      <w:r>
        <w:rPr>
          <w:i/>
        </w:rPr>
        <w:t xml:space="preserve">Notas: </w:t>
      </w:r>
      <w:r>
        <w:rPr>
          <w:vertAlign w:val="superscript"/>
        </w:rPr>
        <w:t xml:space="preserve">† </w:t>
      </w:r>
      <w:r>
        <w:t>Toma de muestras de los cormos previa a la cosecha para el análisis de laboratorio a fin de detectar la plaga de que se trate. Si se detecta la plaga, los cormos de ese campo quedan excluidos de la exportación.</w:t>
      </w:r>
    </w:p>
    <w:p w14:paraId="1AC5B1D5" w14:textId="7BC532B1">
      <w:pPr>
        <w:pStyle w:val="IPPArialFootnote"/>
        <w:jc w:val="both"/>
      </w:pPr>
      <w:r>
        <w:rPr>
          <w:rStyle w:val="PleaseReviewParagraphId"/>
          <w:b w:val="off"/>
          <w:i w:val="off"/>
        </w:rPr>
        <w:t>[158]</w:t>
      </w:r>
      <w:r>
        <w:t>BM (fumigación con bromuro de metilo) (véase el Cuadro 4); ALP (área libre de plagas); ES (enfoque de sistemas) (véase el Cuadro 5).</w:t>
      </w:r>
    </w:p>
    <w:p w14:paraId="7B7DE5F6" w14:textId="5CA14762">
      <w:pPr>
        <w:pStyle w:val="IPPTableCaption"/>
        <w:rPr>
          <w:kern w:val="2"/>
        </w:rPr>
      </w:pPr>
      <w:r>
        <w:rPr>
          <w:rStyle w:val="PleaseReviewParagraphId"/>
          <w:b w:val="off"/>
          <w:i w:val="off"/>
        </w:rPr>
        <w:t>[159]</w:t>
      </w:r>
      <w:bookmarkStart w:name="_Toc184396251" w:id="22"/>
      <w:bookmarkEnd w:id="21"/>
      <w:r>
        <w:rPr>
          <w:b/>
        </w:rPr>
        <w:t>Cuadro 4.</w:t>
      </w:r>
      <w:r>
        <w:t xml:space="preserve"> Opciones de la fumigación con bromuro de metilo (BM) (aplicado en condiciones normales de presión atmosférica)</w:t>
      </w:r>
      <w:bookmarkEnd w:id="22"/>
      <w:r>
        <w:t xml:space="preserve"> </w:t>
      </w:r>
    </w:p>
    <w:tbl>
      <w:tblPr>
        <w:tblStyle w:val="TableGrid"/>
        <w:tblW w:w="5000" w:type="pct"/>
        <w:tblLook w:val="04A0" w:firstRow="1" w:lastRow="0" w:firstColumn="1" w:lastColumn="0" w:noHBand="0" w:noVBand="1"/>
      </w:tblPr>
      <w:tblGrid>
        <w:gridCol w:w="1277"/>
        <w:gridCol w:w="2136"/>
        <w:gridCol w:w="1852"/>
        <w:gridCol w:w="1709"/>
        <w:gridCol w:w="2086"/>
      </w:tblGrid>
      <w:tr w14:paraId="034D0C41" w14:textId="77777777">
        <w:trPr>
          <w:trHeight w:val="616"/>
        </w:trPr>
        <w:tc xmlns:tara="kcentrix:tara" tara:rowspan="1" tara:colspan="1">
          <w:tcPr>
            <w:tcW w:w="705" w:type="pct"/>
            <w:shd w:val="clear" w:color="auto" w:fill="BFBFBF"/>
          </w:tcPr>
          <w:p w14:paraId="27EBFA87" w14:textId="6490FCE4">
            <w:pPr>
              <w:pStyle w:val="IPPArialTable"/>
              <w:rPr>
                <w:b/>
                <w:bCs/>
              </w:rPr>
            </w:pPr>
            <w:r>
              <w:rPr>
                <w:rStyle w:val="PleaseReviewParagraphId"/>
                <w:b w:val="off"/>
                <w:i w:val="off"/>
              </w:rPr>
              <w:t>[160]</w:t>
            </w:r>
            <w:r>
              <w:rPr>
                <w:b/>
              </w:rPr>
              <w:t>Número de la medida</w:t>
            </w:r>
          </w:p>
        </w:tc>
        <w:tc xmlns:tara="kcentrix:tara" tara:rowspan="1" tara:colspan="1">
          <w:tcPr>
            <w:tcW w:w="1179" w:type="pct"/>
            <w:shd w:val="clear" w:color="auto" w:fill="BFBFBF"/>
          </w:tcPr>
          <w:p w14:paraId="22F6DB58" w14:textId="2AF0A585">
            <w:pPr>
              <w:pStyle w:val="IPPArialTable"/>
              <w:rPr>
                <w:b/>
                <w:bCs/>
              </w:rPr>
            </w:pPr>
            <w:r>
              <w:rPr>
                <w:rStyle w:val="PleaseReviewParagraphId"/>
                <w:b w:val="off"/>
                <w:i w:val="off"/>
              </w:rPr>
              <w:t>[161]</w:t>
            </w:r>
            <w:r>
              <w:rPr>
                <w:b/>
              </w:rPr>
              <w:t>Temperatura mínima (ºC)</w:t>
            </w:r>
          </w:p>
        </w:tc>
        <w:tc xmlns:tara="kcentrix:tara" tara:rowspan="1" tara:colspan="1">
          <w:tcPr>
            <w:tcW w:w="1022" w:type="pct"/>
            <w:shd w:val="clear" w:color="auto" w:fill="BFBFBF"/>
          </w:tcPr>
          <w:p w14:paraId="734991B0" w14:textId="77405432">
            <w:pPr>
              <w:pStyle w:val="IPPArialTable"/>
              <w:rPr>
                <w:b/>
                <w:bCs/>
              </w:rPr>
            </w:pPr>
            <w:r>
              <w:rPr>
                <w:rStyle w:val="PleaseReviewParagraphId"/>
                <w:b w:val="off"/>
                <w:i w:val="off"/>
              </w:rPr>
              <w:t>[162]</w:t>
            </w:r>
            <w:r>
              <w:rPr>
                <w:b/>
              </w:rPr>
              <w:t>Dosis mínima (g/m</w:t>
            </w:r>
            <w:r>
              <w:rPr>
                <w:b/>
                <w:vertAlign w:val="superscript"/>
              </w:rPr>
              <w:t>3</w:t>
            </w:r>
            <w:r>
              <w:rPr>
                <w:b/>
              </w:rPr>
              <w:t xml:space="preserve">) </w:t>
            </w:r>
          </w:p>
        </w:tc>
        <w:tc xmlns:tara="kcentrix:tara" tara:rowspan="1" tara:colspan="1">
          <w:tcPr>
            <w:tcW w:w="943" w:type="pct"/>
            <w:shd w:val="clear" w:color="auto" w:fill="BFBFBF"/>
          </w:tcPr>
          <w:p w14:paraId="6866FB28" w14:textId="67FAD7E9">
            <w:pPr>
              <w:pStyle w:val="IPPArialTable"/>
              <w:rPr>
                <w:b/>
                <w:bCs/>
              </w:rPr>
            </w:pPr>
            <w:r>
              <w:rPr>
                <w:rStyle w:val="PleaseReviewParagraphId"/>
                <w:b w:val="off"/>
                <w:i w:val="off"/>
              </w:rPr>
              <w:t>[163]</w:t>
            </w:r>
            <w:r>
              <w:rPr>
                <w:b/>
              </w:rPr>
              <w:t>Tiempo mínimo (horas)</w:t>
            </w:r>
          </w:p>
        </w:tc>
        <w:tc xmlns:tara="kcentrix:tara" tara:rowspan="1" tara:colspan="1">
          <w:tcPr>
            <w:tcW w:w="1151" w:type="pct"/>
            <w:shd w:val="clear" w:color="auto" w:fill="BFBFBF"/>
          </w:tcPr>
          <w:p w14:paraId="51BE0EDD" w14:textId="72BEDAA7">
            <w:pPr>
              <w:pStyle w:val="IPPArialTable"/>
              <w:rPr>
                <w:b/>
                <w:bCs/>
              </w:rPr>
            </w:pPr>
            <w:r>
              <w:rPr>
                <w:rStyle w:val="PleaseReviewParagraphId"/>
                <w:b w:val="off"/>
                <w:i w:val="off"/>
              </w:rPr>
              <w:t>[164]</w:t>
            </w:r>
            <w:r>
              <w:rPr>
                <w:b/>
              </w:rPr>
              <w:t>Referencia</w:t>
            </w:r>
          </w:p>
        </w:tc>
      </w:tr>
      <w:tr w14:paraId="5FF3B3A1" w14:textId="77777777">
        <w:trPr>
          <w:trHeight w:val="444"/>
        </w:trPr>
        <w:tc xmlns:tara="kcentrix:tara" tara:rowspan="1" tara:colspan="1">
          <w:tcPr>
            <w:tcW w:w="705" w:type="pct"/>
          </w:tcPr>
          <w:p w14:paraId="3DDBD688" w14:textId="1387B12D">
            <w:pPr>
              <w:pStyle w:val="IPPArialTable"/>
              <w:rPr>
                <w:kern w:val="2"/>
              </w:rPr>
            </w:pPr>
            <w:r>
              <w:rPr>
                <w:rStyle w:val="PleaseReviewParagraphId"/>
                <w:b w:val="off"/>
                <w:i w:val="off"/>
              </w:rPr>
              <w:t>[165]</w:t>
            </w:r>
            <w:r>
              <w:t>BM 1</w:t>
            </w:r>
          </w:p>
        </w:tc>
        <w:tc xmlns:tara="kcentrix:tara" tara:rowspan="1" tara:colspan="1">
          <w:tcPr>
            <w:tcW w:w="1179" w:type="pct"/>
          </w:tcPr>
          <w:p w14:paraId="7A52C423" w14:textId="44F80F96">
            <w:pPr>
              <w:pStyle w:val="IPPArialTable"/>
              <w:jc w:val="center"/>
            </w:pPr>
            <w:r>
              <w:rPr>
                <w:rStyle w:val="PleaseReviewParagraphId"/>
                <w:b w:val="off"/>
                <w:i w:val="off"/>
              </w:rPr>
              <w:t>[166]</w:t>
            </w:r>
            <w:r>
              <w:t>5-10</w:t>
            </w:r>
          </w:p>
          <w:p w14:paraId="5FA28FB5" w14:textId="48C71F18">
            <w:pPr>
              <w:pStyle w:val="IPPArialTable"/>
              <w:jc w:val="center"/>
            </w:pPr>
            <w:r>
              <w:rPr>
                <w:rStyle w:val="PleaseReviewParagraphId"/>
                <w:b w:val="off"/>
                <w:i w:val="off"/>
              </w:rPr>
              <w:t>[167]</w:t>
            </w:r>
            <w:r>
              <w:t>11-15</w:t>
            </w:r>
          </w:p>
          <w:p w14:paraId="27D748A6" w14:textId="1CC16706">
            <w:pPr>
              <w:pStyle w:val="IPPArialTable"/>
              <w:jc w:val="center"/>
            </w:pPr>
            <w:r>
              <w:rPr>
                <w:rStyle w:val="PleaseReviewParagraphId"/>
                <w:b w:val="off"/>
                <w:i w:val="off"/>
              </w:rPr>
              <w:t>[168]</w:t>
            </w:r>
            <w:r>
              <w:t>16-20</w:t>
            </w:r>
          </w:p>
          <w:p w14:paraId="6B7A2BE1" w14:textId="58ECB453">
            <w:pPr>
              <w:pStyle w:val="IPPArialTable"/>
              <w:jc w:val="center"/>
            </w:pPr>
            <w:r>
              <w:rPr>
                <w:rStyle w:val="PleaseReviewParagraphId"/>
                <w:b w:val="off"/>
                <w:i w:val="off"/>
              </w:rPr>
              <w:t>[169]</w:t>
            </w:r>
            <w:r>
              <w:t>21-25</w:t>
            </w:r>
          </w:p>
          <w:p w14:paraId="35C1ECBC" w14:textId="14BE8EE2">
            <w:pPr>
              <w:pStyle w:val="IPPArialTable"/>
              <w:jc w:val="center"/>
            </w:pPr>
            <w:r>
              <w:rPr>
                <w:rStyle w:val="PleaseReviewParagraphId"/>
                <w:b w:val="off"/>
                <w:i w:val="off"/>
              </w:rPr>
              <w:t>[170]</w:t>
            </w:r>
            <w:r>
              <w:t>31 o más</w:t>
            </w:r>
          </w:p>
        </w:tc>
        <w:tc xmlns:tara="kcentrix:tara" tara:rowspan="1" tara:colspan="1">
          <w:tcPr>
            <w:tcW w:w="1022" w:type="pct"/>
          </w:tcPr>
          <w:p w14:paraId="674AFDEF" w14:textId="5BC113C7">
            <w:pPr>
              <w:pStyle w:val="IPPArialTable"/>
              <w:jc w:val="center"/>
            </w:pPr>
            <w:r>
              <w:rPr>
                <w:rStyle w:val="PleaseReviewParagraphId"/>
                <w:b w:val="off"/>
                <w:i w:val="off"/>
              </w:rPr>
              <w:t>[171]</w:t>
            </w:r>
            <w:r>
              <w:t>56</w:t>
            </w:r>
          </w:p>
          <w:p w14:paraId="1A8FF8C9" w14:textId="77777777">
            <w:pPr>
              <w:pStyle w:val="IPPArialTable"/>
              <w:jc w:val="center"/>
            </w:pPr>
            <w:r>
              <w:rPr>
                <w:rStyle w:val="PleaseReviewParagraphId"/>
                <w:b w:val="off"/>
                <w:i w:val="off"/>
              </w:rPr>
              <w:t>[172]</w:t>
            </w:r>
            <w:r>
              <w:t>48</w:t>
            </w:r>
          </w:p>
          <w:p w14:paraId="1E355C30" w14:textId="77777777">
            <w:pPr>
              <w:pStyle w:val="IPPArialTable"/>
              <w:jc w:val="center"/>
            </w:pPr>
            <w:r>
              <w:rPr>
                <w:rStyle w:val="PleaseReviewParagraphId"/>
                <w:b w:val="off"/>
                <w:i w:val="off"/>
              </w:rPr>
              <w:t>[173]</w:t>
            </w:r>
            <w:r>
              <w:t>40</w:t>
            </w:r>
          </w:p>
          <w:p w14:paraId="554B81EB" w14:textId="77777777">
            <w:pPr>
              <w:pStyle w:val="IPPArialTable"/>
              <w:jc w:val="center"/>
            </w:pPr>
            <w:r>
              <w:rPr>
                <w:rStyle w:val="PleaseReviewParagraphId"/>
                <w:b w:val="off"/>
                <w:i w:val="off"/>
              </w:rPr>
              <w:t>[174]</w:t>
            </w:r>
            <w:r>
              <w:t>32</w:t>
            </w:r>
          </w:p>
          <w:p w14:paraId="6BA3C428" w14:textId="29FCBEDD">
            <w:pPr>
              <w:pStyle w:val="IPPArialTable"/>
              <w:jc w:val="center"/>
            </w:pPr>
            <w:r>
              <w:rPr>
                <w:rStyle w:val="PleaseReviewParagraphId"/>
                <w:b w:val="off"/>
                <w:i w:val="off"/>
              </w:rPr>
              <w:t>[175]</w:t>
            </w:r>
            <w:r>
              <w:t>16</w:t>
            </w:r>
          </w:p>
        </w:tc>
        <w:tc xmlns:tara="kcentrix:tara" tara:rowspan="1" tara:colspan="1">
          <w:tcPr>
            <w:tcW w:w="943" w:type="pct"/>
          </w:tcPr>
          <w:p w14:paraId="1750FB6D" w14:textId="7F4F9A18">
            <w:pPr>
              <w:pStyle w:val="IPPArialTable"/>
              <w:jc w:val="center"/>
            </w:pPr>
            <w:r>
              <w:rPr>
                <w:rStyle w:val="PleaseReviewParagraphId"/>
                <w:b w:val="off"/>
                <w:i w:val="off"/>
              </w:rPr>
              <w:t>[176]</w:t>
            </w:r>
            <w:r>
              <w:t>2</w:t>
            </w:r>
          </w:p>
          <w:p w14:paraId="4AB15DD3" w14:textId="77777777">
            <w:pPr>
              <w:pStyle w:val="IPPArialTable"/>
              <w:jc w:val="center"/>
            </w:pPr>
            <w:r>
              <w:rPr>
                <w:rStyle w:val="PleaseReviewParagraphId"/>
                <w:b w:val="off"/>
                <w:i w:val="off"/>
              </w:rPr>
              <w:t>[177]</w:t>
            </w:r>
            <w:r>
              <w:t>2</w:t>
            </w:r>
          </w:p>
          <w:p w14:paraId="44157D32" w14:textId="77777777">
            <w:pPr>
              <w:pStyle w:val="IPPArialTable"/>
              <w:jc w:val="center"/>
            </w:pPr>
            <w:r>
              <w:rPr>
                <w:rStyle w:val="PleaseReviewParagraphId"/>
                <w:b w:val="off"/>
                <w:i w:val="off"/>
              </w:rPr>
              <w:t>[178]</w:t>
            </w:r>
            <w:r>
              <w:t>2</w:t>
            </w:r>
          </w:p>
          <w:p w14:paraId="7BEA13A7" w14:textId="77777777">
            <w:pPr>
              <w:pStyle w:val="IPPArialTable"/>
              <w:jc w:val="center"/>
            </w:pPr>
            <w:r>
              <w:rPr>
                <w:rStyle w:val="PleaseReviewParagraphId"/>
                <w:b w:val="off"/>
                <w:i w:val="off"/>
              </w:rPr>
              <w:t>[179]</w:t>
            </w:r>
            <w:r>
              <w:t>2</w:t>
            </w:r>
          </w:p>
          <w:p w14:paraId="04A926E6" w14:textId="29F9F335">
            <w:pPr>
              <w:pStyle w:val="IPPArialTable"/>
              <w:jc w:val="center"/>
            </w:pPr>
            <w:r>
              <w:rPr>
                <w:rStyle w:val="PleaseReviewParagraphId"/>
                <w:b w:val="off"/>
                <w:i w:val="off"/>
              </w:rPr>
              <w:t>[180]</w:t>
            </w:r>
            <w:r>
              <w:t>2</w:t>
            </w:r>
          </w:p>
        </w:tc>
        <w:tc xmlns:tara="kcentrix:tara" tara:rowspan="1" tara:colspan="1">
          <w:tcPr>
            <w:tcW w:w="1151" w:type="pct"/>
          </w:tcPr>
          <w:p w14:paraId="6845FC7A" w14:textId="50F2B1CA">
            <w:pPr>
              <w:pStyle w:val="IPPArialTable"/>
            </w:pPr>
            <w:r>
              <w:rPr>
                <w:rStyle w:val="PleaseReviewParagraphId"/>
                <w:b w:val="off"/>
                <w:i w:val="off"/>
              </w:rPr>
              <w:t>[181]</w:t>
            </w:r>
            <w:r>
              <w:t>Ministerio de Agricultura, Alimentación y Bosques del Reino de Tonga (1998)</w:t>
            </w:r>
          </w:p>
        </w:tc>
      </w:tr>
    </w:tbl>
    <w:p w14:paraId="233F0321" w14:textId="0A2FACA3">
      <w:pPr>
        <w:pStyle w:val="IPPArialFootnote"/>
        <w:rPr>
          <w:spacing w:val="-2"/>
        </w:rPr>
      </w:pPr>
      <w:r>
        <w:rPr>
          <w:rStyle w:val="PleaseReviewParagraphId"/>
          <w:b w:val="off"/>
          <w:i w:val="off"/>
        </w:rPr>
        <w:t>[182]</w:t>
      </w:r>
      <w:r>
        <w:rPr>
          <w:rStyle w:val="PleaseReviewParagraphId"/>
          <w:i/>
          <w:color w:val="auto"/>
          <w:spacing w:val="-2"/>
        </w:rPr>
        <w:t xml:space="preserve">Nota: </w:t>
      </w:r>
      <w:r>
        <w:rPr>
          <w:spacing w:val="-2"/>
        </w:rPr>
        <w:t>Las ONPF también deberían remitirse a la NIMF 43 (</w:t>
      </w:r>
      <w:r>
        <w:rPr>
          <w:i/>
          <w:iCs/>
          <w:spacing w:val="-2"/>
        </w:rPr>
        <w:t>Requisitos para el uso de la fumigación como medida fitosanitaria</w:t>
      </w:r>
      <w:r>
        <w:rPr>
          <w:spacing w:val="-2"/>
        </w:rPr>
        <w:t>) y la recomendación de la CMF relativa al reemplazo o reducción del uso de bromuro de metilo como medida fitosanitaria (R</w:t>
        <w:noBreakHyphen/>
        <w:t>03).</w:t>
      </w:r>
    </w:p>
    <w:p w14:paraId="4367C215" w14:textId="77777777">
      <w:pPr>
        <w:pStyle w:val="IPPArialFootnote"/>
      </w:pPr>
      <w:r>
        <w:rPr>
          <w:rStyle w:val="PleaseReviewParagraphId"/>
          <w:b w:val="off"/>
          <w:i w:val="off"/>
        </w:rPr>
        <w:t>[183]</w:t>
      </w:r>
      <w:r>
        <w:rPr>
          <w:i/>
        </w:rPr>
        <w:t xml:space="preserve">Fuente: </w:t>
      </w:r>
      <w:r>
        <w:t>Véase la sección Referencias.</w:t>
      </w:r>
    </w:p>
    <w:p w14:paraId="391249F0" w14:textId="58F962D3">
      <w:pPr>
        <w:pStyle w:val="IPPTableCaption"/>
      </w:pPr>
      <w:r>
        <w:rPr>
          <w:rStyle w:val="PleaseReviewParagraphId"/>
          <w:b w:val="off"/>
          <w:i w:val="off"/>
        </w:rPr>
        <w:t>[184]</w:t>
      </w:r>
      <w:bookmarkStart w:name="_Toc184396252" w:id="23"/>
      <w:r>
        <w:rPr>
          <w:b/>
        </w:rPr>
        <w:t>Cuadro 5.</w:t>
      </w:r>
      <w:r>
        <w:t xml:space="preserve"> Opciones de enfoques de sistemas</w:t>
      </w:r>
      <w:bookmarkEnd w:id="23"/>
      <w:r>
        <w:t xml:space="preserve"> (ES)</w:t>
      </w:r>
    </w:p>
    <w:tbl>
      <w:tblPr>
        <w:tblStyle w:val="TableGrid"/>
        <w:tblW w:w="0" w:type="auto"/>
        <w:tblInd w:w="-5" w:type="dxa"/>
        <w:tblLook w:val="04A0" w:firstRow="1" w:lastRow="0" w:firstColumn="1" w:lastColumn="0" w:noHBand="0" w:noVBand="1"/>
      </w:tblPr>
      <w:tblGrid>
        <w:gridCol w:w="1418"/>
        <w:gridCol w:w="5103"/>
        <w:gridCol w:w="2544"/>
      </w:tblGrid>
      <w:tr w14:paraId="03D0AA4C" w14:textId="77777777">
        <w:tc xmlns:tara="kcentrix:tara" tara:rowspan="1" tara:colspan="1">
          <w:tcPr>
            <w:tcW w:w="1418" w:type="dxa"/>
            <w:shd w:val="clear" w:color="auto" w:fill="BFBFBF" w:themeFill="background1" w:themeFillShade="BF"/>
          </w:tcPr>
          <w:p w14:paraId="75434998" w14:textId="1B294D3E">
            <w:pPr>
              <w:pStyle w:val="IPPArialTable"/>
              <w:rPr>
                <w:b/>
                <w:bCs/>
              </w:rPr>
            </w:pPr>
            <w:r>
              <w:rPr>
                <w:rStyle w:val="PleaseReviewParagraphId"/>
                <w:b w:val="off"/>
                <w:i w:val="off"/>
              </w:rPr>
              <w:t>[185]</w:t>
            </w:r>
            <w:r>
              <w:rPr>
                <w:b/>
              </w:rPr>
              <w:t>Número del enfoque de sistemas</w:t>
            </w:r>
          </w:p>
        </w:tc>
        <w:tc xmlns:tara="kcentrix:tara" tara:rowspan="1" tara:colspan="1">
          <w:tcPr>
            <w:tcW w:w="5103" w:type="dxa"/>
            <w:shd w:val="clear" w:color="auto" w:fill="BFBFBF" w:themeFill="background1" w:themeFillShade="BF"/>
          </w:tcPr>
          <w:p w14:paraId="62A6D6D9" w14:textId="3CDDE712">
            <w:pPr>
              <w:pStyle w:val="IPPArialTable"/>
              <w:rPr>
                <w:b/>
                <w:bCs/>
              </w:rPr>
            </w:pPr>
            <w:r>
              <w:rPr>
                <w:rStyle w:val="PleaseReviewParagraphId"/>
                <w:b w:val="off"/>
                <w:i w:val="off"/>
              </w:rPr>
              <w:t>[186]</w:t>
            </w:r>
            <w:r>
              <w:rPr>
                <w:b/>
              </w:rPr>
              <w:t>Medidas independientes</w:t>
            </w:r>
          </w:p>
        </w:tc>
        <w:tc xmlns:tara="kcentrix:tara" tara:rowspan="1" tara:colspan="1">
          <w:tcPr>
            <w:tcW w:w="2544" w:type="dxa"/>
            <w:shd w:val="clear" w:color="auto" w:fill="BFBFBF" w:themeFill="background1" w:themeFillShade="BF"/>
          </w:tcPr>
          <w:p w14:paraId="358D2BA8" w14:textId="6785C324">
            <w:pPr>
              <w:pStyle w:val="IPPArialTable"/>
              <w:rPr>
                <w:b/>
                <w:bCs/>
              </w:rPr>
            </w:pPr>
            <w:r>
              <w:rPr>
                <w:rStyle w:val="PleaseReviewParagraphId"/>
                <w:b w:val="off"/>
                <w:i w:val="off"/>
              </w:rPr>
              <w:t>[187]</w:t>
            </w:r>
            <w:r>
              <w:rPr>
                <w:b/>
              </w:rPr>
              <w:t>Referencias</w:t>
            </w:r>
          </w:p>
        </w:tc>
      </w:tr>
      <w:tr w14:paraId="7A23A46C" w14:textId="77777777">
        <w:tc xmlns:tara="kcentrix:tara" tara:rowspan="1" tara:colspan="1">
          <w:tcPr>
            <w:tcW w:w="1418" w:type="dxa"/>
          </w:tcPr>
          <w:p w14:paraId="7854CB89" w14:textId="4DF68C70">
            <w:pPr>
              <w:pStyle w:val="IPPArialTable"/>
            </w:pPr>
            <w:r>
              <w:rPr>
                <w:rStyle w:val="PleaseReviewParagraphId"/>
                <w:b w:val="off"/>
                <w:i w:val="off"/>
              </w:rPr>
              <w:t>[188]</w:t>
            </w:r>
            <w:r>
              <w:t>ES 1</w:t>
            </w:r>
          </w:p>
        </w:tc>
        <w:tc xmlns:tara="kcentrix:tara" tara:rowspan="1" tara:colspan="1">
          <w:tcPr>
            <w:tcW w:w="5103" w:type="dxa"/>
          </w:tcPr>
          <w:p w14:paraId="460B97A8" w14:textId="2296915B">
            <w:pPr>
              <w:pStyle w:val="IPPArialTable"/>
            </w:pPr>
            <w:r>
              <w:rPr>
                <w:rStyle w:val="PleaseReviewParagraphId"/>
                <w:b w:val="off"/>
                <w:i w:val="off"/>
              </w:rPr>
              <w:t>[189]</w:t>
            </w:r>
            <w:r>
              <w:rPr>
                <w:i/>
              </w:rPr>
              <w:t xml:space="preserve">Medidas durante la plantación </w:t>
            </w:r>
            <w:r>
              <w:t>(por ejemplo, uso de variedades resistentes)</w:t>
            </w:r>
          </w:p>
          <w:p w14:paraId="2ED84F83" w14:textId="258A7A16">
            <w:pPr>
              <w:pStyle w:val="IPPArialTable"/>
              <w:rPr>
                <w:i/>
                <w:iCs/>
              </w:rPr>
            </w:pPr>
            <w:r>
              <w:rPr>
                <w:rStyle w:val="PleaseReviewParagraphId"/>
                <w:b w:val="off"/>
                <w:i w:val="off"/>
              </w:rPr>
              <w:t>[190]</w:t>
            </w:r>
            <w:r>
              <w:rPr>
                <w:i/>
              </w:rPr>
              <w:t>Medidas previas a la cosecha</w:t>
            </w:r>
            <w:r>
              <w:t xml:space="preserve"> (por ejemplo, medidas de control de plagas sobre el terreno para reducir los niveles de inóculo)</w:t>
            </w:r>
          </w:p>
          <w:p w14:paraId="233FFE20" w14:textId="6A34D4B7">
            <w:pPr>
              <w:pStyle w:val="IPPArialTable"/>
            </w:pPr>
            <w:r>
              <w:rPr>
                <w:rStyle w:val="PleaseReviewParagraphId"/>
                <w:b w:val="off"/>
                <w:i w:val="off"/>
              </w:rPr>
              <w:t>[191]</w:t>
            </w:r>
            <w:r>
              <w:rPr>
                <w:i/>
              </w:rPr>
              <w:t>Medidas posteriores a la cosecha</w:t>
            </w:r>
            <w:r>
              <w:t xml:space="preserve"> (por ejemplo, baño con agua caliente o poda de los cormos)</w:t>
            </w:r>
          </w:p>
        </w:tc>
        <w:tc xmlns:tara="kcentrix:tara" tara:rowspan="1" tara:colspan="1">
          <w:tcPr>
            <w:tcW w:w="2544" w:type="dxa"/>
          </w:tcPr>
          <w:p w14:paraId="6731D2BA" w14:textId="715E05C0">
            <w:pPr>
              <w:pStyle w:val="IPPArialTable"/>
            </w:pPr>
            <w:r>
              <w:rPr>
                <w:rStyle w:val="PleaseReviewParagraphId"/>
                <w:b w:val="off"/>
                <w:i w:val="off"/>
              </w:rPr>
              <w:t>[192]</w:t>
            </w:r>
            <w:r>
              <w:t>Biosecurity Australia (2011)</w:t>
            </w:r>
          </w:p>
          <w:p w14:paraId="6904D9C7" w14:textId="1BB24BD6">
            <w:pPr>
              <w:pStyle w:val="IPPArialTable"/>
            </w:pPr>
            <w:r>
              <w:rPr>
                <w:rStyle w:val="PleaseReviewParagraphId"/>
                <w:b w:val="off"/>
                <w:i w:val="off"/>
              </w:rPr>
              <w:t>[193]</w:t>
            </w:r>
            <w:r>
              <w:t>Departamento de Agricultura, Pesca y Silvicultura (2020)</w:t>
            </w:r>
          </w:p>
        </w:tc>
      </w:tr>
    </w:tbl>
    <w:p w14:paraId="554A5CA6" w14:textId="62352F66">
      <w:pPr>
        <w:pStyle w:val="IPPArialFootnote"/>
        <w:rPr>
          <w:i/>
          <w:iCs/>
        </w:rPr>
      </w:pPr>
      <w:r>
        <w:rPr>
          <w:rStyle w:val="PleaseReviewParagraphId"/>
          <w:b w:val="off"/>
          <w:i w:val="off"/>
        </w:rPr>
        <w:t>[194]</w:t>
      </w:r>
      <w:r>
        <w:rPr>
          <w:rStyle w:val="PleaseReviewParagraphId"/>
          <w:i/>
          <w:color w:val="000000" w:themeColor="text1"/>
        </w:rPr>
        <w:t xml:space="preserve">Nota: </w:t>
      </w:r>
      <w:r>
        <w:t>Las ONPF también deberían remitirse a la NIMF 14 (</w:t>
      </w:r>
      <w:r>
        <w:rPr>
          <w:i/>
          <w:iCs/>
        </w:rPr>
        <w:t>Aplicación de medidas integradas en un enfoque de sistemas para el manejo del riesgo de plagas</w:t>
      </w:r>
      <w:r>
        <w:t>).</w:t>
      </w:r>
    </w:p>
    <w:p w14:paraId="61A8E796" w14:textId="6CCED18F">
      <w:pPr>
        <w:pStyle w:val="IPPArialFootnote"/>
        <w:spacing w:after="180"/>
      </w:pPr>
      <w:r>
        <w:rPr>
          <w:rStyle w:val="PleaseReviewParagraphId"/>
          <w:b w:val="off"/>
          <w:i w:val="off"/>
        </w:rPr>
        <w:t>[195]</w:t>
      </w:r>
      <w:r>
        <w:rPr>
          <w:i/>
        </w:rPr>
        <w:t xml:space="preserve">Fuentes: </w:t>
      </w:r>
      <w:r>
        <w:t>Véase la sección Referencias.</w:t>
      </w:r>
    </w:p>
    <w:p w14:paraId="40E061F2" w14:textId="102B2CFC">
      <w:pPr>
        <w:pStyle w:val="IPPHeading1"/>
        <w:ind w:left="0" w:firstLine="0"/>
      </w:pPr>
      <w:r>
        <w:rPr>
          <w:rStyle w:val="PleaseReviewParagraphId"/>
          <w:b w:val="off"/>
          <w:i w:val="off"/>
        </w:rPr>
        <w:t>[196]</w:t>
      </w:r>
      <w:bookmarkStart w:name="_Toc183602056" w:id="24"/>
      <w:r>
        <w:t>5.</w:t>
        <w:tab/>
        <w:t>Referencias</w:t>
      </w:r>
      <w:bookmarkEnd w:id="24"/>
    </w:p>
    <w:p w14:paraId="7B1A6756" w14:textId="65A66AAD">
      <w:pPr>
        <w:pStyle w:val="IPPParagraphnumbering"/>
        <w:numPr>
          <w:ilvl w:val="0"/>
          <w:numId w:val="0"/>
        </w:numPr>
      </w:pPr>
      <w:r>
        <w:rPr>
          <w:rStyle w:val="PleaseReviewParagraphId"/>
          <w:b w:val="off"/>
          <w:i w:val="off"/>
        </w:rPr>
        <w:t>[197]</w:t>
      </w:r>
      <w:r>
        <w:t xml:space="preserve">En el presente anexo se hace referencia a las NIMF. Las NIMF están disponibles en el Portal fitosanitario internacional: </w:t>
      </w:r>
      <w:hyperlink w:history="1" r:id="rId11">
        <w:r>
          <w:rPr>
            <w:rStyle w:val="Hyperlink"/>
          </w:rPr>
          <w:t>https://www.ippc.int/es/core-activities/standards-setting/ispms</w:t>
        </w:r>
      </w:hyperlink>
      <w:r>
        <w:t>.</w:t>
      </w:r>
    </w:p>
    <w:p w14:paraId="741BECE7" w14:textId="1568097A">
      <w:pPr>
        <w:pStyle w:val="IPPHeading2"/>
      </w:pPr>
      <w:r>
        <w:rPr>
          <w:rStyle w:val="PleaseReviewParagraphId"/>
          <w:b w:val="off"/>
          <w:i w:val="off"/>
        </w:rPr>
        <w:t>[198]</w:t>
      </w:r>
      <w:r>
        <w:t>5.1</w:t>
        <w:tab/>
        <w:t>Texto principal</w:t>
      </w:r>
    </w:p>
    <w:p w14:paraId="095768B2" w14:textId="7F2FAFB4">
      <w:pPr>
        <w:pStyle w:val="IPPParagraphnumbering"/>
        <w:numPr>
          <w:ilvl w:val="0"/>
          <w:numId w:val="0"/>
        </w:numPr>
      </w:pPr>
      <w:r>
        <w:rPr>
          <w:rStyle w:val="PleaseReviewParagraphId"/>
          <w:b w:val="off"/>
          <w:i w:val="off"/>
        </w:rPr>
        <w:t>[199]</w:t>
      </w:r>
      <w:r>
        <w:rPr>
          <w:b/>
          <w:bCs/>
        </w:rPr>
        <w:t>Recomendación R-03 de la CMF</w:t>
      </w:r>
      <w:r>
        <w:t xml:space="preserve">. 2017. </w:t>
      </w:r>
      <w:r>
        <w:rPr>
          <w:i/>
          <w:iCs/>
        </w:rPr>
        <w:t>Reemplazo o reducción del uso de bromuro de metilo como medida fitosanitaria</w:t>
      </w:r>
      <w:r>
        <w:t xml:space="preserve">. Recomendación de la CMF. Secretaría de la CIPF. Roma, FAO. Adoptada en 2008. </w:t>
      </w:r>
      <w:hyperlink w:history="1" r:id="rId12">
        <w:r>
          <w:rPr>
            <w:rStyle w:val="Hyperlink"/>
          </w:rPr>
          <w:t>https://www.ippc.int/es/publications/84230/</w:t>
        </w:r>
      </w:hyperlink>
    </w:p>
    <w:p w14:paraId="5A0F9251" w14:textId="4AEA677A">
      <w:pPr>
        <w:pStyle w:val="IPPHeading2"/>
      </w:pPr>
      <w:r>
        <w:rPr>
          <w:rStyle w:val="PleaseReviewParagraphId"/>
          <w:b w:val="off"/>
          <w:i w:val="off"/>
        </w:rPr>
        <w:t>[200]</w:t>
      </w:r>
      <w:r>
        <w:lastRenderedPageBreak/>
        <w:t>5.2</w:t>
        <w:tab/>
        <w:t>Cuadros</w:t>
      </w:r>
    </w:p>
    <w:p w14:paraId="54354033" w14:textId="0A50A8D0">
      <w:pPr>
        <w:pStyle w:val="IPPParagraphnumbering"/>
        <w:numPr>
          <w:ilvl w:val="0"/>
          <w:numId w:val="0"/>
        </w:numPr>
        <w:rPr>
          <w:spacing w:val="-2"/>
          <w:szCs w:val="22"/>
        </w:rPr>
      </w:pPr>
      <w:r>
        <w:rPr>
          <w:rStyle w:val="PleaseReviewParagraphId"/>
          <w:b w:val="off"/>
          <w:i w:val="off"/>
        </w:rPr>
        <w:t>[201]</w:t>
      </w:r>
      <w:r>
        <w:rPr>
          <w:b/>
          <w:spacing w:val="-2"/>
        </w:rPr>
        <w:t>Biosecurity Australia</w:t>
      </w:r>
      <w:r>
        <w:rPr>
          <w:spacing w:val="-2"/>
        </w:rPr>
        <w:t xml:space="preserve">. </w:t>
      </w:r>
      <w:r>
        <w:rPr>
          <w:spacing w:val="-2"/>
          <w:lang w:val="en-US"/>
        </w:rPr>
        <w:t xml:space="preserve">2011. </w:t>
      </w:r>
      <w:r>
        <w:rPr>
          <w:i/>
          <w:spacing w:val="-2"/>
          <w:lang w:val="en-US"/>
        </w:rPr>
        <w:t>Draft review of import conditions for fresh taro corms</w:t>
      </w:r>
      <w:r>
        <w:rPr>
          <w:spacing w:val="-2"/>
          <w:lang w:val="en-US"/>
        </w:rPr>
        <w:t xml:space="preserve">. </w:t>
      </w:r>
      <w:r>
        <w:rPr>
          <w:spacing w:val="-2"/>
        </w:rPr>
        <w:t xml:space="preserve">Canberra. 200 págs. </w:t>
      </w:r>
      <w:hyperlink w:history="1" r:id="rId13">
        <w:r>
          <w:rPr>
            <w:rStyle w:val="Hyperlink"/>
            <w:spacing w:val="-2"/>
          </w:rPr>
          <w:t>https://www.agriculture.gov.au/sites/default/files/sitecollectiondocuments/ba/plant/2011/Draft_Review_of_Import_Conditions_for_Fresh_Taro_Corms_Final.pdf</w:t>
        </w:r>
      </w:hyperlink>
      <w:r>
        <w:rPr>
          <w:spacing w:val="-2"/>
        </w:rPr>
        <w:t xml:space="preserve"> </w:t>
      </w:r>
    </w:p>
    <w:bookmarkEnd w:id="0"/>
    <w:p w14:paraId="20D45611" w14:textId="21600055">
      <w:pPr>
        <w:pStyle w:val="IPPParagraphnumbering"/>
        <w:numPr>
          <w:ilvl w:val="0"/>
          <w:numId w:val="0"/>
        </w:numPr>
        <w:rPr>
          <w:color w:val="0000FF"/>
          <w:u w:val="single"/>
        </w:rPr>
      </w:pPr>
      <w:r>
        <w:rPr>
          <w:rStyle w:val="PleaseReviewParagraphId"/>
          <w:b w:val="off"/>
          <w:i w:val="off"/>
        </w:rPr>
        <w:t>[202]</w:t>
      </w:r>
      <w:r>
        <w:rPr>
          <w:b/>
        </w:rPr>
        <w:t>Departamento de Agricultura, Pesca y Silvicultura</w:t>
      </w:r>
      <w:r>
        <w:t xml:space="preserve">. </w:t>
      </w:r>
      <w:r>
        <w:rPr>
          <w:lang w:val="en-US"/>
        </w:rPr>
        <w:t xml:space="preserve">2020. </w:t>
      </w:r>
      <w:r>
        <w:rPr>
          <w:i/>
          <w:lang w:val="en-US"/>
        </w:rPr>
        <w:t xml:space="preserve">Review of risk management measures for </w:t>
      </w:r>
      <w:r>
        <w:rPr>
          <w:lang w:val="en-US"/>
        </w:rPr>
        <w:t>Phytophthora colocasiae</w:t>
      </w:r>
      <w:r>
        <w:rPr>
          <w:i/>
          <w:lang w:val="en-US"/>
        </w:rPr>
        <w:t xml:space="preserve"> in fresh taro from Samoa</w:t>
      </w:r>
      <w:r>
        <w:rPr>
          <w:lang w:val="en-US"/>
        </w:rPr>
        <w:t xml:space="preserve">. </w:t>
      </w:r>
      <w:r>
        <w:t>Canberra. Inédito.</w:t>
      </w:r>
    </w:p>
    <w:p w14:paraId="4CBB2DE6" w14:textId="11662AC6">
      <w:pPr>
        <w:pStyle w:val="IPPParagraphnumbering"/>
        <w:numPr>
          <w:ilvl w:val="0"/>
          <w:numId w:val="0"/>
        </w:numPr>
        <w:rPr>
          <w:u w:val="single"/>
          <w:lang w:val="en-US"/>
        </w:rPr>
      </w:pPr>
      <w:r>
        <w:rPr>
          <w:rStyle w:val="PleaseReviewParagraphId"/>
          <w:b w:val="off"/>
          <w:i w:val="off"/>
        </w:rPr>
        <w:t>[203]</w:t>
      </w:r>
      <w:r>
        <w:rPr>
          <w:b/>
        </w:rPr>
        <w:t>Ministerio de Agricultura, Silvicultura y Pesca del Japón</w:t>
      </w:r>
      <w:r>
        <w:t xml:space="preserve"> (MAFF). </w:t>
      </w:r>
      <w:hyperlink w:history="1" r:id="rId14">
        <w:r>
          <w:rPr>
            <w:rStyle w:val="Hyperlink"/>
            <w:i/>
            <w:iCs/>
            <w:lang w:val="en-US"/>
          </w:rPr>
          <w:t>Database for importing conditions</w:t>
        </w:r>
      </w:hyperlink>
      <w:r>
        <w:rPr>
          <w:lang w:val="en-US"/>
        </w:rPr>
        <w:t>. https://www.maff.go.jp/j/syouan/keneki/kikaku/attach/pdf/pra_table2_2-67.pdf</w:t>
      </w:r>
    </w:p>
    <w:p w14:paraId="49736119" w14:textId="0744C71C">
      <w:pPr>
        <w:pStyle w:val="IPPParagraphnumbering"/>
        <w:numPr>
          <w:ilvl w:val="0"/>
          <w:numId w:val="0"/>
        </w:numPr>
        <w:rPr>
          <w:u w:val="single"/>
        </w:rPr>
      </w:pPr>
      <w:r>
        <w:rPr>
          <w:rStyle w:val="PleaseReviewParagraphId"/>
          <w:b w:val="off"/>
          <w:i w:val="off"/>
        </w:rPr>
        <w:t>[204]</w:t>
      </w:r>
      <w:r>
        <w:rPr>
          <w:b/>
        </w:rPr>
        <w:t>Ministerio de Agricultura, Alimentación y Bosques del Reino de Tonga</w:t>
      </w:r>
      <w:r>
        <w:t xml:space="preserve">. 1998. </w:t>
      </w:r>
      <w:r>
        <w:rPr>
          <w:i/>
        </w:rPr>
        <w:t>Quarantine and quality management division operational manual</w:t>
      </w:r>
      <w:r>
        <w:t>. Nuku’alofa (Tonga).</w:t>
      </w:r>
    </w:p>
    <w:p w14:paraId="231AFFC1" w14:textId="77777777">
      <w:pPr>
        <w:pStyle w:val="IPPHeading1"/>
      </w:pPr>
      <w:r>
        <w:rPr>
          <w:rStyle w:val="PleaseReviewParagraphId"/>
          <w:b w:val="off"/>
          <w:i w:val="off"/>
        </w:rPr>
        <w:t>[205]</w:t>
      </w:r>
      <w:r>
        <w:t>Posibles problemas de aplicación</w:t>
      </w:r>
    </w:p>
    <w:p w14:paraId="0CF16D84" w14:textId="3F001520">
      <w:pPr>
        <w:pStyle w:val="IPPParagraphnumbering"/>
        <w:numPr>
          <w:ilvl w:val="0"/>
          <w:numId w:val="0"/>
        </w:numPr>
        <w:rPr>
          <w:b/>
          <w:bCs/>
        </w:rPr>
        <w:sectPr>
          <w:pgSz w:w="11906" w:h="16838" w:code="9"/>
          <w:pgMar w:top="1559" w:right="1418" w:bottom="1418" w:left="1418" w:header="851" w:footer="851" w:gutter="0"/>
          <w:cols w:space="708"/>
          <w:titlePg/>
          <w:docGrid w:linePitch="360"/>
        </w:sectPr>
      </w:pPr>
      <w:r>
        <w:rPr>
          <w:rStyle w:val="PleaseReviewParagraphId"/>
          <w:b w:val="off"/>
          <w:i w:val="off"/>
        </w:rPr>
        <w:t>[206]</w:t>
      </w:r>
      <w:r>
        <w:t>Esta sección no forma parte de la norma. En mayo de 2016, el Comité de Normas pidió a la Secretaría que reuniera información sobre los posibles problemas de aplicación relacionados con este proyecto. Les rogamos que proporcionen información detallada sobre estos posibles problemas de aplicación y formulen propuestas para abordarlos.</w:t>
      </w:r>
    </w:p>
    <w:p w14:paraId="0E052A93" w14:textId="04752323">
      <w:pPr>
        <w:pStyle w:val="IPPAnnexHead"/>
      </w:pPr>
      <w:r>
        <w:rPr>
          <w:rStyle w:val="PleaseReviewParagraphId"/>
          <w:b w:val="off"/>
          <w:i w:val="off"/>
        </w:rPr>
        <w:t>[207]</w:t>
      </w:r>
      <w:r>
        <w:lastRenderedPageBreak/>
        <w:t xml:space="preserve">APÉNDICE 1: Ejemplo de cormo de colocasia grande del tipo </w:t>
      </w:r>
      <w:r>
        <w:rPr>
          <w:i/>
          <w:iCs/>
        </w:rPr>
        <w:t>dasheen</w:t>
      </w:r>
    </w:p>
    <w:p w14:paraId="7C6AAF65" w14:textId="22CE5B7E">
      <w:pPr>
        <w:pStyle w:val="IPPParagraphnumbering"/>
        <w:numPr>
          <w:ilvl w:val="0"/>
          <w:numId w:val="0"/>
        </w:numPr>
        <w:rPr>
          <w:rStyle w:val="Hyperlink"/>
        </w:rPr>
      </w:pPr>
      <w:r>
        <w:rPr>
          <w:rStyle w:val="PleaseReviewParagraphId"/>
          <w:b w:val="off"/>
          <w:i w:val="off"/>
        </w:rPr>
        <w:t>[208]</w:t>
      </w:r>
      <w:r>
        <w:rPr>
          <w:lang w:val="en-US"/>
        </w:rPr>
        <mc:AlternateContent>
          <mc:Choice Requires="wps">
            <w:drawing>
              <wp:anchor distT="0" distB="0" distL="114300" distR="114300" simplePos="0" relativeHeight="251658241" behindDoc="0" locked="0" layoutInCell="1" allowOverlap="1" wp14:editId="1016BE78" wp14:anchorId="6168A3DA">
                <wp:simplePos x="0" y="0"/>
                <wp:positionH relativeFrom="column">
                  <wp:posOffset>439420</wp:posOffset>
                </wp:positionH>
                <wp:positionV relativeFrom="paragraph">
                  <wp:posOffset>4981575</wp:posOffset>
                </wp:positionV>
                <wp:extent cx="571500" cy="228600"/>
                <wp:effectExtent l="0" t="0" r="1905" b="3810"/>
                <wp:wrapNone/>
                <wp:docPr id="1794538244" name="Text Box 3"/>
                <wp:cNvGraphicFramePr>
                  <a:graphicFrameLocks/>
                </wp:cNvGraphicFramePr>
                <a:graphic>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7ECA7FD7" w14:textId="77777777">
                            <w:pPr>
                              <w:rPr>
                                <w:rFonts w:ascii="Arial" w:hAnsi="Arial" w:cs="Arial"/>
                                <w:b/>
                                <w:sz w:val="20"/>
                                <w:szCs w:val="20"/>
                              </w:rPr>
                            </w:pPr>
                            <w:r>
                              <w:rPr>
                                <w:rStyle w:val="PleaseReviewParagraphId"/>
                                <w:b w:val="off"/>
                                <w:i w:val="off"/>
                              </w:rPr>
                              <w:t>[209]</w:t>
                            </w:r>
                            <w:r>
                              <w:rPr>
                                <w:rFonts w:ascii="Arial" w:hAnsi="Arial"/>
                                <w:b/>
                                <w:sz w:val="20"/>
                              </w:rPr>
                              <w:t>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68A3DA">
                <v:stroke joinstyle="miter"/>
                <v:path gradientshapeok="t" o:connecttype="rect"/>
              </v:shapetype>
              <v:shape id="Text Box 3" style="position:absolute;left:0;text-align:left;margin-left:34.6pt;margin-top:392.25pt;width:45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SZ8AEAAMk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">
                <v:textbox>
                  <w:txbxContent>
                    <w:p w14:paraId="7ECA7FD7" w14:textId="77777777">
                      <w:pPr>
                        <w:rPr>
                          <w:rFonts w:ascii="Arial" w:hAnsi="Arial" w:cs="Arial"/>
                          <w:b/>
                          <w:sz w:val="20"/>
                          <w:szCs w:val="20"/>
                        </w:rPr>
                      </w:pPr>
                      <w:r>
                        <w:rPr>
                          <w:rStyle w:val="PleaseReviewParagraphId"/>
                          <w:b w:val="off"/>
                          <w:i w:val="off"/>
                        </w:rPr>
                        <w:t>[209]</w:t>
                      </w:r>
                      <w:r>
                        <w:rPr>
                          <w:rFonts w:ascii="Arial" w:hAnsi="Arial"/>
                          <w:b/>
                          <w:sz w:val="20"/>
                        </w:rPr>
                        <w:t>BASE</w:t>
                      </w:r>
                    </w:p>
                  </w:txbxContent>
                </v:textbox>
              </v:shape>
            </w:pict>
          </mc:Fallback>
        </mc:AlternateContent>
        <mc:AlternateContent>
          <mc:Choice Requires="wpg">
            <w:drawing>
              <wp:anchor distT="0" distB="0" distL="114300" distR="114300" simplePos="0" relativeHeight="251658245" behindDoc="0" locked="0" layoutInCell="1" allowOverlap="1" wp14:editId="6E7FC7B5" wp14:anchorId="45C8C7B4">
                <wp:simplePos x="0" y="0"/>
                <wp:positionH relativeFrom="column">
                  <wp:posOffset>2928620</wp:posOffset>
                </wp:positionH>
                <wp:positionV relativeFrom="paragraph">
                  <wp:posOffset>4617720</wp:posOffset>
                </wp:positionV>
                <wp:extent cx="1685925" cy="647700"/>
                <wp:effectExtent l="0" t="0" r="9525" b="19050"/>
                <wp:wrapNone/>
                <wp:docPr id="640426079" name="Group 7"/>
                <wp:cNvGraphicFramePr>
                  <a:graphicFrameLocks/>
                </wp:cNvGraphicFramePr>
                <a:graphic>
                  <a:graphicData uri="http://schemas.microsoft.com/office/word/2010/wordprocessingGroup">
                    <wpg:wgp>
                      <wpg:cNvGrpSpPr>
                        <a:grpSpLocks/>
                      </wpg:cNvGrpSpPr>
                      <wpg:grpSpPr bwMode="auto">
                        <a:xfrm>
                          <a:off x="0" y="0"/>
                          <a:ext cx="1685925" cy="647700"/>
                          <a:chOff x="7110" y="10395"/>
                          <a:chExt cx="2409" cy="1020"/>
                        </a:xfrm>
                      </wpg:grpSpPr>
                      <wps:wsp>
                        <wps:cNvPr id="1120666342" name="Text Box 10"/>
                        <wps:cNvSpPr txBox="1">
                          <a:spLocks noChangeArrowheads="1"/>
                        </wps:cNvSpPr>
                        <wps:spPr bwMode="auto">
                          <a:xfrm>
                            <a:off x="8265" y="10575"/>
                            <a:ext cx="1254" cy="54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695AF777" w14:textId="77777777">
                              <w:pPr>
                                <w:rPr>
                                  <w:rFonts w:ascii="Arial" w:hAnsi="Arial" w:cs="Arial"/>
                                  <w:sz w:val="20"/>
                                  <w:szCs w:val="20"/>
                                </w:rPr>
                              </w:pPr>
                              <w:r>
                                <w:rPr>
                                  <w:rStyle w:val="PleaseReviewParagraphId"/>
                                  <w:b w:val="off"/>
                                  <w:i w:val="off"/>
                                </w:rPr>
                                <w:t>[210]</w:t>
                              </w:r>
                              <w:r>
                                <w:rPr>
                                  <w:rFonts w:ascii="Arial" w:hAnsi="Arial"/>
                                  <w:sz w:val="20"/>
                                </w:rPr>
                                <w:t>Raíces finas</w:t>
                              </w:r>
                            </w:p>
                          </w:txbxContent>
                        </wps:txbx>
                        <wps:bodyPr rot="0" vert="horz" wrap="square" lIns="91440" tIns="45720" rIns="91440" bIns="45720" anchor="t" anchorCtr="0" upright="1">
                          <a:noAutofit/>
                        </wps:bodyPr>
                      </wps:wsp>
                      <wps:wsp>
                        <wps:cNvPr id="1434682765" name="Line 11"/>
                        <wps:cNvCnPr>
                          <a:cxnSpLocks noChangeShapeType="1"/>
                        </wps:cNvCnPr>
                        <wps:spPr bwMode="auto">
                          <a:xfrm flipV="1">
                            <a:off x="7110" y="10935"/>
                            <a:ext cx="1146" cy="480"/>
                          </a:xfrm>
                          <a:prstGeom prst="line">
                            <a:avLst/>
                          </a:prstGeom>
                          <a:noFill/>
                          <a:ln w="12700">
                            <a:solidFill>
                              <a:srgbClr val="000000"/>
                            </a:solidFill>
                            <a:round/>
                            <a:headEnd/>
                            <a:tailEnd/>
                          </a:ln>
                          <a:extLst>
                            <a:ext uri="{909E8E84-426E-40DD-AFC4-6F175D3DCCD1}">
                              <a14:hiddenFill>
                                <a:noFill/>
                              </a14:hiddenFill>
                            </a:ext>
                          </a:extLst>
                        </wps:spPr>
                        <wps:bodyPr/>
                      </wps:wsp>
                      <wps:wsp>
                        <wps:cNvPr id="1711357709" name="Line 12"/>
                        <wps:cNvCnPr>
                          <a:cxnSpLocks noChangeShapeType="1"/>
                        </wps:cNvCnPr>
                        <wps:spPr bwMode="auto">
                          <a:xfrm>
                            <a:off x="7365" y="10395"/>
                            <a:ext cx="891" cy="330"/>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style="position:absolute;left:0;text-align:left;margin-left:230.6pt;margin-top:363.6pt;width:132.75pt;height:51pt;z-index:251658245" coordsize="2409,1020" coordorigin="7110,10395" o:spid="_x0000_s1027" w14:anchorId="45C8C7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">
                <v:shape id="Text Box 10" style="position:absolute;left:8265;top:10575;width:1254;height:540;visibility:visible;mso-wrap-style:square;v-text-anchor:top" o:spid="_x0000_s1028"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">
                  <v:textbox>
                    <w:txbxContent>
                      <w:p w14:paraId="695AF777" w14:textId="77777777">
                        <w:pPr>
                          <w:rPr>
                            <w:rFonts w:ascii="Arial" w:hAnsi="Arial" w:cs="Arial"/>
                            <w:sz w:val="20"/>
                            <w:szCs w:val="20"/>
                          </w:rPr>
                        </w:pPr>
                        <w:r>
                          <w:rPr>
                            <w:rStyle w:val="PleaseReviewParagraphId"/>
                            <w:b w:val="off"/>
                            <w:i w:val="off"/>
                          </w:rPr>
                          <w:t>[210]</w:t>
                        </w:r>
                        <w:r>
                          <w:rPr>
                            <w:rFonts w:ascii="Arial" w:hAnsi="Arial"/>
                            <w:sz w:val="20"/>
                          </w:rPr>
                          <w:t>Raíces finas</w:t>
                        </w:r>
                      </w:p>
                    </w:txbxContent>
                  </v:textbox>
                </v:shape>
                <v:line id="Line 11" style="position:absolute;flip:y;visibility:visible;mso-wrap-style:square" o:spid="_x0000_s1029" strokeweight="1pt" o:connectortype="straight" from="7110,10935" to="8256,1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"/>
                <v:line id="Line 12" style="position:absolute;visibility:visible;mso-wrap-style:square" o:spid="_x0000_s1030" strokeweight="1pt" o:connectortype="straight" from="7365,10395" to="8256,1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"/>
              </v:group>
            </w:pict>
          </mc:Fallback>
        </mc:AlternateContent>
        <mc:AlternateContent>
          <mc:Choice Requires="wps">
            <w:drawing>
              <wp:anchor distT="0" distB="0" distL="114300" distR="114300" simplePos="0" relativeHeight="251658243" behindDoc="0" locked="0" layoutInCell="1" allowOverlap="1" wp14:editId="2D3E4A1A" wp14:anchorId="6B67816D">
                <wp:simplePos x="0" y="0"/>
                <wp:positionH relativeFrom="column">
                  <wp:posOffset>2925420</wp:posOffset>
                </wp:positionH>
                <wp:positionV relativeFrom="paragraph">
                  <wp:posOffset>5399226</wp:posOffset>
                </wp:positionV>
                <wp:extent cx="1845945" cy="687629"/>
                <wp:effectExtent l="0" t="0" r="1905" b="0"/>
                <wp:wrapNone/>
                <wp:docPr id="730685507" name="Text Box 5"/>
                <wp:cNvGraphicFramePr>
                  <a:graphicFrameLocks/>
                </wp:cNvGraphicFramePr>
                <a:graphic>
                  <a:graphicData uri="http://schemas.microsoft.com/office/word/2010/wordprocessingShape">
                    <wps:wsp>
                      <wps:cNvSpPr txBox="1">
                        <a:spLocks noChangeArrowheads="1"/>
                      </wps:cNvSpPr>
                      <wps:spPr bwMode="auto">
                        <a:xfrm>
                          <a:off x="0" y="0"/>
                          <a:ext cx="1845945" cy="687629"/>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384F308E" w14:textId="77777777">
                            <w:pPr>
                              <w:jc w:val="left"/>
                              <w:rPr>
                                <w:rFonts w:ascii="Arial" w:hAnsi="Arial" w:cs="Arial"/>
                                <w:sz w:val="20"/>
                                <w:szCs w:val="20"/>
                              </w:rPr>
                            </w:pPr>
                            <w:r>
                              <w:rPr>
                                <w:rStyle w:val="PleaseReviewParagraphId"/>
                                <w:b w:val="off"/>
                                <w:i w:val="off"/>
                              </w:rPr>
                              <w:t>[211]</w:t>
                            </w:r>
                            <w:r>
                              <w:rPr>
                                <w:rFonts w:ascii="Arial" w:hAnsi="Arial"/>
                                <w:sz w:val="20"/>
                              </w:rPr>
                              <w:t>Cicatriz remanente de la base del bulbillo utilizada originalmente como material de plantación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left:0;text-align:left;margin-left:230.35pt;margin-top:425.15pt;width:145.35pt;height:5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" w14:anchorId="6B67816D">
                <v:textbox>
                  <w:txbxContent>
                    <w:p w14:paraId="384F308E" w14:textId="77777777">
                      <w:pPr>
                        <w:jc w:val="left"/>
                        <w:rPr>
                          <w:rFonts w:ascii="Arial" w:hAnsi="Arial" w:cs="Arial"/>
                          <w:sz w:val="20"/>
                          <w:szCs w:val="20"/>
                        </w:rPr>
                      </w:pPr>
                      <w:r>
                        <w:rPr>
                          <w:rStyle w:val="PleaseReviewParagraphId"/>
                          <w:b w:val="off"/>
                          <w:i w:val="off"/>
                        </w:rPr>
                        <w:t>[211]</w:t>
                      </w:r>
                      <w:r>
                        <w:rPr>
                          <w:rFonts w:ascii="Arial" w:hAnsi="Arial"/>
                          <w:sz w:val="20"/>
                        </w:rPr>
                        <w:t>Cicatriz remanente de la base del bulbillo utilizada originalmente como material de plantación</w:t>
                      </w:r>
                    </w:p>
                  </w:txbxContent>
                </v:textbox>
              </v:shape>
            </w:pict>
          </mc:Fallback>
        </mc:AlternateContent>
        <mc:AlternateContent>
          <mc:Choice Requires="wpg">
            <w:drawing>
              <wp:anchor distT="0" distB="0" distL="114300" distR="114300" simplePos="0" relativeHeight="251658249" behindDoc="0" locked="0" layoutInCell="1" allowOverlap="1" wp14:editId="28DEC6DC" wp14:anchorId="72EC3984">
                <wp:simplePos x="0" y="0"/>
                <wp:positionH relativeFrom="column">
                  <wp:posOffset>3105095</wp:posOffset>
                </wp:positionH>
                <wp:positionV relativeFrom="paragraph">
                  <wp:posOffset>1144325</wp:posOffset>
                </wp:positionV>
                <wp:extent cx="1581150" cy="596348"/>
                <wp:effectExtent l="0" t="0" r="0" b="0"/>
                <wp:wrapNone/>
                <wp:docPr id="2034049909" name="Group 11"/>
                <wp:cNvGraphicFramePr>
                  <a:graphicFrameLocks/>
                </wp:cNvGraphicFramePr>
                <a:graphic>
                  <a:graphicData uri="http://schemas.microsoft.com/office/word/2010/wordprocessingGroup">
                    <wpg:wgp>
                      <wpg:cNvGrpSpPr>
                        <a:grpSpLocks/>
                      </wpg:cNvGrpSpPr>
                      <wpg:grpSpPr bwMode="auto">
                        <a:xfrm>
                          <a:off x="0" y="0"/>
                          <a:ext cx="1581150" cy="596348"/>
                          <a:chOff x="6578" y="3615"/>
                          <a:chExt cx="2490" cy="690"/>
                        </a:xfrm>
                      </wpg:grpSpPr>
                      <wps:wsp>
                        <wps:cNvPr id="1218191985" name="Text Box 19"/>
                        <wps:cNvSpPr txBox="1">
                          <a:spLocks noChangeArrowheads="1"/>
                        </wps:cNvSpPr>
                        <wps:spPr bwMode="auto">
                          <a:xfrm>
                            <a:off x="7388" y="3615"/>
                            <a:ext cx="1680" cy="69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04AE045C" w14:textId="77777777">
                              <w:pPr>
                                <w:jc w:val="left"/>
                                <w:rPr>
                                  <w:rFonts w:ascii="Arial" w:hAnsi="Arial" w:cs="Arial"/>
                                  <w:sz w:val="20"/>
                                  <w:szCs w:val="20"/>
                                </w:rPr>
                              </w:pPr>
                              <w:r>
                                <w:rPr>
                                  <w:rStyle w:val="PleaseReviewParagraphId"/>
                                  <w:b w:val="off"/>
                                  <w:i w:val="off"/>
                                </w:rPr>
                                <w:t>[212]</w:t>
                              </w:r>
                              <w:r>
                                <w:rPr>
                                  <w:rFonts w:ascii="Arial" w:hAnsi="Arial"/>
                                  <w:sz w:val="20"/>
                                </w:rPr>
                                <w:t>Base del pecíolo y tallos de las hojas</w:t>
                              </w:r>
                            </w:p>
                          </w:txbxContent>
                        </wps:txbx>
                        <wps:bodyPr rot="0" vert="horz" wrap="square" lIns="91440" tIns="45720" rIns="91440" bIns="45720" anchor="t" anchorCtr="0" upright="1">
                          <a:noAutofit/>
                        </wps:bodyPr>
                      </wps:wsp>
                      <wps:wsp>
                        <wps:cNvPr id="1161480840" name="Line 20"/>
                        <wps:cNvCnPr>
                          <a:cxnSpLocks noChangeShapeType="1"/>
                        </wps:cNvCnPr>
                        <wps:spPr bwMode="auto">
                          <a:xfrm>
                            <a:off x="6578" y="3885"/>
                            <a:ext cx="810" cy="1"/>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style="position:absolute;left:0;text-align:left;margin-left:244.5pt;margin-top:90.1pt;width:124.5pt;height:46.95pt;z-index:251658249" coordsize="2490,690" coordorigin="6578,3615" o:spid="_x0000_s1032" w14:anchorId="72EC3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">
                <v:shape id="Text Box 19" style="position:absolute;left:7388;top:3615;width:1680;height:690;visibility:visible;mso-wrap-style:square;v-text-anchor:top" o:spid="_x0000_s1033"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">
                  <v:textbox>
                    <w:txbxContent>
                      <w:p w14:paraId="04AE045C" w14:textId="77777777">
                        <w:pPr>
                          <w:jc w:val="left"/>
                          <w:rPr>
                            <w:rFonts w:ascii="Arial" w:hAnsi="Arial" w:cs="Arial"/>
                            <w:sz w:val="20"/>
                            <w:szCs w:val="20"/>
                          </w:rPr>
                        </w:pPr>
                        <w:r>
                          <w:rPr>
                            <w:rStyle w:val="PleaseReviewParagraphId"/>
                            <w:b w:val="off"/>
                            <w:i w:val="off"/>
                          </w:rPr>
                          <w:t>[212]</w:t>
                        </w:r>
                        <w:r>
                          <w:rPr>
                            <w:rFonts w:ascii="Arial" w:hAnsi="Arial"/>
                            <w:sz w:val="20"/>
                          </w:rPr>
                          <w:t>Base del pecíolo y tallos de las hojas</w:t>
                        </w:r>
                      </w:p>
                    </w:txbxContent>
                  </v:textbox>
                </v:shape>
                <v:line id="Line 20" style="position:absolute;visibility:visible;mso-wrap-style:square" o:spid="_x0000_s1034" strokeweight="1pt" o:connectortype="straight" from="6578,3885" to="7388,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"/>
              </v:group>
            </w:pict>
          </mc:Fallback>
        </mc:AlternateContent>
        <mc:AlternateContent>
          <mc:Choice Requires="wps">
            <w:drawing>
              <wp:anchor distT="0" distB="0" distL="114300" distR="114300" simplePos="0" relativeHeight="251658248" behindDoc="0" locked="0" layoutInCell="1" allowOverlap="1" wp14:editId="10B42D6C" wp14:anchorId="3D80027D">
                <wp:simplePos x="0" y="0"/>
                <wp:positionH relativeFrom="column">
                  <wp:posOffset>2685415</wp:posOffset>
                </wp:positionH>
                <wp:positionV relativeFrom="paragraph">
                  <wp:posOffset>2249805</wp:posOffset>
                </wp:positionV>
                <wp:extent cx="893481" cy="86360"/>
                <wp:effectExtent l="0" t="0" r="20955" b="27940"/>
                <wp:wrapNone/>
                <wp:docPr id="326268039" name="Straight Connector 10"/>
                <wp:cNvGraphicFramePr>
                  <a:graphicFrameLocks/>
                </wp:cNvGraphicFramePr>
                <a:graphic>
                  <a:graphicData uri="http://schemas.microsoft.com/office/word/2010/wordprocessingShape">
                    <wps:wsp>
                      <wps:cNvCnPr>
                        <a:cxnSpLocks noChangeShapeType="1"/>
                      </wps:cNvCnPr>
                      <wps:spPr bwMode="auto">
                        <a:xfrm flipV="1">
                          <a:off x="0" y="0"/>
                          <a:ext cx="893481" cy="86360"/>
                        </a:xfrm>
                        <a:prstGeom prst="line">
                          <a:avLst/>
                        </a:prstGeom>
                        <a:noFill/>
                        <a:ln w="12700">
                          <a:solidFill>
                            <a:srgbClr val="000000"/>
                          </a:solidFill>
                          <a:round/>
                          <a:headEnd/>
                          <a:tailEnd/>
                        </a:ln>
                        <a:extLst>
                          <a:ext uri="{909E8E84-426E-40DD-AFC4-6F175D3DCCD1}">
                            <a14:hiddenFill>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211.45pt,177.15pt" to="281.8pt,183.95pt" w14:anchorId="74D4FE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"/>
            </w:pict>
          </mc:Fallback>
        </mc:AlternateContent>
        <mc:AlternateContent>
          <mc:Choice Requires="wps">
            <w:drawing>
              <wp:anchor distT="0" distB="0" distL="114300" distR="114300" simplePos="0" relativeHeight="251658247" behindDoc="0" locked="0" layoutInCell="1" allowOverlap="1" wp14:editId="6E249079" wp14:anchorId="6E61EAF7">
                <wp:simplePos x="0" y="0"/>
                <wp:positionH relativeFrom="column">
                  <wp:posOffset>3652520</wp:posOffset>
                </wp:positionH>
                <wp:positionV relativeFrom="paragraph">
                  <wp:posOffset>2063115</wp:posOffset>
                </wp:positionV>
                <wp:extent cx="1122045" cy="552450"/>
                <wp:effectExtent l="0" t="0" r="1905" b="0"/>
                <wp:wrapNone/>
                <wp:docPr id="671223967" name="Text Box 9"/>
                <wp:cNvGraphicFramePr>
                  <a:graphicFrameLocks/>
                </wp:cNvGraphicFramePr>
                <a:graphic>
                  <a:graphicData uri="http://schemas.microsoft.com/office/word/2010/wordprocessingShape">
                    <wps:wsp>
                      <wps:cNvSpPr txBox="1">
                        <a:spLocks noChangeArrowheads="1"/>
                      </wps:cNvSpPr>
                      <wps:spPr bwMode="auto">
                        <a:xfrm>
                          <a:off x="0" y="0"/>
                          <a:ext cx="1122045" cy="55245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6B225F78" w14:textId="77777777">
                            <w:pPr>
                              <w:jc w:val="left"/>
                              <w:rPr>
                                <w:rFonts w:ascii="Arial" w:hAnsi="Arial" w:cs="Arial"/>
                                <w:sz w:val="20"/>
                                <w:szCs w:val="20"/>
                              </w:rPr>
                            </w:pPr>
                            <w:r>
                              <w:rPr>
                                <w:rStyle w:val="PleaseReviewParagraphId"/>
                                <w:b w:val="off"/>
                                <w:i w:val="off"/>
                              </w:rPr>
                              <w:t>[213]</w:t>
                            </w:r>
                            <w:r>
                              <w:rPr>
                                <w:rFonts w:ascii="Arial" w:hAnsi="Arial"/>
                                <w:sz w:val="20"/>
                              </w:rPr>
                              <w:t>Yema lateral naciente</w:t>
                            </w:r>
                          </w:p>
                        </w:txbxContent>
                      </wps:txbx>
                      <wps:bodyPr rot="0" vert="horz" wrap="square" lIns="3600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style="position:absolute;left:0;text-align:left;margin-left:287.6pt;margin-top:162.45pt;width:88.35pt;height: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" w14:anchorId="6E61EAF7">
                <v:textbox inset="1mm,2.3mm">
                  <w:txbxContent>
                    <w:p w14:paraId="6B225F78" w14:textId="77777777">
                      <w:pPr>
                        <w:jc w:val="left"/>
                        <w:rPr>
                          <w:rFonts w:ascii="Arial" w:hAnsi="Arial" w:cs="Arial"/>
                          <w:sz w:val="20"/>
                          <w:szCs w:val="20"/>
                        </w:rPr>
                      </w:pPr>
                      <w:r>
                        <w:rPr>
                          <w:rStyle w:val="PleaseReviewParagraphId"/>
                          <w:b w:val="off"/>
                          <w:i w:val="off"/>
                        </w:rPr>
                        <w:t>[213]</w:t>
                      </w:r>
                      <w:r>
                        <w:rPr>
                          <w:rFonts w:ascii="Arial" w:hAnsi="Arial"/>
                          <w:sz w:val="20"/>
                        </w:rPr>
                        <w:t>Yema lateral naciente</w:t>
                      </w:r>
                    </w:p>
                  </w:txbxContent>
                </v:textbox>
              </v:shape>
            </w:pict>
          </mc:Fallback>
        </mc:AlternateContent>
        <mc:AlternateContent>
          <mc:Choice Requires="wpg">
            <w:drawing>
              <wp:anchor distT="0" distB="0" distL="114300" distR="114300" simplePos="0" relativeHeight="251658246" behindDoc="0" locked="0" layoutInCell="1" allowOverlap="1" wp14:editId="605FD7EF" wp14:anchorId="448BE479">
                <wp:simplePos x="0" y="0"/>
                <wp:positionH relativeFrom="column">
                  <wp:posOffset>2666365</wp:posOffset>
                </wp:positionH>
                <wp:positionV relativeFrom="paragraph">
                  <wp:posOffset>3701415</wp:posOffset>
                </wp:positionV>
                <wp:extent cx="2024380" cy="584200"/>
                <wp:effectExtent l="0" t="0" r="0" b="6350"/>
                <wp:wrapNone/>
                <wp:docPr id="1238637276" name="Group 8"/>
                <wp:cNvGraphicFramePr>
                  <a:graphicFrameLocks/>
                </wp:cNvGraphicFramePr>
                <a:graphic>
                  <a:graphicData uri="http://schemas.microsoft.com/office/word/2010/wordprocessingGroup">
                    <wpg:wgp>
                      <wpg:cNvGrpSpPr>
                        <a:grpSpLocks/>
                      </wpg:cNvGrpSpPr>
                      <wpg:grpSpPr bwMode="auto">
                        <a:xfrm>
                          <a:off x="0" y="0"/>
                          <a:ext cx="2024380" cy="584200"/>
                          <a:chOff x="6570" y="8745"/>
                          <a:chExt cx="3742" cy="920"/>
                        </a:xfrm>
                      </wpg:grpSpPr>
                      <wps:wsp>
                        <wps:cNvPr id="1551757647" name="Text Box 14"/>
                        <wps:cNvSpPr txBox="1">
                          <a:spLocks noChangeArrowheads="1"/>
                        </wps:cNvSpPr>
                        <wps:spPr bwMode="auto">
                          <a:xfrm>
                            <a:off x="8265" y="8745"/>
                            <a:ext cx="2047" cy="92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58E4B720" w14:textId="77777777">
                              <w:pPr>
                                <w:jc w:val="left"/>
                                <w:rPr>
                                  <w:rFonts w:ascii="Arial" w:hAnsi="Arial" w:cs="Arial"/>
                                  <w:sz w:val="20"/>
                                  <w:szCs w:val="20"/>
                                </w:rPr>
                              </w:pPr>
                              <w:r>
                                <w:rPr>
                                  <w:rStyle w:val="PleaseReviewParagraphId"/>
                                  <w:b w:val="off"/>
                                  <w:i w:val="off"/>
                                </w:rPr>
                                <w:t>[214]</w:t>
                              </w:r>
                              <w:r>
                                <w:rPr>
                                  <w:rFonts w:ascii="Arial" w:hAnsi="Arial"/>
                                  <w:sz w:val="20"/>
                                </w:rPr>
                                <w:t>Herida donde se eliminó el bulbillo lateral</w:t>
                              </w:r>
                            </w:p>
                          </w:txbxContent>
                        </wps:txbx>
                        <wps:bodyPr rot="0" vert="horz" wrap="square" lIns="36000" tIns="82800" rIns="91440" bIns="45720" anchor="t" anchorCtr="0" upright="1">
                          <a:noAutofit/>
                        </wps:bodyPr>
                      </wps:wsp>
                      <wps:wsp>
                        <wps:cNvPr id="1389455412" name="Line 15"/>
                        <wps:cNvCnPr>
                          <a:cxnSpLocks noChangeShapeType="1"/>
                        </wps:cNvCnPr>
                        <wps:spPr bwMode="auto">
                          <a:xfrm>
                            <a:off x="6570" y="8865"/>
                            <a:ext cx="1605" cy="211"/>
                          </a:xfrm>
                          <a:prstGeom prst="line">
                            <a:avLst/>
                          </a:prstGeom>
                          <a:noFill/>
                          <a:ln w="12700">
                            <a:solidFill>
                              <a:srgbClr val="000000"/>
                            </a:solidFill>
                            <a:round/>
                            <a:headEnd/>
                            <a:tailEnd/>
                          </a:ln>
                          <a:extLst>
                            <a:ext uri="{909E8E84-426E-40DD-AFC4-6F175D3DCCD1}">
                              <a14:hiddenFill>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209.95pt;margin-top:291.45pt;width:159.4pt;height:46pt;z-index:251658246" coordsize="3742,920" coordorigin="6570,8745" o:spid="_x0000_s1036" w14:anchorId="448BE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">
                <v:shape id="Text Box 14" style="position:absolute;left:8265;top:8745;width:2047;height:920;visibility:visible;mso-wrap-style:square;v-text-anchor:top" o:spid="_x0000_s1037"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">
                  <v:textbox inset="1mm,2.3mm">
                    <w:txbxContent>
                      <w:p w14:paraId="58E4B720" w14:textId="77777777">
                        <w:pPr>
                          <w:jc w:val="left"/>
                          <w:rPr>
                            <w:rFonts w:ascii="Arial" w:hAnsi="Arial" w:cs="Arial"/>
                            <w:sz w:val="20"/>
                            <w:szCs w:val="20"/>
                          </w:rPr>
                        </w:pPr>
                        <w:r>
                          <w:rPr>
                            <w:rStyle w:val="PleaseReviewParagraphId"/>
                            <w:b w:val="off"/>
                            <w:i w:val="off"/>
                          </w:rPr>
                          <w:t>[214]</w:t>
                        </w:r>
                        <w:r>
                          <w:rPr>
                            <w:rFonts w:ascii="Arial" w:hAnsi="Arial"/>
                            <w:sz w:val="20"/>
                          </w:rPr>
                          <w:t>Herida donde se eliminó el bulbillo lateral</w:t>
                        </w:r>
                      </w:p>
                    </w:txbxContent>
                  </v:textbox>
                </v:shape>
                <v:line id="Line 15" style="position:absolute;visibility:visible;mso-wrap-style:square" o:spid="_x0000_s1038" strokeweight="1pt" o:connectortype="straight" from="6570,8865" to="8175,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"/>
              </v:group>
            </w:pict>
          </mc:Fallback>
        </mc:AlternateContent>
        <mc:AlternateContent>
          <mc:Choice Requires="wps">
            <w:drawing>
              <wp:anchor distT="0" distB="0" distL="114300" distR="114300" simplePos="0" relativeHeight="251658244" behindDoc="0" locked="0" layoutInCell="1" allowOverlap="1" wp14:editId="78904D77" wp14:anchorId="42A224C0">
                <wp:simplePos x="0" y="0"/>
                <wp:positionH relativeFrom="column">
                  <wp:posOffset>2369820</wp:posOffset>
                </wp:positionH>
                <wp:positionV relativeFrom="paragraph">
                  <wp:posOffset>5625465</wp:posOffset>
                </wp:positionV>
                <wp:extent cx="559435" cy="49530"/>
                <wp:effectExtent l="13970" t="15240" r="7620" b="11430"/>
                <wp:wrapNone/>
                <wp:docPr id="1111866590" name="Straight Connector 6"/>
                <wp:cNvGraphicFramePr>
                  <a:graphicFrameLocks/>
                </wp:cNvGraphicFramePr>
                <a:graphic>
                  <a:graphicData uri="http://schemas.microsoft.com/office/word/2010/wordprocessingShape">
                    <wps:wsp>
                      <wps:cNvCnPr>
                        <a:cxnSpLocks noChangeShapeType="1"/>
                      </wps:cNvCnPr>
                      <wps:spPr bwMode="auto">
                        <a:xfrm>
                          <a:off x="0" y="0"/>
                          <a:ext cx="559435" cy="49530"/>
                        </a:xfrm>
                        <a:prstGeom prst="line">
                          <a:avLst/>
                        </a:prstGeom>
                        <a:noFill/>
                        <a:ln w="12700">
                          <a:solidFill>
                            <a:srgbClr val="000000"/>
                          </a:solidFill>
                          <a:round/>
                          <a:headEnd/>
                          <a:tailEnd/>
                        </a:ln>
                        <a:extLst>
                          <a:ext uri="{909E8E84-426E-40DD-AFC4-6F175D3DCCD1}">
                            <a14:hiddenFill>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from="186.6pt,442.95pt" to="230.65pt,446.85pt" w14:anchorId="5D563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"/>
            </w:pict>
          </mc:Fallback>
        </mc:AlternateContent>
        <mc:AlternateContent>
          <mc:Choice Requires="wpg">
            <w:drawing>
              <wp:anchor distT="0" distB="0" distL="114300" distR="114300" simplePos="0" relativeHeight="251658242" behindDoc="0" locked="0" layoutInCell="1" allowOverlap="1" wp14:editId="5EDE5EBF" wp14:anchorId="0662D4B1">
                <wp:simplePos x="0" y="0"/>
                <wp:positionH relativeFrom="column">
                  <wp:posOffset>222250</wp:posOffset>
                </wp:positionH>
                <wp:positionV relativeFrom="paragraph">
                  <wp:posOffset>5513070</wp:posOffset>
                </wp:positionV>
                <wp:extent cx="459105" cy="344805"/>
                <wp:effectExtent l="17145" t="13335" r="0" b="13335"/>
                <wp:wrapNone/>
                <wp:docPr id="676160386" name="Group 4"/>
                <wp:cNvGraphicFramePr>
                  <a:graphicFrameLocks/>
                </wp:cNvGraphicFramePr>
                <a:graphic>
                  <a:graphicData uri="http://schemas.microsoft.com/office/word/2010/wordprocessingGroup">
                    <wpg:wgp>
                      <wpg:cNvGrpSpPr>
                        <a:grpSpLocks/>
                      </wpg:cNvGrpSpPr>
                      <wpg:grpSpPr bwMode="auto">
                        <a:xfrm>
                          <a:off x="0" y="0"/>
                          <a:ext cx="459105" cy="344805"/>
                          <a:chOff x="2318" y="9665"/>
                          <a:chExt cx="723" cy="543"/>
                        </a:xfrm>
                      </wpg:grpSpPr>
                      <wps:wsp>
                        <wps:cNvPr id="1385356889" name="Line 5"/>
                        <wps:cNvCnPr>
                          <a:cxnSpLocks noChangeShapeType="1"/>
                        </wps:cNvCnPr>
                        <wps:spPr bwMode="auto">
                          <a:xfrm>
                            <a:off x="2318" y="9665"/>
                            <a:ext cx="0" cy="543"/>
                          </a:xfrm>
                          <a:prstGeom prst="line">
                            <a:avLst/>
                          </a:prstGeom>
                          <a:noFill/>
                          <a:ln w="15875">
                            <a:solidFill>
                              <a:srgbClr val="000000"/>
                            </a:solidFill>
                            <a:round/>
                            <a:headEnd/>
                            <a:tailEnd/>
                          </a:ln>
                          <a:extLst>
                            <a:ext uri="{909E8E84-426E-40DD-AFC4-6F175D3DCCD1}">
                              <a14:hiddenFill>
                                <a:noFill/>
                              </a14:hiddenFill>
                            </a:ext>
                          </a:extLst>
                        </wps:spPr>
                        <wps:bodyPr/>
                      </wps:wsp>
                      <wps:wsp>
                        <wps:cNvPr id="1632627145" name="Text Box 6"/>
                        <wps:cNvSpPr txBox="1">
                          <a:spLocks noChangeArrowheads="1"/>
                        </wps:cNvSpPr>
                        <wps:spPr bwMode="auto">
                          <a:xfrm>
                            <a:off x="2498" y="9698"/>
                            <a:ext cx="543" cy="36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2CF815C7" w14:textId="77777777">
                              <w:pPr>
                                <w:rPr>
                                  <w:rFonts w:ascii="Arial" w:hAnsi="Arial" w:cs="Arial"/>
                                  <w:b/>
                                  <w:sz w:val="20"/>
                                  <w:szCs w:val="20"/>
                                </w:rPr>
                              </w:pPr>
                              <w:r>
                                <w:rPr>
                                  <w:rStyle w:val="PleaseReviewParagraphId"/>
                                  <w:b w:val="off"/>
                                  <w:i w:val="off"/>
                                </w:rPr>
                                <w:t>[215]</w:t>
                              </w:r>
                              <w:r>
                                <w:rPr>
                                  <w:rFonts w:ascii="Arial" w:hAnsi="Arial"/>
                                  <w:b/>
                                  <w:sz w:val="20"/>
                                </w:rPr>
                                <w:t>1 cm</w:t>
                              </w:r>
                            </w:p>
                          </w:txbxContent>
                        </wps:txbx>
                        <wps:bodyPr rot="0" vert="horz" wrap="square" lIns="36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style="position:absolute;left:0;text-align:left;margin-left:17.5pt;margin-top:434.1pt;width:36.15pt;height:27.15pt;z-index:251658242" coordsize="723,543" coordorigin="2318,9665" o:spid="_x0000_s1039" w14:anchorId="0662D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">
                <v:line id="Line 5" style="position:absolute;visibility:visible;mso-wrap-style:square" o:spid="_x0000_s1040" strokeweight="1.25pt" o:connectortype="straight" from="2318,9665" to="2318,1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"/>
                <v:shape id="Text Box 6" style="position:absolute;left:2498;top:9698;width:543;height:360;visibility:visible;mso-wrap-style:square;v-text-anchor:top" o:spid="_x0000_s1041"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">
                  <v:textbox inset=".1mm,,.5mm">
                    <w:txbxContent>
                      <w:p w14:paraId="2CF815C7" w14:textId="77777777">
                        <w:pPr>
                          <w:rPr>
                            <w:rFonts w:ascii="Arial" w:hAnsi="Arial" w:cs="Arial"/>
                            <w:b/>
                            <w:sz w:val="20"/>
                            <w:szCs w:val="20"/>
                          </w:rPr>
                        </w:pPr>
                        <w:r>
                          <w:rPr>
                            <w:rStyle w:val="PleaseReviewParagraphId"/>
                            <w:b w:val="off"/>
                            <w:i w:val="off"/>
                          </w:rPr>
                          <w:t>[215]</w:t>
                        </w:r>
                        <w:r>
                          <w:rPr>
                            <w:rFonts w:ascii="Arial" w:hAnsi="Arial"/>
                            <w:b/>
                            <w:sz w:val="20"/>
                          </w:rPr>
                          <w:t>1 cm</w:t>
                        </w:r>
                      </w:p>
                    </w:txbxContent>
                  </v:textbox>
                </v:shape>
              </v:group>
            </w:pict>
          </mc:Fallback>
        </mc:AlternateContent>
        <mc:AlternateContent>
          <mc:Choice Requires="wps">
            <w:drawing>
              <wp:anchor distT="0" distB="0" distL="114300" distR="114300" simplePos="0" relativeHeight="251658240" behindDoc="0" locked="0" layoutInCell="1" allowOverlap="1" wp14:editId="553B5DA8" wp14:anchorId="18862C65">
                <wp:simplePos x="0" y="0"/>
                <wp:positionH relativeFrom="column">
                  <wp:posOffset>414655</wp:posOffset>
                </wp:positionH>
                <wp:positionV relativeFrom="paragraph">
                  <wp:posOffset>609600</wp:posOffset>
                </wp:positionV>
                <wp:extent cx="571500" cy="228600"/>
                <wp:effectExtent l="0" t="0" r="0" b="3810"/>
                <wp:wrapNone/>
                <wp:docPr id="175205946" name="Text Box 2"/>
                <wp:cNvGraphicFramePr>
                  <a:graphicFrameLocks/>
                </wp:cNvGraphicFramePr>
                <a:graphic>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a:noFill/>
                        </a:ln>
                        <a:extLst>
                          <a:ext uri="{91240B29-F687-4F45-9708-019B960494DF}">
                            <a14:hiddenLine w="9525">
                              <a:solidFill>
                                <a:srgbClr val="000000"/>
                              </a:solidFill>
                              <a:miter lim="800000"/>
                              <a:headEnd/>
                              <a:tailEnd/>
                            </a14:hiddenLine>
                          </a:ext>
                        </a:extLst>
                      </wps:spPr>
                      <wps:txbx>
                        <w:txbxContent>
                          <w:p w14:paraId="382FF2C4" w14:textId="77777777">
                            <w:pPr>
                              <w:rPr>
                                <w:rFonts w:ascii="Arial" w:hAnsi="Arial" w:cs="Arial"/>
                                <w:b/>
                                <w:sz w:val="20"/>
                                <w:szCs w:val="20"/>
                              </w:rPr>
                            </w:pPr>
                            <w:r>
                              <w:rPr>
                                <w:rStyle w:val="PleaseReviewParagraphId"/>
                                <w:b w:val="off"/>
                                <w:i w:val="off"/>
                              </w:rPr>
                              <w:t>[216]</w:t>
                            </w:r>
                            <w:r>
                              <w:rPr>
                                <w:rFonts w:ascii="Arial" w:hAnsi="Arial"/>
                                <w:b/>
                                <w:sz w:val="20"/>
                              </w:rPr>
                              <w:t>ÁPICE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32.65pt;margin-top:48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" w14:anchorId="18862C65">
                <v:textbox>
                  <w:txbxContent>
                    <w:p w14:paraId="382FF2C4" w14:textId="77777777">
                      <w:pPr>
                        <w:rPr>
                          <w:rFonts w:ascii="Arial" w:hAnsi="Arial" w:cs="Arial"/>
                          <w:b/>
                          <w:sz w:val="20"/>
                          <w:szCs w:val="20"/>
                        </w:rPr>
                      </w:pPr>
                      <w:r>
                        <w:rPr>
                          <w:rStyle w:val="PleaseReviewParagraphId"/>
                          <w:b w:val="off"/>
                          <w:i w:val="off"/>
                        </w:rPr>
                        <w:t>[216]</w:t>
                      </w:r>
                      <w:r>
                        <w:rPr>
                          <w:rFonts w:ascii="Arial" w:hAnsi="Arial"/>
                          <w:b/>
                          <w:sz w:val="20"/>
                        </w:rPr>
                        <w:t>ÁPICE</w:t>
                      </w:r>
                    </w:p>
                  </w:txbxContent>
                </v:textbox>
              </v:shape>
            </w:pict>
          </mc:Fallback>
        </mc:AlternateContent>
        <w:drawing>
          <wp:inline distT="0" distB="0" distL="0" distR="0" wp14:anchorId="2F3DD74E" wp14:editId="6418279D">
            <wp:extent cx="4838425" cy="6286652"/>
            <wp:effectExtent l="19050" t="19050" r="19685" b="19050"/>
            <wp:docPr id="1489102920" name="Picture 1" descr="dasheen taro corm"/>
            <wp:cNvGraphicFramePr>
              <a:graphicFrameLocks noChangeAspect="1"/>
            </wp:cNvGraphicFramePr>
            <a:graphic>
              <a:graphicData uri="http://schemas.openxmlformats.org/drawingml/2006/picture">
                <pic:pic>
                  <pic:nvPicPr>
                    <pic:cNvPr id="0" name="Picture 1" descr="dasheen taro corm"/>
                    <pic:cNvPicPr>
                      <a:picLocks noChangeAspect="1" noChangeArrowheads="1"/>
                    </pic:cNvPicPr>
                  </pic:nvPicPr>
                  <pic:blipFill>
                    <a:blip r:embed="rId15" cstate="print">
                      <a:extLst>
                        <a:ext uri="{28A0092B-C50C-407E-A947-70E740481C1C}">
                          <a14:useLocalDpi val="0"/>
                        </a:ext>
                      </a:extLst>
                    </a:blip>
                    <a:srcRect t="3320" r="1653" b="4933"/>
                    <a:stretch>
                      <a:fillRect/>
                    </a:stretch>
                  </pic:blipFill>
                  <pic:spPr bwMode="auto">
                    <a:xfrm>
                      <a:off x="0" y="0"/>
                      <a:ext cx="4862008" cy="6317294"/>
                    </a:xfrm>
                    <a:prstGeom prst="rect">
                      <a:avLst/>
                    </a:prstGeom>
                    <a:noFill/>
                    <a:ln w="9525" cmpd="sng">
                      <a:solidFill>
                        <a:srgbClr val="000000"/>
                      </a:solidFill>
                      <a:miter lim="800000"/>
                      <a:headEnd/>
                      <a:tailEnd/>
                    </a:ln>
                    <a:effectLst/>
                  </pic:spPr>
                </pic:pic>
              </a:graphicData>
            </a:graphic>
          </wp:inline>
        </w:drawing>
      </w:r>
    </w:p>
    <w:p w14:paraId="374756D2" w14:textId="6C96DB7F">
      <w:pPr>
        <w:pStyle w:val="IPPArialFootnote"/>
        <w:rPr>
          <w:rStyle w:val="Hyperlink"/>
        </w:rPr>
      </w:pPr>
      <w:r>
        <w:rPr>
          <w:rStyle w:val="PleaseReviewParagraphId"/>
          <w:b w:val="off"/>
          <w:i w:val="off"/>
        </w:rPr>
        <w:t>[217]</w:t>
      </w:r>
      <w:r>
        <w:rPr>
          <w:i/>
          <w:lang w:val="en-US"/>
        </w:rPr>
        <w:t xml:space="preserve">Fuente: </w:t>
      </w:r>
      <w:r>
        <w:rPr>
          <w:lang w:val="en-US"/>
        </w:rPr>
        <w:t xml:space="preserve">Biosecurity Australia. 2011. </w:t>
      </w:r>
      <w:r>
        <w:rPr>
          <w:i/>
          <w:lang w:val="en-US"/>
        </w:rPr>
        <w:t>Draft review of import conditions for fresh taro corms</w:t>
      </w:r>
      <w:r>
        <w:rPr>
          <w:lang w:val="en-US"/>
        </w:rPr>
        <w:t xml:space="preserve">. </w:t>
      </w:r>
      <w:r>
        <w:t xml:space="preserve">Canberra. 200 págs. </w:t>
      </w:r>
      <w:hyperlink w:history="1" r:id="rId16">
        <w:r>
          <w:rPr>
            <w:rStyle w:val="Hyperlink"/>
          </w:rPr>
          <w:t>https://www.agriculture.gov.au/sites/default/files/sitecollectiondocuments/ba/plant/2011/Draft_Review_of_Import_Conditions_for_Fresh_Taro_Corms_Final.pdf</w:t>
        </w:r>
      </w:hyperlink>
      <w:r>
        <w:t>. Reproducción autorizada.</w:t>
      </w:r>
    </w:p>
    <w:sectPr>
      <w:headerReference w:type="default" r:id="rId17"/>
      <w:pgSz w:w="11906" w:h="16838" w:code="9"/>
      <w:pgMar w:top="1559" w:right="1418" w:bottom="1418" w:left="1418" w:header="851" w:footer="851" w:gutter="0"/>
      <w:cols w:space="708"/>
      <w:docGrid w:linePitch="360"/>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D1DF" w14:textId="77777777">
      <w:r>
        <w:rPr>
          <w:rStyle w:val="PleaseReviewParagraphId"/>
          <w:b w:val="off"/>
          <w:i w:val="off"/>
        </w:rPr>
        <w:t>[]</w:t>
      </w:r>
      <w:r>
        <w:rPr>
          <w:rStyle w:val="PleaseReviewParagraphId"/>
        </w:rPr>
        <w:t>[][]</w:t>
      </w:r>
      <w:r>
        <w:separator/>
      </w:r>
    </w:p>
  </w:endnote>
  <w:endnote w:type="continuationSeparator" w:id="0">
    <w:p w14:paraId="6FD60FD0" w14:textId="77777777">
      <w:r>
        <w:rPr>
          <w:rStyle w:val="PleaseReviewParagraphId"/>
          <w:b w:val="off"/>
          <w:i w:val="off"/>
        </w:rPr>
        <w:t>[]</w:t>
      </w:r>
      <w:r>
        <w:rPr>
          <w:rStyle w:val="PleaseReviewParagraphId"/>
        </w:rPr>
        <w:t>[][]</w:t>
      </w:r>
      <w:r>
        <w:continuationSeparator/>
      </w:r>
    </w:p>
  </w:endnote>
  <w:endnote w:type="continuationNotice" w:id="1">
    <w:p w14:paraId="11551B9C" w14:textId="77777777">
      <w:r>
        <w:rPr>
          <w:rStyle w:val="PleaseReviewParagraphId"/>
          <w:b w:val="off"/>
          <w:i w:val="off"/>
        </w:rPr>
        <w:t>[]</w:t>
      </w:r>
      <w:r>
        <w:rPr>
          <w:rStyle w:val="PleaseReviewParagraphId"/>
        </w:rPr>
        <w:t>[][]</w:t>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Italic">
    <w:panose1 w:val="020B0604020202090204"/>
    <w:charset w:val="00"/>
    <w:family w:val="auto"/>
    <w:pitch w:val="variable"/>
    <w:sig w:usb0="E0000AFF" w:usb1="00007843" w:usb2="00000001"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63378" w14:textId="77777777">
      <w:r>
        <w:rPr>
          <w:rStyle w:val="PleaseReviewParagraphId"/>
          <w:b w:val="off"/>
          <w:i w:val="off"/>
        </w:rPr>
        <w:t>[]</w:t>
      </w:r>
      <w:r>
        <w:rPr>
          <w:rStyle w:val="PleaseReviewParagraphId"/>
        </w:rPr>
        <w:t>[][]</w:t>
      </w:r>
      <w:r>
        <w:separator/>
      </w:r>
    </w:p>
  </w:footnote>
  <w:footnote w:type="continuationSeparator" w:id="0">
    <w:p w14:paraId="236D6DF7" w14:textId="77777777">
      <w:r>
        <w:rPr>
          <w:rStyle w:val="PleaseReviewParagraphId"/>
          <w:b w:val="off"/>
          <w:i w:val="off"/>
        </w:rPr>
        <w:t>[]</w:t>
      </w:r>
      <w:r>
        <w:rPr>
          <w:rStyle w:val="PleaseReviewParagraphId"/>
        </w:rPr>
        <w:t>[][]</w:t>
      </w:r>
      <w:r>
        <w:continuationSeparator/>
      </w:r>
    </w:p>
  </w:footnote>
  <w:footnote w:type="continuationNotice" w:id="1">
    <w:p w14:paraId="4E15EBDE" w14:textId="77777777">
      <w:r>
        <w:rPr>
          <w:rStyle w:val="PleaseReviewParagraphId"/>
          <w:b w:val="off"/>
          <w:i w:val="off"/>
        </w:rPr>
        <w:t>[]</w:t>
      </w:r>
      <w:r>
        <w:rPr>
          <w:rStyle w:val="PleaseReviewParagraphId"/>
        </w:rPr>
        <w:t>[][]</w:t>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9017A" w14:textId="77777777">
    <w:pPr>
      <w:pStyle w:val="IPPHeader"/>
      <w:tabs>
        <w:tab w:val="clear" w:pos="1134"/>
      </w:tabs>
      <w:spacing w:after="0"/>
    </w:pPr>
    <w:r>
      <w:rPr>
        <w:rStyle w:val="PleaseReviewParagraphId"/>
        <w:b w:val="off"/>
        <w:i w:val="off"/>
      </w:rPr>
      <w:t>[218]</w:t>
    </w:r>
    <w:r>
      <w:t xml:space="preserve">Proyecto de anexo a la NIMF 46: Movimiento internacional de los cormos frescos de </w:t>
    </w:r>
    <w:r>
      <w:rPr>
        <w:i/>
      </w:rPr>
      <w:t>Colocasia esculenta</w:t>
    </w:r>
    <w:r>
      <w:tab/>
      <w:t>2023-023</w:t>
    </w:r>
  </w:p>
</w:hdr>
</file>

<file path=word/numbering.xml><?xml version="1.0" encoding="utf-8"?>
<w:numbering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E055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BA03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CE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D804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2600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F0A1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CC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E47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64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0C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50790"/>
    <w:multiLevelType w:val="hybridMultilevel"/>
    <w:tmpl w:val="B3262528"/>
    <w:lvl w:ilvl="0" w:tplc="4A925058">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 w15:restartNumberingAfterBreak="0">
    <w:nsid w:val="03592949"/>
    <w:multiLevelType w:val="hybridMultilevel"/>
    <w:tmpl w:val="F2C0325A"/>
    <w:lvl w:ilvl="0" w:tplc="29423E1C">
      <w:start w:val="1"/>
      <w:numFmt w:val="decimal"/>
      <w:pStyle w:val="IPPNumberedList"/>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F3464"/>
    <w:multiLevelType w:val="hybridMultilevel"/>
    <w:tmpl w:val="49C80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84C0A6C"/>
    <w:multiLevelType w:val="multilevel"/>
    <w:tmpl w:val="06E871E4"/>
    <w:numStyleLink w:val="IPPParagraphnumberedlist"/>
  </w:abstractNum>
  <w:abstractNum w:abstractNumId="14" w15:restartNumberingAfterBreak="0">
    <w:nsid w:val="0AAA575C"/>
    <w:multiLevelType w:val="hybridMultilevel"/>
    <w:tmpl w:val="61F0C2C0"/>
    <w:lvl w:ilvl="0" w:tplc="FFFFFFFF">
      <w:start w:val="1"/>
      <w:numFmt w:val="bullet"/>
      <w:pStyle w:val="IPPLetterListIndent"/>
      <w:lvlText w:val=""/>
      <w:lvlJc w:val="left"/>
      <w:pPr>
        <w:tabs>
          <w:tab w:val="num" w:pos="1701"/>
        </w:tabs>
        <w:ind w:left="1701" w:hanging="567"/>
      </w:pPr>
      <w:rPr>
        <w:rFonts w:ascii="Times New Roman" w:hAnsi="Times New Roman" w:hint="default"/>
        <w:color w:val="auto"/>
        <w:sz w:val="2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649BB06"/>
    <w:multiLevelType w:val="hybridMultilevel"/>
    <w:tmpl w:val="2932C90E"/>
    <w:lvl w:ilvl="0" w:tplc="CF7AF874">
      <w:numFmt w:val="none"/>
      <w:lvlText w:val=""/>
      <w:lvlJc w:val="left"/>
      <w:pPr>
        <w:tabs>
          <w:tab w:val="num" w:pos="360"/>
        </w:tabs>
      </w:pPr>
    </w:lvl>
    <w:lvl w:ilvl="1" w:tplc="3342D42E">
      <w:start w:val="1"/>
      <w:numFmt w:val="lowerLetter"/>
      <w:lvlText w:val="%2."/>
      <w:lvlJc w:val="left"/>
      <w:pPr>
        <w:ind w:left="1440" w:hanging="360"/>
      </w:pPr>
    </w:lvl>
    <w:lvl w:ilvl="2" w:tplc="639CCD6E">
      <w:start w:val="1"/>
      <w:numFmt w:val="lowerRoman"/>
      <w:lvlText w:val="%3."/>
      <w:lvlJc w:val="right"/>
      <w:pPr>
        <w:ind w:left="2160" w:hanging="180"/>
      </w:pPr>
    </w:lvl>
    <w:lvl w:ilvl="3" w:tplc="866ECB46">
      <w:start w:val="1"/>
      <w:numFmt w:val="decimal"/>
      <w:lvlText w:val="%4."/>
      <w:lvlJc w:val="left"/>
      <w:pPr>
        <w:ind w:left="2880" w:hanging="360"/>
      </w:pPr>
    </w:lvl>
    <w:lvl w:ilvl="4" w:tplc="EA44BC16">
      <w:start w:val="1"/>
      <w:numFmt w:val="lowerLetter"/>
      <w:lvlText w:val="%5."/>
      <w:lvlJc w:val="left"/>
      <w:pPr>
        <w:ind w:left="3600" w:hanging="360"/>
      </w:pPr>
    </w:lvl>
    <w:lvl w:ilvl="5" w:tplc="0868FC16">
      <w:start w:val="1"/>
      <w:numFmt w:val="lowerRoman"/>
      <w:lvlText w:val="%6."/>
      <w:lvlJc w:val="right"/>
      <w:pPr>
        <w:ind w:left="4320" w:hanging="180"/>
      </w:pPr>
    </w:lvl>
    <w:lvl w:ilvl="6" w:tplc="7A38585E">
      <w:start w:val="1"/>
      <w:numFmt w:val="decimal"/>
      <w:lvlText w:val="%7."/>
      <w:lvlJc w:val="left"/>
      <w:pPr>
        <w:ind w:left="5040" w:hanging="360"/>
      </w:pPr>
    </w:lvl>
    <w:lvl w:ilvl="7" w:tplc="63B8E6BA">
      <w:start w:val="1"/>
      <w:numFmt w:val="lowerLetter"/>
      <w:lvlText w:val="%8."/>
      <w:lvlJc w:val="left"/>
      <w:pPr>
        <w:ind w:left="5760" w:hanging="360"/>
      </w:pPr>
    </w:lvl>
    <w:lvl w:ilvl="8" w:tplc="1B1084B6">
      <w:start w:val="1"/>
      <w:numFmt w:val="lowerRoman"/>
      <w:lvlText w:val="%9."/>
      <w:lvlJc w:val="right"/>
      <w:pPr>
        <w:ind w:left="6480" w:hanging="180"/>
      </w:pPr>
    </w:lvl>
  </w:abstractNum>
  <w:abstractNum w:abstractNumId="16" w15:restartNumberingAfterBreak="0">
    <w:nsid w:val="1BB651B3"/>
    <w:multiLevelType w:val="hybridMultilevel"/>
    <w:tmpl w:val="6130C5F8"/>
    <w:lvl w:ilvl="0" w:tplc="4A507126">
      <w:start w:val="1"/>
      <w:numFmt w:val="decimal"/>
      <w:lvlText w:val="[%1]"/>
      <w:lvlJc w:val="left"/>
      <w:pPr>
        <w:ind w:left="720" w:hanging="360"/>
      </w:pPr>
      <w:rPr>
        <w:rFonts w:ascii="Arial Italic" w:hAnsi="Arial Italic" w:hint="default"/>
        <w:b w:val="0"/>
        <w:i/>
        <w:color w:val="0000FF"/>
        <w:sz w:val="16"/>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2F0220DF"/>
    <w:multiLevelType w:val="hybridMultilevel"/>
    <w:tmpl w:val="A5866E70"/>
    <w:lvl w:ilvl="0" w:tplc="1DBE8B94">
      <w:start w:val="1"/>
      <w:numFmt w:val="decimal"/>
      <w:lvlText w:val="%1)"/>
      <w:lvlJc w:val="left"/>
      <w:pPr>
        <w:ind w:left="1020" w:hanging="360"/>
      </w:pPr>
    </w:lvl>
    <w:lvl w:ilvl="1" w:tplc="5192AD9A">
      <w:start w:val="1"/>
      <w:numFmt w:val="decimal"/>
      <w:lvlText w:val="%2)"/>
      <w:lvlJc w:val="left"/>
      <w:pPr>
        <w:ind w:left="1020" w:hanging="360"/>
      </w:pPr>
    </w:lvl>
    <w:lvl w:ilvl="2" w:tplc="9264AF92">
      <w:start w:val="1"/>
      <w:numFmt w:val="decimal"/>
      <w:lvlText w:val="%3)"/>
      <w:lvlJc w:val="left"/>
      <w:pPr>
        <w:ind w:left="1020" w:hanging="360"/>
      </w:pPr>
    </w:lvl>
    <w:lvl w:ilvl="3" w:tplc="F7CE27E8">
      <w:start w:val="1"/>
      <w:numFmt w:val="decimal"/>
      <w:lvlText w:val="%4)"/>
      <w:lvlJc w:val="left"/>
      <w:pPr>
        <w:ind w:left="1020" w:hanging="360"/>
      </w:pPr>
    </w:lvl>
    <w:lvl w:ilvl="4" w:tplc="7CCC091A">
      <w:start w:val="1"/>
      <w:numFmt w:val="decimal"/>
      <w:lvlText w:val="%5)"/>
      <w:lvlJc w:val="left"/>
      <w:pPr>
        <w:ind w:left="1020" w:hanging="360"/>
      </w:pPr>
    </w:lvl>
    <w:lvl w:ilvl="5" w:tplc="87C86916">
      <w:start w:val="1"/>
      <w:numFmt w:val="decimal"/>
      <w:lvlText w:val="%6)"/>
      <w:lvlJc w:val="left"/>
      <w:pPr>
        <w:ind w:left="1020" w:hanging="360"/>
      </w:pPr>
    </w:lvl>
    <w:lvl w:ilvl="6" w:tplc="D5188600">
      <w:start w:val="1"/>
      <w:numFmt w:val="decimal"/>
      <w:lvlText w:val="%7)"/>
      <w:lvlJc w:val="left"/>
      <w:pPr>
        <w:ind w:left="1020" w:hanging="360"/>
      </w:pPr>
    </w:lvl>
    <w:lvl w:ilvl="7" w:tplc="1EB2D948">
      <w:start w:val="1"/>
      <w:numFmt w:val="decimal"/>
      <w:lvlText w:val="%8)"/>
      <w:lvlJc w:val="left"/>
      <w:pPr>
        <w:ind w:left="1020" w:hanging="360"/>
      </w:pPr>
    </w:lvl>
    <w:lvl w:ilvl="8" w:tplc="5D88A6F2">
      <w:start w:val="1"/>
      <w:numFmt w:val="decimal"/>
      <w:lvlText w:val="%9)"/>
      <w:lvlJc w:val="left"/>
      <w:pPr>
        <w:ind w:left="1020" w:hanging="360"/>
      </w:pPr>
    </w:lvl>
  </w:abstractNum>
  <w:abstractNum w:abstractNumId="18" w15:restartNumberingAfterBreak="0">
    <w:nsid w:val="31FE0F8F"/>
    <w:multiLevelType w:val="multilevel"/>
    <w:tmpl w:val="06E871E4"/>
    <w:styleLink w:val="IPPParagraphnumberedlist"/>
    <w:lvl w:ilvl="0">
      <w:start w:val="1"/>
      <w:numFmt w:val="decimal"/>
      <w:lvlText w:val="[%1]"/>
      <w:lvlJc w:val="left"/>
      <w:pPr>
        <w:tabs>
          <w:tab w:val="num" w:pos="0"/>
        </w:tabs>
        <w:ind w:left="0" w:hanging="482"/>
      </w:pPr>
      <w:rPr>
        <w:rFonts w:ascii="Arial" w:hAnsi="Arial" w:hint="default"/>
        <w:b w:val="0"/>
        <w:i/>
        <w:color w:val="0000FF"/>
        <w:sz w:val="16"/>
      </w:rPr>
    </w:lvl>
    <w:lvl w:ilvl="1">
      <w:start w:val="1"/>
      <w:numFmt w:val="none"/>
      <w:lvlRestart w:val="0"/>
      <w:lvlText w:val=""/>
      <w:lvlJc w:val="left"/>
      <w:pPr>
        <w:tabs>
          <w:tab w:val="num" w:pos="0"/>
        </w:tabs>
        <w:ind w:left="0" w:hanging="482"/>
      </w:pPr>
      <w:rPr>
        <w:rFonts w:hint="default"/>
      </w:rPr>
    </w:lvl>
    <w:lvl w:ilvl="2">
      <w:start w:val="1"/>
      <w:numFmt w:val="none"/>
      <w:lvlRestart w:val="0"/>
      <w:lvlText w:val=""/>
      <w:lvlJc w:val="left"/>
      <w:pPr>
        <w:tabs>
          <w:tab w:val="num" w:pos="0"/>
        </w:tabs>
        <w:ind w:left="0" w:hanging="482"/>
      </w:pPr>
      <w:rPr>
        <w:rFonts w:hint="default"/>
      </w:rPr>
    </w:lvl>
    <w:lvl w:ilvl="3">
      <w:start w:val="1"/>
      <w:numFmt w:val="none"/>
      <w:lvlRestart w:val="0"/>
      <w:lvlText w:val=""/>
      <w:lvlJc w:val="left"/>
      <w:pPr>
        <w:tabs>
          <w:tab w:val="num" w:pos="0"/>
        </w:tabs>
        <w:ind w:left="0" w:hanging="482"/>
      </w:pPr>
      <w:rPr>
        <w:rFonts w:hint="default"/>
      </w:rPr>
    </w:lvl>
    <w:lvl w:ilvl="4">
      <w:start w:val="1"/>
      <w:numFmt w:val="none"/>
      <w:lvlRestart w:val="0"/>
      <w:lvlText w:val=""/>
      <w:lvlJc w:val="left"/>
      <w:pPr>
        <w:tabs>
          <w:tab w:val="num" w:pos="0"/>
        </w:tabs>
        <w:ind w:left="0" w:hanging="482"/>
      </w:pPr>
      <w:rPr>
        <w:rFonts w:hint="default"/>
      </w:rPr>
    </w:lvl>
    <w:lvl w:ilvl="5">
      <w:start w:val="1"/>
      <w:numFmt w:val="none"/>
      <w:lvlRestart w:val="0"/>
      <w:lvlText w:val=""/>
      <w:lvlJc w:val="left"/>
      <w:pPr>
        <w:tabs>
          <w:tab w:val="num" w:pos="0"/>
        </w:tabs>
        <w:ind w:left="0" w:hanging="482"/>
      </w:pPr>
      <w:rPr>
        <w:rFonts w:hint="default"/>
      </w:rPr>
    </w:lvl>
    <w:lvl w:ilvl="6">
      <w:start w:val="1"/>
      <w:numFmt w:val="none"/>
      <w:lvlRestart w:val="0"/>
      <w:lvlText w:val=""/>
      <w:lvlJc w:val="left"/>
      <w:pPr>
        <w:tabs>
          <w:tab w:val="num" w:pos="0"/>
        </w:tabs>
        <w:ind w:left="0" w:hanging="482"/>
      </w:pPr>
      <w:rPr>
        <w:rFonts w:hint="default"/>
      </w:rPr>
    </w:lvl>
    <w:lvl w:ilvl="7">
      <w:start w:val="1"/>
      <w:numFmt w:val="none"/>
      <w:lvlRestart w:val="0"/>
      <w:lvlText w:val=""/>
      <w:lvlJc w:val="left"/>
      <w:pPr>
        <w:tabs>
          <w:tab w:val="num" w:pos="0"/>
        </w:tabs>
        <w:ind w:left="0" w:hanging="482"/>
      </w:pPr>
      <w:rPr>
        <w:rFonts w:hint="default"/>
      </w:rPr>
    </w:lvl>
    <w:lvl w:ilvl="8">
      <w:start w:val="1"/>
      <w:numFmt w:val="none"/>
      <w:lvlRestart w:val="0"/>
      <w:lvlText w:val=""/>
      <w:lvlJc w:val="left"/>
      <w:pPr>
        <w:tabs>
          <w:tab w:val="num" w:pos="0"/>
        </w:tabs>
        <w:ind w:left="0" w:hanging="482"/>
      </w:pPr>
      <w:rPr>
        <w:rFonts w:hint="default"/>
      </w:rPr>
    </w:lvl>
  </w:abstractNum>
  <w:abstractNum w:abstractNumId="19" w15:restartNumberingAfterBreak="0">
    <w:nsid w:val="3B0874F3"/>
    <w:multiLevelType w:val="hybridMultilevel"/>
    <w:tmpl w:val="3860451C"/>
    <w:lvl w:ilvl="0" w:tplc="FFFFFFFF">
      <w:start w:val="1"/>
      <w:numFmt w:val="decimal"/>
      <w:pStyle w:val="IPPHdg1Num"/>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4A7FB6"/>
    <w:multiLevelType w:val="hybridMultilevel"/>
    <w:tmpl w:val="63C29A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41DB4107"/>
    <w:multiLevelType w:val="hybridMultilevel"/>
    <w:tmpl w:val="EC1CA612"/>
    <w:lvl w:ilvl="0" w:tplc="4A925058">
      <w:start w:val="1"/>
      <w:numFmt w:val="bullet"/>
      <w:lvlText w:val=""/>
      <w:lvlJc w:val="left"/>
      <w:pPr>
        <w:ind w:left="1724" w:hanging="360"/>
      </w:pPr>
      <w:rPr>
        <w:rFonts w:ascii="Symbol" w:hAnsi="Symbol" w:hint="default"/>
      </w:rPr>
    </w:lvl>
    <w:lvl w:ilvl="1" w:tplc="14090003" w:tentative="1">
      <w:start w:val="1"/>
      <w:numFmt w:val="bullet"/>
      <w:lvlText w:val="o"/>
      <w:lvlJc w:val="left"/>
      <w:pPr>
        <w:ind w:left="2444" w:hanging="360"/>
      </w:pPr>
      <w:rPr>
        <w:rFonts w:ascii="Courier New" w:hAnsi="Courier New" w:cs="Courier New" w:hint="default"/>
      </w:rPr>
    </w:lvl>
    <w:lvl w:ilvl="2" w:tplc="14090005" w:tentative="1">
      <w:start w:val="1"/>
      <w:numFmt w:val="bullet"/>
      <w:lvlText w:val=""/>
      <w:lvlJc w:val="left"/>
      <w:pPr>
        <w:ind w:left="3164" w:hanging="360"/>
      </w:pPr>
      <w:rPr>
        <w:rFonts w:ascii="Wingdings" w:hAnsi="Wingdings" w:hint="default"/>
      </w:rPr>
    </w:lvl>
    <w:lvl w:ilvl="3" w:tplc="14090001" w:tentative="1">
      <w:start w:val="1"/>
      <w:numFmt w:val="bullet"/>
      <w:lvlText w:val=""/>
      <w:lvlJc w:val="left"/>
      <w:pPr>
        <w:ind w:left="3884" w:hanging="360"/>
      </w:pPr>
      <w:rPr>
        <w:rFonts w:ascii="Symbol" w:hAnsi="Symbol" w:hint="default"/>
      </w:rPr>
    </w:lvl>
    <w:lvl w:ilvl="4" w:tplc="14090003" w:tentative="1">
      <w:start w:val="1"/>
      <w:numFmt w:val="bullet"/>
      <w:lvlText w:val="o"/>
      <w:lvlJc w:val="left"/>
      <w:pPr>
        <w:ind w:left="4604" w:hanging="360"/>
      </w:pPr>
      <w:rPr>
        <w:rFonts w:ascii="Courier New" w:hAnsi="Courier New" w:cs="Courier New" w:hint="default"/>
      </w:rPr>
    </w:lvl>
    <w:lvl w:ilvl="5" w:tplc="14090005" w:tentative="1">
      <w:start w:val="1"/>
      <w:numFmt w:val="bullet"/>
      <w:lvlText w:val=""/>
      <w:lvlJc w:val="left"/>
      <w:pPr>
        <w:ind w:left="5324" w:hanging="360"/>
      </w:pPr>
      <w:rPr>
        <w:rFonts w:ascii="Wingdings" w:hAnsi="Wingdings" w:hint="default"/>
      </w:rPr>
    </w:lvl>
    <w:lvl w:ilvl="6" w:tplc="14090001" w:tentative="1">
      <w:start w:val="1"/>
      <w:numFmt w:val="bullet"/>
      <w:lvlText w:val=""/>
      <w:lvlJc w:val="left"/>
      <w:pPr>
        <w:ind w:left="6044" w:hanging="360"/>
      </w:pPr>
      <w:rPr>
        <w:rFonts w:ascii="Symbol" w:hAnsi="Symbol" w:hint="default"/>
      </w:rPr>
    </w:lvl>
    <w:lvl w:ilvl="7" w:tplc="14090003" w:tentative="1">
      <w:start w:val="1"/>
      <w:numFmt w:val="bullet"/>
      <w:lvlText w:val="o"/>
      <w:lvlJc w:val="left"/>
      <w:pPr>
        <w:ind w:left="6764" w:hanging="360"/>
      </w:pPr>
      <w:rPr>
        <w:rFonts w:ascii="Courier New" w:hAnsi="Courier New" w:cs="Courier New" w:hint="default"/>
      </w:rPr>
    </w:lvl>
    <w:lvl w:ilvl="8" w:tplc="14090005" w:tentative="1">
      <w:start w:val="1"/>
      <w:numFmt w:val="bullet"/>
      <w:lvlText w:val=""/>
      <w:lvlJc w:val="left"/>
      <w:pPr>
        <w:ind w:left="7484" w:hanging="360"/>
      </w:pPr>
      <w:rPr>
        <w:rFonts w:ascii="Wingdings" w:hAnsi="Wingdings" w:hint="default"/>
      </w:rPr>
    </w:lvl>
  </w:abstractNum>
  <w:abstractNum w:abstractNumId="22" w15:restartNumberingAfterBreak="0">
    <w:nsid w:val="467071CE"/>
    <w:multiLevelType w:val="multilevel"/>
    <w:tmpl w:val="D56E9BA2"/>
    <w:lvl w:ilvl="0">
      <w:start w:val="1"/>
      <w:numFmt w:val="decimal"/>
      <w:lvlText w:val="(%1)"/>
      <w:lvlJc w:val="left"/>
      <w:pPr>
        <w:tabs>
          <w:tab w:val="num" w:pos="567"/>
        </w:tabs>
        <w:ind w:left="567" w:hanging="567"/>
      </w:pPr>
      <w:rPr>
        <w:rFonts w:ascii="Times New Roman" w:hAnsi="Times New Roman"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2E559B"/>
    <w:multiLevelType w:val="hybridMultilevel"/>
    <w:tmpl w:val="BAB892F0"/>
    <w:lvl w:ilvl="0" w:tplc="4A925058">
      <w:start w:val="1"/>
      <w:numFmt w:val="bullet"/>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24" w15:restartNumberingAfterBreak="0">
    <w:nsid w:val="53A776E5"/>
    <w:multiLevelType w:val="hybridMultilevel"/>
    <w:tmpl w:val="E73EF442"/>
    <w:lvl w:ilvl="0" w:tplc="9B64C2C4">
      <w:start w:val="1"/>
      <w:numFmt w:val="bullet"/>
      <w:pStyle w:val="IPPBullet1Last"/>
      <w:lvlText w:val="-"/>
      <w:lvlJc w:val="left"/>
      <w:pPr>
        <w:tabs>
          <w:tab w:val="num" w:pos="567"/>
        </w:tabs>
        <w:ind w:left="567" w:hanging="567"/>
      </w:pPr>
      <w:rPr>
        <w:rFonts w:ascii="Times New Roman" w:hAnsi="Times New Roman" w:hint="default"/>
        <w:b w:val="0"/>
        <w:i w:val="0"/>
        <w:color w:val="auto"/>
        <w:sz w:val="22"/>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96139FD"/>
    <w:multiLevelType w:val="hybridMultilevel"/>
    <w:tmpl w:val="DC180FE6"/>
    <w:lvl w:ilvl="0" w:tplc="4A925058">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6" w15:restartNumberingAfterBreak="0">
    <w:nsid w:val="5BF4584F"/>
    <w:multiLevelType w:val="hybridMultilevel"/>
    <w:tmpl w:val="2C66AA72"/>
    <w:lvl w:ilvl="0" w:tplc="86363146">
      <w:start w:val="1"/>
      <w:numFmt w:val="decimal"/>
      <w:lvlText w:val="%1."/>
      <w:lvlJc w:val="left"/>
      <w:pPr>
        <w:ind w:left="1080" w:hanging="360"/>
      </w:pPr>
    </w:lvl>
    <w:lvl w:ilvl="1" w:tplc="9DCAE4E4">
      <w:start w:val="1"/>
      <w:numFmt w:val="decimal"/>
      <w:lvlText w:val="%2."/>
      <w:lvlJc w:val="left"/>
      <w:pPr>
        <w:ind w:left="1080" w:hanging="360"/>
      </w:pPr>
    </w:lvl>
    <w:lvl w:ilvl="2" w:tplc="924295B4">
      <w:start w:val="1"/>
      <w:numFmt w:val="decimal"/>
      <w:lvlText w:val="%3."/>
      <w:lvlJc w:val="left"/>
      <w:pPr>
        <w:ind w:left="1080" w:hanging="360"/>
      </w:pPr>
    </w:lvl>
    <w:lvl w:ilvl="3" w:tplc="858E1EB8">
      <w:start w:val="1"/>
      <w:numFmt w:val="decimal"/>
      <w:lvlText w:val="%4."/>
      <w:lvlJc w:val="left"/>
      <w:pPr>
        <w:ind w:left="1080" w:hanging="360"/>
      </w:pPr>
    </w:lvl>
    <w:lvl w:ilvl="4" w:tplc="F9EA0EFC">
      <w:start w:val="1"/>
      <w:numFmt w:val="decimal"/>
      <w:lvlText w:val="%5."/>
      <w:lvlJc w:val="left"/>
      <w:pPr>
        <w:ind w:left="1080" w:hanging="360"/>
      </w:pPr>
    </w:lvl>
    <w:lvl w:ilvl="5" w:tplc="5A40AB94">
      <w:start w:val="1"/>
      <w:numFmt w:val="decimal"/>
      <w:lvlText w:val="%6."/>
      <w:lvlJc w:val="left"/>
      <w:pPr>
        <w:ind w:left="1080" w:hanging="360"/>
      </w:pPr>
    </w:lvl>
    <w:lvl w:ilvl="6" w:tplc="FCBC459C">
      <w:start w:val="1"/>
      <w:numFmt w:val="decimal"/>
      <w:lvlText w:val="%7."/>
      <w:lvlJc w:val="left"/>
      <w:pPr>
        <w:ind w:left="1080" w:hanging="360"/>
      </w:pPr>
    </w:lvl>
    <w:lvl w:ilvl="7" w:tplc="FC2824A8">
      <w:start w:val="1"/>
      <w:numFmt w:val="decimal"/>
      <w:lvlText w:val="%8."/>
      <w:lvlJc w:val="left"/>
      <w:pPr>
        <w:ind w:left="1080" w:hanging="360"/>
      </w:pPr>
    </w:lvl>
    <w:lvl w:ilvl="8" w:tplc="BB342C86">
      <w:start w:val="1"/>
      <w:numFmt w:val="decimal"/>
      <w:lvlText w:val="%9."/>
      <w:lvlJc w:val="left"/>
      <w:pPr>
        <w:ind w:left="1080" w:hanging="360"/>
      </w:pPr>
    </w:lvl>
  </w:abstractNum>
  <w:abstractNum w:abstractNumId="27" w15:restartNumberingAfterBreak="0">
    <w:nsid w:val="5F046D55"/>
    <w:multiLevelType w:val="hybridMultilevel"/>
    <w:tmpl w:val="3B8CBD18"/>
    <w:lvl w:ilvl="0" w:tplc="4A925058">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8" w15:restartNumberingAfterBreak="0">
    <w:nsid w:val="65AE0D6D"/>
    <w:multiLevelType w:val="hybridMultilevel"/>
    <w:tmpl w:val="4FE224AA"/>
    <w:lvl w:ilvl="0" w:tplc="462A3BA6">
      <w:start w:val="1"/>
      <w:numFmt w:val="lowerLetter"/>
      <w:pStyle w:val="IPPLetterList"/>
      <w:lvlText w:val="(%1)"/>
      <w:lvlJc w:val="left"/>
      <w:pPr>
        <w:tabs>
          <w:tab w:val="num" w:pos="1134"/>
        </w:tabs>
        <w:ind w:left="1134" w:hanging="567"/>
      </w:pPr>
      <w:rPr>
        <w:rFonts w:ascii="Times New Roman" w:hAnsi="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339FE"/>
    <w:multiLevelType w:val="hybridMultilevel"/>
    <w:tmpl w:val="2B86003C"/>
    <w:lvl w:ilvl="0" w:tplc="4A925058">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30" w15:restartNumberingAfterBreak="0">
    <w:nsid w:val="6A354E39"/>
    <w:multiLevelType w:val="hybridMultilevel"/>
    <w:tmpl w:val="52EA3E24"/>
    <w:lvl w:ilvl="0" w:tplc="34EC9708">
      <w:numFmt w:val="bullet"/>
      <w:pStyle w:val="IPPBullet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1D2757"/>
    <w:multiLevelType w:val="hybridMultilevel"/>
    <w:tmpl w:val="8E445FD4"/>
    <w:lvl w:ilvl="0" w:tplc="C4348534">
      <w:start w:val="1"/>
      <w:numFmt w:val="bullet"/>
      <w:pStyle w:val="IPPBullet2"/>
      <w:lvlText w:val=""/>
      <w:lvlJc w:val="left"/>
      <w:pPr>
        <w:ind w:left="927"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B61DFB"/>
    <w:multiLevelType w:val="hybridMultilevel"/>
    <w:tmpl w:val="ACC82754"/>
    <w:lvl w:ilvl="0" w:tplc="102A5FF6">
      <w:start w:val="1"/>
      <w:numFmt w:val="decimal"/>
      <w:lvlText w:val="%1."/>
      <w:lvlJc w:val="left"/>
      <w:pPr>
        <w:ind w:left="1080" w:hanging="360"/>
      </w:pPr>
    </w:lvl>
    <w:lvl w:ilvl="1" w:tplc="B9880AF0">
      <w:start w:val="1"/>
      <w:numFmt w:val="decimal"/>
      <w:lvlText w:val="%2."/>
      <w:lvlJc w:val="left"/>
      <w:pPr>
        <w:ind w:left="1080" w:hanging="360"/>
      </w:pPr>
    </w:lvl>
    <w:lvl w:ilvl="2" w:tplc="17846734">
      <w:start w:val="1"/>
      <w:numFmt w:val="decimal"/>
      <w:lvlText w:val="%3."/>
      <w:lvlJc w:val="left"/>
      <w:pPr>
        <w:ind w:left="1080" w:hanging="360"/>
      </w:pPr>
    </w:lvl>
    <w:lvl w:ilvl="3" w:tplc="C96A72AA">
      <w:start w:val="1"/>
      <w:numFmt w:val="decimal"/>
      <w:lvlText w:val="%4."/>
      <w:lvlJc w:val="left"/>
      <w:pPr>
        <w:ind w:left="1080" w:hanging="360"/>
      </w:pPr>
    </w:lvl>
    <w:lvl w:ilvl="4" w:tplc="5334512C">
      <w:start w:val="1"/>
      <w:numFmt w:val="decimal"/>
      <w:lvlText w:val="%5."/>
      <w:lvlJc w:val="left"/>
      <w:pPr>
        <w:ind w:left="1080" w:hanging="360"/>
      </w:pPr>
    </w:lvl>
    <w:lvl w:ilvl="5" w:tplc="91D6335E">
      <w:start w:val="1"/>
      <w:numFmt w:val="decimal"/>
      <w:lvlText w:val="%6."/>
      <w:lvlJc w:val="left"/>
      <w:pPr>
        <w:ind w:left="1080" w:hanging="360"/>
      </w:pPr>
    </w:lvl>
    <w:lvl w:ilvl="6" w:tplc="0D1EAB06">
      <w:start w:val="1"/>
      <w:numFmt w:val="decimal"/>
      <w:lvlText w:val="%7."/>
      <w:lvlJc w:val="left"/>
      <w:pPr>
        <w:ind w:left="1080" w:hanging="360"/>
      </w:pPr>
    </w:lvl>
    <w:lvl w:ilvl="7" w:tplc="B1A0F624">
      <w:start w:val="1"/>
      <w:numFmt w:val="decimal"/>
      <w:lvlText w:val="%8."/>
      <w:lvlJc w:val="left"/>
      <w:pPr>
        <w:ind w:left="1080" w:hanging="360"/>
      </w:pPr>
    </w:lvl>
    <w:lvl w:ilvl="8" w:tplc="471A2080">
      <w:start w:val="1"/>
      <w:numFmt w:val="decimal"/>
      <w:lvlText w:val="%9."/>
      <w:lvlJc w:val="left"/>
      <w:pPr>
        <w:ind w:left="1080" w:hanging="360"/>
      </w:pPr>
    </w:lvl>
  </w:abstractNum>
  <w:abstractNum w:abstractNumId="33" w15:restartNumberingAfterBreak="0">
    <w:nsid w:val="7E943ECD"/>
    <w:multiLevelType w:val="multilevel"/>
    <w:tmpl w:val="B55AE162"/>
    <w:lvl w:ilvl="0">
      <w:start w:val="1"/>
      <w:numFmt w:val="decimal"/>
      <w:lvlText w:val="%1."/>
      <w:lvlJc w:val="left"/>
      <w:pPr>
        <w:ind w:left="360" w:hanging="360"/>
      </w:pPr>
      <w:rPr>
        <w:rFonts w:hint="default"/>
      </w:rPr>
    </w:lvl>
    <w:lvl w:ilvl="1">
      <w:start w:val="1"/>
      <w:numFmt w:val="decimal"/>
      <w:pStyle w:val="IPPHdg2Num"/>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8"/>
  </w:num>
  <w:num w:numId="2">
    <w:abstractNumId w:val="14"/>
  </w:num>
  <w:num w:numId="3">
    <w:abstractNumId w:val="31"/>
  </w:num>
  <w:num w:numId="4">
    <w:abstractNumId w:val="11"/>
  </w:num>
  <w:num w:numId="5">
    <w:abstractNumId w:val="24"/>
  </w:num>
  <w:num w:numId="6">
    <w:abstractNumId w:val="19"/>
  </w:num>
  <w:num w:numId="7">
    <w:abstractNumId w:val="33"/>
  </w:num>
  <w:num w:numId="8">
    <w:abstractNumId w:val="30"/>
  </w:num>
  <w:num w:numId="9">
    <w:abstractNumId w:val="18"/>
  </w:num>
  <w:num w:numId="10">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11">
    <w:abstractNumId w:val="30"/>
  </w:num>
  <w:num w:numId="12">
    <w:abstractNumId w:val="29"/>
  </w:num>
  <w:num w:numId="13">
    <w:abstractNumId w:val="23"/>
  </w:num>
  <w:num w:numId="14">
    <w:abstractNumId w:val="27"/>
  </w:num>
  <w:num w:numId="15">
    <w:abstractNumId w:val="25"/>
  </w:num>
  <w:num w:numId="16">
    <w:abstractNumId w:val="10"/>
  </w:num>
  <w:num w:numId="17">
    <w:abstractNumId w:val="21"/>
  </w:num>
  <w:num w:numId="18">
    <w:abstractNumId w:val="32"/>
  </w:num>
  <w:num w:numId="19">
    <w:abstractNumId w:val="26"/>
  </w:num>
  <w:num w:numId="20">
    <w:abstractNumId w:val="20"/>
  </w:num>
  <w:num w:numId="21">
    <w:abstractNumId w:val="15"/>
  </w:num>
  <w:num w:numId="22">
    <w:abstractNumId w:val="13"/>
  </w:num>
  <w:num w:numId="23">
    <w:abstractNumId w:val="16"/>
  </w:num>
  <w:num w:numId="24">
    <w:abstractNumId w:val="22"/>
  </w:num>
  <w:num w:numId="25">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6">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strike w:val="0"/>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8"/>
  </w:num>
  <w:num w:numId="38">
    <w:abstractNumId w:val="3"/>
  </w:num>
  <w:num w:numId="39">
    <w:abstractNumId w:val="2"/>
  </w:num>
  <w:num w:numId="40">
    <w:abstractNumId w:val="1"/>
  </w:num>
  <w:num w:numId="41">
    <w:abstractNumId w:val="0"/>
  </w:num>
  <w:num w:numId="42">
    <w:abstractNumId w:val="8"/>
  </w:num>
  <w:num w:numId="43">
    <w:abstractNumId w:val="3"/>
  </w:num>
  <w:num w:numId="44">
    <w:abstractNumId w:val="2"/>
  </w:num>
  <w:num w:numId="45">
    <w:abstractNumId w:val="1"/>
  </w:num>
  <w:num w:numId="46">
    <w:abstractNumId w:val="0"/>
  </w:num>
  <w:num w:numId="47">
    <w:abstractNumId w:val="8"/>
  </w:num>
  <w:num w:numId="48">
    <w:abstractNumId w:val="3"/>
  </w:num>
  <w:num w:numId="49">
    <w:abstractNumId w:val="2"/>
  </w:num>
  <w:num w:numId="50">
    <w:abstractNumId w:val="1"/>
  </w:num>
  <w:num w:numId="51">
    <w:abstractNumId w:val="0"/>
  </w:num>
  <w:num w:numId="52">
    <w:abstractNumId w:val="8"/>
  </w:num>
  <w:num w:numId="53">
    <w:abstractNumId w:val="3"/>
  </w:num>
  <w:num w:numId="54">
    <w:abstractNumId w:val="2"/>
  </w:num>
  <w:num w:numId="55">
    <w:abstractNumId w:val="1"/>
  </w:num>
  <w:num w:numId="56">
    <w:abstractNumId w:val="0"/>
  </w:num>
  <w:num w:numId="57">
    <w:abstractNumId w:val="8"/>
  </w:num>
  <w:num w:numId="58">
    <w:abstractNumId w:val="3"/>
  </w:num>
  <w:num w:numId="59">
    <w:abstractNumId w:val="2"/>
  </w:num>
  <w:num w:numId="60">
    <w:abstractNumId w:val="1"/>
  </w:num>
  <w:num w:numId="61">
    <w:abstractNumId w:val="0"/>
  </w:num>
  <w:num w:numId="62">
    <w:abstractNumId w:val="8"/>
  </w:num>
  <w:num w:numId="63">
    <w:abstractNumId w:val="3"/>
  </w:num>
  <w:num w:numId="64">
    <w:abstractNumId w:val="2"/>
  </w:num>
  <w:num w:numId="65">
    <w:abstractNumId w:val="1"/>
  </w:num>
  <w:num w:numId="66">
    <w:abstractNumId w:val="0"/>
  </w:num>
  <w:num w:numId="67">
    <w:abstractNumId w:val="8"/>
  </w:num>
  <w:num w:numId="68">
    <w:abstractNumId w:val="3"/>
  </w:num>
  <w:num w:numId="69">
    <w:abstractNumId w:val="2"/>
  </w:num>
  <w:num w:numId="70">
    <w:abstractNumId w:val="1"/>
  </w:num>
  <w:num w:numId="71">
    <w:abstractNumId w:val="0"/>
  </w:num>
  <w:num w:numId="72">
    <w:abstractNumId w:val="8"/>
  </w:num>
  <w:num w:numId="73">
    <w:abstractNumId w:val="3"/>
  </w:num>
  <w:num w:numId="74">
    <w:abstractNumId w:val="2"/>
  </w:num>
  <w:num w:numId="75">
    <w:abstractNumId w:val="1"/>
  </w:num>
  <w:num w:numId="76">
    <w:abstractNumId w:val="0"/>
  </w:num>
  <w:num w:numId="77">
    <w:abstractNumId w:val="8"/>
  </w:num>
  <w:num w:numId="78">
    <w:abstractNumId w:val="3"/>
  </w:num>
  <w:num w:numId="79">
    <w:abstractNumId w:val="2"/>
  </w:num>
  <w:num w:numId="80">
    <w:abstractNumId w:val="1"/>
  </w:num>
  <w:num w:numId="81">
    <w:abstractNumId w:val="0"/>
  </w:num>
  <w:num w:numId="82">
    <w:abstractNumId w:val="8"/>
  </w:num>
  <w:num w:numId="83">
    <w:abstractNumId w:val="3"/>
  </w:num>
  <w:num w:numId="84">
    <w:abstractNumId w:val="2"/>
  </w:num>
  <w:num w:numId="85">
    <w:abstractNumId w:val="1"/>
  </w:num>
  <w:num w:numId="86">
    <w:abstractNumId w:val="0"/>
  </w:num>
  <w:num w:numId="87">
    <w:abstractNumId w:val="8"/>
  </w:num>
  <w:num w:numId="88">
    <w:abstractNumId w:val="3"/>
  </w:num>
  <w:num w:numId="89">
    <w:abstractNumId w:val="2"/>
  </w:num>
  <w:num w:numId="90">
    <w:abstractNumId w:val="1"/>
  </w:num>
  <w:num w:numId="91">
    <w:abstractNumId w:val="0"/>
  </w:num>
  <w:num w:numId="92">
    <w:abstractNumId w:val="8"/>
  </w:num>
  <w:num w:numId="93">
    <w:abstractNumId w:val="3"/>
  </w:num>
  <w:num w:numId="94">
    <w:abstractNumId w:val="2"/>
  </w:num>
  <w:num w:numId="95">
    <w:abstractNumId w:val="1"/>
  </w:num>
  <w:num w:numId="96">
    <w:abstractNumId w:val="0"/>
  </w:num>
  <w:num w:numId="97">
    <w:abstractNumId w:val="8"/>
  </w:num>
  <w:num w:numId="98">
    <w:abstractNumId w:val="3"/>
  </w:num>
  <w:num w:numId="99">
    <w:abstractNumId w:val="2"/>
  </w:num>
  <w:num w:numId="100">
    <w:abstractNumId w:val="1"/>
  </w:num>
  <w:num w:numId="101">
    <w:abstractNumId w:val="0"/>
  </w:num>
  <w:num w:numId="102">
    <w:abstractNumId w:val="8"/>
  </w:num>
  <w:num w:numId="103">
    <w:abstractNumId w:val="3"/>
  </w:num>
  <w:num w:numId="104">
    <w:abstractNumId w:val="2"/>
  </w:num>
  <w:num w:numId="105">
    <w:abstractNumId w:val="1"/>
  </w:num>
  <w:num w:numId="106">
    <w:abstractNumId w:val="0"/>
  </w:num>
  <w:num w:numId="107">
    <w:abstractNumId w:val="8"/>
  </w:num>
  <w:num w:numId="108">
    <w:abstractNumId w:val="3"/>
  </w:num>
  <w:num w:numId="109">
    <w:abstractNumId w:val="2"/>
  </w:num>
  <w:num w:numId="110">
    <w:abstractNumId w:val="1"/>
  </w:num>
  <w:num w:numId="111">
    <w:abstractNumId w:val="0"/>
  </w:num>
  <w:num w:numId="112">
    <w:abstractNumId w:val="8"/>
  </w:num>
  <w:num w:numId="113">
    <w:abstractNumId w:val="3"/>
  </w:num>
  <w:num w:numId="114">
    <w:abstractNumId w:val="2"/>
  </w:num>
  <w:num w:numId="115">
    <w:abstractNumId w:val="1"/>
  </w:num>
  <w:num w:numId="116">
    <w:abstractNumId w:val="0"/>
  </w:num>
  <w:num w:numId="117">
    <w:abstractNumId w:val="8"/>
  </w:num>
  <w:num w:numId="118">
    <w:abstractNumId w:val="3"/>
  </w:num>
  <w:num w:numId="119">
    <w:abstractNumId w:val="2"/>
  </w:num>
  <w:num w:numId="120">
    <w:abstractNumId w:val="1"/>
  </w:num>
  <w:num w:numId="121">
    <w:abstractNumId w:val="0"/>
  </w:num>
  <w:num w:numId="122">
    <w:abstractNumId w:val="8"/>
  </w:num>
  <w:num w:numId="123">
    <w:abstractNumId w:val="3"/>
  </w:num>
  <w:num w:numId="124">
    <w:abstractNumId w:val="2"/>
  </w:num>
  <w:num w:numId="125">
    <w:abstractNumId w:val="1"/>
  </w:num>
  <w:num w:numId="126">
    <w:abstractNumId w:val="0"/>
  </w:num>
  <w:num w:numId="127">
    <w:abstractNumId w:val="8"/>
  </w:num>
  <w:num w:numId="128">
    <w:abstractNumId w:val="3"/>
  </w:num>
  <w:num w:numId="129">
    <w:abstractNumId w:val="2"/>
  </w:num>
  <w:num w:numId="130">
    <w:abstractNumId w:val="1"/>
  </w:num>
  <w:num w:numId="131">
    <w:abstractNumId w:val="0"/>
  </w:num>
  <w:num w:numId="132">
    <w:abstractNumId w:val="8"/>
  </w:num>
  <w:num w:numId="133">
    <w:abstractNumId w:val="3"/>
  </w:num>
  <w:num w:numId="134">
    <w:abstractNumId w:val="2"/>
  </w:num>
  <w:num w:numId="135">
    <w:abstractNumId w:val="1"/>
  </w:num>
  <w:num w:numId="136">
    <w:abstractNumId w:val="0"/>
  </w:num>
  <w:num w:numId="137">
    <w:abstractNumId w:val="8"/>
  </w:num>
  <w:num w:numId="138">
    <w:abstractNumId w:val="3"/>
  </w:num>
  <w:num w:numId="139">
    <w:abstractNumId w:val="2"/>
  </w:num>
  <w:num w:numId="140">
    <w:abstractNumId w:val="1"/>
  </w:num>
  <w:num w:numId="141">
    <w:abstractNumId w:val="0"/>
  </w:num>
  <w:num w:numId="142">
    <w:abstractNumId w:val="8"/>
  </w:num>
  <w:num w:numId="143">
    <w:abstractNumId w:val="3"/>
  </w:num>
  <w:num w:numId="144">
    <w:abstractNumId w:val="2"/>
  </w:num>
  <w:num w:numId="145">
    <w:abstractNumId w:val="1"/>
  </w:num>
  <w:num w:numId="146">
    <w:abstractNumId w:val="0"/>
  </w:num>
  <w:num w:numId="147">
    <w:abstractNumId w:val="8"/>
  </w:num>
  <w:num w:numId="148">
    <w:abstractNumId w:val="3"/>
  </w:num>
  <w:num w:numId="149">
    <w:abstractNumId w:val="2"/>
  </w:num>
  <w:num w:numId="150">
    <w:abstractNumId w:val="1"/>
  </w:num>
  <w:num w:numId="151">
    <w:abstractNumId w:val="0"/>
  </w:num>
  <w:num w:numId="152">
    <w:abstractNumId w:val="8"/>
  </w:num>
  <w:num w:numId="153">
    <w:abstractNumId w:val="3"/>
  </w:num>
  <w:num w:numId="154">
    <w:abstractNumId w:val="2"/>
  </w:num>
  <w:num w:numId="155">
    <w:abstractNumId w:val="1"/>
  </w:num>
  <w:num w:numId="156">
    <w:abstractNumId w:val="0"/>
  </w:num>
  <w:num w:numId="157">
    <w:abstractNumId w:val="8"/>
  </w:num>
  <w:num w:numId="158">
    <w:abstractNumId w:val="3"/>
  </w:num>
  <w:num w:numId="159">
    <w:abstractNumId w:val="2"/>
  </w:num>
  <w:num w:numId="160">
    <w:abstractNumId w:val="1"/>
  </w:num>
  <w:num w:numId="161">
    <w:abstractNumId w:val="0"/>
  </w:num>
  <w:num w:numId="162">
    <w:abstractNumId w:val="8"/>
  </w:num>
  <w:num w:numId="163">
    <w:abstractNumId w:val="3"/>
  </w:num>
  <w:num w:numId="164">
    <w:abstractNumId w:val="2"/>
  </w:num>
  <w:num w:numId="165">
    <w:abstractNumId w:val="1"/>
  </w:num>
  <w:num w:numId="166">
    <w:abstractNumId w:val="0"/>
  </w:num>
  <w:num w:numId="167">
    <w:abstractNumId w:val="8"/>
  </w:num>
  <w:num w:numId="168">
    <w:abstractNumId w:val="3"/>
  </w:num>
  <w:num w:numId="169">
    <w:abstractNumId w:val="2"/>
  </w:num>
  <w:num w:numId="170">
    <w:abstractNumId w:val="1"/>
  </w:num>
  <w:num w:numId="171">
    <w:abstractNumId w:val="0"/>
  </w:num>
  <w:num w:numId="172">
    <w:abstractNumId w:val="8"/>
  </w:num>
  <w:num w:numId="173">
    <w:abstractNumId w:val="3"/>
  </w:num>
  <w:num w:numId="174">
    <w:abstractNumId w:val="2"/>
  </w:num>
  <w:num w:numId="175">
    <w:abstractNumId w:val="1"/>
  </w:num>
  <w:num w:numId="176">
    <w:abstractNumId w:val="0"/>
  </w:num>
  <w:num w:numId="177">
    <w:abstractNumId w:val="8"/>
  </w:num>
  <w:num w:numId="178">
    <w:abstractNumId w:val="3"/>
  </w:num>
  <w:num w:numId="179">
    <w:abstractNumId w:val="2"/>
  </w:num>
  <w:num w:numId="180">
    <w:abstractNumId w:val="1"/>
  </w:num>
  <w:num w:numId="181">
    <w:abstractNumId w:val="0"/>
  </w:num>
  <w:num w:numId="182">
    <w:abstractNumId w:val="8"/>
  </w:num>
  <w:num w:numId="183">
    <w:abstractNumId w:val="3"/>
  </w:num>
  <w:num w:numId="184">
    <w:abstractNumId w:val="2"/>
  </w:num>
  <w:num w:numId="185">
    <w:abstractNumId w:val="1"/>
  </w:num>
  <w:num w:numId="186">
    <w:abstractNumId w:val="0"/>
  </w:num>
  <w:num w:numId="187">
    <w:abstractNumId w:val="8"/>
  </w:num>
  <w:num w:numId="188">
    <w:abstractNumId w:val="3"/>
  </w:num>
  <w:num w:numId="189">
    <w:abstractNumId w:val="2"/>
  </w:num>
  <w:num w:numId="190">
    <w:abstractNumId w:val="1"/>
  </w:num>
  <w:num w:numId="191">
    <w:abstractNumId w:val="0"/>
  </w:num>
  <w:num w:numId="192">
    <w:abstractNumId w:val="8"/>
  </w:num>
  <w:num w:numId="193">
    <w:abstractNumId w:val="3"/>
  </w:num>
  <w:num w:numId="194">
    <w:abstractNumId w:val="2"/>
  </w:num>
  <w:num w:numId="195">
    <w:abstractNumId w:val="1"/>
  </w:num>
  <w:num w:numId="196">
    <w:abstractNumId w:val="0"/>
  </w:num>
  <w:num w:numId="197">
    <w:abstractNumId w:val="8"/>
  </w:num>
  <w:num w:numId="198">
    <w:abstractNumId w:val="3"/>
  </w:num>
  <w:num w:numId="199">
    <w:abstractNumId w:val="2"/>
  </w:num>
  <w:num w:numId="200">
    <w:abstractNumId w:val="1"/>
  </w:num>
  <w:num w:numId="201">
    <w:abstractNumId w:val="0"/>
  </w:num>
  <w:num w:numId="202">
    <w:abstractNumId w:val="8"/>
  </w:num>
  <w:num w:numId="203">
    <w:abstractNumId w:val="3"/>
  </w:num>
  <w:num w:numId="204">
    <w:abstractNumId w:val="2"/>
  </w:num>
  <w:num w:numId="205">
    <w:abstractNumId w:val="1"/>
  </w:num>
  <w:num w:numId="206">
    <w:abstractNumId w:val="0"/>
  </w:num>
  <w:num w:numId="207">
    <w:abstractNumId w:val="8"/>
  </w:num>
  <w:num w:numId="208">
    <w:abstractNumId w:val="3"/>
  </w:num>
  <w:num w:numId="209">
    <w:abstractNumId w:val="2"/>
  </w:num>
  <w:num w:numId="210">
    <w:abstractNumId w:val="1"/>
  </w:num>
  <w:num w:numId="211">
    <w:abstractNumId w:val="0"/>
  </w:num>
  <w:num w:numId="212">
    <w:abstractNumId w:val="8"/>
  </w:num>
  <w:num w:numId="213">
    <w:abstractNumId w:val="3"/>
  </w:num>
  <w:num w:numId="214">
    <w:abstractNumId w:val="2"/>
  </w:num>
  <w:num w:numId="215">
    <w:abstractNumId w:val="1"/>
  </w:num>
  <w:num w:numId="216">
    <w:abstractNumId w:val="0"/>
  </w:num>
  <w:num w:numId="217">
    <w:abstractNumId w:val="8"/>
  </w:num>
  <w:num w:numId="218">
    <w:abstractNumId w:val="3"/>
  </w:num>
  <w:num w:numId="219">
    <w:abstractNumId w:val="2"/>
  </w:num>
  <w:num w:numId="220">
    <w:abstractNumId w:val="1"/>
  </w:num>
  <w:num w:numId="221">
    <w:abstractNumId w:val="0"/>
  </w:num>
  <w:num w:numId="222">
    <w:abstractNumId w:val="8"/>
  </w:num>
  <w:num w:numId="223">
    <w:abstractNumId w:val="3"/>
  </w:num>
  <w:num w:numId="224">
    <w:abstractNumId w:val="2"/>
  </w:num>
  <w:num w:numId="225">
    <w:abstractNumId w:val="1"/>
  </w:num>
  <w:num w:numId="226">
    <w:abstractNumId w:val="0"/>
  </w:num>
  <w:num w:numId="227">
    <w:abstractNumId w:val="8"/>
  </w:num>
  <w:num w:numId="228">
    <w:abstractNumId w:val="3"/>
  </w:num>
  <w:num w:numId="229">
    <w:abstractNumId w:val="2"/>
  </w:num>
  <w:num w:numId="230">
    <w:abstractNumId w:val="1"/>
  </w:num>
  <w:num w:numId="231">
    <w:abstractNumId w:val="0"/>
  </w:num>
  <w:num w:numId="232">
    <w:abstractNumId w:val="8"/>
  </w:num>
  <w:num w:numId="233">
    <w:abstractNumId w:val="3"/>
  </w:num>
  <w:num w:numId="234">
    <w:abstractNumId w:val="2"/>
  </w:num>
  <w:num w:numId="235">
    <w:abstractNumId w:val="1"/>
  </w:num>
  <w:num w:numId="236">
    <w:abstractNumId w:val="0"/>
  </w:num>
  <w:num w:numId="237">
    <w:abstractNumId w:val="8"/>
  </w:num>
  <w:num w:numId="238">
    <w:abstractNumId w:val="3"/>
  </w:num>
  <w:num w:numId="239">
    <w:abstractNumId w:val="2"/>
  </w:num>
  <w:num w:numId="240">
    <w:abstractNumId w:val="1"/>
  </w:num>
  <w:num w:numId="241">
    <w:abstractNumId w:val="0"/>
  </w:num>
  <w:num w:numId="242">
    <w:abstractNumId w:val="8"/>
  </w:num>
  <w:num w:numId="243">
    <w:abstractNumId w:val="3"/>
  </w:num>
  <w:num w:numId="244">
    <w:abstractNumId w:val="2"/>
  </w:num>
  <w:num w:numId="245">
    <w:abstractNumId w:val="1"/>
  </w:num>
  <w:num w:numId="246">
    <w:abstractNumId w:val="0"/>
  </w:num>
  <w:num w:numId="247">
    <w:abstractNumId w:val="8"/>
  </w:num>
  <w:num w:numId="248">
    <w:abstractNumId w:val="3"/>
  </w:num>
  <w:num w:numId="249">
    <w:abstractNumId w:val="2"/>
  </w:num>
  <w:num w:numId="250">
    <w:abstractNumId w:val="1"/>
  </w:num>
  <w:num w:numId="251">
    <w:abstractNumId w:val="0"/>
  </w:num>
  <w:num w:numId="252">
    <w:abstractNumId w:val="8"/>
  </w:num>
  <w:num w:numId="253">
    <w:abstractNumId w:val="3"/>
  </w:num>
  <w:num w:numId="254">
    <w:abstractNumId w:val="2"/>
  </w:num>
  <w:num w:numId="255">
    <w:abstractNumId w:val="1"/>
  </w:num>
  <w:num w:numId="256">
    <w:abstractNumId w:val="0"/>
  </w:num>
  <w:num w:numId="257">
    <w:abstractNumId w:val="8"/>
  </w:num>
  <w:num w:numId="258">
    <w:abstractNumId w:val="3"/>
  </w:num>
  <w:num w:numId="259">
    <w:abstractNumId w:val="2"/>
  </w:num>
  <w:num w:numId="260">
    <w:abstractNumId w:val="1"/>
  </w:num>
  <w:num w:numId="261">
    <w:abstractNumId w:val="0"/>
  </w:num>
  <w:num w:numId="262">
    <w:abstractNumId w:val="8"/>
  </w:num>
  <w:num w:numId="263">
    <w:abstractNumId w:val="3"/>
  </w:num>
  <w:num w:numId="264">
    <w:abstractNumId w:val="2"/>
  </w:num>
  <w:num w:numId="265">
    <w:abstractNumId w:val="1"/>
  </w:num>
  <w:num w:numId="266">
    <w:abstractNumId w:val="0"/>
  </w:num>
  <w:num w:numId="267">
    <w:abstractNumId w:val="8"/>
  </w:num>
  <w:num w:numId="268">
    <w:abstractNumId w:val="3"/>
  </w:num>
  <w:num w:numId="269">
    <w:abstractNumId w:val="2"/>
  </w:num>
  <w:num w:numId="270">
    <w:abstractNumId w:val="1"/>
  </w:num>
  <w:num w:numId="271">
    <w:abstractNumId w:val="0"/>
  </w:num>
  <w:num w:numId="272">
    <w:abstractNumId w:val="8"/>
  </w:num>
  <w:num w:numId="273">
    <w:abstractNumId w:val="3"/>
  </w:num>
  <w:num w:numId="274">
    <w:abstractNumId w:val="2"/>
  </w:num>
  <w:num w:numId="275">
    <w:abstractNumId w:val="1"/>
  </w:num>
  <w:num w:numId="276">
    <w:abstractNumId w:val="0"/>
  </w:num>
  <w:num w:numId="277">
    <w:abstractNumId w:val="8"/>
  </w:num>
  <w:num w:numId="278">
    <w:abstractNumId w:val="3"/>
  </w:num>
  <w:num w:numId="279">
    <w:abstractNumId w:val="2"/>
  </w:num>
  <w:num w:numId="280">
    <w:abstractNumId w:val="1"/>
  </w:num>
  <w:num w:numId="281">
    <w:abstractNumId w:val="0"/>
  </w:num>
  <w:num w:numId="282">
    <w:abstractNumId w:val="8"/>
  </w:num>
  <w:num w:numId="283">
    <w:abstractNumId w:val="3"/>
  </w:num>
  <w:num w:numId="284">
    <w:abstractNumId w:val="2"/>
  </w:num>
  <w:num w:numId="285">
    <w:abstractNumId w:val="1"/>
  </w:num>
  <w:num w:numId="286">
    <w:abstractNumId w:val="0"/>
  </w:num>
  <w:num w:numId="287">
    <w:abstractNumId w:val="8"/>
  </w:num>
  <w:num w:numId="288">
    <w:abstractNumId w:val="3"/>
  </w:num>
  <w:num w:numId="289">
    <w:abstractNumId w:val="2"/>
  </w:num>
  <w:num w:numId="290">
    <w:abstractNumId w:val="1"/>
  </w:num>
  <w:num w:numId="291">
    <w:abstractNumId w:val="0"/>
  </w:num>
  <w:num w:numId="292">
    <w:abstractNumId w:val="8"/>
  </w:num>
  <w:num w:numId="293">
    <w:abstractNumId w:val="3"/>
  </w:num>
  <w:num w:numId="294">
    <w:abstractNumId w:val="2"/>
  </w:num>
  <w:num w:numId="295">
    <w:abstractNumId w:val="1"/>
  </w:num>
  <w:num w:numId="296">
    <w:abstractNumId w:val="0"/>
  </w:num>
  <w:num w:numId="297">
    <w:abstractNumId w:val="8"/>
  </w:num>
  <w:num w:numId="298">
    <w:abstractNumId w:val="3"/>
  </w:num>
  <w:num w:numId="299">
    <w:abstractNumId w:val="2"/>
  </w:num>
  <w:num w:numId="300">
    <w:abstractNumId w:val="1"/>
  </w:num>
  <w:num w:numId="301">
    <w:abstractNumId w:val="0"/>
  </w:num>
  <w:num w:numId="302">
    <w:abstractNumId w:val="8"/>
  </w:num>
  <w:num w:numId="303">
    <w:abstractNumId w:val="3"/>
  </w:num>
  <w:num w:numId="304">
    <w:abstractNumId w:val="2"/>
  </w:num>
  <w:num w:numId="305">
    <w:abstractNumId w:val="1"/>
  </w:num>
  <w:num w:numId="306">
    <w:abstractNumId w:val="0"/>
  </w:num>
  <w:num w:numId="307">
    <w:abstractNumId w:val="8"/>
  </w:num>
  <w:num w:numId="308">
    <w:abstractNumId w:val="3"/>
  </w:num>
  <w:num w:numId="309">
    <w:abstractNumId w:val="2"/>
  </w:num>
  <w:num w:numId="310">
    <w:abstractNumId w:val="1"/>
  </w:num>
  <w:num w:numId="311">
    <w:abstractNumId w:val="0"/>
  </w:num>
  <w:num w:numId="312">
    <w:abstractNumId w:val="8"/>
  </w:num>
  <w:num w:numId="313">
    <w:abstractNumId w:val="3"/>
  </w:num>
  <w:num w:numId="314">
    <w:abstractNumId w:val="2"/>
  </w:num>
  <w:num w:numId="315">
    <w:abstractNumId w:val="1"/>
  </w:num>
  <w:num w:numId="316">
    <w:abstractNumId w:val="0"/>
  </w:num>
  <w:num w:numId="317">
    <w:abstractNumId w:val="8"/>
  </w:num>
  <w:num w:numId="318">
    <w:abstractNumId w:val="3"/>
  </w:num>
  <w:num w:numId="319">
    <w:abstractNumId w:val="2"/>
  </w:num>
  <w:num w:numId="320">
    <w:abstractNumId w:val="1"/>
  </w:num>
  <w:num w:numId="321">
    <w:abstractNumId w:val="0"/>
  </w:num>
  <w:num w:numId="322">
    <w:abstractNumId w:val="8"/>
  </w:num>
  <w:num w:numId="323">
    <w:abstractNumId w:val="3"/>
  </w:num>
  <w:num w:numId="324">
    <w:abstractNumId w:val="2"/>
  </w:num>
  <w:num w:numId="325">
    <w:abstractNumId w:val="1"/>
  </w:num>
  <w:num w:numId="326">
    <w:abstractNumId w:val="0"/>
  </w:num>
  <w:num w:numId="327">
    <w:abstractNumId w:val="8"/>
  </w:num>
  <w:num w:numId="328">
    <w:abstractNumId w:val="3"/>
  </w:num>
  <w:num w:numId="329">
    <w:abstractNumId w:val="2"/>
  </w:num>
  <w:num w:numId="330">
    <w:abstractNumId w:val="1"/>
  </w:num>
  <w:num w:numId="331">
    <w:abstractNumId w:val="0"/>
  </w:num>
  <w:num w:numId="332">
    <w:abstractNumId w:val="8"/>
  </w:num>
  <w:num w:numId="333">
    <w:abstractNumId w:val="3"/>
  </w:num>
  <w:num w:numId="334">
    <w:abstractNumId w:val="2"/>
  </w:num>
  <w:num w:numId="335">
    <w:abstractNumId w:val="1"/>
  </w:num>
  <w:num w:numId="336">
    <w:abstractNumId w:val="0"/>
  </w:num>
  <w:num w:numId="337">
    <w:abstractNumId w:val="8"/>
  </w:num>
  <w:num w:numId="338">
    <w:abstractNumId w:val="3"/>
  </w:num>
  <w:num w:numId="339">
    <w:abstractNumId w:val="2"/>
  </w:num>
  <w:num w:numId="340">
    <w:abstractNumId w:val="1"/>
  </w:num>
  <w:num w:numId="341">
    <w:abstractNumId w:val="0"/>
  </w:num>
  <w:num w:numId="342">
    <w:abstractNumId w:val="8"/>
  </w:num>
  <w:num w:numId="343">
    <w:abstractNumId w:val="3"/>
  </w:num>
  <w:num w:numId="344">
    <w:abstractNumId w:val="2"/>
  </w:num>
  <w:num w:numId="345">
    <w:abstractNumId w:val="1"/>
  </w:num>
  <w:num w:numId="346">
    <w:abstractNumId w:val="0"/>
  </w:num>
  <w:num w:numId="347">
    <w:abstractNumId w:val="8"/>
  </w:num>
  <w:num w:numId="348">
    <w:abstractNumId w:val="3"/>
  </w:num>
  <w:num w:numId="349">
    <w:abstractNumId w:val="2"/>
  </w:num>
  <w:num w:numId="350">
    <w:abstractNumId w:val="1"/>
  </w:num>
  <w:num w:numId="351">
    <w:abstractNumId w:val="0"/>
  </w:num>
  <w:num w:numId="352">
    <w:abstractNumId w:val="8"/>
  </w:num>
  <w:num w:numId="353">
    <w:abstractNumId w:val="3"/>
  </w:num>
  <w:num w:numId="354">
    <w:abstractNumId w:val="2"/>
  </w:num>
  <w:num w:numId="355">
    <w:abstractNumId w:val="1"/>
  </w:num>
  <w:num w:numId="356">
    <w:abstractNumId w:val="0"/>
  </w:num>
  <w:num w:numId="357">
    <w:abstractNumId w:val="8"/>
  </w:num>
  <w:num w:numId="358">
    <w:abstractNumId w:val="3"/>
  </w:num>
  <w:num w:numId="359">
    <w:abstractNumId w:val="2"/>
  </w:num>
  <w:num w:numId="360">
    <w:abstractNumId w:val="1"/>
  </w:num>
  <w:num w:numId="361">
    <w:abstractNumId w:val="0"/>
  </w:num>
  <w:num w:numId="362">
    <w:abstractNumId w:val="8"/>
  </w:num>
  <w:num w:numId="363">
    <w:abstractNumId w:val="3"/>
  </w:num>
  <w:num w:numId="364">
    <w:abstractNumId w:val="2"/>
  </w:num>
  <w:num w:numId="365">
    <w:abstractNumId w:val="1"/>
  </w:num>
  <w:num w:numId="366">
    <w:abstractNumId w:val="0"/>
  </w:num>
  <w:num w:numId="367">
    <w:abstractNumId w:val="8"/>
  </w:num>
  <w:num w:numId="368">
    <w:abstractNumId w:val="3"/>
  </w:num>
  <w:num w:numId="369">
    <w:abstractNumId w:val="2"/>
  </w:num>
  <w:num w:numId="370">
    <w:abstractNumId w:val="1"/>
  </w:num>
  <w:num w:numId="371">
    <w:abstractNumId w:val="0"/>
  </w:num>
  <w:num w:numId="372">
    <w:abstractNumId w:val="8"/>
  </w:num>
  <w:num w:numId="373">
    <w:abstractNumId w:val="3"/>
  </w:num>
  <w:num w:numId="374">
    <w:abstractNumId w:val="2"/>
  </w:num>
  <w:num w:numId="375">
    <w:abstractNumId w:val="1"/>
  </w:num>
  <w:num w:numId="376">
    <w:abstractNumId w:val="0"/>
  </w:num>
  <w:num w:numId="377">
    <w:abstractNumId w:val="8"/>
  </w:num>
  <w:num w:numId="378">
    <w:abstractNumId w:val="3"/>
  </w:num>
  <w:num w:numId="379">
    <w:abstractNumId w:val="2"/>
  </w:num>
  <w:num w:numId="380">
    <w:abstractNumId w:val="1"/>
  </w:num>
  <w:num w:numId="381">
    <w:abstractNumId w:val="0"/>
  </w:num>
  <w:num w:numId="382">
    <w:abstractNumId w:val="8"/>
  </w:num>
  <w:num w:numId="383">
    <w:abstractNumId w:val="3"/>
  </w:num>
  <w:num w:numId="384">
    <w:abstractNumId w:val="2"/>
  </w:num>
  <w:num w:numId="385">
    <w:abstractNumId w:val="1"/>
  </w:num>
  <w:num w:numId="386">
    <w:abstractNumId w:val="0"/>
  </w:num>
  <w:num w:numId="387">
    <w:abstractNumId w:val="12"/>
  </w:num>
  <w:num w:numId="388">
    <w:abstractNumId w:val="8"/>
  </w:num>
  <w:num w:numId="389">
    <w:abstractNumId w:val="3"/>
  </w:num>
  <w:num w:numId="390">
    <w:abstractNumId w:val="2"/>
  </w:num>
  <w:num w:numId="391">
    <w:abstractNumId w:val="1"/>
  </w:num>
  <w:num w:numId="392">
    <w:abstractNumId w:val="0"/>
  </w:num>
  <w:num w:numId="393">
    <w:abstractNumId w:val="8"/>
  </w:num>
  <w:num w:numId="394">
    <w:abstractNumId w:val="3"/>
  </w:num>
  <w:num w:numId="395">
    <w:abstractNumId w:val="2"/>
  </w:num>
  <w:num w:numId="396">
    <w:abstractNumId w:val="1"/>
  </w:num>
  <w:num w:numId="397">
    <w:abstractNumId w:val="0"/>
  </w:num>
  <w:num w:numId="398">
    <w:abstractNumId w:val="8"/>
  </w:num>
  <w:num w:numId="399">
    <w:abstractNumId w:val="3"/>
  </w:num>
  <w:num w:numId="400">
    <w:abstractNumId w:val="2"/>
  </w:num>
  <w:num w:numId="401">
    <w:abstractNumId w:val="1"/>
  </w:num>
  <w:num w:numId="402">
    <w:abstractNumId w:val="0"/>
  </w:num>
  <w:num w:numId="403">
    <w:abstractNumId w:val="8"/>
  </w:num>
  <w:num w:numId="404">
    <w:abstractNumId w:val="3"/>
  </w:num>
  <w:num w:numId="405">
    <w:abstractNumId w:val="2"/>
  </w:num>
  <w:num w:numId="406">
    <w:abstractNumId w:val="1"/>
  </w:num>
  <w:num w:numId="407">
    <w:abstractNumId w:val="0"/>
  </w:num>
  <w:num w:numId="408">
    <w:abstractNumId w:val="8"/>
  </w:num>
  <w:num w:numId="409">
    <w:abstractNumId w:val="3"/>
  </w:num>
  <w:num w:numId="410">
    <w:abstractNumId w:val="2"/>
  </w:num>
  <w:num w:numId="411">
    <w:abstractNumId w:val="1"/>
  </w:num>
  <w:num w:numId="412">
    <w:abstractNumId w:val="0"/>
  </w:num>
  <w:num w:numId="413">
    <w:abstractNumId w:val="8"/>
  </w:num>
  <w:num w:numId="414">
    <w:abstractNumId w:val="3"/>
  </w:num>
  <w:num w:numId="415">
    <w:abstractNumId w:val="2"/>
  </w:num>
  <w:num w:numId="416">
    <w:abstractNumId w:val="1"/>
  </w:num>
  <w:num w:numId="417">
    <w:abstractNumId w:val="0"/>
  </w:num>
  <w:num w:numId="418">
    <w:abstractNumId w:val="8"/>
  </w:num>
  <w:num w:numId="419">
    <w:abstractNumId w:val="3"/>
  </w:num>
  <w:num w:numId="420">
    <w:abstractNumId w:val="2"/>
  </w:num>
  <w:num w:numId="421">
    <w:abstractNumId w:val="1"/>
  </w:num>
  <w:num w:numId="422">
    <w:abstractNumId w:val="0"/>
  </w:num>
  <w:num w:numId="423">
    <w:abstractNumId w:val="8"/>
  </w:num>
  <w:num w:numId="424">
    <w:abstractNumId w:val="3"/>
  </w:num>
  <w:num w:numId="425">
    <w:abstractNumId w:val="2"/>
  </w:num>
  <w:num w:numId="426">
    <w:abstractNumId w:val="1"/>
  </w:num>
  <w:num w:numId="427">
    <w:abstractNumId w:val="0"/>
  </w:num>
  <w:num w:numId="428">
    <w:abstractNumId w:val="8"/>
  </w:num>
  <w:num w:numId="429">
    <w:abstractNumId w:val="3"/>
  </w:num>
  <w:num w:numId="430">
    <w:abstractNumId w:val="2"/>
  </w:num>
  <w:num w:numId="431">
    <w:abstractNumId w:val="1"/>
  </w:num>
  <w:num w:numId="432">
    <w:abstractNumId w:val="0"/>
  </w:num>
  <w:num w:numId="433">
    <w:abstractNumId w:val="8"/>
  </w:num>
  <w:num w:numId="434">
    <w:abstractNumId w:val="3"/>
  </w:num>
  <w:num w:numId="435">
    <w:abstractNumId w:val="2"/>
  </w:num>
  <w:num w:numId="436">
    <w:abstractNumId w:val="1"/>
  </w:num>
  <w:num w:numId="437">
    <w:abstractNumId w:val="0"/>
  </w:num>
  <w:num w:numId="438">
    <w:abstractNumId w:val="8"/>
  </w:num>
  <w:num w:numId="439">
    <w:abstractNumId w:val="3"/>
  </w:num>
  <w:num w:numId="440">
    <w:abstractNumId w:val="2"/>
  </w:num>
  <w:num w:numId="441">
    <w:abstractNumId w:val="1"/>
  </w:num>
  <w:num w:numId="442">
    <w:abstractNumId w:val="0"/>
  </w:num>
  <w:num w:numId="443">
    <w:abstractNumId w:val="8"/>
  </w:num>
  <w:num w:numId="444">
    <w:abstractNumId w:val="3"/>
  </w:num>
  <w:num w:numId="445">
    <w:abstractNumId w:val="2"/>
  </w:num>
  <w:num w:numId="446">
    <w:abstractNumId w:val="1"/>
  </w:num>
  <w:num w:numId="447">
    <w:abstractNumId w:val="0"/>
  </w:num>
  <w:num w:numId="448">
    <w:abstractNumId w:val="8"/>
  </w:num>
  <w:num w:numId="449">
    <w:abstractNumId w:val="3"/>
  </w:num>
  <w:num w:numId="450">
    <w:abstractNumId w:val="2"/>
  </w:num>
  <w:num w:numId="451">
    <w:abstractNumId w:val="1"/>
  </w:num>
  <w:num w:numId="452">
    <w:abstractNumId w:val="0"/>
  </w:num>
  <w:num w:numId="453">
    <w:abstractNumId w:val="8"/>
  </w:num>
  <w:num w:numId="454">
    <w:abstractNumId w:val="3"/>
  </w:num>
  <w:num w:numId="455">
    <w:abstractNumId w:val="2"/>
  </w:num>
  <w:num w:numId="456">
    <w:abstractNumId w:val="1"/>
  </w:num>
  <w:num w:numId="457">
    <w:abstractNumId w:val="0"/>
  </w:num>
  <w:num w:numId="458">
    <w:abstractNumId w:val="8"/>
  </w:num>
  <w:num w:numId="459">
    <w:abstractNumId w:val="3"/>
  </w:num>
  <w:num w:numId="460">
    <w:abstractNumId w:val="2"/>
  </w:num>
  <w:num w:numId="461">
    <w:abstractNumId w:val="1"/>
  </w:num>
  <w:num w:numId="462">
    <w:abstractNumId w:val="0"/>
  </w:num>
  <w:num w:numId="463">
    <w:abstractNumId w:val="8"/>
  </w:num>
  <w:num w:numId="464">
    <w:abstractNumId w:val="3"/>
  </w:num>
  <w:num w:numId="465">
    <w:abstractNumId w:val="2"/>
  </w:num>
  <w:num w:numId="466">
    <w:abstractNumId w:val="1"/>
  </w:num>
  <w:num w:numId="467">
    <w:abstractNumId w:val="0"/>
  </w:num>
  <w:num w:numId="468">
    <w:abstractNumId w:val="8"/>
  </w:num>
  <w:num w:numId="469">
    <w:abstractNumId w:val="3"/>
  </w:num>
  <w:num w:numId="470">
    <w:abstractNumId w:val="2"/>
  </w:num>
  <w:num w:numId="471">
    <w:abstractNumId w:val="1"/>
  </w:num>
  <w:num w:numId="472">
    <w:abstractNumId w:val="0"/>
  </w:num>
  <w:num w:numId="473">
    <w:abstractNumId w:val="8"/>
  </w:num>
  <w:num w:numId="474">
    <w:abstractNumId w:val="3"/>
  </w:num>
  <w:num w:numId="475">
    <w:abstractNumId w:val="2"/>
  </w:num>
  <w:num w:numId="476">
    <w:abstractNumId w:val="1"/>
  </w:num>
  <w:num w:numId="477">
    <w:abstractNumId w:val="0"/>
  </w:num>
  <w:num w:numId="478">
    <w:abstractNumId w:val="8"/>
  </w:num>
  <w:num w:numId="479">
    <w:abstractNumId w:val="3"/>
  </w:num>
  <w:num w:numId="480">
    <w:abstractNumId w:val="2"/>
  </w:num>
  <w:num w:numId="481">
    <w:abstractNumId w:val="1"/>
  </w:num>
  <w:num w:numId="482">
    <w:abstractNumId w:val="0"/>
  </w:num>
  <w:num w:numId="483">
    <w:abstractNumId w:val="8"/>
  </w:num>
  <w:num w:numId="484">
    <w:abstractNumId w:val="3"/>
  </w:num>
  <w:num w:numId="485">
    <w:abstractNumId w:val="2"/>
  </w:num>
  <w:num w:numId="486">
    <w:abstractNumId w:val="1"/>
  </w:num>
  <w:num w:numId="487">
    <w:abstractNumId w:val="0"/>
  </w:num>
  <w:num w:numId="488">
    <w:abstractNumId w:val="8"/>
  </w:num>
  <w:num w:numId="489">
    <w:abstractNumId w:val="3"/>
  </w:num>
  <w:num w:numId="490">
    <w:abstractNumId w:val="2"/>
  </w:num>
  <w:num w:numId="491">
    <w:abstractNumId w:val="1"/>
  </w:num>
  <w:num w:numId="492">
    <w:abstractNumId w:val="0"/>
  </w:num>
  <w:num w:numId="493">
    <w:abstractNumId w:val="8"/>
  </w:num>
  <w:num w:numId="494">
    <w:abstractNumId w:val="3"/>
  </w:num>
  <w:num w:numId="495">
    <w:abstractNumId w:val="2"/>
  </w:num>
  <w:num w:numId="496">
    <w:abstractNumId w:val="1"/>
  </w:num>
  <w:num w:numId="497">
    <w:abstractNumId w:val="0"/>
  </w:num>
  <w:num w:numId="498">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499">
    <w:abstractNumId w:val="13"/>
    <w:lvlOverride w:ilvl="0">
      <w:lvl w:ilvl="0">
        <w:start w:val="1"/>
        <w:numFmt w:val="decimal"/>
        <w:pStyle w:val="IPPParagraphnumbering"/>
        <w:lvlText w:val="[%1]"/>
        <w:lvlJc w:val="left"/>
        <w:pPr>
          <w:tabs>
            <w:tab w:val="num" w:pos="0"/>
          </w:tabs>
          <w:ind w:left="0" w:hanging="482"/>
        </w:pPr>
        <w:rPr>
          <w:rFonts w:ascii="Arial" w:hAnsi="Arial" w:hint="default"/>
          <w:b w:val="0"/>
          <w:i/>
          <w:color w:val="0000FF"/>
          <w:sz w:val="16"/>
        </w:rPr>
      </w:lvl>
    </w:lvlOverride>
    <w:lvlOverride w:ilvl="1">
      <w:lvl w:ilvl="1">
        <w:start w:val="1"/>
        <w:numFmt w:val="none"/>
        <w:lvlRestart w:val="0"/>
        <w:lvlText w:val=""/>
        <w:lvlJc w:val="left"/>
        <w:pPr>
          <w:tabs>
            <w:tab w:val="num" w:pos="0"/>
          </w:tabs>
          <w:ind w:left="0" w:hanging="482"/>
        </w:pPr>
        <w:rPr>
          <w:rFonts w:hint="default"/>
        </w:rPr>
      </w:lvl>
    </w:lvlOverride>
    <w:lvlOverride w:ilvl="2">
      <w:lvl w:ilvl="2">
        <w:start w:val="1"/>
        <w:numFmt w:val="none"/>
        <w:lvlRestart w:val="0"/>
        <w:lvlText w:val=""/>
        <w:lvlJc w:val="left"/>
        <w:pPr>
          <w:tabs>
            <w:tab w:val="num" w:pos="0"/>
          </w:tabs>
          <w:ind w:left="0" w:hanging="482"/>
        </w:pPr>
        <w:rPr>
          <w:rFonts w:hint="default"/>
        </w:rPr>
      </w:lvl>
    </w:lvlOverride>
    <w:lvlOverride w:ilvl="3">
      <w:lvl w:ilvl="3">
        <w:start w:val="1"/>
        <w:numFmt w:val="none"/>
        <w:lvlRestart w:val="0"/>
        <w:lvlText w:val=""/>
        <w:lvlJc w:val="left"/>
        <w:pPr>
          <w:tabs>
            <w:tab w:val="num" w:pos="0"/>
          </w:tabs>
          <w:ind w:left="0" w:hanging="482"/>
        </w:pPr>
        <w:rPr>
          <w:rFonts w:hint="default"/>
        </w:rPr>
      </w:lvl>
    </w:lvlOverride>
    <w:lvlOverride w:ilvl="4">
      <w:lvl w:ilvl="4">
        <w:start w:val="1"/>
        <w:numFmt w:val="none"/>
        <w:lvlRestart w:val="0"/>
        <w:lvlText w:val=""/>
        <w:lvlJc w:val="left"/>
        <w:pPr>
          <w:tabs>
            <w:tab w:val="num" w:pos="0"/>
          </w:tabs>
          <w:ind w:left="0" w:hanging="482"/>
        </w:pPr>
        <w:rPr>
          <w:rFonts w:hint="default"/>
        </w:rPr>
      </w:lvl>
    </w:lvlOverride>
    <w:lvlOverride w:ilvl="5">
      <w:lvl w:ilvl="5">
        <w:start w:val="1"/>
        <w:numFmt w:val="none"/>
        <w:lvlRestart w:val="0"/>
        <w:lvlText w:val=""/>
        <w:lvlJc w:val="left"/>
        <w:pPr>
          <w:tabs>
            <w:tab w:val="num" w:pos="0"/>
          </w:tabs>
          <w:ind w:left="0" w:hanging="482"/>
        </w:pPr>
        <w:rPr>
          <w:rFonts w:hint="default"/>
        </w:rPr>
      </w:lvl>
    </w:lvlOverride>
    <w:lvlOverride w:ilvl="6">
      <w:lvl w:ilvl="6">
        <w:start w:val="1"/>
        <w:numFmt w:val="none"/>
        <w:lvlRestart w:val="0"/>
        <w:lvlText w:val=""/>
        <w:lvlJc w:val="left"/>
        <w:pPr>
          <w:tabs>
            <w:tab w:val="num" w:pos="0"/>
          </w:tabs>
          <w:ind w:left="0" w:hanging="482"/>
        </w:pPr>
        <w:rPr>
          <w:rFonts w:hint="default"/>
        </w:rPr>
      </w:lvl>
    </w:lvlOverride>
    <w:lvlOverride w:ilvl="7">
      <w:lvl w:ilvl="7">
        <w:start w:val="1"/>
        <w:numFmt w:val="none"/>
        <w:lvlRestart w:val="0"/>
        <w:lvlText w:val=""/>
        <w:lvlJc w:val="left"/>
        <w:pPr>
          <w:tabs>
            <w:tab w:val="num" w:pos="0"/>
          </w:tabs>
          <w:ind w:left="0" w:hanging="482"/>
        </w:pPr>
        <w:rPr>
          <w:rFonts w:hint="default"/>
        </w:rPr>
      </w:lvl>
    </w:lvlOverride>
    <w:lvlOverride w:ilvl="8">
      <w:lvl w:ilvl="8">
        <w:start w:val="1"/>
        <w:numFmt w:val="none"/>
        <w:lvlRestart w:val="0"/>
        <w:lvlText w:val=""/>
        <w:lvlJc w:val="left"/>
        <w:pPr>
          <w:tabs>
            <w:tab w:val="num" w:pos="0"/>
          </w:tabs>
          <w:ind w:left="0" w:hanging="482"/>
        </w:pPr>
        <w:rPr>
          <w:rFonts w:hint="default"/>
        </w:rPr>
      </w:lvl>
    </w:lvlOverride>
  </w:num>
  <w:num w:numId="500">
    <w:abstractNumId w:val="17"/>
  </w:num>
  <w:numIdMacAtCleanup w:val="497"/>
</w:numbering>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95"/>
    <w:rsid w:val="00000576"/>
    <w:rsid w:val="0000077D"/>
    <w:rsid w:val="00000874"/>
    <w:rsid w:val="00000EB1"/>
    <w:rsid w:val="0000128D"/>
    <w:rsid w:val="00001571"/>
    <w:rsid w:val="0000328D"/>
    <w:rsid w:val="000035C8"/>
    <w:rsid w:val="00003E3F"/>
    <w:rsid w:val="0000410A"/>
    <w:rsid w:val="00004657"/>
    <w:rsid w:val="00007A32"/>
    <w:rsid w:val="00007F92"/>
    <w:rsid w:val="0001024A"/>
    <w:rsid w:val="00010268"/>
    <w:rsid w:val="00010C7A"/>
    <w:rsid w:val="00010E7B"/>
    <w:rsid w:val="000119AC"/>
    <w:rsid w:val="00011BDF"/>
    <w:rsid w:val="00011C98"/>
    <w:rsid w:val="00012951"/>
    <w:rsid w:val="00012C61"/>
    <w:rsid w:val="00013EB6"/>
    <w:rsid w:val="000141E4"/>
    <w:rsid w:val="00014CF6"/>
    <w:rsid w:val="000158C7"/>
    <w:rsid w:val="00015D69"/>
    <w:rsid w:val="000165AD"/>
    <w:rsid w:val="0001666F"/>
    <w:rsid w:val="00017B41"/>
    <w:rsid w:val="00017CBD"/>
    <w:rsid w:val="000215DC"/>
    <w:rsid w:val="00022A5A"/>
    <w:rsid w:val="00022D6D"/>
    <w:rsid w:val="00023060"/>
    <w:rsid w:val="00023061"/>
    <w:rsid w:val="000237FA"/>
    <w:rsid w:val="00023B42"/>
    <w:rsid w:val="00023CC2"/>
    <w:rsid w:val="000240F6"/>
    <w:rsid w:val="000242CB"/>
    <w:rsid w:val="0002438D"/>
    <w:rsid w:val="000248EA"/>
    <w:rsid w:val="00024C96"/>
    <w:rsid w:val="00024F3C"/>
    <w:rsid w:val="00025206"/>
    <w:rsid w:val="00025868"/>
    <w:rsid w:val="000258F5"/>
    <w:rsid w:val="00025D74"/>
    <w:rsid w:val="00026573"/>
    <w:rsid w:val="000273AB"/>
    <w:rsid w:val="000276BA"/>
    <w:rsid w:val="00027F57"/>
    <w:rsid w:val="00030599"/>
    <w:rsid w:val="000305E3"/>
    <w:rsid w:val="00030BC2"/>
    <w:rsid w:val="00030CD0"/>
    <w:rsid w:val="0003119D"/>
    <w:rsid w:val="00031454"/>
    <w:rsid w:val="000314EF"/>
    <w:rsid w:val="00031599"/>
    <w:rsid w:val="00031BE7"/>
    <w:rsid w:val="00032CB1"/>
    <w:rsid w:val="000365F0"/>
    <w:rsid w:val="00036D4C"/>
    <w:rsid w:val="00036D8A"/>
    <w:rsid w:val="00037520"/>
    <w:rsid w:val="000376F9"/>
    <w:rsid w:val="00041624"/>
    <w:rsid w:val="000417BF"/>
    <w:rsid w:val="0004216D"/>
    <w:rsid w:val="000421A1"/>
    <w:rsid w:val="0004238D"/>
    <w:rsid w:val="00042E95"/>
    <w:rsid w:val="00043233"/>
    <w:rsid w:val="00043306"/>
    <w:rsid w:val="0004362E"/>
    <w:rsid w:val="00043DF5"/>
    <w:rsid w:val="000447EB"/>
    <w:rsid w:val="00044E86"/>
    <w:rsid w:val="000453BA"/>
    <w:rsid w:val="00045704"/>
    <w:rsid w:val="00046106"/>
    <w:rsid w:val="000463A6"/>
    <w:rsid w:val="00046435"/>
    <w:rsid w:val="0004648B"/>
    <w:rsid w:val="00046A3C"/>
    <w:rsid w:val="00046B60"/>
    <w:rsid w:val="0005005D"/>
    <w:rsid w:val="000509EE"/>
    <w:rsid w:val="00050D70"/>
    <w:rsid w:val="00051A62"/>
    <w:rsid w:val="00051A6A"/>
    <w:rsid w:val="00053001"/>
    <w:rsid w:val="00053381"/>
    <w:rsid w:val="0005363E"/>
    <w:rsid w:val="0005442F"/>
    <w:rsid w:val="00054A02"/>
    <w:rsid w:val="0005522B"/>
    <w:rsid w:val="00056105"/>
    <w:rsid w:val="000568EC"/>
    <w:rsid w:val="00056931"/>
    <w:rsid w:val="000572DE"/>
    <w:rsid w:val="00057D6A"/>
    <w:rsid w:val="00057D82"/>
    <w:rsid w:val="00060D97"/>
    <w:rsid w:val="00060EF6"/>
    <w:rsid w:val="00061BCD"/>
    <w:rsid w:val="0006267D"/>
    <w:rsid w:val="00062786"/>
    <w:rsid w:val="00062BF5"/>
    <w:rsid w:val="0006310D"/>
    <w:rsid w:val="00063928"/>
    <w:rsid w:val="0006474E"/>
    <w:rsid w:val="00065526"/>
    <w:rsid w:val="00065E3C"/>
    <w:rsid w:val="000673FE"/>
    <w:rsid w:val="000677F3"/>
    <w:rsid w:val="00067F40"/>
    <w:rsid w:val="000706AA"/>
    <w:rsid w:val="000707F5"/>
    <w:rsid w:val="00070A21"/>
    <w:rsid w:val="00070A4F"/>
    <w:rsid w:val="00070B7D"/>
    <w:rsid w:val="00070EB1"/>
    <w:rsid w:val="000730A9"/>
    <w:rsid w:val="00074100"/>
    <w:rsid w:val="0007448A"/>
    <w:rsid w:val="00074ABC"/>
    <w:rsid w:val="00074E7B"/>
    <w:rsid w:val="00074E7D"/>
    <w:rsid w:val="00075296"/>
    <w:rsid w:val="000759F6"/>
    <w:rsid w:val="00075D3E"/>
    <w:rsid w:val="000762FB"/>
    <w:rsid w:val="00076A5E"/>
    <w:rsid w:val="00076D49"/>
    <w:rsid w:val="000771FC"/>
    <w:rsid w:val="0007753F"/>
    <w:rsid w:val="0008050A"/>
    <w:rsid w:val="00081D17"/>
    <w:rsid w:val="00081F86"/>
    <w:rsid w:val="0008235F"/>
    <w:rsid w:val="00083880"/>
    <w:rsid w:val="00083BEA"/>
    <w:rsid w:val="00083D13"/>
    <w:rsid w:val="00083D9B"/>
    <w:rsid w:val="00084A33"/>
    <w:rsid w:val="00084C56"/>
    <w:rsid w:val="00085F87"/>
    <w:rsid w:val="00086F51"/>
    <w:rsid w:val="000871B2"/>
    <w:rsid w:val="000872D2"/>
    <w:rsid w:val="000874B2"/>
    <w:rsid w:val="00087C46"/>
    <w:rsid w:val="000905E2"/>
    <w:rsid w:val="00091401"/>
    <w:rsid w:val="000915EC"/>
    <w:rsid w:val="00091D03"/>
    <w:rsid w:val="00091D27"/>
    <w:rsid w:val="00092150"/>
    <w:rsid w:val="000922FC"/>
    <w:rsid w:val="000923D5"/>
    <w:rsid w:val="00092AE8"/>
    <w:rsid w:val="00092CF1"/>
    <w:rsid w:val="000937F9"/>
    <w:rsid w:val="00093BBD"/>
    <w:rsid w:val="00093D01"/>
    <w:rsid w:val="0009486C"/>
    <w:rsid w:val="000948FB"/>
    <w:rsid w:val="00094C26"/>
    <w:rsid w:val="00094FA4"/>
    <w:rsid w:val="00096380"/>
    <w:rsid w:val="00096446"/>
    <w:rsid w:val="00097770"/>
    <w:rsid w:val="000A0412"/>
    <w:rsid w:val="000A0822"/>
    <w:rsid w:val="000A0C53"/>
    <w:rsid w:val="000A1111"/>
    <w:rsid w:val="000A1FB0"/>
    <w:rsid w:val="000A2570"/>
    <w:rsid w:val="000A32D8"/>
    <w:rsid w:val="000A3CBB"/>
    <w:rsid w:val="000A3DE3"/>
    <w:rsid w:val="000A3E72"/>
    <w:rsid w:val="000A3ECD"/>
    <w:rsid w:val="000A4747"/>
    <w:rsid w:val="000A476A"/>
    <w:rsid w:val="000A5E88"/>
    <w:rsid w:val="000A5FFC"/>
    <w:rsid w:val="000A6606"/>
    <w:rsid w:val="000A69FD"/>
    <w:rsid w:val="000A7C3B"/>
    <w:rsid w:val="000B0CD7"/>
    <w:rsid w:val="000B17BA"/>
    <w:rsid w:val="000B18DD"/>
    <w:rsid w:val="000B24D4"/>
    <w:rsid w:val="000B278C"/>
    <w:rsid w:val="000B2C92"/>
    <w:rsid w:val="000B2E55"/>
    <w:rsid w:val="000B3104"/>
    <w:rsid w:val="000B35AC"/>
    <w:rsid w:val="000B4753"/>
    <w:rsid w:val="000B478F"/>
    <w:rsid w:val="000B520E"/>
    <w:rsid w:val="000B6044"/>
    <w:rsid w:val="000B63C4"/>
    <w:rsid w:val="000B690A"/>
    <w:rsid w:val="000B6C73"/>
    <w:rsid w:val="000B6E2C"/>
    <w:rsid w:val="000B6E66"/>
    <w:rsid w:val="000C0401"/>
    <w:rsid w:val="000C0428"/>
    <w:rsid w:val="000C0E36"/>
    <w:rsid w:val="000C131B"/>
    <w:rsid w:val="000C1575"/>
    <w:rsid w:val="000C16CF"/>
    <w:rsid w:val="000C3ECD"/>
    <w:rsid w:val="000C41A9"/>
    <w:rsid w:val="000C4544"/>
    <w:rsid w:val="000C4A9A"/>
    <w:rsid w:val="000C4EEA"/>
    <w:rsid w:val="000C5885"/>
    <w:rsid w:val="000C59AE"/>
    <w:rsid w:val="000C5F92"/>
    <w:rsid w:val="000C60CE"/>
    <w:rsid w:val="000C6FC3"/>
    <w:rsid w:val="000C77E6"/>
    <w:rsid w:val="000C7BB4"/>
    <w:rsid w:val="000C7FC9"/>
    <w:rsid w:val="000D0342"/>
    <w:rsid w:val="000D05BB"/>
    <w:rsid w:val="000D1153"/>
    <w:rsid w:val="000D1309"/>
    <w:rsid w:val="000D185A"/>
    <w:rsid w:val="000D1905"/>
    <w:rsid w:val="000D29E3"/>
    <w:rsid w:val="000D32FB"/>
    <w:rsid w:val="000D39EB"/>
    <w:rsid w:val="000D3C7D"/>
    <w:rsid w:val="000D3F74"/>
    <w:rsid w:val="000D4BBA"/>
    <w:rsid w:val="000D4D1A"/>
    <w:rsid w:val="000D5A31"/>
    <w:rsid w:val="000D5DFC"/>
    <w:rsid w:val="000D6B8A"/>
    <w:rsid w:val="000D7059"/>
    <w:rsid w:val="000D72DD"/>
    <w:rsid w:val="000D7354"/>
    <w:rsid w:val="000D7511"/>
    <w:rsid w:val="000D7AF3"/>
    <w:rsid w:val="000D7C05"/>
    <w:rsid w:val="000D7E30"/>
    <w:rsid w:val="000D7F7F"/>
    <w:rsid w:val="000E08C8"/>
    <w:rsid w:val="000E092A"/>
    <w:rsid w:val="000E0F83"/>
    <w:rsid w:val="000E1AFC"/>
    <w:rsid w:val="000E202A"/>
    <w:rsid w:val="000E2228"/>
    <w:rsid w:val="000E29F9"/>
    <w:rsid w:val="000E372E"/>
    <w:rsid w:val="000E481F"/>
    <w:rsid w:val="000E49BC"/>
    <w:rsid w:val="000E60AF"/>
    <w:rsid w:val="000E63A6"/>
    <w:rsid w:val="000E72AC"/>
    <w:rsid w:val="000E7D0D"/>
    <w:rsid w:val="000F0E98"/>
    <w:rsid w:val="000F0FF4"/>
    <w:rsid w:val="000F11BA"/>
    <w:rsid w:val="000F2343"/>
    <w:rsid w:val="000F33FD"/>
    <w:rsid w:val="000F3524"/>
    <w:rsid w:val="000F36B1"/>
    <w:rsid w:val="000F3A29"/>
    <w:rsid w:val="000F53E6"/>
    <w:rsid w:val="000F57CE"/>
    <w:rsid w:val="000F5B87"/>
    <w:rsid w:val="000F6495"/>
    <w:rsid w:val="000F7B4A"/>
    <w:rsid w:val="000F7C4E"/>
    <w:rsid w:val="0010019A"/>
    <w:rsid w:val="00100EC0"/>
    <w:rsid w:val="0010108F"/>
    <w:rsid w:val="00102148"/>
    <w:rsid w:val="0010262F"/>
    <w:rsid w:val="00102CAF"/>
    <w:rsid w:val="00103830"/>
    <w:rsid w:val="00103D94"/>
    <w:rsid w:val="0010461E"/>
    <w:rsid w:val="0010590C"/>
    <w:rsid w:val="0010591A"/>
    <w:rsid w:val="00105BAA"/>
    <w:rsid w:val="00106372"/>
    <w:rsid w:val="00106A42"/>
    <w:rsid w:val="00106A50"/>
    <w:rsid w:val="00106AEB"/>
    <w:rsid w:val="00106F41"/>
    <w:rsid w:val="00110B25"/>
    <w:rsid w:val="00110D1C"/>
    <w:rsid w:val="00110D95"/>
    <w:rsid w:val="00110FEF"/>
    <w:rsid w:val="00111343"/>
    <w:rsid w:val="0011143F"/>
    <w:rsid w:val="001114CB"/>
    <w:rsid w:val="00111AF8"/>
    <w:rsid w:val="00111C61"/>
    <w:rsid w:val="00112007"/>
    <w:rsid w:val="0011200A"/>
    <w:rsid w:val="00112E16"/>
    <w:rsid w:val="0011347D"/>
    <w:rsid w:val="001145C3"/>
    <w:rsid w:val="001149C3"/>
    <w:rsid w:val="001152F9"/>
    <w:rsid w:val="001159A3"/>
    <w:rsid w:val="00116677"/>
    <w:rsid w:val="00116910"/>
    <w:rsid w:val="0011738F"/>
    <w:rsid w:val="00117A5A"/>
    <w:rsid w:val="001202BE"/>
    <w:rsid w:val="00120DA1"/>
    <w:rsid w:val="00121358"/>
    <w:rsid w:val="00121DAE"/>
    <w:rsid w:val="00121E76"/>
    <w:rsid w:val="001227E9"/>
    <w:rsid w:val="00122B86"/>
    <w:rsid w:val="001233B4"/>
    <w:rsid w:val="0012454E"/>
    <w:rsid w:val="001249A1"/>
    <w:rsid w:val="00125812"/>
    <w:rsid w:val="001272E9"/>
    <w:rsid w:val="001274F3"/>
    <w:rsid w:val="001279D8"/>
    <w:rsid w:val="00127F30"/>
    <w:rsid w:val="0013010A"/>
    <w:rsid w:val="001302EB"/>
    <w:rsid w:val="00130AFC"/>
    <w:rsid w:val="00131D1A"/>
    <w:rsid w:val="00131EBC"/>
    <w:rsid w:val="001321A3"/>
    <w:rsid w:val="00132C86"/>
    <w:rsid w:val="00133129"/>
    <w:rsid w:val="00133DAA"/>
    <w:rsid w:val="00133F33"/>
    <w:rsid w:val="00134B9B"/>
    <w:rsid w:val="00134EC3"/>
    <w:rsid w:val="0013503E"/>
    <w:rsid w:val="001359BA"/>
    <w:rsid w:val="00136A67"/>
    <w:rsid w:val="00136AA2"/>
    <w:rsid w:val="0013756D"/>
    <w:rsid w:val="00137C41"/>
    <w:rsid w:val="00140287"/>
    <w:rsid w:val="00140343"/>
    <w:rsid w:val="00140603"/>
    <w:rsid w:val="00140D7D"/>
    <w:rsid w:val="00140EA1"/>
    <w:rsid w:val="001411E1"/>
    <w:rsid w:val="00141BA7"/>
    <w:rsid w:val="0014236F"/>
    <w:rsid w:val="001425F9"/>
    <w:rsid w:val="00142891"/>
    <w:rsid w:val="00142C84"/>
    <w:rsid w:val="00142D13"/>
    <w:rsid w:val="00143413"/>
    <w:rsid w:val="001434E8"/>
    <w:rsid w:val="001439F7"/>
    <w:rsid w:val="00144350"/>
    <w:rsid w:val="00144FEA"/>
    <w:rsid w:val="001456F9"/>
    <w:rsid w:val="00145A7D"/>
    <w:rsid w:val="00145B17"/>
    <w:rsid w:val="001463C6"/>
    <w:rsid w:val="00147364"/>
    <w:rsid w:val="00147CA3"/>
    <w:rsid w:val="0015038B"/>
    <w:rsid w:val="00152538"/>
    <w:rsid w:val="001525ED"/>
    <w:rsid w:val="00152841"/>
    <w:rsid w:val="00153259"/>
    <w:rsid w:val="00153BC6"/>
    <w:rsid w:val="00153FF4"/>
    <w:rsid w:val="00154BD1"/>
    <w:rsid w:val="00154E64"/>
    <w:rsid w:val="0015585A"/>
    <w:rsid w:val="00155CE6"/>
    <w:rsid w:val="00156CED"/>
    <w:rsid w:val="00156F91"/>
    <w:rsid w:val="001579B4"/>
    <w:rsid w:val="0016030F"/>
    <w:rsid w:val="0016037F"/>
    <w:rsid w:val="00161D67"/>
    <w:rsid w:val="00162323"/>
    <w:rsid w:val="00163350"/>
    <w:rsid w:val="00163362"/>
    <w:rsid w:val="00163497"/>
    <w:rsid w:val="0016369F"/>
    <w:rsid w:val="0016400F"/>
    <w:rsid w:val="00164A26"/>
    <w:rsid w:val="001653FC"/>
    <w:rsid w:val="00165566"/>
    <w:rsid w:val="00165B84"/>
    <w:rsid w:val="001675EF"/>
    <w:rsid w:val="00167DCB"/>
    <w:rsid w:val="001715D8"/>
    <w:rsid w:val="001716A1"/>
    <w:rsid w:val="0017396C"/>
    <w:rsid w:val="00174A22"/>
    <w:rsid w:val="00174D1B"/>
    <w:rsid w:val="00174F6D"/>
    <w:rsid w:val="00175ADD"/>
    <w:rsid w:val="0017603A"/>
    <w:rsid w:val="001760EA"/>
    <w:rsid w:val="001765B1"/>
    <w:rsid w:val="00177216"/>
    <w:rsid w:val="00177D1D"/>
    <w:rsid w:val="0018058D"/>
    <w:rsid w:val="00180692"/>
    <w:rsid w:val="00180C2E"/>
    <w:rsid w:val="00180D80"/>
    <w:rsid w:val="00180E59"/>
    <w:rsid w:val="00181A1C"/>
    <w:rsid w:val="001822CD"/>
    <w:rsid w:val="00182614"/>
    <w:rsid w:val="00182CF6"/>
    <w:rsid w:val="00182E54"/>
    <w:rsid w:val="00183FFF"/>
    <w:rsid w:val="00184C74"/>
    <w:rsid w:val="00185255"/>
    <w:rsid w:val="00185929"/>
    <w:rsid w:val="0019012F"/>
    <w:rsid w:val="001908AA"/>
    <w:rsid w:val="0019092C"/>
    <w:rsid w:val="001909E3"/>
    <w:rsid w:val="001914E4"/>
    <w:rsid w:val="00191FB4"/>
    <w:rsid w:val="00192CEA"/>
    <w:rsid w:val="00193313"/>
    <w:rsid w:val="001933DE"/>
    <w:rsid w:val="0019467F"/>
    <w:rsid w:val="001949AB"/>
    <w:rsid w:val="001957F1"/>
    <w:rsid w:val="001959E4"/>
    <w:rsid w:val="001969B8"/>
    <w:rsid w:val="001A0756"/>
    <w:rsid w:val="001A149A"/>
    <w:rsid w:val="001A14CD"/>
    <w:rsid w:val="001A1BB9"/>
    <w:rsid w:val="001A1E43"/>
    <w:rsid w:val="001A1E81"/>
    <w:rsid w:val="001A27AE"/>
    <w:rsid w:val="001A2DBC"/>
    <w:rsid w:val="001A2ECF"/>
    <w:rsid w:val="001A3B1B"/>
    <w:rsid w:val="001A47CE"/>
    <w:rsid w:val="001A564F"/>
    <w:rsid w:val="001A58F8"/>
    <w:rsid w:val="001A649D"/>
    <w:rsid w:val="001B0571"/>
    <w:rsid w:val="001B0592"/>
    <w:rsid w:val="001B1062"/>
    <w:rsid w:val="001B120F"/>
    <w:rsid w:val="001B13E0"/>
    <w:rsid w:val="001B146E"/>
    <w:rsid w:val="001B15C3"/>
    <w:rsid w:val="001B1839"/>
    <w:rsid w:val="001B1C67"/>
    <w:rsid w:val="001B2166"/>
    <w:rsid w:val="001B28A7"/>
    <w:rsid w:val="001B29FE"/>
    <w:rsid w:val="001B3648"/>
    <w:rsid w:val="001B3888"/>
    <w:rsid w:val="001B3DE1"/>
    <w:rsid w:val="001B46B0"/>
    <w:rsid w:val="001B4B4B"/>
    <w:rsid w:val="001B53A8"/>
    <w:rsid w:val="001B554D"/>
    <w:rsid w:val="001B5B10"/>
    <w:rsid w:val="001B60E5"/>
    <w:rsid w:val="001B643E"/>
    <w:rsid w:val="001B67C2"/>
    <w:rsid w:val="001B6AC5"/>
    <w:rsid w:val="001B7D01"/>
    <w:rsid w:val="001C1119"/>
    <w:rsid w:val="001C153D"/>
    <w:rsid w:val="001C15BF"/>
    <w:rsid w:val="001C1735"/>
    <w:rsid w:val="001C21AC"/>
    <w:rsid w:val="001C284F"/>
    <w:rsid w:val="001C3698"/>
    <w:rsid w:val="001C466C"/>
    <w:rsid w:val="001C64C9"/>
    <w:rsid w:val="001C6FED"/>
    <w:rsid w:val="001C749D"/>
    <w:rsid w:val="001C7D60"/>
    <w:rsid w:val="001D0525"/>
    <w:rsid w:val="001D1511"/>
    <w:rsid w:val="001D35E5"/>
    <w:rsid w:val="001D374C"/>
    <w:rsid w:val="001D4C13"/>
    <w:rsid w:val="001D56A7"/>
    <w:rsid w:val="001D572C"/>
    <w:rsid w:val="001D63C3"/>
    <w:rsid w:val="001D6494"/>
    <w:rsid w:val="001D73B0"/>
    <w:rsid w:val="001D78D6"/>
    <w:rsid w:val="001E0165"/>
    <w:rsid w:val="001E0CF0"/>
    <w:rsid w:val="001E132C"/>
    <w:rsid w:val="001E1769"/>
    <w:rsid w:val="001E1BE6"/>
    <w:rsid w:val="001E1E50"/>
    <w:rsid w:val="001E334F"/>
    <w:rsid w:val="001E34FA"/>
    <w:rsid w:val="001E4B9F"/>
    <w:rsid w:val="001E4C0D"/>
    <w:rsid w:val="001E51D4"/>
    <w:rsid w:val="001E69EF"/>
    <w:rsid w:val="001E702B"/>
    <w:rsid w:val="001E7AC9"/>
    <w:rsid w:val="001F122D"/>
    <w:rsid w:val="001F17D1"/>
    <w:rsid w:val="001F3113"/>
    <w:rsid w:val="001F3381"/>
    <w:rsid w:val="001F36C9"/>
    <w:rsid w:val="001F3C67"/>
    <w:rsid w:val="001F50C0"/>
    <w:rsid w:val="001F5F5B"/>
    <w:rsid w:val="001F7014"/>
    <w:rsid w:val="001F7D99"/>
    <w:rsid w:val="002001E5"/>
    <w:rsid w:val="0020053F"/>
    <w:rsid w:val="00200D17"/>
    <w:rsid w:val="002015FF"/>
    <w:rsid w:val="00201752"/>
    <w:rsid w:val="00201934"/>
    <w:rsid w:val="00201ED1"/>
    <w:rsid w:val="002021CE"/>
    <w:rsid w:val="00202430"/>
    <w:rsid w:val="002033A7"/>
    <w:rsid w:val="00203A01"/>
    <w:rsid w:val="002041BD"/>
    <w:rsid w:val="0020486C"/>
    <w:rsid w:val="00204ADA"/>
    <w:rsid w:val="00204F3F"/>
    <w:rsid w:val="0020567D"/>
    <w:rsid w:val="00205858"/>
    <w:rsid w:val="002061EF"/>
    <w:rsid w:val="00206595"/>
    <w:rsid w:val="0020669F"/>
    <w:rsid w:val="00207095"/>
    <w:rsid w:val="00207359"/>
    <w:rsid w:val="00207590"/>
    <w:rsid w:val="00207909"/>
    <w:rsid w:val="00207C95"/>
    <w:rsid w:val="0021023A"/>
    <w:rsid w:val="00210678"/>
    <w:rsid w:val="002106BA"/>
    <w:rsid w:val="002108B6"/>
    <w:rsid w:val="00210EE6"/>
    <w:rsid w:val="002128CF"/>
    <w:rsid w:val="00212B77"/>
    <w:rsid w:val="00212C87"/>
    <w:rsid w:val="00212DA7"/>
    <w:rsid w:val="00212F42"/>
    <w:rsid w:val="00212FBE"/>
    <w:rsid w:val="00213F98"/>
    <w:rsid w:val="0021408D"/>
    <w:rsid w:val="002154AB"/>
    <w:rsid w:val="0021567B"/>
    <w:rsid w:val="00215777"/>
    <w:rsid w:val="002158B0"/>
    <w:rsid w:val="00215FCF"/>
    <w:rsid w:val="00216C20"/>
    <w:rsid w:val="00217FCA"/>
    <w:rsid w:val="00221B87"/>
    <w:rsid w:val="00221D4F"/>
    <w:rsid w:val="00222207"/>
    <w:rsid w:val="002225BF"/>
    <w:rsid w:val="00222A62"/>
    <w:rsid w:val="00225D49"/>
    <w:rsid w:val="002261DE"/>
    <w:rsid w:val="0022764E"/>
    <w:rsid w:val="0023059D"/>
    <w:rsid w:val="00231884"/>
    <w:rsid w:val="00232A86"/>
    <w:rsid w:val="00232EA0"/>
    <w:rsid w:val="00232F3E"/>
    <w:rsid w:val="0023301B"/>
    <w:rsid w:val="002343F1"/>
    <w:rsid w:val="002348C7"/>
    <w:rsid w:val="002348DE"/>
    <w:rsid w:val="002350EB"/>
    <w:rsid w:val="002352E9"/>
    <w:rsid w:val="002359E7"/>
    <w:rsid w:val="00235B73"/>
    <w:rsid w:val="00235E5B"/>
    <w:rsid w:val="002364A8"/>
    <w:rsid w:val="00236CA0"/>
    <w:rsid w:val="00240125"/>
    <w:rsid w:val="002407BD"/>
    <w:rsid w:val="00241158"/>
    <w:rsid w:val="0024167B"/>
    <w:rsid w:val="002418D0"/>
    <w:rsid w:val="00241DC7"/>
    <w:rsid w:val="002422DF"/>
    <w:rsid w:val="00242CEC"/>
    <w:rsid w:val="00242D88"/>
    <w:rsid w:val="00243AB0"/>
    <w:rsid w:val="002456F4"/>
    <w:rsid w:val="0024689D"/>
    <w:rsid w:val="002473D6"/>
    <w:rsid w:val="002500EC"/>
    <w:rsid w:val="00251879"/>
    <w:rsid w:val="00252720"/>
    <w:rsid w:val="00252FF5"/>
    <w:rsid w:val="00253EA5"/>
    <w:rsid w:val="00254123"/>
    <w:rsid w:val="00254711"/>
    <w:rsid w:val="0025574D"/>
    <w:rsid w:val="002564B0"/>
    <w:rsid w:val="00256DB7"/>
    <w:rsid w:val="00256DBD"/>
    <w:rsid w:val="00256DF8"/>
    <w:rsid w:val="002570AD"/>
    <w:rsid w:val="00257262"/>
    <w:rsid w:val="002579B1"/>
    <w:rsid w:val="00260B44"/>
    <w:rsid w:val="00260CE9"/>
    <w:rsid w:val="0026128A"/>
    <w:rsid w:val="00261F61"/>
    <w:rsid w:val="002624C3"/>
    <w:rsid w:val="002627AF"/>
    <w:rsid w:val="002628D6"/>
    <w:rsid w:val="00262900"/>
    <w:rsid w:val="00263CD6"/>
    <w:rsid w:val="00263D1F"/>
    <w:rsid w:val="00263E47"/>
    <w:rsid w:val="00264107"/>
    <w:rsid w:val="00266B32"/>
    <w:rsid w:val="002710B7"/>
    <w:rsid w:val="00272363"/>
    <w:rsid w:val="00272554"/>
    <w:rsid w:val="002727C7"/>
    <w:rsid w:val="00272AF7"/>
    <w:rsid w:val="00272FC1"/>
    <w:rsid w:val="002736D3"/>
    <w:rsid w:val="00273B95"/>
    <w:rsid w:val="0027463E"/>
    <w:rsid w:val="00274737"/>
    <w:rsid w:val="00275227"/>
    <w:rsid w:val="002759A2"/>
    <w:rsid w:val="00275B0D"/>
    <w:rsid w:val="00275CA6"/>
    <w:rsid w:val="00277206"/>
    <w:rsid w:val="00277429"/>
    <w:rsid w:val="00280DF0"/>
    <w:rsid w:val="00281356"/>
    <w:rsid w:val="00282259"/>
    <w:rsid w:val="00282925"/>
    <w:rsid w:val="002834F0"/>
    <w:rsid w:val="00283EAD"/>
    <w:rsid w:val="0028441F"/>
    <w:rsid w:val="0028468E"/>
    <w:rsid w:val="00284A17"/>
    <w:rsid w:val="002854F5"/>
    <w:rsid w:val="0028664E"/>
    <w:rsid w:val="00286CF4"/>
    <w:rsid w:val="00286D89"/>
    <w:rsid w:val="002870B9"/>
    <w:rsid w:val="00287351"/>
    <w:rsid w:val="00290688"/>
    <w:rsid w:val="00291975"/>
    <w:rsid w:val="002927E3"/>
    <w:rsid w:val="00292E24"/>
    <w:rsid w:val="00294041"/>
    <w:rsid w:val="002949DD"/>
    <w:rsid w:val="002965B6"/>
    <w:rsid w:val="00297063"/>
    <w:rsid w:val="002A06A1"/>
    <w:rsid w:val="002A15D1"/>
    <w:rsid w:val="002A1BAD"/>
    <w:rsid w:val="002A2124"/>
    <w:rsid w:val="002A2306"/>
    <w:rsid w:val="002A2760"/>
    <w:rsid w:val="002A3219"/>
    <w:rsid w:val="002A4629"/>
    <w:rsid w:val="002A5C90"/>
    <w:rsid w:val="002A5F06"/>
    <w:rsid w:val="002A7630"/>
    <w:rsid w:val="002A7772"/>
    <w:rsid w:val="002B0391"/>
    <w:rsid w:val="002B0E62"/>
    <w:rsid w:val="002B0F4A"/>
    <w:rsid w:val="002B133F"/>
    <w:rsid w:val="002B1A93"/>
    <w:rsid w:val="002B2BEF"/>
    <w:rsid w:val="002B2EA2"/>
    <w:rsid w:val="002B2EEE"/>
    <w:rsid w:val="002B30E7"/>
    <w:rsid w:val="002B4F26"/>
    <w:rsid w:val="002B51FE"/>
    <w:rsid w:val="002B5546"/>
    <w:rsid w:val="002B57F1"/>
    <w:rsid w:val="002B5B4B"/>
    <w:rsid w:val="002B6285"/>
    <w:rsid w:val="002B6546"/>
    <w:rsid w:val="002B6CDC"/>
    <w:rsid w:val="002B6F97"/>
    <w:rsid w:val="002B77C3"/>
    <w:rsid w:val="002C0C1B"/>
    <w:rsid w:val="002C0C36"/>
    <w:rsid w:val="002C2BBD"/>
    <w:rsid w:val="002C2E76"/>
    <w:rsid w:val="002C2F73"/>
    <w:rsid w:val="002C3117"/>
    <w:rsid w:val="002C3260"/>
    <w:rsid w:val="002C35AD"/>
    <w:rsid w:val="002C3AE8"/>
    <w:rsid w:val="002C3DC4"/>
    <w:rsid w:val="002C4C57"/>
    <w:rsid w:val="002C50D4"/>
    <w:rsid w:val="002C563B"/>
    <w:rsid w:val="002C69B7"/>
    <w:rsid w:val="002C6DD3"/>
    <w:rsid w:val="002C712A"/>
    <w:rsid w:val="002C7434"/>
    <w:rsid w:val="002C7718"/>
    <w:rsid w:val="002C795A"/>
    <w:rsid w:val="002C7B69"/>
    <w:rsid w:val="002C7F73"/>
    <w:rsid w:val="002D0271"/>
    <w:rsid w:val="002D0A10"/>
    <w:rsid w:val="002D0A66"/>
    <w:rsid w:val="002D1059"/>
    <w:rsid w:val="002D1FE7"/>
    <w:rsid w:val="002D245B"/>
    <w:rsid w:val="002D2D34"/>
    <w:rsid w:val="002D2DA9"/>
    <w:rsid w:val="002D3E1F"/>
    <w:rsid w:val="002D4CB3"/>
    <w:rsid w:val="002D4F87"/>
    <w:rsid w:val="002D563D"/>
    <w:rsid w:val="002D5A01"/>
    <w:rsid w:val="002D71A0"/>
    <w:rsid w:val="002D762B"/>
    <w:rsid w:val="002D77A3"/>
    <w:rsid w:val="002D7812"/>
    <w:rsid w:val="002E03AD"/>
    <w:rsid w:val="002E0C23"/>
    <w:rsid w:val="002E11F6"/>
    <w:rsid w:val="002E130A"/>
    <w:rsid w:val="002E1800"/>
    <w:rsid w:val="002E242D"/>
    <w:rsid w:val="002E2DF4"/>
    <w:rsid w:val="002E2EB1"/>
    <w:rsid w:val="002E390F"/>
    <w:rsid w:val="002E418F"/>
    <w:rsid w:val="002E4683"/>
    <w:rsid w:val="002E527F"/>
    <w:rsid w:val="002E53D6"/>
    <w:rsid w:val="002E5C06"/>
    <w:rsid w:val="002F06D3"/>
    <w:rsid w:val="002F1085"/>
    <w:rsid w:val="002F1248"/>
    <w:rsid w:val="002F1542"/>
    <w:rsid w:val="002F1CFC"/>
    <w:rsid w:val="002F1DF5"/>
    <w:rsid w:val="002F2517"/>
    <w:rsid w:val="002F6214"/>
    <w:rsid w:val="002F624E"/>
    <w:rsid w:val="002F627E"/>
    <w:rsid w:val="002F62CC"/>
    <w:rsid w:val="002F72C8"/>
    <w:rsid w:val="002F75F1"/>
    <w:rsid w:val="002F76E6"/>
    <w:rsid w:val="002F7ACD"/>
    <w:rsid w:val="002F7B44"/>
    <w:rsid w:val="00300575"/>
    <w:rsid w:val="00300A81"/>
    <w:rsid w:val="00300C68"/>
    <w:rsid w:val="00301791"/>
    <w:rsid w:val="0030191A"/>
    <w:rsid w:val="00302214"/>
    <w:rsid w:val="0030250A"/>
    <w:rsid w:val="003031F4"/>
    <w:rsid w:val="00303368"/>
    <w:rsid w:val="0030358A"/>
    <w:rsid w:val="00304843"/>
    <w:rsid w:val="00304B62"/>
    <w:rsid w:val="003052CF"/>
    <w:rsid w:val="00305EEC"/>
    <w:rsid w:val="00306151"/>
    <w:rsid w:val="00306D93"/>
    <w:rsid w:val="00306E30"/>
    <w:rsid w:val="00307517"/>
    <w:rsid w:val="00307807"/>
    <w:rsid w:val="00307CE4"/>
    <w:rsid w:val="0031074C"/>
    <w:rsid w:val="00310829"/>
    <w:rsid w:val="00310DC5"/>
    <w:rsid w:val="00311050"/>
    <w:rsid w:val="003117EA"/>
    <w:rsid w:val="00311D98"/>
    <w:rsid w:val="00312E85"/>
    <w:rsid w:val="0031322A"/>
    <w:rsid w:val="0031322F"/>
    <w:rsid w:val="003136C7"/>
    <w:rsid w:val="00313B1D"/>
    <w:rsid w:val="00313B42"/>
    <w:rsid w:val="00313EE4"/>
    <w:rsid w:val="00313F76"/>
    <w:rsid w:val="00314DD9"/>
    <w:rsid w:val="0031500C"/>
    <w:rsid w:val="00315609"/>
    <w:rsid w:val="00315BDC"/>
    <w:rsid w:val="00315EC3"/>
    <w:rsid w:val="00315F1A"/>
    <w:rsid w:val="0031679A"/>
    <w:rsid w:val="00316CFF"/>
    <w:rsid w:val="003210EA"/>
    <w:rsid w:val="003217A9"/>
    <w:rsid w:val="003225A6"/>
    <w:rsid w:val="003226DA"/>
    <w:rsid w:val="00322717"/>
    <w:rsid w:val="003227EF"/>
    <w:rsid w:val="00322B2C"/>
    <w:rsid w:val="00322E84"/>
    <w:rsid w:val="0032304A"/>
    <w:rsid w:val="00323C17"/>
    <w:rsid w:val="0032458B"/>
    <w:rsid w:val="00324660"/>
    <w:rsid w:val="00325B8C"/>
    <w:rsid w:val="00326552"/>
    <w:rsid w:val="00326F52"/>
    <w:rsid w:val="003270DE"/>
    <w:rsid w:val="00327DC5"/>
    <w:rsid w:val="00330711"/>
    <w:rsid w:val="00330E52"/>
    <w:rsid w:val="00331FF1"/>
    <w:rsid w:val="00333463"/>
    <w:rsid w:val="00333EC3"/>
    <w:rsid w:val="0033417D"/>
    <w:rsid w:val="003347DC"/>
    <w:rsid w:val="00335137"/>
    <w:rsid w:val="003351F1"/>
    <w:rsid w:val="00335668"/>
    <w:rsid w:val="00335E84"/>
    <w:rsid w:val="00335EA5"/>
    <w:rsid w:val="003360BB"/>
    <w:rsid w:val="00336643"/>
    <w:rsid w:val="003371B5"/>
    <w:rsid w:val="003400CE"/>
    <w:rsid w:val="00340A22"/>
    <w:rsid w:val="00341275"/>
    <w:rsid w:val="0034190A"/>
    <w:rsid w:val="00342D5C"/>
    <w:rsid w:val="003436B5"/>
    <w:rsid w:val="003448DA"/>
    <w:rsid w:val="00345D98"/>
    <w:rsid w:val="0034667D"/>
    <w:rsid w:val="00346F04"/>
    <w:rsid w:val="00347A73"/>
    <w:rsid w:val="00347E9D"/>
    <w:rsid w:val="0035008B"/>
    <w:rsid w:val="003504D2"/>
    <w:rsid w:val="0035169A"/>
    <w:rsid w:val="00352191"/>
    <w:rsid w:val="00352939"/>
    <w:rsid w:val="00352E0A"/>
    <w:rsid w:val="0035476F"/>
    <w:rsid w:val="00354839"/>
    <w:rsid w:val="00355048"/>
    <w:rsid w:val="00355317"/>
    <w:rsid w:val="0035545A"/>
    <w:rsid w:val="00355659"/>
    <w:rsid w:val="00355691"/>
    <w:rsid w:val="003556CE"/>
    <w:rsid w:val="0035617C"/>
    <w:rsid w:val="00356241"/>
    <w:rsid w:val="00356AA5"/>
    <w:rsid w:val="00357535"/>
    <w:rsid w:val="00357FB6"/>
    <w:rsid w:val="0036011E"/>
    <w:rsid w:val="00360236"/>
    <w:rsid w:val="00360EDD"/>
    <w:rsid w:val="00361C61"/>
    <w:rsid w:val="00361DDD"/>
    <w:rsid w:val="00361EBF"/>
    <w:rsid w:val="00362DC6"/>
    <w:rsid w:val="00363231"/>
    <w:rsid w:val="003638ED"/>
    <w:rsid w:val="00363E5E"/>
    <w:rsid w:val="003642B1"/>
    <w:rsid w:val="0036473A"/>
    <w:rsid w:val="0036489B"/>
    <w:rsid w:val="0036518A"/>
    <w:rsid w:val="00365413"/>
    <w:rsid w:val="00366792"/>
    <w:rsid w:val="003669EC"/>
    <w:rsid w:val="00366B45"/>
    <w:rsid w:val="003700CA"/>
    <w:rsid w:val="003703D8"/>
    <w:rsid w:val="0037084E"/>
    <w:rsid w:val="00370E01"/>
    <w:rsid w:val="00370F2D"/>
    <w:rsid w:val="0037144C"/>
    <w:rsid w:val="003715E1"/>
    <w:rsid w:val="00371B46"/>
    <w:rsid w:val="00372EF3"/>
    <w:rsid w:val="003730D8"/>
    <w:rsid w:val="0037362D"/>
    <w:rsid w:val="003739C6"/>
    <w:rsid w:val="003760A4"/>
    <w:rsid w:val="00376637"/>
    <w:rsid w:val="00376746"/>
    <w:rsid w:val="003768BC"/>
    <w:rsid w:val="003768F2"/>
    <w:rsid w:val="00377AE2"/>
    <w:rsid w:val="00377C3B"/>
    <w:rsid w:val="00377C9D"/>
    <w:rsid w:val="003803A6"/>
    <w:rsid w:val="00380ACD"/>
    <w:rsid w:val="00381141"/>
    <w:rsid w:val="0038146B"/>
    <w:rsid w:val="00381707"/>
    <w:rsid w:val="0038231C"/>
    <w:rsid w:val="00382DDB"/>
    <w:rsid w:val="00382E96"/>
    <w:rsid w:val="003835C8"/>
    <w:rsid w:val="00383D2C"/>
    <w:rsid w:val="00383ECC"/>
    <w:rsid w:val="00383FDA"/>
    <w:rsid w:val="00384617"/>
    <w:rsid w:val="00385D79"/>
    <w:rsid w:val="00385F02"/>
    <w:rsid w:val="003863F2"/>
    <w:rsid w:val="003865C0"/>
    <w:rsid w:val="00386DDC"/>
    <w:rsid w:val="00387389"/>
    <w:rsid w:val="003878FB"/>
    <w:rsid w:val="003904C1"/>
    <w:rsid w:val="00392B3F"/>
    <w:rsid w:val="00392BDF"/>
    <w:rsid w:val="00392CAD"/>
    <w:rsid w:val="00392EDB"/>
    <w:rsid w:val="00393503"/>
    <w:rsid w:val="003939F9"/>
    <w:rsid w:val="0039408C"/>
    <w:rsid w:val="00394103"/>
    <w:rsid w:val="00394D73"/>
    <w:rsid w:val="00395A56"/>
    <w:rsid w:val="00396388"/>
    <w:rsid w:val="00396E11"/>
    <w:rsid w:val="003A180B"/>
    <w:rsid w:val="003A1E01"/>
    <w:rsid w:val="003A20BE"/>
    <w:rsid w:val="003A2867"/>
    <w:rsid w:val="003A2B82"/>
    <w:rsid w:val="003A2C4A"/>
    <w:rsid w:val="003A32F7"/>
    <w:rsid w:val="003A45A1"/>
    <w:rsid w:val="003A4A65"/>
    <w:rsid w:val="003A50D4"/>
    <w:rsid w:val="003A5D4F"/>
    <w:rsid w:val="003A5E5A"/>
    <w:rsid w:val="003A6348"/>
    <w:rsid w:val="003A649E"/>
    <w:rsid w:val="003A70BB"/>
    <w:rsid w:val="003A74B0"/>
    <w:rsid w:val="003A750C"/>
    <w:rsid w:val="003A7ADE"/>
    <w:rsid w:val="003B0439"/>
    <w:rsid w:val="003B09DA"/>
    <w:rsid w:val="003B0B04"/>
    <w:rsid w:val="003B2EA8"/>
    <w:rsid w:val="003B477F"/>
    <w:rsid w:val="003B4F40"/>
    <w:rsid w:val="003B50E8"/>
    <w:rsid w:val="003B5E5E"/>
    <w:rsid w:val="003B6332"/>
    <w:rsid w:val="003B64B1"/>
    <w:rsid w:val="003B662A"/>
    <w:rsid w:val="003B67EF"/>
    <w:rsid w:val="003B7436"/>
    <w:rsid w:val="003C069E"/>
    <w:rsid w:val="003C1A5D"/>
    <w:rsid w:val="003C2F68"/>
    <w:rsid w:val="003C3245"/>
    <w:rsid w:val="003C3BD2"/>
    <w:rsid w:val="003C3F07"/>
    <w:rsid w:val="003C491F"/>
    <w:rsid w:val="003C529E"/>
    <w:rsid w:val="003C54A3"/>
    <w:rsid w:val="003C5606"/>
    <w:rsid w:val="003C6590"/>
    <w:rsid w:val="003C6A70"/>
    <w:rsid w:val="003C6CDF"/>
    <w:rsid w:val="003D0A11"/>
    <w:rsid w:val="003D0E97"/>
    <w:rsid w:val="003D1672"/>
    <w:rsid w:val="003D1B26"/>
    <w:rsid w:val="003D2592"/>
    <w:rsid w:val="003D2880"/>
    <w:rsid w:val="003D2D34"/>
    <w:rsid w:val="003D3056"/>
    <w:rsid w:val="003D30AA"/>
    <w:rsid w:val="003D31CB"/>
    <w:rsid w:val="003D3439"/>
    <w:rsid w:val="003D39ED"/>
    <w:rsid w:val="003D3CED"/>
    <w:rsid w:val="003D52B4"/>
    <w:rsid w:val="003D5E25"/>
    <w:rsid w:val="003D6897"/>
    <w:rsid w:val="003D74C1"/>
    <w:rsid w:val="003D77E2"/>
    <w:rsid w:val="003D7B7C"/>
    <w:rsid w:val="003D7F56"/>
    <w:rsid w:val="003E08AC"/>
    <w:rsid w:val="003E0900"/>
    <w:rsid w:val="003E1899"/>
    <w:rsid w:val="003E1E30"/>
    <w:rsid w:val="003E2090"/>
    <w:rsid w:val="003E267F"/>
    <w:rsid w:val="003E2A94"/>
    <w:rsid w:val="003E30B2"/>
    <w:rsid w:val="003E3848"/>
    <w:rsid w:val="003E3866"/>
    <w:rsid w:val="003E3904"/>
    <w:rsid w:val="003E3A76"/>
    <w:rsid w:val="003E3B1F"/>
    <w:rsid w:val="003E45EC"/>
    <w:rsid w:val="003E491A"/>
    <w:rsid w:val="003E497B"/>
    <w:rsid w:val="003E4EBB"/>
    <w:rsid w:val="003E4F8F"/>
    <w:rsid w:val="003E50FE"/>
    <w:rsid w:val="003E591F"/>
    <w:rsid w:val="003E606B"/>
    <w:rsid w:val="003E6683"/>
    <w:rsid w:val="003E6861"/>
    <w:rsid w:val="003E7727"/>
    <w:rsid w:val="003E7840"/>
    <w:rsid w:val="003F07EC"/>
    <w:rsid w:val="003F1491"/>
    <w:rsid w:val="003F16EB"/>
    <w:rsid w:val="003F3856"/>
    <w:rsid w:val="003F5A5C"/>
    <w:rsid w:val="003F5E32"/>
    <w:rsid w:val="003F6006"/>
    <w:rsid w:val="003F6142"/>
    <w:rsid w:val="003F7357"/>
    <w:rsid w:val="003F7631"/>
    <w:rsid w:val="003F7E2D"/>
    <w:rsid w:val="0040144A"/>
    <w:rsid w:val="00401DC8"/>
    <w:rsid w:val="0040233D"/>
    <w:rsid w:val="00402580"/>
    <w:rsid w:val="004031EE"/>
    <w:rsid w:val="00403298"/>
    <w:rsid w:val="004035A0"/>
    <w:rsid w:val="00403B52"/>
    <w:rsid w:val="00404AC9"/>
    <w:rsid w:val="0040576F"/>
    <w:rsid w:val="00405CA8"/>
    <w:rsid w:val="00405DFB"/>
    <w:rsid w:val="00405E8E"/>
    <w:rsid w:val="004061DF"/>
    <w:rsid w:val="00406610"/>
    <w:rsid w:val="00406A43"/>
    <w:rsid w:val="00406EDA"/>
    <w:rsid w:val="00407CFE"/>
    <w:rsid w:val="00411F54"/>
    <w:rsid w:val="00412470"/>
    <w:rsid w:val="0041347C"/>
    <w:rsid w:val="0041449F"/>
    <w:rsid w:val="00414831"/>
    <w:rsid w:val="00414924"/>
    <w:rsid w:val="00414B10"/>
    <w:rsid w:val="00414F19"/>
    <w:rsid w:val="00415615"/>
    <w:rsid w:val="00415976"/>
    <w:rsid w:val="0041619D"/>
    <w:rsid w:val="004165A3"/>
    <w:rsid w:val="00416733"/>
    <w:rsid w:val="0041692C"/>
    <w:rsid w:val="00417DC9"/>
    <w:rsid w:val="00420E10"/>
    <w:rsid w:val="004228FE"/>
    <w:rsid w:val="004234F2"/>
    <w:rsid w:val="00424885"/>
    <w:rsid w:val="00425393"/>
    <w:rsid w:val="00425CD6"/>
    <w:rsid w:val="004260DC"/>
    <w:rsid w:val="00426199"/>
    <w:rsid w:val="00426687"/>
    <w:rsid w:val="00426AB6"/>
    <w:rsid w:val="004276AC"/>
    <w:rsid w:val="00430758"/>
    <w:rsid w:val="00431957"/>
    <w:rsid w:val="00431C4D"/>
    <w:rsid w:val="00431D78"/>
    <w:rsid w:val="00432ABE"/>
    <w:rsid w:val="00433CC0"/>
    <w:rsid w:val="00433D32"/>
    <w:rsid w:val="00433EEC"/>
    <w:rsid w:val="0043409D"/>
    <w:rsid w:val="004345E8"/>
    <w:rsid w:val="00435B2F"/>
    <w:rsid w:val="00436163"/>
    <w:rsid w:val="00436F1C"/>
    <w:rsid w:val="00437F47"/>
    <w:rsid w:val="004406FD"/>
    <w:rsid w:val="004409D5"/>
    <w:rsid w:val="00441334"/>
    <w:rsid w:val="004435ED"/>
    <w:rsid w:val="0044456E"/>
    <w:rsid w:val="00444C4A"/>
    <w:rsid w:val="00446C8C"/>
    <w:rsid w:val="00446DC9"/>
    <w:rsid w:val="00446FCB"/>
    <w:rsid w:val="00447B0E"/>
    <w:rsid w:val="00447CFE"/>
    <w:rsid w:val="00447D38"/>
    <w:rsid w:val="00447DC7"/>
    <w:rsid w:val="0045070C"/>
    <w:rsid w:val="00451515"/>
    <w:rsid w:val="00452772"/>
    <w:rsid w:val="00452AFC"/>
    <w:rsid w:val="00452C12"/>
    <w:rsid w:val="00452E08"/>
    <w:rsid w:val="0045507D"/>
    <w:rsid w:val="00455637"/>
    <w:rsid w:val="004558B2"/>
    <w:rsid w:val="0045670C"/>
    <w:rsid w:val="00456AE7"/>
    <w:rsid w:val="004575E1"/>
    <w:rsid w:val="00457AB3"/>
    <w:rsid w:val="00457D44"/>
    <w:rsid w:val="00457E62"/>
    <w:rsid w:val="00460258"/>
    <w:rsid w:val="00460D74"/>
    <w:rsid w:val="0046178F"/>
    <w:rsid w:val="004625D9"/>
    <w:rsid w:val="00462D03"/>
    <w:rsid w:val="00463302"/>
    <w:rsid w:val="00463634"/>
    <w:rsid w:val="004643D7"/>
    <w:rsid w:val="00464994"/>
    <w:rsid w:val="00465988"/>
    <w:rsid w:val="0046600D"/>
    <w:rsid w:val="004660E1"/>
    <w:rsid w:val="004666BD"/>
    <w:rsid w:val="004671B4"/>
    <w:rsid w:val="004706BD"/>
    <w:rsid w:val="004706C8"/>
    <w:rsid w:val="0047085F"/>
    <w:rsid w:val="00470A30"/>
    <w:rsid w:val="00470C91"/>
    <w:rsid w:val="00470F5C"/>
    <w:rsid w:val="0047202B"/>
    <w:rsid w:val="00472437"/>
    <w:rsid w:val="004725C5"/>
    <w:rsid w:val="00472616"/>
    <w:rsid w:val="00472A2D"/>
    <w:rsid w:val="00472E5C"/>
    <w:rsid w:val="0047362F"/>
    <w:rsid w:val="004737B1"/>
    <w:rsid w:val="00473878"/>
    <w:rsid w:val="0047409E"/>
    <w:rsid w:val="004743A9"/>
    <w:rsid w:val="004744B9"/>
    <w:rsid w:val="00474ECE"/>
    <w:rsid w:val="00475250"/>
    <w:rsid w:val="004755AC"/>
    <w:rsid w:val="00475BA8"/>
    <w:rsid w:val="00475F0F"/>
    <w:rsid w:val="00475F80"/>
    <w:rsid w:val="004764A9"/>
    <w:rsid w:val="00476CFC"/>
    <w:rsid w:val="004803B1"/>
    <w:rsid w:val="00480BC3"/>
    <w:rsid w:val="00481CB7"/>
    <w:rsid w:val="00482710"/>
    <w:rsid w:val="004840EF"/>
    <w:rsid w:val="004847B2"/>
    <w:rsid w:val="00484918"/>
    <w:rsid w:val="00484B68"/>
    <w:rsid w:val="00485298"/>
    <w:rsid w:val="00485403"/>
    <w:rsid w:val="00486ABA"/>
    <w:rsid w:val="00487471"/>
    <w:rsid w:val="0049135D"/>
    <w:rsid w:val="00492619"/>
    <w:rsid w:val="0049261B"/>
    <w:rsid w:val="00492B03"/>
    <w:rsid w:val="0049368D"/>
    <w:rsid w:val="00494092"/>
    <w:rsid w:val="004950A1"/>
    <w:rsid w:val="004959D0"/>
    <w:rsid w:val="00496E63"/>
    <w:rsid w:val="00496EC6"/>
    <w:rsid w:val="00497006"/>
    <w:rsid w:val="0049723F"/>
    <w:rsid w:val="0049762C"/>
    <w:rsid w:val="00497C8A"/>
    <w:rsid w:val="004A099C"/>
    <w:rsid w:val="004A0AD3"/>
    <w:rsid w:val="004A164F"/>
    <w:rsid w:val="004A1D39"/>
    <w:rsid w:val="004A2195"/>
    <w:rsid w:val="004A2EB7"/>
    <w:rsid w:val="004A36CE"/>
    <w:rsid w:val="004A390F"/>
    <w:rsid w:val="004A3FAE"/>
    <w:rsid w:val="004A467D"/>
    <w:rsid w:val="004A53CD"/>
    <w:rsid w:val="004A6EB0"/>
    <w:rsid w:val="004B0394"/>
    <w:rsid w:val="004B0CD6"/>
    <w:rsid w:val="004B0E68"/>
    <w:rsid w:val="004B0FC5"/>
    <w:rsid w:val="004B1117"/>
    <w:rsid w:val="004B186F"/>
    <w:rsid w:val="004B24E3"/>
    <w:rsid w:val="004B3907"/>
    <w:rsid w:val="004B4BC6"/>
    <w:rsid w:val="004B55E5"/>
    <w:rsid w:val="004B5ED5"/>
    <w:rsid w:val="004B5F34"/>
    <w:rsid w:val="004B6AC3"/>
    <w:rsid w:val="004B6E15"/>
    <w:rsid w:val="004B6F09"/>
    <w:rsid w:val="004C098F"/>
    <w:rsid w:val="004C0B5A"/>
    <w:rsid w:val="004C12B4"/>
    <w:rsid w:val="004C19A0"/>
    <w:rsid w:val="004C1ECA"/>
    <w:rsid w:val="004C1EFB"/>
    <w:rsid w:val="004C2045"/>
    <w:rsid w:val="004C2104"/>
    <w:rsid w:val="004C23FE"/>
    <w:rsid w:val="004C2BDF"/>
    <w:rsid w:val="004C45CC"/>
    <w:rsid w:val="004C4D7E"/>
    <w:rsid w:val="004C4E8D"/>
    <w:rsid w:val="004C4FEF"/>
    <w:rsid w:val="004C5FFE"/>
    <w:rsid w:val="004C604A"/>
    <w:rsid w:val="004C60AB"/>
    <w:rsid w:val="004C692C"/>
    <w:rsid w:val="004C78CA"/>
    <w:rsid w:val="004C7A48"/>
    <w:rsid w:val="004C7DE7"/>
    <w:rsid w:val="004C7E52"/>
    <w:rsid w:val="004D0094"/>
    <w:rsid w:val="004D030B"/>
    <w:rsid w:val="004D0427"/>
    <w:rsid w:val="004D0563"/>
    <w:rsid w:val="004D1193"/>
    <w:rsid w:val="004D1DC4"/>
    <w:rsid w:val="004D27EC"/>
    <w:rsid w:val="004D2A14"/>
    <w:rsid w:val="004D2B47"/>
    <w:rsid w:val="004D3013"/>
    <w:rsid w:val="004D3991"/>
    <w:rsid w:val="004D3A91"/>
    <w:rsid w:val="004D4227"/>
    <w:rsid w:val="004D4975"/>
    <w:rsid w:val="004D4AAC"/>
    <w:rsid w:val="004D699D"/>
    <w:rsid w:val="004D70E6"/>
    <w:rsid w:val="004D70FC"/>
    <w:rsid w:val="004D79CE"/>
    <w:rsid w:val="004E1882"/>
    <w:rsid w:val="004E259C"/>
    <w:rsid w:val="004E25A3"/>
    <w:rsid w:val="004E2785"/>
    <w:rsid w:val="004E2F7A"/>
    <w:rsid w:val="004E36B7"/>
    <w:rsid w:val="004E37AF"/>
    <w:rsid w:val="004E4434"/>
    <w:rsid w:val="004E49BD"/>
    <w:rsid w:val="004E4A86"/>
    <w:rsid w:val="004E4FD3"/>
    <w:rsid w:val="004E566A"/>
    <w:rsid w:val="004E6312"/>
    <w:rsid w:val="004E675B"/>
    <w:rsid w:val="004F0636"/>
    <w:rsid w:val="004F0C14"/>
    <w:rsid w:val="004F2105"/>
    <w:rsid w:val="004F2981"/>
    <w:rsid w:val="004F2A3A"/>
    <w:rsid w:val="004F4F57"/>
    <w:rsid w:val="004F566E"/>
    <w:rsid w:val="004F6170"/>
    <w:rsid w:val="004F6E6A"/>
    <w:rsid w:val="004F7DF5"/>
    <w:rsid w:val="00501AE5"/>
    <w:rsid w:val="00501BC5"/>
    <w:rsid w:val="0050257A"/>
    <w:rsid w:val="00502919"/>
    <w:rsid w:val="005032EC"/>
    <w:rsid w:val="00503550"/>
    <w:rsid w:val="0050444C"/>
    <w:rsid w:val="005053CD"/>
    <w:rsid w:val="00506DB0"/>
    <w:rsid w:val="00507035"/>
    <w:rsid w:val="005076DF"/>
    <w:rsid w:val="00510353"/>
    <w:rsid w:val="00510D80"/>
    <w:rsid w:val="005133CC"/>
    <w:rsid w:val="0051387B"/>
    <w:rsid w:val="00513E11"/>
    <w:rsid w:val="005143C8"/>
    <w:rsid w:val="00514AD8"/>
    <w:rsid w:val="00515652"/>
    <w:rsid w:val="00516910"/>
    <w:rsid w:val="00516A91"/>
    <w:rsid w:val="005201C4"/>
    <w:rsid w:val="00520278"/>
    <w:rsid w:val="005211B5"/>
    <w:rsid w:val="00521C51"/>
    <w:rsid w:val="00521E17"/>
    <w:rsid w:val="00522D71"/>
    <w:rsid w:val="005233F3"/>
    <w:rsid w:val="0052383C"/>
    <w:rsid w:val="00523A9B"/>
    <w:rsid w:val="00524281"/>
    <w:rsid w:val="0052449B"/>
    <w:rsid w:val="00524D88"/>
    <w:rsid w:val="00525540"/>
    <w:rsid w:val="00525929"/>
    <w:rsid w:val="00526A68"/>
    <w:rsid w:val="00526AE1"/>
    <w:rsid w:val="00526D2A"/>
    <w:rsid w:val="0052781C"/>
    <w:rsid w:val="00527D2D"/>
    <w:rsid w:val="00530074"/>
    <w:rsid w:val="005301CE"/>
    <w:rsid w:val="00531372"/>
    <w:rsid w:val="00533C6F"/>
    <w:rsid w:val="005350FC"/>
    <w:rsid w:val="00535946"/>
    <w:rsid w:val="005371A1"/>
    <w:rsid w:val="005374AD"/>
    <w:rsid w:val="005374FB"/>
    <w:rsid w:val="00540FDB"/>
    <w:rsid w:val="00543B87"/>
    <w:rsid w:val="00545163"/>
    <w:rsid w:val="005476CF"/>
    <w:rsid w:val="00547803"/>
    <w:rsid w:val="00550DDA"/>
    <w:rsid w:val="00550E8E"/>
    <w:rsid w:val="00551AF1"/>
    <w:rsid w:val="00551EB6"/>
    <w:rsid w:val="005521EE"/>
    <w:rsid w:val="005522EF"/>
    <w:rsid w:val="00553644"/>
    <w:rsid w:val="005538E8"/>
    <w:rsid w:val="00554CE9"/>
    <w:rsid w:val="005554AC"/>
    <w:rsid w:val="00556062"/>
    <w:rsid w:val="005571DB"/>
    <w:rsid w:val="005601EB"/>
    <w:rsid w:val="005603C4"/>
    <w:rsid w:val="00560744"/>
    <w:rsid w:val="005615C8"/>
    <w:rsid w:val="00561DC0"/>
    <w:rsid w:val="00563325"/>
    <w:rsid w:val="00563859"/>
    <w:rsid w:val="00563A6E"/>
    <w:rsid w:val="00563CBE"/>
    <w:rsid w:val="00564183"/>
    <w:rsid w:val="00564CE5"/>
    <w:rsid w:val="00564F18"/>
    <w:rsid w:val="00564F76"/>
    <w:rsid w:val="0056530F"/>
    <w:rsid w:val="005656D6"/>
    <w:rsid w:val="005665C3"/>
    <w:rsid w:val="0056683F"/>
    <w:rsid w:val="005669A4"/>
    <w:rsid w:val="00566A67"/>
    <w:rsid w:val="0056799B"/>
    <w:rsid w:val="00567C4E"/>
    <w:rsid w:val="00567D7E"/>
    <w:rsid w:val="00567E5E"/>
    <w:rsid w:val="005706FD"/>
    <w:rsid w:val="00571520"/>
    <w:rsid w:val="00572A2B"/>
    <w:rsid w:val="00572BD9"/>
    <w:rsid w:val="00573515"/>
    <w:rsid w:val="00574076"/>
    <w:rsid w:val="005740E1"/>
    <w:rsid w:val="00574385"/>
    <w:rsid w:val="00574A6D"/>
    <w:rsid w:val="005752EA"/>
    <w:rsid w:val="0057549B"/>
    <w:rsid w:val="005755FD"/>
    <w:rsid w:val="00575E73"/>
    <w:rsid w:val="00575FFE"/>
    <w:rsid w:val="00577064"/>
    <w:rsid w:val="005773CD"/>
    <w:rsid w:val="00577EE7"/>
    <w:rsid w:val="00580E4F"/>
    <w:rsid w:val="00581A7A"/>
    <w:rsid w:val="00582AEB"/>
    <w:rsid w:val="005832E6"/>
    <w:rsid w:val="00584A8D"/>
    <w:rsid w:val="00585228"/>
    <w:rsid w:val="00585D9D"/>
    <w:rsid w:val="005864BE"/>
    <w:rsid w:val="0058653A"/>
    <w:rsid w:val="005871C6"/>
    <w:rsid w:val="00587E96"/>
    <w:rsid w:val="00590CA7"/>
    <w:rsid w:val="00590CF9"/>
    <w:rsid w:val="005938CF"/>
    <w:rsid w:val="0059438A"/>
    <w:rsid w:val="00595B63"/>
    <w:rsid w:val="005969B1"/>
    <w:rsid w:val="00596EBB"/>
    <w:rsid w:val="0059725F"/>
    <w:rsid w:val="00597B3C"/>
    <w:rsid w:val="00597F2B"/>
    <w:rsid w:val="005A02C6"/>
    <w:rsid w:val="005A0E80"/>
    <w:rsid w:val="005A0F6D"/>
    <w:rsid w:val="005A16C2"/>
    <w:rsid w:val="005A1E72"/>
    <w:rsid w:val="005A2075"/>
    <w:rsid w:val="005A2111"/>
    <w:rsid w:val="005A4A35"/>
    <w:rsid w:val="005A5E09"/>
    <w:rsid w:val="005A6295"/>
    <w:rsid w:val="005A6935"/>
    <w:rsid w:val="005A6B2E"/>
    <w:rsid w:val="005A6B71"/>
    <w:rsid w:val="005A6E79"/>
    <w:rsid w:val="005A6F7B"/>
    <w:rsid w:val="005A768F"/>
    <w:rsid w:val="005B0879"/>
    <w:rsid w:val="005B17DC"/>
    <w:rsid w:val="005B186F"/>
    <w:rsid w:val="005B19D7"/>
    <w:rsid w:val="005B1E80"/>
    <w:rsid w:val="005B2419"/>
    <w:rsid w:val="005B2D02"/>
    <w:rsid w:val="005B301C"/>
    <w:rsid w:val="005B36C0"/>
    <w:rsid w:val="005B3CE3"/>
    <w:rsid w:val="005B3FD4"/>
    <w:rsid w:val="005B4141"/>
    <w:rsid w:val="005B4F3E"/>
    <w:rsid w:val="005B4FA4"/>
    <w:rsid w:val="005B5168"/>
    <w:rsid w:val="005B52B9"/>
    <w:rsid w:val="005B5494"/>
    <w:rsid w:val="005B6BDB"/>
    <w:rsid w:val="005C0D65"/>
    <w:rsid w:val="005C1B08"/>
    <w:rsid w:val="005C20D0"/>
    <w:rsid w:val="005C2311"/>
    <w:rsid w:val="005C2A9E"/>
    <w:rsid w:val="005C364C"/>
    <w:rsid w:val="005C3FD0"/>
    <w:rsid w:val="005C415E"/>
    <w:rsid w:val="005C4307"/>
    <w:rsid w:val="005C4359"/>
    <w:rsid w:val="005C439B"/>
    <w:rsid w:val="005C45E9"/>
    <w:rsid w:val="005C46D1"/>
    <w:rsid w:val="005C46DE"/>
    <w:rsid w:val="005C50D9"/>
    <w:rsid w:val="005C5D43"/>
    <w:rsid w:val="005C6027"/>
    <w:rsid w:val="005C6272"/>
    <w:rsid w:val="005C6469"/>
    <w:rsid w:val="005C66B9"/>
    <w:rsid w:val="005C726E"/>
    <w:rsid w:val="005C796C"/>
    <w:rsid w:val="005D0460"/>
    <w:rsid w:val="005D0CC6"/>
    <w:rsid w:val="005D0E20"/>
    <w:rsid w:val="005D118E"/>
    <w:rsid w:val="005D2455"/>
    <w:rsid w:val="005D270A"/>
    <w:rsid w:val="005D2891"/>
    <w:rsid w:val="005D2C4E"/>
    <w:rsid w:val="005D2E27"/>
    <w:rsid w:val="005D42CE"/>
    <w:rsid w:val="005D46CA"/>
    <w:rsid w:val="005D46DB"/>
    <w:rsid w:val="005D4C04"/>
    <w:rsid w:val="005D5002"/>
    <w:rsid w:val="005D5EA4"/>
    <w:rsid w:val="005D626F"/>
    <w:rsid w:val="005D77BC"/>
    <w:rsid w:val="005D7AA6"/>
    <w:rsid w:val="005D7C13"/>
    <w:rsid w:val="005D7CA6"/>
    <w:rsid w:val="005D7E5C"/>
    <w:rsid w:val="005E1385"/>
    <w:rsid w:val="005E18BE"/>
    <w:rsid w:val="005E1E4E"/>
    <w:rsid w:val="005E1F77"/>
    <w:rsid w:val="005E2074"/>
    <w:rsid w:val="005E3069"/>
    <w:rsid w:val="005E345A"/>
    <w:rsid w:val="005E3CDE"/>
    <w:rsid w:val="005E4B72"/>
    <w:rsid w:val="005E51BF"/>
    <w:rsid w:val="005E540E"/>
    <w:rsid w:val="005E5A1A"/>
    <w:rsid w:val="005E5CB0"/>
    <w:rsid w:val="005E6CFC"/>
    <w:rsid w:val="005E70E9"/>
    <w:rsid w:val="005E783F"/>
    <w:rsid w:val="005F09A4"/>
    <w:rsid w:val="005F0D52"/>
    <w:rsid w:val="005F1862"/>
    <w:rsid w:val="005F1B98"/>
    <w:rsid w:val="005F2E68"/>
    <w:rsid w:val="005F34B4"/>
    <w:rsid w:val="005F37E8"/>
    <w:rsid w:val="005F39E5"/>
    <w:rsid w:val="005F3B7B"/>
    <w:rsid w:val="005F49C9"/>
    <w:rsid w:val="005F5343"/>
    <w:rsid w:val="005F5636"/>
    <w:rsid w:val="005F575B"/>
    <w:rsid w:val="005F577D"/>
    <w:rsid w:val="005F5A8B"/>
    <w:rsid w:val="005F5B91"/>
    <w:rsid w:val="005F5C0B"/>
    <w:rsid w:val="005F5FDC"/>
    <w:rsid w:val="005F63B4"/>
    <w:rsid w:val="005F671E"/>
    <w:rsid w:val="005F6FB1"/>
    <w:rsid w:val="005F7447"/>
    <w:rsid w:val="005F7F60"/>
    <w:rsid w:val="00600DA5"/>
    <w:rsid w:val="00601606"/>
    <w:rsid w:val="0060285B"/>
    <w:rsid w:val="00604712"/>
    <w:rsid w:val="00604B39"/>
    <w:rsid w:val="00604FB3"/>
    <w:rsid w:val="0060575E"/>
    <w:rsid w:val="006062FF"/>
    <w:rsid w:val="006063C2"/>
    <w:rsid w:val="00606455"/>
    <w:rsid w:val="00607588"/>
    <w:rsid w:val="0061002F"/>
    <w:rsid w:val="006102E0"/>
    <w:rsid w:val="00610C01"/>
    <w:rsid w:val="00610F0F"/>
    <w:rsid w:val="006111B7"/>
    <w:rsid w:val="00611337"/>
    <w:rsid w:val="00612D3E"/>
    <w:rsid w:val="006133E1"/>
    <w:rsid w:val="00613C69"/>
    <w:rsid w:val="006140B3"/>
    <w:rsid w:val="006148F1"/>
    <w:rsid w:val="006159FD"/>
    <w:rsid w:val="00615D7B"/>
    <w:rsid w:val="006166D8"/>
    <w:rsid w:val="0061671C"/>
    <w:rsid w:val="00616869"/>
    <w:rsid w:val="00620180"/>
    <w:rsid w:val="006202B5"/>
    <w:rsid w:val="006208F8"/>
    <w:rsid w:val="006217B7"/>
    <w:rsid w:val="006218C5"/>
    <w:rsid w:val="0062228F"/>
    <w:rsid w:val="00622506"/>
    <w:rsid w:val="0062272D"/>
    <w:rsid w:val="0062281D"/>
    <w:rsid w:val="00622985"/>
    <w:rsid w:val="00623759"/>
    <w:rsid w:val="00625F42"/>
    <w:rsid w:val="006267F3"/>
    <w:rsid w:val="00626B48"/>
    <w:rsid w:val="00627AB7"/>
    <w:rsid w:val="006308C1"/>
    <w:rsid w:val="00631D57"/>
    <w:rsid w:val="006329BE"/>
    <w:rsid w:val="0063319D"/>
    <w:rsid w:val="00633F57"/>
    <w:rsid w:val="0063449E"/>
    <w:rsid w:val="006345EB"/>
    <w:rsid w:val="00634A07"/>
    <w:rsid w:val="00634B19"/>
    <w:rsid w:val="00634C88"/>
    <w:rsid w:val="00634ECD"/>
    <w:rsid w:val="006356A7"/>
    <w:rsid w:val="006356F1"/>
    <w:rsid w:val="006359B1"/>
    <w:rsid w:val="00635BFE"/>
    <w:rsid w:val="00636581"/>
    <w:rsid w:val="006377A6"/>
    <w:rsid w:val="00640C29"/>
    <w:rsid w:val="00641235"/>
    <w:rsid w:val="00641492"/>
    <w:rsid w:val="006430DB"/>
    <w:rsid w:val="006431A0"/>
    <w:rsid w:val="006439A5"/>
    <w:rsid w:val="00643DD5"/>
    <w:rsid w:val="006457A8"/>
    <w:rsid w:val="006467CC"/>
    <w:rsid w:val="0064754F"/>
    <w:rsid w:val="00647B5E"/>
    <w:rsid w:val="00647E04"/>
    <w:rsid w:val="00650FAA"/>
    <w:rsid w:val="006513D9"/>
    <w:rsid w:val="00653DAC"/>
    <w:rsid w:val="00653F56"/>
    <w:rsid w:val="0065401B"/>
    <w:rsid w:val="006544CA"/>
    <w:rsid w:val="00654901"/>
    <w:rsid w:val="00654A84"/>
    <w:rsid w:val="00654B55"/>
    <w:rsid w:val="006554AD"/>
    <w:rsid w:val="00655A68"/>
    <w:rsid w:val="00655C2B"/>
    <w:rsid w:val="0065621D"/>
    <w:rsid w:val="00657084"/>
    <w:rsid w:val="00657BC8"/>
    <w:rsid w:val="00660884"/>
    <w:rsid w:val="00660FEE"/>
    <w:rsid w:val="006611A7"/>
    <w:rsid w:val="006617F3"/>
    <w:rsid w:val="00661C8E"/>
    <w:rsid w:val="00662105"/>
    <w:rsid w:val="00662405"/>
    <w:rsid w:val="006625B3"/>
    <w:rsid w:val="006625CB"/>
    <w:rsid w:val="00662CDF"/>
    <w:rsid w:val="00662FF1"/>
    <w:rsid w:val="00663276"/>
    <w:rsid w:val="00664DC8"/>
    <w:rsid w:val="006661D2"/>
    <w:rsid w:val="00672814"/>
    <w:rsid w:val="00673D68"/>
    <w:rsid w:val="00673DBE"/>
    <w:rsid w:val="00673F77"/>
    <w:rsid w:val="00674D6B"/>
    <w:rsid w:val="00674F79"/>
    <w:rsid w:val="006763F6"/>
    <w:rsid w:val="00676ADB"/>
    <w:rsid w:val="00676FFF"/>
    <w:rsid w:val="00677C33"/>
    <w:rsid w:val="00677F7D"/>
    <w:rsid w:val="00680135"/>
    <w:rsid w:val="00680966"/>
    <w:rsid w:val="00680C19"/>
    <w:rsid w:val="00681040"/>
    <w:rsid w:val="006810BB"/>
    <w:rsid w:val="00681412"/>
    <w:rsid w:val="0068158D"/>
    <w:rsid w:val="00682CA7"/>
    <w:rsid w:val="0068310E"/>
    <w:rsid w:val="006834CF"/>
    <w:rsid w:val="00685134"/>
    <w:rsid w:val="006851AE"/>
    <w:rsid w:val="006851BB"/>
    <w:rsid w:val="0068532C"/>
    <w:rsid w:val="00685561"/>
    <w:rsid w:val="006856E3"/>
    <w:rsid w:val="00685FE1"/>
    <w:rsid w:val="00686242"/>
    <w:rsid w:val="006878F3"/>
    <w:rsid w:val="00687D4D"/>
    <w:rsid w:val="006900D5"/>
    <w:rsid w:val="006903CB"/>
    <w:rsid w:val="00691405"/>
    <w:rsid w:val="0069175A"/>
    <w:rsid w:val="00691B76"/>
    <w:rsid w:val="006923D7"/>
    <w:rsid w:val="00693F62"/>
    <w:rsid w:val="00695E79"/>
    <w:rsid w:val="006A0766"/>
    <w:rsid w:val="006A158A"/>
    <w:rsid w:val="006A27A5"/>
    <w:rsid w:val="006A280F"/>
    <w:rsid w:val="006A2CF2"/>
    <w:rsid w:val="006A2E5A"/>
    <w:rsid w:val="006A3168"/>
    <w:rsid w:val="006A38CB"/>
    <w:rsid w:val="006A3A54"/>
    <w:rsid w:val="006A3C2F"/>
    <w:rsid w:val="006A42BD"/>
    <w:rsid w:val="006A4536"/>
    <w:rsid w:val="006A4701"/>
    <w:rsid w:val="006A49BC"/>
    <w:rsid w:val="006A5238"/>
    <w:rsid w:val="006A6293"/>
    <w:rsid w:val="006A7051"/>
    <w:rsid w:val="006A73C1"/>
    <w:rsid w:val="006A7A16"/>
    <w:rsid w:val="006A7AE8"/>
    <w:rsid w:val="006B0CE3"/>
    <w:rsid w:val="006B16C6"/>
    <w:rsid w:val="006B16E8"/>
    <w:rsid w:val="006B223F"/>
    <w:rsid w:val="006B3510"/>
    <w:rsid w:val="006B497C"/>
    <w:rsid w:val="006B4BAD"/>
    <w:rsid w:val="006B4E06"/>
    <w:rsid w:val="006B52B6"/>
    <w:rsid w:val="006B5898"/>
    <w:rsid w:val="006B687E"/>
    <w:rsid w:val="006B6A05"/>
    <w:rsid w:val="006B6C96"/>
    <w:rsid w:val="006B753E"/>
    <w:rsid w:val="006B7E48"/>
    <w:rsid w:val="006C088B"/>
    <w:rsid w:val="006C0B62"/>
    <w:rsid w:val="006C0DCA"/>
    <w:rsid w:val="006C1D48"/>
    <w:rsid w:val="006C2362"/>
    <w:rsid w:val="006C25DE"/>
    <w:rsid w:val="006C28AA"/>
    <w:rsid w:val="006C2A1A"/>
    <w:rsid w:val="006C2A40"/>
    <w:rsid w:val="006C4184"/>
    <w:rsid w:val="006C4426"/>
    <w:rsid w:val="006C5F04"/>
    <w:rsid w:val="006C78A7"/>
    <w:rsid w:val="006C7C35"/>
    <w:rsid w:val="006D0991"/>
    <w:rsid w:val="006D216E"/>
    <w:rsid w:val="006D246B"/>
    <w:rsid w:val="006D2DE2"/>
    <w:rsid w:val="006D2F0D"/>
    <w:rsid w:val="006D2F7F"/>
    <w:rsid w:val="006D3517"/>
    <w:rsid w:val="006D3863"/>
    <w:rsid w:val="006D3C89"/>
    <w:rsid w:val="006D4764"/>
    <w:rsid w:val="006D4AFA"/>
    <w:rsid w:val="006D5CD1"/>
    <w:rsid w:val="006D5D57"/>
    <w:rsid w:val="006D603C"/>
    <w:rsid w:val="006D699C"/>
    <w:rsid w:val="006D77A0"/>
    <w:rsid w:val="006D7A6F"/>
    <w:rsid w:val="006D7DBB"/>
    <w:rsid w:val="006E0CC0"/>
    <w:rsid w:val="006E1AD9"/>
    <w:rsid w:val="006E2EBE"/>
    <w:rsid w:val="006E2FB4"/>
    <w:rsid w:val="006E4837"/>
    <w:rsid w:val="006E51E2"/>
    <w:rsid w:val="006E5D5A"/>
    <w:rsid w:val="006E7BBC"/>
    <w:rsid w:val="006E7EA4"/>
    <w:rsid w:val="006F0EDF"/>
    <w:rsid w:val="006F2428"/>
    <w:rsid w:val="006F252D"/>
    <w:rsid w:val="006F2BDB"/>
    <w:rsid w:val="006F32EB"/>
    <w:rsid w:val="006F3495"/>
    <w:rsid w:val="006F35AE"/>
    <w:rsid w:val="006F3954"/>
    <w:rsid w:val="006F45BC"/>
    <w:rsid w:val="006F52F8"/>
    <w:rsid w:val="006F577F"/>
    <w:rsid w:val="006F7A4A"/>
    <w:rsid w:val="007008D0"/>
    <w:rsid w:val="00701CAE"/>
    <w:rsid w:val="00702D23"/>
    <w:rsid w:val="00703A2F"/>
    <w:rsid w:val="00703B50"/>
    <w:rsid w:val="00704B81"/>
    <w:rsid w:val="0070544D"/>
    <w:rsid w:val="00705A48"/>
    <w:rsid w:val="00705E56"/>
    <w:rsid w:val="0070608B"/>
    <w:rsid w:val="007061B5"/>
    <w:rsid w:val="007061E7"/>
    <w:rsid w:val="0070652A"/>
    <w:rsid w:val="00706582"/>
    <w:rsid w:val="007067FA"/>
    <w:rsid w:val="00706AF2"/>
    <w:rsid w:val="00706FC5"/>
    <w:rsid w:val="00707C01"/>
    <w:rsid w:val="007101BD"/>
    <w:rsid w:val="00710697"/>
    <w:rsid w:val="00710C25"/>
    <w:rsid w:val="00711248"/>
    <w:rsid w:val="00712BC9"/>
    <w:rsid w:val="0071382D"/>
    <w:rsid w:val="00713AC2"/>
    <w:rsid w:val="00713C8B"/>
    <w:rsid w:val="00713DD5"/>
    <w:rsid w:val="00714B36"/>
    <w:rsid w:val="00714F6C"/>
    <w:rsid w:val="0071555D"/>
    <w:rsid w:val="00715772"/>
    <w:rsid w:val="00716275"/>
    <w:rsid w:val="00717936"/>
    <w:rsid w:val="00717B61"/>
    <w:rsid w:val="00720CFE"/>
    <w:rsid w:val="00721223"/>
    <w:rsid w:val="00721B90"/>
    <w:rsid w:val="0072201C"/>
    <w:rsid w:val="00722380"/>
    <w:rsid w:val="00722481"/>
    <w:rsid w:val="00723232"/>
    <w:rsid w:val="00723516"/>
    <w:rsid w:val="00723A39"/>
    <w:rsid w:val="00723C24"/>
    <w:rsid w:val="00726A48"/>
    <w:rsid w:val="007271E0"/>
    <w:rsid w:val="007300AB"/>
    <w:rsid w:val="00730CDF"/>
    <w:rsid w:val="0073169A"/>
    <w:rsid w:val="00731CA7"/>
    <w:rsid w:val="00731CA8"/>
    <w:rsid w:val="007328E7"/>
    <w:rsid w:val="00732FA5"/>
    <w:rsid w:val="007336A2"/>
    <w:rsid w:val="0073388B"/>
    <w:rsid w:val="00733FF2"/>
    <w:rsid w:val="007341DF"/>
    <w:rsid w:val="007352FE"/>
    <w:rsid w:val="00735F11"/>
    <w:rsid w:val="0073620B"/>
    <w:rsid w:val="007362C9"/>
    <w:rsid w:val="0073648B"/>
    <w:rsid w:val="00737C56"/>
    <w:rsid w:val="00737F1B"/>
    <w:rsid w:val="007412B4"/>
    <w:rsid w:val="00741BC1"/>
    <w:rsid w:val="0074276C"/>
    <w:rsid w:val="00743432"/>
    <w:rsid w:val="00743757"/>
    <w:rsid w:val="00743F56"/>
    <w:rsid w:val="00743F6C"/>
    <w:rsid w:val="00744D18"/>
    <w:rsid w:val="007450AD"/>
    <w:rsid w:val="00745217"/>
    <w:rsid w:val="007466A4"/>
    <w:rsid w:val="007469EE"/>
    <w:rsid w:val="00746D05"/>
    <w:rsid w:val="00746F0E"/>
    <w:rsid w:val="00746F22"/>
    <w:rsid w:val="00747D8C"/>
    <w:rsid w:val="007503C1"/>
    <w:rsid w:val="007506A7"/>
    <w:rsid w:val="00750BCE"/>
    <w:rsid w:val="00751109"/>
    <w:rsid w:val="00751EEC"/>
    <w:rsid w:val="007527BD"/>
    <w:rsid w:val="007534CE"/>
    <w:rsid w:val="00755C0E"/>
    <w:rsid w:val="00755EA8"/>
    <w:rsid w:val="00757291"/>
    <w:rsid w:val="007573CF"/>
    <w:rsid w:val="0076057C"/>
    <w:rsid w:val="00760CE4"/>
    <w:rsid w:val="00761AC1"/>
    <w:rsid w:val="00761BBA"/>
    <w:rsid w:val="0076219B"/>
    <w:rsid w:val="007624BF"/>
    <w:rsid w:val="00762E76"/>
    <w:rsid w:val="0076374B"/>
    <w:rsid w:val="00763E57"/>
    <w:rsid w:val="00763EAB"/>
    <w:rsid w:val="007640E9"/>
    <w:rsid w:val="00764D67"/>
    <w:rsid w:val="00765470"/>
    <w:rsid w:val="007656AA"/>
    <w:rsid w:val="007659EF"/>
    <w:rsid w:val="00765C5C"/>
    <w:rsid w:val="007667F3"/>
    <w:rsid w:val="00767C09"/>
    <w:rsid w:val="00767F6A"/>
    <w:rsid w:val="0077012E"/>
    <w:rsid w:val="00770BBA"/>
    <w:rsid w:val="00771191"/>
    <w:rsid w:val="00772054"/>
    <w:rsid w:val="007721FD"/>
    <w:rsid w:val="00772850"/>
    <w:rsid w:val="00772B7B"/>
    <w:rsid w:val="007730B0"/>
    <w:rsid w:val="007739A1"/>
    <w:rsid w:val="00773AAF"/>
    <w:rsid w:val="00773E6E"/>
    <w:rsid w:val="00774471"/>
    <w:rsid w:val="007749FF"/>
    <w:rsid w:val="00774AEB"/>
    <w:rsid w:val="00774F80"/>
    <w:rsid w:val="0077740C"/>
    <w:rsid w:val="0077747E"/>
    <w:rsid w:val="0077755B"/>
    <w:rsid w:val="00777806"/>
    <w:rsid w:val="00777C3F"/>
    <w:rsid w:val="007806AC"/>
    <w:rsid w:val="00780F05"/>
    <w:rsid w:val="0078117A"/>
    <w:rsid w:val="007813C3"/>
    <w:rsid w:val="007816DB"/>
    <w:rsid w:val="0078205B"/>
    <w:rsid w:val="0078266D"/>
    <w:rsid w:val="00782C80"/>
    <w:rsid w:val="007832F4"/>
    <w:rsid w:val="0078340F"/>
    <w:rsid w:val="00783D87"/>
    <w:rsid w:val="00784253"/>
    <w:rsid w:val="0078484A"/>
    <w:rsid w:val="00784C11"/>
    <w:rsid w:val="007850C8"/>
    <w:rsid w:val="00786619"/>
    <w:rsid w:val="00787513"/>
    <w:rsid w:val="00787B5A"/>
    <w:rsid w:val="00787FC8"/>
    <w:rsid w:val="00790079"/>
    <w:rsid w:val="00790441"/>
    <w:rsid w:val="00790DF0"/>
    <w:rsid w:val="00791281"/>
    <w:rsid w:val="007919D8"/>
    <w:rsid w:val="00791DDB"/>
    <w:rsid w:val="00793469"/>
    <w:rsid w:val="007934C5"/>
    <w:rsid w:val="00793646"/>
    <w:rsid w:val="00794034"/>
    <w:rsid w:val="00794996"/>
    <w:rsid w:val="00795B44"/>
    <w:rsid w:val="00795D17"/>
    <w:rsid w:val="00795DB3"/>
    <w:rsid w:val="00796011"/>
    <w:rsid w:val="0079667B"/>
    <w:rsid w:val="00796709"/>
    <w:rsid w:val="0079689C"/>
    <w:rsid w:val="00796BAA"/>
    <w:rsid w:val="00796C14"/>
    <w:rsid w:val="00797724"/>
    <w:rsid w:val="00797C2C"/>
    <w:rsid w:val="007A0423"/>
    <w:rsid w:val="007A10FA"/>
    <w:rsid w:val="007A1865"/>
    <w:rsid w:val="007A1914"/>
    <w:rsid w:val="007A1A6B"/>
    <w:rsid w:val="007A200A"/>
    <w:rsid w:val="007A23A6"/>
    <w:rsid w:val="007A299F"/>
    <w:rsid w:val="007A3BAE"/>
    <w:rsid w:val="007A3BE7"/>
    <w:rsid w:val="007A40E9"/>
    <w:rsid w:val="007A47E2"/>
    <w:rsid w:val="007A4C7D"/>
    <w:rsid w:val="007A54B3"/>
    <w:rsid w:val="007A559C"/>
    <w:rsid w:val="007A6F59"/>
    <w:rsid w:val="007A78F5"/>
    <w:rsid w:val="007A7FD3"/>
    <w:rsid w:val="007B00AB"/>
    <w:rsid w:val="007B01FE"/>
    <w:rsid w:val="007B0778"/>
    <w:rsid w:val="007B0C73"/>
    <w:rsid w:val="007B2149"/>
    <w:rsid w:val="007B2385"/>
    <w:rsid w:val="007B29A2"/>
    <w:rsid w:val="007B2C3D"/>
    <w:rsid w:val="007B4940"/>
    <w:rsid w:val="007B513A"/>
    <w:rsid w:val="007B538F"/>
    <w:rsid w:val="007B5869"/>
    <w:rsid w:val="007B7328"/>
    <w:rsid w:val="007C093D"/>
    <w:rsid w:val="007C095C"/>
    <w:rsid w:val="007C143C"/>
    <w:rsid w:val="007C1B3B"/>
    <w:rsid w:val="007C2BD8"/>
    <w:rsid w:val="007C3667"/>
    <w:rsid w:val="007C370F"/>
    <w:rsid w:val="007C3AEC"/>
    <w:rsid w:val="007C3D5F"/>
    <w:rsid w:val="007C4184"/>
    <w:rsid w:val="007C41C5"/>
    <w:rsid w:val="007C4531"/>
    <w:rsid w:val="007C5D0B"/>
    <w:rsid w:val="007C62F3"/>
    <w:rsid w:val="007C6421"/>
    <w:rsid w:val="007C6E03"/>
    <w:rsid w:val="007C766E"/>
    <w:rsid w:val="007D0295"/>
    <w:rsid w:val="007D0BC0"/>
    <w:rsid w:val="007D0ED8"/>
    <w:rsid w:val="007D10D0"/>
    <w:rsid w:val="007D12F6"/>
    <w:rsid w:val="007D13F4"/>
    <w:rsid w:val="007D29DC"/>
    <w:rsid w:val="007D2FE8"/>
    <w:rsid w:val="007D300B"/>
    <w:rsid w:val="007D302E"/>
    <w:rsid w:val="007D317D"/>
    <w:rsid w:val="007D33BA"/>
    <w:rsid w:val="007D540F"/>
    <w:rsid w:val="007D56DE"/>
    <w:rsid w:val="007D6320"/>
    <w:rsid w:val="007D63D1"/>
    <w:rsid w:val="007E0A7A"/>
    <w:rsid w:val="007E1049"/>
    <w:rsid w:val="007E10B0"/>
    <w:rsid w:val="007E1A31"/>
    <w:rsid w:val="007E1F6F"/>
    <w:rsid w:val="007E2405"/>
    <w:rsid w:val="007E2702"/>
    <w:rsid w:val="007E289D"/>
    <w:rsid w:val="007E2E8C"/>
    <w:rsid w:val="007E2FBB"/>
    <w:rsid w:val="007E33A3"/>
    <w:rsid w:val="007E38F8"/>
    <w:rsid w:val="007E4354"/>
    <w:rsid w:val="007E46D6"/>
    <w:rsid w:val="007E4914"/>
    <w:rsid w:val="007E4AAC"/>
    <w:rsid w:val="007E4E3C"/>
    <w:rsid w:val="007E60FA"/>
    <w:rsid w:val="007E63BF"/>
    <w:rsid w:val="007E6964"/>
    <w:rsid w:val="007E6968"/>
    <w:rsid w:val="007E6DB4"/>
    <w:rsid w:val="007E6EF6"/>
    <w:rsid w:val="007F09A4"/>
    <w:rsid w:val="007F0A38"/>
    <w:rsid w:val="007F0A4A"/>
    <w:rsid w:val="007F0D79"/>
    <w:rsid w:val="007F1367"/>
    <w:rsid w:val="007F1C7F"/>
    <w:rsid w:val="007F1E92"/>
    <w:rsid w:val="007F23D8"/>
    <w:rsid w:val="007F26E1"/>
    <w:rsid w:val="007F3060"/>
    <w:rsid w:val="007F323F"/>
    <w:rsid w:val="007F4820"/>
    <w:rsid w:val="007F4961"/>
    <w:rsid w:val="007F4A71"/>
    <w:rsid w:val="007F5339"/>
    <w:rsid w:val="007F5400"/>
    <w:rsid w:val="007F5BBB"/>
    <w:rsid w:val="007F5C03"/>
    <w:rsid w:val="007F635C"/>
    <w:rsid w:val="007F6AD0"/>
    <w:rsid w:val="007F71FD"/>
    <w:rsid w:val="007F7D40"/>
    <w:rsid w:val="00800CD0"/>
    <w:rsid w:val="00800FE6"/>
    <w:rsid w:val="00801807"/>
    <w:rsid w:val="008021B0"/>
    <w:rsid w:val="00802342"/>
    <w:rsid w:val="0080242E"/>
    <w:rsid w:val="00802BE7"/>
    <w:rsid w:val="008039FE"/>
    <w:rsid w:val="00804AB3"/>
    <w:rsid w:val="00805B94"/>
    <w:rsid w:val="00805EAA"/>
    <w:rsid w:val="008065F1"/>
    <w:rsid w:val="00807543"/>
    <w:rsid w:val="00807BE1"/>
    <w:rsid w:val="00807E8C"/>
    <w:rsid w:val="008101AE"/>
    <w:rsid w:val="00810494"/>
    <w:rsid w:val="00810805"/>
    <w:rsid w:val="0081114C"/>
    <w:rsid w:val="00811458"/>
    <w:rsid w:val="00812FEA"/>
    <w:rsid w:val="00813BC0"/>
    <w:rsid w:val="0081456D"/>
    <w:rsid w:val="00815C2A"/>
    <w:rsid w:val="00816BBE"/>
    <w:rsid w:val="00816C54"/>
    <w:rsid w:val="00816F50"/>
    <w:rsid w:val="0081707D"/>
    <w:rsid w:val="0081754E"/>
    <w:rsid w:val="008178EB"/>
    <w:rsid w:val="00820B2D"/>
    <w:rsid w:val="00820BDC"/>
    <w:rsid w:val="008213EE"/>
    <w:rsid w:val="00821993"/>
    <w:rsid w:val="00821D6F"/>
    <w:rsid w:val="00821DFF"/>
    <w:rsid w:val="00822BB6"/>
    <w:rsid w:val="008231CB"/>
    <w:rsid w:val="00823668"/>
    <w:rsid w:val="00823B3A"/>
    <w:rsid w:val="00823B46"/>
    <w:rsid w:val="00823E17"/>
    <w:rsid w:val="00824340"/>
    <w:rsid w:val="00824557"/>
    <w:rsid w:val="0082471C"/>
    <w:rsid w:val="00824BE4"/>
    <w:rsid w:val="00825548"/>
    <w:rsid w:val="00825FA2"/>
    <w:rsid w:val="00826074"/>
    <w:rsid w:val="00826F7D"/>
    <w:rsid w:val="00827806"/>
    <w:rsid w:val="00827871"/>
    <w:rsid w:val="00831025"/>
    <w:rsid w:val="00831301"/>
    <w:rsid w:val="00831450"/>
    <w:rsid w:val="00831995"/>
    <w:rsid w:val="00831A1E"/>
    <w:rsid w:val="008336F9"/>
    <w:rsid w:val="00834697"/>
    <w:rsid w:val="00834827"/>
    <w:rsid w:val="00834A7E"/>
    <w:rsid w:val="00835051"/>
    <w:rsid w:val="00835067"/>
    <w:rsid w:val="00835F42"/>
    <w:rsid w:val="008367BB"/>
    <w:rsid w:val="008368C7"/>
    <w:rsid w:val="00837B28"/>
    <w:rsid w:val="008411C5"/>
    <w:rsid w:val="008411E1"/>
    <w:rsid w:val="00841986"/>
    <w:rsid w:val="00841B80"/>
    <w:rsid w:val="0084219B"/>
    <w:rsid w:val="008426A2"/>
    <w:rsid w:val="0084284E"/>
    <w:rsid w:val="0084353E"/>
    <w:rsid w:val="0084394D"/>
    <w:rsid w:val="00843A57"/>
    <w:rsid w:val="00843ABA"/>
    <w:rsid w:val="00844335"/>
    <w:rsid w:val="00845361"/>
    <w:rsid w:val="008454E0"/>
    <w:rsid w:val="008456C2"/>
    <w:rsid w:val="008459E9"/>
    <w:rsid w:val="00845B0A"/>
    <w:rsid w:val="00845DB1"/>
    <w:rsid w:val="00846D21"/>
    <w:rsid w:val="00847242"/>
    <w:rsid w:val="00847C37"/>
    <w:rsid w:val="008509E4"/>
    <w:rsid w:val="00851127"/>
    <w:rsid w:val="00851502"/>
    <w:rsid w:val="00851B8B"/>
    <w:rsid w:val="00851F1F"/>
    <w:rsid w:val="008527DF"/>
    <w:rsid w:val="00852B58"/>
    <w:rsid w:val="00855886"/>
    <w:rsid w:val="00857A4A"/>
    <w:rsid w:val="00857E90"/>
    <w:rsid w:val="0086004B"/>
    <w:rsid w:val="00861139"/>
    <w:rsid w:val="00861943"/>
    <w:rsid w:val="00861E44"/>
    <w:rsid w:val="00861E56"/>
    <w:rsid w:val="008621AE"/>
    <w:rsid w:val="00862548"/>
    <w:rsid w:val="0086360A"/>
    <w:rsid w:val="00863D18"/>
    <w:rsid w:val="00863F00"/>
    <w:rsid w:val="00864154"/>
    <w:rsid w:val="008643D4"/>
    <w:rsid w:val="00864F0A"/>
    <w:rsid w:val="008656C0"/>
    <w:rsid w:val="00865B7C"/>
    <w:rsid w:val="00866B11"/>
    <w:rsid w:val="00866B6E"/>
    <w:rsid w:val="00866D53"/>
    <w:rsid w:val="0087011E"/>
    <w:rsid w:val="008703B6"/>
    <w:rsid w:val="00870661"/>
    <w:rsid w:val="0087071A"/>
    <w:rsid w:val="00870AE1"/>
    <w:rsid w:val="00872028"/>
    <w:rsid w:val="008727D1"/>
    <w:rsid w:val="00872F32"/>
    <w:rsid w:val="0087313B"/>
    <w:rsid w:val="008734EB"/>
    <w:rsid w:val="008757B8"/>
    <w:rsid w:val="00875D5D"/>
    <w:rsid w:val="00875E9A"/>
    <w:rsid w:val="0087606B"/>
    <w:rsid w:val="0087698A"/>
    <w:rsid w:val="00876EC9"/>
    <w:rsid w:val="00876EE9"/>
    <w:rsid w:val="00877B52"/>
    <w:rsid w:val="008800D5"/>
    <w:rsid w:val="008807E7"/>
    <w:rsid w:val="00880EC2"/>
    <w:rsid w:val="00882892"/>
    <w:rsid w:val="0088336A"/>
    <w:rsid w:val="00883450"/>
    <w:rsid w:val="008838D9"/>
    <w:rsid w:val="00884928"/>
    <w:rsid w:val="00884A22"/>
    <w:rsid w:val="00884B81"/>
    <w:rsid w:val="00885199"/>
    <w:rsid w:val="00885C23"/>
    <w:rsid w:val="00886E27"/>
    <w:rsid w:val="00887782"/>
    <w:rsid w:val="00887DFE"/>
    <w:rsid w:val="00890287"/>
    <w:rsid w:val="008904DE"/>
    <w:rsid w:val="00890729"/>
    <w:rsid w:val="008908FB"/>
    <w:rsid w:val="00891740"/>
    <w:rsid w:val="00891914"/>
    <w:rsid w:val="00891AA1"/>
    <w:rsid w:val="00891C4B"/>
    <w:rsid w:val="00892099"/>
    <w:rsid w:val="008920E3"/>
    <w:rsid w:val="0089349A"/>
    <w:rsid w:val="008935F4"/>
    <w:rsid w:val="00894445"/>
    <w:rsid w:val="008949E7"/>
    <w:rsid w:val="00894E8F"/>
    <w:rsid w:val="00895ED1"/>
    <w:rsid w:val="008965DF"/>
    <w:rsid w:val="00896933"/>
    <w:rsid w:val="008A003C"/>
    <w:rsid w:val="008A05E8"/>
    <w:rsid w:val="008A063D"/>
    <w:rsid w:val="008A10D4"/>
    <w:rsid w:val="008A1562"/>
    <w:rsid w:val="008A15C1"/>
    <w:rsid w:val="008A171D"/>
    <w:rsid w:val="008A29F9"/>
    <w:rsid w:val="008A2F9F"/>
    <w:rsid w:val="008A3948"/>
    <w:rsid w:val="008A3ED1"/>
    <w:rsid w:val="008A3F96"/>
    <w:rsid w:val="008A4035"/>
    <w:rsid w:val="008A4AFC"/>
    <w:rsid w:val="008A4F2C"/>
    <w:rsid w:val="008A52FA"/>
    <w:rsid w:val="008A7EC7"/>
    <w:rsid w:val="008B026D"/>
    <w:rsid w:val="008B2493"/>
    <w:rsid w:val="008B25F5"/>
    <w:rsid w:val="008B2CBD"/>
    <w:rsid w:val="008B3663"/>
    <w:rsid w:val="008B37B9"/>
    <w:rsid w:val="008B3F1C"/>
    <w:rsid w:val="008B414B"/>
    <w:rsid w:val="008B4923"/>
    <w:rsid w:val="008B4C07"/>
    <w:rsid w:val="008B5537"/>
    <w:rsid w:val="008B5EF4"/>
    <w:rsid w:val="008B63C3"/>
    <w:rsid w:val="008B79EF"/>
    <w:rsid w:val="008C03B9"/>
    <w:rsid w:val="008C04A2"/>
    <w:rsid w:val="008C0834"/>
    <w:rsid w:val="008C167E"/>
    <w:rsid w:val="008C2BAC"/>
    <w:rsid w:val="008C3463"/>
    <w:rsid w:val="008C3CA6"/>
    <w:rsid w:val="008C4C2A"/>
    <w:rsid w:val="008C5B91"/>
    <w:rsid w:val="008C5D81"/>
    <w:rsid w:val="008C5F95"/>
    <w:rsid w:val="008C65C8"/>
    <w:rsid w:val="008C66E3"/>
    <w:rsid w:val="008C6BA8"/>
    <w:rsid w:val="008C6C17"/>
    <w:rsid w:val="008C6E59"/>
    <w:rsid w:val="008C7DB0"/>
    <w:rsid w:val="008D0594"/>
    <w:rsid w:val="008D069B"/>
    <w:rsid w:val="008D19BA"/>
    <w:rsid w:val="008D53D5"/>
    <w:rsid w:val="008D59B0"/>
    <w:rsid w:val="008D5B01"/>
    <w:rsid w:val="008D5C62"/>
    <w:rsid w:val="008D6463"/>
    <w:rsid w:val="008D742C"/>
    <w:rsid w:val="008D7A4F"/>
    <w:rsid w:val="008E05B4"/>
    <w:rsid w:val="008E0789"/>
    <w:rsid w:val="008E0F41"/>
    <w:rsid w:val="008E2703"/>
    <w:rsid w:val="008E35D3"/>
    <w:rsid w:val="008E3956"/>
    <w:rsid w:val="008E3B98"/>
    <w:rsid w:val="008E4C6C"/>
    <w:rsid w:val="008E5FB5"/>
    <w:rsid w:val="008E63FD"/>
    <w:rsid w:val="008E683B"/>
    <w:rsid w:val="008E72A8"/>
    <w:rsid w:val="008E732A"/>
    <w:rsid w:val="008E7F15"/>
    <w:rsid w:val="008F002E"/>
    <w:rsid w:val="008F022F"/>
    <w:rsid w:val="008F0579"/>
    <w:rsid w:val="008F0BD5"/>
    <w:rsid w:val="008F0F45"/>
    <w:rsid w:val="008F1D4D"/>
    <w:rsid w:val="008F2E41"/>
    <w:rsid w:val="008F35BC"/>
    <w:rsid w:val="008F3624"/>
    <w:rsid w:val="008F36FD"/>
    <w:rsid w:val="008F38BA"/>
    <w:rsid w:val="008F3E19"/>
    <w:rsid w:val="008F3EE6"/>
    <w:rsid w:val="008F4226"/>
    <w:rsid w:val="008F53E8"/>
    <w:rsid w:val="008F5AE0"/>
    <w:rsid w:val="008F5D41"/>
    <w:rsid w:val="008F71C9"/>
    <w:rsid w:val="008F7840"/>
    <w:rsid w:val="008F7933"/>
    <w:rsid w:val="00900668"/>
    <w:rsid w:val="009008BB"/>
    <w:rsid w:val="0090107E"/>
    <w:rsid w:val="009013D9"/>
    <w:rsid w:val="0090165A"/>
    <w:rsid w:val="00901ACF"/>
    <w:rsid w:val="00901F2A"/>
    <w:rsid w:val="00902536"/>
    <w:rsid w:val="00903495"/>
    <w:rsid w:val="00903AA4"/>
    <w:rsid w:val="00903BB3"/>
    <w:rsid w:val="00903C7B"/>
    <w:rsid w:val="0090477D"/>
    <w:rsid w:val="00904A99"/>
    <w:rsid w:val="00904CB0"/>
    <w:rsid w:val="00904FA9"/>
    <w:rsid w:val="009054F8"/>
    <w:rsid w:val="00905951"/>
    <w:rsid w:val="00906146"/>
    <w:rsid w:val="00906313"/>
    <w:rsid w:val="00906440"/>
    <w:rsid w:val="0090693E"/>
    <w:rsid w:val="00906F8A"/>
    <w:rsid w:val="0090752B"/>
    <w:rsid w:val="009079EE"/>
    <w:rsid w:val="009107E3"/>
    <w:rsid w:val="0091192E"/>
    <w:rsid w:val="00911FB6"/>
    <w:rsid w:val="0091213C"/>
    <w:rsid w:val="009122D6"/>
    <w:rsid w:val="009125BE"/>
    <w:rsid w:val="0091288A"/>
    <w:rsid w:val="0091295D"/>
    <w:rsid w:val="009133CE"/>
    <w:rsid w:val="00913834"/>
    <w:rsid w:val="00913E6B"/>
    <w:rsid w:val="00914557"/>
    <w:rsid w:val="0091463E"/>
    <w:rsid w:val="00914EAB"/>
    <w:rsid w:val="00914EAE"/>
    <w:rsid w:val="00916A49"/>
    <w:rsid w:val="00916C4E"/>
    <w:rsid w:val="00916FD7"/>
    <w:rsid w:val="00917BE4"/>
    <w:rsid w:val="00917D51"/>
    <w:rsid w:val="00917E72"/>
    <w:rsid w:val="00920411"/>
    <w:rsid w:val="00920BF6"/>
    <w:rsid w:val="00921079"/>
    <w:rsid w:val="00921171"/>
    <w:rsid w:val="00921873"/>
    <w:rsid w:val="00921997"/>
    <w:rsid w:val="00922089"/>
    <w:rsid w:val="00922B7B"/>
    <w:rsid w:val="009244AF"/>
    <w:rsid w:val="00924E83"/>
    <w:rsid w:val="009250B3"/>
    <w:rsid w:val="00925443"/>
    <w:rsid w:val="00925865"/>
    <w:rsid w:val="00925BDE"/>
    <w:rsid w:val="00925F66"/>
    <w:rsid w:val="00927056"/>
    <w:rsid w:val="009276B9"/>
    <w:rsid w:val="0092771F"/>
    <w:rsid w:val="0092797A"/>
    <w:rsid w:val="00927BC3"/>
    <w:rsid w:val="009300DE"/>
    <w:rsid w:val="00930254"/>
    <w:rsid w:val="00930555"/>
    <w:rsid w:val="00930E18"/>
    <w:rsid w:val="009310B8"/>
    <w:rsid w:val="00931AFB"/>
    <w:rsid w:val="00931CBA"/>
    <w:rsid w:val="00932094"/>
    <w:rsid w:val="00933ADA"/>
    <w:rsid w:val="009340DB"/>
    <w:rsid w:val="00934F05"/>
    <w:rsid w:val="009351B0"/>
    <w:rsid w:val="00935DAA"/>
    <w:rsid w:val="00936877"/>
    <w:rsid w:val="00937528"/>
    <w:rsid w:val="009376C4"/>
    <w:rsid w:val="00937E65"/>
    <w:rsid w:val="00940D73"/>
    <w:rsid w:val="00940F43"/>
    <w:rsid w:val="00941718"/>
    <w:rsid w:val="00941F5C"/>
    <w:rsid w:val="00942CD3"/>
    <w:rsid w:val="00942DE1"/>
    <w:rsid w:val="009431D7"/>
    <w:rsid w:val="009434C8"/>
    <w:rsid w:val="00943626"/>
    <w:rsid w:val="00944CEB"/>
    <w:rsid w:val="00944DB4"/>
    <w:rsid w:val="00945B60"/>
    <w:rsid w:val="00945EBA"/>
    <w:rsid w:val="009466DB"/>
    <w:rsid w:val="0094692E"/>
    <w:rsid w:val="00946BA3"/>
    <w:rsid w:val="00947D3C"/>
    <w:rsid w:val="00947DBE"/>
    <w:rsid w:val="00950443"/>
    <w:rsid w:val="009505B4"/>
    <w:rsid w:val="00950773"/>
    <w:rsid w:val="009507EA"/>
    <w:rsid w:val="0095087B"/>
    <w:rsid w:val="00950CF2"/>
    <w:rsid w:val="00951653"/>
    <w:rsid w:val="00951BCB"/>
    <w:rsid w:val="00951D89"/>
    <w:rsid w:val="00952629"/>
    <w:rsid w:val="00952DC8"/>
    <w:rsid w:val="00953B46"/>
    <w:rsid w:val="00954609"/>
    <w:rsid w:val="00954D24"/>
    <w:rsid w:val="00955562"/>
    <w:rsid w:val="00955789"/>
    <w:rsid w:val="00956626"/>
    <w:rsid w:val="0095715C"/>
    <w:rsid w:val="0095725A"/>
    <w:rsid w:val="00957EE4"/>
    <w:rsid w:val="009601A8"/>
    <w:rsid w:val="00960459"/>
    <w:rsid w:val="0096114E"/>
    <w:rsid w:val="0096180D"/>
    <w:rsid w:val="00961B21"/>
    <w:rsid w:val="00962929"/>
    <w:rsid w:val="00962AD2"/>
    <w:rsid w:val="00963912"/>
    <w:rsid w:val="00963C02"/>
    <w:rsid w:val="00964128"/>
    <w:rsid w:val="0096416A"/>
    <w:rsid w:val="00964B12"/>
    <w:rsid w:val="00965B28"/>
    <w:rsid w:val="0097041D"/>
    <w:rsid w:val="0097159C"/>
    <w:rsid w:val="0097171D"/>
    <w:rsid w:val="00972265"/>
    <w:rsid w:val="009730AB"/>
    <w:rsid w:val="009736DD"/>
    <w:rsid w:val="009738C6"/>
    <w:rsid w:val="00973F28"/>
    <w:rsid w:val="00973F46"/>
    <w:rsid w:val="009746F9"/>
    <w:rsid w:val="00974B03"/>
    <w:rsid w:val="00974F41"/>
    <w:rsid w:val="009753D8"/>
    <w:rsid w:val="00975C28"/>
    <w:rsid w:val="009764D5"/>
    <w:rsid w:val="009764DB"/>
    <w:rsid w:val="009775DF"/>
    <w:rsid w:val="00980859"/>
    <w:rsid w:val="009813CD"/>
    <w:rsid w:val="009818E4"/>
    <w:rsid w:val="009819A9"/>
    <w:rsid w:val="009825E9"/>
    <w:rsid w:val="00982E81"/>
    <w:rsid w:val="00982EA7"/>
    <w:rsid w:val="00982F1C"/>
    <w:rsid w:val="00983767"/>
    <w:rsid w:val="00983A64"/>
    <w:rsid w:val="00983D11"/>
    <w:rsid w:val="00984431"/>
    <w:rsid w:val="00985FA9"/>
    <w:rsid w:val="00986A70"/>
    <w:rsid w:val="00986CE4"/>
    <w:rsid w:val="009872B1"/>
    <w:rsid w:val="009874F5"/>
    <w:rsid w:val="009900EE"/>
    <w:rsid w:val="00990CD2"/>
    <w:rsid w:val="009911AB"/>
    <w:rsid w:val="009914B8"/>
    <w:rsid w:val="00991ACF"/>
    <w:rsid w:val="00991C93"/>
    <w:rsid w:val="00991D25"/>
    <w:rsid w:val="00992FF0"/>
    <w:rsid w:val="00993786"/>
    <w:rsid w:val="00993C6C"/>
    <w:rsid w:val="00993F83"/>
    <w:rsid w:val="009940B1"/>
    <w:rsid w:val="009941CC"/>
    <w:rsid w:val="00994650"/>
    <w:rsid w:val="0099472B"/>
    <w:rsid w:val="0099613A"/>
    <w:rsid w:val="00996333"/>
    <w:rsid w:val="00997266"/>
    <w:rsid w:val="009A00A2"/>
    <w:rsid w:val="009A04DA"/>
    <w:rsid w:val="009A0934"/>
    <w:rsid w:val="009A0BFC"/>
    <w:rsid w:val="009A1B69"/>
    <w:rsid w:val="009A26AA"/>
    <w:rsid w:val="009A2812"/>
    <w:rsid w:val="009A281B"/>
    <w:rsid w:val="009A30E3"/>
    <w:rsid w:val="009A3981"/>
    <w:rsid w:val="009A42F8"/>
    <w:rsid w:val="009A442E"/>
    <w:rsid w:val="009A4882"/>
    <w:rsid w:val="009A5C96"/>
    <w:rsid w:val="009A5F80"/>
    <w:rsid w:val="009A68DF"/>
    <w:rsid w:val="009A7335"/>
    <w:rsid w:val="009A7468"/>
    <w:rsid w:val="009A79A8"/>
    <w:rsid w:val="009B054C"/>
    <w:rsid w:val="009B0A07"/>
    <w:rsid w:val="009B0F1B"/>
    <w:rsid w:val="009B1A43"/>
    <w:rsid w:val="009B28F1"/>
    <w:rsid w:val="009B296B"/>
    <w:rsid w:val="009B3052"/>
    <w:rsid w:val="009B335E"/>
    <w:rsid w:val="009B3585"/>
    <w:rsid w:val="009B3793"/>
    <w:rsid w:val="009B3821"/>
    <w:rsid w:val="009B408C"/>
    <w:rsid w:val="009B4996"/>
    <w:rsid w:val="009B5366"/>
    <w:rsid w:val="009B5909"/>
    <w:rsid w:val="009B6002"/>
    <w:rsid w:val="009B64CD"/>
    <w:rsid w:val="009B6770"/>
    <w:rsid w:val="009B6C55"/>
    <w:rsid w:val="009B70A0"/>
    <w:rsid w:val="009B7187"/>
    <w:rsid w:val="009B7DF7"/>
    <w:rsid w:val="009C07DF"/>
    <w:rsid w:val="009C16E4"/>
    <w:rsid w:val="009C2E9D"/>
    <w:rsid w:val="009C535B"/>
    <w:rsid w:val="009C535F"/>
    <w:rsid w:val="009C59D6"/>
    <w:rsid w:val="009C59F5"/>
    <w:rsid w:val="009C6CF0"/>
    <w:rsid w:val="009C7E98"/>
    <w:rsid w:val="009D08B2"/>
    <w:rsid w:val="009D11DE"/>
    <w:rsid w:val="009D21DA"/>
    <w:rsid w:val="009D255C"/>
    <w:rsid w:val="009D2792"/>
    <w:rsid w:val="009D2B57"/>
    <w:rsid w:val="009D2D5C"/>
    <w:rsid w:val="009D2DFE"/>
    <w:rsid w:val="009D30B8"/>
    <w:rsid w:val="009D3930"/>
    <w:rsid w:val="009D4631"/>
    <w:rsid w:val="009D4B7C"/>
    <w:rsid w:val="009D5016"/>
    <w:rsid w:val="009D640D"/>
    <w:rsid w:val="009D68AC"/>
    <w:rsid w:val="009D76A9"/>
    <w:rsid w:val="009D7BA2"/>
    <w:rsid w:val="009D7F56"/>
    <w:rsid w:val="009E01E1"/>
    <w:rsid w:val="009E01F7"/>
    <w:rsid w:val="009E0378"/>
    <w:rsid w:val="009E04D8"/>
    <w:rsid w:val="009E1A11"/>
    <w:rsid w:val="009E20FD"/>
    <w:rsid w:val="009E24D7"/>
    <w:rsid w:val="009E254E"/>
    <w:rsid w:val="009E3A68"/>
    <w:rsid w:val="009E3B91"/>
    <w:rsid w:val="009E3D09"/>
    <w:rsid w:val="009E4E21"/>
    <w:rsid w:val="009E598A"/>
    <w:rsid w:val="009E5A31"/>
    <w:rsid w:val="009E60A6"/>
    <w:rsid w:val="009E6442"/>
    <w:rsid w:val="009E6726"/>
    <w:rsid w:val="009E712B"/>
    <w:rsid w:val="009E760D"/>
    <w:rsid w:val="009F115A"/>
    <w:rsid w:val="009F1BDB"/>
    <w:rsid w:val="009F2434"/>
    <w:rsid w:val="009F25B4"/>
    <w:rsid w:val="009F3771"/>
    <w:rsid w:val="009F3A55"/>
    <w:rsid w:val="009F4C5B"/>
    <w:rsid w:val="009F58BD"/>
    <w:rsid w:val="009F67F0"/>
    <w:rsid w:val="00A001B5"/>
    <w:rsid w:val="00A00361"/>
    <w:rsid w:val="00A00373"/>
    <w:rsid w:val="00A00C03"/>
    <w:rsid w:val="00A0144F"/>
    <w:rsid w:val="00A0165C"/>
    <w:rsid w:val="00A01693"/>
    <w:rsid w:val="00A01ACC"/>
    <w:rsid w:val="00A01C8F"/>
    <w:rsid w:val="00A0289A"/>
    <w:rsid w:val="00A029C1"/>
    <w:rsid w:val="00A02DC7"/>
    <w:rsid w:val="00A030F5"/>
    <w:rsid w:val="00A03DBF"/>
    <w:rsid w:val="00A0417F"/>
    <w:rsid w:val="00A0441A"/>
    <w:rsid w:val="00A058DE"/>
    <w:rsid w:val="00A05DC9"/>
    <w:rsid w:val="00A0628A"/>
    <w:rsid w:val="00A07A95"/>
    <w:rsid w:val="00A07BFA"/>
    <w:rsid w:val="00A07FDE"/>
    <w:rsid w:val="00A107D4"/>
    <w:rsid w:val="00A11A60"/>
    <w:rsid w:val="00A124C7"/>
    <w:rsid w:val="00A12601"/>
    <w:rsid w:val="00A130A7"/>
    <w:rsid w:val="00A135BA"/>
    <w:rsid w:val="00A14408"/>
    <w:rsid w:val="00A1557E"/>
    <w:rsid w:val="00A174D4"/>
    <w:rsid w:val="00A17542"/>
    <w:rsid w:val="00A21559"/>
    <w:rsid w:val="00A21BFD"/>
    <w:rsid w:val="00A21C97"/>
    <w:rsid w:val="00A225C3"/>
    <w:rsid w:val="00A22922"/>
    <w:rsid w:val="00A229BF"/>
    <w:rsid w:val="00A24CAB"/>
    <w:rsid w:val="00A24E89"/>
    <w:rsid w:val="00A25059"/>
    <w:rsid w:val="00A256A2"/>
    <w:rsid w:val="00A25939"/>
    <w:rsid w:val="00A26A3D"/>
    <w:rsid w:val="00A27341"/>
    <w:rsid w:val="00A27805"/>
    <w:rsid w:val="00A27A99"/>
    <w:rsid w:val="00A27EA6"/>
    <w:rsid w:val="00A3020D"/>
    <w:rsid w:val="00A3041B"/>
    <w:rsid w:val="00A30899"/>
    <w:rsid w:val="00A30DA3"/>
    <w:rsid w:val="00A30E44"/>
    <w:rsid w:val="00A30EAE"/>
    <w:rsid w:val="00A311C2"/>
    <w:rsid w:val="00A3170F"/>
    <w:rsid w:val="00A31C3B"/>
    <w:rsid w:val="00A3237E"/>
    <w:rsid w:val="00A32AF3"/>
    <w:rsid w:val="00A33094"/>
    <w:rsid w:val="00A33840"/>
    <w:rsid w:val="00A350D5"/>
    <w:rsid w:val="00A35E67"/>
    <w:rsid w:val="00A3627C"/>
    <w:rsid w:val="00A3675D"/>
    <w:rsid w:val="00A36771"/>
    <w:rsid w:val="00A36B57"/>
    <w:rsid w:val="00A37481"/>
    <w:rsid w:val="00A37D0E"/>
    <w:rsid w:val="00A40088"/>
    <w:rsid w:val="00A407CD"/>
    <w:rsid w:val="00A409C5"/>
    <w:rsid w:val="00A42130"/>
    <w:rsid w:val="00A4225F"/>
    <w:rsid w:val="00A430F9"/>
    <w:rsid w:val="00A436E4"/>
    <w:rsid w:val="00A43F1C"/>
    <w:rsid w:val="00A4405E"/>
    <w:rsid w:val="00A45332"/>
    <w:rsid w:val="00A4584D"/>
    <w:rsid w:val="00A46C43"/>
    <w:rsid w:val="00A46CB1"/>
    <w:rsid w:val="00A479AC"/>
    <w:rsid w:val="00A47B05"/>
    <w:rsid w:val="00A47B1F"/>
    <w:rsid w:val="00A47D42"/>
    <w:rsid w:val="00A5097F"/>
    <w:rsid w:val="00A5108D"/>
    <w:rsid w:val="00A51610"/>
    <w:rsid w:val="00A52308"/>
    <w:rsid w:val="00A526F3"/>
    <w:rsid w:val="00A528FD"/>
    <w:rsid w:val="00A52FB5"/>
    <w:rsid w:val="00A53A38"/>
    <w:rsid w:val="00A544F6"/>
    <w:rsid w:val="00A54C22"/>
    <w:rsid w:val="00A54F4C"/>
    <w:rsid w:val="00A5598B"/>
    <w:rsid w:val="00A56133"/>
    <w:rsid w:val="00A561F4"/>
    <w:rsid w:val="00A569B3"/>
    <w:rsid w:val="00A56FDA"/>
    <w:rsid w:val="00A57212"/>
    <w:rsid w:val="00A5722E"/>
    <w:rsid w:val="00A5745B"/>
    <w:rsid w:val="00A57E62"/>
    <w:rsid w:val="00A608BF"/>
    <w:rsid w:val="00A60AD3"/>
    <w:rsid w:val="00A6147D"/>
    <w:rsid w:val="00A61C52"/>
    <w:rsid w:val="00A61EF8"/>
    <w:rsid w:val="00A61F74"/>
    <w:rsid w:val="00A6222B"/>
    <w:rsid w:val="00A622C3"/>
    <w:rsid w:val="00A6251F"/>
    <w:rsid w:val="00A6311B"/>
    <w:rsid w:val="00A634D8"/>
    <w:rsid w:val="00A6415D"/>
    <w:rsid w:val="00A650F0"/>
    <w:rsid w:val="00A65835"/>
    <w:rsid w:val="00A66440"/>
    <w:rsid w:val="00A66DBE"/>
    <w:rsid w:val="00A70746"/>
    <w:rsid w:val="00A707CC"/>
    <w:rsid w:val="00A70E17"/>
    <w:rsid w:val="00A70E5A"/>
    <w:rsid w:val="00A71075"/>
    <w:rsid w:val="00A71916"/>
    <w:rsid w:val="00A72520"/>
    <w:rsid w:val="00A726CA"/>
    <w:rsid w:val="00A72D56"/>
    <w:rsid w:val="00A740A4"/>
    <w:rsid w:val="00A755FF"/>
    <w:rsid w:val="00A756BD"/>
    <w:rsid w:val="00A756D1"/>
    <w:rsid w:val="00A75C46"/>
    <w:rsid w:val="00A76433"/>
    <w:rsid w:val="00A77412"/>
    <w:rsid w:val="00A80944"/>
    <w:rsid w:val="00A80E4D"/>
    <w:rsid w:val="00A817BE"/>
    <w:rsid w:val="00A81B88"/>
    <w:rsid w:val="00A81D26"/>
    <w:rsid w:val="00A82526"/>
    <w:rsid w:val="00A83DE9"/>
    <w:rsid w:val="00A83EE8"/>
    <w:rsid w:val="00A83F50"/>
    <w:rsid w:val="00A8480C"/>
    <w:rsid w:val="00A85894"/>
    <w:rsid w:val="00A85C5F"/>
    <w:rsid w:val="00A862A5"/>
    <w:rsid w:val="00A875A0"/>
    <w:rsid w:val="00A90842"/>
    <w:rsid w:val="00A91518"/>
    <w:rsid w:val="00A916BD"/>
    <w:rsid w:val="00A91E10"/>
    <w:rsid w:val="00A920BB"/>
    <w:rsid w:val="00A9295A"/>
    <w:rsid w:val="00A93405"/>
    <w:rsid w:val="00A93461"/>
    <w:rsid w:val="00A93802"/>
    <w:rsid w:val="00A94144"/>
    <w:rsid w:val="00A94B87"/>
    <w:rsid w:val="00A95A6F"/>
    <w:rsid w:val="00A95FB9"/>
    <w:rsid w:val="00A9607C"/>
    <w:rsid w:val="00A96672"/>
    <w:rsid w:val="00A96A7A"/>
    <w:rsid w:val="00AA0DB9"/>
    <w:rsid w:val="00AA205E"/>
    <w:rsid w:val="00AA289A"/>
    <w:rsid w:val="00AA2A33"/>
    <w:rsid w:val="00AA2ED1"/>
    <w:rsid w:val="00AA3DE4"/>
    <w:rsid w:val="00AA3F4A"/>
    <w:rsid w:val="00AA4D9F"/>
    <w:rsid w:val="00AA5EEC"/>
    <w:rsid w:val="00AA7087"/>
    <w:rsid w:val="00AA7790"/>
    <w:rsid w:val="00AA7F53"/>
    <w:rsid w:val="00AB02EE"/>
    <w:rsid w:val="00AB1099"/>
    <w:rsid w:val="00AB1E24"/>
    <w:rsid w:val="00AB21F0"/>
    <w:rsid w:val="00AB2C55"/>
    <w:rsid w:val="00AB3386"/>
    <w:rsid w:val="00AB344A"/>
    <w:rsid w:val="00AB6A0E"/>
    <w:rsid w:val="00AB6BD1"/>
    <w:rsid w:val="00AB6E57"/>
    <w:rsid w:val="00AB7174"/>
    <w:rsid w:val="00AB721C"/>
    <w:rsid w:val="00AB7AC8"/>
    <w:rsid w:val="00AC03D9"/>
    <w:rsid w:val="00AC09ED"/>
    <w:rsid w:val="00AC0DAE"/>
    <w:rsid w:val="00AC11B6"/>
    <w:rsid w:val="00AC14F1"/>
    <w:rsid w:val="00AC1EB4"/>
    <w:rsid w:val="00AC3433"/>
    <w:rsid w:val="00AC3707"/>
    <w:rsid w:val="00AC4242"/>
    <w:rsid w:val="00AC42FC"/>
    <w:rsid w:val="00AC45B3"/>
    <w:rsid w:val="00AC552D"/>
    <w:rsid w:val="00AD04E1"/>
    <w:rsid w:val="00AD09A1"/>
    <w:rsid w:val="00AD09B8"/>
    <w:rsid w:val="00AD0C25"/>
    <w:rsid w:val="00AD0D1F"/>
    <w:rsid w:val="00AD2D41"/>
    <w:rsid w:val="00AD31E0"/>
    <w:rsid w:val="00AD43FC"/>
    <w:rsid w:val="00AD5134"/>
    <w:rsid w:val="00AD514E"/>
    <w:rsid w:val="00AD55A7"/>
    <w:rsid w:val="00AD58B7"/>
    <w:rsid w:val="00AD59BC"/>
    <w:rsid w:val="00AD5CCC"/>
    <w:rsid w:val="00AD6963"/>
    <w:rsid w:val="00AD7A24"/>
    <w:rsid w:val="00AE0491"/>
    <w:rsid w:val="00AE17AF"/>
    <w:rsid w:val="00AE1DFE"/>
    <w:rsid w:val="00AE27B9"/>
    <w:rsid w:val="00AE2B6E"/>
    <w:rsid w:val="00AE2EEE"/>
    <w:rsid w:val="00AE3D20"/>
    <w:rsid w:val="00AE4266"/>
    <w:rsid w:val="00AE465F"/>
    <w:rsid w:val="00AE4FF3"/>
    <w:rsid w:val="00AE5556"/>
    <w:rsid w:val="00AE570D"/>
    <w:rsid w:val="00AE5717"/>
    <w:rsid w:val="00AE6D3E"/>
    <w:rsid w:val="00AE766B"/>
    <w:rsid w:val="00AF084F"/>
    <w:rsid w:val="00AF0B02"/>
    <w:rsid w:val="00AF1E53"/>
    <w:rsid w:val="00AF23F3"/>
    <w:rsid w:val="00AF24D6"/>
    <w:rsid w:val="00AF256C"/>
    <w:rsid w:val="00AF2636"/>
    <w:rsid w:val="00AF4313"/>
    <w:rsid w:val="00AF6C8D"/>
    <w:rsid w:val="00AF7057"/>
    <w:rsid w:val="00AF7D87"/>
    <w:rsid w:val="00AF7F4D"/>
    <w:rsid w:val="00B0021B"/>
    <w:rsid w:val="00B0041E"/>
    <w:rsid w:val="00B00857"/>
    <w:rsid w:val="00B00F20"/>
    <w:rsid w:val="00B012FA"/>
    <w:rsid w:val="00B01ACD"/>
    <w:rsid w:val="00B01DCD"/>
    <w:rsid w:val="00B0208A"/>
    <w:rsid w:val="00B0330E"/>
    <w:rsid w:val="00B05018"/>
    <w:rsid w:val="00B05071"/>
    <w:rsid w:val="00B0516C"/>
    <w:rsid w:val="00B0523B"/>
    <w:rsid w:val="00B059C4"/>
    <w:rsid w:val="00B06072"/>
    <w:rsid w:val="00B07858"/>
    <w:rsid w:val="00B1062A"/>
    <w:rsid w:val="00B1157B"/>
    <w:rsid w:val="00B11AA1"/>
    <w:rsid w:val="00B122C0"/>
    <w:rsid w:val="00B12B6F"/>
    <w:rsid w:val="00B12CB0"/>
    <w:rsid w:val="00B139E6"/>
    <w:rsid w:val="00B14442"/>
    <w:rsid w:val="00B14E5A"/>
    <w:rsid w:val="00B162C3"/>
    <w:rsid w:val="00B169F1"/>
    <w:rsid w:val="00B16A2A"/>
    <w:rsid w:val="00B17040"/>
    <w:rsid w:val="00B17162"/>
    <w:rsid w:val="00B17A14"/>
    <w:rsid w:val="00B202D4"/>
    <w:rsid w:val="00B20BE0"/>
    <w:rsid w:val="00B21B82"/>
    <w:rsid w:val="00B21FB5"/>
    <w:rsid w:val="00B2246C"/>
    <w:rsid w:val="00B230AF"/>
    <w:rsid w:val="00B24745"/>
    <w:rsid w:val="00B24C04"/>
    <w:rsid w:val="00B25FC1"/>
    <w:rsid w:val="00B2607C"/>
    <w:rsid w:val="00B26524"/>
    <w:rsid w:val="00B26541"/>
    <w:rsid w:val="00B26B6A"/>
    <w:rsid w:val="00B26BEC"/>
    <w:rsid w:val="00B26DA0"/>
    <w:rsid w:val="00B26DBF"/>
    <w:rsid w:val="00B27505"/>
    <w:rsid w:val="00B3063B"/>
    <w:rsid w:val="00B3097A"/>
    <w:rsid w:val="00B30F24"/>
    <w:rsid w:val="00B31C60"/>
    <w:rsid w:val="00B322B8"/>
    <w:rsid w:val="00B32739"/>
    <w:rsid w:val="00B32D8C"/>
    <w:rsid w:val="00B330D6"/>
    <w:rsid w:val="00B3327C"/>
    <w:rsid w:val="00B33CA7"/>
    <w:rsid w:val="00B33CFA"/>
    <w:rsid w:val="00B33E4F"/>
    <w:rsid w:val="00B34378"/>
    <w:rsid w:val="00B35397"/>
    <w:rsid w:val="00B35789"/>
    <w:rsid w:val="00B35829"/>
    <w:rsid w:val="00B365C4"/>
    <w:rsid w:val="00B36616"/>
    <w:rsid w:val="00B36D73"/>
    <w:rsid w:val="00B37720"/>
    <w:rsid w:val="00B40319"/>
    <w:rsid w:val="00B40640"/>
    <w:rsid w:val="00B414AC"/>
    <w:rsid w:val="00B41B5E"/>
    <w:rsid w:val="00B41B88"/>
    <w:rsid w:val="00B41FBD"/>
    <w:rsid w:val="00B42734"/>
    <w:rsid w:val="00B427DB"/>
    <w:rsid w:val="00B430A8"/>
    <w:rsid w:val="00B435CC"/>
    <w:rsid w:val="00B43A71"/>
    <w:rsid w:val="00B44044"/>
    <w:rsid w:val="00B44D97"/>
    <w:rsid w:val="00B44E37"/>
    <w:rsid w:val="00B44FDE"/>
    <w:rsid w:val="00B4510D"/>
    <w:rsid w:val="00B4602C"/>
    <w:rsid w:val="00B50697"/>
    <w:rsid w:val="00B506FF"/>
    <w:rsid w:val="00B514AD"/>
    <w:rsid w:val="00B5172B"/>
    <w:rsid w:val="00B517D2"/>
    <w:rsid w:val="00B51892"/>
    <w:rsid w:val="00B51A2A"/>
    <w:rsid w:val="00B51A40"/>
    <w:rsid w:val="00B51BD1"/>
    <w:rsid w:val="00B52B19"/>
    <w:rsid w:val="00B53E6A"/>
    <w:rsid w:val="00B54172"/>
    <w:rsid w:val="00B55030"/>
    <w:rsid w:val="00B55BEF"/>
    <w:rsid w:val="00B5610B"/>
    <w:rsid w:val="00B56154"/>
    <w:rsid w:val="00B568B6"/>
    <w:rsid w:val="00B60801"/>
    <w:rsid w:val="00B611B1"/>
    <w:rsid w:val="00B61AC4"/>
    <w:rsid w:val="00B61DD1"/>
    <w:rsid w:val="00B62DFF"/>
    <w:rsid w:val="00B646AF"/>
    <w:rsid w:val="00B656AA"/>
    <w:rsid w:val="00B66014"/>
    <w:rsid w:val="00B66D7B"/>
    <w:rsid w:val="00B66ED5"/>
    <w:rsid w:val="00B6738B"/>
    <w:rsid w:val="00B67552"/>
    <w:rsid w:val="00B6765D"/>
    <w:rsid w:val="00B67B77"/>
    <w:rsid w:val="00B70457"/>
    <w:rsid w:val="00B704E7"/>
    <w:rsid w:val="00B7079A"/>
    <w:rsid w:val="00B70B31"/>
    <w:rsid w:val="00B711BC"/>
    <w:rsid w:val="00B72569"/>
    <w:rsid w:val="00B7276B"/>
    <w:rsid w:val="00B72CFA"/>
    <w:rsid w:val="00B731F5"/>
    <w:rsid w:val="00B733CA"/>
    <w:rsid w:val="00B759C0"/>
    <w:rsid w:val="00B7631C"/>
    <w:rsid w:val="00B77914"/>
    <w:rsid w:val="00B77CBA"/>
    <w:rsid w:val="00B81A29"/>
    <w:rsid w:val="00B81E81"/>
    <w:rsid w:val="00B82143"/>
    <w:rsid w:val="00B82FD4"/>
    <w:rsid w:val="00B82FF3"/>
    <w:rsid w:val="00B855CF"/>
    <w:rsid w:val="00B86064"/>
    <w:rsid w:val="00B86A23"/>
    <w:rsid w:val="00B877B4"/>
    <w:rsid w:val="00B878C9"/>
    <w:rsid w:val="00B87D58"/>
    <w:rsid w:val="00B903D5"/>
    <w:rsid w:val="00B9080E"/>
    <w:rsid w:val="00B914A7"/>
    <w:rsid w:val="00B91CC9"/>
    <w:rsid w:val="00B9291D"/>
    <w:rsid w:val="00B93F71"/>
    <w:rsid w:val="00B9411A"/>
    <w:rsid w:val="00B94A84"/>
    <w:rsid w:val="00B95182"/>
    <w:rsid w:val="00B9602C"/>
    <w:rsid w:val="00B96071"/>
    <w:rsid w:val="00B9625A"/>
    <w:rsid w:val="00B962C8"/>
    <w:rsid w:val="00B96E46"/>
    <w:rsid w:val="00B97BD0"/>
    <w:rsid w:val="00BA12BD"/>
    <w:rsid w:val="00BA1D9F"/>
    <w:rsid w:val="00BA1F0A"/>
    <w:rsid w:val="00BA252F"/>
    <w:rsid w:val="00BA25FD"/>
    <w:rsid w:val="00BA29A0"/>
    <w:rsid w:val="00BA2E50"/>
    <w:rsid w:val="00BA3AA8"/>
    <w:rsid w:val="00BA4E34"/>
    <w:rsid w:val="00BA6038"/>
    <w:rsid w:val="00BA63C9"/>
    <w:rsid w:val="00BA6635"/>
    <w:rsid w:val="00BA740E"/>
    <w:rsid w:val="00BA75FB"/>
    <w:rsid w:val="00BA773F"/>
    <w:rsid w:val="00BB088A"/>
    <w:rsid w:val="00BB24E0"/>
    <w:rsid w:val="00BB2518"/>
    <w:rsid w:val="00BB2A04"/>
    <w:rsid w:val="00BB2D98"/>
    <w:rsid w:val="00BB3E14"/>
    <w:rsid w:val="00BB3E68"/>
    <w:rsid w:val="00BB48E1"/>
    <w:rsid w:val="00BB52E4"/>
    <w:rsid w:val="00BB58DF"/>
    <w:rsid w:val="00BB6604"/>
    <w:rsid w:val="00BB7440"/>
    <w:rsid w:val="00BB7DEE"/>
    <w:rsid w:val="00BC0349"/>
    <w:rsid w:val="00BC04C9"/>
    <w:rsid w:val="00BC1B15"/>
    <w:rsid w:val="00BC1FE0"/>
    <w:rsid w:val="00BC2E96"/>
    <w:rsid w:val="00BC307D"/>
    <w:rsid w:val="00BC34A1"/>
    <w:rsid w:val="00BC3E6D"/>
    <w:rsid w:val="00BC5AE9"/>
    <w:rsid w:val="00BC5BA8"/>
    <w:rsid w:val="00BC5C2C"/>
    <w:rsid w:val="00BC65A2"/>
    <w:rsid w:val="00BC68F4"/>
    <w:rsid w:val="00BC7DFD"/>
    <w:rsid w:val="00BD0231"/>
    <w:rsid w:val="00BD12D7"/>
    <w:rsid w:val="00BD1455"/>
    <w:rsid w:val="00BD221E"/>
    <w:rsid w:val="00BD270E"/>
    <w:rsid w:val="00BD3815"/>
    <w:rsid w:val="00BD3A0E"/>
    <w:rsid w:val="00BD4243"/>
    <w:rsid w:val="00BD5AD4"/>
    <w:rsid w:val="00BD5C87"/>
    <w:rsid w:val="00BD5D01"/>
    <w:rsid w:val="00BD6475"/>
    <w:rsid w:val="00BD668C"/>
    <w:rsid w:val="00BE15E6"/>
    <w:rsid w:val="00BE2252"/>
    <w:rsid w:val="00BE30DA"/>
    <w:rsid w:val="00BE3136"/>
    <w:rsid w:val="00BE31CD"/>
    <w:rsid w:val="00BE372D"/>
    <w:rsid w:val="00BE39F4"/>
    <w:rsid w:val="00BE48D1"/>
    <w:rsid w:val="00BE570D"/>
    <w:rsid w:val="00BE6ABA"/>
    <w:rsid w:val="00BE712F"/>
    <w:rsid w:val="00BE72EE"/>
    <w:rsid w:val="00BE744A"/>
    <w:rsid w:val="00BF02AD"/>
    <w:rsid w:val="00BF18C8"/>
    <w:rsid w:val="00BF26AB"/>
    <w:rsid w:val="00BF2753"/>
    <w:rsid w:val="00BF2786"/>
    <w:rsid w:val="00BF3162"/>
    <w:rsid w:val="00BF3A64"/>
    <w:rsid w:val="00BF4AC7"/>
    <w:rsid w:val="00BF4D15"/>
    <w:rsid w:val="00BF4E67"/>
    <w:rsid w:val="00BF5612"/>
    <w:rsid w:val="00BF571F"/>
    <w:rsid w:val="00BF5A9C"/>
    <w:rsid w:val="00BF5BBE"/>
    <w:rsid w:val="00BF7949"/>
    <w:rsid w:val="00BF7F73"/>
    <w:rsid w:val="00C007C6"/>
    <w:rsid w:val="00C0116B"/>
    <w:rsid w:val="00C011A7"/>
    <w:rsid w:val="00C01CDA"/>
    <w:rsid w:val="00C0311C"/>
    <w:rsid w:val="00C035F0"/>
    <w:rsid w:val="00C03C48"/>
    <w:rsid w:val="00C03CED"/>
    <w:rsid w:val="00C05A0E"/>
    <w:rsid w:val="00C05E04"/>
    <w:rsid w:val="00C06307"/>
    <w:rsid w:val="00C0697F"/>
    <w:rsid w:val="00C06E99"/>
    <w:rsid w:val="00C07263"/>
    <w:rsid w:val="00C100D7"/>
    <w:rsid w:val="00C1075C"/>
    <w:rsid w:val="00C10BAE"/>
    <w:rsid w:val="00C1108E"/>
    <w:rsid w:val="00C11B73"/>
    <w:rsid w:val="00C13E92"/>
    <w:rsid w:val="00C14478"/>
    <w:rsid w:val="00C15CF2"/>
    <w:rsid w:val="00C15E7A"/>
    <w:rsid w:val="00C1622A"/>
    <w:rsid w:val="00C162F0"/>
    <w:rsid w:val="00C168AE"/>
    <w:rsid w:val="00C17027"/>
    <w:rsid w:val="00C17149"/>
    <w:rsid w:val="00C20099"/>
    <w:rsid w:val="00C21320"/>
    <w:rsid w:val="00C2194C"/>
    <w:rsid w:val="00C22260"/>
    <w:rsid w:val="00C233D2"/>
    <w:rsid w:val="00C23C10"/>
    <w:rsid w:val="00C23E92"/>
    <w:rsid w:val="00C244A1"/>
    <w:rsid w:val="00C2463A"/>
    <w:rsid w:val="00C247B7"/>
    <w:rsid w:val="00C248EE"/>
    <w:rsid w:val="00C24F9A"/>
    <w:rsid w:val="00C2529F"/>
    <w:rsid w:val="00C2548A"/>
    <w:rsid w:val="00C255A4"/>
    <w:rsid w:val="00C27122"/>
    <w:rsid w:val="00C2773C"/>
    <w:rsid w:val="00C27D0B"/>
    <w:rsid w:val="00C302A6"/>
    <w:rsid w:val="00C3095E"/>
    <w:rsid w:val="00C309A7"/>
    <w:rsid w:val="00C31145"/>
    <w:rsid w:val="00C315B9"/>
    <w:rsid w:val="00C319C8"/>
    <w:rsid w:val="00C32362"/>
    <w:rsid w:val="00C3285D"/>
    <w:rsid w:val="00C330CB"/>
    <w:rsid w:val="00C33947"/>
    <w:rsid w:val="00C348CE"/>
    <w:rsid w:val="00C351E2"/>
    <w:rsid w:val="00C35F9A"/>
    <w:rsid w:val="00C36377"/>
    <w:rsid w:val="00C369E0"/>
    <w:rsid w:val="00C36ADE"/>
    <w:rsid w:val="00C37707"/>
    <w:rsid w:val="00C37CBF"/>
    <w:rsid w:val="00C40334"/>
    <w:rsid w:val="00C40511"/>
    <w:rsid w:val="00C40A3E"/>
    <w:rsid w:val="00C40E84"/>
    <w:rsid w:val="00C425DE"/>
    <w:rsid w:val="00C43D4C"/>
    <w:rsid w:val="00C4491E"/>
    <w:rsid w:val="00C44BE9"/>
    <w:rsid w:val="00C45D54"/>
    <w:rsid w:val="00C46143"/>
    <w:rsid w:val="00C4656D"/>
    <w:rsid w:val="00C46A76"/>
    <w:rsid w:val="00C472F9"/>
    <w:rsid w:val="00C47F41"/>
    <w:rsid w:val="00C50FA1"/>
    <w:rsid w:val="00C51219"/>
    <w:rsid w:val="00C51836"/>
    <w:rsid w:val="00C51B71"/>
    <w:rsid w:val="00C51B95"/>
    <w:rsid w:val="00C51C31"/>
    <w:rsid w:val="00C525F0"/>
    <w:rsid w:val="00C53079"/>
    <w:rsid w:val="00C53907"/>
    <w:rsid w:val="00C53D64"/>
    <w:rsid w:val="00C53E58"/>
    <w:rsid w:val="00C5449C"/>
    <w:rsid w:val="00C55311"/>
    <w:rsid w:val="00C556AA"/>
    <w:rsid w:val="00C55DDE"/>
    <w:rsid w:val="00C574C8"/>
    <w:rsid w:val="00C57F30"/>
    <w:rsid w:val="00C60445"/>
    <w:rsid w:val="00C60B77"/>
    <w:rsid w:val="00C60F58"/>
    <w:rsid w:val="00C615D8"/>
    <w:rsid w:val="00C6179D"/>
    <w:rsid w:val="00C61BF8"/>
    <w:rsid w:val="00C62C30"/>
    <w:rsid w:val="00C631B7"/>
    <w:rsid w:val="00C63854"/>
    <w:rsid w:val="00C63CC1"/>
    <w:rsid w:val="00C63E58"/>
    <w:rsid w:val="00C64EDD"/>
    <w:rsid w:val="00C6511F"/>
    <w:rsid w:val="00C6556F"/>
    <w:rsid w:val="00C66722"/>
    <w:rsid w:val="00C66866"/>
    <w:rsid w:val="00C66AAD"/>
    <w:rsid w:val="00C671E7"/>
    <w:rsid w:val="00C67645"/>
    <w:rsid w:val="00C676AC"/>
    <w:rsid w:val="00C67AC4"/>
    <w:rsid w:val="00C70113"/>
    <w:rsid w:val="00C706B9"/>
    <w:rsid w:val="00C70E15"/>
    <w:rsid w:val="00C71028"/>
    <w:rsid w:val="00C713B7"/>
    <w:rsid w:val="00C71963"/>
    <w:rsid w:val="00C720DD"/>
    <w:rsid w:val="00C7249B"/>
    <w:rsid w:val="00C739FA"/>
    <w:rsid w:val="00C73D04"/>
    <w:rsid w:val="00C74A62"/>
    <w:rsid w:val="00C74AC2"/>
    <w:rsid w:val="00C754B2"/>
    <w:rsid w:val="00C757C2"/>
    <w:rsid w:val="00C765DF"/>
    <w:rsid w:val="00C77709"/>
    <w:rsid w:val="00C779F0"/>
    <w:rsid w:val="00C77BE2"/>
    <w:rsid w:val="00C807F6"/>
    <w:rsid w:val="00C80CD7"/>
    <w:rsid w:val="00C8134E"/>
    <w:rsid w:val="00C8174A"/>
    <w:rsid w:val="00C82029"/>
    <w:rsid w:val="00C828EC"/>
    <w:rsid w:val="00C82A42"/>
    <w:rsid w:val="00C82FCA"/>
    <w:rsid w:val="00C833A1"/>
    <w:rsid w:val="00C833DB"/>
    <w:rsid w:val="00C839E9"/>
    <w:rsid w:val="00C83EE2"/>
    <w:rsid w:val="00C842D8"/>
    <w:rsid w:val="00C8544B"/>
    <w:rsid w:val="00C859BB"/>
    <w:rsid w:val="00C8661C"/>
    <w:rsid w:val="00C87212"/>
    <w:rsid w:val="00C87AAB"/>
    <w:rsid w:val="00C90046"/>
    <w:rsid w:val="00C90A2E"/>
    <w:rsid w:val="00C91108"/>
    <w:rsid w:val="00C917D5"/>
    <w:rsid w:val="00C9246C"/>
    <w:rsid w:val="00C9265C"/>
    <w:rsid w:val="00C92A87"/>
    <w:rsid w:val="00C9304A"/>
    <w:rsid w:val="00C937B9"/>
    <w:rsid w:val="00C93CCF"/>
    <w:rsid w:val="00C94028"/>
    <w:rsid w:val="00C94C7F"/>
    <w:rsid w:val="00C9590D"/>
    <w:rsid w:val="00C95ED8"/>
    <w:rsid w:val="00C95F69"/>
    <w:rsid w:val="00C9633B"/>
    <w:rsid w:val="00C965FE"/>
    <w:rsid w:val="00C96AAD"/>
    <w:rsid w:val="00C97009"/>
    <w:rsid w:val="00C97AAA"/>
    <w:rsid w:val="00CA0660"/>
    <w:rsid w:val="00CA0E0C"/>
    <w:rsid w:val="00CA1148"/>
    <w:rsid w:val="00CA3173"/>
    <w:rsid w:val="00CA4165"/>
    <w:rsid w:val="00CA4338"/>
    <w:rsid w:val="00CA49B8"/>
    <w:rsid w:val="00CA5E35"/>
    <w:rsid w:val="00CA6150"/>
    <w:rsid w:val="00CA620B"/>
    <w:rsid w:val="00CA657E"/>
    <w:rsid w:val="00CA67E3"/>
    <w:rsid w:val="00CB0712"/>
    <w:rsid w:val="00CB108B"/>
    <w:rsid w:val="00CB1F67"/>
    <w:rsid w:val="00CB2432"/>
    <w:rsid w:val="00CB2883"/>
    <w:rsid w:val="00CB37A3"/>
    <w:rsid w:val="00CB3BA6"/>
    <w:rsid w:val="00CB4BCC"/>
    <w:rsid w:val="00CB5165"/>
    <w:rsid w:val="00CB56D6"/>
    <w:rsid w:val="00CB5991"/>
    <w:rsid w:val="00CB5DCB"/>
    <w:rsid w:val="00CB60DA"/>
    <w:rsid w:val="00CB6141"/>
    <w:rsid w:val="00CB6CA3"/>
    <w:rsid w:val="00CB6CDB"/>
    <w:rsid w:val="00CC014E"/>
    <w:rsid w:val="00CC0A12"/>
    <w:rsid w:val="00CC0E01"/>
    <w:rsid w:val="00CC0F2F"/>
    <w:rsid w:val="00CC20C3"/>
    <w:rsid w:val="00CC2EBB"/>
    <w:rsid w:val="00CC3892"/>
    <w:rsid w:val="00CC404F"/>
    <w:rsid w:val="00CC4B33"/>
    <w:rsid w:val="00CC4BDA"/>
    <w:rsid w:val="00CC5686"/>
    <w:rsid w:val="00CC57FB"/>
    <w:rsid w:val="00CC59C6"/>
    <w:rsid w:val="00CC5D25"/>
    <w:rsid w:val="00CC619D"/>
    <w:rsid w:val="00CC68D6"/>
    <w:rsid w:val="00CC735E"/>
    <w:rsid w:val="00CC77E4"/>
    <w:rsid w:val="00CD00AF"/>
    <w:rsid w:val="00CD0B50"/>
    <w:rsid w:val="00CD1035"/>
    <w:rsid w:val="00CD147A"/>
    <w:rsid w:val="00CD192A"/>
    <w:rsid w:val="00CD193B"/>
    <w:rsid w:val="00CD202A"/>
    <w:rsid w:val="00CD26CD"/>
    <w:rsid w:val="00CD2B72"/>
    <w:rsid w:val="00CD2C7C"/>
    <w:rsid w:val="00CD3432"/>
    <w:rsid w:val="00CD363F"/>
    <w:rsid w:val="00CD3DAE"/>
    <w:rsid w:val="00CD432C"/>
    <w:rsid w:val="00CD44A7"/>
    <w:rsid w:val="00CD4C02"/>
    <w:rsid w:val="00CD4C7B"/>
    <w:rsid w:val="00CD5DF8"/>
    <w:rsid w:val="00CD630D"/>
    <w:rsid w:val="00CD6532"/>
    <w:rsid w:val="00CD6C3C"/>
    <w:rsid w:val="00CE0218"/>
    <w:rsid w:val="00CE0FCF"/>
    <w:rsid w:val="00CE1385"/>
    <w:rsid w:val="00CE182A"/>
    <w:rsid w:val="00CE1E34"/>
    <w:rsid w:val="00CE31DC"/>
    <w:rsid w:val="00CE3AC4"/>
    <w:rsid w:val="00CE3B03"/>
    <w:rsid w:val="00CE3B8D"/>
    <w:rsid w:val="00CE3FAB"/>
    <w:rsid w:val="00CE47B2"/>
    <w:rsid w:val="00CE4ECA"/>
    <w:rsid w:val="00CE5314"/>
    <w:rsid w:val="00CE5711"/>
    <w:rsid w:val="00CE5957"/>
    <w:rsid w:val="00CE5A2F"/>
    <w:rsid w:val="00CE5F6B"/>
    <w:rsid w:val="00CE6215"/>
    <w:rsid w:val="00CE6403"/>
    <w:rsid w:val="00CE6D6E"/>
    <w:rsid w:val="00CE7210"/>
    <w:rsid w:val="00CE7EBB"/>
    <w:rsid w:val="00CF0D89"/>
    <w:rsid w:val="00CF19DD"/>
    <w:rsid w:val="00CF3A22"/>
    <w:rsid w:val="00CF3C36"/>
    <w:rsid w:val="00CF4169"/>
    <w:rsid w:val="00CF4F47"/>
    <w:rsid w:val="00CF5651"/>
    <w:rsid w:val="00CF5A78"/>
    <w:rsid w:val="00CF6F0C"/>
    <w:rsid w:val="00CF720A"/>
    <w:rsid w:val="00CF7D6D"/>
    <w:rsid w:val="00CF7DE7"/>
    <w:rsid w:val="00D00EE0"/>
    <w:rsid w:val="00D03E32"/>
    <w:rsid w:val="00D04C39"/>
    <w:rsid w:val="00D04EB5"/>
    <w:rsid w:val="00D05506"/>
    <w:rsid w:val="00D05FAA"/>
    <w:rsid w:val="00D0673B"/>
    <w:rsid w:val="00D06A38"/>
    <w:rsid w:val="00D06EF6"/>
    <w:rsid w:val="00D07741"/>
    <w:rsid w:val="00D111F1"/>
    <w:rsid w:val="00D11B63"/>
    <w:rsid w:val="00D12449"/>
    <w:rsid w:val="00D12CA2"/>
    <w:rsid w:val="00D13DA3"/>
    <w:rsid w:val="00D14F14"/>
    <w:rsid w:val="00D15839"/>
    <w:rsid w:val="00D15C9D"/>
    <w:rsid w:val="00D1676A"/>
    <w:rsid w:val="00D16AF3"/>
    <w:rsid w:val="00D171C2"/>
    <w:rsid w:val="00D1752F"/>
    <w:rsid w:val="00D178F3"/>
    <w:rsid w:val="00D17D7F"/>
    <w:rsid w:val="00D21742"/>
    <w:rsid w:val="00D21AF7"/>
    <w:rsid w:val="00D22600"/>
    <w:rsid w:val="00D230AC"/>
    <w:rsid w:val="00D2353A"/>
    <w:rsid w:val="00D23CDB"/>
    <w:rsid w:val="00D23F76"/>
    <w:rsid w:val="00D24041"/>
    <w:rsid w:val="00D247AC"/>
    <w:rsid w:val="00D2564D"/>
    <w:rsid w:val="00D26B10"/>
    <w:rsid w:val="00D27149"/>
    <w:rsid w:val="00D271E9"/>
    <w:rsid w:val="00D27651"/>
    <w:rsid w:val="00D27690"/>
    <w:rsid w:val="00D27889"/>
    <w:rsid w:val="00D27EC6"/>
    <w:rsid w:val="00D30120"/>
    <w:rsid w:val="00D305E0"/>
    <w:rsid w:val="00D307F2"/>
    <w:rsid w:val="00D316F4"/>
    <w:rsid w:val="00D31CA4"/>
    <w:rsid w:val="00D33B30"/>
    <w:rsid w:val="00D34A0E"/>
    <w:rsid w:val="00D3559A"/>
    <w:rsid w:val="00D35696"/>
    <w:rsid w:val="00D35793"/>
    <w:rsid w:val="00D35E26"/>
    <w:rsid w:val="00D364A4"/>
    <w:rsid w:val="00D3779E"/>
    <w:rsid w:val="00D377B5"/>
    <w:rsid w:val="00D40D74"/>
    <w:rsid w:val="00D41ECA"/>
    <w:rsid w:val="00D426E3"/>
    <w:rsid w:val="00D43161"/>
    <w:rsid w:val="00D435B7"/>
    <w:rsid w:val="00D43BB1"/>
    <w:rsid w:val="00D45078"/>
    <w:rsid w:val="00D4562A"/>
    <w:rsid w:val="00D46228"/>
    <w:rsid w:val="00D46BD7"/>
    <w:rsid w:val="00D46DBB"/>
    <w:rsid w:val="00D471CA"/>
    <w:rsid w:val="00D471DB"/>
    <w:rsid w:val="00D472A8"/>
    <w:rsid w:val="00D47CF2"/>
    <w:rsid w:val="00D500B1"/>
    <w:rsid w:val="00D51AD9"/>
    <w:rsid w:val="00D52649"/>
    <w:rsid w:val="00D526B3"/>
    <w:rsid w:val="00D5275F"/>
    <w:rsid w:val="00D5359A"/>
    <w:rsid w:val="00D547E5"/>
    <w:rsid w:val="00D55092"/>
    <w:rsid w:val="00D55828"/>
    <w:rsid w:val="00D55FA0"/>
    <w:rsid w:val="00D56737"/>
    <w:rsid w:val="00D56804"/>
    <w:rsid w:val="00D56BC3"/>
    <w:rsid w:val="00D57E44"/>
    <w:rsid w:val="00D617C5"/>
    <w:rsid w:val="00D62011"/>
    <w:rsid w:val="00D62581"/>
    <w:rsid w:val="00D6263A"/>
    <w:rsid w:val="00D635EB"/>
    <w:rsid w:val="00D63A7A"/>
    <w:rsid w:val="00D63F4F"/>
    <w:rsid w:val="00D64832"/>
    <w:rsid w:val="00D65087"/>
    <w:rsid w:val="00D653A8"/>
    <w:rsid w:val="00D67336"/>
    <w:rsid w:val="00D70682"/>
    <w:rsid w:val="00D709CE"/>
    <w:rsid w:val="00D70C7A"/>
    <w:rsid w:val="00D71290"/>
    <w:rsid w:val="00D71B5F"/>
    <w:rsid w:val="00D72440"/>
    <w:rsid w:val="00D73821"/>
    <w:rsid w:val="00D74172"/>
    <w:rsid w:val="00D741CE"/>
    <w:rsid w:val="00D742E8"/>
    <w:rsid w:val="00D748E3"/>
    <w:rsid w:val="00D74D61"/>
    <w:rsid w:val="00D7566A"/>
    <w:rsid w:val="00D75E39"/>
    <w:rsid w:val="00D76830"/>
    <w:rsid w:val="00D76FC3"/>
    <w:rsid w:val="00D77D74"/>
    <w:rsid w:val="00D80799"/>
    <w:rsid w:val="00D80903"/>
    <w:rsid w:val="00D8095D"/>
    <w:rsid w:val="00D80E75"/>
    <w:rsid w:val="00D81093"/>
    <w:rsid w:val="00D81755"/>
    <w:rsid w:val="00D821BF"/>
    <w:rsid w:val="00D82A6A"/>
    <w:rsid w:val="00D82CCA"/>
    <w:rsid w:val="00D83139"/>
    <w:rsid w:val="00D83C2E"/>
    <w:rsid w:val="00D851AE"/>
    <w:rsid w:val="00D855C3"/>
    <w:rsid w:val="00D8582F"/>
    <w:rsid w:val="00D87587"/>
    <w:rsid w:val="00D909BE"/>
    <w:rsid w:val="00D916ED"/>
    <w:rsid w:val="00D92129"/>
    <w:rsid w:val="00D92770"/>
    <w:rsid w:val="00D93A53"/>
    <w:rsid w:val="00D93A8C"/>
    <w:rsid w:val="00D93B3D"/>
    <w:rsid w:val="00D94439"/>
    <w:rsid w:val="00D95337"/>
    <w:rsid w:val="00D95C58"/>
    <w:rsid w:val="00D9604F"/>
    <w:rsid w:val="00D96451"/>
    <w:rsid w:val="00D96B62"/>
    <w:rsid w:val="00D96FE6"/>
    <w:rsid w:val="00D97F36"/>
    <w:rsid w:val="00DA07EA"/>
    <w:rsid w:val="00DA09E9"/>
    <w:rsid w:val="00DA0D1C"/>
    <w:rsid w:val="00DA161A"/>
    <w:rsid w:val="00DA1700"/>
    <w:rsid w:val="00DA1E4B"/>
    <w:rsid w:val="00DA2541"/>
    <w:rsid w:val="00DA257C"/>
    <w:rsid w:val="00DA2808"/>
    <w:rsid w:val="00DA2B24"/>
    <w:rsid w:val="00DA2B27"/>
    <w:rsid w:val="00DA2B34"/>
    <w:rsid w:val="00DA3907"/>
    <w:rsid w:val="00DA394C"/>
    <w:rsid w:val="00DA4306"/>
    <w:rsid w:val="00DA451C"/>
    <w:rsid w:val="00DA5836"/>
    <w:rsid w:val="00DA6370"/>
    <w:rsid w:val="00DA70EC"/>
    <w:rsid w:val="00DA7725"/>
    <w:rsid w:val="00DB0240"/>
    <w:rsid w:val="00DB05D6"/>
    <w:rsid w:val="00DB0BF7"/>
    <w:rsid w:val="00DB144D"/>
    <w:rsid w:val="00DB1A2A"/>
    <w:rsid w:val="00DB1B92"/>
    <w:rsid w:val="00DB1C43"/>
    <w:rsid w:val="00DB25BB"/>
    <w:rsid w:val="00DB2AB8"/>
    <w:rsid w:val="00DB41F1"/>
    <w:rsid w:val="00DB425D"/>
    <w:rsid w:val="00DB517E"/>
    <w:rsid w:val="00DB57C4"/>
    <w:rsid w:val="00DB58C7"/>
    <w:rsid w:val="00DB5A36"/>
    <w:rsid w:val="00DB5CE6"/>
    <w:rsid w:val="00DB69CF"/>
    <w:rsid w:val="00DB7107"/>
    <w:rsid w:val="00DB7253"/>
    <w:rsid w:val="00DB784A"/>
    <w:rsid w:val="00DB7F09"/>
    <w:rsid w:val="00DC0A17"/>
    <w:rsid w:val="00DC0B27"/>
    <w:rsid w:val="00DC0E23"/>
    <w:rsid w:val="00DC17B8"/>
    <w:rsid w:val="00DC2683"/>
    <w:rsid w:val="00DC269C"/>
    <w:rsid w:val="00DC2A24"/>
    <w:rsid w:val="00DC2E88"/>
    <w:rsid w:val="00DC304D"/>
    <w:rsid w:val="00DC3818"/>
    <w:rsid w:val="00DC3987"/>
    <w:rsid w:val="00DC3F13"/>
    <w:rsid w:val="00DC4DE5"/>
    <w:rsid w:val="00DC523F"/>
    <w:rsid w:val="00DC5A4A"/>
    <w:rsid w:val="00DC5D8C"/>
    <w:rsid w:val="00DC5F93"/>
    <w:rsid w:val="00DC6146"/>
    <w:rsid w:val="00DC6180"/>
    <w:rsid w:val="00DC6E05"/>
    <w:rsid w:val="00DC7114"/>
    <w:rsid w:val="00DC7644"/>
    <w:rsid w:val="00DD078E"/>
    <w:rsid w:val="00DD0D78"/>
    <w:rsid w:val="00DD2157"/>
    <w:rsid w:val="00DD22C9"/>
    <w:rsid w:val="00DD2EA9"/>
    <w:rsid w:val="00DD396C"/>
    <w:rsid w:val="00DD3DB1"/>
    <w:rsid w:val="00DD3EA5"/>
    <w:rsid w:val="00DD49E5"/>
    <w:rsid w:val="00DD508C"/>
    <w:rsid w:val="00DD52C3"/>
    <w:rsid w:val="00DD5CB8"/>
    <w:rsid w:val="00DD6022"/>
    <w:rsid w:val="00DD6B17"/>
    <w:rsid w:val="00DD6CBC"/>
    <w:rsid w:val="00DD6F88"/>
    <w:rsid w:val="00DD7CF6"/>
    <w:rsid w:val="00DE0677"/>
    <w:rsid w:val="00DE0B5E"/>
    <w:rsid w:val="00DE0DA2"/>
    <w:rsid w:val="00DE1857"/>
    <w:rsid w:val="00DE30BC"/>
    <w:rsid w:val="00DE3EFC"/>
    <w:rsid w:val="00DE4398"/>
    <w:rsid w:val="00DE45D6"/>
    <w:rsid w:val="00DE5680"/>
    <w:rsid w:val="00DE5C16"/>
    <w:rsid w:val="00DE5C61"/>
    <w:rsid w:val="00DE7DF3"/>
    <w:rsid w:val="00DE7F20"/>
    <w:rsid w:val="00DF0DA7"/>
    <w:rsid w:val="00DF0F54"/>
    <w:rsid w:val="00DF190A"/>
    <w:rsid w:val="00DF1BB4"/>
    <w:rsid w:val="00DF1C21"/>
    <w:rsid w:val="00DF22C9"/>
    <w:rsid w:val="00DF297C"/>
    <w:rsid w:val="00DF3C60"/>
    <w:rsid w:val="00DF43B0"/>
    <w:rsid w:val="00DF4B54"/>
    <w:rsid w:val="00DF57AC"/>
    <w:rsid w:val="00DF5E68"/>
    <w:rsid w:val="00DF6346"/>
    <w:rsid w:val="00E009C0"/>
    <w:rsid w:val="00E00C11"/>
    <w:rsid w:val="00E00E50"/>
    <w:rsid w:val="00E013DE"/>
    <w:rsid w:val="00E026B6"/>
    <w:rsid w:val="00E0298E"/>
    <w:rsid w:val="00E02AD0"/>
    <w:rsid w:val="00E04071"/>
    <w:rsid w:val="00E043D3"/>
    <w:rsid w:val="00E04938"/>
    <w:rsid w:val="00E05A66"/>
    <w:rsid w:val="00E0610D"/>
    <w:rsid w:val="00E0695F"/>
    <w:rsid w:val="00E111C9"/>
    <w:rsid w:val="00E11C62"/>
    <w:rsid w:val="00E122B3"/>
    <w:rsid w:val="00E12D51"/>
    <w:rsid w:val="00E13D2F"/>
    <w:rsid w:val="00E13D30"/>
    <w:rsid w:val="00E1471C"/>
    <w:rsid w:val="00E1476C"/>
    <w:rsid w:val="00E14867"/>
    <w:rsid w:val="00E14D59"/>
    <w:rsid w:val="00E154D7"/>
    <w:rsid w:val="00E15C28"/>
    <w:rsid w:val="00E163FD"/>
    <w:rsid w:val="00E1647F"/>
    <w:rsid w:val="00E17931"/>
    <w:rsid w:val="00E17E5F"/>
    <w:rsid w:val="00E20520"/>
    <w:rsid w:val="00E206A0"/>
    <w:rsid w:val="00E2070E"/>
    <w:rsid w:val="00E21111"/>
    <w:rsid w:val="00E22124"/>
    <w:rsid w:val="00E238C9"/>
    <w:rsid w:val="00E23BDC"/>
    <w:rsid w:val="00E23D5B"/>
    <w:rsid w:val="00E249D8"/>
    <w:rsid w:val="00E24C37"/>
    <w:rsid w:val="00E24C53"/>
    <w:rsid w:val="00E2533B"/>
    <w:rsid w:val="00E2577C"/>
    <w:rsid w:val="00E25FA8"/>
    <w:rsid w:val="00E2604D"/>
    <w:rsid w:val="00E26222"/>
    <w:rsid w:val="00E26C34"/>
    <w:rsid w:val="00E26DCC"/>
    <w:rsid w:val="00E27E8E"/>
    <w:rsid w:val="00E3063E"/>
    <w:rsid w:val="00E308E5"/>
    <w:rsid w:val="00E3092F"/>
    <w:rsid w:val="00E321BB"/>
    <w:rsid w:val="00E32256"/>
    <w:rsid w:val="00E326A3"/>
    <w:rsid w:val="00E33BAF"/>
    <w:rsid w:val="00E33D36"/>
    <w:rsid w:val="00E3419E"/>
    <w:rsid w:val="00E347E7"/>
    <w:rsid w:val="00E34E84"/>
    <w:rsid w:val="00E3595B"/>
    <w:rsid w:val="00E35A00"/>
    <w:rsid w:val="00E35BD1"/>
    <w:rsid w:val="00E35C08"/>
    <w:rsid w:val="00E370A0"/>
    <w:rsid w:val="00E379EC"/>
    <w:rsid w:val="00E37F93"/>
    <w:rsid w:val="00E414BD"/>
    <w:rsid w:val="00E41797"/>
    <w:rsid w:val="00E43622"/>
    <w:rsid w:val="00E43926"/>
    <w:rsid w:val="00E43B09"/>
    <w:rsid w:val="00E4473F"/>
    <w:rsid w:val="00E45348"/>
    <w:rsid w:val="00E45477"/>
    <w:rsid w:val="00E45A21"/>
    <w:rsid w:val="00E45AA0"/>
    <w:rsid w:val="00E47434"/>
    <w:rsid w:val="00E509D9"/>
    <w:rsid w:val="00E50BC5"/>
    <w:rsid w:val="00E50DF1"/>
    <w:rsid w:val="00E51287"/>
    <w:rsid w:val="00E522DD"/>
    <w:rsid w:val="00E52B15"/>
    <w:rsid w:val="00E52E90"/>
    <w:rsid w:val="00E53137"/>
    <w:rsid w:val="00E53736"/>
    <w:rsid w:val="00E5417D"/>
    <w:rsid w:val="00E54EBE"/>
    <w:rsid w:val="00E553FC"/>
    <w:rsid w:val="00E55C5E"/>
    <w:rsid w:val="00E560CF"/>
    <w:rsid w:val="00E560D0"/>
    <w:rsid w:val="00E56AD3"/>
    <w:rsid w:val="00E56EC1"/>
    <w:rsid w:val="00E57CBD"/>
    <w:rsid w:val="00E602CC"/>
    <w:rsid w:val="00E602DA"/>
    <w:rsid w:val="00E60713"/>
    <w:rsid w:val="00E60CE6"/>
    <w:rsid w:val="00E60EF9"/>
    <w:rsid w:val="00E60F70"/>
    <w:rsid w:val="00E61545"/>
    <w:rsid w:val="00E617BC"/>
    <w:rsid w:val="00E62B2E"/>
    <w:rsid w:val="00E63192"/>
    <w:rsid w:val="00E63DFC"/>
    <w:rsid w:val="00E64019"/>
    <w:rsid w:val="00E644B6"/>
    <w:rsid w:val="00E64A4E"/>
    <w:rsid w:val="00E6518B"/>
    <w:rsid w:val="00E6584F"/>
    <w:rsid w:val="00E65986"/>
    <w:rsid w:val="00E65AE0"/>
    <w:rsid w:val="00E6614D"/>
    <w:rsid w:val="00E66328"/>
    <w:rsid w:val="00E66659"/>
    <w:rsid w:val="00E668BE"/>
    <w:rsid w:val="00E66FE5"/>
    <w:rsid w:val="00E6759B"/>
    <w:rsid w:val="00E67D05"/>
    <w:rsid w:val="00E67F15"/>
    <w:rsid w:val="00E70202"/>
    <w:rsid w:val="00E70C13"/>
    <w:rsid w:val="00E71D05"/>
    <w:rsid w:val="00E72154"/>
    <w:rsid w:val="00E7254B"/>
    <w:rsid w:val="00E72EDE"/>
    <w:rsid w:val="00E739CD"/>
    <w:rsid w:val="00E73B7C"/>
    <w:rsid w:val="00E74216"/>
    <w:rsid w:val="00E743B7"/>
    <w:rsid w:val="00E74AF7"/>
    <w:rsid w:val="00E74BCE"/>
    <w:rsid w:val="00E74CFF"/>
    <w:rsid w:val="00E75897"/>
    <w:rsid w:val="00E760F6"/>
    <w:rsid w:val="00E76174"/>
    <w:rsid w:val="00E76BB6"/>
    <w:rsid w:val="00E8023E"/>
    <w:rsid w:val="00E80626"/>
    <w:rsid w:val="00E81634"/>
    <w:rsid w:val="00E82042"/>
    <w:rsid w:val="00E82B76"/>
    <w:rsid w:val="00E82DFD"/>
    <w:rsid w:val="00E82EFD"/>
    <w:rsid w:val="00E82FB2"/>
    <w:rsid w:val="00E8435E"/>
    <w:rsid w:val="00E84544"/>
    <w:rsid w:val="00E850C6"/>
    <w:rsid w:val="00E85DCB"/>
    <w:rsid w:val="00E85F50"/>
    <w:rsid w:val="00E87094"/>
    <w:rsid w:val="00E87611"/>
    <w:rsid w:val="00E905B3"/>
    <w:rsid w:val="00E906C0"/>
    <w:rsid w:val="00E90D35"/>
    <w:rsid w:val="00E9167C"/>
    <w:rsid w:val="00E92071"/>
    <w:rsid w:val="00E92C8C"/>
    <w:rsid w:val="00E92D9A"/>
    <w:rsid w:val="00E92F9C"/>
    <w:rsid w:val="00E93E23"/>
    <w:rsid w:val="00E953C9"/>
    <w:rsid w:val="00E95568"/>
    <w:rsid w:val="00E95F71"/>
    <w:rsid w:val="00E96CDD"/>
    <w:rsid w:val="00E9710F"/>
    <w:rsid w:val="00E973DA"/>
    <w:rsid w:val="00EA113A"/>
    <w:rsid w:val="00EA17D1"/>
    <w:rsid w:val="00EA251F"/>
    <w:rsid w:val="00EA2B1D"/>
    <w:rsid w:val="00EA46E9"/>
    <w:rsid w:val="00EA5BC4"/>
    <w:rsid w:val="00EA6216"/>
    <w:rsid w:val="00EA73BD"/>
    <w:rsid w:val="00EA7424"/>
    <w:rsid w:val="00EA7C38"/>
    <w:rsid w:val="00EB1580"/>
    <w:rsid w:val="00EB1667"/>
    <w:rsid w:val="00EB1D0C"/>
    <w:rsid w:val="00EB2994"/>
    <w:rsid w:val="00EB430C"/>
    <w:rsid w:val="00EB4746"/>
    <w:rsid w:val="00EB6896"/>
    <w:rsid w:val="00EB6EEA"/>
    <w:rsid w:val="00EB6FF9"/>
    <w:rsid w:val="00EC0667"/>
    <w:rsid w:val="00EC0CD8"/>
    <w:rsid w:val="00EC173A"/>
    <w:rsid w:val="00EC17DE"/>
    <w:rsid w:val="00EC2FB2"/>
    <w:rsid w:val="00EC31EE"/>
    <w:rsid w:val="00EC3467"/>
    <w:rsid w:val="00EC3506"/>
    <w:rsid w:val="00EC3858"/>
    <w:rsid w:val="00EC391E"/>
    <w:rsid w:val="00EC403B"/>
    <w:rsid w:val="00EC4AB1"/>
    <w:rsid w:val="00EC4D37"/>
    <w:rsid w:val="00EC50C4"/>
    <w:rsid w:val="00EC5966"/>
    <w:rsid w:val="00EC688A"/>
    <w:rsid w:val="00EC700C"/>
    <w:rsid w:val="00EC75CB"/>
    <w:rsid w:val="00EC7C59"/>
    <w:rsid w:val="00ED07A2"/>
    <w:rsid w:val="00ED0F5B"/>
    <w:rsid w:val="00ED10E4"/>
    <w:rsid w:val="00ED12A8"/>
    <w:rsid w:val="00ED20C8"/>
    <w:rsid w:val="00ED2828"/>
    <w:rsid w:val="00ED3B18"/>
    <w:rsid w:val="00ED400F"/>
    <w:rsid w:val="00ED41CA"/>
    <w:rsid w:val="00ED4463"/>
    <w:rsid w:val="00ED454E"/>
    <w:rsid w:val="00ED4817"/>
    <w:rsid w:val="00ED5843"/>
    <w:rsid w:val="00ED5DAF"/>
    <w:rsid w:val="00ED5ED9"/>
    <w:rsid w:val="00ED6226"/>
    <w:rsid w:val="00ED6273"/>
    <w:rsid w:val="00ED6F49"/>
    <w:rsid w:val="00ED7837"/>
    <w:rsid w:val="00ED7E06"/>
    <w:rsid w:val="00ED7E0F"/>
    <w:rsid w:val="00EE0118"/>
    <w:rsid w:val="00EE01BC"/>
    <w:rsid w:val="00EE034A"/>
    <w:rsid w:val="00EE0561"/>
    <w:rsid w:val="00EE05D1"/>
    <w:rsid w:val="00EE0874"/>
    <w:rsid w:val="00EE11D7"/>
    <w:rsid w:val="00EE1744"/>
    <w:rsid w:val="00EE1874"/>
    <w:rsid w:val="00EE2349"/>
    <w:rsid w:val="00EE240D"/>
    <w:rsid w:val="00EE2952"/>
    <w:rsid w:val="00EE2CCE"/>
    <w:rsid w:val="00EE3688"/>
    <w:rsid w:val="00EE3FED"/>
    <w:rsid w:val="00EE4659"/>
    <w:rsid w:val="00EE4EA0"/>
    <w:rsid w:val="00EE5006"/>
    <w:rsid w:val="00EE55EE"/>
    <w:rsid w:val="00EE710C"/>
    <w:rsid w:val="00EF0261"/>
    <w:rsid w:val="00EF05E9"/>
    <w:rsid w:val="00EF0DA1"/>
    <w:rsid w:val="00EF1252"/>
    <w:rsid w:val="00EF14B2"/>
    <w:rsid w:val="00EF15AC"/>
    <w:rsid w:val="00EF29C1"/>
    <w:rsid w:val="00EF336B"/>
    <w:rsid w:val="00EF367E"/>
    <w:rsid w:val="00EF384A"/>
    <w:rsid w:val="00EF3AA1"/>
    <w:rsid w:val="00EF3B20"/>
    <w:rsid w:val="00EF3B76"/>
    <w:rsid w:val="00EF4B0B"/>
    <w:rsid w:val="00EF539F"/>
    <w:rsid w:val="00EF585E"/>
    <w:rsid w:val="00EF5F04"/>
    <w:rsid w:val="00EF6050"/>
    <w:rsid w:val="00EF6807"/>
    <w:rsid w:val="00EF698E"/>
    <w:rsid w:val="00EF72F8"/>
    <w:rsid w:val="00EF7AB3"/>
    <w:rsid w:val="00F00378"/>
    <w:rsid w:val="00F0045C"/>
    <w:rsid w:val="00F0068F"/>
    <w:rsid w:val="00F02300"/>
    <w:rsid w:val="00F0236F"/>
    <w:rsid w:val="00F02C8E"/>
    <w:rsid w:val="00F03054"/>
    <w:rsid w:val="00F0332A"/>
    <w:rsid w:val="00F042A4"/>
    <w:rsid w:val="00F053F4"/>
    <w:rsid w:val="00F05542"/>
    <w:rsid w:val="00F06383"/>
    <w:rsid w:val="00F1010E"/>
    <w:rsid w:val="00F1149B"/>
    <w:rsid w:val="00F117AB"/>
    <w:rsid w:val="00F11827"/>
    <w:rsid w:val="00F11B77"/>
    <w:rsid w:val="00F127D6"/>
    <w:rsid w:val="00F131C7"/>
    <w:rsid w:val="00F131CE"/>
    <w:rsid w:val="00F1405E"/>
    <w:rsid w:val="00F14C08"/>
    <w:rsid w:val="00F14CA2"/>
    <w:rsid w:val="00F16644"/>
    <w:rsid w:val="00F171A4"/>
    <w:rsid w:val="00F176AA"/>
    <w:rsid w:val="00F17B35"/>
    <w:rsid w:val="00F17E0F"/>
    <w:rsid w:val="00F203AF"/>
    <w:rsid w:val="00F21C07"/>
    <w:rsid w:val="00F22A53"/>
    <w:rsid w:val="00F22E4A"/>
    <w:rsid w:val="00F25354"/>
    <w:rsid w:val="00F26CE2"/>
    <w:rsid w:val="00F30252"/>
    <w:rsid w:val="00F30F45"/>
    <w:rsid w:val="00F31AA9"/>
    <w:rsid w:val="00F31DEA"/>
    <w:rsid w:val="00F32288"/>
    <w:rsid w:val="00F33018"/>
    <w:rsid w:val="00F335C3"/>
    <w:rsid w:val="00F3434F"/>
    <w:rsid w:val="00F34A2A"/>
    <w:rsid w:val="00F35759"/>
    <w:rsid w:val="00F3584B"/>
    <w:rsid w:val="00F372D2"/>
    <w:rsid w:val="00F37EC7"/>
    <w:rsid w:val="00F406BD"/>
    <w:rsid w:val="00F40E6B"/>
    <w:rsid w:val="00F418A4"/>
    <w:rsid w:val="00F4218B"/>
    <w:rsid w:val="00F42627"/>
    <w:rsid w:val="00F42AA5"/>
    <w:rsid w:val="00F431EA"/>
    <w:rsid w:val="00F44773"/>
    <w:rsid w:val="00F456DA"/>
    <w:rsid w:val="00F45BFA"/>
    <w:rsid w:val="00F45C44"/>
    <w:rsid w:val="00F45D8C"/>
    <w:rsid w:val="00F47316"/>
    <w:rsid w:val="00F514D6"/>
    <w:rsid w:val="00F51DCF"/>
    <w:rsid w:val="00F53E5A"/>
    <w:rsid w:val="00F53F63"/>
    <w:rsid w:val="00F542DD"/>
    <w:rsid w:val="00F54534"/>
    <w:rsid w:val="00F54569"/>
    <w:rsid w:val="00F54588"/>
    <w:rsid w:val="00F5583F"/>
    <w:rsid w:val="00F560F3"/>
    <w:rsid w:val="00F5687C"/>
    <w:rsid w:val="00F569A7"/>
    <w:rsid w:val="00F56B2C"/>
    <w:rsid w:val="00F56DDA"/>
    <w:rsid w:val="00F56F94"/>
    <w:rsid w:val="00F57B2B"/>
    <w:rsid w:val="00F60167"/>
    <w:rsid w:val="00F61AFE"/>
    <w:rsid w:val="00F61E7C"/>
    <w:rsid w:val="00F62A0B"/>
    <w:rsid w:val="00F62AD9"/>
    <w:rsid w:val="00F63B0B"/>
    <w:rsid w:val="00F64676"/>
    <w:rsid w:val="00F64B2B"/>
    <w:rsid w:val="00F65182"/>
    <w:rsid w:val="00F6560D"/>
    <w:rsid w:val="00F66699"/>
    <w:rsid w:val="00F66E79"/>
    <w:rsid w:val="00F6787A"/>
    <w:rsid w:val="00F67A1A"/>
    <w:rsid w:val="00F67B7B"/>
    <w:rsid w:val="00F67BC8"/>
    <w:rsid w:val="00F67D26"/>
    <w:rsid w:val="00F67F5D"/>
    <w:rsid w:val="00F70C1C"/>
    <w:rsid w:val="00F70C75"/>
    <w:rsid w:val="00F71112"/>
    <w:rsid w:val="00F74C0A"/>
    <w:rsid w:val="00F752BA"/>
    <w:rsid w:val="00F763A5"/>
    <w:rsid w:val="00F7651B"/>
    <w:rsid w:val="00F76A5D"/>
    <w:rsid w:val="00F76DE5"/>
    <w:rsid w:val="00F774C7"/>
    <w:rsid w:val="00F80A8E"/>
    <w:rsid w:val="00F817F2"/>
    <w:rsid w:val="00F82A9F"/>
    <w:rsid w:val="00F83C5E"/>
    <w:rsid w:val="00F83DE4"/>
    <w:rsid w:val="00F849B9"/>
    <w:rsid w:val="00F84DFE"/>
    <w:rsid w:val="00F84EF6"/>
    <w:rsid w:val="00F85CC5"/>
    <w:rsid w:val="00F85DE7"/>
    <w:rsid w:val="00F86404"/>
    <w:rsid w:val="00F86F7A"/>
    <w:rsid w:val="00F87CC0"/>
    <w:rsid w:val="00F90CD8"/>
    <w:rsid w:val="00F91ABF"/>
    <w:rsid w:val="00F91C05"/>
    <w:rsid w:val="00F91E3F"/>
    <w:rsid w:val="00F92096"/>
    <w:rsid w:val="00F92F0A"/>
    <w:rsid w:val="00F9368E"/>
    <w:rsid w:val="00F93D7D"/>
    <w:rsid w:val="00F94BDE"/>
    <w:rsid w:val="00F94CB0"/>
    <w:rsid w:val="00F95105"/>
    <w:rsid w:val="00F96742"/>
    <w:rsid w:val="00F967A6"/>
    <w:rsid w:val="00F96D47"/>
    <w:rsid w:val="00F976E7"/>
    <w:rsid w:val="00FA047E"/>
    <w:rsid w:val="00FA18BD"/>
    <w:rsid w:val="00FA1A1F"/>
    <w:rsid w:val="00FA2987"/>
    <w:rsid w:val="00FA2EA9"/>
    <w:rsid w:val="00FA32CD"/>
    <w:rsid w:val="00FA3550"/>
    <w:rsid w:val="00FA4391"/>
    <w:rsid w:val="00FA4AFA"/>
    <w:rsid w:val="00FA4CBF"/>
    <w:rsid w:val="00FA5684"/>
    <w:rsid w:val="00FA57B1"/>
    <w:rsid w:val="00FA649F"/>
    <w:rsid w:val="00FA6D05"/>
    <w:rsid w:val="00FA721A"/>
    <w:rsid w:val="00FA7C24"/>
    <w:rsid w:val="00FB0008"/>
    <w:rsid w:val="00FB0AD1"/>
    <w:rsid w:val="00FB14A4"/>
    <w:rsid w:val="00FB24F1"/>
    <w:rsid w:val="00FB3B1D"/>
    <w:rsid w:val="00FB4736"/>
    <w:rsid w:val="00FB540B"/>
    <w:rsid w:val="00FB5B0D"/>
    <w:rsid w:val="00FB5CF4"/>
    <w:rsid w:val="00FB679E"/>
    <w:rsid w:val="00FB6B26"/>
    <w:rsid w:val="00FB6F6C"/>
    <w:rsid w:val="00FB6F8B"/>
    <w:rsid w:val="00FB70D3"/>
    <w:rsid w:val="00FC09B4"/>
    <w:rsid w:val="00FC0D61"/>
    <w:rsid w:val="00FC0F2D"/>
    <w:rsid w:val="00FC121A"/>
    <w:rsid w:val="00FC13A5"/>
    <w:rsid w:val="00FC1751"/>
    <w:rsid w:val="00FC1EE0"/>
    <w:rsid w:val="00FC26CE"/>
    <w:rsid w:val="00FC27D9"/>
    <w:rsid w:val="00FC2ACF"/>
    <w:rsid w:val="00FC2F62"/>
    <w:rsid w:val="00FC38BF"/>
    <w:rsid w:val="00FC46FB"/>
    <w:rsid w:val="00FC4753"/>
    <w:rsid w:val="00FC4930"/>
    <w:rsid w:val="00FC53D6"/>
    <w:rsid w:val="00FC5620"/>
    <w:rsid w:val="00FC5E98"/>
    <w:rsid w:val="00FC606D"/>
    <w:rsid w:val="00FC6F53"/>
    <w:rsid w:val="00FC72F4"/>
    <w:rsid w:val="00FC7FBE"/>
    <w:rsid w:val="00FD023A"/>
    <w:rsid w:val="00FD05D0"/>
    <w:rsid w:val="00FD0B32"/>
    <w:rsid w:val="00FD0F76"/>
    <w:rsid w:val="00FD25F6"/>
    <w:rsid w:val="00FD2B30"/>
    <w:rsid w:val="00FD3A22"/>
    <w:rsid w:val="00FD3EB5"/>
    <w:rsid w:val="00FD4418"/>
    <w:rsid w:val="00FD580B"/>
    <w:rsid w:val="00FD5BE4"/>
    <w:rsid w:val="00FD623E"/>
    <w:rsid w:val="00FD63B1"/>
    <w:rsid w:val="00FD6BE3"/>
    <w:rsid w:val="00FD7479"/>
    <w:rsid w:val="00FD79EF"/>
    <w:rsid w:val="00FD7D34"/>
    <w:rsid w:val="00FD7E39"/>
    <w:rsid w:val="00FD7ED5"/>
    <w:rsid w:val="00FE12C5"/>
    <w:rsid w:val="00FE12FB"/>
    <w:rsid w:val="00FE1474"/>
    <w:rsid w:val="00FE1904"/>
    <w:rsid w:val="00FE1B30"/>
    <w:rsid w:val="00FE1E0F"/>
    <w:rsid w:val="00FE1E1D"/>
    <w:rsid w:val="00FE4726"/>
    <w:rsid w:val="00FE5180"/>
    <w:rsid w:val="00FE566D"/>
    <w:rsid w:val="00FE5704"/>
    <w:rsid w:val="00FE5CF4"/>
    <w:rsid w:val="00FE5E79"/>
    <w:rsid w:val="00FE6172"/>
    <w:rsid w:val="00FE6313"/>
    <w:rsid w:val="00FE6370"/>
    <w:rsid w:val="00FE6446"/>
    <w:rsid w:val="00FE64B1"/>
    <w:rsid w:val="00FE6AAC"/>
    <w:rsid w:val="00FE6D2D"/>
    <w:rsid w:val="00FE6DFA"/>
    <w:rsid w:val="00FF0C8B"/>
    <w:rsid w:val="00FF11EB"/>
    <w:rsid w:val="00FF12F5"/>
    <w:rsid w:val="00FF1925"/>
    <w:rsid w:val="00FF2A71"/>
    <w:rsid w:val="00FF3A21"/>
    <w:rsid w:val="00FF40D8"/>
    <w:rsid w:val="00FF45EE"/>
    <w:rsid w:val="00FF461D"/>
    <w:rsid w:val="00FF463B"/>
    <w:rsid w:val="00FF4688"/>
    <w:rsid w:val="00FF4976"/>
    <w:rsid w:val="00FF5067"/>
    <w:rsid w:val="00FF56FB"/>
    <w:rsid w:val="00FF615C"/>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6A08"/>
  <w15:docId w15:val="{82216F07-0FE4-4E0D-86B3-A2F1ACE4A91A}"/>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eastAsia="MS Mincho"/>
      <w:sz w:val="22"/>
      <w:szCs w:val="24"/>
    </w:rPr>
  </w:style>
  <w:style w:type="paragraph" w:styleId="Heading1">
    <w:name w:val="heading 1"/>
    <w:aliases w:val="IPPC Headsection"/>
    <w:basedOn w:val="Normal"/>
    <w:next w:val="Normal"/>
    <w:link w:val="Heading1Char"/>
    <w:qFormat/>
    <w:pPr>
      <w:keepNext/>
      <w:overflowPunct w:val="0"/>
      <w:autoSpaceDE w:val="0"/>
      <w:autoSpaceDN w:val="0"/>
      <w:adjustRightInd w:val="0"/>
      <w:textAlignment w:val="baseline"/>
      <w:outlineLvl w:val="0"/>
    </w:pPr>
    <w:rPr>
      <w:b/>
      <w:bCs/>
    </w:rPr>
  </w:style>
  <w:style w:type="paragraph" w:styleId="Heading2">
    <w:name w:val="heading 2"/>
    <w:basedOn w:val="Normal"/>
    <w:next w:val="Normal"/>
    <w:link w:val="Heading2Char"/>
    <w:qFormat/>
    <w:pPr>
      <w:keepNext/>
      <w:spacing w:before="240" w:after="60"/>
      <w:outlineLvl w:val="1"/>
    </w:pPr>
    <w:rPr>
      <w:rFonts w:ascii="Calibri" w:hAnsi="Calibri"/>
      <w:b/>
      <w:bCs/>
      <w:i/>
      <w:iCs/>
      <w:sz w:val="28"/>
      <w:szCs w:val="28"/>
    </w:rPr>
  </w:style>
  <w:style w:type="paragraph" w:styleId="Heading3">
    <w:name w:val="heading 3"/>
    <w:basedOn w:val="Normal"/>
    <w:next w:val="Normal"/>
    <w:link w:val="Heading3Char"/>
    <w:qFormat/>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MS Mincho"/>
      <w:sz w:val="22"/>
      <w:szCs w:val="24"/>
      <w:lang w:val="es-ES"/>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MS Mincho"/>
      <w:sz w:val="22"/>
      <w:szCs w:val="24"/>
      <w:lang w:val="es-ES"/>
    </w:rPr>
  </w:style>
  <w:style w:type="character" w:customStyle="1" w:styleId="Heading1Char">
    <w:name w:val="Heading 1 Char"/>
    <w:aliases w:val="IPPC Headsection Char"/>
    <w:basedOn w:val="DefaultParagraphFont"/>
    <w:link w:val="Heading1"/>
    <w:rPr>
      <w:rFonts w:eastAsia="MS Mincho"/>
      <w:b/>
      <w:bCs/>
      <w:sz w:val="22"/>
      <w:szCs w:val="24"/>
      <w:lang w:val="es-ES"/>
    </w:rPr>
  </w:style>
  <w:style w:type="paragraph" w:customStyle="1" w:styleId="IPPArialFootnote">
    <w:name w:val="IPP Arial Footnote"/>
    <w:basedOn w:val="IPPArialTable"/>
    <w:qFormat/>
    <w:pPr>
      <w:tabs>
        <w:tab w:val="left" w:pos="28"/>
      </w:tabs>
      <w:ind w:left="284" w:hanging="284"/>
    </w:pPr>
    <w:rPr>
      <w:sz w:val="16"/>
    </w:rPr>
  </w:style>
  <w:style w:type="paragraph" w:customStyle="1" w:styleId="IPPContentsHead">
    <w:name w:val="IPP ContentsHead"/>
    <w:basedOn w:val="IPPSubhead"/>
    <w:next w:val="IPPNormal"/>
    <w:qFormat/>
    <w:pPr>
      <w:spacing w:after="240"/>
    </w:pPr>
    <w:rPr>
      <w:sz w:val="24"/>
    </w:rPr>
  </w:style>
  <w:style w:type="paragraph" w:customStyle="1" w:styleId="IPPBullet2">
    <w:name w:val="IPP Bullet2"/>
    <w:basedOn w:val="IPPNormal"/>
    <w:next w:val="IPPBullet1"/>
    <w:qFormat/>
    <w:pPr>
      <w:numPr>
        <w:numId w:val="3"/>
      </w:numPr>
      <w:tabs>
        <w:tab w:val="left" w:pos="1134"/>
      </w:tabs>
      <w:spacing w:after="60"/>
      <w:ind w:left="1134" w:hanging="567"/>
    </w:pPr>
  </w:style>
  <w:style w:type="paragraph" w:customStyle="1" w:styleId="IPPQuote">
    <w:name w:val="IPP Quote"/>
    <w:basedOn w:val="IPPNormal"/>
    <w:qFormat/>
    <w:pPr>
      <w:ind w:left="851" w:right="851"/>
    </w:pPr>
    <w:rPr>
      <w:sz w:val="18"/>
    </w:rPr>
  </w:style>
  <w:style w:type="paragraph" w:customStyle="1" w:styleId="IPPNormal">
    <w:name w:val="IPP Normal"/>
    <w:basedOn w:val="Normal"/>
    <w:link w:val="IPPNormalChar"/>
    <w:qFormat/>
    <w:pPr>
      <w:spacing w:after="180"/>
    </w:pPr>
    <w:rPr>
      <w:rFonts w:eastAsia="Times"/>
    </w:rPr>
  </w:style>
  <w:style w:type="paragraph" w:customStyle="1" w:styleId="IPPIndentClose">
    <w:name w:val="IPP Indent Close"/>
    <w:basedOn w:val="IPPNormal"/>
    <w:qFormat/>
    <w:pPr>
      <w:tabs>
        <w:tab w:val="left" w:pos="2835"/>
      </w:tabs>
      <w:spacing w:after="60"/>
      <w:ind w:left="567"/>
    </w:pPr>
  </w:style>
  <w:style w:type="paragraph" w:customStyle="1" w:styleId="IPPIndent">
    <w:name w:val="IPP Indent"/>
    <w:basedOn w:val="IPPIndentClose"/>
    <w:qFormat/>
    <w:pPr>
      <w:spacing w:after="180"/>
    </w:pPr>
  </w:style>
  <w:style w:type="paragraph" w:customStyle="1" w:styleId="IPPFootnote">
    <w:name w:val="IPP Footnote"/>
    <w:basedOn w:val="IPPArialFootnote"/>
    <w:qFormat/>
    <w:pPr>
      <w:tabs>
        <w:tab w:val="left" w:pos="0"/>
      </w:tabs>
      <w:spacing w:before="0"/>
      <w:ind w:left="0" w:firstLine="0"/>
      <w:jc w:val="both"/>
    </w:pPr>
    <w:rPr>
      <w:rFonts w:ascii="Times New Roman" w:eastAsia="Times New Roman" w:hAnsi="Times New Roman"/>
      <w:sz w:val="20"/>
    </w:rPr>
  </w:style>
  <w:style w:type="paragraph" w:customStyle="1" w:styleId="IPPHeading3">
    <w:name w:val="IPP Heading3"/>
    <w:basedOn w:val="IPPNormal"/>
    <w:qFormat/>
    <w:pPr>
      <w:keepNext/>
      <w:tabs>
        <w:tab w:val="left" w:pos="567"/>
      </w:tabs>
      <w:spacing w:before="120" w:after="120"/>
      <w:ind w:left="567" w:hanging="567"/>
    </w:pPr>
    <w:rPr>
      <w:b/>
      <w:i/>
    </w:rPr>
  </w:style>
  <w:style w:type="character" w:customStyle="1" w:styleId="IPPnormalitalics">
    <w:name w:val="IPP normal italics"/>
    <w:basedOn w:val="DefaultParagraphFont"/>
    <w:rPr>
      <w:rFonts w:ascii="Times New Roman" w:hAnsi="Times New Roman"/>
      <w:i/>
      <w:sz w:val="22"/>
      <w:lang w:val="es-ES"/>
    </w:rPr>
  </w:style>
  <w:style w:type="character" w:customStyle="1" w:styleId="IPPNormalbold">
    <w:name w:val="IPP Normal bold"/>
    <w:basedOn w:val="PlainTextChar"/>
    <w:rPr>
      <w:rFonts w:ascii="Times New Roman" w:eastAsia="Times" w:hAnsi="Times New Roman"/>
      <w:b/>
      <w:sz w:val="22"/>
      <w:szCs w:val="21"/>
      <w:lang w:val="es-ES"/>
    </w:rPr>
  </w:style>
  <w:style w:type="paragraph" w:customStyle="1" w:styleId="IPPHeadSection">
    <w:name w:val="IPP HeadSection"/>
    <w:basedOn w:val="Normal"/>
    <w:next w:val="Normal"/>
    <w:qFormat/>
    <w:pPr>
      <w:keepNext/>
      <w:tabs>
        <w:tab w:val="left" w:pos="851"/>
      </w:tabs>
      <w:spacing w:before="360" w:after="120"/>
      <w:ind w:left="851" w:hanging="851"/>
      <w:outlineLvl w:val="0"/>
    </w:pPr>
    <w:rPr>
      <w:rFonts w:eastAsia="Times"/>
      <w:b/>
      <w:bCs/>
      <w:caps/>
      <w:sz w:val="24"/>
      <w:szCs w:val="22"/>
    </w:rPr>
  </w:style>
  <w:style w:type="paragraph" w:customStyle="1" w:styleId="IPPHeading1">
    <w:name w:val="IPP Heading1"/>
    <w:basedOn w:val="IPPNormal"/>
    <w:next w:val="IPPNormal"/>
    <w:qFormat/>
    <w:pPr>
      <w:keepNext/>
      <w:tabs>
        <w:tab w:val="left" w:pos="567"/>
      </w:tabs>
      <w:spacing w:before="240" w:after="120"/>
      <w:ind w:left="567" w:hanging="567"/>
      <w:jc w:val="left"/>
      <w:outlineLvl w:val="1"/>
    </w:pPr>
    <w:rPr>
      <w:b/>
      <w:sz w:val="24"/>
      <w:szCs w:val="22"/>
    </w:rPr>
  </w:style>
  <w:style w:type="paragraph" w:customStyle="1" w:styleId="IPPSubhead">
    <w:name w:val="IPP Subhead"/>
    <w:basedOn w:val="Normal"/>
    <w:qFormat/>
    <w:pPr>
      <w:keepNext/>
      <w:ind w:left="567" w:hanging="567"/>
      <w:jc w:val="left"/>
    </w:pPr>
    <w:rPr>
      <w:b/>
      <w:bCs/>
      <w:iCs/>
      <w:szCs w:val="22"/>
    </w:rPr>
  </w:style>
  <w:style w:type="character" w:customStyle="1" w:styleId="IPPNormalunderlined">
    <w:name w:val="IPP Normal underlined"/>
    <w:basedOn w:val="DefaultParagraphFont"/>
    <w:rPr>
      <w:rFonts w:ascii="Times New Roman" w:hAnsi="Times New Roman"/>
      <w:sz w:val="22"/>
      <w:u w:val="single"/>
      <w:lang w:val="es-ES"/>
    </w:rPr>
  </w:style>
  <w:style w:type="paragraph" w:customStyle="1" w:styleId="IPPBullet1">
    <w:name w:val="IPP Bullet1"/>
    <w:basedOn w:val="IPPBullet1Last"/>
    <w:qFormat/>
    <w:pPr>
      <w:numPr>
        <w:numId w:val="8"/>
      </w:numPr>
      <w:spacing w:after="60"/>
      <w:ind w:left="567" w:hanging="567"/>
    </w:pPr>
  </w:style>
  <w:style w:type="paragraph" w:customStyle="1" w:styleId="IPPBullet1Last">
    <w:name w:val="IPP Bullet1Last"/>
    <w:basedOn w:val="IPPNormal"/>
    <w:next w:val="IPPNormal"/>
    <w:qFormat/>
    <w:pPr>
      <w:numPr>
        <w:numId w:val="5"/>
      </w:numPr>
    </w:pPr>
  </w:style>
  <w:style w:type="character" w:customStyle="1" w:styleId="IPPNormalstrikethrough">
    <w:name w:val="IPP Normal strikethrough"/>
    <w:rPr>
      <w:rFonts w:ascii="Times New Roman" w:hAnsi="Times New Roman"/>
      <w:strike/>
      <w:dstrike w:val="0"/>
      <w:sz w:val="22"/>
    </w:rPr>
  </w:style>
  <w:style w:type="paragraph" w:customStyle="1" w:styleId="IPPTitle16pt">
    <w:name w:val="IPP Title16pt"/>
    <w:basedOn w:val="Normal"/>
    <w:qFormat/>
    <w:pPr>
      <w:spacing w:after="720"/>
      <w:ind w:left="1701" w:right="1701"/>
      <w:jc w:val="center"/>
    </w:pPr>
    <w:rPr>
      <w:rFonts w:ascii="Arial" w:hAnsi="Arial" w:cs="Arial"/>
      <w:b/>
      <w:bCs/>
      <w:sz w:val="32"/>
      <w:szCs w:val="32"/>
    </w:rPr>
  </w:style>
  <w:style w:type="paragraph" w:customStyle="1" w:styleId="IPPTitle18pt">
    <w:name w:val="IPP Title18pt"/>
    <w:basedOn w:val="Normal"/>
    <w:qFormat/>
    <w:pPr>
      <w:spacing w:after="360"/>
      <w:jc w:val="center"/>
    </w:pPr>
    <w:rPr>
      <w:rFonts w:ascii="Arial" w:hAnsi="Arial" w:cs="Arial"/>
      <w:b/>
      <w:bCs/>
      <w:sz w:val="36"/>
      <w:szCs w:val="36"/>
    </w:rPr>
  </w:style>
  <w:style w:type="paragraph" w:customStyle="1" w:styleId="IPPHeader">
    <w:name w:val="IPP Header"/>
    <w:basedOn w:val="Normal"/>
    <w:qFormat/>
    <w:pPr>
      <w:pBdr>
        <w:bottom w:val="single" w:sz="4" w:space="4" w:color="auto"/>
      </w:pBdr>
      <w:tabs>
        <w:tab w:val="left" w:pos="1134"/>
        <w:tab w:val="right" w:pos="9072"/>
      </w:tabs>
      <w:spacing w:after="120"/>
      <w:jc w:val="left"/>
    </w:pPr>
    <w:rPr>
      <w:rFonts w:ascii="Arial" w:hAnsi="Arial"/>
      <w:sz w:val="18"/>
    </w:rPr>
  </w:style>
  <w:style w:type="paragraph" w:customStyle="1" w:styleId="IPPAnnexHead">
    <w:name w:val="IPP AnnexHead"/>
    <w:basedOn w:val="IPPNormal"/>
    <w:next w:val="IPPNormal"/>
    <w:qFormat/>
    <w:pPr>
      <w:keepNext/>
      <w:tabs>
        <w:tab w:val="left" w:pos="567"/>
      </w:tabs>
      <w:spacing w:before="120"/>
      <w:jc w:val="left"/>
      <w:outlineLvl w:val="1"/>
    </w:pPr>
    <w:rPr>
      <w:b/>
      <w:sz w:val="24"/>
    </w:rPr>
  </w:style>
  <w:style w:type="numbering" w:customStyle="1" w:styleId="IPPParagraphnumberedlist">
    <w:name w:val="IPP Paragraph numbered list"/>
    <w:pPr>
      <w:numPr>
        <w:numId w:val="9"/>
      </w:numPr>
    </w:pPr>
  </w:style>
  <w:style w:type="paragraph" w:customStyle="1" w:styleId="IPPNormalCloseSpace">
    <w:name w:val="IPP NormalCloseSpace"/>
    <w:basedOn w:val="Normal"/>
    <w:qFormat/>
    <w:pPr>
      <w:keepNext/>
      <w:spacing w:after="60"/>
    </w:pPr>
  </w:style>
  <w:style w:type="paragraph" w:customStyle="1" w:styleId="IPPHeading2">
    <w:name w:val="IPP Heading2"/>
    <w:basedOn w:val="IPPNormal"/>
    <w:next w:val="IPPNormal"/>
    <w:qFormat/>
    <w:pPr>
      <w:keepNext/>
      <w:tabs>
        <w:tab w:val="left" w:pos="567"/>
      </w:tabs>
      <w:spacing w:before="120" w:after="120"/>
      <w:ind w:left="567" w:hanging="567"/>
      <w:jc w:val="left"/>
      <w:outlineLvl w:val="2"/>
    </w:pPr>
    <w:rPr>
      <w:b/>
      <w:sz w:val="24"/>
    </w:rPr>
  </w:style>
  <w:style w:type="paragraph" w:customStyle="1" w:styleId="IPPFooter">
    <w:name w:val="IPP Footer"/>
    <w:basedOn w:val="IPPHeader"/>
    <w:next w:val="PlainText"/>
    <w:qFormat/>
    <w:pPr>
      <w:pBdr>
        <w:top w:val="single" w:sz="4" w:space="4" w:color="auto"/>
        <w:bottom w:val="none" w:sz="0" w:space="0" w:color="auto"/>
      </w:pBdr>
      <w:tabs>
        <w:tab w:val="clear" w:pos="1134"/>
      </w:tabs>
      <w:jc w:val="right"/>
    </w:pPr>
    <w:rPr>
      <w:b/>
    </w:rPr>
  </w:style>
  <w:style w:type="paragraph" w:customStyle="1" w:styleId="IPPReferences">
    <w:name w:val="IPP References"/>
    <w:basedOn w:val="IPPNormal"/>
    <w:qFormat/>
    <w:pPr>
      <w:spacing w:after="60"/>
      <w:ind w:left="567" w:hanging="567"/>
    </w:pPr>
  </w:style>
  <w:style w:type="paragraph" w:customStyle="1" w:styleId="IPPArial">
    <w:name w:val="IPP Arial"/>
    <w:basedOn w:val="IPPNormal"/>
    <w:qFormat/>
    <w:pPr>
      <w:spacing w:after="0"/>
    </w:pPr>
    <w:rPr>
      <w:rFonts w:ascii="Arial" w:hAnsi="Arial"/>
      <w:sz w:val="18"/>
    </w:rPr>
  </w:style>
  <w:style w:type="paragraph" w:customStyle="1" w:styleId="IPPArialTable">
    <w:name w:val="IPP Arial Table"/>
    <w:basedOn w:val="IPPArial"/>
    <w:qFormat/>
    <w:pPr>
      <w:spacing w:before="60" w:after="60"/>
      <w:jc w:val="left"/>
    </w:pPr>
  </w:style>
  <w:style w:type="paragraph" w:customStyle="1" w:styleId="IPPHeaderlandscape">
    <w:name w:val="IPP Header landscape"/>
    <w:basedOn w:val="IPPHeader"/>
    <w:qFormat/>
    <w:pPr>
      <w:pBdr>
        <w:bottom w:val="single" w:sz="4" w:space="1" w:color="auto"/>
      </w:pBdr>
      <w:tabs>
        <w:tab w:val="clear" w:pos="9072"/>
        <w:tab w:val="right" w:pos="14034"/>
      </w:tabs>
      <w:spacing w:after="0"/>
      <w:ind w:right="-32"/>
    </w:pPr>
  </w:style>
  <w:style w:type="character" w:styleId="PageNumber">
    <w:name w:val="page number"/>
    <w:rPr>
      <w:rFonts w:ascii="Arial" w:hAnsi="Arial"/>
      <w:b/>
      <w:sz w:val="18"/>
    </w:rPr>
  </w:style>
  <w:style w:type="character" w:customStyle="1" w:styleId="Heading2Char">
    <w:name w:val="Heading 2 Char"/>
    <w:basedOn w:val="DefaultParagraphFont"/>
    <w:link w:val="Heading2"/>
    <w:rPr>
      <w:rFonts w:ascii="Calibri" w:eastAsia="MS Mincho" w:hAnsi="Calibri"/>
      <w:b/>
      <w:bCs/>
      <w:i/>
      <w:iCs/>
      <w:sz w:val="28"/>
      <w:szCs w:val="28"/>
      <w:lang w:val="es-ES"/>
    </w:rPr>
  </w:style>
  <w:style w:type="character" w:customStyle="1" w:styleId="Heading3Char">
    <w:name w:val="Heading 3 Char"/>
    <w:basedOn w:val="DefaultParagraphFont"/>
    <w:link w:val="Heading3"/>
    <w:rPr>
      <w:rFonts w:ascii="Calibri" w:eastAsia="MS Mincho" w:hAnsi="Calibri"/>
      <w:b/>
      <w:bCs/>
      <w:sz w:val="26"/>
      <w:szCs w:val="26"/>
      <w:lang w:val="es-ES"/>
    </w:rPr>
  </w:style>
  <w:style w:type="paragraph" w:styleId="FootnoteText">
    <w:name w:val="footnote text"/>
    <w:basedOn w:val="Normal"/>
    <w:link w:val="FootnoteTextChar"/>
    <w:semiHidden/>
    <w:pPr>
      <w:spacing w:before="60"/>
    </w:pPr>
    <w:rPr>
      <w:sz w:val="20"/>
    </w:rPr>
  </w:style>
  <w:style w:type="character" w:customStyle="1" w:styleId="FootnoteTextChar">
    <w:name w:val="Footnote Text Char"/>
    <w:basedOn w:val="DefaultParagraphFont"/>
    <w:link w:val="FootnoteText"/>
    <w:semiHidden/>
    <w:rPr>
      <w:rFonts w:eastAsia="MS Mincho"/>
      <w:szCs w:val="24"/>
      <w:lang w:val="es-ES"/>
    </w:rPr>
  </w:style>
  <w:style w:type="character" w:styleId="FootnoteReference">
    <w:name w:val="footnote reference"/>
    <w:basedOn w:val="DefaultParagraphFont"/>
    <w:semiHidden/>
    <w:rPr>
      <w:vertAlign w:val="superscript"/>
    </w:rPr>
  </w:style>
  <w:style w:type="paragraph" w:customStyle="1" w:styleId="Style">
    <w:name w:val="Style"/>
    <w:basedOn w:val="Footer"/>
    <w:autoRedefine/>
    <w:qFormat/>
    <w:pPr>
      <w:pBdr>
        <w:top w:val="single" w:sz="4" w:space="1" w:color="auto"/>
      </w:pBdr>
      <w:tabs>
        <w:tab w:val="clear" w:pos="4680"/>
        <w:tab w:val="clear" w:pos="9360"/>
        <w:tab w:val="right" w:pos="9072"/>
      </w:tabs>
      <w:spacing w:after="120"/>
      <w:jc w:val="left"/>
    </w:pPr>
    <w:rPr>
      <w:rFonts w:ascii="Arial" w:eastAsia="Times" w:hAnsi="Arial"/>
      <w:sz w:val="18"/>
      <w:lang w:eastAsia="en-GB"/>
    </w:rPr>
  </w:style>
  <w:style w:type="table" w:styleId="TableGrid">
    <w:name w:val="Table Grid"/>
    <w:basedOn w:val="TableNormal"/>
    <w:rPr>
      <w:rFonts w:ascii="Cambria" w:eastAsia="MS Mincho" w:hAnsi="Cambr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MS Mincho" w:hAnsi="Tahoma" w:cs="Tahoma"/>
      <w:sz w:val="16"/>
      <w:szCs w:val="16"/>
      <w:lang w:val="es-ES"/>
    </w:rPr>
  </w:style>
  <w:style w:type="paragraph" w:customStyle="1" w:styleId="IPPLetterList">
    <w:name w:val="IPP LetterList"/>
    <w:basedOn w:val="IPPBullet2"/>
    <w:qFormat/>
    <w:pPr>
      <w:numPr>
        <w:numId w:val="1"/>
      </w:numPr>
      <w:jc w:val="left"/>
    </w:pPr>
  </w:style>
  <w:style w:type="paragraph" w:customStyle="1" w:styleId="IPPLetterListIndent">
    <w:name w:val="IPP LetterList Indent"/>
    <w:basedOn w:val="IPPLetterList"/>
    <w:qFormat/>
    <w:pPr>
      <w:numPr>
        <w:numId w:val="2"/>
      </w:numPr>
    </w:pPr>
  </w:style>
  <w:style w:type="paragraph" w:customStyle="1" w:styleId="IPPFooterLandscape">
    <w:name w:val="IPP Footer Landscape"/>
    <w:basedOn w:val="IPPHeaderlandscape"/>
    <w:qFormat/>
    <w:pPr>
      <w:pBdr>
        <w:top w:val="single" w:sz="4" w:space="1" w:color="auto"/>
        <w:bottom w:val="none" w:sz="0" w:space="0" w:color="auto"/>
      </w:pBdr>
      <w:jc w:val="right"/>
    </w:pPr>
    <w:rPr>
      <w:b/>
    </w:rPr>
  </w:style>
  <w:style w:type="paragraph" w:customStyle="1" w:styleId="IPPSubheadSpace">
    <w:name w:val="IPP Subhead Space"/>
    <w:basedOn w:val="IPPSubhead"/>
    <w:qFormat/>
    <w:pPr>
      <w:tabs>
        <w:tab w:val="left" w:pos="567"/>
      </w:tabs>
      <w:spacing w:before="60" w:after="60"/>
    </w:pPr>
  </w:style>
  <w:style w:type="paragraph" w:customStyle="1" w:styleId="IPPSubheadSpaceAfter">
    <w:name w:val="IPP Subhead SpaceAfter"/>
    <w:basedOn w:val="IPPSubhead"/>
    <w:qFormat/>
    <w:pPr>
      <w:spacing w:after="60"/>
    </w:pPr>
  </w:style>
  <w:style w:type="paragraph" w:customStyle="1" w:styleId="IPPHdg1Num">
    <w:name w:val="IPP Hdg1Num"/>
    <w:basedOn w:val="IPPHeading1"/>
    <w:next w:val="IPPNormal"/>
    <w:qFormat/>
    <w:pPr>
      <w:numPr>
        <w:numId w:val="6"/>
      </w:numPr>
    </w:pPr>
  </w:style>
  <w:style w:type="paragraph" w:customStyle="1" w:styleId="IPPHdg2Num">
    <w:name w:val="IPP Hdg2Num"/>
    <w:basedOn w:val="IPPHeading2"/>
    <w:next w:val="IPPNormal"/>
    <w:qFormat/>
    <w:pPr>
      <w:numPr>
        <w:ilvl w:val="1" numString="1.1. "/>
        <w:numId w:val="7"/>
      </w:numPr>
    </w:pPr>
  </w:style>
  <w:style w:type="paragraph" w:customStyle="1" w:styleId="IPPNumberedList">
    <w:name w:val="IPP NumberedList"/>
    <w:basedOn w:val="IPPBullet1"/>
    <w:qFormat/>
    <w:pPr>
      <w:numPr>
        <w:numId w:val="4"/>
      </w:numPr>
    </w:pPr>
  </w:style>
  <w:style w:type="paragraph" w:customStyle="1" w:styleId="IPPParagraphnumbering">
    <w:name w:val="IPP Paragraph numbering"/>
    <w:basedOn w:val="IPPNormal"/>
    <w:qFormat/>
    <w:pPr>
      <w:numPr>
        <w:numId w:val="10"/>
      </w:numPr>
    </w:pPr>
  </w:style>
  <w:style w:type="paragraph" w:styleId="TOC1">
    <w:name w:val="toc 1"/>
    <w:basedOn w:val="IPPNormalCloseSpace"/>
    <w:next w:val="Normal"/>
    <w:autoRedefine/>
    <w:uiPriority w:val="39"/>
    <w:pPr>
      <w:tabs>
        <w:tab w:val="right" w:leader="dot" w:pos="9072"/>
      </w:tabs>
      <w:spacing w:before="240"/>
      <w:ind w:left="567" w:hanging="567"/>
    </w:pPr>
  </w:style>
  <w:style w:type="paragraph" w:styleId="TOC2">
    <w:name w:val="toc 2"/>
    <w:basedOn w:val="TOC1"/>
    <w:next w:val="Normal"/>
    <w:autoRedefine/>
    <w:uiPriority w:val="39"/>
    <w:pPr>
      <w:keepNext w:val="0"/>
      <w:tabs>
        <w:tab w:val="left" w:pos="425"/>
      </w:tabs>
      <w:spacing w:before="120" w:after="0"/>
      <w:ind w:left="425" w:right="284" w:hanging="425"/>
    </w:pPr>
  </w:style>
  <w:style w:type="paragraph" w:styleId="TOC3">
    <w:name w:val="toc 3"/>
    <w:basedOn w:val="TOC2"/>
    <w:next w:val="Normal"/>
    <w:autoRedefine/>
    <w:uiPriority w:val="39"/>
    <w:pPr>
      <w:tabs>
        <w:tab w:val="left" w:pos="1276"/>
      </w:tabs>
      <w:spacing w:before="60"/>
      <w:ind w:left="1276" w:hanging="851"/>
    </w:pPr>
    <w:rPr>
      <w:rFonts w:eastAsia="Times"/>
    </w:rPr>
  </w:style>
  <w:style w:type="paragraph" w:styleId="TOC4">
    <w:name w:val="toc 4"/>
    <w:basedOn w:val="Normal"/>
    <w:next w:val="Normal"/>
    <w:autoRedefine/>
    <w:uiPriority w:val="39"/>
    <w:pPr>
      <w:spacing w:after="120"/>
      <w:ind w:left="660"/>
    </w:pPr>
    <w:rPr>
      <w:rFonts w:eastAsia="Times"/>
    </w:rPr>
  </w:style>
  <w:style w:type="paragraph" w:styleId="TOC5">
    <w:name w:val="toc 5"/>
    <w:basedOn w:val="Normal"/>
    <w:next w:val="Normal"/>
    <w:autoRedefine/>
    <w:uiPriority w:val="39"/>
    <w:pPr>
      <w:spacing w:after="120"/>
      <w:ind w:left="880"/>
    </w:pPr>
    <w:rPr>
      <w:rFonts w:eastAsia="Times"/>
    </w:rPr>
  </w:style>
  <w:style w:type="paragraph" w:styleId="TOC6">
    <w:name w:val="toc 6"/>
    <w:basedOn w:val="Normal"/>
    <w:next w:val="Normal"/>
    <w:autoRedefine/>
    <w:uiPriority w:val="39"/>
    <w:pPr>
      <w:spacing w:after="120"/>
      <w:ind w:left="1100"/>
    </w:pPr>
    <w:rPr>
      <w:rFonts w:eastAsia="Times"/>
    </w:rPr>
  </w:style>
  <w:style w:type="paragraph" w:styleId="TOC7">
    <w:name w:val="toc 7"/>
    <w:basedOn w:val="Normal"/>
    <w:next w:val="Normal"/>
    <w:autoRedefine/>
    <w:uiPriority w:val="39"/>
    <w:pPr>
      <w:spacing w:after="120"/>
      <w:ind w:left="1320"/>
    </w:pPr>
    <w:rPr>
      <w:rFonts w:eastAsia="Times"/>
    </w:rPr>
  </w:style>
  <w:style w:type="paragraph" w:styleId="TOC8">
    <w:name w:val="toc 8"/>
    <w:basedOn w:val="Normal"/>
    <w:next w:val="Normal"/>
    <w:autoRedefine/>
    <w:uiPriority w:val="39"/>
    <w:pPr>
      <w:spacing w:after="120"/>
      <w:ind w:left="1540"/>
    </w:pPr>
    <w:rPr>
      <w:rFonts w:eastAsia="Times"/>
    </w:rPr>
  </w:style>
  <w:style w:type="paragraph" w:styleId="TOC9">
    <w:name w:val="toc 9"/>
    <w:basedOn w:val="Normal"/>
    <w:next w:val="Normal"/>
    <w:autoRedefine/>
    <w:uiPriority w:val="39"/>
    <w:pPr>
      <w:spacing w:after="120"/>
      <w:ind w:left="1760"/>
    </w:pPr>
    <w:rPr>
      <w:rFonts w:eastAsia="Times"/>
    </w:rPr>
  </w:style>
  <w:style w:type="paragraph" w:customStyle="1" w:styleId="IPPParagraphnumberingclose">
    <w:name w:val="IPP Paragraph numbering close"/>
    <w:basedOn w:val="IPPParagraphnumbering"/>
    <w:qFormat/>
    <w:pPr>
      <w:keepNext/>
      <w:spacing w:after="60"/>
    </w:pPr>
  </w:style>
  <w:style w:type="paragraph" w:styleId="PlainText">
    <w:name w:val="Plain Text"/>
    <w:basedOn w:val="Normal"/>
    <w:link w:val="PlainTextChar"/>
    <w:uiPriority w:val="99"/>
    <w:unhideWhenUsed/>
    <w:pPr>
      <w:jc w:val="left"/>
    </w:pPr>
    <w:rPr>
      <w:rFonts w:ascii="Courier" w:eastAsia="Times" w:hAnsi="Courier"/>
      <w:sz w:val="21"/>
      <w:szCs w:val="21"/>
    </w:rPr>
  </w:style>
  <w:style w:type="character" w:customStyle="1" w:styleId="PlainTextChar">
    <w:name w:val="Plain Text Char"/>
    <w:basedOn w:val="DefaultParagraphFont"/>
    <w:link w:val="PlainText"/>
    <w:uiPriority w:val="99"/>
    <w:rPr>
      <w:rFonts w:ascii="Courier" w:eastAsia="Times" w:hAnsi="Courier"/>
      <w:sz w:val="21"/>
      <w:szCs w:val="21"/>
      <w:lang w:val="es-ES"/>
    </w:rPr>
  </w:style>
  <w:style w:type="paragraph" w:customStyle="1" w:styleId="IPPNumberedListLast">
    <w:name w:val="IPP NumberedListLast"/>
    <w:basedOn w:val="IPPNumberedList"/>
    <w:qFormat/>
    <w:pPr>
      <w:spacing w:after="180"/>
    </w:pPr>
  </w:style>
  <w:style w:type="character" w:styleId="Strong">
    <w:name w:val="Strong"/>
    <w:basedOn w:val="DefaultParagraphFont"/>
    <w:qFormat/>
    <w:rPr>
      <w:b/>
      <w:bCs/>
    </w:rPr>
  </w:style>
  <w:style w:type="paragraph" w:styleId="ListParagraph">
    <w:name w:val="List Paragraph"/>
    <w:basedOn w:val="Normal"/>
    <w:uiPriority w:val="34"/>
    <w:qFormat/>
    <w:pPr>
      <w:spacing w:line="240" w:lineRule="atLeast"/>
      <w:ind w:leftChars="400" w:left="800"/>
    </w:pPr>
    <w:rPr>
      <w:rFonts w:ascii="Verdana" w:eastAsia="Times New Roman" w:hAnsi="Verdana"/>
      <w:sz w:val="20"/>
      <w:lang w:eastAsia="nl-NL"/>
    </w:rPr>
  </w:style>
  <w:style w:type="paragraph" w:customStyle="1" w:styleId="IPPPargraphnumbering">
    <w:name w:val="IPP Pargraph numbering"/>
    <w:basedOn w:val="IPPNormal"/>
    <w:qFormat/>
    <w:pPr>
      <w:tabs>
        <w:tab w:val="num" w:pos="360"/>
      </w:tabs>
    </w:pPr>
  </w:style>
  <w:style w:type="character" w:styleId="CommentReference">
    <w:name w:val="annotation reference"/>
    <w:uiPriority w:val="99"/>
    <w:unhideWhenUsed/>
    <w:qFormat/>
    <w:rPr>
      <w:sz w:val="16"/>
      <w:szCs w:val="16"/>
    </w:r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link w:val="CommentText"/>
    <w:uiPriority w:val="99"/>
    <w:qFormat/>
    <w:rPr>
      <w:rFonts w:eastAsia="MS Mincho"/>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MS Mincho"/>
      <w:b/>
      <w:bCs/>
      <w:lang w:eastAsia="en-US"/>
    </w:rPr>
  </w:style>
  <w:style w:type="character" w:customStyle="1" w:styleId="IPPNormalChar">
    <w:name w:val="IPP Normal Char"/>
    <w:link w:val="IPPNormal"/>
    <w:rPr>
      <w:rFonts w:eastAsia="Times"/>
      <w:sz w:val="22"/>
      <w:szCs w:val="24"/>
      <w:lang w:val="es-ES"/>
    </w:rPr>
  </w:style>
  <w:style w:type="paragraph" w:styleId="NormalWeb">
    <w:name w:val="Normal (Web)"/>
    <w:basedOn w:val="Normal"/>
    <w:uiPriority w:val="99"/>
    <w:unhideWhenUsed/>
    <w:pPr>
      <w:spacing w:before="100" w:beforeAutospacing="1" w:after="100" w:afterAutospacing="1"/>
      <w:jc w:val="left"/>
    </w:pPr>
    <w:rPr>
      <w:rFonts w:eastAsia="Times New Roman"/>
      <w:sz w:val="24"/>
    </w:rPr>
  </w:style>
  <w:style w:type="paragraph" w:styleId="Revision">
    <w:name w:val="Revision"/>
    <w:hidden/>
    <w:uiPriority w:val="99"/>
    <w:semiHidden/>
    <w:rPr>
      <w:rFonts w:eastAsia="MS Mincho"/>
      <w:sz w:val="22"/>
      <w:szCs w:val="24"/>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semiHidden/>
    <w:unhideWhenUsed/>
    <w:rPr>
      <w:color w:val="954F72" w:themeColor="followedHyperlink"/>
      <w:u w:val="single"/>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ntstyle01">
    <w:name w:val="fontstyle01"/>
    <w:basedOn w:val="DefaultParagraphFont"/>
    <w:rPr>
      <w:rFonts w:ascii="TimesNewRomanPSMT" w:eastAsia="TimesNewRomanPSMT" w:hint="eastAsia"/>
      <w:b w:val="0"/>
      <w:bCs w:val="0"/>
      <w:i w:val="0"/>
      <w:iCs w:val="0"/>
      <w:color w:val="000000"/>
      <w:sz w:val="22"/>
      <w:szCs w:val="22"/>
    </w:rPr>
  </w:style>
  <w:style w:type="character" w:customStyle="1" w:styleId="fontstyle21">
    <w:name w:val="fontstyle21"/>
    <w:basedOn w:val="DefaultParagraphFont"/>
    <w:rPr>
      <w:rFonts w:ascii="TimesNewRomanPS-ItalicMT" w:hAnsi="TimesNewRomanPS-ItalicMT" w:hint="default"/>
      <w:b w:val="0"/>
      <w:bCs w:val="0"/>
      <w:i/>
      <w:iCs/>
      <w:color w:val="000000"/>
      <w:sz w:val="22"/>
      <w:szCs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PleaseReviewParagraphId">
    <w:name w:val="PleaseReviewParagraphId"/>
    <w:basedOn w:val="DefaultParagraphFont"/>
    <w:rPr>
      <w:rFonts w:ascii="Arial" w:hAnsi="Arial"/>
      <w:b w:val="0"/>
      <w:i w:val="0"/>
      <w:color w:val="000080"/>
      <w:sz w:val="16"/>
      <w:u w:val="none"/>
    </w:rPr>
  </w:style>
  <w:style w:type="paragraph" w:customStyle="1" w:styleId="Normal1352">
    <w:name w:val="Normal_1352"/>
    <w:qFormat/>
    <w:pPr>
      <w:jc w:val="both"/>
    </w:pPr>
    <w:rPr>
      <w:rFonts w:eastAsia="MS Mincho"/>
      <w:sz w:val="22"/>
      <w:szCs w:val="24"/>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PleaseReviewReport">
    <w:name w:val="PleaseReview_Report"/>
    <w:pPr>
      <w:spacing w:before="5" w:after="5"/>
    </w:pPr>
    <w:rPr>
      <w:rFonts w:ascii="Verdana" w:hAnsi="Verdana" w:cs="Verdana"/>
      <w:sz w:val="16"/>
      <w:szCs w:val="16"/>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styleId="Emphasis">
    <w:name w:val="Emphasis"/>
    <w:basedOn w:val="DefaultParagraphFont"/>
    <w:uiPriority w:val="20"/>
    <w:qFormat/>
    <w:rPr>
      <w:i/>
      <w:iCs/>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IPPTableCaption">
    <w:name w:val="IPP TableCaption"/>
    <w:basedOn w:val="IPPArial"/>
    <w:qFormat/>
    <w:pPr>
      <w:keepNext/>
      <w:spacing w:after="120"/>
    </w:pPr>
  </w:style>
  <w:style w:type="paragraph" w:styleId="TableofFigures">
    <w:name w:val="table of figures"/>
    <w:basedOn w:val="Normal"/>
    <w:next w:val="Normal"/>
    <w:uiPriority w:val="99"/>
    <w:unhideWhenUsed/>
  </w:style>
  <w:style w:type="paragraph" w:styleId="Caption">
    <w:name w:val="caption"/>
    <w:basedOn w:val="Normal"/>
    <w:next w:val="Normal"/>
    <w:qFormat/>
    <w:pPr>
      <w:jc w:val="center"/>
    </w:pPr>
    <w:rPr>
      <w:rFonts w:ascii="Helvetica" w:eastAsia="Times New Roman" w:hAnsi="Helvetica"/>
      <w:b/>
      <w:bCs/>
      <w:sz w:val="36"/>
    </w:rPr>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45380400">
      <w:bodyDiv w:val="1"/>
      <w:marLeft w:val="0"/>
      <w:marRight w:val="0"/>
      <w:marTop w:val="0"/>
      <w:marBottom w:val="0"/>
      <w:divBdr>
        <w:top w:val="none" w:sz="0" w:space="0" w:color="auto"/>
        <w:left w:val="none" w:sz="0" w:space="0" w:color="auto"/>
        <w:bottom w:val="none" w:sz="0" w:space="0" w:color="auto"/>
        <w:right w:val="none" w:sz="0" w:space="0" w:color="auto"/>
      </w:divBdr>
    </w:div>
    <w:div w:id="54158943">
      <w:bodyDiv w:val="1"/>
      <w:marLeft w:val="0"/>
      <w:marRight w:val="0"/>
      <w:marTop w:val="0"/>
      <w:marBottom w:val="0"/>
      <w:divBdr>
        <w:top w:val="none" w:sz="0" w:space="0" w:color="auto"/>
        <w:left w:val="none" w:sz="0" w:space="0" w:color="auto"/>
        <w:bottom w:val="none" w:sz="0" w:space="0" w:color="auto"/>
        <w:right w:val="none" w:sz="0" w:space="0" w:color="auto"/>
      </w:divBdr>
    </w:div>
    <w:div w:id="142966037">
      <w:bodyDiv w:val="1"/>
      <w:marLeft w:val="0"/>
      <w:marRight w:val="0"/>
      <w:marTop w:val="0"/>
      <w:marBottom w:val="0"/>
      <w:divBdr>
        <w:top w:val="none" w:sz="0" w:space="0" w:color="auto"/>
        <w:left w:val="none" w:sz="0" w:space="0" w:color="auto"/>
        <w:bottom w:val="none" w:sz="0" w:space="0" w:color="auto"/>
        <w:right w:val="none" w:sz="0" w:space="0" w:color="auto"/>
      </w:divBdr>
    </w:div>
    <w:div w:id="152189657">
      <w:bodyDiv w:val="1"/>
      <w:marLeft w:val="0"/>
      <w:marRight w:val="0"/>
      <w:marTop w:val="0"/>
      <w:marBottom w:val="0"/>
      <w:divBdr>
        <w:top w:val="none" w:sz="0" w:space="0" w:color="auto"/>
        <w:left w:val="none" w:sz="0" w:space="0" w:color="auto"/>
        <w:bottom w:val="none" w:sz="0" w:space="0" w:color="auto"/>
        <w:right w:val="none" w:sz="0" w:space="0" w:color="auto"/>
      </w:divBdr>
    </w:div>
    <w:div w:id="153033719">
      <w:bodyDiv w:val="1"/>
      <w:marLeft w:val="0"/>
      <w:marRight w:val="0"/>
      <w:marTop w:val="0"/>
      <w:marBottom w:val="0"/>
      <w:divBdr>
        <w:top w:val="none" w:sz="0" w:space="0" w:color="auto"/>
        <w:left w:val="none" w:sz="0" w:space="0" w:color="auto"/>
        <w:bottom w:val="none" w:sz="0" w:space="0" w:color="auto"/>
        <w:right w:val="none" w:sz="0" w:space="0" w:color="auto"/>
      </w:divBdr>
    </w:div>
    <w:div w:id="241763653">
      <w:bodyDiv w:val="1"/>
      <w:marLeft w:val="0"/>
      <w:marRight w:val="0"/>
      <w:marTop w:val="0"/>
      <w:marBottom w:val="0"/>
      <w:divBdr>
        <w:top w:val="none" w:sz="0" w:space="0" w:color="auto"/>
        <w:left w:val="none" w:sz="0" w:space="0" w:color="auto"/>
        <w:bottom w:val="none" w:sz="0" w:space="0" w:color="auto"/>
        <w:right w:val="none" w:sz="0" w:space="0" w:color="auto"/>
      </w:divBdr>
    </w:div>
    <w:div w:id="277104816">
      <w:bodyDiv w:val="1"/>
      <w:marLeft w:val="0"/>
      <w:marRight w:val="0"/>
      <w:marTop w:val="0"/>
      <w:marBottom w:val="0"/>
      <w:divBdr>
        <w:top w:val="none" w:sz="0" w:space="0" w:color="auto"/>
        <w:left w:val="none" w:sz="0" w:space="0" w:color="auto"/>
        <w:bottom w:val="none" w:sz="0" w:space="0" w:color="auto"/>
        <w:right w:val="none" w:sz="0" w:space="0" w:color="auto"/>
      </w:divBdr>
    </w:div>
    <w:div w:id="284893659">
      <w:bodyDiv w:val="1"/>
      <w:marLeft w:val="0"/>
      <w:marRight w:val="0"/>
      <w:marTop w:val="0"/>
      <w:marBottom w:val="0"/>
      <w:divBdr>
        <w:top w:val="none" w:sz="0" w:space="0" w:color="auto"/>
        <w:left w:val="none" w:sz="0" w:space="0" w:color="auto"/>
        <w:bottom w:val="none" w:sz="0" w:space="0" w:color="auto"/>
        <w:right w:val="none" w:sz="0" w:space="0" w:color="auto"/>
      </w:divBdr>
    </w:div>
    <w:div w:id="294988995">
      <w:bodyDiv w:val="1"/>
      <w:marLeft w:val="0"/>
      <w:marRight w:val="0"/>
      <w:marTop w:val="0"/>
      <w:marBottom w:val="0"/>
      <w:divBdr>
        <w:top w:val="none" w:sz="0" w:space="0" w:color="auto"/>
        <w:left w:val="none" w:sz="0" w:space="0" w:color="auto"/>
        <w:bottom w:val="none" w:sz="0" w:space="0" w:color="auto"/>
        <w:right w:val="none" w:sz="0" w:space="0" w:color="auto"/>
      </w:divBdr>
    </w:div>
    <w:div w:id="323363956">
      <w:bodyDiv w:val="1"/>
      <w:marLeft w:val="0"/>
      <w:marRight w:val="0"/>
      <w:marTop w:val="0"/>
      <w:marBottom w:val="0"/>
      <w:divBdr>
        <w:top w:val="none" w:sz="0" w:space="0" w:color="auto"/>
        <w:left w:val="none" w:sz="0" w:space="0" w:color="auto"/>
        <w:bottom w:val="none" w:sz="0" w:space="0" w:color="auto"/>
        <w:right w:val="none" w:sz="0" w:space="0" w:color="auto"/>
      </w:divBdr>
    </w:div>
    <w:div w:id="330764899">
      <w:bodyDiv w:val="1"/>
      <w:marLeft w:val="0"/>
      <w:marRight w:val="0"/>
      <w:marTop w:val="0"/>
      <w:marBottom w:val="0"/>
      <w:divBdr>
        <w:top w:val="none" w:sz="0" w:space="0" w:color="auto"/>
        <w:left w:val="none" w:sz="0" w:space="0" w:color="auto"/>
        <w:bottom w:val="none" w:sz="0" w:space="0" w:color="auto"/>
        <w:right w:val="none" w:sz="0" w:space="0" w:color="auto"/>
      </w:divBdr>
    </w:div>
    <w:div w:id="344870553">
      <w:bodyDiv w:val="1"/>
      <w:marLeft w:val="0"/>
      <w:marRight w:val="0"/>
      <w:marTop w:val="0"/>
      <w:marBottom w:val="0"/>
      <w:divBdr>
        <w:top w:val="none" w:sz="0" w:space="0" w:color="auto"/>
        <w:left w:val="none" w:sz="0" w:space="0" w:color="auto"/>
        <w:bottom w:val="none" w:sz="0" w:space="0" w:color="auto"/>
        <w:right w:val="none" w:sz="0" w:space="0" w:color="auto"/>
      </w:divBdr>
    </w:div>
    <w:div w:id="366176795">
      <w:bodyDiv w:val="1"/>
      <w:marLeft w:val="0"/>
      <w:marRight w:val="0"/>
      <w:marTop w:val="0"/>
      <w:marBottom w:val="0"/>
      <w:divBdr>
        <w:top w:val="none" w:sz="0" w:space="0" w:color="auto"/>
        <w:left w:val="none" w:sz="0" w:space="0" w:color="auto"/>
        <w:bottom w:val="none" w:sz="0" w:space="0" w:color="auto"/>
        <w:right w:val="none" w:sz="0" w:space="0" w:color="auto"/>
      </w:divBdr>
    </w:div>
    <w:div w:id="419564437">
      <w:bodyDiv w:val="1"/>
      <w:marLeft w:val="0"/>
      <w:marRight w:val="0"/>
      <w:marTop w:val="0"/>
      <w:marBottom w:val="0"/>
      <w:divBdr>
        <w:top w:val="none" w:sz="0" w:space="0" w:color="auto"/>
        <w:left w:val="none" w:sz="0" w:space="0" w:color="auto"/>
        <w:bottom w:val="none" w:sz="0" w:space="0" w:color="auto"/>
        <w:right w:val="none" w:sz="0" w:space="0" w:color="auto"/>
      </w:divBdr>
    </w:div>
    <w:div w:id="447821681">
      <w:bodyDiv w:val="1"/>
      <w:marLeft w:val="0"/>
      <w:marRight w:val="0"/>
      <w:marTop w:val="0"/>
      <w:marBottom w:val="0"/>
      <w:divBdr>
        <w:top w:val="none" w:sz="0" w:space="0" w:color="auto"/>
        <w:left w:val="none" w:sz="0" w:space="0" w:color="auto"/>
        <w:bottom w:val="none" w:sz="0" w:space="0" w:color="auto"/>
        <w:right w:val="none" w:sz="0" w:space="0" w:color="auto"/>
      </w:divBdr>
    </w:div>
    <w:div w:id="483788416">
      <w:bodyDiv w:val="1"/>
      <w:marLeft w:val="0"/>
      <w:marRight w:val="0"/>
      <w:marTop w:val="0"/>
      <w:marBottom w:val="0"/>
      <w:divBdr>
        <w:top w:val="none" w:sz="0" w:space="0" w:color="auto"/>
        <w:left w:val="none" w:sz="0" w:space="0" w:color="auto"/>
        <w:bottom w:val="none" w:sz="0" w:space="0" w:color="auto"/>
        <w:right w:val="none" w:sz="0" w:space="0" w:color="auto"/>
      </w:divBdr>
    </w:div>
    <w:div w:id="559874643">
      <w:bodyDiv w:val="1"/>
      <w:marLeft w:val="0"/>
      <w:marRight w:val="0"/>
      <w:marTop w:val="0"/>
      <w:marBottom w:val="0"/>
      <w:divBdr>
        <w:top w:val="none" w:sz="0" w:space="0" w:color="auto"/>
        <w:left w:val="none" w:sz="0" w:space="0" w:color="auto"/>
        <w:bottom w:val="none" w:sz="0" w:space="0" w:color="auto"/>
        <w:right w:val="none" w:sz="0" w:space="0" w:color="auto"/>
      </w:divBdr>
    </w:div>
    <w:div w:id="561527239">
      <w:bodyDiv w:val="1"/>
      <w:marLeft w:val="0"/>
      <w:marRight w:val="0"/>
      <w:marTop w:val="0"/>
      <w:marBottom w:val="0"/>
      <w:divBdr>
        <w:top w:val="none" w:sz="0" w:space="0" w:color="auto"/>
        <w:left w:val="none" w:sz="0" w:space="0" w:color="auto"/>
        <w:bottom w:val="none" w:sz="0" w:space="0" w:color="auto"/>
        <w:right w:val="none" w:sz="0" w:space="0" w:color="auto"/>
      </w:divBdr>
    </w:div>
    <w:div w:id="591014728">
      <w:bodyDiv w:val="1"/>
      <w:marLeft w:val="0"/>
      <w:marRight w:val="0"/>
      <w:marTop w:val="0"/>
      <w:marBottom w:val="0"/>
      <w:divBdr>
        <w:top w:val="none" w:sz="0" w:space="0" w:color="auto"/>
        <w:left w:val="none" w:sz="0" w:space="0" w:color="auto"/>
        <w:bottom w:val="none" w:sz="0" w:space="0" w:color="auto"/>
        <w:right w:val="none" w:sz="0" w:space="0" w:color="auto"/>
      </w:divBdr>
    </w:div>
    <w:div w:id="770587329">
      <w:bodyDiv w:val="1"/>
      <w:marLeft w:val="0"/>
      <w:marRight w:val="0"/>
      <w:marTop w:val="0"/>
      <w:marBottom w:val="0"/>
      <w:divBdr>
        <w:top w:val="none" w:sz="0" w:space="0" w:color="auto"/>
        <w:left w:val="none" w:sz="0" w:space="0" w:color="auto"/>
        <w:bottom w:val="none" w:sz="0" w:space="0" w:color="auto"/>
        <w:right w:val="none" w:sz="0" w:space="0" w:color="auto"/>
      </w:divBdr>
    </w:div>
    <w:div w:id="854613427">
      <w:bodyDiv w:val="1"/>
      <w:marLeft w:val="0"/>
      <w:marRight w:val="0"/>
      <w:marTop w:val="0"/>
      <w:marBottom w:val="0"/>
      <w:divBdr>
        <w:top w:val="none" w:sz="0" w:space="0" w:color="auto"/>
        <w:left w:val="none" w:sz="0" w:space="0" w:color="auto"/>
        <w:bottom w:val="none" w:sz="0" w:space="0" w:color="auto"/>
        <w:right w:val="none" w:sz="0" w:space="0" w:color="auto"/>
      </w:divBdr>
    </w:div>
    <w:div w:id="934903108">
      <w:bodyDiv w:val="1"/>
      <w:marLeft w:val="0"/>
      <w:marRight w:val="0"/>
      <w:marTop w:val="0"/>
      <w:marBottom w:val="0"/>
      <w:divBdr>
        <w:top w:val="none" w:sz="0" w:space="0" w:color="auto"/>
        <w:left w:val="none" w:sz="0" w:space="0" w:color="auto"/>
        <w:bottom w:val="none" w:sz="0" w:space="0" w:color="auto"/>
        <w:right w:val="none" w:sz="0" w:space="0" w:color="auto"/>
      </w:divBdr>
    </w:div>
    <w:div w:id="986132660">
      <w:bodyDiv w:val="1"/>
      <w:marLeft w:val="0"/>
      <w:marRight w:val="0"/>
      <w:marTop w:val="0"/>
      <w:marBottom w:val="0"/>
      <w:divBdr>
        <w:top w:val="none" w:sz="0" w:space="0" w:color="auto"/>
        <w:left w:val="none" w:sz="0" w:space="0" w:color="auto"/>
        <w:bottom w:val="none" w:sz="0" w:space="0" w:color="auto"/>
        <w:right w:val="none" w:sz="0" w:space="0" w:color="auto"/>
      </w:divBdr>
    </w:div>
    <w:div w:id="995303266">
      <w:bodyDiv w:val="1"/>
      <w:marLeft w:val="0"/>
      <w:marRight w:val="0"/>
      <w:marTop w:val="0"/>
      <w:marBottom w:val="0"/>
      <w:divBdr>
        <w:top w:val="none" w:sz="0" w:space="0" w:color="auto"/>
        <w:left w:val="none" w:sz="0" w:space="0" w:color="auto"/>
        <w:bottom w:val="none" w:sz="0" w:space="0" w:color="auto"/>
        <w:right w:val="none" w:sz="0" w:space="0" w:color="auto"/>
      </w:divBdr>
    </w:div>
    <w:div w:id="1020424904">
      <w:bodyDiv w:val="1"/>
      <w:marLeft w:val="0"/>
      <w:marRight w:val="0"/>
      <w:marTop w:val="0"/>
      <w:marBottom w:val="0"/>
      <w:divBdr>
        <w:top w:val="none" w:sz="0" w:space="0" w:color="auto"/>
        <w:left w:val="none" w:sz="0" w:space="0" w:color="auto"/>
        <w:bottom w:val="none" w:sz="0" w:space="0" w:color="auto"/>
        <w:right w:val="none" w:sz="0" w:space="0" w:color="auto"/>
      </w:divBdr>
    </w:div>
    <w:div w:id="1052659362">
      <w:bodyDiv w:val="1"/>
      <w:marLeft w:val="0"/>
      <w:marRight w:val="0"/>
      <w:marTop w:val="0"/>
      <w:marBottom w:val="0"/>
      <w:divBdr>
        <w:top w:val="none" w:sz="0" w:space="0" w:color="auto"/>
        <w:left w:val="none" w:sz="0" w:space="0" w:color="auto"/>
        <w:bottom w:val="none" w:sz="0" w:space="0" w:color="auto"/>
        <w:right w:val="none" w:sz="0" w:space="0" w:color="auto"/>
      </w:divBdr>
    </w:div>
    <w:div w:id="1116943598">
      <w:bodyDiv w:val="1"/>
      <w:marLeft w:val="0"/>
      <w:marRight w:val="0"/>
      <w:marTop w:val="0"/>
      <w:marBottom w:val="0"/>
      <w:divBdr>
        <w:top w:val="none" w:sz="0" w:space="0" w:color="auto"/>
        <w:left w:val="none" w:sz="0" w:space="0" w:color="auto"/>
        <w:bottom w:val="none" w:sz="0" w:space="0" w:color="auto"/>
        <w:right w:val="none" w:sz="0" w:space="0" w:color="auto"/>
      </w:divBdr>
    </w:div>
    <w:div w:id="1139998761">
      <w:bodyDiv w:val="1"/>
      <w:marLeft w:val="0"/>
      <w:marRight w:val="0"/>
      <w:marTop w:val="0"/>
      <w:marBottom w:val="0"/>
      <w:divBdr>
        <w:top w:val="none" w:sz="0" w:space="0" w:color="auto"/>
        <w:left w:val="none" w:sz="0" w:space="0" w:color="auto"/>
        <w:bottom w:val="none" w:sz="0" w:space="0" w:color="auto"/>
        <w:right w:val="none" w:sz="0" w:space="0" w:color="auto"/>
      </w:divBdr>
    </w:div>
    <w:div w:id="1210456059">
      <w:bodyDiv w:val="1"/>
      <w:marLeft w:val="0"/>
      <w:marRight w:val="0"/>
      <w:marTop w:val="0"/>
      <w:marBottom w:val="0"/>
      <w:divBdr>
        <w:top w:val="none" w:sz="0" w:space="0" w:color="auto"/>
        <w:left w:val="none" w:sz="0" w:space="0" w:color="auto"/>
        <w:bottom w:val="none" w:sz="0" w:space="0" w:color="auto"/>
        <w:right w:val="none" w:sz="0" w:space="0" w:color="auto"/>
      </w:divBdr>
    </w:div>
    <w:div w:id="1213736522">
      <w:bodyDiv w:val="1"/>
      <w:marLeft w:val="0"/>
      <w:marRight w:val="0"/>
      <w:marTop w:val="0"/>
      <w:marBottom w:val="0"/>
      <w:divBdr>
        <w:top w:val="none" w:sz="0" w:space="0" w:color="auto"/>
        <w:left w:val="none" w:sz="0" w:space="0" w:color="auto"/>
        <w:bottom w:val="none" w:sz="0" w:space="0" w:color="auto"/>
        <w:right w:val="none" w:sz="0" w:space="0" w:color="auto"/>
      </w:divBdr>
    </w:div>
    <w:div w:id="1230920242">
      <w:bodyDiv w:val="1"/>
      <w:marLeft w:val="0"/>
      <w:marRight w:val="0"/>
      <w:marTop w:val="0"/>
      <w:marBottom w:val="0"/>
      <w:divBdr>
        <w:top w:val="none" w:sz="0" w:space="0" w:color="auto"/>
        <w:left w:val="none" w:sz="0" w:space="0" w:color="auto"/>
        <w:bottom w:val="none" w:sz="0" w:space="0" w:color="auto"/>
        <w:right w:val="none" w:sz="0" w:space="0" w:color="auto"/>
      </w:divBdr>
    </w:div>
    <w:div w:id="1234658113">
      <w:bodyDiv w:val="1"/>
      <w:marLeft w:val="0"/>
      <w:marRight w:val="0"/>
      <w:marTop w:val="0"/>
      <w:marBottom w:val="0"/>
      <w:divBdr>
        <w:top w:val="none" w:sz="0" w:space="0" w:color="auto"/>
        <w:left w:val="none" w:sz="0" w:space="0" w:color="auto"/>
        <w:bottom w:val="none" w:sz="0" w:space="0" w:color="auto"/>
        <w:right w:val="none" w:sz="0" w:space="0" w:color="auto"/>
      </w:divBdr>
    </w:div>
    <w:div w:id="1263608042">
      <w:bodyDiv w:val="1"/>
      <w:marLeft w:val="0"/>
      <w:marRight w:val="0"/>
      <w:marTop w:val="0"/>
      <w:marBottom w:val="0"/>
      <w:divBdr>
        <w:top w:val="none" w:sz="0" w:space="0" w:color="auto"/>
        <w:left w:val="none" w:sz="0" w:space="0" w:color="auto"/>
        <w:bottom w:val="none" w:sz="0" w:space="0" w:color="auto"/>
        <w:right w:val="none" w:sz="0" w:space="0" w:color="auto"/>
      </w:divBdr>
    </w:div>
    <w:div w:id="1303274526">
      <w:bodyDiv w:val="1"/>
      <w:marLeft w:val="0"/>
      <w:marRight w:val="0"/>
      <w:marTop w:val="0"/>
      <w:marBottom w:val="0"/>
      <w:divBdr>
        <w:top w:val="none" w:sz="0" w:space="0" w:color="auto"/>
        <w:left w:val="none" w:sz="0" w:space="0" w:color="auto"/>
        <w:bottom w:val="none" w:sz="0" w:space="0" w:color="auto"/>
        <w:right w:val="none" w:sz="0" w:space="0" w:color="auto"/>
      </w:divBdr>
    </w:div>
    <w:div w:id="1312103305">
      <w:bodyDiv w:val="1"/>
      <w:marLeft w:val="0"/>
      <w:marRight w:val="0"/>
      <w:marTop w:val="0"/>
      <w:marBottom w:val="0"/>
      <w:divBdr>
        <w:top w:val="none" w:sz="0" w:space="0" w:color="auto"/>
        <w:left w:val="none" w:sz="0" w:space="0" w:color="auto"/>
        <w:bottom w:val="none" w:sz="0" w:space="0" w:color="auto"/>
        <w:right w:val="none" w:sz="0" w:space="0" w:color="auto"/>
      </w:divBdr>
    </w:div>
    <w:div w:id="1340156164">
      <w:bodyDiv w:val="1"/>
      <w:marLeft w:val="0"/>
      <w:marRight w:val="0"/>
      <w:marTop w:val="0"/>
      <w:marBottom w:val="0"/>
      <w:divBdr>
        <w:top w:val="none" w:sz="0" w:space="0" w:color="auto"/>
        <w:left w:val="none" w:sz="0" w:space="0" w:color="auto"/>
        <w:bottom w:val="none" w:sz="0" w:space="0" w:color="auto"/>
        <w:right w:val="none" w:sz="0" w:space="0" w:color="auto"/>
      </w:divBdr>
    </w:div>
    <w:div w:id="1355643994">
      <w:bodyDiv w:val="1"/>
      <w:marLeft w:val="0"/>
      <w:marRight w:val="0"/>
      <w:marTop w:val="0"/>
      <w:marBottom w:val="0"/>
      <w:divBdr>
        <w:top w:val="none" w:sz="0" w:space="0" w:color="auto"/>
        <w:left w:val="none" w:sz="0" w:space="0" w:color="auto"/>
        <w:bottom w:val="none" w:sz="0" w:space="0" w:color="auto"/>
        <w:right w:val="none" w:sz="0" w:space="0" w:color="auto"/>
      </w:divBdr>
    </w:div>
    <w:div w:id="1367605903">
      <w:bodyDiv w:val="1"/>
      <w:marLeft w:val="0"/>
      <w:marRight w:val="0"/>
      <w:marTop w:val="0"/>
      <w:marBottom w:val="0"/>
      <w:divBdr>
        <w:top w:val="none" w:sz="0" w:space="0" w:color="auto"/>
        <w:left w:val="none" w:sz="0" w:space="0" w:color="auto"/>
        <w:bottom w:val="none" w:sz="0" w:space="0" w:color="auto"/>
        <w:right w:val="none" w:sz="0" w:space="0" w:color="auto"/>
      </w:divBdr>
    </w:div>
    <w:div w:id="1385106451">
      <w:bodyDiv w:val="1"/>
      <w:marLeft w:val="0"/>
      <w:marRight w:val="0"/>
      <w:marTop w:val="0"/>
      <w:marBottom w:val="0"/>
      <w:divBdr>
        <w:top w:val="none" w:sz="0" w:space="0" w:color="auto"/>
        <w:left w:val="none" w:sz="0" w:space="0" w:color="auto"/>
        <w:bottom w:val="none" w:sz="0" w:space="0" w:color="auto"/>
        <w:right w:val="none" w:sz="0" w:space="0" w:color="auto"/>
      </w:divBdr>
    </w:div>
    <w:div w:id="1437947013">
      <w:bodyDiv w:val="1"/>
      <w:marLeft w:val="0"/>
      <w:marRight w:val="0"/>
      <w:marTop w:val="0"/>
      <w:marBottom w:val="0"/>
      <w:divBdr>
        <w:top w:val="none" w:sz="0" w:space="0" w:color="auto"/>
        <w:left w:val="none" w:sz="0" w:space="0" w:color="auto"/>
        <w:bottom w:val="none" w:sz="0" w:space="0" w:color="auto"/>
        <w:right w:val="none" w:sz="0" w:space="0" w:color="auto"/>
      </w:divBdr>
    </w:div>
    <w:div w:id="1613508621">
      <w:bodyDiv w:val="1"/>
      <w:marLeft w:val="0"/>
      <w:marRight w:val="0"/>
      <w:marTop w:val="0"/>
      <w:marBottom w:val="0"/>
      <w:divBdr>
        <w:top w:val="none" w:sz="0" w:space="0" w:color="auto"/>
        <w:left w:val="none" w:sz="0" w:space="0" w:color="auto"/>
        <w:bottom w:val="none" w:sz="0" w:space="0" w:color="auto"/>
        <w:right w:val="none" w:sz="0" w:space="0" w:color="auto"/>
      </w:divBdr>
    </w:div>
    <w:div w:id="1615744777">
      <w:bodyDiv w:val="1"/>
      <w:marLeft w:val="0"/>
      <w:marRight w:val="0"/>
      <w:marTop w:val="0"/>
      <w:marBottom w:val="0"/>
      <w:divBdr>
        <w:top w:val="none" w:sz="0" w:space="0" w:color="auto"/>
        <w:left w:val="none" w:sz="0" w:space="0" w:color="auto"/>
        <w:bottom w:val="none" w:sz="0" w:space="0" w:color="auto"/>
        <w:right w:val="none" w:sz="0" w:space="0" w:color="auto"/>
      </w:divBdr>
    </w:div>
    <w:div w:id="1662587750">
      <w:bodyDiv w:val="1"/>
      <w:marLeft w:val="0"/>
      <w:marRight w:val="0"/>
      <w:marTop w:val="0"/>
      <w:marBottom w:val="0"/>
      <w:divBdr>
        <w:top w:val="none" w:sz="0" w:space="0" w:color="auto"/>
        <w:left w:val="none" w:sz="0" w:space="0" w:color="auto"/>
        <w:bottom w:val="none" w:sz="0" w:space="0" w:color="auto"/>
        <w:right w:val="none" w:sz="0" w:space="0" w:color="auto"/>
      </w:divBdr>
    </w:div>
    <w:div w:id="1676421246">
      <w:bodyDiv w:val="1"/>
      <w:marLeft w:val="0"/>
      <w:marRight w:val="0"/>
      <w:marTop w:val="0"/>
      <w:marBottom w:val="0"/>
      <w:divBdr>
        <w:top w:val="none" w:sz="0" w:space="0" w:color="auto"/>
        <w:left w:val="none" w:sz="0" w:space="0" w:color="auto"/>
        <w:bottom w:val="none" w:sz="0" w:space="0" w:color="auto"/>
        <w:right w:val="none" w:sz="0" w:space="0" w:color="auto"/>
      </w:divBdr>
    </w:div>
    <w:div w:id="1688092899">
      <w:bodyDiv w:val="1"/>
      <w:marLeft w:val="0"/>
      <w:marRight w:val="0"/>
      <w:marTop w:val="0"/>
      <w:marBottom w:val="0"/>
      <w:divBdr>
        <w:top w:val="none" w:sz="0" w:space="0" w:color="auto"/>
        <w:left w:val="none" w:sz="0" w:space="0" w:color="auto"/>
        <w:bottom w:val="none" w:sz="0" w:space="0" w:color="auto"/>
        <w:right w:val="none" w:sz="0" w:space="0" w:color="auto"/>
      </w:divBdr>
    </w:div>
    <w:div w:id="1711107886">
      <w:bodyDiv w:val="1"/>
      <w:marLeft w:val="0"/>
      <w:marRight w:val="0"/>
      <w:marTop w:val="0"/>
      <w:marBottom w:val="0"/>
      <w:divBdr>
        <w:top w:val="none" w:sz="0" w:space="0" w:color="auto"/>
        <w:left w:val="none" w:sz="0" w:space="0" w:color="auto"/>
        <w:bottom w:val="none" w:sz="0" w:space="0" w:color="auto"/>
        <w:right w:val="none" w:sz="0" w:space="0" w:color="auto"/>
      </w:divBdr>
    </w:div>
    <w:div w:id="1879538707">
      <w:bodyDiv w:val="1"/>
      <w:marLeft w:val="0"/>
      <w:marRight w:val="0"/>
      <w:marTop w:val="0"/>
      <w:marBottom w:val="0"/>
      <w:divBdr>
        <w:top w:val="none" w:sz="0" w:space="0" w:color="auto"/>
        <w:left w:val="none" w:sz="0" w:space="0" w:color="auto"/>
        <w:bottom w:val="none" w:sz="0" w:space="0" w:color="auto"/>
        <w:right w:val="none" w:sz="0" w:space="0" w:color="auto"/>
      </w:divBdr>
    </w:div>
    <w:div w:id="1884708916">
      <w:bodyDiv w:val="1"/>
      <w:marLeft w:val="0"/>
      <w:marRight w:val="0"/>
      <w:marTop w:val="0"/>
      <w:marBottom w:val="0"/>
      <w:divBdr>
        <w:top w:val="none" w:sz="0" w:space="0" w:color="auto"/>
        <w:left w:val="none" w:sz="0" w:space="0" w:color="auto"/>
        <w:bottom w:val="none" w:sz="0" w:space="0" w:color="auto"/>
        <w:right w:val="none" w:sz="0" w:space="0" w:color="auto"/>
      </w:divBdr>
      <w:divsChild>
        <w:div w:id="1079132038">
          <w:marLeft w:val="0"/>
          <w:marRight w:val="0"/>
          <w:marTop w:val="0"/>
          <w:marBottom w:val="0"/>
          <w:divBdr>
            <w:top w:val="none" w:sz="0" w:space="0" w:color="auto"/>
            <w:left w:val="none" w:sz="0" w:space="0" w:color="auto"/>
            <w:bottom w:val="none" w:sz="0" w:space="0" w:color="auto"/>
            <w:right w:val="none" w:sz="0" w:space="0" w:color="auto"/>
          </w:divBdr>
        </w:div>
        <w:div w:id="489558557">
          <w:marLeft w:val="0"/>
          <w:marRight w:val="0"/>
          <w:marTop w:val="0"/>
          <w:marBottom w:val="0"/>
          <w:divBdr>
            <w:top w:val="none" w:sz="0" w:space="0" w:color="auto"/>
            <w:left w:val="none" w:sz="0" w:space="0" w:color="auto"/>
            <w:bottom w:val="none" w:sz="0" w:space="0" w:color="auto"/>
            <w:right w:val="none" w:sz="0" w:space="0" w:color="auto"/>
          </w:divBdr>
        </w:div>
      </w:divsChild>
    </w:div>
    <w:div w:id="1907567745">
      <w:bodyDiv w:val="1"/>
      <w:marLeft w:val="0"/>
      <w:marRight w:val="0"/>
      <w:marTop w:val="0"/>
      <w:marBottom w:val="0"/>
      <w:divBdr>
        <w:top w:val="none" w:sz="0" w:space="0" w:color="auto"/>
        <w:left w:val="none" w:sz="0" w:space="0" w:color="auto"/>
        <w:bottom w:val="none" w:sz="0" w:space="0" w:color="auto"/>
        <w:right w:val="none" w:sz="0" w:space="0" w:color="auto"/>
      </w:divBdr>
    </w:div>
    <w:div w:id="2003459704">
      <w:bodyDiv w:val="1"/>
      <w:marLeft w:val="0"/>
      <w:marRight w:val="0"/>
      <w:marTop w:val="0"/>
      <w:marBottom w:val="0"/>
      <w:divBdr>
        <w:top w:val="none" w:sz="0" w:space="0" w:color="auto"/>
        <w:left w:val="none" w:sz="0" w:space="0" w:color="auto"/>
        <w:bottom w:val="none" w:sz="0" w:space="0" w:color="auto"/>
        <w:right w:val="none" w:sz="0" w:space="0" w:color="auto"/>
      </w:divBdr>
    </w:div>
    <w:div w:id="2070498743">
      <w:bodyDiv w:val="1"/>
      <w:marLeft w:val="0"/>
      <w:marRight w:val="0"/>
      <w:marTop w:val="0"/>
      <w:marBottom w:val="0"/>
      <w:divBdr>
        <w:top w:val="none" w:sz="0" w:space="0" w:color="auto"/>
        <w:left w:val="none" w:sz="0" w:space="0" w:color="auto"/>
        <w:bottom w:val="none" w:sz="0" w:space="0" w:color="auto"/>
        <w:right w:val="none" w:sz="0" w:space="0" w:color="auto"/>
      </w:divBdr>
    </w:div>
    <w:div w:id="2098548540">
      <w:bodyDiv w:val="1"/>
      <w:marLeft w:val="0"/>
      <w:marRight w:val="0"/>
      <w:marTop w:val="0"/>
      <w:marBottom w:val="0"/>
      <w:divBdr>
        <w:top w:val="none" w:sz="0" w:space="0" w:color="auto"/>
        <w:left w:val="none" w:sz="0" w:space="0" w:color="auto"/>
        <w:bottom w:val="none" w:sz="0" w:space="0" w:color="auto"/>
        <w:right w:val="none" w:sz="0" w:space="0" w:color="auto"/>
      </w:divBdr>
    </w:div>
    <w:div w:id="21456563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Relationships xmlns="http://schemas.openxmlformats.org/package/2006/relationships">
  <Relationship Type="http://schemas.openxmlformats.org/officeDocument/2006/relationships/webSettings" Target="webSettings.xml" Id="rId8" />
  <Relationship Type="http://schemas.openxmlformats.org/officeDocument/2006/relationships/hyperlink" Target="https://www.agriculture.gov.au/sites/default/files/sitecollectiondocuments/ba/plant/2011/Draft_Review_of_Import_Conditions_for_Fresh_Taro_Corms_Final.pdf" TargetMode="External" Id="rId13" />
  <Relationship Type="http://schemas.openxmlformats.org/officeDocument/2006/relationships/fontTable" Target="fontTable.xml" Id="rId18" />
  <Relationship Type="http://schemas.openxmlformats.org/officeDocument/2006/relationships/customXml" Target="../customXml/item3.xml" Id="rId3" />
  <Relationship Type="http://schemas.openxmlformats.org/officeDocument/2006/relationships/settings" Target="settings.xml" Id="rId7" />
  <Relationship Type="http://schemas.openxmlformats.org/officeDocument/2006/relationships/hyperlink" Target="https://www.ippc.int/es/publications/84230/" TargetMode="External" Id="rId12" />
  <Relationship Type="http://schemas.openxmlformats.org/officeDocument/2006/relationships/header" Target="header1.xml" Id="rId17" />
  <Relationship Type="http://schemas.openxmlformats.org/officeDocument/2006/relationships/customXml" Target="../customXml/item2.xml" Id="rId2" />
  <Relationship Type="http://schemas.openxmlformats.org/officeDocument/2006/relationships/hyperlink" Target="https://www.agriculture.gov.au/sites/default/files/sitecollectiondocuments/ba/plant/2011/Draft_Review_of_Import_Conditions_for_Fresh_Taro_Corms_Final.pdf" TargetMode="External" Id="rId16" />
  <Relationship Type="http://schemas.openxmlformats.org/officeDocument/2006/relationships/customXml" Target="../customXml/item1.xml" Id="rId1" />
  <Relationship Type="http://schemas.openxmlformats.org/officeDocument/2006/relationships/styles" Target="styles.xml" Id="rId6" />
  <Relationship Type="http://schemas.openxmlformats.org/officeDocument/2006/relationships/hyperlink" Target="https://www.ippc.int/es/core-activities/standards-setting/ispms" TargetMode="External" Id="rId11" />
  <Relationship Type="http://schemas.openxmlformats.org/officeDocument/2006/relationships/numbering" Target="numbering.xml" Id="rId5" />
  <Relationship Type="http://schemas.openxmlformats.org/officeDocument/2006/relationships/image" Target="media/image1.jpeg" Id="rId15" />
  <Relationship Type="http://schemas.openxmlformats.org/officeDocument/2006/relationships/endnotes" Target="endnotes.xml" Id="rId10" />
  <Relationship Type="http://schemas.openxmlformats.org/officeDocument/2006/relationships/theme" Target="theme/theme1.xml" Id="rId19" />
  <Relationship Type="http://schemas.openxmlformats.org/officeDocument/2006/relationships/customXml" Target="../customXml/item4.xml" Id="rId4" />
  <Relationship Type="http://schemas.openxmlformats.org/officeDocument/2006/relationships/footnotes" Target="footnotes.xml" Id="rId9" />
  <Relationship Type="http://schemas.openxmlformats.org/officeDocument/2006/relationships/hyperlink" Target="https://www.pps.maff.go.jp/eximlist/Pages/exp/resultPlantCountryE.xhtml?faces-redirect=true" TargetMode="External" Id="rId14" />
</Relationships>
</file>

<file path=word/_rels/settings.xml.rels>&#65279;<?xml version="1.0" encoding="utf-8"?><Relationships xmlns="http://schemas.openxmlformats.org/package/2006/relationships"><Relationship Type="http://schemas.openxmlformats.org/officeDocument/2006/relationships/attachedTemplate" Target="file:///C:\Users\Torella\Downloads\IPPC_2024-06-17.dotx" TargetMode="External" Id="r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itemProps1.xml" Id="rId1" /></Relationships>
</file>

<file path=customXml/_rels/item2.xml.rels>&#65279;<?xml version="1.0" encoding="utf-8"?><Relationships xmlns="http://schemas.openxmlformats.org/package/2006/relationships"><Relationship Type="http://schemas.openxmlformats.org/officeDocument/2006/relationships/customXmlProps" Target="itemProps2.xml" Id="rId1" /></Relationships>
</file>

<file path=customXml/_rels/item3.xml.rels>&#65279;<?xml version="1.0" encoding="utf-8"?><Relationships xmlns="http://schemas.openxmlformats.org/package/2006/relationships"><Relationship Type="http://schemas.openxmlformats.org/officeDocument/2006/relationships/customXmlProps" Target="itemProps3.xml" Id="rId1" /></Relationships>
</file>

<file path=customXml/_rels/item4.xml.rels>&#65279;<?xml version="1.0" encoding="utf-8"?><Relationships xmlns="http://schemas.openxmlformats.org/package/2006/relationships"><Relationship Type="http://schemas.openxmlformats.org/officeDocument/2006/relationships/customXmlProps" Target="itemProps4.xml" Id="rId1"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5d7f75-f42e-4288-8809-604fd4d9691f" xsi:nil="true"/>
    <lcf76f155ced4ddcb4097134ff3c332f xmlns="ea6feb38-a85a-45e8-92e9-814486bbe375">
      <Terms xmlns="http://schemas.microsoft.com/office/infopath/2007/PartnerControls"/>
    </lcf76f155ced4ddcb4097134ff3c332f>
    <_Flow_SignoffStatus xmlns="ea6feb38-a85a-45e8-92e9-814486bbe3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9519679B1A8B4091DBA33CE26F55F5" ma:contentTypeVersion="20" ma:contentTypeDescription="Create a new document." ma:contentTypeScope="" ma:versionID="58c79fb002f89a5111e50c4b7040bcb6">
  <xsd:schema xmlns:xs="http://www.w3.org/2001/XMLSchema" xmlns:xsd="http://www.w3.org/2001/XMLSchema" xmlns:p="http://schemas.microsoft.com/office/2006/metadata/properties" xmlns:ns2="a05d7f75-f42e-4288-8809-604fd4d9691f" xmlns:ns3="ea6feb38-a85a-45e8-92e9-814486bbe375" targetNamespace="http://schemas.microsoft.com/office/2006/metadata/properties" ma:root="true" ma:fieldsID="c7dd2e9d878049d154ba4207012eb770" ns2:_="" ns3:_="">
    <xsd:import namespace="a05d7f75-f42e-4288-8809-604fd4d9691f"/>
    <xsd:import namespace="ea6feb38-a85a-45e8-92e9-814486bbe37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targetNamespace="a05d7f75-f42e-4288-8809-604fd4d969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40dbf57-1e7b-4a73-94c8-cbcaaea3fe5a}" ma:internalName="TaxCatchAll" ma:showField="CatchAllData" ma:web="a05d7f75-f42e-4288-8809-604fd4d9691f">
      <xsd:complexType>
        <xsd:complexContent>
          <xsd:extension base="dms:MultiChoiceLookup">
            <xsd:sequence>
              <xsd:element name="Value" type="dms:Lookup" maxOccurs="unbounded" minOccurs="0" nillable="true"/>
            </xsd:sequence>
          </xsd:extension>
        </xsd:complexContent>
      </xsd:complexType>
    </xsd:element>
  </xsd:schema>
  <xsd:schema xmlns:xs="http://www.w3.org/2001/XMLSchema" xmlns:xsd="http://www.w3.org/2001/XMLSchema" xmlns:dms="http://schemas.microsoft.com/office/2006/documentManagement/types" xmlns:pc="http://schemas.microsoft.com/office/infopath/2007/PartnerControls" targetNamespace="ea6feb38-a85a-45e8-92e9-814486bbe37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0eee1e-ad38-437e-be40-fc9f033adc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05282086-1970-4473-BB56-96944652987E}">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a05d7f75-f42e-4288-8809-604fd4d9691f"/>
    <ds:schemaRef ds:uri="http://schemas.microsoft.com/office/infopath/2007/PartnerControls"/>
    <ds:schemaRef ds:uri="http://schemas.openxmlformats.org/package/2006/metadata/core-properties"/>
    <ds:schemaRef ds:uri="ea6feb38-a85a-45e8-92e9-814486bbe375"/>
    <ds:schemaRef ds:uri="http://www.w3.org/XML/1998/namespace"/>
  </ds:schemaRefs>
</ds:datastoreItem>
</file>

<file path=customXml/itemProps2.xml><?xml version="1.0" encoding="utf-8"?>
<ds:datastoreItem xmlns:ds="http://schemas.openxmlformats.org/officeDocument/2006/customXml" ds:itemID="{78322682-7C20-4719-8D9A-1934981F0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d7f75-f42e-4288-8809-604fd4d9691f"/>
    <ds:schemaRef ds:uri="ea6feb38-a85a-45e8-92e9-814486bbe3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EB006-135C-4835-87C0-1BB1F77AFBE0}">
  <ds:schemaRefs>
    <ds:schemaRef ds:uri="http://schemas.microsoft.com/sharepoint/v3/contenttype/forms"/>
  </ds:schemaRefs>
</ds:datastoreItem>
</file>

<file path=customXml/itemProps4.xml><?xml version="1.0" encoding="utf-8"?>
<ds:datastoreItem xmlns:ds="http://schemas.openxmlformats.org/officeDocument/2006/customXml" ds:itemID="{DA75120D-D131-4E3B-B47B-751690761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IPPC_2024-06-17</Template>
  <TotalTime>0</TotalTime>
  <Pages>1</Pages>
  <Words>2034</Words>
  <Characters>11599</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13606</CharactersWithSpaces>
  <SharedDoc>false</SharedDoc>
  <HLinks>
    <vt:vector size="24" baseType="variant">
      <vt:variant>
        <vt:i4>393327</vt:i4>
      </vt:variant>
      <vt:variant>
        <vt:i4>9</vt:i4>
      </vt:variant>
      <vt:variant>
        <vt:i4>0</vt:i4>
      </vt:variant>
      <vt:variant>
        <vt:i4>5</vt:i4>
      </vt:variant>
      <vt:variant>
        <vt:lpwstr>https://www.agriculture.gov.au/sites/default/files/sitecollectiondocuments/ba/plant/2011/Draft_Review_of_Import_Conditions_for_Fresh_Taro_Corms_Final.pdf</vt:lpwstr>
      </vt:variant>
      <vt:variant>
        <vt:lpwstr/>
      </vt:variant>
      <vt:variant>
        <vt:i4>393327</vt:i4>
      </vt:variant>
      <vt:variant>
        <vt:i4>6</vt:i4>
      </vt:variant>
      <vt:variant>
        <vt:i4>0</vt:i4>
      </vt:variant>
      <vt:variant>
        <vt:i4>5</vt:i4>
      </vt:variant>
      <vt:variant>
        <vt:lpwstr>https://www.agriculture.gov.au/sites/default/files/sitecollectiondocuments/ba/plant/2011/Draft_Review_of_Import_Conditions_for_Fresh_Taro_Corms_Final.pdf</vt:lpwstr>
      </vt:variant>
      <vt:variant>
        <vt:lpwstr/>
      </vt:variant>
      <vt:variant>
        <vt:i4>2359405</vt:i4>
      </vt:variant>
      <vt:variant>
        <vt:i4>3</vt:i4>
      </vt:variant>
      <vt:variant>
        <vt:i4>0</vt:i4>
      </vt:variant>
      <vt:variant>
        <vt:i4>5</vt:i4>
      </vt:variant>
      <vt:variant>
        <vt:lpwstr>https://www.ippc.int/en/publications/84230</vt:lpwstr>
      </vt:variant>
      <vt:variant>
        <vt:lpwstr/>
      </vt:variant>
      <vt:variant>
        <vt:i4>1507357</vt:i4>
      </vt:variant>
      <vt:variant>
        <vt:i4>0</vt:i4>
      </vt:variant>
      <vt:variant>
        <vt:i4>0</vt:i4>
      </vt:variant>
      <vt:variant>
        <vt:i4>5</vt:i4>
      </vt:variant>
      <vt:variant>
        <vt:lpwstr>https://www.ippc.int/core-activities/standards-setting/ispms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FAO</dc:creator>
  <cp:keywords/>
  <dc:description/>
  <cp:lastModifiedBy>Prizm</cp:lastModifiedBy>
  <cp:revision>2</cp:revision>
  <cp:lastPrinted>2024-10-11T01:18:00Z</cp:lastPrinted>
  <dcterms:created xsi:type="dcterms:W3CDTF">2025-07-01T08:50:00Z</dcterms:created>
  <dcterms:modified xsi:type="dcterms:W3CDTF">2025-07-01T08:50:00Z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0x010100299519679B1A8B4091DBA33CE26F55F5</vt:lpwstr>
  </property>
  <property fmtid="{D5CDD505-2E9C-101B-9397-08002B2CF9AE}" pid="3" name="MediaServiceImageTags">
    <vt:lpwstr/>
  </property>
  <property fmtid="{D5CDD505-2E9C-101B-9397-08002B2CF9AE}" pid="4" name="ClassificationContentMarkingHeaderShapeIds">
    <vt:lpwstr>58774573,69fc9efc,61046f55</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2fa35966,1b088396,311ba3e0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2024-12-04T23:46:29Z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21ca3ddc-a2a8-4599-b74e-350ec83373e5</vt:lpwstr>
  </property>
  <property fmtid="{D5CDD505-2E9C-101B-9397-08002B2CF9AE}" pid="16" name="MSIP_Label_933d8be6-3c40-4052-87a2-9c2adcba8759_ContentBits">
    <vt:lpwstr>3</vt:lpwstr>
  </property>
</Properties>
</file>