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6B" w:rsidRDefault="00DB1036">
      <w:pPr>
        <w:jc w:val="center"/>
      </w:pPr>
      <w:bookmarkStart w:id="0" w:name="_GoBack"/>
      <w:bookmarkEnd w:id="0"/>
      <w:r>
        <w:rPr>
          <w:rStyle w:val="PleaseReviewParagraphId"/>
          <w:noProof/>
          <w:sz w:val="20"/>
        </w:rPr>
        <w:t xml:space="preserve">[PleaseReview document review. Review title: 2020 first consultation Draft PT: Cold treatment for Bactrocera zonata on Citrus sinensis (2017-013). Document title: 2017-013_DRAFT_PT_CT_ </w:t>
      </w:r>
      <w:r>
        <w:rPr>
          <w:rStyle w:val="PleaseReviewParagraphId"/>
          <w:noProof/>
          <w:sz w:val="20"/>
        </w:rPr>
        <w:t>Bactrocera_onCitrussinensis_2020-03-05_fr.docx]</w:t>
      </w:r>
    </w:p>
    <w:p w:rsidR="0060136B" w:rsidRDefault="00DB1036">
      <w:pPr>
        <w:pStyle w:val="IPPHeadSection"/>
        <w:rPr>
          <w:sz w:val="20"/>
        </w:rPr>
      </w:pPr>
      <w:r>
        <w:rPr>
          <w:rStyle w:val="PleaseReviewParagraphId"/>
          <w:b w:val="0"/>
        </w:rPr>
        <w:t>[1]</w:t>
      </w:r>
      <w:r>
        <w:t xml:space="preserve">PROJET D’ANNEXE À LA NIMP 28: Traitement par le froid de </w:t>
      </w:r>
      <w:r>
        <w:rPr>
          <w:i/>
        </w:rPr>
        <w:t>Citrus sinensis</w:t>
      </w:r>
      <w:r>
        <w:t xml:space="preserve"> contre </w:t>
      </w:r>
      <w:r>
        <w:rPr>
          <w:i/>
        </w:rPr>
        <w:t>Bactrocera zonata</w:t>
      </w:r>
      <w:r>
        <w:t xml:space="preserve"> (2017-013)</w:t>
      </w:r>
      <w:r>
        <w:rPr>
          <w:b w:val="0"/>
          <w:bCs w:val="0"/>
          <w:sz w:val="23"/>
          <w:szCs w:val="23"/>
        </w:rPr>
        <w:t xml:space="preserve"> </w:t>
      </w:r>
    </w:p>
    <w:tbl>
      <w:tblPr>
        <w:tblW w:w="84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424"/>
        <w:gridCol w:w="6051"/>
      </w:tblGrid>
      <w:tr w:rsidR="0060136B">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rsidR="0060136B" w:rsidRDefault="00DB1036">
            <w:pPr>
              <w:pStyle w:val="IPPArialTable"/>
            </w:pPr>
            <w:r>
              <w:rPr>
                <w:rStyle w:val="PleaseReviewParagraphId"/>
              </w:rPr>
              <w:t>[2]</w:t>
            </w:r>
            <w:r>
              <w:t>État d’avancement du document</w:t>
            </w:r>
          </w:p>
        </w:tc>
      </w:tr>
      <w:tr w:rsidR="0060136B">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rsidR="0060136B" w:rsidRDefault="00DB1036">
            <w:pPr>
              <w:pStyle w:val="IPPArialTable"/>
            </w:pPr>
            <w:r>
              <w:rPr>
                <w:rStyle w:val="PleaseReviewParagraphId"/>
              </w:rPr>
              <w:t>[3]</w:t>
            </w:r>
            <w:r>
              <w:t xml:space="preserve">Cet encadré ne fait pas officiellement partie de la norme </w:t>
            </w:r>
            <w:r>
              <w:t>et il sera modifié par le Secrétariat de la CIPV après l’adoption.</w:t>
            </w:r>
          </w:p>
        </w:tc>
      </w:tr>
      <w:tr w:rsidR="0060136B">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60136B" w:rsidRDefault="00DB1036">
            <w:pPr>
              <w:pStyle w:val="IPPArialTable"/>
            </w:pPr>
            <w:r>
              <w:rPr>
                <w:rStyle w:val="PleaseReviewParagraphId"/>
              </w:rPr>
              <w:t>[4]</w:t>
            </w:r>
            <w:r>
              <w:t>Date du présent document</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60136B" w:rsidRDefault="00DB1036">
            <w:pPr>
              <w:pStyle w:val="IPPArialTable"/>
            </w:pPr>
            <w:r>
              <w:rPr>
                <w:rStyle w:val="PleaseReviewParagraphId"/>
              </w:rPr>
              <w:t>[5]</w:t>
            </w:r>
            <w:r>
              <w:t>2020-03-05</w:t>
            </w:r>
          </w:p>
        </w:tc>
      </w:tr>
      <w:tr w:rsidR="0060136B">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60136B" w:rsidRDefault="00DB1036">
            <w:pPr>
              <w:pStyle w:val="IPPArialTable"/>
            </w:pPr>
            <w:r>
              <w:rPr>
                <w:rStyle w:val="PleaseReviewParagraphId"/>
              </w:rPr>
              <w:t>[6]</w:t>
            </w:r>
            <w:r>
              <w:t>Catégorie du document</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60136B" w:rsidRDefault="00DB1036">
            <w:pPr>
              <w:pStyle w:val="IPPArialTable"/>
            </w:pPr>
            <w:r>
              <w:rPr>
                <w:rStyle w:val="PleaseReviewParagraphId"/>
              </w:rPr>
              <w:t>[7]</w:t>
            </w:r>
            <w:r>
              <w:t>Projet d’annexe à la NIMP 28</w:t>
            </w:r>
          </w:p>
        </w:tc>
      </w:tr>
      <w:tr w:rsidR="0060136B">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60136B" w:rsidRDefault="00DB1036">
            <w:pPr>
              <w:pStyle w:val="IPPArialTable"/>
            </w:pPr>
            <w:r>
              <w:rPr>
                <w:rStyle w:val="PleaseReviewParagraphId"/>
              </w:rPr>
              <w:t>[8]</w:t>
            </w:r>
            <w:r>
              <w:t>Étape de la préparation du document</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60136B" w:rsidRDefault="00DB1036">
            <w:pPr>
              <w:pStyle w:val="IPPArialTable"/>
              <w:rPr>
                <w:highlight w:val="yellow"/>
              </w:rPr>
            </w:pPr>
            <w:r>
              <w:rPr>
                <w:rStyle w:val="PleaseReviewParagraphId"/>
              </w:rPr>
              <w:t>[9]</w:t>
            </w:r>
            <w:r>
              <w:t>Préalable à la première consultation</w:t>
            </w:r>
          </w:p>
        </w:tc>
      </w:tr>
      <w:tr w:rsidR="0060136B">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60136B" w:rsidRDefault="00DB1036">
            <w:pPr>
              <w:pStyle w:val="IPPArialTable"/>
            </w:pPr>
            <w:r>
              <w:rPr>
                <w:rStyle w:val="PleaseReviewParagraphId"/>
              </w:rPr>
              <w:t>[10]</w:t>
            </w:r>
            <w:r>
              <w:t>Principales étapes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60136B" w:rsidRDefault="00DB1036">
            <w:pPr>
              <w:pStyle w:val="IPPArialTable"/>
              <w:rPr>
                <w:rFonts w:cs="Arial"/>
                <w:kern w:val="2"/>
                <w:szCs w:val="18"/>
              </w:rPr>
            </w:pPr>
            <w:r>
              <w:rPr>
                <w:rStyle w:val="PleaseReviewParagraphId"/>
              </w:rPr>
              <w:t>[11]</w:t>
            </w:r>
            <w:r>
              <w:t>2017-06 Le traitement est présenté en réponse à l’appel à proposition de traitements de 2017-02.</w:t>
            </w:r>
          </w:p>
          <w:p w:rsidR="0060136B" w:rsidRDefault="00DB1036">
            <w:pPr>
              <w:pStyle w:val="IPPArialTable"/>
              <w:rPr>
                <w:rFonts w:cs="Arial"/>
                <w:kern w:val="2"/>
                <w:szCs w:val="18"/>
              </w:rPr>
            </w:pPr>
            <w:r>
              <w:rPr>
                <w:rStyle w:val="PleaseReviewParagraphId"/>
              </w:rPr>
              <w:t>[12]</w:t>
            </w:r>
            <w:r>
              <w:t>2017-11 Le Groupe technique sur les traitements phytosanitaires (GTTP) examine la proposition en réunion virtuelle.</w:t>
            </w:r>
          </w:p>
          <w:p w:rsidR="0060136B" w:rsidRDefault="00DB1036">
            <w:pPr>
              <w:pStyle w:val="IPPArialTable"/>
              <w:rPr>
                <w:rFonts w:cs="Arial"/>
                <w:kern w:val="2"/>
                <w:szCs w:val="18"/>
              </w:rPr>
            </w:pPr>
            <w:r>
              <w:rPr>
                <w:rStyle w:val="PleaseReviewParagraphId"/>
              </w:rPr>
              <w:t>[13]</w:t>
            </w:r>
            <w:r>
              <w:t>2018-04 Le S</w:t>
            </w:r>
            <w:r>
              <w:t>ecrétariat de la CIPV envoie un résumé des débats et demande des compléments d’information à l’auteur.</w:t>
            </w:r>
          </w:p>
          <w:p w:rsidR="0060136B" w:rsidRDefault="00DB1036">
            <w:pPr>
              <w:pStyle w:val="IPPArialTable"/>
              <w:rPr>
                <w:rFonts w:cs="Arial"/>
                <w:kern w:val="2"/>
                <w:szCs w:val="18"/>
              </w:rPr>
            </w:pPr>
            <w:r>
              <w:rPr>
                <w:rStyle w:val="PleaseReviewParagraphId"/>
              </w:rPr>
              <w:t>[14]</w:t>
            </w:r>
            <w:r>
              <w:t xml:space="preserve">2018-05 Le Comité des normes (CN) ajoute le thème </w:t>
            </w:r>
            <w:r>
              <w:rPr>
                <w:i/>
              </w:rPr>
              <w:t>Traitement par le froid de</w:t>
            </w:r>
            <w:r>
              <w:t xml:space="preserve"> Citrus sinensis </w:t>
            </w:r>
            <w:r>
              <w:rPr>
                <w:i/>
              </w:rPr>
              <w:t>contre</w:t>
            </w:r>
            <w:r>
              <w:t xml:space="preserve"> Bactrocera zonata (2017-013) au programme de trav</w:t>
            </w:r>
            <w:r>
              <w:t>ail du GTTP, avec le degré de priorité 2.</w:t>
            </w:r>
          </w:p>
          <w:p w:rsidR="0060136B" w:rsidRDefault="00DB1036">
            <w:pPr>
              <w:pStyle w:val="IPPArialTable"/>
              <w:rPr>
                <w:rFonts w:cs="Arial"/>
                <w:kern w:val="2"/>
                <w:szCs w:val="18"/>
              </w:rPr>
            </w:pPr>
            <w:r>
              <w:rPr>
                <w:rStyle w:val="PleaseReviewParagraphId"/>
              </w:rPr>
              <w:t>[15]</w:t>
            </w:r>
            <w:r>
              <w:t>2019-05 L’auteur de la proposition présente des informations complémentaires.</w:t>
            </w:r>
          </w:p>
          <w:p w:rsidR="0060136B" w:rsidRDefault="00DB1036">
            <w:pPr>
              <w:pStyle w:val="IPPArialTable"/>
              <w:rPr>
                <w:rFonts w:cs="Arial"/>
                <w:kern w:val="2"/>
                <w:szCs w:val="18"/>
              </w:rPr>
            </w:pPr>
            <w:r>
              <w:rPr>
                <w:rStyle w:val="PleaseReviewParagraphId"/>
              </w:rPr>
              <w:t>[16]</w:t>
            </w:r>
            <w:r>
              <w:t>2019-07 Le GTTP révise le projet de texte et le recommande au CN pour approbation à des fins de consultation.</w:t>
            </w:r>
          </w:p>
          <w:p w:rsidR="0060136B" w:rsidRDefault="00DB1036">
            <w:pPr>
              <w:pStyle w:val="IPPArialTable"/>
              <w:rPr>
                <w:rFonts w:cs="Arial"/>
                <w:b/>
                <w:kern w:val="2"/>
                <w:szCs w:val="18"/>
              </w:rPr>
            </w:pPr>
            <w:r>
              <w:rPr>
                <w:rStyle w:val="PleaseReviewParagraphId"/>
              </w:rPr>
              <w:t>[17]</w:t>
            </w:r>
            <w:r>
              <w:t>2020-02 Par dé</w:t>
            </w:r>
            <w:r>
              <w:t>cision électronique, le CN approuve le projet en vue de sa présentation aux fins d’une première consultation (2020_eSC_May_09).</w:t>
            </w:r>
          </w:p>
        </w:tc>
      </w:tr>
      <w:tr w:rsidR="0060136B">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60136B" w:rsidRDefault="00DB1036">
            <w:pPr>
              <w:pStyle w:val="IPPArialTable"/>
            </w:pPr>
            <w:r>
              <w:rPr>
                <w:rStyle w:val="PleaseReviewParagraphId"/>
              </w:rPr>
              <w:t>[18]</w:t>
            </w:r>
            <w:r>
              <w:t>Expert responsable du traitement</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60136B" w:rsidRDefault="00DB1036">
            <w:pPr>
              <w:pStyle w:val="IPPArialTable"/>
            </w:pPr>
            <w:r>
              <w:rPr>
                <w:rStyle w:val="PleaseReviewParagraphId"/>
              </w:rPr>
              <w:t>[19]</w:t>
            </w:r>
            <w:r>
              <w:t>2017-06 M. Toshiyuki DOHINO (JP)</w:t>
            </w:r>
          </w:p>
        </w:tc>
      </w:tr>
      <w:tr w:rsidR="0060136B">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60136B" w:rsidRDefault="00DB1036">
            <w:pPr>
              <w:pStyle w:val="IPPArialTable"/>
            </w:pPr>
            <w:r>
              <w:rPr>
                <w:rStyle w:val="PleaseReviewParagraphId"/>
              </w:rPr>
              <w:t>[20]</w:t>
            </w:r>
            <w:r>
              <w:t>Notes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60136B" w:rsidRDefault="00DB1036">
            <w:pPr>
              <w:pStyle w:val="IPPArialTable"/>
            </w:pPr>
            <w:r>
              <w:rPr>
                <w:rStyle w:val="PleaseReviewParagraphId"/>
              </w:rPr>
              <w:t>[21]</w:t>
            </w:r>
            <w:r>
              <w:t>2020-02 Révision éditoriale.</w:t>
            </w:r>
          </w:p>
        </w:tc>
      </w:tr>
    </w:tbl>
    <w:p w:rsidR="0060136B" w:rsidRDefault="00DB1036">
      <w:pPr>
        <w:pStyle w:val="IPPHeading1"/>
      </w:pPr>
      <w:r>
        <w:rPr>
          <w:rStyle w:val="PleaseReviewParagraphId"/>
          <w:b w:val="0"/>
        </w:rPr>
        <w:t>[22]</w:t>
      </w:r>
      <w:r>
        <w:t>Champ d’application du traitement</w:t>
      </w:r>
    </w:p>
    <w:p w:rsidR="0060136B" w:rsidRDefault="00DB1036">
      <w:pPr>
        <w:pStyle w:val="IPPParagraphnumbering"/>
        <w:numPr>
          <w:ilvl w:val="0"/>
          <w:numId w:val="0"/>
        </w:numPr>
      </w:pPr>
      <w:r>
        <w:rPr>
          <w:rStyle w:val="PleaseReviewParagraphId"/>
        </w:rPr>
        <w:t>[23]</w:t>
      </w:r>
      <w:r>
        <w:t xml:space="preserve">Ce traitement comprend le traitement par le froid du fruit de </w:t>
      </w:r>
      <w:r>
        <w:rPr>
          <w:i/>
        </w:rPr>
        <w:t>Citrus sinensis</w:t>
      </w:r>
      <w:r>
        <w:rPr>
          <w:rStyle w:val="FootnoteReference"/>
          <w:lang w:val="en-GB"/>
        </w:rPr>
        <w:footnoteReference w:id="1"/>
      </w:r>
      <w:r>
        <w:t xml:space="preserve"> devant entraîner la mortalité des œufs et larves de </w:t>
      </w:r>
      <w:r>
        <w:rPr>
          <w:i/>
        </w:rPr>
        <w:t>Bactrocera zonata</w:t>
      </w:r>
      <w:r>
        <w:t xml:space="preserve"> au degré d’efficacité déclaré</w:t>
      </w:r>
      <w:r>
        <w:rPr>
          <w:rStyle w:val="FootnoteReference"/>
          <w:lang w:val="en-GB"/>
        </w:rPr>
        <w:footnoteReference w:id="2"/>
      </w:r>
      <w:r>
        <w:t xml:space="preserve">. </w:t>
      </w:r>
    </w:p>
    <w:p w:rsidR="0060136B" w:rsidRDefault="00DB1036">
      <w:pPr>
        <w:pStyle w:val="IPPHeading1"/>
      </w:pPr>
      <w:r>
        <w:rPr>
          <w:rStyle w:val="PleaseReviewParagraphId"/>
          <w:b w:val="0"/>
        </w:rPr>
        <w:lastRenderedPageBreak/>
        <w:t>[26]</w:t>
      </w:r>
      <w:r>
        <w:t>Description du traitement</w:t>
      </w:r>
    </w:p>
    <w:p w:rsidR="0060136B" w:rsidRDefault="00DB1036">
      <w:pPr>
        <w:pStyle w:val="IPPParagraphnumbering"/>
        <w:numPr>
          <w:ilvl w:val="0"/>
          <w:numId w:val="0"/>
        </w:numPr>
        <w:tabs>
          <w:tab w:val="left" w:pos="2552"/>
        </w:tabs>
      </w:pPr>
      <w:r>
        <w:rPr>
          <w:rStyle w:val="PleaseReviewParagraphId"/>
        </w:rPr>
        <w:t>[27]</w:t>
      </w:r>
      <w:r>
        <w:rPr>
          <w:b/>
        </w:rPr>
        <w:t>No</w:t>
      </w:r>
      <w:r>
        <w:rPr>
          <w:b/>
        </w:rPr>
        <w:t>m du traitement</w:t>
      </w:r>
      <w:r>
        <w:tab/>
      </w:r>
      <w:r>
        <w:tab/>
        <w:t xml:space="preserve">Traitement par le froid de </w:t>
      </w:r>
      <w:r>
        <w:rPr>
          <w:i/>
        </w:rPr>
        <w:t xml:space="preserve">Citrus sinensis </w:t>
      </w:r>
      <w:r>
        <w:t>contre</w:t>
      </w:r>
      <w:r>
        <w:rPr>
          <w:i/>
        </w:rPr>
        <w:t xml:space="preserve"> Bactrocera zonata</w:t>
      </w:r>
    </w:p>
    <w:p w:rsidR="0060136B" w:rsidRDefault="00DB1036">
      <w:pPr>
        <w:pStyle w:val="IPPParagraphnumbering"/>
        <w:numPr>
          <w:ilvl w:val="0"/>
          <w:numId w:val="0"/>
        </w:numPr>
        <w:tabs>
          <w:tab w:val="left" w:pos="2552"/>
        </w:tabs>
        <w:rPr>
          <w:rFonts w:ascii="Arial" w:eastAsia="Arial" w:hAnsi="Arial" w:cs="Arial"/>
          <w:sz w:val="18"/>
        </w:rPr>
      </w:pPr>
      <w:r>
        <w:rPr>
          <w:rStyle w:val="PleaseReviewParagraphId"/>
        </w:rPr>
        <w:t>[28]</w:t>
      </w:r>
      <w:r>
        <w:rPr>
          <w:b/>
        </w:rPr>
        <w:t>Matière active</w:t>
      </w:r>
      <w:r>
        <w:tab/>
      </w:r>
      <w:r>
        <w:tab/>
        <w:t>Sans objet</w:t>
      </w:r>
    </w:p>
    <w:p w:rsidR="0060136B" w:rsidRDefault="00DB1036">
      <w:pPr>
        <w:pStyle w:val="IPPParagraphnumbering"/>
        <w:numPr>
          <w:ilvl w:val="0"/>
          <w:numId w:val="0"/>
        </w:numPr>
        <w:tabs>
          <w:tab w:val="left" w:pos="2552"/>
        </w:tabs>
      </w:pPr>
      <w:r>
        <w:rPr>
          <w:rStyle w:val="PleaseReviewParagraphId"/>
        </w:rPr>
        <w:t>[29]</w:t>
      </w:r>
      <w:r>
        <w:rPr>
          <w:b/>
        </w:rPr>
        <w:t>Type de traitement</w:t>
      </w:r>
      <w:r>
        <w:tab/>
      </w:r>
      <w:r>
        <w:tab/>
        <w:t>Physique (traitement par le froid)</w:t>
      </w:r>
    </w:p>
    <w:p w:rsidR="0060136B" w:rsidRDefault="00DB1036">
      <w:pPr>
        <w:pStyle w:val="IPPParagraphnumbering"/>
        <w:numPr>
          <w:ilvl w:val="0"/>
          <w:numId w:val="0"/>
        </w:numPr>
        <w:tabs>
          <w:tab w:val="left" w:pos="2505"/>
          <w:tab w:val="left" w:pos="2552"/>
        </w:tabs>
      </w:pPr>
      <w:r>
        <w:rPr>
          <w:rStyle w:val="PleaseReviewParagraphId"/>
        </w:rPr>
        <w:t>[30]</w:t>
      </w:r>
      <w:r>
        <w:rPr>
          <w:b/>
        </w:rPr>
        <w:t>Organisme nuisible visé</w:t>
      </w:r>
      <w:r>
        <w:tab/>
      </w:r>
      <w:r>
        <w:tab/>
      </w:r>
      <w:r>
        <w:tab/>
      </w:r>
      <w:r>
        <w:rPr>
          <w:i/>
        </w:rPr>
        <w:t xml:space="preserve">Bactrocera zonata </w:t>
      </w:r>
      <w:r>
        <w:rPr>
          <w:iCs/>
        </w:rPr>
        <w:t>(Saunders, 1841)</w:t>
      </w:r>
      <w:r>
        <w:rPr>
          <w:i/>
        </w:rPr>
        <w:t xml:space="preserve"> (Diptera:</w:t>
      </w:r>
      <w:r>
        <w:t xml:space="preserve"> Tephri</w:t>
      </w:r>
      <w:r>
        <w:t>tidae)</w:t>
      </w:r>
    </w:p>
    <w:p w:rsidR="0060136B" w:rsidRDefault="00DB1036">
      <w:pPr>
        <w:pStyle w:val="IPPParagraphnumbering"/>
        <w:numPr>
          <w:ilvl w:val="0"/>
          <w:numId w:val="0"/>
        </w:numPr>
        <w:tabs>
          <w:tab w:val="left" w:pos="2552"/>
        </w:tabs>
        <w:rPr>
          <w:i/>
        </w:rPr>
      </w:pPr>
      <w:r>
        <w:rPr>
          <w:rStyle w:val="PleaseReviewParagraphId"/>
        </w:rPr>
        <w:t>[31]</w:t>
      </w:r>
      <w:r>
        <w:rPr>
          <w:b/>
        </w:rPr>
        <w:t>Articles réglementés visés</w:t>
      </w:r>
      <w:r>
        <w:tab/>
      </w:r>
      <w:r>
        <w:tab/>
        <w:t xml:space="preserve">Fruit de </w:t>
      </w:r>
      <w:r>
        <w:rPr>
          <w:i/>
        </w:rPr>
        <w:t>Citrus sinensis</w:t>
      </w:r>
    </w:p>
    <w:p w:rsidR="0060136B" w:rsidRDefault="00DB1036">
      <w:pPr>
        <w:pStyle w:val="IPPHeading1"/>
        <w:rPr>
          <w:bCs/>
        </w:rPr>
      </w:pPr>
      <w:r>
        <w:rPr>
          <w:rStyle w:val="PleaseReviewParagraphId"/>
          <w:b w:val="0"/>
        </w:rPr>
        <w:t>[32]</w:t>
      </w:r>
      <w:r>
        <w:t xml:space="preserve">Protocole de traitement </w:t>
      </w:r>
    </w:p>
    <w:p w:rsidR="0060136B" w:rsidRDefault="00DB1036">
      <w:pPr>
        <w:pStyle w:val="IPPParagraphnumbering"/>
        <w:numPr>
          <w:ilvl w:val="0"/>
          <w:numId w:val="0"/>
        </w:numPr>
      </w:pPr>
      <w:r>
        <w:rPr>
          <w:rStyle w:val="PleaseReviewParagraphId"/>
        </w:rPr>
        <w:t>[33]</w:t>
      </w:r>
      <w:r>
        <w:t>Application d’une température inférieure ou égale à 1,7 °C pendant 18 jours d’affilée.</w:t>
      </w:r>
    </w:p>
    <w:p w:rsidR="0060136B" w:rsidRDefault="00DB1036">
      <w:pPr>
        <w:pStyle w:val="IPPParagraphnumbering"/>
        <w:numPr>
          <w:ilvl w:val="0"/>
          <w:numId w:val="0"/>
        </w:numPr>
      </w:pPr>
      <w:r>
        <w:rPr>
          <w:rStyle w:val="PleaseReviewParagraphId"/>
        </w:rPr>
        <w:t>[34]</w:t>
      </w:r>
      <w:r>
        <w:t xml:space="preserve">On considère avec une certitude de 95 pour cent que le traitement effectué selon ce protocole tue au moins 99,9916 pour cent des œufs et larves de </w:t>
      </w:r>
      <w:r>
        <w:rPr>
          <w:i/>
        </w:rPr>
        <w:t>Bactrocera zonata.</w:t>
      </w:r>
    </w:p>
    <w:p w:rsidR="0060136B" w:rsidRDefault="00DB1036">
      <w:pPr>
        <w:pStyle w:val="IPPParagraphnumbering"/>
        <w:numPr>
          <w:ilvl w:val="0"/>
          <w:numId w:val="0"/>
        </w:numPr>
      </w:pPr>
      <w:r>
        <w:rPr>
          <w:rStyle w:val="PleaseReviewParagraphId"/>
        </w:rPr>
        <w:t>[35]</w:t>
      </w:r>
      <w:r>
        <w:t>Le fruit doit atteindre la température de traitement avant que le décompte du temps d’</w:t>
      </w:r>
      <w:r>
        <w:t>exposition ne soit enclenché. La température du fruit devrait être surveillée et enregistrée et, pendant toute la durée du traitement, elle ne devrait pas dépasser le niveau déclaré.</w:t>
      </w:r>
    </w:p>
    <w:p w:rsidR="0060136B" w:rsidRDefault="00DB1036">
      <w:pPr>
        <w:pStyle w:val="IPPParagraphnumbering"/>
        <w:numPr>
          <w:ilvl w:val="0"/>
          <w:numId w:val="0"/>
        </w:numPr>
      </w:pPr>
      <w:r>
        <w:rPr>
          <w:rStyle w:val="PleaseReviewParagraphId"/>
        </w:rPr>
        <w:t>[36]</w:t>
      </w:r>
      <w:r>
        <w:t>Le traitement devrait être appliqué conformément aux prescriptions fi</w:t>
      </w:r>
      <w:r>
        <w:t>gurant dans la NIMP 42 (</w:t>
      </w:r>
      <w:r>
        <w:rPr>
          <w:i/>
        </w:rPr>
        <w:t>Exigences pour l’utilisation de traitements thermiques comme mesure phytosanitaire</w:t>
      </w:r>
      <w:r>
        <w:t>).</w:t>
      </w:r>
    </w:p>
    <w:p w:rsidR="0060136B" w:rsidRDefault="00DB1036">
      <w:pPr>
        <w:pStyle w:val="IPPHeading1"/>
        <w:rPr>
          <w:bCs/>
        </w:rPr>
      </w:pPr>
      <w:r>
        <w:rPr>
          <w:rStyle w:val="PleaseReviewParagraphId"/>
          <w:b w:val="0"/>
        </w:rPr>
        <w:t>[37]</w:t>
      </w:r>
      <w:r>
        <w:t xml:space="preserve">Autres informations pertinentes </w:t>
      </w:r>
    </w:p>
    <w:p w:rsidR="0060136B" w:rsidRDefault="00DB1036">
      <w:pPr>
        <w:pStyle w:val="IPPParagraphnumbering"/>
        <w:numPr>
          <w:ilvl w:val="0"/>
          <w:numId w:val="0"/>
        </w:numPr>
      </w:pPr>
      <w:r>
        <w:rPr>
          <w:rStyle w:val="PleaseReviewParagraphId"/>
        </w:rPr>
        <w:t>[38]</w:t>
      </w:r>
      <w:r>
        <w:t>Lors de l’évaluation de ce traitement, le Groupe technique sur les traitements phytosanitaires a examiné l</w:t>
      </w:r>
      <w:r>
        <w:t>es questions relatives aux régimes de température et au conditionnement thermique, en tenant compte des travaux de Hallman et Mangan (1997).</w:t>
      </w:r>
    </w:p>
    <w:p w:rsidR="0060136B" w:rsidRDefault="00DB1036">
      <w:pPr>
        <w:pStyle w:val="IPPParagraphnumbering"/>
        <w:numPr>
          <w:ilvl w:val="0"/>
          <w:numId w:val="0"/>
        </w:numPr>
      </w:pPr>
      <w:r>
        <w:rPr>
          <w:rStyle w:val="PleaseReviewParagraphId"/>
        </w:rPr>
        <w:t>[39]</w:t>
      </w:r>
      <w:r>
        <w:t>L’efficacité du protocole a été calculée sur la base d’un nombre total de 35 733 larves au troisième stade ayan</w:t>
      </w:r>
      <w:r>
        <w:t>t reçu le traitement et n’ayant pas survécu. Ce nombre a été obtenu à partir d’un nombre de de 36 820 larves, auquel un facteur de correction a été appliqué pour tenir compte de la mortalité des témoins,qui était en moyenne de 2,06 pour cent.</w:t>
      </w:r>
    </w:p>
    <w:p w:rsidR="0060136B" w:rsidRDefault="00DB1036">
      <w:pPr>
        <w:pStyle w:val="IPPParagraphnumbering"/>
        <w:numPr>
          <w:ilvl w:val="0"/>
          <w:numId w:val="0"/>
        </w:numPr>
      </w:pPr>
      <w:r>
        <w:rPr>
          <w:rStyle w:val="PleaseReviewParagraphId"/>
        </w:rPr>
        <w:t>[40]</w:t>
      </w:r>
      <w:r>
        <w:t>Ce protoc</w:t>
      </w:r>
      <w:r>
        <w:t xml:space="preserve">ole de traitement s’appuie sur les travaux de Hallman </w:t>
      </w:r>
      <w:r>
        <w:rPr>
          <w:i/>
          <w:iCs/>
        </w:rPr>
        <w:t>et al.</w:t>
      </w:r>
      <w:r>
        <w:t xml:space="preserve"> (2013a, b), Hashem </w:t>
      </w:r>
      <w:r>
        <w:rPr>
          <w:i/>
          <w:iCs/>
        </w:rPr>
        <w:t>et al.</w:t>
      </w:r>
      <w:r>
        <w:t xml:space="preserve"> (2004) et Mohamed et El-Wakkad (2009).</w:t>
      </w:r>
    </w:p>
    <w:p w:rsidR="0060136B" w:rsidRDefault="00DB1036">
      <w:pPr>
        <w:pStyle w:val="IPPHeading1"/>
      </w:pPr>
      <w:r>
        <w:rPr>
          <w:rStyle w:val="PleaseReviewParagraphId"/>
          <w:b w:val="0"/>
        </w:rPr>
        <w:t>[41]</w:t>
      </w:r>
      <w:r>
        <w:t>Bibliographie</w:t>
      </w:r>
    </w:p>
    <w:p w:rsidR="0060136B" w:rsidRDefault="00DB1036">
      <w:pPr>
        <w:pStyle w:val="IPPParagraphnumbering"/>
        <w:numPr>
          <w:ilvl w:val="0"/>
          <w:numId w:val="0"/>
        </w:numPr>
      </w:pPr>
      <w:r>
        <w:rPr>
          <w:rStyle w:val="PleaseReviewParagraphId"/>
        </w:rPr>
        <w:t>[42]</w:t>
      </w:r>
      <w:r>
        <w:t xml:space="preserve">La présente annexe peut renvoyer à des normes internationales pour les mesures phytosanitaires (NIMP). Les </w:t>
      </w:r>
      <w:r>
        <w:t>NIMP sont publiées sur le Portail phytosanitaire international (PPI), à la page: </w:t>
      </w:r>
      <w:hyperlink r:id="rId10" w:history="1">
        <w:r>
          <w:rPr>
            <w:rStyle w:val="Hyperlink"/>
          </w:rPr>
          <w:t>https://www.ippc.int/core-activities/standards-setting/ispms</w:t>
        </w:r>
      </w:hyperlink>
      <w:r>
        <w:t>.</w:t>
      </w:r>
    </w:p>
    <w:p w:rsidR="0060136B" w:rsidRDefault="00DB1036">
      <w:pPr>
        <w:pStyle w:val="IPPReferences"/>
      </w:pPr>
      <w:r>
        <w:rPr>
          <w:rStyle w:val="PleaseReviewParagraphId"/>
        </w:rPr>
        <w:t>[43]</w:t>
      </w:r>
      <w:r>
        <w:rPr>
          <w:b/>
        </w:rPr>
        <w:t>Hallman, G. J., et Mangan, R. L.</w:t>
      </w:r>
      <w:r>
        <w:rPr>
          <w:b/>
        </w:rPr>
        <w:t xml:space="preserve"> </w:t>
      </w:r>
      <w:r>
        <w:t>1997.</w:t>
      </w:r>
      <w:r>
        <w:rPr>
          <w:b/>
        </w:rPr>
        <w:t xml:space="preserve"> </w:t>
      </w:r>
      <w:r>
        <w:rPr>
          <w:lang w:val="en-US"/>
        </w:rPr>
        <w:t xml:space="preserve">Concerns with temperature quarantine treatment research. In G. L. Obenauf (sous la direction de). </w:t>
      </w:r>
      <w:r>
        <w:rPr>
          <w:i/>
          <w:iCs/>
          <w:lang w:val="en-US"/>
        </w:rPr>
        <w:t>Proceedings of the 1997 Annual International Research Conference on Methyl Bromide Alternatives and Emissions Reduction</w:t>
      </w:r>
      <w:r>
        <w:rPr>
          <w:lang w:val="en-US"/>
        </w:rPr>
        <w:t>, San Diego (Californie), 3</w:t>
      </w:r>
      <w:r>
        <w:rPr>
          <w:lang w:val="en-US"/>
        </w:rPr>
        <w:noBreakHyphen/>
        <w:t>5 no</w:t>
      </w:r>
      <w:r>
        <w:rPr>
          <w:lang w:val="en-US"/>
        </w:rPr>
        <w:t>vembre 1997, p. 79</w:t>
      </w:r>
      <w:r>
        <w:rPr>
          <w:lang w:val="en-US"/>
        </w:rPr>
        <w:noBreakHyphen/>
        <w:t>1–79</w:t>
      </w:r>
      <w:r>
        <w:rPr>
          <w:lang w:val="en-US"/>
        </w:rPr>
        <w:noBreakHyphen/>
        <w:t xml:space="preserve">4. </w:t>
      </w:r>
      <w:r>
        <w:t xml:space="preserve">Fresno (Californie), Methyl Bromide Alternatives Outreach. Disponible à l’adresse </w:t>
      </w:r>
      <w:hyperlink r:id="rId11" w:history="1">
        <w:r>
          <w:rPr>
            <w:rStyle w:val="Hyperlink"/>
          </w:rPr>
          <w:t>https://www.mbao.org/static/docs/confs/1997-sandiego/pap</w:t>
        </w:r>
        <w:r>
          <w:rPr>
            <w:rStyle w:val="Hyperlink"/>
          </w:rPr>
          <w:t>ers/079hallman.pdf</w:t>
        </w:r>
      </w:hyperlink>
      <w:r>
        <w:t xml:space="preserve"> (dernière consultation le 13 février 2020).</w:t>
      </w:r>
    </w:p>
    <w:p w:rsidR="0060136B" w:rsidRDefault="00DB1036">
      <w:pPr>
        <w:pStyle w:val="IPPReferences"/>
        <w:rPr>
          <w:b/>
          <w:lang w:val="en-US"/>
        </w:rPr>
      </w:pPr>
      <w:r>
        <w:rPr>
          <w:rStyle w:val="PleaseReviewParagraphId"/>
        </w:rPr>
        <w:lastRenderedPageBreak/>
        <w:t>[44]</w:t>
      </w:r>
      <w:r>
        <w:rPr>
          <w:b/>
        </w:rPr>
        <w:t xml:space="preserve">Hallman, G.J., Myers, S.W., Taret, G., Fontenot, E.A. et Vreysen, M.J.B. </w:t>
      </w:r>
      <w:r>
        <w:t xml:space="preserve">2013a. </w:t>
      </w:r>
      <w:r>
        <w:rPr>
          <w:lang w:val="en-US"/>
        </w:rPr>
        <w:t xml:space="preserve">Phytosanitary cold treatment for oranges infested with </w:t>
      </w:r>
      <w:r>
        <w:rPr>
          <w:i/>
          <w:lang w:val="en-US"/>
        </w:rPr>
        <w:t>Bactrocera</w:t>
      </w:r>
      <w:r>
        <w:rPr>
          <w:lang w:val="en-US"/>
        </w:rPr>
        <w:t xml:space="preserve"> </w:t>
      </w:r>
      <w:r>
        <w:rPr>
          <w:i/>
          <w:lang w:val="en-US"/>
        </w:rPr>
        <w:t>zonata</w:t>
      </w:r>
      <w:r>
        <w:rPr>
          <w:lang w:val="en-US"/>
        </w:rPr>
        <w:t xml:space="preserve"> (Diptera: Tephritidae). </w:t>
      </w:r>
      <w:r>
        <w:rPr>
          <w:i/>
          <w:iCs/>
          <w:lang w:val="en-US"/>
        </w:rPr>
        <w:t>Journal of E</w:t>
      </w:r>
      <w:r>
        <w:rPr>
          <w:i/>
          <w:iCs/>
          <w:lang w:val="en-US"/>
        </w:rPr>
        <w:t>conomic Entomology</w:t>
      </w:r>
      <w:r>
        <w:rPr>
          <w:lang w:val="en-US"/>
        </w:rPr>
        <w:t>, 106: 2336-2340.</w:t>
      </w:r>
    </w:p>
    <w:p w:rsidR="0060136B" w:rsidRDefault="00DB1036">
      <w:pPr>
        <w:pStyle w:val="IPPReferences"/>
        <w:rPr>
          <w:lang w:val="en-US"/>
        </w:rPr>
      </w:pPr>
      <w:r>
        <w:rPr>
          <w:rStyle w:val="PleaseReviewParagraphId"/>
        </w:rPr>
        <w:t>[45]</w:t>
      </w:r>
      <w:r>
        <w:rPr>
          <w:b/>
          <w:lang w:val="en-US"/>
        </w:rPr>
        <w:t xml:space="preserve">Hallman, G.J., Myers, S.W., </w:t>
      </w:r>
      <w:r>
        <w:rPr>
          <w:rFonts w:asciiTheme="minorEastAsia" w:hAnsiTheme="minorEastAsia"/>
          <w:b/>
          <w:lang w:val="en-US"/>
        </w:rPr>
        <w:t>El-</w:t>
      </w:r>
      <w:r>
        <w:rPr>
          <w:b/>
          <w:lang w:val="en-US"/>
        </w:rPr>
        <w:t xml:space="preserve">Wakkad, M.F., Tadrous, M.D. et Jessup, A.J. </w:t>
      </w:r>
      <w:r>
        <w:rPr>
          <w:lang w:val="en-US"/>
        </w:rPr>
        <w:t xml:space="preserve">2013b. Development of phytosanitary cold treatments for oranges infested with </w:t>
      </w:r>
      <w:r>
        <w:rPr>
          <w:i/>
          <w:lang w:val="en-US"/>
        </w:rPr>
        <w:t>Bactrocera</w:t>
      </w:r>
      <w:r>
        <w:rPr>
          <w:lang w:val="en-US"/>
        </w:rPr>
        <w:t xml:space="preserve"> </w:t>
      </w:r>
      <w:r>
        <w:rPr>
          <w:i/>
          <w:lang w:val="en-US"/>
        </w:rPr>
        <w:t>invadens</w:t>
      </w:r>
      <w:r>
        <w:rPr>
          <w:lang w:val="en-US"/>
        </w:rPr>
        <w:t xml:space="preserve"> and </w:t>
      </w:r>
      <w:r>
        <w:rPr>
          <w:i/>
          <w:lang w:val="en-US"/>
        </w:rPr>
        <w:t>Bactrocera zonata</w:t>
      </w:r>
      <w:r>
        <w:rPr>
          <w:lang w:val="en-US"/>
        </w:rPr>
        <w:t xml:space="preserve"> (Diptera: Tephritidae</w:t>
      </w:r>
      <w:r>
        <w:rPr>
          <w:lang w:val="en-US"/>
        </w:rPr>
        <w:t xml:space="preserve">) by comparison with existing cold treatment schedules for </w:t>
      </w:r>
      <w:r>
        <w:rPr>
          <w:i/>
          <w:iCs/>
          <w:lang w:val="en-US"/>
        </w:rPr>
        <w:t>Ceratitis capitata</w:t>
      </w:r>
      <w:r>
        <w:rPr>
          <w:lang w:val="en-US"/>
        </w:rPr>
        <w:t xml:space="preserve"> (Diptera: Tephritidae). </w:t>
      </w:r>
      <w:r>
        <w:rPr>
          <w:i/>
          <w:iCs/>
          <w:lang w:val="en-US"/>
        </w:rPr>
        <w:t>Journal of Economic Entomology</w:t>
      </w:r>
      <w:r>
        <w:rPr>
          <w:lang w:val="en-US"/>
        </w:rPr>
        <w:t>, 106: 1608-1612.</w:t>
      </w:r>
    </w:p>
    <w:p w:rsidR="0060136B" w:rsidRDefault="00DB1036">
      <w:pPr>
        <w:pStyle w:val="IPPReferences"/>
        <w:rPr>
          <w:lang w:val="en-US"/>
        </w:rPr>
      </w:pPr>
      <w:r>
        <w:rPr>
          <w:rStyle w:val="PleaseReviewParagraphId"/>
        </w:rPr>
        <w:t>[46]</w:t>
      </w:r>
      <w:r>
        <w:rPr>
          <w:b/>
          <w:lang w:val="en-US"/>
        </w:rPr>
        <w:t xml:space="preserve">Hashem, A.G., Soliman, N.A. et Soliman, A. M. </w:t>
      </w:r>
      <w:r>
        <w:rPr>
          <w:lang w:val="en-US"/>
        </w:rPr>
        <w:t>2004. Effect of low temperatures on eggs and larvae of M</w:t>
      </w:r>
      <w:r>
        <w:rPr>
          <w:lang w:val="en-US"/>
        </w:rPr>
        <w:t xml:space="preserve">editerranean fruit and peach fruit inside fruits as a quarantine procedure. </w:t>
      </w:r>
      <w:r>
        <w:rPr>
          <w:i/>
          <w:iCs/>
          <w:lang w:val="en-US"/>
        </w:rPr>
        <w:t>Annals of Agricultural Science Moshtohor Journal</w:t>
      </w:r>
      <w:r>
        <w:rPr>
          <w:lang w:val="en-US"/>
        </w:rPr>
        <w:t>, 42: 345–356.</w:t>
      </w:r>
    </w:p>
    <w:p w:rsidR="0060136B" w:rsidRDefault="00DB1036">
      <w:pPr>
        <w:pStyle w:val="IPPReferences"/>
      </w:pPr>
      <w:r>
        <w:rPr>
          <w:rStyle w:val="PleaseReviewParagraphId"/>
        </w:rPr>
        <w:t>[47]</w:t>
      </w:r>
      <w:r>
        <w:rPr>
          <w:b/>
          <w:lang w:val="en-US"/>
        </w:rPr>
        <w:t xml:space="preserve">Mohamed, S.M.A. et </w:t>
      </w:r>
      <w:r>
        <w:rPr>
          <w:rFonts w:asciiTheme="minorEastAsia" w:hAnsiTheme="minorEastAsia"/>
          <w:b/>
          <w:lang w:val="en-US"/>
        </w:rPr>
        <w:t>El-</w:t>
      </w:r>
      <w:r>
        <w:rPr>
          <w:b/>
          <w:lang w:val="en-US"/>
        </w:rPr>
        <w:t>Wakkad, M.F.</w:t>
      </w:r>
      <w:r>
        <w:rPr>
          <w:lang w:val="en-US"/>
        </w:rPr>
        <w:t xml:space="preserve"> 2009. Cold storage as disinfestation treatment against the peach fruit, </w:t>
      </w:r>
      <w:r>
        <w:rPr>
          <w:i/>
          <w:lang w:val="en-US"/>
        </w:rPr>
        <w:t>Bactro</w:t>
      </w:r>
      <w:r>
        <w:rPr>
          <w:i/>
          <w:lang w:val="en-US"/>
        </w:rPr>
        <w:t>cera</w:t>
      </w:r>
      <w:r>
        <w:rPr>
          <w:lang w:val="en-US"/>
        </w:rPr>
        <w:t xml:space="preserve"> </w:t>
      </w:r>
      <w:r>
        <w:rPr>
          <w:i/>
          <w:lang w:val="en-US"/>
        </w:rPr>
        <w:t>zonata</w:t>
      </w:r>
      <w:r>
        <w:rPr>
          <w:lang w:val="en-US"/>
        </w:rPr>
        <w:t xml:space="preserve"> (Saunders), (Diptera: Tephritidae) on Valencia orange. </w:t>
      </w:r>
      <w:r>
        <w:rPr>
          <w:i/>
          <w:iCs/>
        </w:rPr>
        <w:t>Egyptian Journal of Applied Sciences</w:t>
      </w:r>
      <w:r>
        <w:t>, 24: 290-301.</w:t>
      </w:r>
    </w:p>
    <w:sectPr w:rsidR="0060136B">
      <w:pgSz w:w="11900" w:h="16840" w:code="9"/>
      <w:pgMar w:top="1559" w:right="1418" w:bottom="1418" w:left="1418"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036" w:rsidRDefault="00DB1036">
      <w:r>
        <w:rPr>
          <w:rStyle w:val="PleaseReviewParagraphId"/>
        </w:rPr>
        <w:t>[]</w:t>
      </w:r>
      <w:r>
        <w:separator/>
      </w:r>
    </w:p>
  </w:endnote>
  <w:endnote w:type="continuationSeparator" w:id="0">
    <w:p w:rsidR="00DB1036" w:rsidRDefault="00DB1036">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036" w:rsidRDefault="00DB1036">
      <w:r>
        <w:rPr>
          <w:rStyle w:val="PleaseReviewParagraphId"/>
        </w:rPr>
        <w:t>[]</w:t>
      </w:r>
      <w:r>
        <w:separator/>
      </w:r>
    </w:p>
  </w:footnote>
  <w:footnote w:type="continuationSeparator" w:id="0">
    <w:p w:rsidR="00DB1036" w:rsidRDefault="00DB1036">
      <w:r>
        <w:rPr>
          <w:rStyle w:val="PleaseReviewParagraphId"/>
        </w:rPr>
        <w:t>[]</w:t>
      </w:r>
      <w:r>
        <w:continuationSeparator/>
      </w:r>
    </w:p>
  </w:footnote>
  <w:footnote w:id="1">
    <w:p w:rsidR="0060136B" w:rsidRDefault="00DB1036">
      <w:pPr>
        <w:pStyle w:val="IPPFootnote"/>
      </w:pPr>
      <w:r>
        <w:rPr>
          <w:rStyle w:val="PleaseReviewParagraphId"/>
        </w:rPr>
        <w:t>[24]</w:t>
      </w:r>
      <w:r>
        <w:rPr>
          <w:rStyle w:val="FootnoteReference"/>
        </w:rPr>
        <w:footnoteRef/>
      </w:r>
      <w:r>
        <w:t xml:space="preserve"> Les noms des espèces et des hybrides de </w:t>
      </w:r>
      <w:r>
        <w:rPr>
          <w:i/>
        </w:rPr>
        <w:t>Citrus</w:t>
      </w:r>
      <w:r>
        <w:t xml:space="preserve"> sont ceux de la nomenclature de Cottin, R. 2002. </w:t>
      </w:r>
      <w:r>
        <w:rPr>
          <w:i/>
          <w:iCs/>
        </w:rPr>
        <w:t xml:space="preserve">Citrus of the world: A </w:t>
      </w:r>
      <w:r>
        <w:rPr>
          <w:i/>
          <w:iCs/>
        </w:rPr>
        <w:t>citrus directory</w:t>
      </w:r>
      <w:r>
        <w:t>, version 2.0. France, Station de recherches agronomiques de l’Institut national de la recherche agronomique et du Centre de coopération internationale en recherche agronomique pour le développement (SRA INRA-CIRAD).</w:t>
      </w:r>
    </w:p>
  </w:footnote>
  <w:footnote w:id="2">
    <w:p w:rsidR="0060136B" w:rsidRDefault="00DB1036">
      <w:pPr>
        <w:autoSpaceDE w:val="0"/>
        <w:autoSpaceDN w:val="0"/>
        <w:adjustRightInd w:val="0"/>
      </w:pPr>
      <w:r>
        <w:rPr>
          <w:rStyle w:val="PleaseReviewParagraphId"/>
        </w:rPr>
        <w:t>[25]</w:t>
      </w:r>
      <w:r>
        <w:rPr>
          <w:rStyle w:val="FootnoteReference"/>
        </w:rPr>
        <w:footnoteRef/>
      </w:r>
      <w:r>
        <w:t xml:space="preserve"> Le champ d’applic</w:t>
      </w:r>
      <w:r>
        <w:t>ation des traitements phytosanitaires exclut les questions liées à l’homologation de pesticides ou à d’autres exigences nationales relatives à l’approbation des traitements par les parties contractantes. Les traitements adoptés par la Commission des mesure</w:t>
      </w:r>
      <w:r>
        <w:t xml:space="preserve">s phytosanitaires peuvent ne pas fournir d’informations sur des aspects spécifiques concernant la santé humaine ou la sécurité sanitaire des aliments, </w:t>
      </w:r>
      <w:r>
        <w:rPr>
          <w:rFonts w:eastAsiaTheme="minorEastAsia"/>
          <w:sz w:val="20"/>
          <w:szCs w:val="20"/>
        </w:rPr>
        <w:t>lesquels devraient être traités à l’échelle nationale</w:t>
      </w:r>
      <w:r>
        <w:t xml:space="preserve"> avant approbation d’un traitement</w:t>
      </w:r>
      <w:r>
        <w:rPr>
          <w:rFonts w:eastAsiaTheme="minorEastAsia"/>
          <w:szCs w:val="20"/>
        </w:rPr>
        <w:t xml:space="preserve"> </w:t>
      </w:r>
      <w:r>
        <w:rPr>
          <w:rFonts w:eastAsiaTheme="minorEastAsia"/>
          <w:sz w:val="20"/>
          <w:szCs w:val="20"/>
        </w:rPr>
        <w:t>par les parties c</w:t>
      </w:r>
      <w:r>
        <w:rPr>
          <w:rFonts w:eastAsiaTheme="minorEastAsia"/>
          <w:sz w:val="20"/>
          <w:szCs w:val="20"/>
        </w:rPr>
        <w:t>ontractantes</w:t>
      </w:r>
      <w:r>
        <w:t>. En outre, les effets potentiels des traitements sur la qualité des produits sont pris en compte pour certaines marchandises hôtes avant l’adoption internationale desdits traitements. Cependant, l’évaluation des éventuels effets d’un traitemen</w:t>
      </w:r>
      <w:r>
        <w:t>t sur la qualité des marchandises peut nécessiter un examen complémentaire. Il n’est fait aucune obligation aux parties contractantes d’approuver, d’homologuer ni d’adopter lesdits traitements en vue de les appliquer sur leur territoire.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234"/>
    <w:multiLevelType w:val="hybridMultilevel"/>
    <w:tmpl w:val="E9A4BFC8"/>
    <w:lvl w:ilvl="0" w:tplc="E51E53BE">
      <w:start w:val="26"/>
      <w:numFmt w:val="decimal"/>
      <w:lvlText w:val="[%1]"/>
      <w:lvlJc w:val="left"/>
      <w:pPr>
        <w:ind w:left="1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FE54616A">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BE94B5AE">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78583416">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77B60888">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8C1A5AE8">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11E4DA54">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4E2C6C32">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37AAC366">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704C7"/>
    <w:multiLevelType w:val="hybridMultilevel"/>
    <w:tmpl w:val="F68AB392"/>
    <w:lvl w:ilvl="0" w:tplc="6B6A6000">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3A767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803F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64B8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FE7AF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F452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A4D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1478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52F6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ED7174"/>
    <w:multiLevelType w:val="hybridMultilevel"/>
    <w:tmpl w:val="75ACCE40"/>
    <w:lvl w:ilvl="0" w:tplc="27FA22EE">
      <w:start w:val="9"/>
      <w:numFmt w:val="decimal"/>
      <w:lvlText w:val="[%1]"/>
      <w:lvlJc w:val="left"/>
      <w:pPr>
        <w:ind w:left="267"/>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51E2BF20">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9E2C73E2">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3FA27CC8">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A7A633C0">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CF046112">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430C8840">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983A646A">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B80C5A86">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53E96355"/>
    <w:multiLevelType w:val="hybridMultilevel"/>
    <w:tmpl w:val="E6C81ACE"/>
    <w:lvl w:ilvl="0" w:tplc="A81230CA">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A28BB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52D0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2848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2C9A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CA3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AAC10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6768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DE0D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420171"/>
    <w:multiLevelType w:val="hybridMultilevel"/>
    <w:tmpl w:val="04881CE8"/>
    <w:lvl w:ilvl="0" w:tplc="3B7A4500">
      <w:start w:val="12"/>
      <w:numFmt w:val="decimal"/>
      <w:lvlText w:val="[%1]"/>
      <w:lvlJc w:val="left"/>
      <w:pPr>
        <w:ind w:left="267"/>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97E00830">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550ADF1A">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9252CC28">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9B3CF936">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39666B64">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43545994">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0CA0DB28">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4EFA62A0">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710AF"/>
    <w:multiLevelType w:val="hybridMultilevel"/>
    <w:tmpl w:val="8314314E"/>
    <w:lvl w:ilvl="0" w:tplc="DBB2E2BC">
      <w:start w:val="29"/>
      <w:numFmt w:val="decimal"/>
      <w:lvlText w:val="[%1]"/>
      <w:lvlJc w:val="left"/>
      <w:pPr>
        <w:ind w:left="1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0402FA46">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E244E958">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77626476">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6A0CE09E">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C6D8C146">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3B84AF9E">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E68A011A">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B402337A">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12"/>
  </w:num>
  <w:num w:numId="4">
    <w:abstractNumId w:val="0"/>
  </w:num>
  <w:num w:numId="5">
    <w:abstractNumId w:val="11"/>
  </w:num>
  <w:num w:numId="6">
    <w:abstractNumId w:val="16"/>
  </w:num>
  <w:num w:numId="7">
    <w:abstractNumId w:val="13"/>
  </w:num>
  <w:num w:numId="8">
    <w:abstractNumId w:val="3"/>
  </w:num>
  <w:num w:numId="9">
    <w:abstractNumId w:val="2"/>
  </w:num>
  <w:num w:numId="10">
    <w:abstractNumId w:val="7"/>
  </w:num>
  <w:num w:numId="11">
    <w:abstractNumId w:val="15"/>
  </w:num>
  <w:num w:numId="12">
    <w:abstractNumId w:val="10"/>
  </w:num>
  <w:num w:numId="13">
    <w:abstractNumId w:val="8"/>
  </w:num>
  <w:num w:numId="14">
    <w:abstractNumId w:val="17"/>
  </w:num>
  <w:num w:numId="15">
    <w:abstractNumId w:val="6"/>
  </w:num>
  <w:num w:numId="1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attachedTemplate r:id="rId1"/>
  <w:linkStyles/>
  <w:defaultTabStop w:val="720"/>
  <w:hyphenationZone w:val="28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32"/>
    <w:rsid w:val="00011509"/>
    <w:rsid w:val="00012D88"/>
    <w:rsid w:val="000153C1"/>
    <w:rsid w:val="00021143"/>
    <w:rsid w:val="00023A8C"/>
    <w:rsid w:val="000264B2"/>
    <w:rsid w:val="0002691D"/>
    <w:rsid w:val="00032DE8"/>
    <w:rsid w:val="00035E0F"/>
    <w:rsid w:val="00041379"/>
    <w:rsid w:val="00050CF9"/>
    <w:rsid w:val="00054049"/>
    <w:rsid w:val="00062CB1"/>
    <w:rsid w:val="00064902"/>
    <w:rsid w:val="00072B59"/>
    <w:rsid w:val="0007487D"/>
    <w:rsid w:val="000C1CB1"/>
    <w:rsid w:val="000C2309"/>
    <w:rsid w:val="000C4DD6"/>
    <w:rsid w:val="000D6AE2"/>
    <w:rsid w:val="000E6C46"/>
    <w:rsid w:val="000E78B4"/>
    <w:rsid w:val="00112B17"/>
    <w:rsid w:val="00120FC7"/>
    <w:rsid w:val="00127455"/>
    <w:rsid w:val="00144307"/>
    <w:rsid w:val="00164713"/>
    <w:rsid w:val="00167A35"/>
    <w:rsid w:val="001932D5"/>
    <w:rsid w:val="001A3830"/>
    <w:rsid w:val="001C18FE"/>
    <w:rsid w:val="001C1CB9"/>
    <w:rsid w:val="001C259E"/>
    <w:rsid w:val="001C4E4E"/>
    <w:rsid w:val="001C6FF6"/>
    <w:rsid w:val="001D5A7E"/>
    <w:rsid w:val="001E2E2A"/>
    <w:rsid w:val="001E54AB"/>
    <w:rsid w:val="001E7BC9"/>
    <w:rsid w:val="001F1155"/>
    <w:rsid w:val="00203329"/>
    <w:rsid w:val="002076A3"/>
    <w:rsid w:val="00210B08"/>
    <w:rsid w:val="00220AE7"/>
    <w:rsid w:val="00225652"/>
    <w:rsid w:val="002262DC"/>
    <w:rsid w:val="00230918"/>
    <w:rsid w:val="0023329A"/>
    <w:rsid w:val="00242ABA"/>
    <w:rsid w:val="00265939"/>
    <w:rsid w:val="00271FFB"/>
    <w:rsid w:val="00272BE4"/>
    <w:rsid w:val="00295464"/>
    <w:rsid w:val="002A3FED"/>
    <w:rsid w:val="002B14DE"/>
    <w:rsid w:val="002B5119"/>
    <w:rsid w:val="002B67AB"/>
    <w:rsid w:val="002D157E"/>
    <w:rsid w:val="002D40BF"/>
    <w:rsid w:val="0031053A"/>
    <w:rsid w:val="00312B95"/>
    <w:rsid w:val="003153EC"/>
    <w:rsid w:val="0031566B"/>
    <w:rsid w:val="00316479"/>
    <w:rsid w:val="003213CA"/>
    <w:rsid w:val="00323D94"/>
    <w:rsid w:val="003240EE"/>
    <w:rsid w:val="00325F5D"/>
    <w:rsid w:val="003306F2"/>
    <w:rsid w:val="00331CC0"/>
    <w:rsid w:val="00334675"/>
    <w:rsid w:val="0037472E"/>
    <w:rsid w:val="00381C19"/>
    <w:rsid w:val="0038419C"/>
    <w:rsid w:val="003853AA"/>
    <w:rsid w:val="00393D62"/>
    <w:rsid w:val="003A210F"/>
    <w:rsid w:val="003A242C"/>
    <w:rsid w:val="003C2E4D"/>
    <w:rsid w:val="003C6C40"/>
    <w:rsid w:val="003D400B"/>
    <w:rsid w:val="003F50C9"/>
    <w:rsid w:val="004034B7"/>
    <w:rsid w:val="00403FBB"/>
    <w:rsid w:val="00415E4F"/>
    <w:rsid w:val="00426EB3"/>
    <w:rsid w:val="004353DE"/>
    <w:rsid w:val="00436D6D"/>
    <w:rsid w:val="00443482"/>
    <w:rsid w:val="00456114"/>
    <w:rsid w:val="00465A78"/>
    <w:rsid w:val="004761BB"/>
    <w:rsid w:val="00485AE8"/>
    <w:rsid w:val="00491084"/>
    <w:rsid w:val="00497A78"/>
    <w:rsid w:val="004A182C"/>
    <w:rsid w:val="004A4CF3"/>
    <w:rsid w:val="004A5E4D"/>
    <w:rsid w:val="004B4D3F"/>
    <w:rsid w:val="004B5271"/>
    <w:rsid w:val="004C54CA"/>
    <w:rsid w:val="004D1094"/>
    <w:rsid w:val="004D353F"/>
    <w:rsid w:val="004D570E"/>
    <w:rsid w:val="004E106F"/>
    <w:rsid w:val="004E3334"/>
    <w:rsid w:val="004E3C8F"/>
    <w:rsid w:val="004E7300"/>
    <w:rsid w:val="005001DA"/>
    <w:rsid w:val="005014C1"/>
    <w:rsid w:val="00506BB2"/>
    <w:rsid w:val="00526452"/>
    <w:rsid w:val="00531CFE"/>
    <w:rsid w:val="00535CBC"/>
    <w:rsid w:val="00540745"/>
    <w:rsid w:val="005533FA"/>
    <w:rsid w:val="00553BA3"/>
    <w:rsid w:val="0057100E"/>
    <w:rsid w:val="00585CF8"/>
    <w:rsid w:val="00591A5D"/>
    <w:rsid w:val="005A7850"/>
    <w:rsid w:val="005B2300"/>
    <w:rsid w:val="005C12A2"/>
    <w:rsid w:val="005C4C65"/>
    <w:rsid w:val="005D650E"/>
    <w:rsid w:val="005E6CC8"/>
    <w:rsid w:val="005E6E18"/>
    <w:rsid w:val="005F0827"/>
    <w:rsid w:val="005F08BA"/>
    <w:rsid w:val="005F69E0"/>
    <w:rsid w:val="005F750C"/>
    <w:rsid w:val="0060136B"/>
    <w:rsid w:val="0060608C"/>
    <w:rsid w:val="00613040"/>
    <w:rsid w:val="00615961"/>
    <w:rsid w:val="00616944"/>
    <w:rsid w:val="0062596C"/>
    <w:rsid w:val="00633001"/>
    <w:rsid w:val="006341F8"/>
    <w:rsid w:val="006362AA"/>
    <w:rsid w:val="00660BC8"/>
    <w:rsid w:val="00667057"/>
    <w:rsid w:val="006A5C7B"/>
    <w:rsid w:val="006A695A"/>
    <w:rsid w:val="006B2C2B"/>
    <w:rsid w:val="006C2542"/>
    <w:rsid w:val="006C39EB"/>
    <w:rsid w:val="006C5780"/>
    <w:rsid w:val="006D2453"/>
    <w:rsid w:val="006E2B29"/>
    <w:rsid w:val="00701D1C"/>
    <w:rsid w:val="00703369"/>
    <w:rsid w:val="00710EAE"/>
    <w:rsid w:val="00722C96"/>
    <w:rsid w:val="00723A03"/>
    <w:rsid w:val="00726B2B"/>
    <w:rsid w:val="00740555"/>
    <w:rsid w:val="00742D14"/>
    <w:rsid w:val="0075107D"/>
    <w:rsid w:val="00766369"/>
    <w:rsid w:val="007836B2"/>
    <w:rsid w:val="00786A1B"/>
    <w:rsid w:val="00790200"/>
    <w:rsid w:val="007A2CD4"/>
    <w:rsid w:val="007A3C07"/>
    <w:rsid w:val="007A7EB0"/>
    <w:rsid w:val="007B3C95"/>
    <w:rsid w:val="007B7761"/>
    <w:rsid w:val="007C27A0"/>
    <w:rsid w:val="007D0499"/>
    <w:rsid w:val="007E4162"/>
    <w:rsid w:val="007F3D8B"/>
    <w:rsid w:val="00816AB6"/>
    <w:rsid w:val="008215B0"/>
    <w:rsid w:val="008226FC"/>
    <w:rsid w:val="00822B41"/>
    <w:rsid w:val="00840714"/>
    <w:rsid w:val="00841149"/>
    <w:rsid w:val="00863158"/>
    <w:rsid w:val="008833CA"/>
    <w:rsid w:val="00895B83"/>
    <w:rsid w:val="008A1B7C"/>
    <w:rsid w:val="008B2880"/>
    <w:rsid w:val="008C22D8"/>
    <w:rsid w:val="008C349C"/>
    <w:rsid w:val="008C536C"/>
    <w:rsid w:val="008D1824"/>
    <w:rsid w:val="008D25F2"/>
    <w:rsid w:val="008E3DE3"/>
    <w:rsid w:val="008E5A18"/>
    <w:rsid w:val="008E5A35"/>
    <w:rsid w:val="008F2948"/>
    <w:rsid w:val="00910F5F"/>
    <w:rsid w:val="00913EAD"/>
    <w:rsid w:val="00920EA6"/>
    <w:rsid w:val="00937B67"/>
    <w:rsid w:val="0094019B"/>
    <w:rsid w:val="009558AA"/>
    <w:rsid w:val="00962EC6"/>
    <w:rsid w:val="0097022A"/>
    <w:rsid w:val="0098183C"/>
    <w:rsid w:val="00992130"/>
    <w:rsid w:val="009A05C6"/>
    <w:rsid w:val="009A20BC"/>
    <w:rsid w:val="009A3B90"/>
    <w:rsid w:val="009A3C6E"/>
    <w:rsid w:val="009B1B9F"/>
    <w:rsid w:val="009B39E6"/>
    <w:rsid w:val="009C0C0E"/>
    <w:rsid w:val="009C0E0E"/>
    <w:rsid w:val="009C0E33"/>
    <w:rsid w:val="009C6539"/>
    <w:rsid w:val="009F3E4E"/>
    <w:rsid w:val="00A04A30"/>
    <w:rsid w:val="00A1256C"/>
    <w:rsid w:val="00A1355D"/>
    <w:rsid w:val="00A1517B"/>
    <w:rsid w:val="00A311F3"/>
    <w:rsid w:val="00A31262"/>
    <w:rsid w:val="00A36A78"/>
    <w:rsid w:val="00A546BA"/>
    <w:rsid w:val="00A768CC"/>
    <w:rsid w:val="00A76EEC"/>
    <w:rsid w:val="00AA60C5"/>
    <w:rsid w:val="00AA77E6"/>
    <w:rsid w:val="00AC2238"/>
    <w:rsid w:val="00AD14B8"/>
    <w:rsid w:val="00AE3A03"/>
    <w:rsid w:val="00AF1E09"/>
    <w:rsid w:val="00AF445D"/>
    <w:rsid w:val="00AF5BE3"/>
    <w:rsid w:val="00AF7FD2"/>
    <w:rsid w:val="00B02CB2"/>
    <w:rsid w:val="00B035CB"/>
    <w:rsid w:val="00B07218"/>
    <w:rsid w:val="00B11E79"/>
    <w:rsid w:val="00B12EE2"/>
    <w:rsid w:val="00B146D1"/>
    <w:rsid w:val="00B273EF"/>
    <w:rsid w:val="00B27B2F"/>
    <w:rsid w:val="00B40866"/>
    <w:rsid w:val="00B41F5B"/>
    <w:rsid w:val="00B44AF0"/>
    <w:rsid w:val="00B57F61"/>
    <w:rsid w:val="00B72939"/>
    <w:rsid w:val="00B73F9C"/>
    <w:rsid w:val="00B81943"/>
    <w:rsid w:val="00B8360D"/>
    <w:rsid w:val="00B84E56"/>
    <w:rsid w:val="00BB05F4"/>
    <w:rsid w:val="00BC1F78"/>
    <w:rsid w:val="00BD1A55"/>
    <w:rsid w:val="00BD3A54"/>
    <w:rsid w:val="00BE06DC"/>
    <w:rsid w:val="00BF78E1"/>
    <w:rsid w:val="00C051B4"/>
    <w:rsid w:val="00C12120"/>
    <w:rsid w:val="00C15D43"/>
    <w:rsid w:val="00C2094D"/>
    <w:rsid w:val="00C21B5A"/>
    <w:rsid w:val="00C2304E"/>
    <w:rsid w:val="00C279F5"/>
    <w:rsid w:val="00C35953"/>
    <w:rsid w:val="00C40941"/>
    <w:rsid w:val="00C41556"/>
    <w:rsid w:val="00C54373"/>
    <w:rsid w:val="00C65BD0"/>
    <w:rsid w:val="00C674F7"/>
    <w:rsid w:val="00C91945"/>
    <w:rsid w:val="00C942C7"/>
    <w:rsid w:val="00CA1C36"/>
    <w:rsid w:val="00CA1D12"/>
    <w:rsid w:val="00CC3DEE"/>
    <w:rsid w:val="00CD7609"/>
    <w:rsid w:val="00CE6B32"/>
    <w:rsid w:val="00D01688"/>
    <w:rsid w:val="00D22894"/>
    <w:rsid w:val="00D34DE8"/>
    <w:rsid w:val="00D42056"/>
    <w:rsid w:val="00D6022B"/>
    <w:rsid w:val="00D6083F"/>
    <w:rsid w:val="00D71093"/>
    <w:rsid w:val="00D73095"/>
    <w:rsid w:val="00D806F3"/>
    <w:rsid w:val="00D86BEA"/>
    <w:rsid w:val="00DA5998"/>
    <w:rsid w:val="00DB1036"/>
    <w:rsid w:val="00DB6E5C"/>
    <w:rsid w:val="00DB7255"/>
    <w:rsid w:val="00DC0D26"/>
    <w:rsid w:val="00DC21D0"/>
    <w:rsid w:val="00DC26F9"/>
    <w:rsid w:val="00DC29FB"/>
    <w:rsid w:val="00DC3912"/>
    <w:rsid w:val="00DD2A32"/>
    <w:rsid w:val="00DD4577"/>
    <w:rsid w:val="00E00436"/>
    <w:rsid w:val="00E05771"/>
    <w:rsid w:val="00E10CCA"/>
    <w:rsid w:val="00E475B6"/>
    <w:rsid w:val="00E61BA7"/>
    <w:rsid w:val="00E9536D"/>
    <w:rsid w:val="00EB1FC3"/>
    <w:rsid w:val="00EB65DB"/>
    <w:rsid w:val="00ED268B"/>
    <w:rsid w:val="00ED516E"/>
    <w:rsid w:val="00ED66F1"/>
    <w:rsid w:val="00F0519B"/>
    <w:rsid w:val="00F05C60"/>
    <w:rsid w:val="00F0676B"/>
    <w:rsid w:val="00F20AA3"/>
    <w:rsid w:val="00F22240"/>
    <w:rsid w:val="00F25D4F"/>
    <w:rsid w:val="00F51FF7"/>
    <w:rsid w:val="00F52C61"/>
    <w:rsid w:val="00F53BFE"/>
    <w:rsid w:val="00F56D2F"/>
    <w:rsid w:val="00F57D9C"/>
    <w:rsid w:val="00F65207"/>
    <w:rsid w:val="00F8372B"/>
    <w:rsid w:val="00FB057E"/>
    <w:rsid w:val="00FB6543"/>
    <w:rsid w:val="00FC326C"/>
    <w:rsid w:val="00FC35CD"/>
    <w:rsid w:val="00FE2443"/>
    <w:rsid w:val="00FF1670"/>
    <w:rsid w:val="00FF6478"/>
    <w:rsid w:val="00FF7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917F19-F118-4C11-A7DF-1AA9840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AE2"/>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0D6AE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0D6AE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0D6AE2"/>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0D6A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AE2"/>
  </w:style>
  <w:style w:type="character" w:customStyle="1" w:styleId="Heading2Char">
    <w:name w:val="Heading 2 Char"/>
    <w:basedOn w:val="DefaultParagraphFont"/>
    <w:link w:val="Heading2"/>
    <w:rsid w:val="000D6AE2"/>
    <w:rPr>
      <w:rFonts w:ascii="Calibri" w:eastAsia="MS Mincho" w:hAnsi="Calibri" w:cs="Times New Roman"/>
      <w:b/>
      <w:bCs/>
      <w:i/>
      <w:iCs/>
      <w:sz w:val="28"/>
      <w:szCs w:val="28"/>
      <w:lang w:val="en-GB"/>
    </w:rPr>
  </w:style>
  <w:style w:type="character" w:customStyle="1" w:styleId="Heading1Char">
    <w:name w:val="Heading 1 Char"/>
    <w:basedOn w:val="DefaultParagraphFont"/>
    <w:link w:val="Heading1"/>
    <w:rsid w:val="000D6AE2"/>
    <w:rPr>
      <w:rFonts w:ascii="Times New Roman" w:eastAsia="MS Mincho" w:hAnsi="Times New Roman" w:cs="Times New Roman"/>
      <w:b/>
      <w:bCs/>
      <w:szCs w:val="24"/>
      <w:lang w:val="en-GB"/>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rsid w:val="000D6AE2"/>
    <w:pPr>
      <w:tabs>
        <w:tab w:val="center" w:pos="4680"/>
        <w:tab w:val="right" w:pos="9360"/>
      </w:tabs>
    </w:pPr>
  </w:style>
  <w:style w:type="character" w:customStyle="1" w:styleId="HeaderChar">
    <w:name w:val="Header Char"/>
    <w:basedOn w:val="DefaultParagraphFont"/>
    <w:link w:val="Header"/>
    <w:rsid w:val="000D6AE2"/>
    <w:rPr>
      <w:rFonts w:ascii="Times New Roman" w:eastAsia="MS Mincho" w:hAnsi="Times New Roman" w:cs="Times New Roman"/>
      <w:szCs w:val="24"/>
      <w:lang w:val="en-GB"/>
    </w:rPr>
  </w:style>
  <w:style w:type="paragraph" w:customStyle="1" w:styleId="IPPHeader">
    <w:name w:val="IPP Header"/>
    <w:basedOn w:val="Normal"/>
    <w:qFormat/>
    <w:rsid w:val="000D6AE2"/>
    <w:pPr>
      <w:pBdr>
        <w:bottom w:val="single" w:sz="4" w:space="4" w:color="auto"/>
      </w:pBdr>
      <w:tabs>
        <w:tab w:val="left" w:pos="1134"/>
        <w:tab w:val="right" w:pos="9072"/>
      </w:tabs>
      <w:spacing w:after="120"/>
      <w:jc w:val="left"/>
    </w:pPr>
    <w:rPr>
      <w:rFonts w:ascii="Arial" w:hAnsi="Arial"/>
      <w:sz w:val="18"/>
      <w:lang w:val="en-US"/>
    </w:rPr>
  </w:style>
  <w:style w:type="paragraph" w:customStyle="1" w:styleId="IPPHeading1">
    <w:name w:val="IPP Heading1"/>
    <w:basedOn w:val="IPPNormal"/>
    <w:next w:val="IPPNormal"/>
    <w:qFormat/>
    <w:rsid w:val="000D6AE2"/>
    <w:pPr>
      <w:keepNext/>
      <w:tabs>
        <w:tab w:val="left" w:pos="567"/>
      </w:tabs>
      <w:spacing w:before="240" w:after="120"/>
      <w:ind w:left="567" w:hanging="567"/>
      <w:jc w:val="left"/>
      <w:outlineLvl w:val="1"/>
    </w:pPr>
    <w:rPr>
      <w:b/>
      <w:sz w:val="24"/>
      <w:szCs w:val="22"/>
    </w:rPr>
  </w:style>
  <w:style w:type="paragraph" w:customStyle="1" w:styleId="IPPArialTable">
    <w:name w:val="IPP Arial Table"/>
    <w:basedOn w:val="IPPArial"/>
    <w:qFormat/>
    <w:rsid w:val="000D6AE2"/>
    <w:pPr>
      <w:spacing w:before="60" w:after="60"/>
      <w:jc w:val="left"/>
    </w:pPr>
  </w:style>
  <w:style w:type="character" w:customStyle="1" w:styleId="Heading3Char">
    <w:name w:val="Heading 3 Char"/>
    <w:basedOn w:val="DefaultParagraphFont"/>
    <w:link w:val="Heading3"/>
    <w:rsid w:val="000D6AE2"/>
    <w:rPr>
      <w:rFonts w:ascii="Calibri" w:eastAsia="MS Mincho" w:hAnsi="Calibri" w:cs="Times New Roman"/>
      <w:b/>
      <w:bCs/>
      <w:sz w:val="26"/>
      <w:szCs w:val="26"/>
      <w:lang w:val="en-GB"/>
    </w:rPr>
  </w:style>
  <w:style w:type="paragraph" w:styleId="FootnoteText">
    <w:name w:val="footnote text"/>
    <w:basedOn w:val="Normal"/>
    <w:link w:val="FootnoteTextChar"/>
    <w:semiHidden/>
    <w:rsid w:val="000D6AE2"/>
    <w:pPr>
      <w:spacing w:before="60"/>
    </w:pPr>
    <w:rPr>
      <w:sz w:val="20"/>
    </w:rPr>
  </w:style>
  <w:style w:type="character" w:customStyle="1" w:styleId="FootnoteTextChar">
    <w:name w:val="Footnote Text Char"/>
    <w:basedOn w:val="DefaultParagraphFont"/>
    <w:link w:val="FootnoteText"/>
    <w:semiHidden/>
    <w:rsid w:val="000D6AE2"/>
    <w:rPr>
      <w:rFonts w:ascii="Times New Roman" w:eastAsia="MS Mincho" w:hAnsi="Times New Roman" w:cs="Times New Roman"/>
      <w:sz w:val="20"/>
      <w:szCs w:val="24"/>
      <w:lang w:val="en-GB"/>
    </w:rPr>
  </w:style>
  <w:style w:type="character" w:styleId="FootnoteReference">
    <w:name w:val="footnote reference"/>
    <w:basedOn w:val="DefaultParagraphFont"/>
    <w:semiHidden/>
    <w:rsid w:val="000D6AE2"/>
    <w:rPr>
      <w:vertAlign w:val="superscript"/>
    </w:rPr>
  </w:style>
  <w:style w:type="paragraph" w:customStyle="1" w:styleId="Style">
    <w:name w:val="Style"/>
    <w:basedOn w:val="Footer"/>
    <w:autoRedefine/>
    <w:qFormat/>
    <w:rsid w:val="000D6AE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0D6AE2"/>
    <w:pPr>
      <w:tabs>
        <w:tab w:val="center" w:pos="4680"/>
        <w:tab w:val="right" w:pos="9360"/>
      </w:tabs>
    </w:pPr>
  </w:style>
  <w:style w:type="character" w:customStyle="1" w:styleId="FooterChar">
    <w:name w:val="Footer Char"/>
    <w:basedOn w:val="DefaultParagraphFont"/>
    <w:link w:val="Footer"/>
    <w:rsid w:val="000D6AE2"/>
    <w:rPr>
      <w:rFonts w:ascii="Times New Roman" w:eastAsia="MS Mincho" w:hAnsi="Times New Roman" w:cs="Times New Roman"/>
      <w:szCs w:val="24"/>
      <w:lang w:val="en-GB"/>
    </w:rPr>
  </w:style>
  <w:style w:type="character" w:styleId="PageNumber">
    <w:name w:val="page number"/>
    <w:rsid w:val="000D6AE2"/>
    <w:rPr>
      <w:rFonts w:ascii="Arial" w:hAnsi="Arial"/>
      <w:b/>
      <w:sz w:val="18"/>
    </w:rPr>
  </w:style>
  <w:style w:type="paragraph" w:customStyle="1" w:styleId="IPPArialFootnote">
    <w:name w:val="IPP Arial Footnote"/>
    <w:basedOn w:val="IPPArialTable"/>
    <w:qFormat/>
    <w:rsid w:val="000D6AE2"/>
    <w:pPr>
      <w:tabs>
        <w:tab w:val="left" w:pos="28"/>
      </w:tabs>
      <w:ind w:left="284" w:hanging="284"/>
    </w:pPr>
    <w:rPr>
      <w:sz w:val="16"/>
    </w:rPr>
  </w:style>
  <w:style w:type="paragraph" w:customStyle="1" w:styleId="IPPContentsHead">
    <w:name w:val="IPP ContentsHead"/>
    <w:basedOn w:val="IPPSubhead"/>
    <w:next w:val="IPPNormal"/>
    <w:qFormat/>
    <w:rsid w:val="000D6AE2"/>
    <w:pPr>
      <w:spacing w:after="240"/>
    </w:pPr>
    <w:rPr>
      <w:sz w:val="24"/>
    </w:rPr>
  </w:style>
  <w:style w:type="table" w:styleId="TableGrid0">
    <w:name w:val="Table Grid"/>
    <w:basedOn w:val="TableNormal"/>
    <w:rsid w:val="000D6AE2"/>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AE2"/>
    <w:rPr>
      <w:rFonts w:ascii="Tahoma" w:hAnsi="Tahoma" w:cs="Tahoma"/>
      <w:sz w:val="16"/>
      <w:szCs w:val="16"/>
    </w:rPr>
  </w:style>
  <w:style w:type="character" w:customStyle="1" w:styleId="BalloonTextChar">
    <w:name w:val="Balloon Text Char"/>
    <w:basedOn w:val="DefaultParagraphFont"/>
    <w:link w:val="BalloonText"/>
    <w:rsid w:val="000D6AE2"/>
    <w:rPr>
      <w:rFonts w:ascii="Tahoma" w:eastAsia="MS Mincho" w:hAnsi="Tahoma" w:cs="Tahoma"/>
      <w:sz w:val="16"/>
      <w:szCs w:val="16"/>
      <w:lang w:val="en-GB"/>
    </w:rPr>
  </w:style>
  <w:style w:type="paragraph" w:customStyle="1" w:styleId="IPPBullet2">
    <w:name w:val="IPP Bullet2"/>
    <w:basedOn w:val="IPPNormal"/>
    <w:next w:val="IPPBullet1"/>
    <w:qFormat/>
    <w:rsid w:val="000D6AE2"/>
    <w:pPr>
      <w:numPr>
        <w:numId w:val="11"/>
      </w:numPr>
      <w:tabs>
        <w:tab w:val="left" w:pos="1134"/>
      </w:tabs>
      <w:spacing w:after="60"/>
      <w:ind w:left="1134" w:hanging="567"/>
    </w:pPr>
  </w:style>
  <w:style w:type="paragraph" w:customStyle="1" w:styleId="IPPQuote">
    <w:name w:val="IPP Quote"/>
    <w:basedOn w:val="IPPNormal"/>
    <w:qFormat/>
    <w:rsid w:val="000D6AE2"/>
    <w:pPr>
      <w:ind w:left="851" w:right="851"/>
    </w:pPr>
    <w:rPr>
      <w:sz w:val="18"/>
    </w:rPr>
  </w:style>
  <w:style w:type="paragraph" w:customStyle="1" w:styleId="IPPNormal">
    <w:name w:val="IPP Normal"/>
    <w:basedOn w:val="Normal"/>
    <w:qFormat/>
    <w:rsid w:val="000D6AE2"/>
    <w:pPr>
      <w:spacing w:after="180"/>
    </w:pPr>
    <w:rPr>
      <w:rFonts w:eastAsia="Times"/>
    </w:rPr>
  </w:style>
  <w:style w:type="paragraph" w:customStyle="1" w:styleId="IPPIndentClose">
    <w:name w:val="IPP Indent Close"/>
    <w:basedOn w:val="IPPNormal"/>
    <w:qFormat/>
    <w:rsid w:val="000D6AE2"/>
    <w:pPr>
      <w:tabs>
        <w:tab w:val="left" w:pos="2835"/>
      </w:tabs>
      <w:spacing w:after="60"/>
      <w:ind w:left="567"/>
    </w:pPr>
  </w:style>
  <w:style w:type="paragraph" w:customStyle="1" w:styleId="IPPIndent">
    <w:name w:val="IPP Indent"/>
    <w:basedOn w:val="IPPIndentClose"/>
    <w:qFormat/>
    <w:rsid w:val="000D6AE2"/>
    <w:pPr>
      <w:spacing w:after="180"/>
    </w:pPr>
  </w:style>
  <w:style w:type="paragraph" w:customStyle="1" w:styleId="IPPFootnote">
    <w:name w:val="IPP Footnote"/>
    <w:basedOn w:val="IPPArialFootnote"/>
    <w:qFormat/>
    <w:rsid w:val="000D6AE2"/>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0D6AE2"/>
    <w:pPr>
      <w:keepNext/>
      <w:tabs>
        <w:tab w:val="left" w:pos="567"/>
      </w:tabs>
      <w:spacing w:before="120" w:after="120"/>
      <w:ind w:left="567" w:hanging="567"/>
    </w:pPr>
    <w:rPr>
      <w:b/>
      <w:i/>
    </w:rPr>
  </w:style>
  <w:style w:type="character" w:customStyle="1" w:styleId="IPPnormalitalics">
    <w:name w:val="IPP normal italics"/>
    <w:basedOn w:val="DefaultParagraphFont"/>
    <w:rsid w:val="000D6AE2"/>
    <w:rPr>
      <w:rFonts w:ascii="Times New Roman" w:hAnsi="Times New Roman"/>
      <w:i/>
      <w:sz w:val="22"/>
      <w:lang w:val="en-US"/>
    </w:rPr>
  </w:style>
  <w:style w:type="character" w:customStyle="1" w:styleId="IPPNormalbold">
    <w:name w:val="IPP Normal bold"/>
    <w:basedOn w:val="PlainTextChar"/>
    <w:rsid w:val="000D6AE2"/>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0D6AE2"/>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rsid w:val="000D6AE2"/>
    <w:pPr>
      <w:keepNext/>
      <w:ind w:left="567" w:hanging="567"/>
      <w:jc w:val="left"/>
    </w:pPr>
    <w:rPr>
      <w:b/>
      <w:bCs/>
      <w:iCs/>
      <w:szCs w:val="22"/>
    </w:rPr>
  </w:style>
  <w:style w:type="character" w:customStyle="1" w:styleId="IPPNormalunderlined">
    <w:name w:val="IPP Normal underlined"/>
    <w:basedOn w:val="DefaultParagraphFont"/>
    <w:rsid w:val="000D6AE2"/>
    <w:rPr>
      <w:rFonts w:ascii="Times New Roman" w:hAnsi="Times New Roman"/>
      <w:sz w:val="22"/>
      <w:u w:val="single"/>
      <w:lang w:val="en-US"/>
    </w:rPr>
  </w:style>
  <w:style w:type="paragraph" w:customStyle="1" w:styleId="IPPBullet1">
    <w:name w:val="IPP Bullet1"/>
    <w:basedOn w:val="IPPBullet1Last"/>
    <w:qFormat/>
    <w:rsid w:val="000D6AE2"/>
    <w:pPr>
      <w:numPr>
        <w:numId w:val="24"/>
      </w:numPr>
      <w:spacing w:after="60"/>
      <w:ind w:left="567" w:hanging="567"/>
    </w:pPr>
    <w:rPr>
      <w:lang w:val="en-US"/>
    </w:rPr>
  </w:style>
  <w:style w:type="paragraph" w:customStyle="1" w:styleId="IPPBullet1Last">
    <w:name w:val="IPP Bullet1Last"/>
    <w:basedOn w:val="IPPNormal"/>
    <w:next w:val="IPPNormal"/>
    <w:autoRedefine/>
    <w:qFormat/>
    <w:rsid w:val="000D6AE2"/>
    <w:pPr>
      <w:numPr>
        <w:numId w:val="12"/>
      </w:numPr>
    </w:pPr>
  </w:style>
  <w:style w:type="character" w:customStyle="1" w:styleId="IPPNormalstrikethrough">
    <w:name w:val="IPP Normal strikethrough"/>
    <w:rsid w:val="000D6AE2"/>
    <w:rPr>
      <w:rFonts w:ascii="Times New Roman" w:hAnsi="Times New Roman"/>
      <w:strike/>
      <w:dstrike w:val="0"/>
      <w:sz w:val="22"/>
    </w:rPr>
  </w:style>
  <w:style w:type="paragraph" w:customStyle="1" w:styleId="IPPTitle16pt">
    <w:name w:val="IPP Title16pt"/>
    <w:basedOn w:val="Normal"/>
    <w:qFormat/>
    <w:rsid w:val="000D6AE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0D6AE2"/>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0D6AE2"/>
    <w:pPr>
      <w:keepNext/>
      <w:tabs>
        <w:tab w:val="left" w:pos="567"/>
      </w:tabs>
      <w:spacing w:before="120"/>
      <w:jc w:val="left"/>
      <w:outlineLvl w:val="1"/>
    </w:pPr>
    <w:rPr>
      <w:b/>
      <w:sz w:val="24"/>
    </w:rPr>
  </w:style>
  <w:style w:type="numbering" w:customStyle="1" w:styleId="IPPParagraphnumberedlist">
    <w:name w:val="IPP Paragraph numbered list"/>
    <w:rsid w:val="000D6AE2"/>
    <w:pPr>
      <w:numPr>
        <w:numId w:val="10"/>
      </w:numPr>
    </w:pPr>
  </w:style>
  <w:style w:type="paragraph" w:customStyle="1" w:styleId="IPPNormalCloseSpace">
    <w:name w:val="IPP NormalCloseSpace"/>
    <w:basedOn w:val="Normal"/>
    <w:qFormat/>
    <w:rsid w:val="000D6AE2"/>
    <w:pPr>
      <w:keepNext/>
      <w:spacing w:after="60"/>
    </w:pPr>
  </w:style>
  <w:style w:type="paragraph" w:customStyle="1" w:styleId="IPPHeading2">
    <w:name w:val="IPP Heading2"/>
    <w:basedOn w:val="IPPNormal"/>
    <w:next w:val="IPPNormal"/>
    <w:qFormat/>
    <w:rsid w:val="000D6AE2"/>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0D6AE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0D6AE2"/>
    <w:pPr>
      <w:tabs>
        <w:tab w:val="right" w:leader="dot" w:pos="9072"/>
      </w:tabs>
      <w:spacing w:before="240"/>
      <w:ind w:left="567" w:hanging="567"/>
    </w:pPr>
  </w:style>
  <w:style w:type="paragraph" w:styleId="TOC2">
    <w:name w:val="toc 2"/>
    <w:basedOn w:val="TOC1"/>
    <w:next w:val="Normal"/>
    <w:autoRedefine/>
    <w:uiPriority w:val="39"/>
    <w:rsid w:val="000D6AE2"/>
    <w:pPr>
      <w:keepNext w:val="0"/>
      <w:tabs>
        <w:tab w:val="left" w:pos="425"/>
      </w:tabs>
      <w:spacing w:before="120" w:after="0"/>
      <w:ind w:left="425" w:right="284" w:hanging="425"/>
    </w:pPr>
  </w:style>
  <w:style w:type="paragraph" w:styleId="TOC3">
    <w:name w:val="toc 3"/>
    <w:basedOn w:val="TOC2"/>
    <w:next w:val="Normal"/>
    <w:autoRedefine/>
    <w:uiPriority w:val="39"/>
    <w:rsid w:val="000D6AE2"/>
    <w:pPr>
      <w:tabs>
        <w:tab w:val="left" w:pos="1276"/>
      </w:tabs>
      <w:spacing w:before="60"/>
      <w:ind w:left="1276" w:hanging="851"/>
    </w:pPr>
    <w:rPr>
      <w:rFonts w:eastAsia="Times"/>
    </w:rPr>
  </w:style>
  <w:style w:type="paragraph" w:styleId="TOC4">
    <w:name w:val="toc 4"/>
    <w:basedOn w:val="Normal"/>
    <w:next w:val="Normal"/>
    <w:autoRedefine/>
    <w:uiPriority w:val="39"/>
    <w:rsid w:val="000D6AE2"/>
    <w:pPr>
      <w:spacing w:after="120"/>
      <w:ind w:left="660"/>
    </w:pPr>
    <w:rPr>
      <w:rFonts w:eastAsia="Times"/>
      <w:lang w:val="en-AU"/>
    </w:rPr>
  </w:style>
  <w:style w:type="paragraph" w:styleId="TOC5">
    <w:name w:val="toc 5"/>
    <w:basedOn w:val="Normal"/>
    <w:next w:val="Normal"/>
    <w:autoRedefine/>
    <w:uiPriority w:val="39"/>
    <w:rsid w:val="000D6AE2"/>
    <w:pPr>
      <w:spacing w:after="120"/>
      <w:ind w:left="880"/>
    </w:pPr>
    <w:rPr>
      <w:rFonts w:eastAsia="Times"/>
      <w:lang w:val="en-AU"/>
    </w:rPr>
  </w:style>
  <w:style w:type="paragraph" w:styleId="TOC6">
    <w:name w:val="toc 6"/>
    <w:basedOn w:val="Normal"/>
    <w:next w:val="Normal"/>
    <w:autoRedefine/>
    <w:uiPriority w:val="39"/>
    <w:rsid w:val="000D6AE2"/>
    <w:pPr>
      <w:spacing w:after="120"/>
      <w:ind w:left="1100"/>
    </w:pPr>
    <w:rPr>
      <w:rFonts w:eastAsia="Times"/>
      <w:lang w:val="en-AU"/>
    </w:rPr>
  </w:style>
  <w:style w:type="paragraph" w:styleId="TOC7">
    <w:name w:val="toc 7"/>
    <w:basedOn w:val="Normal"/>
    <w:next w:val="Normal"/>
    <w:autoRedefine/>
    <w:uiPriority w:val="39"/>
    <w:rsid w:val="000D6AE2"/>
    <w:pPr>
      <w:spacing w:after="120"/>
      <w:ind w:left="1320"/>
    </w:pPr>
    <w:rPr>
      <w:rFonts w:eastAsia="Times"/>
      <w:lang w:val="en-AU"/>
    </w:rPr>
  </w:style>
  <w:style w:type="paragraph" w:styleId="TOC8">
    <w:name w:val="toc 8"/>
    <w:basedOn w:val="Normal"/>
    <w:next w:val="Normal"/>
    <w:autoRedefine/>
    <w:uiPriority w:val="39"/>
    <w:rsid w:val="000D6AE2"/>
    <w:pPr>
      <w:spacing w:after="120"/>
      <w:ind w:left="1540"/>
    </w:pPr>
    <w:rPr>
      <w:rFonts w:eastAsia="Times"/>
      <w:lang w:val="en-AU"/>
    </w:rPr>
  </w:style>
  <w:style w:type="paragraph" w:styleId="TOC9">
    <w:name w:val="toc 9"/>
    <w:basedOn w:val="Normal"/>
    <w:next w:val="Normal"/>
    <w:autoRedefine/>
    <w:uiPriority w:val="39"/>
    <w:rsid w:val="000D6AE2"/>
    <w:pPr>
      <w:spacing w:after="120"/>
      <w:ind w:left="1760"/>
    </w:pPr>
    <w:rPr>
      <w:rFonts w:eastAsia="Times"/>
      <w:lang w:val="en-AU"/>
    </w:rPr>
  </w:style>
  <w:style w:type="paragraph" w:customStyle="1" w:styleId="IPPReferences">
    <w:name w:val="IPP References"/>
    <w:basedOn w:val="IPPNormal"/>
    <w:qFormat/>
    <w:rsid w:val="000D6AE2"/>
    <w:pPr>
      <w:spacing w:after="60"/>
      <w:ind w:left="567" w:hanging="567"/>
    </w:pPr>
  </w:style>
  <w:style w:type="paragraph" w:customStyle="1" w:styleId="IPPArial">
    <w:name w:val="IPP Arial"/>
    <w:basedOn w:val="IPPNormal"/>
    <w:qFormat/>
    <w:rsid w:val="000D6AE2"/>
    <w:pPr>
      <w:spacing w:after="0"/>
    </w:pPr>
    <w:rPr>
      <w:rFonts w:ascii="Arial" w:hAnsi="Arial"/>
      <w:sz w:val="18"/>
    </w:rPr>
  </w:style>
  <w:style w:type="paragraph" w:customStyle="1" w:styleId="IPPHeaderlandscape">
    <w:name w:val="IPP Header landscape"/>
    <w:basedOn w:val="IPPHeader"/>
    <w:qFormat/>
    <w:rsid w:val="000D6AE2"/>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0D6AE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0D6AE2"/>
    <w:rPr>
      <w:rFonts w:ascii="Courier" w:eastAsia="Times" w:hAnsi="Courier" w:cs="Times New Roman"/>
      <w:sz w:val="21"/>
      <w:szCs w:val="21"/>
      <w:lang w:val="en-AU"/>
    </w:rPr>
  </w:style>
  <w:style w:type="paragraph" w:customStyle="1" w:styleId="IPPLetterList">
    <w:name w:val="IPP LetterList"/>
    <w:basedOn w:val="IPPBullet2"/>
    <w:qFormat/>
    <w:rsid w:val="000D6AE2"/>
    <w:pPr>
      <w:numPr>
        <w:numId w:val="7"/>
      </w:numPr>
      <w:jc w:val="left"/>
    </w:pPr>
  </w:style>
  <w:style w:type="paragraph" w:customStyle="1" w:styleId="IPPLetterListIndent">
    <w:name w:val="IPP LetterList Indent"/>
    <w:basedOn w:val="IPPLetterList"/>
    <w:qFormat/>
    <w:rsid w:val="000D6AE2"/>
    <w:pPr>
      <w:numPr>
        <w:numId w:val="8"/>
      </w:numPr>
    </w:pPr>
  </w:style>
  <w:style w:type="paragraph" w:customStyle="1" w:styleId="IPPFooterLandscape">
    <w:name w:val="IPP Footer Landscape"/>
    <w:basedOn w:val="IPPHeaderlandscape"/>
    <w:qFormat/>
    <w:rsid w:val="000D6AE2"/>
    <w:pPr>
      <w:pBdr>
        <w:top w:val="single" w:sz="4" w:space="1" w:color="auto"/>
        <w:bottom w:val="none" w:sz="0" w:space="0" w:color="auto"/>
      </w:pBdr>
      <w:jc w:val="right"/>
    </w:pPr>
    <w:rPr>
      <w:b/>
    </w:rPr>
  </w:style>
  <w:style w:type="paragraph" w:customStyle="1" w:styleId="IPPSubheadSpace">
    <w:name w:val="IPP Subhead Space"/>
    <w:basedOn w:val="IPPSubhead"/>
    <w:qFormat/>
    <w:rsid w:val="000D6AE2"/>
    <w:pPr>
      <w:tabs>
        <w:tab w:val="left" w:pos="567"/>
      </w:tabs>
      <w:spacing w:before="60" w:after="60"/>
    </w:pPr>
  </w:style>
  <w:style w:type="paragraph" w:customStyle="1" w:styleId="IPPSubheadSpaceAfter">
    <w:name w:val="IPP Subhead SpaceAfter"/>
    <w:basedOn w:val="IPPSubhead"/>
    <w:qFormat/>
    <w:rsid w:val="000D6AE2"/>
    <w:pPr>
      <w:spacing w:after="60"/>
    </w:pPr>
  </w:style>
  <w:style w:type="paragraph" w:customStyle="1" w:styleId="IPPHdg1Num">
    <w:name w:val="IPP Hdg1Num"/>
    <w:basedOn w:val="IPPHeading1"/>
    <w:next w:val="IPPNormal"/>
    <w:qFormat/>
    <w:rsid w:val="000D6AE2"/>
    <w:pPr>
      <w:numPr>
        <w:numId w:val="13"/>
      </w:numPr>
    </w:pPr>
  </w:style>
  <w:style w:type="paragraph" w:customStyle="1" w:styleId="IPPHdg2Num">
    <w:name w:val="IPP Hdg2Num"/>
    <w:basedOn w:val="IPPHeading2"/>
    <w:next w:val="IPPNormal"/>
    <w:qFormat/>
    <w:rsid w:val="000D6AE2"/>
    <w:pPr>
      <w:numPr>
        <w:ilvl w:val="1"/>
        <w:numId w:val="14"/>
      </w:numPr>
    </w:pPr>
  </w:style>
  <w:style w:type="paragraph" w:customStyle="1" w:styleId="IPPNumberedList">
    <w:name w:val="IPP NumberedList"/>
    <w:basedOn w:val="IPPBullet1"/>
    <w:qFormat/>
    <w:rsid w:val="000D6AE2"/>
    <w:pPr>
      <w:numPr>
        <w:numId w:val="22"/>
      </w:numPr>
    </w:pPr>
  </w:style>
  <w:style w:type="character" w:styleId="Strong">
    <w:name w:val="Strong"/>
    <w:basedOn w:val="DefaultParagraphFont"/>
    <w:qFormat/>
    <w:rsid w:val="000D6AE2"/>
    <w:rPr>
      <w:b/>
      <w:bCs/>
    </w:rPr>
  </w:style>
  <w:style w:type="paragraph" w:styleId="ListParagraph">
    <w:name w:val="List Paragraph"/>
    <w:basedOn w:val="Normal"/>
    <w:uiPriority w:val="34"/>
    <w:qFormat/>
    <w:rsid w:val="000D6AE2"/>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0D6AE2"/>
    <w:pPr>
      <w:numPr>
        <w:numId w:val="16"/>
      </w:numPr>
    </w:pPr>
    <w:rPr>
      <w:lang w:val="en-US"/>
    </w:rPr>
  </w:style>
  <w:style w:type="paragraph" w:customStyle="1" w:styleId="IPPParagraphnumberingclose">
    <w:name w:val="IPP Paragraph numbering close"/>
    <w:basedOn w:val="IPPParagraphnumbering"/>
    <w:qFormat/>
    <w:rsid w:val="000D6AE2"/>
    <w:pPr>
      <w:keepNext/>
      <w:spacing w:after="60"/>
    </w:pPr>
  </w:style>
  <w:style w:type="paragraph" w:customStyle="1" w:styleId="IPPNumberedListLast">
    <w:name w:val="IPP NumberedListLast"/>
    <w:basedOn w:val="IPPNumberedList"/>
    <w:qFormat/>
    <w:rsid w:val="000D6AE2"/>
    <w:pPr>
      <w:spacing w:after="180"/>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Times New Roman" w:eastAsia="MS Mincho" w:hAnsi="Times New Roman" w:cs="Times New Roman"/>
      <w:szCs w:val="24"/>
    </w:rPr>
  </w:style>
  <w:style w:type="paragraph" w:styleId="NoSpacing">
    <w:name w:val="No Spacing"/>
    <w:uiPriority w:val="1"/>
    <w:qFormat/>
    <w:pPr>
      <w:spacing w:after="0" w:line="240" w:lineRule="auto"/>
      <w:jc w:val="both"/>
    </w:pPr>
    <w:rPr>
      <w:rFonts w:ascii="Times New Roman" w:eastAsia="MS Mincho" w:hAnsi="Times New Roman" w:cs="Times New Roman"/>
      <w:szCs w:val="24"/>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7732">
      <w:bodyDiv w:val="1"/>
      <w:marLeft w:val="0"/>
      <w:marRight w:val="0"/>
      <w:marTop w:val="0"/>
      <w:marBottom w:val="0"/>
      <w:divBdr>
        <w:top w:val="none" w:sz="0" w:space="0" w:color="auto"/>
        <w:left w:val="none" w:sz="0" w:space="0" w:color="auto"/>
        <w:bottom w:val="none" w:sz="0" w:space="0" w:color="auto"/>
        <w:right w:val="none" w:sz="0" w:space="0" w:color="auto"/>
      </w:divBdr>
    </w:div>
    <w:div w:id="1600403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ao.org/static/docs/confs/1997-sandiego/papers/079hallman.pdf" TargetMode="External"/><Relationship Id="rId5" Type="http://schemas.openxmlformats.org/officeDocument/2006/relationships/styles" Target="styles.xml"/><Relationship Id="rId10" Type="http://schemas.openxmlformats.org/officeDocument/2006/relationships/hyperlink" Target="https://www.ippc.int/core-activities/standards-setting/ispm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ENEZALEJA\Download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4023b36141205df3d893f5dd200b42b9">
  <xsd:schema xmlns:xs="http://www.w3.org/2001/XMLSchema" xmlns:xsd="http://www.w3.org/2001/XMLSchema" xmlns:p="http://schemas.microsoft.com/office/2006/metadata/properties" xmlns:ns3="3c9ac98d-36e3-464e-9a3d-571690e2b8cf" xmlns:ns4="8c2680b1-8717-4e17-af8a-c3c5948a3503" targetNamespace="http://schemas.microsoft.com/office/2006/metadata/properties" ma:root="true" ma:fieldsID="b0ebca3e2f2b809608f6682e1772b941"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http://www.w3.org/2001/XMLSchema" xmlns:xsd="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6D6EA-4960-4966-8763-306516ED60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1458A-FA73-486A-AAF3-CE26C4F1F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E08AD-9E72-4755-9F30-B9716793B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IPPC_2015-06-04.dotx</Template>
  <TotalTime>1</TotalTime>
  <Pages>3</Pages>
  <Words>874</Words>
  <Characters>4985</Characters>
  <Application>Microsoft Office Word</Application>
  <DocSecurity>0</DocSecurity>
  <Lines>41</Lines>
  <Paragraphs>11</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AnnotatedTemplate_Draft_PT_Irradiation Anastrepha</vt:lpstr>
      <vt:lpstr>AnnotatedTemplate_Draft_PT_Irradiation Anastrepha</vt:lpstr>
      <vt:lpstr>AnnotatedTemplate_Draft_PT_Irradiation Anastrepha</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AnnotatedTemplate_Draft_PT_Irradiation Anastrepha</dc:title>
  <dc:subject/>
  <dc:creator>Christopher Franich</dc:creator>
  <cp:keywords/>
  <dc:description/>
  <cp:lastModifiedBy>JimenezTabares, Alejandra (AGDI)</cp:lastModifiedBy>
  <cp:revision>2</cp:revision>
  <cp:lastPrinted>2020-06-26T09:03:00Z</cp:lastPrinted>
  <dcterms:created xsi:type="dcterms:W3CDTF">2020-06-30T11:14:00Z</dcterms:created>
  <dcterms:modified xsi:type="dcterms:W3CDTF">2020-06-30T11:14:00Z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