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consultation:Draft revision of ISPM 26 (Establishment and maintenance of pest free areas for fruit flies(Tephritidae). Document title: 2021-010_Draft_ISPM_26_fr.docx]</w:t>
      </w:r>
    </w:p>
    <w:p w14:paraId="62078D83" w14:textId="77777777">
      <w:pPr>
        <w:spacing w:after="160" w:line="256" w:lineRule="auto"/>
        <w:jc w:val="center"/>
        <w:rPr>
          <w:rFonts w:eastAsia="Aptos"/>
          <w:b/>
          <w:bCs/>
          <w:kern w:val="2"/>
          <w:szCs w:val="22"/>
          <w:lang w:val="es-ES"/>
          <w14:ligatures w14:val="standardContextual"/>
        </w:rPr>
      </w:pPr>
      <w:r>
        <w:rPr>
          <w:rStyle w:val="PleaseReviewParagraphId"/>
          <w:b w:val="off"/>
          <w:i w:val="off"/>
        </w:rPr>
        <w:t>[1]</w:t>
      </w:r>
      <w:bookmarkStart w:name="_Toc526254825" w:id="3"/>
      <w:r>
        <w:rPr>
          <w:rFonts w:eastAsia="Aptos"/>
          <w:b/>
          <w:bCs/>
          <w:kern w:val="2"/>
          <w:szCs w:val="22"/>
          <w:lang w:val="es-ES"/>
          <w14:ligatures w14:val="standardContextual"/>
        </w:rPr>
        <w:t>PAGE DE GARDE – CONTEXTE</w:t>
      </w:r>
    </w:p>
    <w:p w14:paraId="56CCC0CA" w14:textId="77777777">
      <w:pPr>
        <w:spacing w:after="160" w:line="256" w:lineRule="auto"/>
        <w:jc w:val="center"/>
        <w:rPr>
          <w:rFonts w:eastAsia="Aptos"/>
          <w:kern w:val="2"/>
          <w:szCs w:val="22"/>
          <w:lang w:val="es-ES"/>
          <w14:ligatures w14:val="standardContextual"/>
        </w:rPr>
      </w:pPr>
      <w:r>
        <w:rPr>
          <w:rStyle w:val="PleaseReviewParagraphId"/>
          <w:b w:val="off"/>
          <w:i w:val="off"/>
        </w:rPr>
        <w:t>[2]</w:t>
      </w:r>
      <w:r>
        <w:rPr>
          <w:rFonts w:eastAsia="Aptos"/>
          <w:kern w:val="2"/>
          <w:szCs w:val="22"/>
          <w:lang w:val="es-ES"/>
          <w14:ligatures w14:val="standardContextual"/>
        </w:rPr>
        <w:t>(</w:t>
      </w:r>
      <w:r>
        <w:rPr>
          <w:rFonts w:eastAsia="Aptos"/>
          <w:i/>
          <w:iCs/>
          <w:kern w:val="2"/>
          <w:szCs w:val="22"/>
          <w:lang w:val="es-ES"/>
          <w14:ligatures w14:val="standardContextual"/>
        </w:rPr>
        <w:t>Préparé par le secrétariat</w:t>
      </w:r>
      <w:r>
        <w:rPr>
          <w:rFonts w:eastAsia="Aptos"/>
          <w:kern w:val="2"/>
          <w:szCs w:val="22"/>
          <w:lang w:val="es-ES"/>
          <w14:ligatures w14:val="standardContextual"/>
        </w:rPr>
        <w:t>)</w:t>
      </w:r>
    </w:p>
    <w:p w14:paraId="080CFC4C" w14:textId="77777777">
      <w:pPr>
        <w:spacing w:after="160" w:line="256" w:lineRule="auto"/>
        <w:rPr>
          <w:rFonts w:eastAsia="Aptos"/>
          <w:b/>
          <w:i/>
          <w:kern w:val="2"/>
          <w:szCs w:val="22"/>
          <w:lang w:val="fr-FR"/>
          <w14:ligatures w14:val="standardContextual"/>
        </w:rPr>
      </w:pPr>
      <w:r>
        <w:rPr>
          <w:rStyle w:val="PleaseReviewParagraphId"/>
          <w:b w:val="off"/>
          <w:i w:val="off"/>
        </w:rPr>
        <w:t>[3]</w:t>
      </w:r>
      <w:r>
        <w:rPr>
          <w:rFonts w:eastAsia="Aptos"/>
          <w:b/>
          <w:i/>
          <w:kern w:val="2"/>
          <w:szCs w:val="22"/>
          <w:lang w:val="es-ES"/>
          <w14:ligatures w14:val="standardContextual"/>
        </w:rPr>
        <w:t>Résultat de la réunion du Comité des normes (CN) de mai 2024.</w:t>
      </w:r>
    </w:p>
    <w:p w14:paraId="7537AD33" w14:textId="77777777">
      <w:pPr>
        <w:spacing w:after="160" w:line="256" w:lineRule="auto"/>
        <w:rPr>
          <w:rFonts w:eastAsia="Aptos"/>
          <w:kern w:val="2"/>
          <w:szCs w:val="22"/>
          <w:lang w:val="es-ES"/>
          <w14:ligatures w14:val="standardContextual"/>
        </w:rPr>
      </w:pPr>
      <w:r>
        <w:rPr>
          <w:rStyle w:val="PleaseReviewParagraphId"/>
          <w:b w:val="off"/>
          <w:i w:val="off"/>
        </w:rPr>
        <w:t>[4]</w:t>
      </w:r>
      <w:r>
        <w:rPr>
          <w:rFonts w:eastAsia="Aptos"/>
          <w:kern w:val="2"/>
          <w:szCs w:val="22"/>
          <w:lang w:val="es-ES"/>
          <w14:ligatures w14:val="standardContextual"/>
        </w:rPr>
        <w:t>Le Comité des normes (CN), lors de sa réunion de mai 2024, a convenu que ce projet de NIMP sur la révision de la NIMP 26 (Établissement et maintien de zones exemptes de mouches des fruits (Tephritidae)) (2021-010) serait présenté aux parties contractantes de la CIPV et les organisations régionales de protection des végétaux (ORPV) pour une période de consultation en 2024.</w:t>
      </w:r>
    </w:p>
    <w:p w14:paraId="73FC6334" w14:textId="77777777">
      <w:pPr>
        <w:spacing w:after="160" w:line="256" w:lineRule="auto"/>
        <w:rPr>
          <w:rFonts w:eastAsia="Aptos"/>
          <w:kern w:val="2"/>
          <w:szCs w:val="22"/>
          <w:lang w:val="es-ES"/>
          <w14:ligatures w14:val="standardContextual"/>
        </w:rPr>
      </w:pPr>
      <w:r>
        <w:rPr>
          <w:rStyle w:val="PleaseReviewParagraphId"/>
          <w:b w:val="off"/>
          <w:i w:val="off"/>
        </w:rPr>
        <w:t>[5]</w:t>
      </w:r>
      <w:r>
        <w:rPr>
          <w:rFonts w:eastAsia="Aptos"/>
          <w:kern w:val="2"/>
          <w:szCs w:val="22"/>
          <w:lang w:val="es-ES"/>
          <w14:ligatures w14:val="standardContextual"/>
        </w:rPr>
        <w:t>Le CS a également di CN uté du fait que le groupe de travail d'experts (GTE) qui a élaboré le projet de NIMP avait identifié la suppression de l'annexe 3 et des deux appendices du projet de NIMP 26 comme une question relative à la mise en œuvre, mais n'avait pas eu suffisamment de temps pour mettre à jour ou recommander des révisions pour ces ressources.</w:t>
      </w:r>
    </w:p>
    <w:p w14:paraId="3476AE76" w14:textId="77777777">
      <w:pPr>
        <w:spacing w:after="160" w:line="256" w:lineRule="auto"/>
        <w:rPr>
          <w:rFonts w:eastAsia="Aptos"/>
          <w:b/>
          <w:i/>
          <w:kern w:val="2"/>
          <w:szCs w:val="22"/>
          <w:lang w:val="es-ES"/>
          <w14:ligatures w14:val="standardContextual"/>
        </w:rPr>
      </w:pPr>
      <w:r>
        <w:rPr>
          <w:rStyle w:val="PleaseReviewParagraphId"/>
          <w:b w:val="off"/>
          <w:i w:val="off"/>
        </w:rPr>
        <w:t>[6]</w:t>
      </w:r>
      <w:r>
        <w:rPr>
          <w:rFonts w:eastAsia="Aptos"/>
          <w:b/>
          <w:bCs/>
          <w:i/>
          <w:iCs/>
          <w:kern w:val="2"/>
          <w:szCs w:val="22"/>
          <w:lang w:val="es-ES"/>
          <w14:ligatures w14:val="standardContextual"/>
        </w:rPr>
        <w:t>Conversion</w:t>
      </w:r>
      <w:r>
        <w:rPr>
          <w:rFonts w:eastAsia="Aptos"/>
          <w:b/>
          <w:i/>
          <w:kern w:val="2"/>
          <w:szCs w:val="22"/>
          <w:lang w:val="es-ES"/>
          <w14:ligatures w14:val="standardContextual"/>
        </w:rPr>
        <w:t xml:space="preserve"> de l'annexe 3 et des appendices 1 et 2 </w:t>
      </w:r>
      <w:r>
        <w:rPr>
          <w:rFonts w:eastAsia="Aptos"/>
          <w:b/>
          <w:bCs/>
          <w:i/>
          <w:iCs/>
          <w:kern w:val="2"/>
          <w:szCs w:val="22"/>
          <w:lang w:val="es-ES"/>
          <w14:ligatures w14:val="standardContextual"/>
        </w:rPr>
        <w:t>en</w:t>
      </w:r>
      <w:r>
        <w:rPr>
          <w:rFonts w:eastAsia="Aptos"/>
          <w:b/>
          <w:i/>
          <w:kern w:val="2"/>
          <w:szCs w:val="22"/>
          <w:lang w:val="es-ES"/>
          <w14:ligatures w14:val="standardContextual"/>
        </w:rPr>
        <w:t xml:space="preserve"> </w:t>
      </w:r>
      <w:r>
        <w:rPr>
          <w:rFonts w:eastAsia="Aptos"/>
          <w:b/>
          <w:bCs/>
          <w:i/>
          <w:iCs/>
          <w:kern w:val="2"/>
          <w:szCs w:val="22"/>
          <w:lang w:val="es-ES"/>
          <w14:ligatures w14:val="standardContextual"/>
        </w:rPr>
        <w:t xml:space="preserve">series </w:t>
      </w:r>
      <w:r>
        <w:rPr>
          <w:rFonts w:eastAsia="Aptos"/>
          <w:b/>
          <w:i/>
          <w:kern w:val="2"/>
          <w:szCs w:val="22"/>
          <w:lang w:val="es-ES"/>
          <w14:ligatures w14:val="standardContextual"/>
        </w:rPr>
        <w:t>d'orientation</w:t>
      </w:r>
    </w:p>
    <w:p w14:paraId="480FC659" w14:textId="77777777">
      <w:pPr>
        <w:spacing w:after="160" w:line="256" w:lineRule="auto"/>
        <w:rPr>
          <w:rFonts w:eastAsia="Aptos"/>
          <w:kern w:val="2"/>
          <w:szCs w:val="22"/>
          <w:lang w:val="es-ES"/>
          <w14:ligatures w14:val="standardContextual"/>
        </w:rPr>
      </w:pPr>
      <w:r>
        <w:rPr>
          <w:rStyle w:val="PleaseReviewParagraphId"/>
          <w:b w:val="off"/>
          <w:i w:val="off"/>
        </w:rPr>
        <w:t>[7]</w:t>
      </w:r>
      <w:r>
        <w:rPr>
          <w:rFonts w:eastAsia="Aptos"/>
          <w:kern w:val="2"/>
          <w:szCs w:val="22"/>
          <w:lang w:val="es-ES"/>
          <w14:ligatures w14:val="standardContextual"/>
        </w:rPr>
        <w:t>Le CS, lors de sa réunion de mai 2024, a convenu que l'annexe 3, l'appendice 1 et l'appendice 2 de la NIMP 26 actuellement adoptée seraient déplacés vers des éléments d'orientation afin qu'ils puissent être mis à jour plus facilement.</w:t>
      </w:r>
    </w:p>
    <w:p w14:paraId="20392A3D" w14:textId="77777777">
      <w:pPr>
        <w:spacing w:after="160" w:line="256" w:lineRule="auto"/>
        <w:rPr>
          <w:rFonts w:eastAsia="Aptos"/>
          <w:kern w:val="2"/>
          <w:szCs w:val="22"/>
          <w:lang w:val="es-ES"/>
          <w14:ligatures w14:val="standardContextual"/>
        </w:rPr>
      </w:pPr>
      <w:r>
        <w:rPr>
          <w:rStyle w:val="PleaseReviewParagraphId"/>
          <w:b w:val="off"/>
          <w:i w:val="off"/>
        </w:rPr>
        <w:t>[8]</w:t>
      </w:r>
      <w:r>
        <w:rPr>
          <w:rFonts w:eastAsia="Aptos"/>
          <w:kern w:val="2"/>
          <w:szCs w:val="22"/>
          <w:lang w:val="es-ES"/>
          <w14:ligatures w14:val="standardContextual"/>
        </w:rPr>
        <w:t>Le CS a également convenu d'inclure une référence ou un lien vers les documents de mise en œuvre dans le projet de norme et de fournir un accès continu aux orientations déplacées en cas de retard entre la publication de la NIMP 26 révisée et la publication des series d'orientation associés.</w:t>
      </w:r>
    </w:p>
    <w:p w14:paraId="4C161AD6" w14:textId="77777777">
      <w:pPr>
        <w:spacing w:after="160" w:line="256" w:lineRule="auto"/>
        <w:rPr>
          <w:rFonts w:eastAsia="Aptos"/>
          <w:kern w:val="2"/>
          <w:szCs w:val="22"/>
          <w:lang w:val="es-ES"/>
          <w14:ligatures w14:val="standardContextual"/>
        </w:rPr>
      </w:pPr>
      <w:r>
        <w:rPr>
          <w:rStyle w:val="PleaseReviewParagraphId"/>
          <w:b w:val="off"/>
          <w:i w:val="off"/>
        </w:rPr>
        <w:t>[9]</w:t>
      </w:r>
      <w:r>
        <w:rPr>
          <w:rFonts w:eastAsia="Aptos"/>
          <w:kern w:val="2"/>
          <w:szCs w:val="22"/>
          <w:lang w:val="es-ES"/>
          <w14:ligatures w14:val="standardContextual"/>
        </w:rPr>
        <w:t>En outre, le CS a demandé au secrétariat d'étudier la meilleure façon de rendre disponibles l'annexe 3, l'appendice 1 et l'appendice 2.</w:t>
      </w:r>
    </w:p>
    <w:p w14:paraId="071051D2" w14:textId="77777777">
      <w:pPr>
        <w:spacing w:after="160" w:line="256" w:lineRule="auto"/>
        <w:rPr>
          <w:rFonts w:eastAsia="Aptos"/>
          <w:b/>
          <w:i/>
          <w:kern w:val="2"/>
          <w:szCs w:val="22"/>
          <w:lang w:val="es-ES"/>
          <w14:ligatures w14:val="standardContextual"/>
        </w:rPr>
      </w:pPr>
      <w:r>
        <w:rPr>
          <w:rStyle w:val="PleaseReviewParagraphId"/>
          <w:b w:val="off"/>
          <w:i w:val="off"/>
        </w:rPr>
        <w:t>[10]</w:t>
      </w:r>
      <w:r>
        <w:rPr>
          <w:rFonts w:eastAsia="Aptos"/>
          <w:b/>
          <w:i/>
          <w:kern w:val="2"/>
          <w:szCs w:val="22"/>
          <w:lang w:val="es-ES"/>
          <w14:ligatures w14:val="standardContextual"/>
        </w:rPr>
        <w:t>Documents indicatifs pour la NIMP 26</w:t>
      </w:r>
    </w:p>
    <w:p w14:paraId="4B45ABCC" w14:textId="181FA31C">
      <w:pPr>
        <w:pStyle w:val="IPPParagraphnumbering"/>
        <w:numPr>
          <w:ilvl w:val="0"/>
          <w:numId w:val="0"/>
        </w:numPr>
        <w:sectPr>
          <w:pgSz w:w="11907" w:h="16839" w:code="9"/>
          <w:pgMar w:top="1559" w:right="1418" w:bottom="1418" w:left="1418" w:header="851" w:footer="851" w:gutter="0"/>
          <w:cols w:space="708"/>
          <w:titlePg/>
          <w:docGrid w:linePitch="360"/>
        </w:sectPr>
      </w:pPr>
      <w:r>
        <w:rPr>
          <w:rStyle w:val="PleaseReviewParagraphId"/>
          <w:b w:val="off"/>
          <w:i w:val="off"/>
        </w:rPr>
        <w:t>[11]</w:t>
      </w:r>
      <w:r>
        <w:rPr>
          <w:rFonts w:eastAsia="Aptos"/>
          <w:kern w:val="2"/>
          <w:szCs w:val="22"/>
          <w:lang w:val="es-ES"/>
          <w14:ligatures w14:val="standardContextual"/>
        </w:rPr>
        <w:t xml:space="preserve">Une proposition visant à élaborer des série orientations pour la NIMP 26 avait été soumise lors de l'appel à thèmes 2023: Normes et mise en œuvre. La CMP-18 (2024) a convenu d'accepter la recommandation du Comité chargé de la mise en œuvre et du renforcement des capacités (CI) selon laquelle, au lieu d'ajouter un nouveau thème, que le thème soumis soit intégré à un thème existant – la révision du Guide de la CIPV pour l'établissement et le maintien zones exemptes (thème Zones exemptes (2017-044)). </w:t>
      </w:r>
      <w:r>
        <w:rPr>
          <w:rFonts w:eastAsia="Aptos"/>
          <w:kern w:val="2"/>
          <w:szCs w:val="22"/>
          <w14:ligatures w14:val="standardContextual"/>
        </w:rPr>
        <w:t>Voir CPM-18 (2024), point 16.5 de l'ordre du jour</w:t>
      </w:r>
      <w:r>
        <w:t>.</w:t>
      </w:r>
    </w:p>
    <w:bookmarkEnd w:id="3"/>
    <w:p w14:paraId="35EDCAF9" w14:textId="77777777">
      <w:pPr>
        <w:spacing w:before="360" w:after="120"/>
        <w:rPr>
          <w:b/>
          <w:bCs/>
          <w:lang w:val="fr-FR"/>
        </w:rPr>
      </w:pPr>
      <w:r>
        <w:rPr>
          <w:rStyle w:val="PleaseReviewParagraphId"/>
          <w:b w:val="off"/>
          <w:i w:val="off"/>
        </w:rPr>
        <w:t>[12]</w:t>
      </w:r>
      <w:r>
        <w:rPr>
          <w:b/>
        </w:rPr>
        <w:lastRenderedPageBreak/>
        <w:t>PROJET DE RÉVISION DE LA NIMP 26 – Établissement et maintien de zones exemptes de mouches des fruits (Tephritidae) (2021</w:t>
        <w:noBreakHyphen/>
        <w:t>010)</w:t>
      </w:r>
    </w:p>
    <w:p w14:paraId="7E908A0B" w14:textId="77777777">
      <w:pPr>
        <w:pStyle w:val="IPPArialTable"/>
        <w:rPr>
          <w:b/>
          <w:bCs/>
        </w:rPr>
      </w:pPr>
      <w:r>
        <w:rPr>
          <w:rStyle w:val="PleaseReviewParagraphId"/>
          <w:b w:val="off"/>
          <w:i w:val="off"/>
        </w:rPr>
        <w:t>[13]</w:t>
      </w:r>
      <w:r>
        <w:rPr>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295A67D4" w14:textId="77777777">
        <w:trPr>
          <w:trHeight w:val="286"/>
        </w:trPr>
        <w:tc xmlns:tara="kcentrix:tara" tara:rowspan="1" tara:colspan="2">
          <w:tcPr>
            <w:tcW w:w="9039" w:type="dxa"/>
            <w:gridSpan w:val="2"/>
            <w:tcBorders>
              <w:top w:val="single" w:color="auto" w:sz="4" w:space="0"/>
              <w:left w:val="single" w:color="auto" w:sz="4" w:space="0"/>
              <w:bottom w:val="single" w:color="7F7F7F" w:sz="2" w:space="0"/>
              <w:right w:val="single" w:color="auto" w:sz="4" w:space="0"/>
            </w:tcBorders>
            <w:hideMark/>
          </w:tcPr>
          <w:p w14:paraId="0A0CD52A" w14:textId="77777777">
            <w:pPr>
              <w:pStyle w:val="IPPArialTable"/>
            </w:pPr>
            <w:r>
              <w:rPr>
                <w:rStyle w:val="PleaseReviewParagraphId"/>
                <w:b w:val="off"/>
                <w:i w:val="off"/>
              </w:rPr>
              <w:t>[14]</w:t>
            </w:r>
            <w:r>
              <w:t>Cet encadré ne fait pas officiellement partie de la norme et il sera modifié par le secrétariat de la CIPV après l’adoption.</w:t>
            </w:r>
          </w:p>
        </w:tc>
      </w:tr>
      <w:tr w14:paraId="5BE1D02B" w14:textId="77777777">
        <w:trPr>
          <w:trHeight w:val="286"/>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0C4DF301" w14:textId="77777777">
            <w:pPr>
              <w:pStyle w:val="IPPArialTable"/>
              <w:rPr>
                <w:b/>
                <w:bCs/>
              </w:rPr>
            </w:pPr>
            <w:r>
              <w:rPr>
                <w:rStyle w:val="PleaseReviewParagraphId"/>
                <w:b w:val="off"/>
                <w:i w:val="off"/>
              </w:rPr>
              <w:t>[15]</w:t>
            </w:r>
            <w:r>
              <w:rPr>
                <w:b/>
              </w:rPr>
              <w:t>Date du présent document</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25702FAD" w14:textId="77777777">
            <w:pPr>
              <w:pStyle w:val="IPPArialTable"/>
            </w:pPr>
            <w:r>
              <w:rPr>
                <w:rStyle w:val="PleaseReviewParagraphId"/>
                <w:b w:val="off"/>
                <w:i w:val="off"/>
              </w:rPr>
              <w:t>[16]</w:t>
            </w:r>
            <w:r>
              <w:t>2024-05-16</w:t>
            </w:r>
          </w:p>
        </w:tc>
      </w:tr>
      <w:tr w14:paraId="1CDC324A" w14:textId="77777777">
        <w:trPr>
          <w:trHeight w:val="286"/>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00FBF70A" w14:textId="77777777">
            <w:pPr>
              <w:pStyle w:val="IPPArialTable"/>
              <w:rPr>
                <w:b/>
                <w:bCs/>
              </w:rPr>
            </w:pPr>
            <w:r>
              <w:rPr>
                <w:rStyle w:val="PleaseReviewParagraphId"/>
                <w:b w:val="off"/>
                <w:i w:val="off"/>
              </w:rPr>
              <w:t>[17]</w:t>
            </w:r>
            <w:r>
              <w:rPr>
                <w:b/>
              </w:rPr>
              <w:t>Catégorie du document</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5D40DFF2" w14:textId="77777777">
            <w:pPr>
              <w:pStyle w:val="IPPArialTable"/>
              <w:rPr>
                <w:lang w:val="nl-NL"/>
              </w:rPr>
            </w:pPr>
            <w:r>
              <w:rPr>
                <w:rStyle w:val="PleaseReviewParagraphId"/>
                <w:b w:val="off"/>
                <w:i w:val="off"/>
              </w:rPr>
              <w:t>[18]</w:t>
            </w:r>
            <w:r>
              <w:rPr>
                <w:lang w:val="nl-NL"/>
              </w:rPr>
              <w:t>Projet de révision de NIMP</w:t>
            </w:r>
          </w:p>
        </w:tc>
      </w:tr>
      <w:tr w14:paraId="56FA4016" w14:textId="77777777">
        <w:trPr>
          <w:trHeight w:val="299"/>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46820AFD" w14:textId="77777777">
            <w:pPr>
              <w:pStyle w:val="IPPArialTable"/>
              <w:rPr>
                <w:b/>
                <w:bCs/>
                <w:lang w:val="es-ES"/>
              </w:rPr>
            </w:pPr>
            <w:r>
              <w:rPr>
                <w:rStyle w:val="PleaseReviewParagraphId"/>
                <w:b w:val="off"/>
                <w:i w:val="off"/>
              </w:rPr>
              <w:t>[19]</w:t>
            </w:r>
            <w:r>
              <w:rPr>
                <w:b/>
                <w:lang w:val="es-ES"/>
              </w:rPr>
              <w:t>Étape de la préparation du document</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05EC580B" w14:textId="77777777">
            <w:pPr>
              <w:pStyle w:val="IPPArialTable"/>
            </w:pPr>
            <w:r>
              <w:rPr>
                <w:rStyle w:val="PleaseReviewParagraphId"/>
                <w:b w:val="off"/>
                <w:i w:val="off"/>
              </w:rPr>
              <w:t>[20]</w:t>
            </w:r>
            <w:r>
              <w:t xml:space="preserve">Étape préalable à la première consultation </w:t>
            </w:r>
          </w:p>
        </w:tc>
      </w:tr>
      <w:tr w14:paraId="41890919" w14:textId="77777777">
        <w:trPr>
          <w:trHeight w:val="491"/>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59797EA2" w14:textId="77777777">
            <w:pPr>
              <w:pStyle w:val="IPPArialTable"/>
              <w:rPr>
                <w:b/>
                <w:bCs/>
              </w:rPr>
            </w:pPr>
            <w:r>
              <w:rPr>
                <w:rStyle w:val="PleaseReviewParagraphId"/>
                <w:b w:val="off"/>
                <w:i w:val="off"/>
              </w:rPr>
              <w:t>[21]</w:t>
            </w:r>
            <w:r>
              <w:rPr>
                <w:b/>
              </w:rPr>
              <w:t>Principales étapes</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24FBE33F" w14:textId="77777777">
            <w:pPr>
              <w:pStyle w:val="IPPArialTable"/>
              <w:rPr>
                <w:rFonts w:cs="Arial"/>
                <w:szCs w:val="18"/>
              </w:rPr>
            </w:pPr>
            <w:r>
              <w:rPr>
                <w:rStyle w:val="PleaseReviewParagraphId"/>
                <w:b w:val="off"/>
                <w:i w:val="off"/>
              </w:rPr>
              <w:t>[22]</w:t>
            </w:r>
            <w:r>
              <w:t xml:space="preserve">2022-04 La CMP, à sa 16ᵉ session, ajoute le thème </w:t>
            </w:r>
            <w:r>
              <w:rPr>
                <w:i/>
              </w:rPr>
              <w:t>Révision de la NIMP 26</w:t>
            </w:r>
            <w:r>
              <w:t xml:space="preserve"> </w:t>
            </w:r>
            <w:r>
              <w:rPr>
                <w:i/>
                <w:iCs/>
              </w:rPr>
              <w:t>(</w:t>
            </w:r>
            <w:r>
              <w:t>Établissement de zones exemptes de mouches des fruits (Tephritidae)</w:t>
            </w:r>
            <w:r>
              <w:rPr>
                <w:i/>
                <w:iCs/>
              </w:rPr>
              <w:t>)</w:t>
            </w:r>
            <w:r>
              <w:t xml:space="preserve"> (2021</w:t>
              <w:noBreakHyphen/>
              <w:t>010) au programme de travail, avec le niveau de priorité 2.</w:t>
            </w:r>
          </w:p>
          <w:p w14:paraId="6E49ABEB" w14:textId="77777777">
            <w:pPr>
              <w:pStyle w:val="IPPArialTable"/>
              <w:rPr>
                <w:rFonts w:cs="Arial"/>
                <w:szCs w:val="18"/>
                <w:lang w:val="es-ES"/>
              </w:rPr>
            </w:pPr>
            <w:r>
              <w:rPr>
                <w:rStyle w:val="PleaseReviewParagraphId"/>
                <w:b w:val="off"/>
                <w:i w:val="off"/>
              </w:rPr>
              <w:t>[23]</w:t>
            </w:r>
            <w:r>
              <w:rPr>
                <w:lang w:val="es-ES"/>
              </w:rPr>
              <w:t>2022-11 Le Comité des normes (CN) approuve la Spécification 75 (</w:t>
            </w:r>
            <w:r>
              <w:rPr>
                <w:i/>
                <w:lang w:val="es-ES"/>
              </w:rPr>
              <w:t xml:space="preserve">Révision de la NIMP 26 </w:t>
            </w:r>
            <w:r>
              <w:rPr>
                <w:i/>
                <w:iCs/>
                <w:lang w:val="es-ES"/>
              </w:rPr>
              <w:t>(</w:t>
            </w:r>
            <w:r>
              <w:rPr>
                <w:lang w:val="es-ES"/>
              </w:rPr>
              <w:t>Établissement de zones exemptes de mouches des fruits (Tephritidae)</w:t>
            </w:r>
            <w:r>
              <w:rPr>
                <w:i/>
                <w:iCs/>
                <w:lang w:val="es-ES"/>
              </w:rPr>
              <w:t>)</w:t>
            </w:r>
            <w:r>
              <w:rPr>
                <w:lang w:val="es-ES"/>
              </w:rPr>
              <w:t>).</w:t>
            </w:r>
          </w:p>
          <w:p w14:paraId="1B5553E1" w14:textId="77777777">
            <w:pPr>
              <w:pStyle w:val="IPPArialTable"/>
              <w:rPr>
                <w:rFonts w:cs="Arial"/>
                <w:szCs w:val="18"/>
                <w:lang w:val="es-ES"/>
              </w:rPr>
            </w:pPr>
            <w:r>
              <w:rPr>
                <w:rStyle w:val="PleaseReviewParagraphId"/>
                <w:b w:val="off"/>
                <w:i w:val="off"/>
              </w:rPr>
              <w:t>[24]</w:t>
            </w:r>
            <w:r>
              <w:rPr>
                <w:lang w:val="es-ES"/>
              </w:rPr>
              <w:t>2023-07 Le Groupe de travail d’experts élabore le projet de norme révisée.</w:t>
            </w:r>
          </w:p>
          <w:p w14:paraId="337F9BCE" w14:textId="77777777">
            <w:pPr>
              <w:pStyle w:val="IPPArialTable"/>
              <w:rPr>
                <w:rFonts w:cs="Arial"/>
                <w:sz w:val="16"/>
                <w:szCs w:val="16"/>
                <w:lang w:val="es-ES"/>
              </w:rPr>
            </w:pPr>
            <w:r>
              <w:rPr>
                <w:rStyle w:val="PleaseReviewParagraphId"/>
                <w:b w:val="off"/>
                <w:i w:val="off"/>
              </w:rPr>
              <w:t>[25]</w:t>
            </w:r>
            <w:r>
              <w:rPr>
                <w:lang w:val="es-ES"/>
              </w:rPr>
              <w:t xml:space="preserve">2024-05 Le CN révise le projet de texte et l’approuve en vue de sa présentation pour une première consultation. </w:t>
            </w:r>
          </w:p>
        </w:tc>
      </w:tr>
      <w:tr w14:paraId="455A29F2" w14:textId="77777777">
        <w:trPr>
          <w:trHeight w:val="491"/>
        </w:trPr>
        <w:tc xmlns:tara="kcentrix:tara" tara:rowspan="1" tara:colspan="1">
          <w:tcPr>
            <w:tcW w:w="2273" w:type="dxa"/>
            <w:tcBorders>
              <w:top w:val="single" w:color="7F7F7F" w:sz="2" w:space="0"/>
              <w:left w:val="single" w:color="auto" w:sz="4" w:space="0"/>
              <w:bottom w:val="single" w:color="auto" w:sz="4" w:space="0"/>
              <w:right w:val="single" w:color="7F7F7F" w:sz="2" w:space="0"/>
            </w:tcBorders>
            <w:hideMark/>
          </w:tcPr>
          <w:p w14:paraId="412EE710" w14:textId="77777777">
            <w:pPr>
              <w:pStyle w:val="IPPArialTable"/>
              <w:rPr>
                <w:b/>
                <w:bCs/>
              </w:rPr>
            </w:pPr>
            <w:r>
              <w:rPr>
                <w:rStyle w:val="PleaseReviewParagraphId"/>
                <w:b w:val="off"/>
                <w:i w:val="off"/>
              </w:rPr>
              <w:t>[26]</w:t>
            </w:r>
            <w:r>
              <w:rPr>
                <w:b/>
              </w:rPr>
              <w:t>Responsables successifs</w:t>
            </w:r>
          </w:p>
        </w:tc>
        <w:tc xmlns:tara="kcentrix:tara" tara:rowspan="1" tara:colspan="1">
          <w:tcPr>
            <w:tcW w:w="6766" w:type="dxa"/>
            <w:tcBorders>
              <w:top w:val="single" w:color="7F7F7F" w:sz="2" w:space="0"/>
              <w:left w:val="single" w:color="7F7F7F" w:sz="2" w:space="0"/>
              <w:bottom w:val="single" w:color="auto" w:sz="4" w:space="0"/>
              <w:right w:val="single" w:color="auto" w:sz="4" w:space="0"/>
            </w:tcBorders>
            <w:hideMark/>
          </w:tcPr>
          <w:p w14:paraId="3F6328A1" w14:textId="77777777">
            <w:pPr>
              <w:pStyle w:val="IPPArialTable"/>
            </w:pPr>
            <w:r>
              <w:rPr>
                <w:rStyle w:val="PleaseReviewParagraphId"/>
                <w:b w:val="off"/>
                <w:i w:val="off"/>
              </w:rPr>
              <w:t>[27]</w:t>
            </w:r>
            <w:r>
              <w:t>2022</w:t>
              <w:noBreakHyphen/>
              <w:t>05 CN M</w:t>
            </w:r>
            <w:r>
              <w:rPr>
                <w:vertAlign w:val="superscript"/>
              </w:rPr>
              <w:t>me</w:t>
            </w:r>
            <w:r>
              <w:t xml:space="preserve"> Joanne WILSON (NZ, responsable principale)</w:t>
            </w:r>
          </w:p>
          <w:p w14:paraId="5A1A7DD5" w14:textId="77777777">
            <w:pPr>
              <w:pStyle w:val="IPPArialTable"/>
            </w:pPr>
            <w:r>
              <w:rPr>
                <w:rStyle w:val="PleaseReviewParagraphId"/>
                <w:b w:val="off"/>
                <w:i w:val="off"/>
              </w:rPr>
              <w:t>[28]</w:t>
            </w:r>
            <w:r>
              <w:t>2022-05 CN M. Prudence ATTIPOE (GH, responsable adjoint)</w:t>
            </w:r>
          </w:p>
        </w:tc>
      </w:tr>
      <w:tr w14:paraId="72A842E8" w14:textId="77777777">
        <w:trPr>
          <w:trHeight w:val="491"/>
        </w:trPr>
        <w:tc xmlns:tara="kcentrix:tara" tara:rowspan="1" tara:colspan="1">
          <w:tcPr>
            <w:tcW w:w="2273" w:type="dxa"/>
            <w:tcBorders>
              <w:top w:val="single" w:color="auto" w:sz="4" w:space="0"/>
              <w:left w:val="single" w:color="7F7F7F" w:sz="2" w:space="0"/>
              <w:bottom w:val="single" w:color="7F7F7F" w:sz="2" w:space="0"/>
              <w:right w:val="single" w:color="7F7F7F" w:sz="2" w:space="0"/>
            </w:tcBorders>
            <w:hideMark/>
          </w:tcPr>
          <w:p w14:paraId="2F081363" w14:textId="77777777">
            <w:pPr>
              <w:pStyle w:val="IPPArialTable"/>
              <w:rPr>
                <w:b/>
                <w:bCs/>
              </w:rPr>
            </w:pPr>
            <w:r>
              <w:rPr>
                <w:rStyle w:val="PleaseReviewParagraphId"/>
                <w:b w:val="off"/>
                <w:i w:val="off"/>
              </w:rPr>
              <w:t>[29]</w:t>
            </w:r>
            <w:r>
              <w:rPr>
                <w:b/>
              </w:rPr>
              <w:t>Notes</w:t>
            </w:r>
          </w:p>
        </w:tc>
        <w:tc xmlns:tara="kcentrix:tara" tara:rowspan="1" tara:colspan="1">
          <w:tcPr>
            <w:tcW w:w="6766" w:type="dxa"/>
            <w:tcBorders>
              <w:top w:val="single" w:color="auto" w:sz="4" w:space="0"/>
              <w:left w:val="single" w:color="7F7F7F" w:sz="2" w:space="0"/>
              <w:bottom w:val="single" w:color="7F7F7F" w:sz="2" w:space="0"/>
              <w:right w:val="single" w:color="7F7F7F" w:sz="2" w:space="0"/>
            </w:tcBorders>
            <w:hideMark/>
          </w:tcPr>
          <w:p w14:paraId="63DC9B13" w14:textId="77777777">
            <w:pPr>
              <w:pStyle w:val="IPPArialTable"/>
            </w:pPr>
            <w:r>
              <w:rPr>
                <w:rStyle w:val="PleaseReviewParagraphId"/>
                <w:b w:val="off"/>
                <w:i w:val="off"/>
              </w:rPr>
              <w:t>[30]</w:t>
            </w:r>
            <w:r>
              <w:t>Cette section figure dans les projets de texte communiqués pour consultation, mais sera supprimée avant l’adoption.</w:t>
            </w:r>
          </w:p>
          <w:p w14:paraId="21360723" w14:textId="77777777">
            <w:pPr>
              <w:pStyle w:val="IPPArialTable"/>
            </w:pPr>
            <w:r>
              <w:rPr>
                <w:rStyle w:val="PleaseReviewParagraphId"/>
                <w:b w:val="off"/>
                <w:i w:val="off"/>
              </w:rPr>
              <w:t>[31]</w:t>
            </w:r>
            <w:r>
              <w:t>2023-07 Le Groupe de travail d’experts ajoute «et maintien» au titre (ajout approuvé ultérieurement par le CN, 2024-05).</w:t>
            </w:r>
          </w:p>
          <w:p w14:paraId="30BC9E63" w14:textId="77777777">
            <w:pPr>
              <w:pStyle w:val="IPPArialTable"/>
            </w:pPr>
            <w:r>
              <w:rPr>
                <w:rStyle w:val="PleaseReviewParagraphId"/>
                <w:b w:val="off"/>
                <w:i w:val="off"/>
              </w:rPr>
              <w:t>[32]</w:t>
            </w:r>
            <w:r>
              <w:t>2024-02 Révision éditoriale.</w:t>
            </w:r>
          </w:p>
          <w:p w14:paraId="4F14F92E" w14:textId="77777777">
            <w:pPr>
              <w:pStyle w:val="IPPArialTable"/>
            </w:pPr>
            <w:r>
              <w:rPr>
                <w:rStyle w:val="PleaseReviewParagraphId"/>
                <w:b w:val="off"/>
                <w:i w:val="off"/>
              </w:rPr>
              <w:t>[33]</w:t>
            </w:r>
            <w:r>
              <w:t>2024-05 Révision éditoriale.</w:t>
            </w:r>
          </w:p>
        </w:tc>
      </w:tr>
    </w:tbl>
    <w:p w14:paraId="3C1BBF62" w14:textId="77777777">
      <w:pPr>
        <w:pStyle w:val="IPPHeading1"/>
        <w:rPr>
          <w:lang w:val="fr-FR"/>
        </w:rPr>
      </w:pPr>
      <w:r>
        <w:rPr>
          <w:rStyle w:val="PleaseReviewParagraphId"/>
          <w:b w:val="off"/>
          <w:i w:val="off"/>
        </w:rPr>
        <w:t>[34]</w:t>
      </w:r>
      <w:r>
        <w:t>Adoption</w:t>
      </w:r>
    </w:p>
    <w:p w14:paraId="0F89EB3F" w14:textId="77777777">
      <w:pPr>
        <w:pStyle w:val="IPPParagraphnumbering"/>
        <w:numPr>
          <w:ilvl w:val="0"/>
          <w:numId w:val="0"/>
        </w:numPr>
        <w:tabs>
          <w:tab w:val="left" w:pos="720"/>
        </w:tabs>
      </w:pPr>
      <w:r>
        <w:rPr>
          <w:rStyle w:val="PleaseReviewParagraphId"/>
          <w:b w:val="off"/>
          <w:i w:val="off"/>
        </w:rPr>
        <w:t>[35]</w:t>
      </w:r>
      <w:r>
        <w:t>Ce paragraphe sera actualisé après l’adoption.</w:t>
      </w:r>
    </w:p>
    <w:p w14:paraId="39127ECB" w14:textId="77777777">
      <w:pPr>
        <w:pStyle w:val="IPPHeadSection"/>
      </w:pPr>
      <w:r>
        <w:rPr>
          <w:rStyle w:val="PleaseReviewParagraphId"/>
          <w:b w:val="off"/>
          <w:i w:val="off"/>
        </w:rPr>
        <w:t>[36]</w:t>
      </w:r>
      <w:r>
        <w:t>INTRODUCTION</w:t>
      </w:r>
    </w:p>
    <w:p w14:paraId="15970059" w14:textId="77777777">
      <w:pPr>
        <w:pStyle w:val="IPPHeading1"/>
      </w:pPr>
      <w:r>
        <w:rPr>
          <w:rStyle w:val="PleaseReviewParagraphId"/>
          <w:b w:val="off"/>
          <w:i w:val="off"/>
        </w:rPr>
        <w:t>[37]</w:t>
      </w:r>
      <w:bookmarkStart w:name="_Toc526254826" w:id="8"/>
      <w:r>
        <w:t>Champ d’application</w:t>
      </w:r>
      <w:bookmarkEnd w:id="8"/>
    </w:p>
    <w:p w14:paraId="5CF51E90" w14:textId="77777777">
      <w:pPr>
        <w:pStyle w:val="IPPParagraphnumbering"/>
        <w:numPr>
          <w:ilvl w:val="0"/>
          <w:numId w:val="0"/>
        </w:numPr>
        <w:tabs>
          <w:tab w:val="left" w:pos="720"/>
        </w:tabs>
        <w:rPr>
          <w:lang w:val="es-ES"/>
        </w:rPr>
      </w:pPr>
      <w:r>
        <w:rPr>
          <w:rStyle w:val="PleaseReviewParagraphId"/>
          <w:b w:val="off"/>
          <w:i w:val="off"/>
        </w:rPr>
        <w:t>[38]</w:t>
      </w:r>
      <w:r>
        <w:rPr>
          <w:lang w:val="es-ES"/>
        </w:rPr>
        <w:t>La présente norme donne des directives sur l’établissement et le maintien de zones exemptes pour les mouches des fruits (Tephritidae) d’importance économique.</w:t>
      </w:r>
    </w:p>
    <w:p w14:paraId="42A2580C" w14:textId="77777777">
      <w:pPr>
        <w:pStyle w:val="IPPParagraphnumbering"/>
        <w:numPr>
          <w:ilvl w:val="0"/>
          <w:numId w:val="0"/>
        </w:numPr>
        <w:tabs>
          <w:tab w:val="left" w:pos="720"/>
        </w:tabs>
        <w:rPr>
          <w:lang w:val="es-ES"/>
        </w:rPr>
      </w:pPr>
      <w:r>
        <w:rPr>
          <w:rStyle w:val="PleaseReviewParagraphId"/>
          <w:b w:val="off"/>
          <w:i w:val="off"/>
        </w:rPr>
        <w:t>[39]</w:t>
      </w:r>
      <w:r>
        <w:rPr>
          <w:lang w:val="es-ES"/>
        </w:rPr>
        <w:t>Si un pays a déclaré qu’une mouche des fruits était absente d’une zone donnée conformément à la NIMP 8 (</w:t>
      </w:r>
      <w:r>
        <w:rPr>
          <w:i/>
          <w:lang w:val="es-ES"/>
        </w:rPr>
        <w:t>Détermination de la situation d’un organisme nuisible dans une zone</w:t>
      </w:r>
      <w:r>
        <w:rPr>
          <w:lang w:val="es-ES"/>
        </w:rPr>
        <w:t>), les pays importateurs ne devraient pas exiger l’établissement ni le maintien d’une zone exempte en vertu de cette norme, à moins d’avancer une justification technique.</w:t>
      </w:r>
    </w:p>
    <w:p w14:paraId="6918A71D" w14:textId="77777777">
      <w:pPr>
        <w:pStyle w:val="IPPHeading1"/>
        <w:rPr>
          <w:lang w:val="es-ES"/>
        </w:rPr>
      </w:pPr>
      <w:r>
        <w:rPr>
          <w:rStyle w:val="PleaseReviewParagraphId"/>
          <w:b w:val="off"/>
          <w:i w:val="off"/>
        </w:rPr>
        <w:t>[40]</w:t>
      </w:r>
      <w:bookmarkStart w:name="_Toc526254827" w:id="12"/>
      <w:r>
        <w:rPr>
          <w:lang w:val="es-ES"/>
        </w:rPr>
        <w:t>Bibliographie</w:t>
      </w:r>
    </w:p>
    <w:p w14:paraId="71CFECCF" w14:textId="77777777">
      <w:pPr>
        <w:pStyle w:val="IPPHeading30"/>
        <w:rPr>
          <w:lang w:val="es-ES"/>
        </w:rPr>
      </w:pPr>
      <w:r>
        <w:rPr>
          <w:rStyle w:val="PleaseReviewParagraphId"/>
          <w:b w:val="off"/>
          <w:i w:val="off"/>
        </w:rPr>
        <w:t>[41]</w:t>
      </w:r>
      <w:r>
        <w:rPr>
          <w:lang w:val="es-ES"/>
        </w:rPr>
        <w:t>Références</w:t>
      </w:r>
      <w:bookmarkEnd w:id="12"/>
    </w:p>
    <w:p w14:paraId="50BCA2E8" w14:textId="77777777">
      <w:pPr>
        <w:pStyle w:val="IPPParagraphnumbering"/>
        <w:numPr>
          <w:ilvl w:val="0"/>
          <w:numId w:val="0"/>
        </w:numPr>
        <w:tabs>
          <w:tab w:val="left" w:pos="720"/>
        </w:tabs>
        <w:rPr>
          <w:lang w:val="es-ES"/>
        </w:rPr>
      </w:pPr>
      <w:r>
        <w:rPr>
          <w:rStyle w:val="PleaseReviewParagraphId"/>
          <w:b w:val="off"/>
          <w:i w:val="off"/>
        </w:rPr>
        <w:t>[42]</w:t>
      </w:r>
      <w:r>
        <w:rPr>
          <w:lang w:val="es-ES"/>
        </w:rPr>
        <w:t xml:space="preserve">La présente norme fait référence à d’autres normes internationales pour les mesures phytosanitaires (NIMP). Les NIMP sont publiées sur le Portail phytosanitaire international (PPI), à l’adresse </w:t>
      </w:r>
      <w:hyperlink w:history="1" r:id="rId13">
        <w:r>
          <w:rPr>
            <w:rStyle w:val="Hyperlink"/>
            <w:lang w:val="es-ES"/>
          </w:rPr>
          <w:t>www.ippc.int/core-activities/standards-setting/ispms</w:t>
        </w:r>
      </w:hyperlink>
      <w:r>
        <w:rPr>
          <w:lang w:val="es-ES"/>
        </w:rPr>
        <w:t>.</w:t>
      </w:r>
    </w:p>
    <w:p w14:paraId="6FC272B9" w14:textId="77777777">
      <w:pPr>
        <w:pStyle w:val="IPPParagraphnumbering"/>
        <w:numPr>
          <w:ilvl w:val="0"/>
          <w:numId w:val="0"/>
        </w:numPr>
        <w:tabs>
          <w:tab w:val="left" w:pos="720"/>
        </w:tabs>
        <w:rPr>
          <w:lang w:val="es-ES"/>
        </w:rPr>
      </w:pPr>
      <w:r>
        <w:rPr>
          <w:rStyle w:val="PleaseReviewParagraphId"/>
          <w:b w:val="off"/>
          <w:i w:val="off"/>
        </w:rPr>
        <w:t>[43]</w:t>
      </w:r>
      <w:r>
        <w:rPr>
          <w:b/>
          <w:bCs/>
          <w:lang w:val="es-ES"/>
        </w:rPr>
        <w:t>Secrétariat de la CIPV.</w:t>
      </w:r>
      <w:r>
        <w:rPr>
          <w:lang w:val="es-ES"/>
        </w:rPr>
        <w:t xml:space="preserve"> 1997. </w:t>
      </w:r>
      <w:r>
        <w:rPr>
          <w:i/>
          <w:lang w:val="es-ES"/>
        </w:rPr>
        <w:t>Convention internationale pour la protection des végétaux.</w:t>
      </w:r>
      <w:r>
        <w:rPr>
          <w:lang w:val="es-ES"/>
        </w:rPr>
        <w:t xml:space="preserve"> Secrétariat de la CIPV. Rome, FAO. </w:t>
      </w:r>
      <w:hyperlink w:history="1" r:id="rId14">
        <w:r>
          <w:rPr>
            <w:rStyle w:val="Hyperlink"/>
            <w:lang w:val="es-ES"/>
          </w:rPr>
          <w:t>www.ippc.int/fr/about/convention-text/</w:t>
        </w:r>
      </w:hyperlink>
      <w:r>
        <w:rPr>
          <w:lang w:val="es-ES"/>
        </w:rPr>
        <w:t>.</w:t>
      </w:r>
    </w:p>
    <w:p w14:paraId="11B81840" w14:textId="77777777">
      <w:pPr>
        <w:pStyle w:val="IPPHeading30"/>
      </w:pPr>
      <w:r>
        <w:rPr>
          <w:rStyle w:val="PleaseReviewParagraphId"/>
          <w:b w:val="off"/>
          <w:i w:val="off"/>
        </w:rPr>
        <w:t>[44]</w:t>
      </w:r>
      <w:r>
        <w:lastRenderedPageBreak/>
        <w:t>Pour approfondir le sujet</w:t>
      </w:r>
    </w:p>
    <w:p w14:paraId="5E86F83C" w14:textId="77777777">
      <w:pPr>
        <w:pStyle w:val="IPPParagraphnumbering"/>
        <w:numPr>
          <w:ilvl w:val="0"/>
          <w:numId w:val="0"/>
        </w:numPr>
        <w:tabs>
          <w:tab w:val="left" w:pos="720"/>
        </w:tabs>
      </w:pPr>
      <w:r>
        <w:rPr>
          <w:rStyle w:val="PleaseReviewParagraphId"/>
          <w:b w:val="off"/>
          <w:i w:val="off"/>
        </w:rPr>
        <w:t>[45]</w:t>
      </w:r>
      <w:r>
        <w:t xml:space="preserve">Des informations à l’appui de la mise en œuvre de cette norme peuvent être disponibles sur le PPI, à l’adresse suivante: </w:t>
      </w:r>
      <w:hyperlink w:history="1" r:id="rId15">
        <w:r>
          <w:rPr>
            <w:rStyle w:val="Hyperlink"/>
          </w:rPr>
          <w:t>www.ippc.int/fr/about/core-activities/capacity-development/guides-and-training-materials/</w:t>
        </w:r>
      </w:hyperlink>
      <w:r>
        <w:t>.</w:t>
      </w:r>
    </w:p>
    <w:p w14:paraId="5CAD3EA0" w14:textId="3E9CA5A5">
      <w:pPr>
        <w:pStyle w:val="IPPParagraphnumbering"/>
        <w:numPr>
          <w:ilvl w:val="0"/>
          <w:numId w:val="0"/>
        </w:numPr>
        <w:rPr>
          <w:bCs/>
          <w:lang w:val="es-ES"/>
        </w:rPr>
      </w:pPr>
      <w:r>
        <w:rPr>
          <w:rStyle w:val="PleaseReviewParagraphId"/>
          <w:b w:val="off"/>
          <w:i w:val="off"/>
        </w:rPr>
        <w:t>[46]</w:t>
      </w:r>
      <w:r>
        <w:rPr>
          <w:b/>
          <w:bCs/>
        </w:rPr>
        <w:t>Secrétariat de la CIPV.</w:t>
      </w:r>
      <w:r>
        <w:t xml:space="preserve"> 2019. </w:t>
      </w:r>
      <w:r>
        <w:rPr>
          <w:i/>
        </w:rPr>
        <w:t>Guide pour l’établissement et le maintien de zones exemptes – Comprendre les principales exigences relatives aux zones exemptes, lieux de production exempts, sites de production exempts et zones à faible prévalence d’organismes nuisibles</w:t>
      </w:r>
      <w:r>
        <w:t xml:space="preserve">. Secrétariat de la CIPV. Rome, FAO. xx + 118 p. </w:t>
      </w:r>
      <w:hyperlink w:history="1" r:id="rId16">
        <w:r>
          <w:rPr>
            <w:rStyle w:val="Hyperlink"/>
            <w:lang w:val="es-ES"/>
          </w:rPr>
          <w:t>www.ippc.int/fr/publications/90620/</w:t>
        </w:r>
      </w:hyperlink>
      <w:r>
        <w:rPr>
          <w:lang w:val="es-ES"/>
        </w:rPr>
        <w:t>.</w:t>
      </w:r>
    </w:p>
    <w:p w14:paraId="56D1943C" w14:textId="77777777">
      <w:pPr>
        <w:pStyle w:val="IPPHeading1"/>
        <w:rPr>
          <w:lang w:val="fr-FR"/>
        </w:rPr>
      </w:pPr>
      <w:r>
        <w:rPr>
          <w:rStyle w:val="PleaseReviewParagraphId"/>
          <w:b w:val="off"/>
          <w:i w:val="off"/>
        </w:rPr>
        <w:t>[47]</w:t>
      </w:r>
      <w:bookmarkStart w:name="_Toc526254828" w:id="16"/>
      <w:r>
        <w:rPr>
          <w:lang w:val="es-ES"/>
        </w:rPr>
        <w:t>Définitions</w:t>
      </w:r>
      <w:bookmarkEnd w:id="16"/>
    </w:p>
    <w:p w14:paraId="4130A288" w14:textId="77777777">
      <w:pPr>
        <w:pStyle w:val="IPPParagraphnumbering"/>
        <w:numPr>
          <w:ilvl w:val="0"/>
          <w:numId w:val="0"/>
        </w:numPr>
        <w:tabs>
          <w:tab w:val="left" w:pos="720"/>
        </w:tabs>
        <w:rPr>
          <w:lang w:val="es-ES"/>
        </w:rPr>
      </w:pPr>
      <w:r>
        <w:rPr>
          <w:rStyle w:val="PleaseReviewParagraphId"/>
          <w:b w:val="off"/>
          <w:i w:val="off"/>
        </w:rPr>
        <w:t>[48]</w:t>
      </w:r>
      <w:r>
        <w:rPr>
          <w:lang w:val="es-ES"/>
        </w:rPr>
        <w:t>Les termes phytosanitaires employés dans la présente norme sont définis dans la NIMP 5 (</w:t>
      </w:r>
      <w:r>
        <w:rPr>
          <w:i/>
          <w:iCs/>
          <w:lang w:val="es-ES"/>
        </w:rPr>
        <w:t>Glossaire des termes phytosanitaires</w:t>
      </w:r>
      <w:r>
        <w:rPr>
          <w:lang w:val="es-ES"/>
        </w:rPr>
        <w:t>).</w:t>
      </w:r>
    </w:p>
    <w:p w14:paraId="01D801FE" w14:textId="77777777">
      <w:pPr>
        <w:pStyle w:val="IPPHeading1"/>
        <w:rPr>
          <w:lang w:val="es-ES"/>
        </w:rPr>
      </w:pPr>
      <w:r>
        <w:rPr>
          <w:rStyle w:val="PleaseReviewParagraphId"/>
          <w:b w:val="off"/>
          <w:i w:val="off"/>
        </w:rPr>
        <w:t>[49]</w:t>
      </w:r>
      <w:bookmarkStart w:name="_Toc526254829" w:id="20"/>
      <w:r>
        <w:rPr>
          <w:lang w:val="es-ES"/>
        </w:rPr>
        <w:t>Résumé de référence</w:t>
      </w:r>
      <w:bookmarkEnd w:id="20"/>
    </w:p>
    <w:p w14:paraId="56D124CB" w14:textId="77777777">
      <w:pPr>
        <w:pStyle w:val="IPPParagraphnumbering"/>
        <w:numPr>
          <w:ilvl w:val="0"/>
          <w:numId w:val="0"/>
        </w:numPr>
        <w:tabs>
          <w:tab w:val="left" w:pos="720"/>
        </w:tabs>
        <w:rPr>
          <w:lang w:val="es-ES"/>
        </w:rPr>
      </w:pPr>
      <w:r>
        <w:rPr>
          <w:rStyle w:val="PleaseReviewParagraphId"/>
          <w:b w:val="off"/>
          <w:i w:val="off"/>
        </w:rPr>
        <w:t>[50]</w:t>
      </w:r>
      <w:r>
        <w:rPr>
          <w:lang w:val="es-ES"/>
        </w:rPr>
        <w:t xml:space="preserve">Une zone exempte de mouches des fruits est une mesure phytosanitaire qui peut servir à faciliter un commerce sans risque et à protéger les ressources végétales. Les organisations nationales pour la protection des végétaux (ONPV) devraient considérer une zone exempte de mouches des fruits comme une mesure phytosanitaire qui, mise en œuvre seule, suffit à gérer le risque phytosanitaire lié à une mouche des fruits en particulier. </w:t>
      </w:r>
    </w:p>
    <w:p w14:paraId="307D7071" w14:textId="77777777">
      <w:pPr>
        <w:pStyle w:val="IPPParagraphnumbering"/>
        <w:numPr>
          <w:ilvl w:val="0"/>
          <w:numId w:val="0"/>
        </w:numPr>
        <w:tabs>
          <w:tab w:val="left" w:pos="720"/>
        </w:tabs>
        <w:rPr>
          <w:lang w:val="es-ES"/>
        </w:rPr>
      </w:pPr>
      <w:r>
        <w:rPr>
          <w:rStyle w:val="PleaseReviewParagraphId"/>
          <w:b w:val="off"/>
          <w:i w:val="off"/>
        </w:rPr>
        <w:t>[51]</w:t>
      </w:r>
      <w:r>
        <w:rPr>
          <w:lang w:val="es-ES"/>
        </w:rPr>
        <w:t xml:space="preserve">Ces exigences portent sur les programmes d’établissement et de maintien d’une zone exempte de mouches des fruits, les activités de surveillance, les mesures correctives à mettre en œuvre en cas de détection d’un organisme nuisible, la documentation adéquate de ces activités et la conservation des données, ainsi que la transparence et la communication avec les parties prenantes. </w:t>
      </w:r>
    </w:p>
    <w:p w14:paraId="574F70B9" w14:textId="77777777">
      <w:pPr>
        <w:pStyle w:val="IPPParagraphnumbering"/>
        <w:numPr>
          <w:ilvl w:val="0"/>
          <w:numId w:val="0"/>
        </w:numPr>
        <w:tabs>
          <w:tab w:val="left" w:pos="720"/>
        </w:tabs>
        <w:rPr>
          <w:lang w:val="es-ES"/>
        </w:rPr>
      </w:pPr>
      <w:r>
        <w:rPr>
          <w:rStyle w:val="PleaseReviewParagraphId"/>
          <w:b w:val="off"/>
          <w:i w:val="off"/>
        </w:rPr>
        <w:t>[52]</w:t>
      </w:r>
      <w:r>
        <w:rPr>
          <w:lang w:val="es-ES"/>
        </w:rPr>
        <w:t>La présente norme comprend des exigences spécifiques liées aux zones tampons, aux activités de surveillance (piégeage des mouches des fruits et échantillonnage des hôtes), à la planification des mesures correctives et aux mesures de lutte, ainsi qu’à la suspension, au rétablissement et au retrait du statut de zone exempte de mouches des fruits.</w:t>
      </w:r>
    </w:p>
    <w:p w14:paraId="1DA44299" w14:textId="77777777">
      <w:pPr>
        <w:pStyle w:val="IPPHeadSection"/>
        <w:ind w:left="0" w:firstLine="0"/>
        <w:rPr>
          <w:lang w:val="es-ES"/>
        </w:rPr>
      </w:pPr>
      <w:r>
        <w:rPr>
          <w:rStyle w:val="PleaseReviewParagraphId"/>
          <w:b w:val="off"/>
          <w:i w:val="off"/>
        </w:rPr>
        <w:t>[53]</w:t>
      </w:r>
      <w:bookmarkStart w:name="_Toc526254830" w:id="24"/>
      <w:r>
        <w:rPr>
          <w:lang w:val="es-ES"/>
        </w:rPr>
        <w:t>CONTEXTE</w:t>
      </w:r>
      <w:bookmarkEnd w:id="24"/>
    </w:p>
    <w:p w14:paraId="419BB5CF" w14:textId="77777777">
      <w:pPr>
        <w:pStyle w:val="IPPParagraphnumbering"/>
        <w:numPr>
          <w:ilvl w:val="0"/>
          <w:numId w:val="0"/>
        </w:numPr>
        <w:tabs>
          <w:tab w:val="left" w:pos="720"/>
        </w:tabs>
        <w:rPr>
          <w:lang w:val="es-ES"/>
        </w:rPr>
      </w:pPr>
      <w:r>
        <w:rPr>
          <w:rStyle w:val="PleaseReviewParagraphId"/>
          <w:b w:val="off"/>
          <w:i w:val="off"/>
        </w:rPr>
        <w:t>[54]</w:t>
      </w:r>
      <w:bookmarkStart w:name="_Hlk158746538" w:id="25"/>
      <w:r>
        <w:rPr>
          <w:lang w:val="es-ES"/>
        </w:rPr>
        <w:t>Les mouches des fruits constituent un groupe d’organismes nuisibles de grande importance pour de nombreux pays, car elles peuvent occasionner des dégâts aux fruits et entraîner la mise en place de restrictions d’accès aux marchés internationaux des plantes hôtes de ces organismes nuisibles. La présente norme fournit par conséquent des directives spécifiques pour l’établissement et le maintien de zones exemptes de mouches des fruits.</w:t>
      </w:r>
    </w:p>
    <w:p w14:paraId="0D9A91F5" w14:textId="77777777">
      <w:pPr>
        <w:pStyle w:val="IPPParagraphnumbering"/>
        <w:numPr>
          <w:ilvl w:val="0"/>
          <w:numId w:val="0"/>
        </w:numPr>
        <w:tabs>
          <w:tab w:val="left" w:pos="720"/>
        </w:tabs>
        <w:rPr>
          <w:lang w:val="es-ES"/>
        </w:rPr>
      </w:pPr>
      <w:r>
        <w:rPr>
          <w:rStyle w:val="PleaseReviewParagraphId"/>
          <w:b w:val="off"/>
          <w:i w:val="off"/>
        </w:rPr>
        <w:t>[55]</w:t>
      </w:r>
      <w:r>
        <w:rPr>
          <w:lang w:val="es-ES"/>
        </w:rPr>
        <w:t>Une zone exempte est une «zone dans laquelle l’absence d’un organisme nuisible déterminé a été prouvée scientifiquement et où, au besoin, elle est maintenue par l’application de mesures officielles» (NIMP 5). La présente norme, qui porte spécifiquement sur les mouches des fruits, complète les directives plus générales fournies dans la NIMP 4 (</w:t>
      </w:r>
      <w:r>
        <w:rPr>
          <w:i/>
          <w:lang w:val="es-ES"/>
        </w:rPr>
        <w:t>Exigences pour l’établissement de zones indemnes</w:t>
      </w:r>
      <w:r>
        <w:rPr>
          <w:lang w:val="es-ES"/>
        </w:rPr>
        <w:t xml:space="preserve">). Les mesures exposées dans la présente norme ciblent les insectes appartenant à des espèces importantes sur le plan économique de l’ordre des diptères, de la famille Tephritidae, notamment des genres </w:t>
      </w:r>
      <w:r>
        <w:rPr>
          <w:i/>
          <w:lang w:val="es-ES"/>
        </w:rPr>
        <w:t>Anastrepha</w:t>
      </w:r>
      <w:r>
        <w:rPr>
          <w:lang w:val="es-ES"/>
        </w:rPr>
        <w:t xml:space="preserve">, </w:t>
      </w:r>
      <w:r>
        <w:rPr>
          <w:i/>
          <w:lang w:val="es-ES"/>
        </w:rPr>
        <w:t>Bactrocera</w:t>
      </w:r>
      <w:r>
        <w:rPr>
          <w:lang w:val="es-ES"/>
        </w:rPr>
        <w:t xml:space="preserve">, </w:t>
      </w:r>
      <w:r>
        <w:rPr>
          <w:i/>
          <w:lang w:val="es-ES"/>
        </w:rPr>
        <w:t>Ceratitis</w:t>
      </w:r>
      <w:r>
        <w:rPr>
          <w:lang w:val="es-ES"/>
        </w:rPr>
        <w:t xml:space="preserve">, </w:t>
      </w:r>
      <w:r>
        <w:rPr>
          <w:i/>
          <w:lang w:val="es-ES"/>
        </w:rPr>
        <w:t>Dacus</w:t>
      </w:r>
      <w:r>
        <w:rPr>
          <w:lang w:val="es-ES"/>
        </w:rPr>
        <w:t xml:space="preserve">, </w:t>
      </w:r>
      <w:r>
        <w:rPr>
          <w:i/>
          <w:lang w:val="es-ES"/>
        </w:rPr>
        <w:t>Rhagoletis</w:t>
      </w:r>
      <w:r>
        <w:rPr>
          <w:lang w:val="es-ES"/>
        </w:rPr>
        <w:t xml:space="preserve"> et </w:t>
      </w:r>
      <w:r>
        <w:rPr>
          <w:i/>
          <w:lang w:val="es-ES"/>
        </w:rPr>
        <w:t>Zeugodacus</w:t>
      </w:r>
      <w:r>
        <w:rPr>
          <w:lang w:val="es-ES"/>
        </w:rPr>
        <w:t>.</w:t>
      </w:r>
    </w:p>
    <w:bookmarkEnd w:id="25"/>
    <w:p w14:paraId="7DDE099D" w14:textId="77777777">
      <w:pPr>
        <w:pStyle w:val="IPPParagraphnumbering"/>
        <w:numPr>
          <w:ilvl w:val="0"/>
          <w:numId w:val="0"/>
        </w:numPr>
        <w:tabs>
          <w:tab w:val="left" w:pos="720"/>
        </w:tabs>
        <w:rPr>
          <w:lang w:val="es-ES"/>
        </w:rPr>
      </w:pPr>
      <w:r>
        <w:rPr>
          <w:rStyle w:val="PleaseReviewParagraphId"/>
          <w:b w:val="off"/>
          <w:i w:val="off"/>
        </w:rPr>
        <w:t>[56]</w:t>
      </w:r>
      <w:r>
        <w:rPr>
          <w:lang w:val="es-ES"/>
        </w:rPr>
        <w:t>Une zone initialement exempte de mouches des fruits peut le rester de façon naturelle du fait de la présence d’obstacles physiques ou des conditions climatiques, ou peut être maintenue exempte grâce à des restrictions sur les mouvements et des mesures similaires (même si des mouches des fruits ont le potentiel de s’y établir). Une zone où des mouches des fruits sont présentes peut être rendue exempte grâce à un programme d’éradication (NIMP 9 [</w:t>
      </w:r>
      <w:r>
        <w:rPr>
          <w:i/>
          <w:iCs/>
          <w:lang w:val="es-ES"/>
        </w:rPr>
        <w:t>Directives pour les programmes d’éradication des organismes nuisibles</w:t>
      </w:r>
      <w:r>
        <w:rPr>
          <w:lang w:val="es-ES"/>
        </w:rPr>
        <w:t xml:space="preserve">]). La NIMP 4 expose les directives générales pour l’établissement de zones exemptes. </w:t>
      </w:r>
    </w:p>
    <w:p w14:paraId="31D00BEB" w14:textId="1BE5DBB3">
      <w:pPr>
        <w:pStyle w:val="IPPParagraphnumbering"/>
        <w:numPr>
          <w:ilvl w:val="0"/>
          <w:numId w:val="0"/>
        </w:numPr>
        <w:rPr>
          <w:lang w:val="es-ES"/>
        </w:rPr>
      </w:pPr>
      <w:r>
        <w:rPr>
          <w:rStyle w:val="PleaseReviewParagraphId"/>
          <w:b w:val="off"/>
          <w:i w:val="off"/>
        </w:rPr>
        <w:t>[57]</w:t>
      </w:r>
      <w:r>
        <w:rPr>
          <w:lang w:val="es-ES"/>
        </w:rPr>
        <w:lastRenderedPageBreak/>
        <w:t xml:space="preserve">Dans la présente norme, l’organisme nuisible spécifié dans une zone exempte de mouches des fruits est désigné par le terme «mouche des fruits visée», qu’il se rapporte à une ou plusieurs espèces. </w:t>
      </w:r>
    </w:p>
    <w:p w14:paraId="61306480" w14:textId="77777777">
      <w:pPr>
        <w:pStyle w:val="IPPHeadSection"/>
        <w:ind w:left="0" w:firstLine="0"/>
        <w:rPr>
          <w:lang w:val="fr-FR"/>
        </w:rPr>
      </w:pPr>
      <w:r>
        <w:rPr>
          <w:rStyle w:val="PleaseReviewParagraphId"/>
          <w:b w:val="off"/>
          <w:i w:val="off"/>
        </w:rPr>
        <w:t>[58]</w:t>
      </w:r>
      <w:bookmarkStart w:name="_Toc136023493" w:id="26"/>
      <w:bookmarkStart w:name="_Toc526254831" w:id="30"/>
      <w:r>
        <w:rPr>
          <w:lang w:val="es-ES"/>
        </w:rPr>
        <w:t>INCIDENCES SUR LA BIODIVERSITÉ ET L’ENVIRONNEMENT</w:t>
      </w:r>
      <w:bookmarkEnd w:id="26"/>
    </w:p>
    <w:p w14:paraId="6391F354" w14:textId="188C6D80">
      <w:pPr>
        <w:pStyle w:val="IPPParagraphnumbering"/>
        <w:numPr>
          <w:ilvl w:val="0"/>
          <w:numId w:val="0"/>
        </w:numPr>
        <w:rPr>
          <w:lang w:val="es-ES"/>
        </w:rPr>
      </w:pPr>
      <w:r>
        <w:rPr>
          <w:rStyle w:val="PleaseReviewParagraphId"/>
          <w:b w:val="off"/>
          <w:i w:val="off"/>
        </w:rPr>
        <w:t>[59]</w:t>
      </w:r>
      <w:r>
        <w:rPr>
          <w:lang w:val="es-ES"/>
        </w:rPr>
        <w:t xml:space="preserve">La présente norme peut contribuer à la protection de la biodiversité et de l’environnement en empêchant l’introduction d’organismes nuisibles réglementés dans une zone. Lorsqu’ils établissent et maintiennent des zones exemptes de mouches des fruits, les pays sont encouragés à envisager les procédures phytosanitaires qui ont le moins d’incidences sur la biodiversité et l’environnement. </w:t>
      </w:r>
    </w:p>
    <w:p w14:paraId="52B8F261" w14:textId="77777777">
      <w:pPr>
        <w:pStyle w:val="IPPHeadSection"/>
        <w:rPr>
          <w:lang w:val="fr-FR"/>
        </w:rPr>
      </w:pPr>
      <w:r>
        <w:rPr>
          <w:rStyle w:val="PleaseReviewParagraphId"/>
          <w:b w:val="off"/>
          <w:i w:val="off"/>
        </w:rPr>
        <w:t>[60]</w:t>
      </w:r>
      <w:bookmarkStart w:name="_Toc526254832" w:id="34"/>
      <w:bookmarkEnd w:id="30"/>
      <w:r>
        <w:rPr>
          <w:lang w:val="es-ES"/>
        </w:rPr>
        <w:t>Exigences générales</w:t>
      </w:r>
      <w:bookmarkEnd w:id="34"/>
    </w:p>
    <w:p w14:paraId="1C374AAF" w14:textId="77777777">
      <w:pPr>
        <w:pStyle w:val="IPPParagraphnumbering"/>
        <w:numPr>
          <w:ilvl w:val="0"/>
          <w:numId w:val="0"/>
        </w:numPr>
        <w:tabs>
          <w:tab w:val="left" w:pos="720"/>
        </w:tabs>
        <w:rPr>
          <w:lang w:val="es-ES"/>
        </w:rPr>
      </w:pPr>
      <w:r>
        <w:rPr>
          <w:rStyle w:val="PleaseReviewParagraphId"/>
          <w:b w:val="off"/>
          <w:i w:val="off"/>
        </w:rPr>
        <w:t>[61]</w:t>
      </w:r>
      <w:r>
        <w:rPr>
          <w:lang w:val="es-ES"/>
        </w:rPr>
        <w:t>Les ONPV devraient suivre les exigences définies dans la NIMP 4 et la présente norme lorsqu’elles préétablissent, établissent ou maintiennent une zone exempte de mouches des fruits.</w:t>
      </w:r>
    </w:p>
    <w:p w14:paraId="1038CE14" w14:textId="77777777">
      <w:pPr>
        <w:pStyle w:val="IPPParagraphnumbering"/>
        <w:numPr>
          <w:ilvl w:val="0"/>
          <w:numId w:val="0"/>
        </w:numPr>
        <w:tabs>
          <w:tab w:val="left" w:pos="720"/>
        </w:tabs>
        <w:rPr>
          <w:lang w:val="es-ES"/>
        </w:rPr>
      </w:pPr>
      <w:r>
        <w:rPr>
          <w:rStyle w:val="PleaseReviewParagraphId"/>
          <w:b w:val="off"/>
          <w:i w:val="off"/>
        </w:rPr>
        <w:t>[62]</w:t>
      </w:r>
      <w:r>
        <w:rPr>
          <w:lang w:val="es-ES"/>
        </w:rPr>
        <w:t xml:space="preserve">Les mesures et procédures spécifiques décrites dans la présente norme peuvent être nécessaires pour l’établissement et le maintien d’une zone exempte de mouches des fruits. La décision d’établir une zone exempte de mouches des fruits peut être prise sur la base de facteurs techniques indiqués dans cette norme, notamment, mais non exclusivement, la biologie et l’écologie de la mouche des fruits visée, la taille de la zone, la taille de la population et les filières de dispersion de la mouche des fruits visée, l’isolement géographique de la zone et l’existence de méthodes d’éradication de la mouche des fruits visée. La NIMP 4 devrait être prise en considération en même temps que la présente norme, car elle contient des exigences s’appliquant à l’établissement et au maintien de zones exemptes d’organismes nuisibles. </w:t>
      </w:r>
    </w:p>
    <w:p w14:paraId="37F65089" w14:textId="6E469913">
      <w:pPr>
        <w:pStyle w:val="IPPParagraphnumbering"/>
        <w:numPr>
          <w:ilvl w:val="0"/>
          <w:numId w:val="0"/>
        </w:numPr>
        <w:rPr>
          <w:lang w:val="es-ES"/>
        </w:rPr>
      </w:pPr>
      <w:r>
        <w:rPr>
          <w:rStyle w:val="PleaseReviewParagraphId"/>
          <w:b w:val="off"/>
          <w:i w:val="off"/>
        </w:rPr>
        <w:t>[63]</w:t>
      </w:r>
      <w:r>
        <w:rPr>
          <w:lang w:val="es-ES"/>
        </w:rPr>
        <w:t>Lorsqu’une zone exempte de mouches des fruits est établie et maintenue conformément à la présente norme, les pays importateurs ne devraient pas exiger de mesures phytosanitaires supplémentaires relatives à la mouche des fruits visée pour les marchandises hôtes dans cette zone.</w:t>
      </w:r>
    </w:p>
    <w:p w14:paraId="6E8AE03A" w14:textId="0E52DF95">
      <w:pPr>
        <w:pStyle w:val="IPPHeading1"/>
      </w:pPr>
      <w:r>
        <w:rPr>
          <w:rStyle w:val="PleaseReviewParagraphId"/>
          <w:b w:val="off"/>
          <w:i w:val="off"/>
        </w:rPr>
        <w:t>[64]</w:t>
      </w:r>
      <w:bookmarkStart w:name="_Toc526254833" w:id="38"/>
      <w:r>
        <w:t>1.</w:t>
        <w:tab/>
      </w:r>
      <w:bookmarkEnd w:id="38"/>
      <w:r>
        <w:t>Communication et mobilisation des parties prenantes</w:t>
      </w:r>
    </w:p>
    <w:p w14:paraId="5BBC7FA8" w14:textId="7F20846D">
      <w:pPr>
        <w:pStyle w:val="IPPParagraphnumbering"/>
        <w:numPr>
          <w:ilvl w:val="0"/>
          <w:numId w:val="0"/>
        </w:numPr>
        <w:rPr>
          <w:lang w:val="en-GB"/>
        </w:rPr>
      </w:pPr>
      <w:r>
        <w:rPr>
          <w:rStyle w:val="PleaseReviewParagraphId"/>
          <w:b w:val="off"/>
          <w:i w:val="off"/>
        </w:rPr>
        <w:t>[65]</w:t>
      </w:r>
      <w:r>
        <w:t xml:space="preserve">Il est important d’avoir un programme de </w:t>
      </w:r>
      <w:bookmarkStart w:name="_Hlk157882819" w:id="39"/>
      <w:r>
        <w:t>sensibilisation du public</w:t>
      </w:r>
      <w:bookmarkEnd w:id="39"/>
      <w:r>
        <w:t xml:space="preserve"> dans les zones où le risque d’introduction est le plus fort. Un facteur important pour l’établissement et le maintien de zones exemptes de mouches des fruits est le soutien et la participation du public proche de la zone exempte (en particulier la communauté locale) et des personnes qui voyagent vers ou dans la zone, y compris des parties ayant des intérêts directs et indirects. Le public et les parties prenantes devraient être informés par différents médias (par exemple presse écrite, radio, télévision) de l’importance d’établir et de maintenir le statut de la zone exempte et d’éviter l’introduction ou la réintroduction de matériel hôte potentiellement infesté. Cela peut contribuer à assurer et améliorer la conformité aux différentes mesures utilisées pour établir une zone exempte de mouches des fruits et la maintenir telle. Le programme de sensibilisation du public devrait se poursuivre tant que la zone exempte de mouches des fruits est maintenue</w:t>
      </w:r>
      <w:r>
        <w:rPr>
          <w:lang w:val="en-GB"/>
        </w:rPr>
        <w:t>.</w:t>
      </w:r>
    </w:p>
    <w:p w14:paraId="697A478A" w14:textId="7C52623E">
      <w:pPr>
        <w:pStyle w:val="IPPHeading1"/>
      </w:pPr>
      <w:r>
        <w:rPr>
          <w:rStyle w:val="PleaseReviewParagraphId"/>
          <w:b w:val="off"/>
          <w:i w:val="off"/>
        </w:rPr>
        <w:t>[66]</w:t>
      </w:r>
      <w:bookmarkStart w:name="_Toc526254835" w:id="43"/>
      <w:r>
        <w:t>2.</w:t>
        <w:tab/>
      </w:r>
      <w:bookmarkEnd w:id="43"/>
      <w:r>
        <w:t>Activités de supervision</w:t>
      </w:r>
    </w:p>
    <w:p w14:paraId="2D2FFA31" w14:textId="77777777">
      <w:pPr>
        <w:pStyle w:val="IPPParagraphnumbering"/>
        <w:numPr>
          <w:ilvl w:val="0"/>
          <w:numId w:val="0"/>
        </w:numPr>
        <w:tabs>
          <w:tab w:val="left" w:pos="720"/>
        </w:tabs>
        <w:rPr>
          <w:lang w:val="fr-FR"/>
        </w:rPr>
      </w:pPr>
      <w:r>
        <w:rPr>
          <w:rStyle w:val="PleaseReviewParagraphId"/>
          <w:b w:val="off"/>
          <w:i w:val="off"/>
        </w:rPr>
        <w:t>[67]</w:t>
      </w:r>
      <w:r>
        <w:t>Le programme relatif à la zone exempte de mouches de fruits, y compris le contrôle réglementaire, les procédures de surveillance (piégeage, échantillonnage des hôtes, par exemple – voir les informations détaillées fournies à l’annexe 1) et la planification des mesures correctives, devrait être conforme à des procédures approuvées officiellement.</w:t>
      </w:r>
      <w:r>
        <w:rPr>
          <w:color w:val="000000" w:themeColor="text1"/>
        </w:rPr>
        <w:t xml:space="preserve"> Dans les cas où une entité est autorisée à entreprendre certaines activités au nom d’une ONPV, ces activités devraient être menées conformément à la NIMP 45 (</w:t>
      </w:r>
      <w:r>
        <w:rPr>
          <w:i/>
          <w:color w:val="000000" w:themeColor="text1"/>
        </w:rPr>
        <w:t>Exigences applicables aux ONPV autorisant des entités à mener des actions phytosanitaires</w:t>
      </w:r>
      <w:r>
        <w:rPr>
          <w:color w:val="000000" w:themeColor="text1"/>
        </w:rPr>
        <w:t xml:space="preserve">). </w:t>
      </w:r>
    </w:p>
    <w:p w14:paraId="4CF5FB67" w14:textId="249DE213">
      <w:pPr>
        <w:pStyle w:val="IPPParagraphnumbering"/>
        <w:numPr>
          <w:ilvl w:val="0"/>
          <w:numId w:val="0"/>
        </w:numPr>
        <w:rPr>
          <w:color w:val="000000" w:themeColor="text1"/>
          <w:szCs w:val="22"/>
          <w:lang w:val="fr-FR"/>
        </w:rPr>
      </w:pPr>
      <w:r>
        <w:rPr>
          <w:rStyle w:val="PleaseReviewParagraphId"/>
          <w:b w:val="off"/>
          <w:i w:val="off"/>
        </w:rPr>
        <w:t>[68]</w:t>
      </w:r>
      <w:r>
        <w:rPr>
          <w:lang w:val="fr-FR"/>
        </w:rPr>
        <w:t>L’ONPV du pays exportateur devrait vérifier périodiquement l’efficacité du programme. Dans la présente norme, sauf indication contraire, l’expression «ONPV du pays exportateur»</w:t>
      </w:r>
      <w:r>
        <w:rPr>
          <w:rFonts w:ascii="Segoe UI" w:hAnsi="Segoe UI"/>
          <w:color w:val="0070C0"/>
          <w:sz w:val="18"/>
          <w:lang w:val="fr-FR"/>
        </w:rPr>
        <w:t xml:space="preserve"> </w:t>
      </w:r>
      <w:r>
        <w:rPr>
          <w:color w:val="000000" w:themeColor="text1"/>
          <w:lang w:val="fr-FR"/>
        </w:rPr>
        <w:t>se rapporte à l’ONPV du pays dans lequel la zone exempte de mouches de fruits est située</w:t>
      </w:r>
      <w:r>
        <w:rPr>
          <w:rFonts w:eastAsia="MS Mincho"/>
          <w:color w:val="000000" w:themeColor="text1"/>
          <w:szCs w:val="22"/>
          <w:lang w:val="fr-FR"/>
        </w:rPr>
        <w:t xml:space="preserve">. </w:t>
      </w:r>
    </w:p>
    <w:p w14:paraId="13BA8C31" w14:textId="546267CC">
      <w:pPr>
        <w:pStyle w:val="IPPHeading1"/>
        <w:rPr>
          <w:lang w:val="fr-FR"/>
        </w:rPr>
      </w:pPr>
      <w:r>
        <w:rPr>
          <w:rStyle w:val="PleaseReviewParagraphId"/>
          <w:b w:val="off"/>
          <w:i w:val="off"/>
        </w:rPr>
        <w:t>[69]</w:t>
      </w:r>
      <w:r>
        <w:rPr>
          <w:lang w:val="fr-FR"/>
        </w:rPr>
        <w:lastRenderedPageBreak/>
        <w:t>3.</w:t>
        <w:tab/>
        <w:t>Documentation et conservation des données</w:t>
      </w:r>
    </w:p>
    <w:p w14:paraId="7BAE63FD" w14:textId="77777777">
      <w:pPr>
        <w:pStyle w:val="IPPParagraphnumbering"/>
        <w:numPr>
          <w:ilvl w:val="0"/>
          <w:numId w:val="0"/>
        </w:numPr>
        <w:tabs>
          <w:tab w:val="left" w:pos="720"/>
        </w:tabs>
        <w:rPr>
          <w:lang w:val="fr-FR"/>
        </w:rPr>
      </w:pPr>
      <w:r>
        <w:rPr>
          <w:rStyle w:val="PleaseReviewParagraphId"/>
          <w:b w:val="off"/>
          <w:i w:val="off"/>
        </w:rPr>
        <w:t>[70]</w:t>
      </w:r>
      <w:r>
        <w:rPr>
          <w:lang w:val="fr-FR"/>
        </w:rPr>
        <w:t>Les mesures employées pour établir une zone exempte de mouches de fruits et la maintenir telle devraient être documentées de façon adéquate en tant que procédures phytosanitaires. Elles devraient être vérifiées et mises à jour régulièrement, et comprendre des mesures correctives, si nécessaire (voir également la NIMP 4).</w:t>
      </w:r>
    </w:p>
    <w:p w14:paraId="166DB99D" w14:textId="6C3EE442">
      <w:pPr>
        <w:pStyle w:val="IPPParagraphnumbering"/>
        <w:numPr>
          <w:ilvl w:val="0"/>
          <w:numId w:val="0"/>
        </w:numPr>
        <w:rPr>
          <w:lang w:val="es-ES"/>
        </w:rPr>
      </w:pPr>
      <w:r>
        <w:rPr>
          <w:rStyle w:val="PleaseReviewParagraphId"/>
          <w:b w:val="off"/>
          <w:i w:val="off"/>
        </w:rPr>
        <w:t>[71]</w:t>
      </w:r>
      <w:r>
        <w:t xml:space="preserve">Des registres relatifs aux prospections, détections, apparitions de foyers (incursions comprises) ainsi que les résultats des autres procédures opérationnelles devraient être conservés pendant au moins 24 mois. </w:t>
      </w:r>
      <w:r>
        <w:rPr>
          <w:lang w:val="es-ES"/>
        </w:rPr>
        <w:t>L’ONPV du pays importateur devrait pouvoir obtenir ces documents sur demande.</w:t>
      </w:r>
    </w:p>
    <w:p w14:paraId="71932284" w14:textId="77777777">
      <w:pPr>
        <w:pStyle w:val="IPPHeadSection"/>
        <w:rPr>
          <w:lang w:val="fr-FR"/>
        </w:rPr>
      </w:pPr>
      <w:r>
        <w:rPr>
          <w:rStyle w:val="PleaseReviewParagraphId"/>
          <w:b w:val="off"/>
          <w:i w:val="off"/>
        </w:rPr>
        <w:t>[72]</w:t>
      </w:r>
      <w:bookmarkStart w:name="_Toc526254836" w:id="47"/>
      <w:r>
        <w:rPr>
          <w:lang w:val="es-ES"/>
        </w:rPr>
        <w:t>Exigences spécifiques</w:t>
      </w:r>
      <w:bookmarkEnd w:id="47"/>
    </w:p>
    <w:p w14:paraId="34A003F6" w14:textId="77777777">
      <w:pPr>
        <w:pStyle w:val="IPPHeading1"/>
        <w:rPr>
          <w:lang w:val="es-ES"/>
        </w:rPr>
      </w:pPr>
      <w:r>
        <w:rPr>
          <w:rStyle w:val="PleaseReviewParagraphId"/>
          <w:b w:val="off"/>
          <w:i w:val="off"/>
        </w:rPr>
        <w:t>[73]</w:t>
      </w:r>
      <w:bookmarkStart w:name="_Toc526254837" w:id="51"/>
      <w:r>
        <w:rPr>
          <w:lang w:val="es-ES"/>
        </w:rPr>
        <w:t>4.</w:t>
        <w:tab/>
        <w:t>Préétablissement d’une zone exempte de mouches des fruits</w:t>
      </w:r>
      <w:bookmarkEnd w:id="51"/>
    </w:p>
    <w:p w14:paraId="79C4BE51" w14:textId="77777777">
      <w:pPr>
        <w:pStyle w:val="IPPParagraphnumberingclose"/>
        <w:numPr>
          <w:ilvl w:val="0"/>
          <w:numId w:val="0"/>
        </w:numPr>
        <w:tabs>
          <w:tab w:val="left" w:pos="720"/>
        </w:tabs>
        <w:rPr>
          <w:lang w:val="es-ES"/>
        </w:rPr>
      </w:pPr>
      <w:r>
        <w:rPr>
          <w:rStyle w:val="PleaseReviewParagraphId"/>
          <w:b w:val="off"/>
          <w:i w:val="off"/>
        </w:rPr>
        <w:t>[74]</w:t>
      </w:r>
      <w:r>
        <w:rPr>
          <w:lang w:val="es-ES"/>
        </w:rPr>
        <w:t>En vue de l’établissement d’une zone exempte de mouches des fruits, le pays exportateur devrait:</w:t>
      </w:r>
    </w:p>
    <w:p w14:paraId="0BC63459" w14:textId="77777777">
      <w:pPr>
        <w:pStyle w:val="IPPBullet1"/>
        <w:numPr>
          <w:ilvl w:val="0"/>
          <w:numId w:val="18"/>
        </w:numPr>
        <w:ind w:left="567" w:hanging="567"/>
        <w:rPr>
          <w:lang w:val="es-ES"/>
        </w:rPr>
      </w:pPr>
      <w:r>
        <w:rPr>
          <w:rStyle w:val="PleaseReviewParagraphId"/>
          <w:b w:val="off"/>
          <w:i w:val="off"/>
        </w:rPr>
        <w:t>[75]</w:t>
      </w:r>
      <w:r>
        <w:rPr>
          <w:lang w:val="es-ES"/>
        </w:rPr>
        <w:t>délimiter la zone en question (cartes détaillées ou coordonnées indiquant les limites de la zone, les barrières naturelles, les points d’accès et l’emplacement des hôtes et, le cas échéant, les zones tampons);</w:t>
      </w:r>
    </w:p>
    <w:p w14:paraId="4DD2E4D1" w14:textId="77777777">
      <w:pPr>
        <w:pStyle w:val="IPPBullet1"/>
        <w:numPr>
          <w:ilvl w:val="0"/>
          <w:numId w:val="18"/>
        </w:numPr>
        <w:ind w:left="567" w:hanging="567"/>
        <w:rPr>
          <w:lang w:val="es-ES"/>
        </w:rPr>
      </w:pPr>
      <w:r>
        <w:rPr>
          <w:rStyle w:val="PleaseReviewParagraphId"/>
          <w:b w:val="off"/>
          <w:i w:val="off"/>
        </w:rPr>
        <w:t>[76]</w:t>
      </w:r>
      <w:r>
        <w:rPr>
          <w:lang w:val="es-ES"/>
        </w:rPr>
        <w:t>spécifier la mouche des fruits visée et sa répartition dans la zone considérée et dans les zones adjacentes;</w:t>
      </w:r>
    </w:p>
    <w:p w14:paraId="2EA0FF64" w14:textId="77777777">
      <w:pPr>
        <w:pStyle w:val="IPPBullet1"/>
        <w:numPr>
          <w:ilvl w:val="0"/>
          <w:numId w:val="18"/>
        </w:numPr>
        <w:ind w:left="567" w:hanging="567"/>
        <w:rPr>
          <w:lang w:val="es-ES"/>
        </w:rPr>
      </w:pPr>
      <w:r>
        <w:rPr>
          <w:rStyle w:val="PleaseReviewParagraphId"/>
          <w:b w:val="off"/>
          <w:i w:val="off"/>
        </w:rPr>
        <w:t>[77]</w:t>
      </w:r>
      <w:r>
        <w:rPr>
          <w:lang w:val="es-ES"/>
        </w:rPr>
        <w:t>dresser la liste des végétaux hôtes commerciaux et non commerciaux de la mouche des fruits visée dans la zone proposée;</w:t>
      </w:r>
    </w:p>
    <w:p w14:paraId="71727485" w14:textId="77777777">
      <w:pPr>
        <w:pStyle w:val="IPPBullet1"/>
        <w:numPr>
          <w:ilvl w:val="0"/>
          <w:numId w:val="18"/>
        </w:numPr>
        <w:ind w:left="567" w:hanging="567"/>
        <w:rPr>
          <w:lang w:val="es-ES"/>
        </w:rPr>
      </w:pPr>
      <w:r>
        <w:rPr>
          <w:rStyle w:val="PleaseReviewParagraphId"/>
          <w:b w:val="off"/>
          <w:i w:val="off"/>
        </w:rPr>
        <w:t>[78]</w:t>
      </w:r>
      <w:r>
        <w:rPr>
          <w:lang w:val="es-ES"/>
        </w:rPr>
        <w:t>décrire les conditions climatiques de la zone proposée (précipitations, humidité relative, température, vitesse et direction des vents dominants, par exemple);</w:t>
      </w:r>
    </w:p>
    <w:p w14:paraId="4EED0050" w14:textId="77777777">
      <w:pPr>
        <w:pStyle w:val="IPPBullet1Last"/>
        <w:numPr>
          <w:ilvl w:val="0"/>
          <w:numId w:val="17"/>
        </w:numPr>
      </w:pPr>
      <w:r>
        <w:rPr>
          <w:rStyle w:val="PleaseReviewParagraphId"/>
          <w:b w:val="off"/>
          <w:i w:val="off"/>
        </w:rPr>
        <w:t>[79]</w:t>
      </w:r>
      <w:r>
        <w:t>conserver toute autre information pertinente.</w:t>
      </w:r>
    </w:p>
    <w:p w14:paraId="168043FC" w14:textId="7531C969">
      <w:pPr>
        <w:pStyle w:val="IPPParagraphnumbering"/>
        <w:numPr>
          <w:ilvl w:val="0"/>
          <w:numId w:val="0"/>
        </w:numPr>
        <w:rPr>
          <w:lang w:val="en-GB"/>
        </w:rPr>
      </w:pPr>
      <w:r>
        <w:rPr>
          <w:rStyle w:val="PleaseReviewParagraphId"/>
          <w:b w:val="off"/>
          <w:i w:val="off"/>
        </w:rPr>
        <w:t>[80]</w:t>
      </w:r>
      <w:r>
        <w:t>Des directives supplémentaires sur l’établissement et la description d’une zone exempte figurent dans la NIMP 4</w:t>
      </w:r>
      <w:r>
        <w:rPr>
          <w:lang w:val="en-GB"/>
        </w:rPr>
        <w:t>.</w:t>
      </w:r>
    </w:p>
    <w:p w14:paraId="4FDE82D0" w14:textId="77777777">
      <w:pPr>
        <w:pStyle w:val="IPPHeading1"/>
        <w:rPr>
          <w:rFonts w:eastAsia="Calibri"/>
          <w:lang w:val="fr-FR"/>
        </w:rPr>
      </w:pPr>
      <w:r>
        <w:rPr>
          <w:rStyle w:val="PleaseReviewParagraphId"/>
          <w:b w:val="off"/>
          <w:i w:val="off"/>
        </w:rPr>
        <w:t>[81]</w:t>
      </w:r>
      <w:bookmarkStart w:name="_Toc526254838" w:id="55"/>
      <w:r>
        <w:t>5.</w:t>
        <w:tab/>
        <w:t>Établissement d’une zone exempte de mouches des fruits</w:t>
      </w:r>
      <w:bookmarkEnd w:id="55"/>
    </w:p>
    <w:p w14:paraId="264D4E04" w14:textId="77777777">
      <w:pPr>
        <w:pStyle w:val="IPPHeading2"/>
        <w:ind w:left="0" w:firstLine="0"/>
        <w:rPr>
          <w:lang w:val="fr-FR"/>
        </w:rPr>
      </w:pPr>
      <w:r>
        <w:rPr>
          <w:rStyle w:val="PleaseReviewParagraphId"/>
          <w:b w:val="off"/>
          <w:i w:val="off"/>
        </w:rPr>
        <w:t>[82]</w:t>
      </w:r>
      <w:bookmarkStart w:name="_Toc526254839" w:id="59"/>
      <w:r>
        <w:rPr>
          <w:lang w:val="fr-FR"/>
        </w:rPr>
        <w:t>5.1</w:t>
        <w:tab/>
        <w:t>Établissement d’une zone tampon</w:t>
      </w:r>
      <w:bookmarkEnd w:id="59"/>
    </w:p>
    <w:p w14:paraId="7EB6AADE" w14:textId="77777777">
      <w:pPr>
        <w:pStyle w:val="IPPParagraphnumberingclose"/>
        <w:numPr>
          <w:ilvl w:val="0"/>
          <w:numId w:val="0"/>
        </w:numPr>
        <w:tabs>
          <w:tab w:val="left" w:pos="720"/>
        </w:tabs>
        <w:rPr>
          <w:lang w:val="es-ES"/>
        </w:rPr>
      </w:pPr>
      <w:r>
        <w:rPr>
          <w:rStyle w:val="PleaseReviewParagraphId"/>
          <w:b w:val="off"/>
          <w:i w:val="off"/>
        </w:rPr>
        <w:t>[83]</w:t>
      </w:r>
      <w:bookmarkStart w:name="_Hlk158016473" w:id="60"/>
      <w:r>
        <w:rPr>
          <w:lang w:val="fr-FR"/>
        </w:rPr>
        <w:t>Une zone tampon devrait être établie autour de la zone exempte de mouches des fruits proposée lorsque l’isolement géographique n’est pas considéré comme suffisant pour empêcher l’introduction de la mouche des fruits dans la zone exempte, ou la réinfestation de cette dernière, ou lorsqu’il n’existe pas d’autres moyens d’en empêcher l’introduction</w:t>
      </w:r>
      <w:bookmarkEnd w:id="60"/>
      <w:r>
        <w:rPr>
          <w:lang w:val="fr-FR"/>
        </w:rPr>
        <w:t xml:space="preserve">. </w:t>
      </w:r>
      <w:r>
        <w:rPr>
          <w:lang w:val="es-ES"/>
        </w:rPr>
        <w:t>Les facteurs à prendre en compte pour la détermination des limites d’une zone tampon sont notamment les suivants:</w:t>
      </w:r>
    </w:p>
    <w:p w14:paraId="40C6086D" w14:textId="77777777">
      <w:pPr>
        <w:pStyle w:val="IPPBullet1"/>
        <w:numPr>
          <w:ilvl w:val="0"/>
          <w:numId w:val="18"/>
        </w:numPr>
        <w:tabs>
          <w:tab w:val="left" w:pos="720"/>
        </w:tabs>
        <w:ind w:left="567" w:hanging="567"/>
        <w:rPr>
          <w:lang w:val="es-ES"/>
        </w:rPr>
      </w:pPr>
      <w:r>
        <w:rPr>
          <w:rStyle w:val="PleaseReviewParagraphId"/>
          <w:b w:val="off"/>
          <w:i w:val="off"/>
        </w:rPr>
        <w:t>[84]</w:t>
      </w:r>
      <w:r>
        <w:rPr>
          <w:lang w:val="es-ES"/>
        </w:rPr>
        <w:t>la biologie et l’écologie de la mouche des fruits visée;</w:t>
      </w:r>
    </w:p>
    <w:p w14:paraId="083E0828" w14:textId="77777777">
      <w:pPr>
        <w:pStyle w:val="IPPBullet1"/>
        <w:numPr>
          <w:ilvl w:val="0"/>
          <w:numId w:val="18"/>
        </w:numPr>
        <w:tabs>
          <w:tab w:val="left" w:pos="720"/>
        </w:tabs>
        <w:ind w:left="567" w:hanging="567"/>
        <w:rPr>
          <w:lang w:val="es-ES"/>
        </w:rPr>
      </w:pPr>
      <w:r>
        <w:rPr>
          <w:rStyle w:val="PleaseReviewParagraphId"/>
          <w:b w:val="off"/>
          <w:i w:val="off"/>
        </w:rPr>
        <w:t>[85]</w:t>
      </w:r>
      <w:r>
        <w:rPr>
          <w:lang w:val="es-ES"/>
        </w:rPr>
        <w:t>la présence et l’activité de la mouche des fruits visée dans des zones limitrophes;</w:t>
      </w:r>
    </w:p>
    <w:p w14:paraId="4ECB8FBE" w14:textId="77777777">
      <w:pPr>
        <w:pStyle w:val="IPPBullet1"/>
        <w:numPr>
          <w:ilvl w:val="0"/>
          <w:numId w:val="18"/>
        </w:numPr>
        <w:tabs>
          <w:tab w:val="left" w:pos="720"/>
        </w:tabs>
        <w:ind w:left="567" w:hanging="567"/>
        <w:rPr>
          <w:lang w:val="es-ES"/>
        </w:rPr>
      </w:pPr>
      <w:r>
        <w:rPr>
          <w:rStyle w:val="PleaseReviewParagraphId"/>
          <w:b w:val="off"/>
          <w:i w:val="off"/>
        </w:rPr>
        <w:t>[86]</w:t>
      </w:r>
      <w:r>
        <w:rPr>
          <w:lang w:val="es-ES"/>
        </w:rPr>
        <w:t xml:space="preserve">la présence d’hôtes, les systèmes de culture, la végétation naturelle; </w:t>
      </w:r>
    </w:p>
    <w:p w14:paraId="7256421D" w14:textId="77777777">
      <w:pPr>
        <w:pStyle w:val="IPPBullet1"/>
        <w:numPr>
          <w:ilvl w:val="0"/>
          <w:numId w:val="18"/>
        </w:numPr>
        <w:tabs>
          <w:tab w:val="left" w:pos="720"/>
        </w:tabs>
        <w:ind w:left="567" w:hanging="567"/>
        <w:rPr>
          <w:lang w:val="es-ES"/>
        </w:rPr>
      </w:pPr>
      <w:r>
        <w:rPr>
          <w:rStyle w:val="PleaseReviewParagraphId"/>
          <w:b w:val="off"/>
          <w:i w:val="off"/>
        </w:rPr>
        <w:t>[87]</w:t>
      </w:r>
      <w:r>
        <w:rPr>
          <w:lang w:val="es-ES"/>
        </w:rPr>
        <w:t>les conditions climatiques de la zone;</w:t>
      </w:r>
    </w:p>
    <w:p w14:paraId="7233476C" w14:textId="77777777">
      <w:pPr>
        <w:pStyle w:val="IPPBullet1"/>
        <w:numPr>
          <w:ilvl w:val="0"/>
          <w:numId w:val="18"/>
        </w:numPr>
        <w:tabs>
          <w:tab w:val="left" w:pos="720"/>
        </w:tabs>
        <w:ind w:left="567" w:hanging="567"/>
      </w:pPr>
      <w:r>
        <w:rPr>
          <w:rStyle w:val="PleaseReviewParagraphId"/>
          <w:b w:val="off"/>
          <w:i w:val="off"/>
        </w:rPr>
        <w:t>[88]</w:t>
      </w:r>
      <w:r>
        <w:t>la géographie de la zone;</w:t>
      </w:r>
    </w:p>
    <w:p w14:paraId="3447E1DC" w14:textId="77777777">
      <w:pPr>
        <w:pStyle w:val="IPPBullet1"/>
        <w:numPr>
          <w:ilvl w:val="0"/>
          <w:numId w:val="18"/>
        </w:numPr>
        <w:tabs>
          <w:tab w:val="left" w:pos="720"/>
        </w:tabs>
        <w:ind w:left="567" w:hanging="567"/>
        <w:rPr>
          <w:lang w:val="es-ES"/>
        </w:rPr>
      </w:pPr>
      <w:r>
        <w:rPr>
          <w:rStyle w:val="PleaseReviewParagraphId"/>
          <w:b w:val="off"/>
          <w:i w:val="off"/>
        </w:rPr>
        <w:t>[89]</w:t>
      </w:r>
      <w:r>
        <w:rPr>
          <w:lang w:val="es-ES"/>
        </w:rPr>
        <w:t>la capacité de dissémination naturelle par des filières identifiées;</w:t>
      </w:r>
    </w:p>
    <w:p w14:paraId="44B096DA" w14:textId="77777777">
      <w:pPr>
        <w:pStyle w:val="IPPBullet1"/>
        <w:numPr>
          <w:ilvl w:val="0"/>
          <w:numId w:val="18"/>
        </w:numPr>
        <w:tabs>
          <w:tab w:val="left" w:pos="720"/>
        </w:tabs>
        <w:ind w:left="567" w:hanging="567"/>
        <w:rPr>
          <w:lang w:val="es-ES"/>
        </w:rPr>
      </w:pPr>
      <w:r>
        <w:rPr>
          <w:rStyle w:val="PleaseReviewParagraphId"/>
          <w:b w:val="off"/>
          <w:i w:val="off"/>
        </w:rPr>
        <w:t>[90]</w:t>
      </w:r>
      <w:r>
        <w:rPr>
          <w:lang w:val="es-ES"/>
        </w:rPr>
        <w:t>la capacité de mettre en œuvre un système permettant de vérifier l’efficacité de l’établissement de la zone tampon (réseau de piégeage, par exemple);</w:t>
      </w:r>
    </w:p>
    <w:p w14:paraId="4598128B" w14:textId="77777777">
      <w:pPr>
        <w:pStyle w:val="IPPBullet1Last"/>
        <w:numPr>
          <w:ilvl w:val="0"/>
          <w:numId w:val="17"/>
        </w:numPr>
        <w:rPr>
          <w:lang w:val="es-ES"/>
        </w:rPr>
      </w:pPr>
      <w:r>
        <w:rPr>
          <w:rStyle w:val="PleaseReviewParagraphId"/>
          <w:b w:val="off"/>
          <w:i w:val="off"/>
        </w:rPr>
        <w:t>[91]</w:t>
      </w:r>
      <w:r>
        <w:rPr>
          <w:lang w:val="es-ES"/>
        </w:rPr>
        <w:t xml:space="preserve">les stratégies de lutte contre l’organisme nuisible qui peuvent être employées. </w:t>
      </w:r>
    </w:p>
    <w:p w14:paraId="760C472B" w14:textId="77777777">
      <w:pPr>
        <w:pStyle w:val="IPPHeading2"/>
        <w:rPr>
          <w:lang w:val="es-ES"/>
        </w:rPr>
      </w:pPr>
      <w:r>
        <w:rPr>
          <w:rStyle w:val="PleaseReviewParagraphId"/>
          <w:b w:val="off"/>
          <w:i w:val="off"/>
        </w:rPr>
        <w:t>[92]</w:t>
      </w:r>
      <w:bookmarkStart w:name="_Toc526254840" w:id="64"/>
      <w:r>
        <w:rPr>
          <w:lang w:val="es-ES"/>
        </w:rPr>
        <w:lastRenderedPageBreak/>
        <w:t>5.2</w:t>
        <w:tab/>
        <w:t>Activités de surveillance pour l’établissement</w:t>
      </w:r>
      <w:bookmarkEnd w:id="64"/>
      <w:r>
        <w:rPr>
          <w:lang w:val="es-ES"/>
        </w:rPr>
        <w:t xml:space="preserve"> d’une zone exempte de mouches des fruits</w:t>
      </w:r>
    </w:p>
    <w:p w14:paraId="5013334F" w14:textId="77777777">
      <w:pPr>
        <w:pStyle w:val="IPPParagraphnumbering"/>
        <w:numPr>
          <w:ilvl w:val="0"/>
          <w:numId w:val="0"/>
        </w:numPr>
        <w:tabs>
          <w:tab w:val="left" w:pos="720"/>
        </w:tabs>
        <w:rPr>
          <w:rFonts w:eastAsia="MS Mincho"/>
          <w:lang w:val="es-ES"/>
        </w:rPr>
      </w:pPr>
      <w:r>
        <w:rPr>
          <w:rStyle w:val="PleaseReviewParagraphId"/>
          <w:b w:val="off"/>
          <w:i w:val="off"/>
        </w:rPr>
        <w:t>[93]</w:t>
      </w:r>
      <w:r>
        <w:rPr>
          <w:lang w:val="es-ES"/>
        </w:rPr>
        <w:t xml:space="preserve">Une surveillance générale peut suffire lorsque l’organisme nuisible n’a jamais été introduit ni dans la zone exempte de mouches des fruits ni dans les zones limitrophes, et s’il n’a jamais été signalé dans la zone exempte de mouches des fruits. </w:t>
      </w:r>
    </w:p>
    <w:p w14:paraId="0BA42CC1" w14:textId="77777777">
      <w:pPr>
        <w:pStyle w:val="IPPParagraphnumbering"/>
        <w:numPr>
          <w:ilvl w:val="0"/>
          <w:numId w:val="0"/>
        </w:numPr>
        <w:tabs>
          <w:tab w:val="left" w:pos="720"/>
        </w:tabs>
        <w:rPr>
          <w:lang w:val="es-ES"/>
        </w:rPr>
      </w:pPr>
      <w:r>
        <w:rPr>
          <w:rStyle w:val="PleaseReviewParagraphId"/>
          <w:b w:val="off"/>
          <w:i w:val="off"/>
        </w:rPr>
        <w:t>[94]</w:t>
      </w:r>
      <w:r>
        <w:rPr>
          <w:lang w:val="es-ES"/>
        </w:rPr>
        <w:t xml:space="preserve">Si des activités de surveillance spécifiques sont nécessaires, elles devraient être effectuées conformément aux directives de l’annexe 1. Un programme de prospections de repérage régulières devrait être mis en œuvre. Pour les espèces qui répondent aux substances attractives, le piégeage devrait être utilisé pour déterminer l’absence ou la présence de mouches des fruits dans la zone. L’échantillonnage des hôtes peut être utilisé en complément du programme de piégeage dans les cas où le piégeage est moins efficace (espèces qui répondent peu aux substances attractives, par exemple) ou à la place du programme de piégeage si les espèces ne répondent pas à des substances attractives spécifiques. </w:t>
      </w:r>
    </w:p>
    <w:p w14:paraId="34558D6E" w14:textId="77777777">
      <w:pPr>
        <w:pStyle w:val="IPPParagraphnumberingclose"/>
        <w:numPr>
          <w:ilvl w:val="0"/>
          <w:numId w:val="0"/>
        </w:numPr>
        <w:tabs>
          <w:tab w:val="left" w:pos="720"/>
        </w:tabs>
        <w:rPr>
          <w:lang w:val="es-ES"/>
        </w:rPr>
      </w:pPr>
      <w:r>
        <w:rPr>
          <w:rStyle w:val="PleaseReviewParagraphId"/>
          <w:b w:val="off"/>
          <w:i w:val="off"/>
        </w:rPr>
        <w:t>[95]</w:t>
      </w:r>
      <w:r>
        <w:rPr>
          <w:lang w:val="es-ES"/>
        </w:rPr>
        <w:t>En cas de recours à une surveillance spécifique durant l’établissement de la zone exempte de mouches des fruits, elle devrait se poursuivre sur une période déterminée par:</w:t>
      </w:r>
    </w:p>
    <w:p w14:paraId="511F79F8" w14:textId="77777777">
      <w:pPr>
        <w:pStyle w:val="IPPBullet1"/>
        <w:numPr>
          <w:ilvl w:val="0"/>
          <w:numId w:val="18"/>
        </w:numPr>
        <w:tabs>
          <w:tab w:val="left" w:pos="720"/>
        </w:tabs>
        <w:ind w:left="567" w:hanging="567"/>
        <w:rPr>
          <w:lang w:val="es-ES"/>
        </w:rPr>
      </w:pPr>
      <w:r>
        <w:rPr>
          <w:rStyle w:val="PleaseReviewParagraphId"/>
          <w:b w:val="off"/>
          <w:i w:val="off"/>
        </w:rPr>
        <w:t>[96]</w:t>
      </w:r>
      <w:r>
        <w:rPr>
          <w:lang w:val="es-ES"/>
        </w:rPr>
        <w:t>la biologie et l’écologie de la mouche des fruits visée;</w:t>
      </w:r>
    </w:p>
    <w:p w14:paraId="3F970419" w14:textId="77777777">
      <w:pPr>
        <w:pStyle w:val="IPPBullet1"/>
        <w:numPr>
          <w:ilvl w:val="0"/>
          <w:numId w:val="18"/>
        </w:numPr>
        <w:tabs>
          <w:tab w:val="left" w:pos="720"/>
        </w:tabs>
        <w:ind w:left="567" w:hanging="567"/>
        <w:rPr>
          <w:lang w:val="es-ES"/>
        </w:rPr>
      </w:pPr>
      <w:r>
        <w:rPr>
          <w:rStyle w:val="PleaseReviewParagraphId"/>
          <w:b w:val="off"/>
          <w:i w:val="off"/>
        </w:rPr>
        <w:t>[97]</w:t>
      </w:r>
      <w:r>
        <w:rPr>
          <w:lang w:val="es-ES"/>
        </w:rPr>
        <w:t xml:space="preserve">les conditions climatiques de la zone; </w:t>
      </w:r>
    </w:p>
    <w:p w14:paraId="1F85073B" w14:textId="77777777">
      <w:pPr>
        <w:pStyle w:val="IPPBullet1Last"/>
        <w:numPr>
          <w:ilvl w:val="0"/>
          <w:numId w:val="17"/>
        </w:numPr>
        <w:rPr>
          <w:lang w:val="es-ES"/>
        </w:rPr>
      </w:pPr>
      <w:r>
        <w:rPr>
          <w:rStyle w:val="PleaseReviewParagraphId"/>
          <w:b w:val="off"/>
          <w:i w:val="off"/>
        </w:rPr>
        <w:t>[98]</w:t>
      </w:r>
      <w:r>
        <w:rPr>
          <w:lang w:val="es-ES"/>
        </w:rPr>
        <w:t xml:space="preserve">la sensibilité de la méthode de prospection utilisée (efficacité du système de piégeage pour la détermination d’une population établie). </w:t>
      </w:r>
    </w:p>
    <w:p w14:paraId="4D73153C" w14:textId="77777777">
      <w:pPr>
        <w:pStyle w:val="IPPParagraphnumbering"/>
        <w:numPr>
          <w:ilvl w:val="0"/>
          <w:numId w:val="0"/>
        </w:numPr>
        <w:tabs>
          <w:tab w:val="left" w:pos="720"/>
        </w:tabs>
        <w:rPr>
          <w:lang w:val="es-ES"/>
        </w:rPr>
      </w:pPr>
      <w:r>
        <w:rPr>
          <w:rStyle w:val="PleaseReviewParagraphId"/>
          <w:b w:val="off"/>
          <w:i w:val="off"/>
        </w:rPr>
        <w:t>[99]</w:t>
      </w:r>
      <w:r>
        <w:rPr>
          <w:lang w:val="es-ES"/>
        </w:rPr>
        <w:t>L’ONPV du pays exportateur devrait disposer des infrastructures adéquates et d’un personnel dûment formé, ou y avoir accès, pour procéder à l’identification rapide, de préférence en moins de 48 heures, de chaque insecte capturé susceptible d’être une mouche des fruits visée. Un accès continu à ces compétences spécialisées peut être nécessaire pendant la phase d’établissement.</w:t>
      </w:r>
    </w:p>
    <w:p w14:paraId="53027E7B" w14:textId="77777777">
      <w:pPr>
        <w:pStyle w:val="IPPHeading2"/>
        <w:rPr>
          <w:lang w:val="es-ES"/>
        </w:rPr>
      </w:pPr>
      <w:r>
        <w:rPr>
          <w:rStyle w:val="PleaseReviewParagraphId"/>
          <w:b w:val="off"/>
          <w:i w:val="off"/>
        </w:rPr>
        <w:t>[100]</w:t>
      </w:r>
      <w:bookmarkStart w:name="_Toc526254841" w:id="68"/>
      <w:r>
        <w:rPr>
          <w:lang w:val="es-ES"/>
        </w:rPr>
        <w:t>5.3</w:t>
        <w:tab/>
        <w:t>Contrôles des déplacements d’articles réglementés</w:t>
      </w:r>
      <w:bookmarkEnd w:id="68"/>
    </w:p>
    <w:p w14:paraId="21BB0CCD" w14:textId="77777777">
      <w:pPr>
        <w:pStyle w:val="IPPParagraphnumberingclose"/>
        <w:numPr>
          <w:ilvl w:val="0"/>
          <w:numId w:val="0"/>
        </w:numPr>
        <w:tabs>
          <w:tab w:val="left" w:pos="720"/>
        </w:tabs>
        <w:rPr>
          <w:lang w:val="es-ES"/>
        </w:rPr>
      </w:pPr>
      <w:r>
        <w:rPr>
          <w:rStyle w:val="PleaseReviewParagraphId"/>
          <w:b w:val="off"/>
          <w:i w:val="off"/>
        </w:rPr>
        <w:t>[101]</w:t>
      </w:r>
      <w:r>
        <w:rPr>
          <w:lang w:val="es-ES"/>
        </w:rPr>
        <w:t>Des contrôles des déplacements d’articles réglementés devraient être mis en place pour éviter l’entrée et l’établissement de la mouche des fruits visée dans la zone exempte de mouches des fruits proposée. Ces contrôles sont fonction des risques phytosanitaires évalués (après identification des filières probables et des articles réglementés) et devraient comporter:</w:t>
      </w:r>
    </w:p>
    <w:p w14:paraId="1FE6DF54" w14:textId="77777777">
      <w:pPr>
        <w:pStyle w:val="IPPBullet1"/>
        <w:numPr>
          <w:ilvl w:val="0"/>
          <w:numId w:val="18"/>
        </w:numPr>
        <w:tabs>
          <w:tab w:val="left" w:pos="720"/>
        </w:tabs>
        <w:ind w:left="567" w:hanging="567"/>
        <w:rPr>
          <w:lang w:val="es-ES"/>
        </w:rPr>
      </w:pPr>
      <w:r>
        <w:rPr>
          <w:rStyle w:val="PleaseReviewParagraphId"/>
          <w:b w:val="off"/>
          <w:i w:val="off"/>
        </w:rPr>
        <w:t>[102]</w:t>
      </w:r>
      <w:r>
        <w:rPr>
          <w:lang w:val="es-ES"/>
        </w:rPr>
        <w:t>une réglementation portant sur la mouche des fruits visée, les filières et les articles nécessitant un contrôle eu égard à la zone exempte de mouches des fruits proposée;</w:t>
      </w:r>
    </w:p>
    <w:p w14:paraId="77125E99" w14:textId="77777777">
      <w:pPr>
        <w:pStyle w:val="IPPBullet1"/>
        <w:numPr>
          <w:ilvl w:val="0"/>
          <w:numId w:val="18"/>
        </w:numPr>
        <w:tabs>
          <w:tab w:val="left" w:pos="720"/>
        </w:tabs>
        <w:ind w:left="567" w:hanging="567"/>
        <w:rPr>
          <w:lang w:val="es-ES"/>
        </w:rPr>
      </w:pPr>
      <w:r>
        <w:rPr>
          <w:rStyle w:val="PleaseReviewParagraphId"/>
          <w:b w:val="off"/>
          <w:i w:val="off"/>
        </w:rPr>
        <w:t>[103]</w:t>
      </w:r>
      <w:r>
        <w:rPr>
          <w:lang w:val="es-ES"/>
        </w:rPr>
        <w:t>des restrictions nationales, exigences phytosanitaires à l’importation ou autres mesures visant à contrôler le déplacement d’articles réglementés vers la zone exempte de mouches des fruits ou leur transit par celle-ci;</w:t>
      </w:r>
    </w:p>
    <w:p w14:paraId="16C3FF8E" w14:textId="77777777">
      <w:pPr>
        <w:pStyle w:val="IPPBullet1Last"/>
        <w:numPr>
          <w:ilvl w:val="0"/>
          <w:numId w:val="17"/>
        </w:numPr>
        <w:rPr>
          <w:lang w:val="es-ES"/>
        </w:rPr>
      </w:pPr>
      <w:r>
        <w:rPr>
          <w:rStyle w:val="PleaseReviewParagraphId"/>
          <w:b w:val="off"/>
          <w:i w:val="off"/>
        </w:rPr>
        <w:t>[104]</w:t>
      </w:r>
      <w:r>
        <w:rPr>
          <w:lang w:val="es-ES"/>
        </w:rPr>
        <w:t>une inspection et une analyse des articles réglementés lorsque c’est techniquement justifié, un examen des documents correspondants et, s’il y a lieu en cas de non-conformité, l’application des mesures adaptées (traitement, refoulement, destruction, par exemple).</w:t>
      </w:r>
    </w:p>
    <w:p w14:paraId="782FBAAE" w14:textId="77777777">
      <w:pPr>
        <w:pStyle w:val="IPPHeading2"/>
      </w:pPr>
      <w:r>
        <w:rPr>
          <w:rStyle w:val="PleaseReviewParagraphId"/>
          <w:b w:val="off"/>
          <w:i w:val="off"/>
        </w:rPr>
        <w:t>[105]</w:t>
      </w:r>
      <w:bookmarkStart w:name="_Toc526254842" w:id="72"/>
      <w:r>
        <w:t>5.4</w:t>
        <w:tab/>
        <w:t>Informations techniques supplémentaires pour l’établissement d’une zone exempte de mouches des fruits</w:t>
      </w:r>
      <w:bookmarkEnd w:id="72"/>
    </w:p>
    <w:p w14:paraId="5A19AC15" w14:textId="77777777">
      <w:pPr>
        <w:pStyle w:val="IPPParagraphnumberingclose"/>
        <w:numPr>
          <w:ilvl w:val="0"/>
          <w:numId w:val="0"/>
        </w:numPr>
        <w:tabs>
          <w:tab w:val="left" w:pos="720"/>
        </w:tabs>
      </w:pPr>
      <w:r>
        <w:rPr>
          <w:rStyle w:val="PleaseReviewParagraphId"/>
          <w:b w:val="off"/>
          <w:i w:val="off"/>
        </w:rPr>
        <w:t>[106]</w:t>
      </w:r>
      <w:r>
        <w:t>D’autres informations peuvent être utiles lors de l’établissement d’une zone exempte de mouches des fruits, notamment:</w:t>
      </w:r>
    </w:p>
    <w:p w14:paraId="25EB79AC" w14:textId="77777777">
      <w:pPr>
        <w:pStyle w:val="IPPBullet1"/>
        <w:numPr>
          <w:ilvl w:val="0"/>
          <w:numId w:val="18"/>
        </w:numPr>
        <w:tabs>
          <w:tab w:val="left" w:pos="720"/>
        </w:tabs>
        <w:ind w:left="567" w:hanging="567"/>
        <w:rPr>
          <w:lang w:val="es-ES"/>
        </w:rPr>
      </w:pPr>
      <w:r>
        <w:rPr>
          <w:rStyle w:val="PleaseReviewParagraphId"/>
          <w:b w:val="off"/>
          <w:i w:val="off"/>
        </w:rPr>
        <w:t>[107]</w:t>
      </w:r>
      <w:r>
        <w:rPr>
          <w:lang w:val="es-ES"/>
        </w:rPr>
        <w:t xml:space="preserve">des informations sur la biologie et l’écologie de la mouche des fruits visée; </w:t>
      </w:r>
    </w:p>
    <w:p w14:paraId="55A77F5E" w14:textId="77777777">
      <w:pPr>
        <w:pStyle w:val="IPPBullet1"/>
        <w:numPr>
          <w:ilvl w:val="0"/>
          <w:numId w:val="18"/>
        </w:numPr>
        <w:tabs>
          <w:tab w:val="left" w:pos="720"/>
        </w:tabs>
        <w:ind w:left="567" w:hanging="567"/>
        <w:rPr>
          <w:lang w:val="es-ES"/>
        </w:rPr>
      </w:pPr>
      <w:r>
        <w:rPr>
          <w:rStyle w:val="PleaseReviewParagraphId"/>
          <w:b w:val="off"/>
          <w:i w:val="off"/>
        </w:rPr>
        <w:t>[108]</w:t>
      </w:r>
      <w:r>
        <w:rPr>
          <w:lang w:val="es-ES"/>
        </w:rPr>
        <w:t>les dossiers relatifs aux détections et aux prospections s’agissant de la mouche des fruits visée dans la zone exempte de mouches des fruits proposée;</w:t>
      </w:r>
    </w:p>
    <w:p w14:paraId="15CE28B8" w14:textId="77777777">
      <w:pPr>
        <w:pStyle w:val="IPPBullet1"/>
        <w:numPr>
          <w:ilvl w:val="0"/>
          <w:numId w:val="18"/>
        </w:numPr>
        <w:tabs>
          <w:tab w:val="left" w:pos="720"/>
        </w:tabs>
        <w:ind w:left="567" w:hanging="567"/>
        <w:rPr>
          <w:lang w:val="es-ES"/>
        </w:rPr>
      </w:pPr>
      <w:r>
        <w:rPr>
          <w:rStyle w:val="PleaseReviewParagraphId"/>
          <w:b w:val="off"/>
          <w:i w:val="off"/>
        </w:rPr>
        <w:t>[109]</w:t>
      </w:r>
      <w:r>
        <w:rPr>
          <w:lang w:val="es-ES"/>
        </w:rPr>
        <w:t>les résultats des mesures phytosanitaires prises à la suite des détections de la mouche des fruits visée dans la zone;</w:t>
      </w:r>
    </w:p>
    <w:p w14:paraId="20FCE014" w14:textId="77777777">
      <w:pPr>
        <w:pStyle w:val="IPPBullet1"/>
        <w:numPr>
          <w:ilvl w:val="0"/>
          <w:numId w:val="18"/>
        </w:numPr>
        <w:tabs>
          <w:tab w:val="left" w:pos="720"/>
        </w:tabs>
        <w:ind w:left="567" w:hanging="567"/>
        <w:rPr>
          <w:lang w:val="es-ES"/>
        </w:rPr>
      </w:pPr>
      <w:r>
        <w:rPr>
          <w:rStyle w:val="PleaseReviewParagraphId"/>
          <w:b w:val="off"/>
          <w:i w:val="off"/>
        </w:rPr>
        <w:t>[110]</w:t>
      </w:r>
      <w:r>
        <w:rPr>
          <w:lang w:val="es-ES"/>
        </w:rPr>
        <w:lastRenderedPageBreak/>
        <w:t>les dossiers relatifs à la production commerciale de plantes hôtes dans la zone en question, une estimation de la production non commerciale et la présence de matériel hôte sauvage;</w:t>
      </w:r>
    </w:p>
    <w:p w14:paraId="202D32D0" w14:textId="77777777">
      <w:pPr>
        <w:pStyle w:val="IPPBullet1Last"/>
        <w:numPr>
          <w:ilvl w:val="0"/>
          <w:numId w:val="17"/>
        </w:numPr>
        <w:rPr>
          <w:lang w:val="es-ES"/>
        </w:rPr>
      </w:pPr>
      <w:r>
        <w:rPr>
          <w:rStyle w:val="PleaseReviewParagraphId"/>
          <w:b w:val="off"/>
          <w:i w:val="off"/>
        </w:rPr>
        <w:t>[111]</w:t>
      </w:r>
      <w:r>
        <w:rPr>
          <w:lang w:val="es-ES"/>
        </w:rPr>
        <w:t>la liste des autres espèces de mouches des fruits d’importance économique qui peuvent être présentes dans la zone.</w:t>
      </w:r>
    </w:p>
    <w:p w14:paraId="01031D59" w14:textId="77777777">
      <w:pPr>
        <w:pStyle w:val="IPPHeading2"/>
        <w:rPr>
          <w:lang w:val="es-ES"/>
        </w:rPr>
      </w:pPr>
      <w:r>
        <w:rPr>
          <w:rStyle w:val="PleaseReviewParagraphId"/>
          <w:b w:val="off"/>
          <w:i w:val="off"/>
        </w:rPr>
        <w:t>[112]</w:t>
      </w:r>
      <w:r>
        <w:rPr>
          <w:lang w:val="es-ES"/>
        </w:rPr>
        <w:t>5.5</w:t>
        <w:tab/>
        <w:t>Critères que doit remplir une zone exempte de mouches des fruits</w:t>
      </w:r>
    </w:p>
    <w:p w14:paraId="6F899341" w14:textId="77777777">
      <w:pPr>
        <w:pStyle w:val="IPPParagraphnumbering"/>
        <w:numPr>
          <w:ilvl w:val="0"/>
          <w:numId w:val="0"/>
        </w:numPr>
        <w:tabs>
          <w:tab w:val="left" w:pos="720"/>
        </w:tabs>
        <w:rPr>
          <w:lang w:val="es-ES"/>
        </w:rPr>
      </w:pPr>
      <w:r>
        <w:rPr>
          <w:rStyle w:val="PleaseReviewParagraphId"/>
          <w:b w:val="off"/>
          <w:i w:val="off"/>
        </w:rPr>
        <w:t>[113]</w:t>
      </w:r>
      <w:r>
        <w:rPr>
          <w:lang w:val="es-ES"/>
        </w:rPr>
        <w:t>Pour remplir les critères d’une zone exempte de mouches des fruits, une zone ne doit pas présenter de signe indiquant l’existence d’une population de la mouche des fruits visée en âge de reproduction. Une population en âge de reproduction peut être une population établie ou en situation transitoire. La détection d’un individu au stade immature ou d’une femelle inséminée de la mouche des fruits visée pendant la période de prospection devrait être considérée comme un signe indiquant l’existence d’une population en âge de reproduction. La détection d’adultes sauvages peut également être un signe indiquant l’existence d’une population en âge de reproduction, mais il faudra considérer le nombre d’adultes capturés. Le nombre d’adultes sauvages devant être capturés pour indiquer la présence d’une population en âge de reproduction peut être déterminé à l’avance par l’ONPV du pays exportateur et dépendra de la biologie et de l’écologie de la mouche des fruits visée, de la densité et de la sensibilité des pièges, de la réponse de la mouche des fruits visée aux substances attractives, de la distance et du temps entre les détections, du climat, de la saison et de la situation géographique. D’autres informations, telles que celles issues de la modélisation, peuvent également être utilisées pour déterminer la présence d’une population en âge de reproduction.</w:t>
      </w:r>
    </w:p>
    <w:p w14:paraId="0BE3201A" w14:textId="77777777">
      <w:pPr>
        <w:pStyle w:val="IPPParagraphnumbering"/>
        <w:numPr>
          <w:ilvl w:val="0"/>
          <w:numId w:val="0"/>
        </w:numPr>
        <w:tabs>
          <w:tab w:val="left" w:pos="720"/>
        </w:tabs>
        <w:rPr>
          <w:lang w:val="es-ES"/>
        </w:rPr>
      </w:pPr>
      <w:r>
        <w:rPr>
          <w:rStyle w:val="PleaseReviewParagraphId"/>
          <w:b w:val="off"/>
          <w:i w:val="off"/>
        </w:rPr>
        <w:t>[114]</w:t>
      </w:r>
      <w:r>
        <w:rPr>
          <w:lang w:val="es-ES"/>
        </w:rPr>
        <w:t>Pour donner l’assurance que la mouche des fruits visée est absente de la zone, la détermination de la situation de zone exempte de l’organisme nuisible ne devrait avoir lieu qu’à l’issue d’une période suffisante pendant laquelle aucun signe de présence d’une population en âge de reproduction n’aura été détecté. La période nécessaire (laquelle, pour certaines espèces, peut aller jusqu’à trois cycles de développement consécutifs) devrait être fixée d’avance, à partir d’informations scientifiques, et on devrait avoir un degré de certitude suffisant que la zone est exempte de la mouche des fruits visée.</w:t>
      </w:r>
    </w:p>
    <w:p w14:paraId="23532B49" w14:textId="77777777">
      <w:pPr>
        <w:pStyle w:val="IPPHeading2"/>
        <w:rPr>
          <w:lang w:val="es-ES"/>
        </w:rPr>
      </w:pPr>
      <w:r>
        <w:rPr>
          <w:rStyle w:val="PleaseReviewParagraphId"/>
          <w:b w:val="off"/>
          <w:i w:val="off"/>
        </w:rPr>
        <w:t>[115]</w:t>
      </w:r>
      <w:bookmarkStart w:name="_Toc526254843" w:id="76"/>
      <w:r>
        <w:rPr>
          <w:lang w:val="es-ES"/>
        </w:rPr>
        <w:t>5.6</w:t>
        <w:tab/>
      </w:r>
      <w:bookmarkEnd w:id="76"/>
      <w:r>
        <w:rPr>
          <w:lang w:val="es-ES"/>
        </w:rPr>
        <w:t>Déclaration officielle de la zone exempte de mouches des fruits</w:t>
      </w:r>
    </w:p>
    <w:p w14:paraId="48B05EF1" w14:textId="77777777">
      <w:pPr>
        <w:pStyle w:val="IPPParagraphnumbering"/>
        <w:numPr>
          <w:ilvl w:val="0"/>
          <w:numId w:val="0"/>
        </w:numPr>
        <w:tabs>
          <w:tab w:val="left" w:pos="720"/>
        </w:tabs>
        <w:rPr>
          <w:lang w:val="es-ES"/>
        </w:rPr>
      </w:pPr>
      <w:r>
        <w:rPr>
          <w:rStyle w:val="PleaseReviewParagraphId"/>
          <w:b w:val="off"/>
          <w:i w:val="off"/>
        </w:rPr>
        <w:t>[116]</w:t>
      </w:r>
      <w:r>
        <w:rPr>
          <w:lang w:val="es-ES"/>
        </w:rPr>
        <w:t>Quand l’absence (conformément à la NIMP 8) de l’organisme nuisible est établie (y compris si ce dernier a été éradiqué conformément à la NIMP 9), l’ONPV du pays exportateur devrait procéder à une déclaration officielle indiquant que la zone est exempte de la mouche des fruits visée. L’ensemble des procédures de gestion interne et des mesures visant à maintenir la zone exempte de mouches des fruits (voir la NIMP 4 et la section 6) devraient être en place avant toute déclaration.</w:t>
      </w:r>
    </w:p>
    <w:p w14:paraId="31373212" w14:textId="77777777">
      <w:pPr>
        <w:pStyle w:val="IPPHeading1"/>
        <w:rPr>
          <w:lang w:val="es-ES"/>
        </w:rPr>
      </w:pPr>
      <w:r>
        <w:rPr>
          <w:rStyle w:val="PleaseReviewParagraphId"/>
          <w:b w:val="off"/>
          <w:i w:val="off"/>
        </w:rPr>
        <w:t>[117]</w:t>
      </w:r>
      <w:bookmarkStart w:name="_Toc526254844" w:id="80"/>
      <w:r>
        <w:rPr>
          <w:lang w:val="es-ES"/>
        </w:rPr>
        <w:t>6.</w:t>
        <w:tab/>
        <w:t>Maintien d’une zone exempte de mouches des fruits</w:t>
      </w:r>
      <w:bookmarkEnd w:id="80"/>
    </w:p>
    <w:p w14:paraId="2D88B34F" w14:textId="77777777">
      <w:pPr>
        <w:pStyle w:val="IPPParagraphnumberingclose"/>
        <w:numPr>
          <w:ilvl w:val="0"/>
          <w:numId w:val="0"/>
        </w:numPr>
        <w:tabs>
          <w:tab w:val="left" w:pos="720"/>
        </w:tabs>
      </w:pPr>
      <w:r>
        <w:rPr>
          <w:rStyle w:val="PleaseReviewParagraphId"/>
          <w:b w:val="off"/>
          <w:i w:val="off"/>
        </w:rPr>
        <w:t>[118]</w:t>
      </w:r>
      <w:r>
        <w:rPr>
          <w:lang w:val="es-ES"/>
        </w:rPr>
        <w:t xml:space="preserve">L’ONPV du pays exportateur devrait mettre en place un programme visant à assurer le maintien de la zone exempte de mouches des fruits. </w:t>
      </w:r>
      <w:r>
        <w:t>Ce programme devrait être fondé sur les risques et comporter au moins les éléments suivants:</w:t>
      </w:r>
    </w:p>
    <w:p w14:paraId="70539E36" w14:textId="77777777">
      <w:pPr>
        <w:pStyle w:val="IPPBullet1"/>
        <w:numPr>
          <w:ilvl w:val="0"/>
          <w:numId w:val="18"/>
        </w:numPr>
        <w:tabs>
          <w:tab w:val="left" w:pos="720"/>
        </w:tabs>
        <w:ind w:left="567" w:hanging="567"/>
        <w:rPr>
          <w:lang w:val="es-ES"/>
        </w:rPr>
      </w:pPr>
      <w:r>
        <w:rPr>
          <w:rStyle w:val="PleaseReviewParagraphId"/>
          <w:b w:val="off"/>
          <w:i w:val="off"/>
        </w:rPr>
        <w:t>[119]</w:t>
      </w:r>
      <w:r>
        <w:rPr>
          <w:lang w:val="es-ES"/>
        </w:rPr>
        <w:t>un cadre réglementaire visant à contrôler les déplacements d’articles réglementés;</w:t>
      </w:r>
    </w:p>
    <w:p w14:paraId="52E96684" w14:textId="77777777">
      <w:pPr>
        <w:pStyle w:val="IPPBullet1"/>
        <w:numPr>
          <w:ilvl w:val="0"/>
          <w:numId w:val="18"/>
        </w:numPr>
        <w:tabs>
          <w:tab w:val="left" w:pos="720"/>
        </w:tabs>
        <w:ind w:left="567" w:hanging="567"/>
        <w:rPr>
          <w:lang w:val="es-ES"/>
        </w:rPr>
      </w:pPr>
      <w:r>
        <w:rPr>
          <w:rStyle w:val="PleaseReviewParagraphId"/>
          <w:b w:val="off"/>
          <w:i w:val="off"/>
        </w:rPr>
        <w:t>[120]</w:t>
      </w:r>
      <w:r>
        <w:rPr>
          <w:lang w:val="es-ES"/>
        </w:rPr>
        <w:t>une surveillance et une collecte de données pertinentes susceptibles d’éclairer la gestion de la zone exempte de mouches des fruits, y compris un cadre pour le signalement des détections de l’organisme nuisible;</w:t>
      </w:r>
    </w:p>
    <w:p w14:paraId="5F0EBB2E" w14:textId="77777777">
      <w:pPr>
        <w:pStyle w:val="IPPBullet1"/>
        <w:numPr>
          <w:ilvl w:val="0"/>
          <w:numId w:val="18"/>
        </w:numPr>
        <w:tabs>
          <w:tab w:val="left" w:pos="720"/>
        </w:tabs>
        <w:ind w:left="567" w:hanging="567"/>
        <w:rPr>
          <w:lang w:val="es-ES"/>
        </w:rPr>
      </w:pPr>
      <w:r>
        <w:rPr>
          <w:rStyle w:val="PleaseReviewParagraphId"/>
          <w:b w:val="off"/>
          <w:i w:val="off"/>
        </w:rPr>
        <w:t>[121]</w:t>
      </w:r>
      <w:r>
        <w:rPr>
          <w:lang w:val="es-ES"/>
        </w:rPr>
        <w:t>un plan de mesures correctives, assorti de dispositions encadrant la suspension ou le rétablissement du statut de zone exempte de mouches des fruits conformément à la NIMP 4.</w:t>
      </w:r>
    </w:p>
    <w:p w14:paraId="532FBCC2" w14:textId="77777777">
      <w:pPr>
        <w:pStyle w:val="IPPHeading2"/>
        <w:rPr>
          <w:lang w:val="es-ES"/>
        </w:rPr>
      </w:pPr>
      <w:r>
        <w:rPr>
          <w:rStyle w:val="PleaseReviewParagraphId"/>
          <w:b w:val="off"/>
          <w:i w:val="off"/>
        </w:rPr>
        <w:t>[122]</w:t>
      </w:r>
      <w:bookmarkStart w:name="_Toc526254845" w:id="84"/>
      <w:r>
        <w:rPr>
          <w:lang w:val="es-ES"/>
        </w:rPr>
        <w:t>6.1</w:t>
        <w:tab/>
        <w:t>Contrôles des déplacements d’articles réglementés</w:t>
      </w:r>
    </w:p>
    <w:p w14:paraId="696951A4" w14:textId="77777777">
      <w:pPr>
        <w:pStyle w:val="IPPParagraphnumbering"/>
        <w:numPr>
          <w:ilvl w:val="0"/>
          <w:numId w:val="0"/>
        </w:numPr>
        <w:tabs>
          <w:tab w:val="left" w:pos="720"/>
        </w:tabs>
        <w:rPr>
          <w:lang w:val="es-ES"/>
        </w:rPr>
      </w:pPr>
      <w:r>
        <w:rPr>
          <w:rStyle w:val="PleaseReviewParagraphId"/>
          <w:b w:val="off"/>
          <w:i w:val="off"/>
        </w:rPr>
        <w:t>[123]</w:t>
      </w:r>
      <w:r>
        <w:rPr>
          <w:lang w:val="es-ES"/>
        </w:rPr>
        <w:t>Les contrôles des déplacements d’articles réglementés à mettre en place sont les mêmes que pour l’établissement de la zone exempte de mouches des fruits (voir la section 5.3).</w:t>
      </w:r>
    </w:p>
    <w:p w14:paraId="086DE164" w14:textId="77777777">
      <w:pPr>
        <w:pStyle w:val="IPPHeading2"/>
        <w:rPr>
          <w:lang w:val="es-ES"/>
        </w:rPr>
      </w:pPr>
      <w:r>
        <w:rPr>
          <w:rStyle w:val="PleaseReviewParagraphId"/>
          <w:b w:val="off"/>
          <w:i w:val="off"/>
        </w:rPr>
        <w:t>[124]</w:t>
      </w:r>
      <w:r>
        <w:rPr>
          <w:lang w:val="es-ES"/>
        </w:rPr>
        <w:lastRenderedPageBreak/>
        <w:t>6.2</w:t>
        <w:tab/>
        <w:t>Surveillance pour le maintien de la zone exempte de mouches des fruits</w:t>
      </w:r>
      <w:bookmarkEnd w:id="84"/>
    </w:p>
    <w:p w14:paraId="7A6C6083" w14:textId="77777777">
      <w:pPr>
        <w:pStyle w:val="IPPParagraphnumbering"/>
        <w:numPr>
          <w:ilvl w:val="0"/>
          <w:numId w:val="0"/>
        </w:numPr>
        <w:tabs>
          <w:tab w:val="left" w:pos="720"/>
        </w:tabs>
        <w:rPr>
          <w:lang w:val="es-ES"/>
        </w:rPr>
      </w:pPr>
      <w:r>
        <w:rPr>
          <w:rStyle w:val="PleaseReviewParagraphId"/>
          <w:b w:val="off"/>
          <w:i w:val="off"/>
        </w:rPr>
        <w:t>[125]</w:t>
      </w:r>
      <w:r>
        <w:rPr>
          <w:lang w:val="es-ES"/>
        </w:rPr>
        <w:t>Après la déclaration de la zone exempte de mouches des fruits, le programme de surveillance devrait être poursuivi à un niveau jugé comme apportant un niveau de confiance suffisant s’agissant du maintien de la zone exempte de mouches des fruits. Des rapports techniques périodiques concernant les activités de surveillance devraient être produits (par exemple chaque mois dans les pays où les mouches des fruits sont endémiques). Les exigences sont essentiellement les mêmes que pour l’établissement de la zone exempte de mouches des fruits (voir l’annexe 1).</w:t>
      </w:r>
    </w:p>
    <w:p w14:paraId="2ABF81B8" w14:textId="77777777">
      <w:pPr>
        <w:pStyle w:val="IPPHeading2"/>
        <w:rPr>
          <w:lang w:val="es-ES"/>
        </w:rPr>
      </w:pPr>
      <w:r>
        <w:rPr>
          <w:rStyle w:val="PleaseReviewParagraphId"/>
          <w:b w:val="off"/>
          <w:i w:val="off"/>
        </w:rPr>
        <w:t>[126]</w:t>
      </w:r>
      <w:bookmarkStart w:name="_Toc526254847" w:id="88"/>
      <w:r>
        <w:rPr>
          <w:lang w:val="es-ES"/>
        </w:rPr>
        <w:t>6.3</w:t>
        <w:tab/>
        <w:t>Mesures correctives (interventions en cas d’incursion comprises)</w:t>
      </w:r>
      <w:bookmarkEnd w:id="88"/>
    </w:p>
    <w:p w14:paraId="0FE03AB3" w14:textId="77777777">
      <w:pPr>
        <w:pStyle w:val="IPPParagraphnumberingclose"/>
        <w:numPr>
          <w:ilvl w:val="0"/>
          <w:numId w:val="0"/>
        </w:numPr>
        <w:tabs>
          <w:tab w:val="left" w:pos="720"/>
        </w:tabs>
      </w:pPr>
      <w:r>
        <w:rPr>
          <w:rStyle w:val="PleaseReviewParagraphId"/>
          <w:b w:val="off"/>
          <w:i w:val="off"/>
        </w:rPr>
        <w:t>[127]</w:t>
      </w:r>
      <w:r>
        <w:rPr>
          <w:lang w:val="es-ES"/>
        </w:rPr>
        <w:t xml:space="preserve">L’ONPV du pays exportateur devrait élaborer un plan de mesures correctives à mettre en œuvre si la mouche des fruits visée est détectée dans la zone exempte de mouches des fruits ou interceptée dans du matériel hôte provenant de cette zone (des directives détaillées sont données à l’annexe 2) ou si des procédures se révèlent inadéquates pour maintenir la zone exempte de mouches des fruits. </w:t>
      </w:r>
      <w:bookmarkStart w:name="_Hlk158043037" w:id="89"/>
      <w:r>
        <w:t>Ce plan devrait comporter des composantes, systèmes ou critères couvrant:</w:t>
      </w:r>
    </w:p>
    <w:p w14:paraId="2838AA1D" w14:textId="77777777">
      <w:pPr>
        <w:pStyle w:val="IPPBullet1"/>
        <w:numPr>
          <w:ilvl w:val="0"/>
          <w:numId w:val="18"/>
        </w:numPr>
        <w:tabs>
          <w:tab w:val="left" w:pos="720"/>
        </w:tabs>
        <w:ind w:left="567" w:hanging="567"/>
        <w:rPr>
          <w:lang w:val="es-ES"/>
        </w:rPr>
      </w:pPr>
      <w:r>
        <w:rPr>
          <w:rStyle w:val="PleaseReviewParagraphId"/>
          <w:b w:val="off"/>
          <w:i w:val="off"/>
        </w:rPr>
        <w:t>[128]</w:t>
      </w:r>
      <w:r>
        <w:rPr>
          <w:lang w:val="es-ES"/>
        </w:rPr>
        <w:t>la détermination de l’intervention appropriée et justifiée sur le plan technique face à une incursion, en fonction de la biologie et de l’écologie de la mouche des fruits visée et des caractéristiques de la zone exempte de mouches des fruits ou d’une partie de celle-ci;</w:t>
      </w:r>
    </w:p>
    <w:p w14:paraId="20E2E025" w14:textId="77777777">
      <w:pPr>
        <w:pStyle w:val="IPPBullet1"/>
        <w:numPr>
          <w:ilvl w:val="0"/>
          <w:numId w:val="18"/>
        </w:numPr>
        <w:tabs>
          <w:tab w:val="left" w:pos="720"/>
        </w:tabs>
        <w:ind w:left="567" w:hanging="567"/>
        <w:rPr>
          <w:lang w:val="es-ES"/>
        </w:rPr>
      </w:pPr>
      <w:r>
        <w:rPr>
          <w:rStyle w:val="PleaseReviewParagraphId"/>
          <w:b w:val="off"/>
          <w:i w:val="off"/>
        </w:rPr>
        <w:t>[129]</w:t>
      </w:r>
      <w:r>
        <w:rPr>
          <w:lang w:val="es-ES"/>
        </w:rPr>
        <w:t>la détermination du moment où la zone exempte de mouches des fruits, ou une partie de celle-ci, devrait être suspendue;</w:t>
      </w:r>
    </w:p>
    <w:p w14:paraId="3ABDBB77" w14:textId="77777777">
      <w:pPr>
        <w:pStyle w:val="IPPBullet1"/>
        <w:numPr>
          <w:ilvl w:val="0"/>
          <w:numId w:val="18"/>
        </w:numPr>
        <w:tabs>
          <w:tab w:val="left" w:pos="720"/>
        </w:tabs>
        <w:ind w:left="567" w:hanging="567"/>
        <w:rPr>
          <w:lang w:val="es-ES"/>
        </w:rPr>
      </w:pPr>
      <w:r>
        <w:rPr>
          <w:rStyle w:val="PleaseReviewParagraphId"/>
          <w:b w:val="off"/>
          <w:i w:val="off"/>
        </w:rPr>
        <w:t>[130]</w:t>
      </w:r>
      <w:r>
        <w:rPr>
          <w:lang w:val="es-ES"/>
        </w:rPr>
        <w:t>la notification de la suspension de la zone exempte de mouches des fruits, ou d’une partie de celle-ci, à la fois aux parties prenantes au niveau national et aux ONPV des pays importateurs, conformément, pour ces derniers, à la NIMP 17 (</w:t>
      </w:r>
      <w:r>
        <w:rPr>
          <w:i/>
          <w:lang w:val="es-ES"/>
        </w:rPr>
        <w:t>Signalement d’organismes nuisibles</w:t>
      </w:r>
      <w:r>
        <w:rPr>
          <w:lang w:val="es-ES"/>
        </w:rPr>
        <w:t>);</w:t>
      </w:r>
    </w:p>
    <w:p w14:paraId="1BCD9DC6" w14:textId="77777777">
      <w:pPr>
        <w:pStyle w:val="IPPBullet1"/>
        <w:numPr>
          <w:ilvl w:val="0"/>
          <w:numId w:val="18"/>
        </w:numPr>
        <w:tabs>
          <w:tab w:val="left" w:pos="720"/>
        </w:tabs>
        <w:ind w:left="567" w:hanging="567"/>
        <w:rPr>
          <w:lang w:val="es-ES"/>
        </w:rPr>
      </w:pPr>
      <w:r>
        <w:rPr>
          <w:rStyle w:val="PleaseReviewParagraphId"/>
          <w:b w:val="off"/>
          <w:i w:val="off"/>
        </w:rPr>
        <w:t>[131]</w:t>
      </w:r>
      <w:r>
        <w:rPr>
          <w:lang w:val="es-ES"/>
        </w:rPr>
        <w:t>une ou plusieurs prospections de délimitation (piégeage et échantillonnage des hôtes) pour déterminer la zone infestée soumise à mesures correctives ou définir si une population s’est établie dans la zone;</w:t>
      </w:r>
    </w:p>
    <w:p w14:paraId="3A2A6ABB" w14:textId="77777777">
      <w:pPr>
        <w:pStyle w:val="IPPBullet1"/>
        <w:numPr>
          <w:ilvl w:val="0"/>
          <w:numId w:val="18"/>
        </w:numPr>
        <w:tabs>
          <w:tab w:val="left" w:pos="720"/>
        </w:tabs>
        <w:ind w:left="567" w:hanging="567"/>
      </w:pPr>
      <w:r>
        <w:rPr>
          <w:rStyle w:val="PleaseReviewParagraphId"/>
          <w:b w:val="off"/>
          <w:i w:val="off"/>
        </w:rPr>
        <w:t>[132]</w:t>
      </w:r>
      <w:r>
        <w:t>des mesures d’éradication (voir l’annexe 3);</w:t>
      </w:r>
    </w:p>
    <w:p w14:paraId="084D4B73" w14:textId="77777777">
      <w:pPr>
        <w:pStyle w:val="IPPBullet1"/>
        <w:numPr>
          <w:ilvl w:val="0"/>
          <w:numId w:val="18"/>
        </w:numPr>
        <w:tabs>
          <w:tab w:val="left" w:pos="720"/>
        </w:tabs>
        <w:ind w:left="567" w:hanging="567"/>
      </w:pPr>
      <w:r>
        <w:rPr>
          <w:rStyle w:val="PleaseReviewParagraphId"/>
          <w:b w:val="off"/>
          <w:i w:val="off"/>
        </w:rPr>
        <w:t>[133]</w:t>
      </w:r>
      <w:r>
        <w:t>une surveillance accrue, en cas d’incursion, pour déterminer l’efficacité des mesures d’éradication dans la zone concernée par l’incursion et décider si la zone exempte de mouches des fruits peut être rétablie;</w:t>
      </w:r>
    </w:p>
    <w:p w14:paraId="18542125" w14:textId="77777777">
      <w:pPr>
        <w:pStyle w:val="IPPBullet1Last"/>
        <w:numPr>
          <w:ilvl w:val="0"/>
          <w:numId w:val="17"/>
        </w:numPr>
        <w:rPr>
          <w:lang w:val="es-ES"/>
        </w:rPr>
      </w:pPr>
      <w:r>
        <w:rPr>
          <w:rStyle w:val="PleaseReviewParagraphId"/>
          <w:b w:val="off"/>
          <w:i w:val="off"/>
        </w:rPr>
        <w:t>[134]</w:t>
      </w:r>
      <w:r>
        <w:rPr>
          <w:lang w:val="es-ES"/>
        </w:rPr>
        <w:t xml:space="preserve">la détermination des interventions appropriées en cas d’interceptions de la mouche des fruits visée dans des envois provenant de la zone exempte de mouches des fruits. </w:t>
      </w:r>
    </w:p>
    <w:bookmarkEnd w:id="89"/>
    <w:p w14:paraId="6E883BEA" w14:textId="77777777">
      <w:pPr>
        <w:pStyle w:val="IPPParagraphnumbering"/>
        <w:numPr>
          <w:ilvl w:val="0"/>
          <w:numId w:val="0"/>
        </w:numPr>
        <w:tabs>
          <w:tab w:val="left" w:pos="720"/>
        </w:tabs>
        <w:rPr>
          <w:lang w:val="es-ES"/>
        </w:rPr>
      </w:pPr>
      <w:r>
        <w:rPr>
          <w:rStyle w:val="PleaseReviewParagraphId"/>
          <w:b w:val="off"/>
          <w:i w:val="off"/>
        </w:rPr>
        <w:t>[135]</w:t>
      </w:r>
      <w:r>
        <w:rPr>
          <w:lang w:val="es-ES"/>
        </w:rPr>
        <w:t>Le plan de mesures correctives peut comprendre des mesures provisoires établies d’un commun accord par les ONPV concernées pour permettre la poursuite des échanges commerciaux.</w:t>
      </w:r>
    </w:p>
    <w:p w14:paraId="7B6F780A" w14:textId="77777777">
      <w:pPr>
        <w:pStyle w:val="IPPParagraphnumbering"/>
        <w:numPr>
          <w:ilvl w:val="0"/>
          <w:numId w:val="0"/>
        </w:numPr>
        <w:tabs>
          <w:tab w:val="left" w:pos="720"/>
        </w:tabs>
        <w:rPr>
          <w:lang w:val="es-ES"/>
        </w:rPr>
      </w:pPr>
      <w:r>
        <w:rPr>
          <w:rStyle w:val="PleaseReviewParagraphId"/>
          <w:b w:val="off"/>
          <w:i w:val="off"/>
        </w:rPr>
        <w:t>[136]</w:t>
      </w:r>
      <w:r>
        <w:rPr>
          <w:lang w:val="es-ES"/>
        </w:rPr>
        <w:t xml:space="preserve">Le plan de mesures correctives devrait être amorcé dès que possible et au plus tard dans les 72 heures après la détection de la mouche des fruits visée. </w:t>
      </w:r>
    </w:p>
    <w:p w14:paraId="7E5D1788" w14:textId="77777777">
      <w:pPr>
        <w:pStyle w:val="IPPParagraphnumbering"/>
        <w:numPr>
          <w:ilvl w:val="0"/>
          <w:numId w:val="0"/>
        </w:numPr>
        <w:tabs>
          <w:tab w:val="left" w:pos="720"/>
        </w:tabs>
        <w:rPr>
          <w:lang w:val="es-ES"/>
        </w:rPr>
      </w:pPr>
      <w:r>
        <w:rPr>
          <w:rStyle w:val="PleaseReviewParagraphId"/>
          <w:b w:val="off"/>
          <w:i w:val="off"/>
        </w:rPr>
        <w:t>[137]</w:t>
      </w:r>
      <w:r>
        <w:rPr>
          <w:lang w:val="es-ES"/>
        </w:rPr>
        <w:t xml:space="preserve">Dans les cas où la mouche des fruits visée est en situation transitoire dans la zone exempte de mouches des fruits, </w:t>
      </w:r>
      <w:bookmarkStart w:name="_Hlk137214620" w:id="90"/>
      <w:r>
        <w:rPr>
          <w:lang w:val="es-ES"/>
        </w:rPr>
        <w:t xml:space="preserve">il peut ne pas être nécessaire de prendre de mesures, </w:t>
      </w:r>
      <w:bookmarkEnd w:id="90"/>
      <w:r>
        <w:rPr>
          <w:lang w:val="es-ES"/>
        </w:rPr>
        <w:t>à moins que la présence de la mouche des fruits visée entraîne un risque inacceptable pour le commerce des végétaux (voir l’article VII, paragraphe 3, de la CIPV).</w:t>
      </w:r>
    </w:p>
    <w:p w14:paraId="545CBF01" w14:textId="77777777">
      <w:pPr>
        <w:pStyle w:val="IPPHeading1"/>
      </w:pPr>
      <w:r>
        <w:rPr>
          <w:rStyle w:val="PleaseReviewParagraphId"/>
          <w:b w:val="off"/>
          <w:i w:val="off"/>
        </w:rPr>
        <w:t>[138]</w:t>
      </w:r>
      <w:bookmarkStart w:name="_Toc526254848" w:id="94"/>
      <w:r>
        <w:t>7.</w:t>
        <w:tab/>
        <w:t>Suspension, rétablissement ou retrait du statut d’une zone exempte de mouches des fruits</w:t>
      </w:r>
      <w:bookmarkEnd w:id="94"/>
    </w:p>
    <w:p w14:paraId="05187A49" w14:textId="77777777">
      <w:pPr>
        <w:pStyle w:val="IPPHeading2"/>
        <w:rPr>
          <w:lang w:val="es-ES"/>
        </w:rPr>
      </w:pPr>
      <w:r>
        <w:rPr>
          <w:rStyle w:val="PleaseReviewParagraphId"/>
          <w:b w:val="off"/>
          <w:i w:val="off"/>
        </w:rPr>
        <w:t>[139]</w:t>
      </w:r>
      <w:bookmarkStart w:name="_Toc526254849" w:id="98"/>
      <w:r>
        <w:rPr>
          <w:lang w:val="es-ES"/>
        </w:rPr>
        <w:t>7.1</w:t>
        <w:tab/>
        <w:t>Suspension</w:t>
      </w:r>
      <w:bookmarkEnd w:id="98"/>
    </w:p>
    <w:p w14:paraId="1717EBBC" w14:textId="77777777">
      <w:pPr>
        <w:pStyle w:val="IPPParagraphnumberingclose"/>
        <w:numPr>
          <w:ilvl w:val="0"/>
          <w:numId w:val="0"/>
        </w:numPr>
        <w:tabs>
          <w:tab w:val="left" w:pos="720"/>
        </w:tabs>
        <w:rPr>
          <w:lang w:val="es-ES"/>
        </w:rPr>
      </w:pPr>
      <w:r>
        <w:rPr>
          <w:rStyle w:val="PleaseReviewParagraphId"/>
          <w:b w:val="off"/>
          <w:i w:val="off"/>
        </w:rPr>
        <w:t>[140]</w:t>
      </w:r>
      <w:r>
        <w:rPr>
          <w:lang w:val="es-ES"/>
        </w:rPr>
        <w:t>Le statut de la zone exempte de mouches des fruits, ou de la partie affectée de cette zone, devrait être suspendu en cas de détection d’une population en âge de reproduction selon l’un des critères suivants:</w:t>
      </w:r>
    </w:p>
    <w:p w14:paraId="0BBB3B08" w14:textId="77777777">
      <w:pPr>
        <w:pStyle w:val="IPPBullet1"/>
        <w:numPr>
          <w:ilvl w:val="0"/>
          <w:numId w:val="18"/>
        </w:numPr>
        <w:tabs>
          <w:tab w:val="left" w:pos="720"/>
        </w:tabs>
        <w:ind w:left="567" w:hanging="567"/>
      </w:pPr>
      <w:r>
        <w:rPr>
          <w:rStyle w:val="PleaseReviewParagraphId"/>
          <w:b w:val="off"/>
          <w:i w:val="off"/>
        </w:rPr>
        <w:t>[141]</w:t>
      </w:r>
      <w:r>
        <w:t>détection d’un spécimen au stade immature de la mouche des fruits visée;</w:t>
      </w:r>
    </w:p>
    <w:p w14:paraId="28D44A12" w14:textId="77777777">
      <w:pPr>
        <w:pStyle w:val="IPPBullet1"/>
        <w:numPr>
          <w:ilvl w:val="0"/>
          <w:numId w:val="18"/>
        </w:numPr>
        <w:tabs>
          <w:tab w:val="left" w:pos="720"/>
        </w:tabs>
        <w:ind w:left="567" w:hanging="567"/>
      </w:pPr>
      <w:r>
        <w:rPr>
          <w:rStyle w:val="PleaseReviewParagraphId"/>
          <w:b w:val="off"/>
          <w:i w:val="off"/>
        </w:rPr>
        <w:t>[142]</w:t>
      </w:r>
      <w:r>
        <w:t>détection d’une femelle inséminée;</w:t>
      </w:r>
    </w:p>
    <w:p w14:paraId="732A55CC" w14:textId="77777777">
      <w:pPr>
        <w:pStyle w:val="IPPBullet1Last"/>
        <w:numPr>
          <w:ilvl w:val="0"/>
          <w:numId w:val="17"/>
        </w:numPr>
      </w:pPr>
      <w:r>
        <w:rPr>
          <w:rStyle w:val="PleaseReviewParagraphId"/>
          <w:b w:val="off"/>
          <w:i w:val="off"/>
        </w:rPr>
        <w:t>[143]</w:t>
      </w:r>
      <w:r>
        <w:t>détection d’adultes sauvages.</w:t>
      </w:r>
    </w:p>
    <w:p w14:paraId="3A2A7B54" w14:textId="77777777">
      <w:pPr>
        <w:pStyle w:val="IPPParagraphnumbering"/>
        <w:numPr>
          <w:ilvl w:val="0"/>
          <w:numId w:val="0"/>
        </w:numPr>
        <w:tabs>
          <w:tab w:val="left" w:pos="720"/>
        </w:tabs>
        <w:rPr>
          <w:lang w:val="es-ES"/>
        </w:rPr>
      </w:pPr>
      <w:r>
        <w:rPr>
          <w:rStyle w:val="PleaseReviewParagraphId"/>
          <w:b w:val="off"/>
          <w:i w:val="off"/>
        </w:rPr>
        <w:t>[144]</w:t>
      </w:r>
      <w:r>
        <w:rPr>
          <w:lang w:val="es-ES"/>
        </w:rPr>
        <w:lastRenderedPageBreak/>
        <w:t>Le nombre d’adultes sauvages devant être capturés pour indiquer la présence d’une population en âge de reproduction dépendra de la biologie et de l’écologie de la mouche des fruits visée, des preuves scientifiques (notamment l’analyse moléculaire de l’origine de la mouche des fruits), de la densité et de la sensibilité des pièges, de la réponse de la mouche des fruits visée aux substances attractives, de la distance et du temps entre les détections, du climat, de la saison et de la situation géographique. Ce nombre peut être déterminé d’avance par l’ONPV du pays exportateur.</w:t>
      </w:r>
    </w:p>
    <w:p w14:paraId="0ACA280D" w14:textId="77777777">
      <w:pPr>
        <w:pStyle w:val="IPPParagraphnumbering"/>
        <w:numPr>
          <w:ilvl w:val="0"/>
          <w:numId w:val="0"/>
        </w:numPr>
        <w:tabs>
          <w:tab w:val="left" w:pos="720"/>
        </w:tabs>
        <w:rPr>
          <w:lang w:val="es-ES"/>
        </w:rPr>
      </w:pPr>
      <w:r>
        <w:rPr>
          <w:rStyle w:val="PleaseReviewParagraphId"/>
          <w:b w:val="off"/>
          <w:i w:val="off"/>
        </w:rPr>
        <w:t>[145]</w:t>
      </w:r>
      <w:r>
        <w:rPr>
          <w:lang w:val="es-ES"/>
        </w:rPr>
        <w:t>Dans les cas où la mouche des fruits visée est en situation transitoire dans la zone exempte de mouches des fruits, il peut ne pas être nécessaire de suspendre la zone exempte de mouches des fruits ou une partie de celle-ci, à moins que la présence de la mouche des fruits visée entraîne un risque inacceptable pour le commerce des végétaux (voir l’article VII, paragraphe 3, de la CIPV).</w:t>
      </w:r>
    </w:p>
    <w:p w14:paraId="086F28BB" w14:textId="77777777">
      <w:pPr>
        <w:pStyle w:val="IPPParagraphnumbering"/>
        <w:numPr>
          <w:ilvl w:val="0"/>
          <w:numId w:val="0"/>
        </w:numPr>
        <w:tabs>
          <w:tab w:val="left" w:pos="720"/>
        </w:tabs>
        <w:rPr>
          <w:lang w:val="es-ES"/>
        </w:rPr>
      </w:pPr>
      <w:r>
        <w:rPr>
          <w:rStyle w:val="PleaseReviewParagraphId"/>
          <w:b w:val="off"/>
          <w:i w:val="off"/>
        </w:rPr>
        <w:t>[146]</w:t>
      </w:r>
      <w:r>
        <w:rPr>
          <w:lang w:val="es-ES"/>
        </w:rPr>
        <w:t xml:space="preserve">La zone exempte de mouches des fruits, ou une partie de celle-ci, peut être suspendue si des procédures n’ont pas été mises en œuvre correctement (piégeage, contrôles des déplacements d’hôtes ou traitements inadéquats, par exemple) ou si la mouche des fruits visée a été interceptée dans un envoi provenant de la zone exempte de mouches des fruits ou d’une partie de celle-ci. </w:t>
      </w:r>
    </w:p>
    <w:p w14:paraId="2B7A55A4" w14:textId="77777777">
      <w:pPr>
        <w:pStyle w:val="IPPParagraphnumbering"/>
        <w:numPr>
          <w:ilvl w:val="0"/>
          <w:numId w:val="0"/>
        </w:numPr>
        <w:tabs>
          <w:tab w:val="left" w:pos="720"/>
        </w:tabs>
        <w:rPr>
          <w:lang w:val="es-ES"/>
        </w:rPr>
      </w:pPr>
      <w:r>
        <w:rPr>
          <w:rStyle w:val="PleaseReviewParagraphId"/>
          <w:b w:val="off"/>
          <w:i w:val="off"/>
        </w:rPr>
        <w:t>[147]</w:t>
      </w:r>
      <w:r>
        <w:rPr>
          <w:lang w:val="es-ES"/>
        </w:rPr>
        <w:t xml:space="preserve">En cas de détection, le plan de mesures correctives devrait être appliqué conformément aux indications de la présente norme (voir l’annexe 2) et, si les critères correspondant à une incursion sont réunis, une notification devrait être transmise aux ONPV des pays importateurs concernés (voir la NIMP 17). En cas de suspension, les critères relatifs à sa levée (notamment le degré de confiance nécessaire pour démontrer que la zone est exempte de l’organisme nuisible) devraient être indiqués clairement aux pays importateurs concernés. </w:t>
      </w:r>
    </w:p>
    <w:p w14:paraId="0F3447E7" w14:textId="77777777">
      <w:pPr>
        <w:pStyle w:val="IPPHeading2"/>
      </w:pPr>
      <w:r>
        <w:rPr>
          <w:rStyle w:val="PleaseReviewParagraphId"/>
          <w:b w:val="off"/>
          <w:i w:val="off"/>
        </w:rPr>
        <w:t>[148]</w:t>
      </w:r>
      <w:bookmarkStart w:name="_Toc526254850" w:id="102"/>
      <w:r>
        <w:t>7.2</w:t>
        <w:tab/>
        <w:t>Rétablissement</w:t>
      </w:r>
      <w:bookmarkEnd w:id="102"/>
    </w:p>
    <w:p w14:paraId="63B71BCB" w14:textId="77777777">
      <w:pPr>
        <w:pStyle w:val="IPPParagraphnumberingclose"/>
        <w:numPr>
          <w:ilvl w:val="0"/>
          <w:numId w:val="0"/>
        </w:numPr>
        <w:tabs>
          <w:tab w:val="left" w:pos="720"/>
        </w:tabs>
      </w:pPr>
      <w:r>
        <w:rPr>
          <w:rStyle w:val="PleaseReviewParagraphId"/>
          <w:b w:val="off"/>
          <w:i w:val="off"/>
        </w:rPr>
        <w:t>[149]</w:t>
      </w:r>
      <w:r>
        <w:t>Le rétablissement devrait reposer sur les mêmes exigences que l’établissement, dans les conditions suivantes:</w:t>
      </w:r>
    </w:p>
    <w:p w14:paraId="02B22167" w14:textId="77777777">
      <w:pPr>
        <w:pStyle w:val="IPPBullet1"/>
        <w:numPr>
          <w:ilvl w:val="0"/>
          <w:numId w:val="18"/>
        </w:numPr>
        <w:tabs>
          <w:tab w:val="left" w:pos="720"/>
        </w:tabs>
        <w:ind w:left="567" w:hanging="567"/>
      </w:pPr>
      <w:r>
        <w:rPr>
          <w:rStyle w:val="PleaseReviewParagraphId"/>
          <w:b w:val="off"/>
          <w:i w:val="off"/>
        </w:rPr>
        <w:t>[150]</w:t>
      </w:r>
      <w:r>
        <w:t>aucune autre détection de la mouche des fruits visée pendant une période déterminée par la biologie et l’écologie de l’espèce, les conditions environnementales et l’efficacité du système de surveillance utilisé;</w:t>
      </w:r>
    </w:p>
    <w:p w14:paraId="06B81A0E" w14:textId="77777777">
      <w:pPr>
        <w:pStyle w:val="IPPBullet1Last"/>
        <w:numPr>
          <w:ilvl w:val="0"/>
          <w:numId w:val="17"/>
        </w:numPr>
        <w:rPr>
          <w:lang w:val="es-ES"/>
        </w:rPr>
      </w:pPr>
      <w:r>
        <w:rPr>
          <w:rStyle w:val="PleaseReviewParagraphId"/>
          <w:b w:val="off"/>
          <w:i w:val="off"/>
        </w:rPr>
        <w:t>[151]</w:t>
      </w:r>
      <w:r>
        <w:rPr>
          <w:lang w:val="es-ES"/>
        </w:rPr>
        <w:t>en cas de défaillance des procédures, uniquement lorsque la défaillance a été corrigée.</w:t>
      </w:r>
    </w:p>
    <w:p w14:paraId="5FCC2FF4" w14:textId="77777777">
      <w:pPr>
        <w:pStyle w:val="IPPParagraphnumbering"/>
        <w:numPr>
          <w:ilvl w:val="0"/>
          <w:numId w:val="0"/>
        </w:numPr>
        <w:tabs>
          <w:tab w:val="left" w:pos="720"/>
        </w:tabs>
        <w:rPr>
          <w:lang w:val="es-ES"/>
        </w:rPr>
      </w:pPr>
      <w:r>
        <w:rPr>
          <w:rStyle w:val="PleaseReviewParagraphId"/>
          <w:b w:val="off"/>
          <w:i w:val="off"/>
        </w:rPr>
        <w:t>[152]</w:t>
      </w:r>
      <w:r>
        <w:rPr>
          <w:lang w:val="es-ES"/>
        </w:rPr>
        <w:t>Pour donner l’assurance que la mouche des fruits visée est absente de la zone, le rétablissement de la zone exempte de mouches des fruits ne devrait avoir lieu qu’à l’issue d’une période suffisante pendant laquelle aucun signe de présence d’une population en âge de reproduction n’aura été détecté. La période nécessaire (laquelle, pour certaines espèces, peut aller jusqu’à trois cycles de développement consécutifs) devrait être fixée d’avance, à partir d’informations scientifiques, et on devrait avoir un degré de certitude suffisant que la zone est exempte de la mouche des fruits visée.</w:t>
      </w:r>
    </w:p>
    <w:p w14:paraId="37587C33" w14:textId="77777777">
      <w:pPr>
        <w:pStyle w:val="IPPHeading2"/>
        <w:rPr>
          <w:lang w:val="es-ES"/>
        </w:rPr>
      </w:pPr>
      <w:r>
        <w:rPr>
          <w:rStyle w:val="PleaseReviewParagraphId"/>
          <w:b w:val="off"/>
          <w:i w:val="off"/>
        </w:rPr>
        <w:t>[153]</w:t>
      </w:r>
      <w:bookmarkStart w:name="_Toc526254851" w:id="106"/>
      <w:r>
        <w:rPr>
          <w:lang w:val="es-ES"/>
        </w:rPr>
        <w:t>7.3</w:t>
        <w:tab/>
        <w:t>Retrait</w:t>
      </w:r>
      <w:bookmarkEnd w:id="106"/>
    </w:p>
    <w:p w14:paraId="58A16F8A" w14:textId="77777777">
      <w:pPr>
        <w:pStyle w:val="IPPParagraphnumbering"/>
        <w:numPr>
          <w:ilvl w:val="0"/>
          <w:numId w:val="0"/>
        </w:numPr>
        <w:tabs>
          <w:tab w:val="left" w:pos="720"/>
        </w:tabs>
        <w:rPr>
          <w:lang w:val="es-ES"/>
        </w:rPr>
      </w:pPr>
      <w:r>
        <w:rPr>
          <w:rStyle w:val="PleaseReviewParagraphId"/>
          <w:b w:val="off"/>
          <w:i w:val="off"/>
        </w:rPr>
        <w:t>[154]</w:t>
      </w:r>
      <w:r>
        <w:rPr>
          <w:lang w:val="es-ES"/>
        </w:rPr>
        <w:t>Si la mouche des fruits visée s’établit dans la zone exempte de mouches des fruits et si l’éradication n’est pas poursuivie, l’ONPV du pays exportateur devrait retirer le statut de zone exempte de mouches des fruits et notifier les parties prenantes au niveau national et les ONPV des pays importateurs, conformément, pour ces derniers, à la NIMP 17.</w:t>
      </w:r>
    </w:p>
    <w:p w14:paraId="4440F81E" w14:textId="77777777">
      <w:pPr>
        <w:pStyle w:val="IPPNormal"/>
        <w:rPr>
          <w:b/>
          <w:bCs/>
          <w:lang w:val="es-ES"/>
        </w:rPr>
      </w:pPr>
      <w:r>
        <w:rPr>
          <w:rStyle w:val="PleaseReviewParagraphId"/>
          <w:b w:val="off"/>
          <w:i w:val="off"/>
        </w:rPr>
        <w:t>[155]</w:t>
      </w:r>
      <w:r>
        <w:rPr>
          <w:b/>
          <w:bCs/>
          <w:lang w:val="es-ES"/>
        </w:rPr>
        <w:t>Problèmes potentiels liés à la mise en œuvre</w:t>
      </w:r>
    </w:p>
    <w:p w14:paraId="354FC8EB" w14:textId="0B7B81D3">
      <w:pPr>
        <w:pStyle w:val="IPPParagraphnumbering"/>
        <w:numPr>
          <w:ilvl w:val="0"/>
          <w:numId w:val="0"/>
        </w:numPr>
        <w:rPr>
          <w:lang w:val="es-ES" w:eastAsia="ar-SA"/>
        </w:rPr>
        <w:sectPr>
          <w:pgSz w:w="11907" w:h="16839" w:code="9"/>
          <w:pgMar w:top="1559" w:right="1418" w:bottom="1418" w:left="1418" w:header="851" w:footer="851" w:gutter="0"/>
          <w:cols w:space="708"/>
          <w:titlePg/>
          <w:docGrid w:linePitch="360"/>
        </w:sectPr>
      </w:pPr>
      <w:r>
        <w:rPr>
          <w:rStyle w:val="PleaseReviewParagraphId"/>
          <w:b w:val="off"/>
          <w:i w:val="off"/>
        </w:rPr>
        <w:t>[156]</w:t>
      </w:r>
      <w:r>
        <w:rPr>
          <w:lang w:val="es-ES"/>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r>
        <w:rPr>
          <w:lang w:val="es-ES" w:eastAsia="ar-SA"/>
        </w:rPr>
        <w:t>.</w:t>
      </w:r>
    </w:p>
    <w:p w14:paraId="718BA544" w14:textId="77777777">
      <w:pPr>
        <w:pStyle w:val="IPPNormal"/>
        <w:jc w:val="center"/>
        <w:rPr>
          <w:sz w:val="18"/>
          <w:lang w:val="fr-FR"/>
        </w:rPr>
      </w:pPr>
      <w:r>
        <w:rPr>
          <w:rStyle w:val="PleaseReviewParagraphId"/>
          <w:b w:val="off"/>
          <w:i w:val="off"/>
        </w:rPr>
        <w:t>[157]</w:t>
      </w:r>
      <w:bookmarkStart w:name="_Toc526254852" w:id="110"/>
      <w:r>
        <w:rPr>
          <w:sz w:val="18"/>
          <w:lang w:val="es-ES"/>
        </w:rPr>
        <w:lastRenderedPageBreak/>
        <w:t>La présente annexe constitue une partie prescriptive de la norme.</w:t>
      </w:r>
    </w:p>
    <w:p w14:paraId="155002D0" w14:textId="77777777">
      <w:pPr>
        <w:pStyle w:val="IPPAnnexHead"/>
        <w:rPr>
          <w:lang w:val="es-ES"/>
        </w:rPr>
      </w:pPr>
      <w:r>
        <w:rPr>
          <w:rStyle w:val="PleaseReviewParagraphId"/>
          <w:b w:val="off"/>
          <w:i w:val="off"/>
        </w:rPr>
        <w:t>[158]</w:t>
      </w:r>
      <w:r>
        <w:rPr>
          <w:lang w:val="es-ES"/>
        </w:rPr>
        <w:t>ANNEXE 1: Surveillance des mouches des fruits (piégeage et échantillonnage des hôtes)</w:t>
      </w:r>
    </w:p>
    <w:p w14:paraId="3988A8A0" w14:textId="77777777">
      <w:pPr>
        <w:pStyle w:val="IPPParagraphnumbering"/>
        <w:numPr>
          <w:ilvl w:val="0"/>
          <w:numId w:val="0"/>
        </w:numPr>
        <w:tabs>
          <w:tab w:val="left" w:pos="720"/>
        </w:tabs>
        <w:rPr>
          <w:lang w:val="es-ES"/>
        </w:rPr>
      </w:pPr>
      <w:r>
        <w:rPr>
          <w:rStyle w:val="PleaseReviewParagraphId"/>
          <w:b w:val="off"/>
          <w:i w:val="off"/>
        </w:rPr>
        <w:t>[159]</w:t>
      </w:r>
      <w:r>
        <w:rPr>
          <w:lang w:val="es-ES"/>
        </w:rPr>
        <w:t xml:space="preserve">La présente annexe contient des informations générales sur la surveillance des mouches des fruits. </w:t>
      </w:r>
    </w:p>
    <w:p w14:paraId="4AB9CB68" w14:textId="77777777">
      <w:pPr>
        <w:pStyle w:val="IPPHeading1"/>
        <w:rPr>
          <w:lang w:val="es-ES"/>
        </w:rPr>
      </w:pPr>
      <w:r>
        <w:rPr>
          <w:rStyle w:val="PleaseReviewParagraphId"/>
          <w:b w:val="off"/>
          <w:i w:val="off"/>
        </w:rPr>
        <w:t>[160]</w:t>
      </w:r>
      <w:r>
        <w:rPr>
          <w:lang w:val="es-ES"/>
        </w:rPr>
        <w:t>1.</w:t>
        <w:tab/>
        <w:t>Procédures de piégeage</w:t>
      </w:r>
    </w:p>
    <w:p w14:paraId="54BD20FB" w14:textId="77777777">
      <w:pPr>
        <w:pStyle w:val="IPPParagraphnumberingclose"/>
        <w:numPr>
          <w:ilvl w:val="0"/>
          <w:numId w:val="0"/>
        </w:numPr>
        <w:tabs>
          <w:tab w:val="left" w:pos="720"/>
        </w:tabs>
        <w:rPr>
          <w:lang w:val="es-ES"/>
        </w:rPr>
      </w:pPr>
      <w:r>
        <w:rPr>
          <w:rStyle w:val="PleaseReviewParagraphId"/>
          <w:b w:val="off"/>
          <w:i w:val="off"/>
        </w:rPr>
        <w:t>[161]</w:t>
      </w:r>
      <w:r>
        <w:rPr>
          <w:lang w:val="es-ES"/>
        </w:rPr>
        <w:t>Les procédures de piégeage pour les prospections de mouches des fruits devraient prendre en compte:</w:t>
      </w:r>
    </w:p>
    <w:p w14:paraId="76A732F8" w14:textId="77777777">
      <w:pPr>
        <w:pStyle w:val="IPPBullet1"/>
        <w:numPr>
          <w:ilvl w:val="0"/>
          <w:numId w:val="18"/>
        </w:numPr>
        <w:tabs>
          <w:tab w:val="left" w:pos="720"/>
        </w:tabs>
        <w:ind w:left="567" w:hanging="567"/>
        <w:rPr>
          <w:lang w:val="es-ES"/>
        </w:rPr>
      </w:pPr>
      <w:r>
        <w:rPr>
          <w:rStyle w:val="PleaseReviewParagraphId"/>
          <w:b w:val="off"/>
          <w:i w:val="off"/>
        </w:rPr>
        <w:t>[162]</w:t>
      </w:r>
      <w:r>
        <w:rPr>
          <w:lang w:val="es-ES"/>
        </w:rPr>
        <w:t>la biologie et l’écologie de la mouche des fruits visée;</w:t>
      </w:r>
    </w:p>
    <w:p w14:paraId="075B429E" w14:textId="77777777">
      <w:pPr>
        <w:pStyle w:val="IPPBullet1"/>
        <w:numPr>
          <w:ilvl w:val="0"/>
          <w:numId w:val="18"/>
        </w:numPr>
        <w:tabs>
          <w:tab w:val="left" w:pos="720"/>
        </w:tabs>
        <w:ind w:left="567" w:hanging="567"/>
      </w:pPr>
      <w:r>
        <w:rPr>
          <w:rStyle w:val="PleaseReviewParagraphId"/>
          <w:b w:val="off"/>
          <w:i w:val="off"/>
        </w:rPr>
        <w:t>[163]</w:t>
      </w:r>
      <w:r>
        <w:t>les conditions dans la zone de prospection (climat, environnement, géographie);</w:t>
      </w:r>
    </w:p>
    <w:p w14:paraId="531757E0" w14:textId="77777777">
      <w:pPr>
        <w:pStyle w:val="IPPBullet1"/>
        <w:numPr>
          <w:ilvl w:val="0"/>
          <w:numId w:val="18"/>
        </w:numPr>
        <w:tabs>
          <w:tab w:val="left" w:pos="720"/>
        </w:tabs>
        <w:ind w:left="567" w:hanging="567"/>
      </w:pPr>
      <w:r>
        <w:rPr>
          <w:rStyle w:val="PleaseReviewParagraphId"/>
          <w:b w:val="off"/>
          <w:i w:val="off"/>
        </w:rPr>
        <w:t>[164]</w:t>
      </w:r>
      <w:r>
        <w:t xml:space="preserve">les types de pièges et les substances attractives; </w:t>
      </w:r>
    </w:p>
    <w:p w14:paraId="41931A38" w14:textId="77777777">
      <w:pPr>
        <w:pStyle w:val="IPPBullet1"/>
        <w:numPr>
          <w:ilvl w:val="0"/>
          <w:numId w:val="18"/>
        </w:numPr>
        <w:tabs>
          <w:tab w:val="left" w:pos="720"/>
        </w:tabs>
        <w:ind w:left="567" w:hanging="567"/>
        <w:rPr>
          <w:lang w:val="es-ES"/>
        </w:rPr>
      </w:pPr>
      <w:r>
        <w:rPr>
          <w:rStyle w:val="PleaseReviewParagraphId"/>
          <w:b w:val="off"/>
          <w:i w:val="off"/>
        </w:rPr>
        <w:t>[165]</w:t>
      </w:r>
      <w:r>
        <w:rPr>
          <w:lang w:val="es-ES"/>
        </w:rPr>
        <w:t>la densité de pièges (nombre de pièges par unité de surface);</w:t>
      </w:r>
    </w:p>
    <w:p w14:paraId="4361BB1F" w14:textId="77777777">
      <w:pPr>
        <w:pStyle w:val="IPPBullet1"/>
        <w:numPr>
          <w:ilvl w:val="0"/>
          <w:numId w:val="18"/>
        </w:numPr>
        <w:tabs>
          <w:tab w:val="left" w:pos="720"/>
        </w:tabs>
        <w:ind w:left="567" w:hanging="567"/>
      </w:pPr>
      <w:r>
        <w:rPr>
          <w:rStyle w:val="PleaseReviewParagraphId"/>
          <w:b w:val="off"/>
          <w:i w:val="off"/>
        </w:rPr>
        <w:t>[166]</w:t>
      </w:r>
      <w:r>
        <w:t>la présence d’hôtes;</w:t>
      </w:r>
    </w:p>
    <w:p w14:paraId="175479DE" w14:textId="77777777">
      <w:pPr>
        <w:pStyle w:val="IPPBullet1"/>
        <w:numPr>
          <w:ilvl w:val="0"/>
          <w:numId w:val="18"/>
        </w:numPr>
        <w:tabs>
          <w:tab w:val="left" w:pos="720"/>
        </w:tabs>
        <w:ind w:left="567" w:hanging="567"/>
      </w:pPr>
      <w:r>
        <w:rPr>
          <w:rStyle w:val="PleaseReviewParagraphId"/>
          <w:b w:val="off"/>
          <w:i w:val="off"/>
        </w:rPr>
        <w:t>[167]</w:t>
      </w:r>
      <w:r>
        <w:t xml:space="preserve">l’entretien des pièges (maintenance et régénération des pièges); </w:t>
      </w:r>
    </w:p>
    <w:p w14:paraId="1ED3F8D1" w14:textId="77777777">
      <w:pPr>
        <w:pStyle w:val="IPPBullet1"/>
        <w:numPr>
          <w:ilvl w:val="0"/>
          <w:numId w:val="18"/>
        </w:numPr>
        <w:tabs>
          <w:tab w:val="left" w:pos="720"/>
        </w:tabs>
        <w:ind w:left="567" w:hanging="567"/>
        <w:rPr>
          <w:lang w:val="es-ES"/>
        </w:rPr>
      </w:pPr>
      <w:r>
        <w:rPr>
          <w:rStyle w:val="PleaseReviewParagraphId"/>
          <w:b w:val="off"/>
          <w:i w:val="off"/>
        </w:rPr>
        <w:t>[168]</w:t>
      </w:r>
      <w:r>
        <w:rPr>
          <w:lang w:val="es-ES"/>
        </w:rPr>
        <w:t>l’examen des pièges et la collecte des spécimens;</w:t>
      </w:r>
    </w:p>
    <w:p w14:paraId="44FD221F" w14:textId="77777777">
      <w:pPr>
        <w:pStyle w:val="IPPBullet1"/>
        <w:numPr>
          <w:ilvl w:val="0"/>
          <w:numId w:val="18"/>
        </w:numPr>
        <w:tabs>
          <w:tab w:val="left" w:pos="720"/>
        </w:tabs>
        <w:ind w:left="567" w:hanging="567"/>
      </w:pPr>
      <w:r>
        <w:rPr>
          <w:rStyle w:val="PleaseReviewParagraphId"/>
          <w:b w:val="off"/>
          <w:i w:val="off"/>
        </w:rPr>
        <w:t>[169]</w:t>
      </w:r>
      <w:r>
        <w:t>la conservation des données (y compris l’identification des pièges);</w:t>
      </w:r>
    </w:p>
    <w:p w14:paraId="3E12E1F1" w14:textId="77777777">
      <w:pPr>
        <w:pStyle w:val="IPPBullet1Last"/>
        <w:numPr>
          <w:ilvl w:val="0"/>
          <w:numId w:val="17"/>
        </w:numPr>
        <w:rPr>
          <w:lang w:val="es-ES"/>
        </w:rPr>
      </w:pPr>
      <w:r>
        <w:rPr>
          <w:rStyle w:val="PleaseReviewParagraphId"/>
          <w:b w:val="off"/>
          <w:i w:val="off"/>
        </w:rPr>
        <w:t>[170]</w:t>
      </w:r>
      <w:r>
        <w:rPr>
          <w:lang w:val="es-ES"/>
        </w:rPr>
        <w:t>les capacités et les aptitudes en matière d’identification.</w:t>
      </w:r>
    </w:p>
    <w:p w14:paraId="7572BCDB" w14:textId="77777777">
      <w:pPr>
        <w:pStyle w:val="IPPHeading2"/>
      </w:pPr>
      <w:r>
        <w:rPr>
          <w:rStyle w:val="PleaseReviewParagraphId"/>
          <w:b w:val="off"/>
          <w:i w:val="off"/>
        </w:rPr>
        <w:t>[171]</w:t>
      </w:r>
      <w:r>
        <w:t>1.2</w:t>
        <w:tab/>
        <w:t>Types de pièges et substances attractives</w:t>
      </w:r>
    </w:p>
    <w:p w14:paraId="4DC40363" w14:textId="77777777">
      <w:pPr>
        <w:pStyle w:val="IPPParagraphnumbering"/>
        <w:numPr>
          <w:ilvl w:val="0"/>
          <w:numId w:val="0"/>
        </w:numPr>
        <w:tabs>
          <w:tab w:val="left" w:pos="720"/>
        </w:tabs>
      </w:pPr>
      <w:r>
        <w:rPr>
          <w:rStyle w:val="PleaseReviewParagraphId"/>
          <w:b w:val="off"/>
          <w:i w:val="off"/>
        </w:rPr>
        <w:t>[172]</w:t>
      </w:r>
      <w:r>
        <w:t xml:space="preserve">Plusieurs types de pièges et de substances attractives ont été mis au point depuis des décennies pour les prospections des populations de mouches des fruits. Les espèces de mouche des fruits capturées dépendront du type de substance attractive utilisé. Le type de piège qui devrait être choisi pour une prospection dépend de la mouche des fruits visée et de la nature de la substance attractive. </w:t>
      </w:r>
    </w:p>
    <w:p w14:paraId="73C2C11B" w14:textId="77777777">
      <w:pPr>
        <w:pStyle w:val="IPPHeading2"/>
      </w:pPr>
      <w:r>
        <w:rPr>
          <w:rStyle w:val="PleaseReviewParagraphId"/>
          <w:b w:val="off"/>
          <w:i w:val="off"/>
        </w:rPr>
        <w:t>[173]</w:t>
      </w:r>
      <w:r>
        <w:t>1.3</w:t>
        <w:tab/>
        <w:t>Densité des pièges</w:t>
      </w:r>
    </w:p>
    <w:p w14:paraId="11772857" w14:textId="77777777">
      <w:pPr>
        <w:pStyle w:val="IPPParagraphnumbering"/>
        <w:numPr>
          <w:ilvl w:val="0"/>
          <w:numId w:val="0"/>
        </w:numPr>
        <w:tabs>
          <w:tab w:val="left" w:pos="720"/>
        </w:tabs>
        <w:rPr>
          <w:lang w:val="es-ES"/>
        </w:rPr>
      </w:pPr>
      <w:r>
        <w:rPr>
          <w:rStyle w:val="PleaseReviewParagraphId"/>
          <w:b w:val="off"/>
          <w:i w:val="off"/>
        </w:rPr>
        <w:t>[174]</w:t>
      </w:r>
      <w:r>
        <w:t xml:space="preserve">La densité des pièges (nombre de pièges par unité de surface) est un élément essentiel des prospections efficaces pour les mouches des fruits et devrait être fondée sur la mouche des fruits visée, l’efficacité du piège, les pratiques culturales, et d’autres facteurs biotiques et abiotiques susceptibles d’influer sur l’efficacité de l’opération. La densité des pièges peut varier selon la phase du programme relatif à la zone exempte de mouches de fruits, la densité exigée pendant la phase d’établissement de la zone étant différente de celle exigée au cours de la phase de maintien. </w:t>
      </w:r>
      <w:r>
        <w:rPr>
          <w:lang w:val="es-ES"/>
        </w:rPr>
        <w:t xml:space="preserve">La densité des pièges est également fonction de la probabilité d’entrée de la mouche des fruits visée dans la zone exempte par les filières potentielles. </w:t>
      </w:r>
    </w:p>
    <w:p w14:paraId="23534B14" w14:textId="77777777">
      <w:pPr>
        <w:pStyle w:val="IPPHeading2"/>
        <w:rPr>
          <w:lang w:val="es-ES"/>
        </w:rPr>
      </w:pPr>
      <w:r>
        <w:rPr>
          <w:rStyle w:val="PleaseReviewParagraphId"/>
          <w:b w:val="off"/>
          <w:i w:val="off"/>
        </w:rPr>
        <w:t>[175]</w:t>
      </w:r>
      <w:r>
        <w:rPr>
          <w:lang w:val="es-ES"/>
        </w:rPr>
        <w:t>1.4</w:t>
        <w:tab/>
        <w:t>Installation des pièges</w:t>
      </w:r>
    </w:p>
    <w:p w14:paraId="4D73FDF4" w14:textId="77777777">
      <w:pPr>
        <w:pStyle w:val="IPPParagraphnumbering"/>
        <w:numPr>
          <w:ilvl w:val="0"/>
          <w:numId w:val="0"/>
        </w:numPr>
        <w:tabs>
          <w:tab w:val="left" w:pos="720"/>
        </w:tabs>
        <w:rPr>
          <w:lang w:val="es-ES"/>
        </w:rPr>
      </w:pPr>
      <w:r>
        <w:rPr>
          <w:rStyle w:val="PleaseReviewParagraphId"/>
          <w:b w:val="off"/>
          <w:i w:val="off"/>
        </w:rPr>
        <w:t>[176]</w:t>
      </w:r>
      <w:r>
        <w:rPr>
          <w:lang w:val="es-ES"/>
        </w:rPr>
        <w:t>Lors de l’établissement d’un programme relatif à une zone exempte de mouches de fruits, l’emplacement précis des pièges dans un réseau de pièges devrait être déterminé à partir des caractéristiques de la zone, telles que le climat, l’environnement, la géographie, la présence d’hôtes et leur répartition, les pratiques de gestion commerciale et la biologie et l’écologie de la mouche des fruits visée. Le positionnement des pièges, y compris leur rotation, devrait suivre la maturation progressive des fruits sur les plantes hôtes. En cas d’installation de pièges dans des zones de production commerciale, les pratiques de gestion des organismes nuisibles, telles que l’application régulière d’insecticides (ou d’autres produits chimiques) qui peuvent avoir un effet faux négatif sur le programme de piégeage devraient être prises en compte.</w:t>
      </w:r>
    </w:p>
    <w:p w14:paraId="75E2629D" w14:textId="77777777">
      <w:pPr>
        <w:pStyle w:val="IPPParagraphnumbering"/>
        <w:numPr>
          <w:ilvl w:val="0"/>
          <w:numId w:val="0"/>
        </w:numPr>
        <w:tabs>
          <w:tab w:val="left" w:pos="720"/>
        </w:tabs>
        <w:rPr>
          <w:lang w:val="es-ES"/>
        </w:rPr>
      </w:pPr>
      <w:r>
        <w:rPr>
          <w:rStyle w:val="PleaseReviewParagraphId"/>
          <w:b w:val="off"/>
          <w:i w:val="off"/>
        </w:rPr>
        <w:t>[177]</w:t>
      </w:r>
      <w:r>
        <w:rPr>
          <w:lang w:val="es-ES"/>
        </w:rPr>
        <w:t xml:space="preserve">Les coordonnées géographiques peuvent être utiles pour gérer un réseau de pièges. </w:t>
      </w:r>
    </w:p>
    <w:p w14:paraId="08EE0D3C" w14:textId="77777777">
      <w:pPr>
        <w:pStyle w:val="IPPHeading2"/>
        <w:rPr>
          <w:lang w:val="es-ES"/>
        </w:rPr>
      </w:pPr>
      <w:r>
        <w:rPr>
          <w:rStyle w:val="PleaseReviewParagraphId"/>
          <w:b w:val="off"/>
          <w:i w:val="off"/>
        </w:rPr>
        <w:t>[178]</w:t>
      </w:r>
      <w:r>
        <w:rPr>
          <w:lang w:val="es-ES"/>
        </w:rPr>
        <w:t>1.5</w:t>
        <w:tab/>
        <w:t>Entretien et examen des pièges</w:t>
      </w:r>
    </w:p>
    <w:p w14:paraId="2F7E755D" w14:textId="77777777">
      <w:pPr>
        <w:pStyle w:val="IPPParagraphnumbering"/>
        <w:numPr>
          <w:ilvl w:val="0"/>
          <w:numId w:val="0"/>
        </w:numPr>
        <w:tabs>
          <w:tab w:val="left" w:pos="720"/>
        </w:tabs>
        <w:rPr>
          <w:lang w:val="es-ES"/>
        </w:rPr>
      </w:pPr>
      <w:r>
        <w:rPr>
          <w:rStyle w:val="PleaseReviewParagraphId"/>
          <w:b w:val="off"/>
          <w:i w:val="off"/>
        </w:rPr>
        <w:t>[179]</w:t>
      </w:r>
      <w:r>
        <w:rPr>
          <w:lang w:val="es-ES"/>
        </w:rPr>
        <w:t>La fréquence d’entretien des pièges (maintenance et régénération) pendant la période de piégeage devrait dépendre de la longévité des substances attractives (persistance de la substance) et des substances qui tuent les insectes, de la capacité de rétention (qui décline au fil du temps pour les pièges collants, par exemple), du taux de capture des espèces visées et non visées, du positionnement des pièges, de la biologie et de l’écologie des espèces, et des conditions environnementales.</w:t>
      </w:r>
    </w:p>
    <w:p w14:paraId="21693DF7" w14:textId="77777777">
      <w:pPr>
        <w:pStyle w:val="IPPParagraphnumbering"/>
        <w:numPr>
          <w:ilvl w:val="0"/>
          <w:numId w:val="0"/>
        </w:numPr>
        <w:tabs>
          <w:tab w:val="left" w:pos="720"/>
        </w:tabs>
        <w:rPr>
          <w:lang w:val="es-ES"/>
        </w:rPr>
      </w:pPr>
      <w:r>
        <w:rPr>
          <w:rStyle w:val="PleaseReviewParagraphId"/>
          <w:b w:val="off"/>
          <w:i w:val="off"/>
        </w:rPr>
        <w:t>[180]</w:t>
      </w:r>
      <w:r>
        <w:rPr>
          <w:lang w:val="es-ES"/>
        </w:rPr>
        <w:lastRenderedPageBreak/>
        <w:t xml:space="preserve">La fréquence d’examen des pièges devrait être ajustée en fonction des conditions environnementales, du taux de capture probable et de la biologie et de l’écologie de la mouche des fruits visée. L’intervalle peut être compris entre 1 et 30 jours, en fonction du type de prospection et de la phase du programme (établissement ou maintien). Il devrait également être défini en fonction du nombre d’organismes cibles et non cibles que l’on s’attend à capturer et de la condition physique des mouches des fruits dans le piège, les spécimens pouvant se dégrader rapidement. Leur dégradation peut compliquer ou entraver leur identification. </w:t>
      </w:r>
    </w:p>
    <w:p w14:paraId="5D7AE3A7" w14:textId="77777777">
      <w:pPr>
        <w:pStyle w:val="IPPParagraphnumbering"/>
        <w:numPr>
          <w:ilvl w:val="0"/>
          <w:numId w:val="0"/>
        </w:numPr>
        <w:tabs>
          <w:tab w:val="left" w:pos="720"/>
        </w:tabs>
        <w:rPr>
          <w:lang w:val="es-ES"/>
        </w:rPr>
      </w:pPr>
      <w:r>
        <w:rPr>
          <w:rStyle w:val="PleaseReviewParagraphId"/>
          <w:b w:val="off"/>
          <w:i w:val="off"/>
        </w:rPr>
        <w:t>[181]</w:t>
      </w:r>
      <w:r>
        <w:rPr>
          <w:lang w:val="es-ES"/>
        </w:rPr>
        <w:t xml:space="preserve">Des mesures devraient être prises pour éviter une contamination croisée accidentelle entre différents types de substances attractives (cuelure et méthyle eugénol, par exemple). La contamination croisée peut réduire l’efficacité des pièges et retarder les mesures correctives. Les substances attractives sont hautement volatiles, et il faut prendre soin de ne pas compromettre leur efficacité ou la sécurité de l’opérateur lors de leur stockage, de leur emballage, de leur manipulation ou de leur élimination. De même, il faut manipuler le piège lui-même avec soin, car une manipulation inadéquate peut réduire les fonctionnalités du piège. </w:t>
      </w:r>
    </w:p>
    <w:p w14:paraId="4E7C5CFA" w14:textId="77777777">
      <w:pPr>
        <w:pStyle w:val="IPPHeading1"/>
        <w:rPr>
          <w:lang w:val="es-ES"/>
        </w:rPr>
      </w:pPr>
      <w:r>
        <w:rPr>
          <w:rStyle w:val="PleaseReviewParagraphId"/>
          <w:b w:val="off"/>
          <w:i w:val="off"/>
        </w:rPr>
        <w:t>[182]</w:t>
      </w:r>
      <w:r>
        <w:rPr>
          <w:lang w:val="es-ES"/>
        </w:rPr>
        <w:t>2.</w:t>
        <w:tab/>
        <w:t>Procédures d’échantillonnage des hôtes des mouches des fruits</w:t>
      </w:r>
    </w:p>
    <w:p w14:paraId="1407BE76" w14:textId="77777777">
      <w:pPr>
        <w:pStyle w:val="IPPParagraphnumbering"/>
        <w:numPr>
          <w:ilvl w:val="0"/>
          <w:numId w:val="0"/>
        </w:numPr>
        <w:tabs>
          <w:tab w:val="left" w:pos="720"/>
        </w:tabs>
        <w:rPr>
          <w:lang w:val="es-ES"/>
        </w:rPr>
      </w:pPr>
      <w:r>
        <w:rPr>
          <w:rStyle w:val="PleaseReviewParagraphId"/>
          <w:b w:val="off"/>
          <w:i w:val="off"/>
        </w:rPr>
        <w:t>[183]</w:t>
      </w:r>
      <w:r>
        <w:rPr>
          <w:lang w:val="es-ES"/>
        </w:rPr>
        <w:t xml:space="preserve">Si le piégeage n’est pas assez efficace (ou sensible) pour apporter un degré de certitude suffisant quant à l’absence de l’organisme nuisible dans la zone considérée sur une période adéquate, il peut être associé à un échantillonnage des hôtes des mouches des fruits pour améliorer la sensibilité globale de la détection. Cet échantillonnage est particulièrement efficace lors de prospections de délimitation à petite échelle dans la zone d’un foyer (y compris s’il s’agit d’une incursion). Les échantillons devraient être conservés dans des conditions adéquates pour le maintien de la viabilité à tous les stades immatures des mouches des fruits dans le matériel hôte infesté aux fins de leur identification. </w:t>
      </w:r>
    </w:p>
    <w:p w14:paraId="08226DF7" w14:textId="77777777">
      <w:pPr>
        <w:pStyle w:val="IPPParagraphnumberingclose"/>
        <w:numPr>
          <w:ilvl w:val="0"/>
          <w:numId w:val="0"/>
        </w:numPr>
        <w:tabs>
          <w:tab w:val="left" w:pos="720"/>
        </w:tabs>
        <w:rPr>
          <w:lang w:val="es-ES"/>
        </w:rPr>
      </w:pPr>
      <w:r>
        <w:rPr>
          <w:rStyle w:val="PleaseReviewParagraphId"/>
          <w:b w:val="off"/>
          <w:i w:val="off"/>
        </w:rPr>
        <w:t>[184]</w:t>
      </w:r>
      <w:bookmarkStart w:name="_Hlk158373989" w:id="111"/>
      <w:r>
        <w:rPr>
          <w:lang w:val="es-ES"/>
        </w:rPr>
        <w:t>Les procédures d’échantillonnage des hôtes dans le cadre des prospections de mouches des fruits devraient prendre en compte:</w:t>
      </w:r>
    </w:p>
    <w:p w14:paraId="2BE15FF1" w14:textId="77777777">
      <w:pPr>
        <w:pStyle w:val="IPPBullet1"/>
        <w:numPr>
          <w:ilvl w:val="0"/>
          <w:numId w:val="18"/>
        </w:numPr>
        <w:tabs>
          <w:tab w:val="left" w:pos="720"/>
        </w:tabs>
        <w:ind w:left="567" w:hanging="567"/>
        <w:rPr>
          <w:lang w:val="es-ES"/>
        </w:rPr>
      </w:pPr>
      <w:r>
        <w:rPr>
          <w:rStyle w:val="PleaseReviewParagraphId"/>
          <w:b w:val="off"/>
          <w:i w:val="off"/>
        </w:rPr>
        <w:t>[185]</w:t>
      </w:r>
      <w:r>
        <w:rPr>
          <w:lang w:val="es-ES"/>
        </w:rPr>
        <w:t>les facteurs relatifs à l’hôte privilégié par la mouche des fruits visée:</w:t>
      </w:r>
    </w:p>
    <w:p w14:paraId="002A77C6" w14:textId="77777777">
      <w:pPr>
        <w:pStyle w:val="IPPBullet2"/>
        <w:numPr>
          <w:ilvl w:val="0"/>
          <w:numId w:val="19"/>
        </w:numPr>
        <w:ind w:left="1134" w:hanging="567"/>
        <w:rPr>
          <w:lang w:val="es-ES"/>
        </w:rPr>
      </w:pPr>
      <w:r>
        <w:rPr>
          <w:rStyle w:val="PleaseReviewParagraphId"/>
          <w:b w:val="off"/>
          <w:i w:val="off"/>
        </w:rPr>
        <w:t>[186]</w:t>
      </w:r>
      <w:r>
        <w:rPr>
          <w:lang w:val="es-ES"/>
        </w:rPr>
        <w:t>l’effet de la maturité de l’hôte sur l’infestation,</w:t>
      </w:r>
    </w:p>
    <w:p w14:paraId="78418486" w14:textId="77777777">
      <w:pPr>
        <w:pStyle w:val="IPPBullet2"/>
        <w:numPr>
          <w:ilvl w:val="0"/>
          <w:numId w:val="19"/>
        </w:numPr>
        <w:ind w:left="1134" w:hanging="567"/>
      </w:pPr>
      <w:r>
        <w:rPr>
          <w:rStyle w:val="PleaseReviewParagraphId"/>
          <w:b w:val="off"/>
          <w:i w:val="off"/>
        </w:rPr>
        <w:t>[187]</w:t>
      </w:r>
      <w:r>
        <w:t>les signes ou symptômes d’infestation du matériel hôte;</w:t>
      </w:r>
    </w:p>
    <w:p w14:paraId="0485FF39" w14:textId="77777777">
      <w:pPr>
        <w:pStyle w:val="IPPBullet1"/>
        <w:numPr>
          <w:ilvl w:val="0"/>
          <w:numId w:val="18"/>
        </w:numPr>
        <w:tabs>
          <w:tab w:val="left" w:pos="720"/>
        </w:tabs>
        <w:ind w:left="567" w:hanging="567"/>
        <w:rPr>
          <w:lang w:val="es-ES"/>
        </w:rPr>
      </w:pPr>
      <w:r>
        <w:rPr>
          <w:rStyle w:val="PleaseReviewParagraphId"/>
          <w:b w:val="off"/>
          <w:i w:val="off"/>
        </w:rPr>
        <w:t>[188]</w:t>
      </w:r>
      <w:r>
        <w:rPr>
          <w:lang w:val="es-ES"/>
        </w:rPr>
        <w:t>le ciblage des zones susceptibles d’être exposées à un risque élevé de contenir du matériel hôte infesté:</w:t>
      </w:r>
    </w:p>
    <w:p w14:paraId="239CD6D8" w14:textId="77777777">
      <w:pPr>
        <w:pStyle w:val="IPPBullet2"/>
        <w:numPr>
          <w:ilvl w:val="0"/>
          <w:numId w:val="19"/>
        </w:numPr>
        <w:ind w:left="1134" w:hanging="567"/>
      </w:pPr>
      <w:r>
        <w:rPr>
          <w:rStyle w:val="PleaseReviewParagraphId"/>
          <w:b w:val="off"/>
          <w:i w:val="off"/>
        </w:rPr>
        <w:t>[189]</w:t>
      </w:r>
      <w:r>
        <w:t>les zones urbaines;</w:t>
      </w:r>
    </w:p>
    <w:p w14:paraId="52EAEB98" w14:textId="77777777">
      <w:pPr>
        <w:pStyle w:val="IPPBullet2"/>
        <w:numPr>
          <w:ilvl w:val="0"/>
          <w:numId w:val="19"/>
        </w:numPr>
        <w:ind w:left="1134" w:hanging="567"/>
        <w:rPr>
          <w:lang w:val="es-ES"/>
        </w:rPr>
      </w:pPr>
      <w:r>
        <w:rPr>
          <w:rStyle w:val="PleaseReviewParagraphId"/>
          <w:b w:val="off"/>
          <w:i w:val="off"/>
        </w:rPr>
        <w:t>[190]</w:t>
      </w:r>
      <w:r>
        <w:rPr>
          <w:lang w:val="es-ES"/>
        </w:rPr>
        <w:t>les lieux de production abandonnés;</w:t>
      </w:r>
    </w:p>
    <w:p w14:paraId="195CF8DE" w14:textId="77777777">
      <w:pPr>
        <w:pStyle w:val="IPPBullet2"/>
        <w:numPr>
          <w:ilvl w:val="0"/>
          <w:numId w:val="19"/>
        </w:numPr>
        <w:ind w:left="1134" w:hanging="567"/>
      </w:pPr>
      <w:r>
        <w:rPr>
          <w:rStyle w:val="PleaseReviewParagraphId"/>
          <w:b w:val="off"/>
          <w:i w:val="off"/>
        </w:rPr>
        <w:t>[191]</w:t>
      </w:r>
      <w:r>
        <w:t>les marchés aux fruits;</w:t>
      </w:r>
    </w:p>
    <w:p w14:paraId="1EC41D8A" w14:textId="77777777">
      <w:pPr>
        <w:pStyle w:val="IPPBullet2"/>
        <w:numPr>
          <w:ilvl w:val="0"/>
          <w:numId w:val="19"/>
        </w:numPr>
        <w:ind w:left="1134" w:hanging="567"/>
      </w:pPr>
      <w:r>
        <w:rPr>
          <w:rStyle w:val="PleaseReviewParagraphId"/>
          <w:b w:val="off"/>
          <w:i w:val="off"/>
        </w:rPr>
        <w:t>[192]</w:t>
      </w:r>
      <w:r>
        <w:t>les installations de conditionnement et emballage;</w:t>
      </w:r>
    </w:p>
    <w:p w14:paraId="64ADF625" w14:textId="77777777">
      <w:pPr>
        <w:pStyle w:val="IPPBullet2"/>
        <w:numPr>
          <w:ilvl w:val="0"/>
          <w:numId w:val="19"/>
        </w:numPr>
        <w:ind w:left="1134" w:hanging="567"/>
        <w:rPr>
          <w:lang w:val="es-ES"/>
        </w:rPr>
      </w:pPr>
      <w:r>
        <w:rPr>
          <w:rStyle w:val="PleaseReviewParagraphId"/>
          <w:b w:val="off"/>
          <w:i w:val="off"/>
        </w:rPr>
        <w:t>[193]</w:t>
      </w:r>
      <w:r>
        <w:rPr>
          <w:lang w:val="es-ES"/>
        </w:rPr>
        <w:t>les sites à forte concentration d’hôtes;</w:t>
      </w:r>
    </w:p>
    <w:p w14:paraId="00C8E06F" w14:textId="77777777">
      <w:pPr>
        <w:pStyle w:val="IPPBullet2"/>
        <w:numPr>
          <w:ilvl w:val="0"/>
          <w:numId w:val="19"/>
        </w:numPr>
        <w:ind w:left="1134" w:hanging="567"/>
        <w:rPr>
          <w:lang w:val="es-ES"/>
        </w:rPr>
      </w:pPr>
      <w:r>
        <w:rPr>
          <w:rStyle w:val="PleaseReviewParagraphId"/>
          <w:b w:val="off"/>
          <w:i w:val="off"/>
        </w:rPr>
        <w:t>[194]</w:t>
      </w:r>
      <w:r>
        <w:rPr>
          <w:lang w:val="es-ES"/>
        </w:rPr>
        <w:t>les points d’accès dans la zone exempte de mouches des fruits, le cas échéant;</w:t>
      </w:r>
    </w:p>
    <w:p w14:paraId="3556A085" w14:textId="77777777">
      <w:pPr>
        <w:pStyle w:val="IPPBullet1"/>
        <w:numPr>
          <w:ilvl w:val="0"/>
          <w:numId w:val="18"/>
        </w:numPr>
        <w:tabs>
          <w:tab w:val="left" w:pos="720"/>
        </w:tabs>
        <w:ind w:left="567" w:hanging="567"/>
      </w:pPr>
      <w:r>
        <w:rPr>
          <w:rStyle w:val="PleaseReviewParagraphId"/>
          <w:b w:val="off"/>
          <w:i w:val="off"/>
        </w:rPr>
        <w:t>[195]</w:t>
      </w:r>
      <w:r>
        <w:t>la taille et la sélection des échantillons, notamment s’agissant:</w:t>
      </w:r>
    </w:p>
    <w:p w14:paraId="5758EFE0" w14:textId="77777777">
      <w:pPr>
        <w:pStyle w:val="IPPBullet2"/>
        <w:numPr>
          <w:ilvl w:val="0"/>
          <w:numId w:val="19"/>
        </w:numPr>
        <w:ind w:left="1134" w:hanging="567"/>
        <w:rPr>
          <w:lang w:val="es-ES"/>
        </w:rPr>
      </w:pPr>
      <w:r>
        <w:rPr>
          <w:rStyle w:val="PleaseReviewParagraphId"/>
          <w:b w:val="off"/>
          <w:i w:val="off"/>
        </w:rPr>
        <w:t>[196]</w:t>
      </w:r>
      <w:r>
        <w:rPr>
          <w:lang w:val="es-ES"/>
        </w:rPr>
        <w:t>du niveau de confiance statistique requis;</w:t>
      </w:r>
    </w:p>
    <w:p w14:paraId="09F73663" w14:textId="77777777">
      <w:pPr>
        <w:pStyle w:val="IPPBullet2"/>
        <w:numPr>
          <w:ilvl w:val="0"/>
          <w:numId w:val="19"/>
        </w:numPr>
        <w:ind w:left="1134" w:hanging="567"/>
        <w:rPr>
          <w:lang w:val="es-ES"/>
        </w:rPr>
      </w:pPr>
      <w:r>
        <w:rPr>
          <w:rStyle w:val="PleaseReviewParagraphId"/>
          <w:b w:val="off"/>
          <w:i w:val="off"/>
        </w:rPr>
        <w:t>[197]</w:t>
      </w:r>
      <w:r>
        <w:rPr>
          <w:lang w:val="es-ES"/>
        </w:rPr>
        <w:t xml:space="preserve">de la disponibilité de matériel hôte dans la zone de prospection; </w:t>
      </w:r>
    </w:p>
    <w:p w14:paraId="6BEE3334" w14:textId="77777777">
      <w:pPr>
        <w:pStyle w:val="IPPBullet2"/>
        <w:numPr>
          <w:ilvl w:val="0"/>
          <w:numId w:val="19"/>
        </w:numPr>
        <w:spacing w:after="180"/>
        <w:ind w:left="1134" w:hanging="567"/>
        <w:rPr>
          <w:lang w:val="es-ES"/>
        </w:rPr>
      </w:pPr>
      <w:r>
        <w:rPr>
          <w:rStyle w:val="PleaseReviewParagraphId"/>
          <w:b w:val="off"/>
          <w:i w:val="off"/>
        </w:rPr>
        <w:t>[198]</w:t>
      </w:r>
      <w:r>
        <w:rPr>
          <w:lang w:val="es-ES"/>
        </w:rPr>
        <w:t xml:space="preserve">du ciblage des hôtes présentant des symptômes de dommages causés par les mouches des fruits (fruits tombés au sol ou refoulés au niveau des installations de conditionnement), le cas échéant. </w:t>
      </w:r>
    </w:p>
    <w:bookmarkEnd w:id="111"/>
    <w:p w14:paraId="2C2F376C" w14:textId="77777777">
      <w:pPr>
        <w:pStyle w:val="IPPHeading1"/>
        <w:rPr>
          <w:lang w:val="es-ES"/>
        </w:rPr>
      </w:pPr>
      <w:r>
        <w:rPr>
          <w:rStyle w:val="PleaseReviewParagraphId"/>
          <w:b w:val="off"/>
          <w:i w:val="off"/>
        </w:rPr>
        <w:t>[199]</w:t>
      </w:r>
      <w:r>
        <w:rPr>
          <w:lang w:val="es-ES"/>
        </w:rPr>
        <w:t>3.</w:t>
        <w:tab/>
        <w:t>Manipulation des échantillons et identification des espèces</w:t>
      </w:r>
    </w:p>
    <w:p w14:paraId="2A6DE282" w14:textId="77777777">
      <w:pPr>
        <w:pStyle w:val="IPPParagraphnumbering"/>
        <w:numPr>
          <w:ilvl w:val="0"/>
          <w:numId w:val="0"/>
        </w:numPr>
        <w:tabs>
          <w:tab w:val="left" w:pos="720"/>
        </w:tabs>
        <w:rPr>
          <w:lang w:val="es-ES"/>
        </w:rPr>
      </w:pPr>
      <w:r>
        <w:rPr>
          <w:rStyle w:val="PleaseReviewParagraphId"/>
          <w:b w:val="off"/>
          <w:i w:val="off"/>
        </w:rPr>
        <w:t>[200]</w:t>
      </w:r>
      <w:r>
        <w:rPr>
          <w:lang w:val="es-ES"/>
        </w:rPr>
        <w:t>Le matériel hôte et le contenu des pièges devraient être étiquetés, transportés et conservés avec des dispositifs de sécurité adéquats afin d’éviter les mélanges de matériels hôtes ou d’individus capturés.</w:t>
      </w:r>
    </w:p>
    <w:p w14:paraId="54975883" w14:textId="77777777">
      <w:pPr>
        <w:pStyle w:val="IPPParagraphnumbering"/>
        <w:numPr>
          <w:ilvl w:val="0"/>
          <w:numId w:val="0"/>
        </w:numPr>
        <w:tabs>
          <w:tab w:val="left" w:pos="720"/>
        </w:tabs>
        <w:rPr>
          <w:lang w:val="es-ES"/>
        </w:rPr>
      </w:pPr>
      <w:r>
        <w:rPr>
          <w:rStyle w:val="PleaseReviewParagraphId"/>
          <w:b w:val="off"/>
          <w:i w:val="off"/>
        </w:rPr>
        <w:t>[201]</w:t>
      </w:r>
      <w:r>
        <w:rPr>
          <w:lang w:val="es-ES"/>
        </w:rPr>
        <w:lastRenderedPageBreak/>
        <w:t xml:space="preserve">Les échantillons recueillis sur le terrain, sur les hôtes ou dans les pièges, peuvent être apportés à une installation où les mouches des fruits seront récupérées et les espèces identifiées. Les échantillons d’hôtes peuvent être disséqués immédiatement ou être conservés jusqu’au développement d’un spécimen à un stade identifiable. </w:t>
      </w:r>
    </w:p>
    <w:p w14:paraId="4D2B77C6" w14:textId="77777777">
      <w:pPr>
        <w:pStyle w:val="IPPParagraphnumbering"/>
        <w:numPr>
          <w:ilvl w:val="0"/>
          <w:numId w:val="0"/>
        </w:numPr>
        <w:tabs>
          <w:tab w:val="left" w:pos="720"/>
        </w:tabs>
        <w:rPr>
          <w:lang w:val="es-ES"/>
        </w:rPr>
      </w:pPr>
      <w:r>
        <w:rPr>
          <w:rStyle w:val="PleaseReviewParagraphId"/>
          <w:b w:val="off"/>
          <w:i w:val="off"/>
        </w:rPr>
        <w:t>[202]</w:t>
      </w:r>
      <w:r>
        <w:rPr>
          <w:lang w:val="es-ES"/>
        </w:rPr>
        <w:t>Les protocoles de diagnostic adoptés comme annexes à la NIMP 27 (</w:t>
      </w:r>
      <w:r>
        <w:rPr>
          <w:i/>
          <w:lang w:val="es-ES"/>
        </w:rPr>
        <w:t>Protocoles de diagnostic pour les organismes nuisibles réglementés</w:t>
      </w:r>
      <w:r>
        <w:rPr>
          <w:lang w:val="es-ES"/>
        </w:rPr>
        <w:t>) peuvent être utilisés pour le diagnostic des organismes nuisibles.</w:t>
      </w:r>
    </w:p>
    <w:p w14:paraId="179ECD22" w14:textId="77777777">
      <w:pPr>
        <w:pStyle w:val="IPPParagraphnumbering"/>
        <w:numPr>
          <w:ilvl w:val="0"/>
          <w:numId w:val="0"/>
        </w:numPr>
        <w:tabs>
          <w:tab w:val="left" w:pos="720"/>
        </w:tabs>
        <w:rPr>
          <w:lang w:val="es-ES"/>
        </w:rPr>
      </w:pPr>
      <w:r>
        <w:rPr>
          <w:rStyle w:val="PleaseReviewParagraphId"/>
          <w:b w:val="off"/>
          <w:i w:val="off"/>
        </w:rPr>
        <w:t>[203]</w:t>
      </w:r>
      <w:r>
        <w:rPr>
          <w:lang w:val="es-ES"/>
        </w:rPr>
        <w:t xml:space="preserve">L’ONPV du pays exportateur devrait disposer des infrastructures adéquates et d’un personnel dûment formé, ou y avoir accès, pour procéder à l’identification rapide, de préférence en moins de 48 heures, des individus au stade immature ou parvenu au stade adulte de la mouche des fruits visée. </w:t>
      </w:r>
    </w:p>
    <w:p w14:paraId="423061E6" w14:textId="77777777">
      <w:pPr>
        <w:pStyle w:val="IPPHeading1"/>
        <w:rPr>
          <w:lang w:val="es-ES"/>
        </w:rPr>
      </w:pPr>
      <w:r>
        <w:rPr>
          <w:rStyle w:val="PleaseReviewParagraphId"/>
          <w:b w:val="off"/>
          <w:i w:val="off"/>
        </w:rPr>
        <w:t>[204]</w:t>
      </w:r>
      <w:r>
        <w:rPr>
          <w:lang w:val="es-ES"/>
        </w:rPr>
        <w:t>4.</w:t>
        <w:tab/>
        <w:t>Assurance-qualité du piégeage et de l’échantillonnage</w:t>
      </w:r>
    </w:p>
    <w:p w14:paraId="69C4F5F6" w14:textId="55289882">
      <w:pPr>
        <w:pStyle w:val="IPPParagraphnumbering"/>
        <w:numPr>
          <w:ilvl w:val="0"/>
          <w:numId w:val="0"/>
        </w:numPr>
        <w:rPr>
          <w:lang w:val="es-ES"/>
        </w:rPr>
        <w:sectPr>
          <w:pgSz w:w="11907" w:h="16839" w:code="9"/>
          <w:pgMar w:top="1559" w:right="1418" w:bottom="1418" w:left="1418" w:header="851" w:footer="851" w:gutter="0"/>
          <w:cols w:space="708"/>
          <w:titlePg/>
          <w:docGrid w:linePitch="360"/>
        </w:sectPr>
      </w:pPr>
      <w:r>
        <w:rPr>
          <w:rStyle w:val="PleaseReviewParagraphId"/>
          <w:b w:val="off"/>
          <w:i w:val="off"/>
        </w:rPr>
        <w:t>[205]</w:t>
      </w:r>
      <w:r>
        <w:rPr>
          <w:lang w:val="es-ES"/>
        </w:rPr>
        <w:t>L’ONPV du pays exportateur peut mettre en place un programme d’</w:t>
      </w:r>
      <w:bookmarkStart w:name="_Hlk158113082" w:id="112"/>
      <w:r>
        <w:rPr>
          <w:lang w:val="es-ES"/>
        </w:rPr>
        <w:t>assurance-qualité</w:t>
      </w:r>
      <w:bookmarkEnd w:id="112"/>
      <w:r>
        <w:rPr>
          <w:lang w:val="es-ES"/>
        </w:rPr>
        <w:t xml:space="preserve"> pour la prospection afin de confirmer que tous les protocoles ont été respectés et de consigner les informations. Les principales composantes du programme d’assurance qualité peuvent comprendre la vérification de l’efficacité des substances attractives, la mise en place et la récupération de mouches visées marquées, des examens réguliers des documents de prospection, des contrôles du positionnement et de l’entretien des pièges, un échantillonnage des hôtes et la confirmation des compétences de diagnostic.</w:t>
        <w:br w:type="page"/>
      </w:r>
    </w:p>
    <w:p w14:paraId="3565489A" w14:textId="77777777">
      <w:pPr>
        <w:pStyle w:val="IPPParagraphnumbering"/>
        <w:numPr>
          <w:ilvl w:val="0"/>
          <w:numId w:val="0"/>
        </w:numPr>
        <w:tabs>
          <w:tab w:val="left" w:pos="720"/>
        </w:tabs>
        <w:jc w:val="center"/>
        <w:rPr>
          <w:sz w:val="18"/>
          <w:lang w:val="fr-FR"/>
        </w:rPr>
      </w:pPr>
      <w:r>
        <w:rPr>
          <w:rStyle w:val="PleaseReviewParagraphId"/>
          <w:b w:val="off"/>
          <w:i w:val="off"/>
        </w:rPr>
        <w:t>[206]</w:t>
      </w:r>
      <w:r>
        <w:rPr>
          <w:sz w:val="18"/>
          <w:lang w:val="es-ES"/>
        </w:rPr>
        <w:lastRenderedPageBreak/>
        <w:t>La présente annexe constitue une partie prescriptive de la norme.</w:t>
      </w:r>
    </w:p>
    <w:p w14:paraId="099F068A" w14:textId="77777777">
      <w:pPr>
        <w:pStyle w:val="IPPAnnexHead"/>
        <w:rPr>
          <w:lang w:val="es-ES"/>
        </w:rPr>
      </w:pPr>
      <w:r>
        <w:rPr>
          <w:rStyle w:val="PleaseReviewParagraphId"/>
          <w:b w:val="off"/>
          <w:i w:val="off"/>
        </w:rPr>
        <w:t>[207]</w:t>
      </w:r>
      <w:r>
        <w:rPr>
          <w:lang w:val="es-ES"/>
        </w:rPr>
        <w:t>ANNEXE 2: Plans de mesures correctives</w:t>
      </w:r>
    </w:p>
    <w:p w14:paraId="34CA9BF9" w14:textId="77777777">
      <w:pPr>
        <w:pStyle w:val="IPPHeading1"/>
        <w:rPr>
          <w:lang w:val="es-ES"/>
        </w:rPr>
      </w:pPr>
      <w:r>
        <w:rPr>
          <w:rStyle w:val="PleaseReviewParagraphId"/>
          <w:b w:val="off"/>
          <w:i w:val="off"/>
        </w:rPr>
        <w:t>[208]</w:t>
      </w:r>
      <w:r>
        <w:rPr>
          <w:lang w:val="es-ES"/>
        </w:rPr>
        <w:t>1.</w:t>
        <w:tab/>
        <w:t>Généralités</w:t>
      </w:r>
    </w:p>
    <w:p w14:paraId="5BCE7001" w14:textId="77777777">
      <w:pPr>
        <w:pStyle w:val="IPPParagraphnumbering"/>
        <w:numPr>
          <w:ilvl w:val="0"/>
          <w:numId w:val="0"/>
        </w:numPr>
        <w:tabs>
          <w:tab w:val="left" w:pos="720"/>
        </w:tabs>
        <w:rPr>
          <w:lang w:val="es-ES"/>
        </w:rPr>
      </w:pPr>
      <w:r>
        <w:rPr>
          <w:rStyle w:val="PleaseReviewParagraphId"/>
          <w:b w:val="off"/>
          <w:i w:val="off"/>
        </w:rPr>
        <w:t>[209]</w:t>
      </w:r>
      <w:r>
        <w:rPr>
          <w:lang w:val="es-ES"/>
        </w:rPr>
        <w:t xml:space="preserve">La détection de la mouche des fruits visée dans une zone exempte de mouches des fruits devrait donner lieu à la mise en œuvre d’un plan de mesures correctives dans un objectif d’éradication. </w:t>
      </w:r>
    </w:p>
    <w:p w14:paraId="19ABBA52" w14:textId="77777777">
      <w:pPr>
        <w:pStyle w:val="IPPParagraphnumbering"/>
        <w:numPr>
          <w:ilvl w:val="0"/>
          <w:numId w:val="0"/>
        </w:numPr>
        <w:tabs>
          <w:tab w:val="left" w:pos="720"/>
        </w:tabs>
        <w:rPr>
          <w:lang w:val="es-ES"/>
        </w:rPr>
      </w:pPr>
      <w:r>
        <w:rPr>
          <w:rStyle w:val="PleaseReviewParagraphId"/>
          <w:b w:val="off"/>
          <w:i w:val="off"/>
        </w:rPr>
        <w:t>[210]</w:t>
      </w:r>
      <w:r>
        <w:rPr>
          <w:lang w:val="es-ES"/>
        </w:rPr>
        <w:t xml:space="preserve">Une fois qu’il a été déterminé que la détection est une incursion d’une population en âge de reproduction, l’objectif du plan de mesures correctives devrait être d’éradiquer la mouche des fruits visée pour permettre de rétablir le statut de zone exempte de mouches des fruits de la zone affectée. </w:t>
      </w:r>
    </w:p>
    <w:p w14:paraId="6C179B1A" w14:textId="77777777">
      <w:pPr>
        <w:pStyle w:val="IPPParagraphnumbering"/>
        <w:numPr>
          <w:ilvl w:val="0"/>
          <w:numId w:val="0"/>
        </w:numPr>
        <w:tabs>
          <w:tab w:val="left" w:pos="720"/>
        </w:tabs>
        <w:rPr>
          <w:lang w:val="es-ES"/>
        </w:rPr>
      </w:pPr>
      <w:r>
        <w:rPr>
          <w:rStyle w:val="PleaseReviewParagraphId"/>
          <w:b w:val="off"/>
          <w:i w:val="off"/>
        </w:rPr>
        <w:t>[211]</w:t>
      </w:r>
      <w:r>
        <w:rPr>
          <w:lang w:val="es-ES"/>
        </w:rPr>
        <w:t>Le plan de mesures correctives devrait prendre en compte la biologie et l’écologie de la mouche des fruits visée, les conditions environnementales dans la zone exempte de mouches des fruits (climat, géographie, etc.), et la répartition de la mouche des fruits visée et des hôtes dans la zone exempte de mouches des fruits.</w:t>
      </w:r>
    </w:p>
    <w:p w14:paraId="60A620F1" w14:textId="77777777">
      <w:pPr>
        <w:pStyle w:val="IPPParagraphnumberingclose"/>
        <w:numPr>
          <w:ilvl w:val="0"/>
          <w:numId w:val="0"/>
        </w:numPr>
        <w:tabs>
          <w:tab w:val="left" w:pos="720"/>
        </w:tabs>
        <w:rPr>
          <w:lang w:val="es-ES"/>
        </w:rPr>
      </w:pPr>
      <w:r>
        <w:rPr>
          <w:rStyle w:val="PleaseReviewParagraphId"/>
          <w:b w:val="off"/>
          <w:i w:val="off"/>
        </w:rPr>
        <w:t>[212]</w:t>
      </w:r>
      <w:r>
        <w:rPr>
          <w:lang w:val="es-ES"/>
        </w:rPr>
        <w:t>Les éléments nécessaires à la mise en œuvre d’un plan de mesures correctives sont notamment:</w:t>
      </w:r>
    </w:p>
    <w:p w14:paraId="604A97FD" w14:textId="77777777">
      <w:pPr>
        <w:pStyle w:val="IPPBullet1"/>
        <w:numPr>
          <w:ilvl w:val="0"/>
          <w:numId w:val="18"/>
        </w:numPr>
        <w:ind w:left="567" w:hanging="567"/>
        <w:rPr>
          <w:lang w:val="es-ES"/>
        </w:rPr>
      </w:pPr>
      <w:r>
        <w:rPr>
          <w:rStyle w:val="PleaseReviewParagraphId"/>
          <w:b w:val="off"/>
          <w:i w:val="off"/>
        </w:rPr>
        <w:t>[213]</w:t>
      </w:r>
      <w:r>
        <w:rPr>
          <w:lang w:val="es-ES"/>
        </w:rPr>
        <w:t>un cadre réglementaire dans lequel le plan de mesures correctives peut être mis en œuvre;</w:t>
      </w:r>
    </w:p>
    <w:p w14:paraId="28B5A7F8" w14:textId="77777777">
      <w:pPr>
        <w:pStyle w:val="IPPBullet1"/>
        <w:numPr>
          <w:ilvl w:val="0"/>
          <w:numId w:val="18"/>
        </w:numPr>
        <w:ind w:left="567" w:hanging="567"/>
        <w:rPr>
          <w:lang w:val="es-ES"/>
        </w:rPr>
      </w:pPr>
      <w:r>
        <w:rPr>
          <w:rStyle w:val="PleaseReviewParagraphId"/>
          <w:b w:val="off"/>
          <w:i w:val="off"/>
        </w:rPr>
        <w:t>[214]</w:t>
      </w:r>
      <w:r>
        <w:rPr>
          <w:lang w:val="es-ES"/>
        </w:rPr>
        <w:t>des critères techniques pour la détermination de la présence d’une population en âge de reproduction;</w:t>
      </w:r>
    </w:p>
    <w:p w14:paraId="5BF98D83" w14:textId="77777777">
      <w:pPr>
        <w:pStyle w:val="IPPBullet1"/>
        <w:numPr>
          <w:ilvl w:val="0"/>
          <w:numId w:val="18"/>
        </w:numPr>
        <w:ind w:left="567" w:hanging="567"/>
      </w:pPr>
      <w:r>
        <w:rPr>
          <w:rStyle w:val="PleaseReviewParagraphId"/>
          <w:b w:val="off"/>
          <w:i w:val="off"/>
        </w:rPr>
        <w:t>[215]</w:t>
      </w:r>
      <w:r>
        <w:t>des échéances pour l’intervention initiale;</w:t>
      </w:r>
    </w:p>
    <w:p w14:paraId="0FB6D22E" w14:textId="77777777">
      <w:pPr>
        <w:pStyle w:val="IPPBullet1"/>
        <w:numPr>
          <w:ilvl w:val="0"/>
          <w:numId w:val="18"/>
        </w:numPr>
        <w:ind w:left="567" w:hanging="567"/>
      </w:pPr>
      <w:r>
        <w:rPr>
          <w:rStyle w:val="PleaseReviewParagraphId"/>
          <w:b w:val="off"/>
          <w:i w:val="off"/>
        </w:rPr>
        <w:t>[216]</w:t>
      </w:r>
      <w:r>
        <w:t>des critères techniques pour la sélection des paramètres de la prospection (piégeage ou échantillonnage des hôtes), l’application des mesures correctives en vue de l’éradication et l’établissement de mesures réglementaires;</w:t>
      </w:r>
    </w:p>
    <w:p w14:paraId="73A9DE4A" w14:textId="77777777">
      <w:pPr>
        <w:pStyle w:val="IPPBullet1"/>
        <w:numPr>
          <w:ilvl w:val="0"/>
          <w:numId w:val="18"/>
        </w:numPr>
        <w:ind w:left="567" w:hanging="567"/>
        <w:rPr>
          <w:lang w:val="es-ES"/>
        </w:rPr>
      </w:pPr>
      <w:r>
        <w:rPr>
          <w:rStyle w:val="PleaseReviewParagraphId"/>
          <w:b w:val="off"/>
          <w:i w:val="off"/>
        </w:rPr>
        <w:t>[217]</w:t>
      </w:r>
      <w:r>
        <w:rPr>
          <w:lang w:val="es-ES"/>
        </w:rPr>
        <w:t>la disponibilité de ressources opérationnelles et de compétences techniques suffisantes;</w:t>
      </w:r>
    </w:p>
    <w:p w14:paraId="56C1A3D5" w14:textId="77777777">
      <w:pPr>
        <w:pStyle w:val="IPPBullet1"/>
        <w:numPr>
          <w:ilvl w:val="0"/>
          <w:numId w:val="18"/>
        </w:numPr>
        <w:ind w:left="567" w:hanging="567"/>
        <w:rPr>
          <w:lang w:val="es-ES"/>
        </w:rPr>
      </w:pPr>
      <w:r>
        <w:rPr>
          <w:rStyle w:val="PleaseReviewParagraphId"/>
          <w:b w:val="off"/>
          <w:i w:val="off"/>
        </w:rPr>
        <w:t>[218]</w:t>
      </w:r>
      <w:r>
        <w:rPr>
          <w:lang w:val="es-ES"/>
        </w:rPr>
        <w:t>des capacités de diagnostic des organismes nuisibles;</w:t>
      </w:r>
    </w:p>
    <w:p w14:paraId="5DB71265" w14:textId="77777777">
      <w:pPr>
        <w:pStyle w:val="IPPBullet1Last"/>
        <w:numPr>
          <w:ilvl w:val="0"/>
          <w:numId w:val="17"/>
        </w:numPr>
        <w:rPr>
          <w:lang w:val="es-ES"/>
        </w:rPr>
      </w:pPr>
      <w:r>
        <w:rPr>
          <w:rStyle w:val="PleaseReviewParagraphId"/>
          <w:b w:val="off"/>
          <w:i w:val="off"/>
        </w:rPr>
        <w:t>[219]</w:t>
      </w:r>
      <w:r>
        <w:rPr>
          <w:lang w:val="es-ES"/>
        </w:rPr>
        <w:t>une communication efficace au sein de l’ONPV du pays exportateur et avec les ONPV des pays importateurs, notamment la mise à disposition des coordonnées de toutes les parties concernées.</w:t>
      </w:r>
    </w:p>
    <w:p w14:paraId="53499BBC" w14:textId="77777777">
      <w:pPr>
        <w:pStyle w:val="IPPHeading1"/>
        <w:rPr>
          <w:lang w:val="es-ES"/>
        </w:rPr>
      </w:pPr>
      <w:r>
        <w:rPr>
          <w:rStyle w:val="PleaseReviewParagraphId"/>
          <w:b w:val="off"/>
          <w:i w:val="off"/>
        </w:rPr>
        <w:t>[220]</w:t>
      </w:r>
      <w:bookmarkStart w:name="_Toc526254853" w:id="113"/>
      <w:r>
        <w:rPr>
          <w:lang w:val="es-ES"/>
        </w:rPr>
        <w:t>2.</w:t>
        <w:tab/>
        <w:t>Mesures à prendre pour la mise en œuvre du plan de mesures correctives</w:t>
      </w:r>
      <w:bookmarkEnd w:id="113"/>
    </w:p>
    <w:p w14:paraId="49E85C7B" w14:textId="77777777">
      <w:pPr>
        <w:pStyle w:val="IPPHeading2"/>
        <w:rPr>
          <w:lang w:val="es-ES"/>
        </w:rPr>
      </w:pPr>
      <w:r>
        <w:rPr>
          <w:rStyle w:val="PleaseReviewParagraphId"/>
          <w:b w:val="off"/>
          <w:i w:val="off"/>
        </w:rPr>
        <w:t>[221]</w:t>
      </w:r>
      <w:r>
        <w:rPr>
          <w:lang w:val="es-ES"/>
        </w:rPr>
        <w:t>2.1</w:t>
        <w:tab/>
        <w:t>Détermination de la situation d’un organisme nuisible lors de la détection</w:t>
      </w:r>
    </w:p>
    <w:p w14:paraId="7230A4B6" w14:textId="77777777">
      <w:pPr>
        <w:pStyle w:val="IPPParagraphnumbering"/>
        <w:numPr>
          <w:ilvl w:val="0"/>
          <w:numId w:val="0"/>
        </w:numPr>
        <w:tabs>
          <w:tab w:val="left" w:pos="720"/>
        </w:tabs>
        <w:rPr>
          <w:lang w:val="es-ES"/>
        </w:rPr>
      </w:pPr>
      <w:r>
        <w:rPr>
          <w:rStyle w:val="PleaseReviewParagraphId"/>
          <w:b w:val="off"/>
          <w:i w:val="off"/>
        </w:rPr>
        <w:t>[222]</w:t>
      </w:r>
      <w:r>
        <w:rPr>
          <w:lang w:val="es-ES"/>
        </w:rPr>
        <w:t xml:space="preserve">En cas de détection d’une population en situation transitoire (situation «présent: transitoire» d’après la NIMP 8) dans la zone exempte de mouches des fruits, il peut ne pas être nécessaire de prendre des mesures. Si la présence de l’organisme nuisible entraîne un risque inacceptable pour le commerce des végétaux, une prospection de délimitation devrait être mise en œuvre immédiatement après la détection. </w:t>
      </w:r>
    </w:p>
    <w:p w14:paraId="4F2BC5A4" w14:textId="77777777">
      <w:pPr>
        <w:pStyle w:val="IPPParagraphnumbering"/>
        <w:numPr>
          <w:ilvl w:val="0"/>
          <w:numId w:val="0"/>
        </w:numPr>
        <w:tabs>
          <w:tab w:val="left" w:pos="720"/>
        </w:tabs>
        <w:rPr>
          <w:lang w:val="es-ES"/>
        </w:rPr>
      </w:pPr>
      <w:r>
        <w:rPr>
          <w:rStyle w:val="PleaseReviewParagraphId"/>
          <w:b w:val="off"/>
          <w:i w:val="off"/>
        </w:rPr>
        <w:t>[223]</w:t>
      </w:r>
      <w:r>
        <w:rPr>
          <w:lang w:val="es-ES"/>
        </w:rPr>
        <w:t xml:space="preserve">En cas de détection d’une présence de la mouche des fruits visée pouvant constituer une population en âge de reproduction non transitoire (l’une des autres catégories «présent» mentionnées dans la NIMP 8), une prospection de délimitation devrait être mise en œuvre immédiatement après la détection. La prospection de délimitation peut comprendre la mise en place de pièges supplémentaires, une fréquence plus élevée des examens de pièges et un échantillonnage des hôtes. </w:t>
      </w:r>
    </w:p>
    <w:p w14:paraId="5D49F13A" w14:textId="77777777">
      <w:pPr>
        <w:pStyle w:val="IPPParagraphnumbering"/>
        <w:numPr>
          <w:ilvl w:val="0"/>
          <w:numId w:val="0"/>
        </w:numPr>
        <w:tabs>
          <w:tab w:val="left" w:pos="720"/>
        </w:tabs>
        <w:rPr>
          <w:lang w:val="es-ES"/>
        </w:rPr>
      </w:pPr>
      <w:r>
        <w:rPr>
          <w:rStyle w:val="PleaseReviewParagraphId"/>
          <w:b w:val="off"/>
          <w:i w:val="off"/>
        </w:rPr>
        <w:t>[224]</w:t>
      </w:r>
      <w:r>
        <w:rPr>
          <w:lang w:val="es-ES"/>
        </w:rPr>
        <w:t xml:space="preserve">Le résultat de la prospection de délimitation déterminera les mesures correctives nécessaires. Si une population établie est présente, une prospection de délimitation est également utilisée pour déterminer la taille de la zone affectée en vue de l’éradication de la mouche des fruits visée. </w:t>
      </w:r>
    </w:p>
    <w:p w14:paraId="78B8374D" w14:textId="77777777">
      <w:pPr>
        <w:pStyle w:val="IPPHeading2"/>
        <w:rPr>
          <w:lang w:val="es-ES"/>
        </w:rPr>
      </w:pPr>
      <w:r>
        <w:rPr>
          <w:rStyle w:val="PleaseReviewParagraphId"/>
          <w:b w:val="off"/>
          <w:i w:val="off"/>
        </w:rPr>
        <w:t>[225]</w:t>
      </w:r>
      <w:r>
        <w:rPr>
          <w:lang w:val="es-ES"/>
        </w:rPr>
        <w:t>2.2</w:t>
        <w:tab/>
        <w:t>Suspension du statut d’une zone exempte de mouches des fruits</w:t>
      </w:r>
    </w:p>
    <w:p w14:paraId="4E2E8121" w14:textId="77777777">
      <w:pPr>
        <w:pStyle w:val="IPPParagraphnumbering"/>
        <w:numPr>
          <w:ilvl w:val="0"/>
          <w:numId w:val="0"/>
        </w:numPr>
        <w:tabs>
          <w:tab w:val="left" w:pos="720"/>
        </w:tabs>
        <w:rPr>
          <w:lang w:val="es-ES"/>
        </w:rPr>
      </w:pPr>
      <w:r>
        <w:rPr>
          <w:rStyle w:val="PleaseReviewParagraphId"/>
          <w:b w:val="off"/>
          <w:i w:val="off"/>
        </w:rPr>
        <w:t>[226]</w:t>
      </w:r>
      <w:r>
        <w:rPr>
          <w:lang w:val="es-ES"/>
        </w:rPr>
        <w:t xml:space="preserve">Si une population en âge de reproduction s’est établie (c’est-à-dire si un ou plusieurs des critères définis à la section 7.1 du corps de la présente norme sont réunis), le statut de zone exempte de mouches des fruits de la zone affectée devrait être suspendu ou retiré. Le statut de zone exempte peut être suspendu ou retiré en totalité ou en partie. Dans la plupart des cas, la partie touchée de la zone exempte de mouches des fruits peut être délimitée au moyen d’un rayon de suspension qui dépend de la biologie et de </w:t>
        <w:lastRenderedPageBreak/>
        <w:t>l’écologie de la mouche des fruits visée. Le même rayon peut être appliqué à toutes les zones exemptes de mouches des fruits pour une même mouche des fruits visée, à moins que des données scientifiques ne justifient un écart.</w:t>
      </w:r>
    </w:p>
    <w:p w14:paraId="691CA813" w14:textId="77777777">
      <w:pPr>
        <w:pStyle w:val="IPPHeading2"/>
        <w:rPr>
          <w:lang w:val="es-ES"/>
        </w:rPr>
      </w:pPr>
      <w:r>
        <w:rPr>
          <w:rStyle w:val="PleaseReviewParagraphId"/>
          <w:b w:val="off"/>
          <w:i w:val="off"/>
        </w:rPr>
        <w:t>[227]</w:t>
      </w:r>
      <w:r>
        <w:rPr>
          <w:lang w:val="es-ES"/>
        </w:rPr>
        <w:t>2.3</w:t>
        <w:tab/>
        <w:t>Mise en œuvre de mesures de lutte dans la zone affectée</w:t>
      </w:r>
    </w:p>
    <w:p w14:paraId="0B68DFFC" w14:textId="77777777">
      <w:pPr>
        <w:pStyle w:val="IPPParagraphnumberingclose"/>
        <w:numPr>
          <w:ilvl w:val="0"/>
          <w:numId w:val="0"/>
        </w:numPr>
        <w:tabs>
          <w:tab w:val="left" w:pos="720"/>
        </w:tabs>
      </w:pPr>
      <w:r>
        <w:rPr>
          <w:rStyle w:val="PleaseReviewParagraphId"/>
          <w:b w:val="off"/>
          <w:i w:val="off"/>
        </w:rPr>
        <w:t>[228]</w:t>
      </w:r>
      <w:r>
        <w:rPr>
          <w:lang w:val="es-ES"/>
        </w:rPr>
        <w:t xml:space="preserve">Conformément à la NIMP 9, des mesures correctives spécifiques devraient être mises en œuvre immédiatement dans la zone affectée pour éradiquer la mouche des fruits visée, et être communiquées de manière adéquate à la population. </w:t>
      </w:r>
      <w:r>
        <w:t>Ces mesures peuvent notamment comporter les suivantes:</w:t>
      </w:r>
    </w:p>
    <w:p w14:paraId="51657C6B" w14:textId="77777777">
      <w:pPr>
        <w:pStyle w:val="IPPBullet1"/>
        <w:numPr>
          <w:ilvl w:val="0"/>
          <w:numId w:val="18"/>
        </w:numPr>
        <w:ind w:left="567" w:hanging="567"/>
      </w:pPr>
      <w:r>
        <w:rPr>
          <w:rStyle w:val="PleaseReviewParagraphId"/>
          <w:b w:val="off"/>
          <w:i w:val="off"/>
        </w:rPr>
        <w:t>[229]</w:t>
      </w:r>
      <w:r>
        <w:t>récolte complète et destruction, traitement ou élimination du matériel hôte;</w:t>
      </w:r>
    </w:p>
    <w:p w14:paraId="3D6305B7" w14:textId="77777777">
      <w:pPr>
        <w:pStyle w:val="IPPBullet1"/>
        <w:numPr>
          <w:ilvl w:val="0"/>
          <w:numId w:val="18"/>
        </w:numPr>
        <w:ind w:left="567" w:hanging="567"/>
        <w:rPr>
          <w:lang w:val="es-ES"/>
        </w:rPr>
      </w:pPr>
      <w:r>
        <w:rPr>
          <w:rStyle w:val="PleaseReviewParagraphId"/>
          <w:b w:val="off"/>
          <w:i w:val="off"/>
        </w:rPr>
        <w:t>[230]</w:t>
      </w:r>
      <w:r>
        <w:rPr>
          <w:lang w:val="es-ES"/>
        </w:rPr>
        <w:t>destruction du matériel hôte infesté;</w:t>
      </w:r>
    </w:p>
    <w:p w14:paraId="1ADF0617" w14:textId="77777777">
      <w:pPr>
        <w:pStyle w:val="IPPBullet1"/>
        <w:numPr>
          <w:ilvl w:val="0"/>
          <w:numId w:val="18"/>
        </w:numPr>
        <w:ind w:left="567" w:hanging="567"/>
      </w:pPr>
      <w:r>
        <w:rPr>
          <w:rStyle w:val="PleaseReviewParagraphId"/>
          <w:b w:val="off"/>
          <w:i w:val="off"/>
        </w:rPr>
        <w:t>[231]</w:t>
      </w:r>
      <w:r>
        <w:t>traitements du sol (chimiques ou physiques);</w:t>
      </w:r>
    </w:p>
    <w:p w14:paraId="78F95434" w14:textId="77777777">
      <w:pPr>
        <w:pStyle w:val="IPPBullet1"/>
        <w:numPr>
          <w:ilvl w:val="0"/>
          <w:numId w:val="18"/>
        </w:numPr>
        <w:ind w:left="567" w:hanging="567"/>
      </w:pPr>
      <w:r>
        <w:rPr>
          <w:rStyle w:val="PleaseReviewParagraphId"/>
          <w:b w:val="off"/>
          <w:i w:val="off"/>
        </w:rPr>
        <w:t>[232]</w:t>
      </w:r>
      <w:r>
        <w:t>application d’insecticides, notamment par des traitements par appâts insecticides sélectifs;</w:t>
      </w:r>
    </w:p>
    <w:p w14:paraId="10204368" w14:textId="77777777">
      <w:pPr>
        <w:pStyle w:val="IPPBullet1"/>
        <w:numPr>
          <w:ilvl w:val="0"/>
          <w:numId w:val="18"/>
        </w:numPr>
        <w:ind w:left="567" w:hanging="567"/>
      </w:pPr>
      <w:r>
        <w:rPr>
          <w:rStyle w:val="PleaseReviewParagraphId"/>
          <w:b w:val="off"/>
          <w:i w:val="off"/>
        </w:rPr>
        <w:t>[233]</w:t>
      </w:r>
      <w:r>
        <w:t xml:space="preserve">technique d’annihilation des mâles; </w:t>
      </w:r>
    </w:p>
    <w:p w14:paraId="40C6B1A4" w14:textId="77777777">
      <w:pPr>
        <w:pStyle w:val="IPPBullet1"/>
        <w:numPr>
          <w:ilvl w:val="0"/>
          <w:numId w:val="18"/>
        </w:numPr>
        <w:ind w:left="567" w:hanging="567"/>
      </w:pPr>
      <w:r>
        <w:rPr>
          <w:rStyle w:val="PleaseReviewParagraphId"/>
          <w:b w:val="off"/>
          <w:i w:val="off"/>
        </w:rPr>
        <w:t>[234]</w:t>
      </w:r>
      <w:r>
        <w:t xml:space="preserve">lâcher de mouches stériles; </w:t>
      </w:r>
    </w:p>
    <w:p w14:paraId="2199B7A6" w14:textId="77777777">
      <w:pPr>
        <w:pStyle w:val="IPPBullet1Last"/>
        <w:numPr>
          <w:ilvl w:val="0"/>
          <w:numId w:val="17"/>
        </w:numPr>
      </w:pPr>
      <w:r>
        <w:rPr>
          <w:rStyle w:val="PleaseReviewParagraphId"/>
          <w:b w:val="off"/>
          <w:i w:val="off"/>
        </w:rPr>
        <w:t>[235]</w:t>
      </w:r>
      <w:r>
        <w:t>piégeage de masse.</w:t>
      </w:r>
    </w:p>
    <w:p w14:paraId="21271155" w14:textId="77777777">
      <w:pPr>
        <w:pStyle w:val="IPPParagraphnumbering"/>
        <w:numPr>
          <w:ilvl w:val="0"/>
          <w:numId w:val="0"/>
        </w:numPr>
        <w:tabs>
          <w:tab w:val="left" w:pos="720"/>
        </w:tabs>
      </w:pPr>
      <w:r>
        <w:rPr>
          <w:rStyle w:val="PleaseReviewParagraphId"/>
          <w:b w:val="off"/>
          <w:i w:val="off"/>
        </w:rPr>
        <w:t>[236]</w:t>
      </w:r>
      <w:r>
        <w:t>Des mesures devraient être immédiatement mises en œuvre pour contrôler les déplacements d’articles réglementés susceptibles d’héberger la mouche des fruits visée. Ces mesures peuvent inclure l’annulation des envois de marchandises hôtes provenant de la zone affectée et, le cas échéant, la désinfestation du matériel hôte et la mise en place de barrages routiers pour empêcher les déplacements de marchandises hôtes infestées de la zone affectée vers le reste de la zone exempte de mouches des fruits. D’autres mesures peuvent être adoptées avec l’accord du pays importateur, par exemple des prospections accrues ou la mise en place de pièges supplémentaires, pour donner l’assurance que les envois de matériel hôte destiné à l’exportation sont exempts de mouches des fruits ou ont fait l’objet d’un traitement phytosanitaire. Des mesures provisoires (traitements phytosanitaires, approches systémiques, par exemple) peuvent être établies de concert avec les pays importateurs avant qu’une incursion se produise afin de réduire à un niveau minimum les perturbations des échanges commerciaux.</w:t>
      </w:r>
    </w:p>
    <w:p w14:paraId="72D09BEE" w14:textId="77777777">
      <w:pPr>
        <w:pStyle w:val="IPPHeading2"/>
      </w:pPr>
      <w:r>
        <w:rPr>
          <w:rStyle w:val="PleaseReviewParagraphId"/>
          <w:b w:val="off"/>
          <w:i w:val="off"/>
        </w:rPr>
        <w:t>[237]</w:t>
      </w:r>
      <w:r>
        <w:t>2.4</w:t>
        <w:tab/>
        <w:t>Critères pour le rétablissement d’une zone exempte de mouches des fruits et mesures à prendre</w:t>
      </w:r>
    </w:p>
    <w:p w14:paraId="47FAE030" w14:textId="77777777">
      <w:pPr>
        <w:pStyle w:val="IPPParagraphnumbering"/>
        <w:numPr>
          <w:ilvl w:val="0"/>
          <w:numId w:val="0"/>
        </w:numPr>
        <w:tabs>
          <w:tab w:val="left" w:pos="720"/>
        </w:tabs>
      </w:pPr>
      <w:r>
        <w:rPr>
          <w:rStyle w:val="PleaseReviewParagraphId"/>
          <w:b w:val="off"/>
          <w:i w:val="off"/>
        </w:rPr>
        <w:t>[238]</w:t>
      </w:r>
      <w:r>
        <w:t xml:space="preserve">Les critères permettant de déterminer la réussite d’une éradication de la zone sont spécifiés à la section 7.2 du corps de la présente norme et devraient être inclus dans le plan de mesures correctives pour la mouche des fruits visée. </w:t>
      </w:r>
      <w:bookmarkStart w:name="_Hlk158578116" w:id="114"/>
      <w:bookmarkStart w:name="_Hlk158150684" w:id="115"/>
      <w:r>
        <w:t xml:space="preserve">Le délai nécessaire avant que l’éradication puisse être déclarée officiellement </w:t>
      </w:r>
      <w:bookmarkEnd w:id="114"/>
      <w:r>
        <w:t>dépend de la biologie et de l’écologie de la mouche des fruits visée, des conditions environnementales et de l’efficacité de la surveillance mise en place pour confirmer l’absence de l’organisme nuisible de la zone</w:t>
      </w:r>
      <w:bookmarkEnd w:id="115"/>
      <w:r>
        <w:t xml:space="preserve">. Une fois les critères remplis, l’ONPV du pays exportateur devrait rétablir la zone exempte de mouches des fruits et les niveaux de surveillance en vue du maintien de ce statut. </w:t>
      </w:r>
    </w:p>
    <w:p w14:paraId="7E776C79" w14:textId="77777777">
      <w:pPr>
        <w:pStyle w:val="IPPHeading2"/>
      </w:pPr>
      <w:r>
        <w:rPr>
          <w:rStyle w:val="PleaseReviewParagraphId"/>
          <w:b w:val="off"/>
          <w:i w:val="off"/>
        </w:rPr>
        <w:t>[239]</w:t>
      </w:r>
      <w:r>
        <w:t>2.5</w:t>
        <w:tab/>
        <w:t xml:space="preserve">Communication de changements dans le statut d’une zone exempte de mouches des fruits </w:t>
      </w:r>
    </w:p>
    <w:p w14:paraId="0A2AEE9A" w14:textId="46895265">
      <w:pPr>
        <w:pStyle w:val="IPPParagraphnumbering"/>
        <w:numPr>
          <w:ilvl w:val="0"/>
          <w:numId w:val="0"/>
        </w:numPr>
        <w:rPr>
          <w:lang w:val="en-GB"/>
        </w:rPr>
      </w:pPr>
      <w:r>
        <w:rPr>
          <w:rStyle w:val="PleaseReviewParagraphId"/>
          <w:b w:val="off"/>
          <w:i w:val="off"/>
        </w:rPr>
        <w:t>[240]</w:t>
      </w:r>
      <w:r>
        <w:t>Les ONPV concernées ou autorités compétentes auxquelles des pouvoirs ont été délégués par l’ONPV devraient être tenues au courant de tout changement dans le statut de la zone exempte de mouches des fruits, le cas échéant, et les obligations de signalement d’organismes nuisibles de la CIPV devraient être respectées (voir la NIMP 17)</w:t>
      </w:r>
      <w:r>
        <w:rPr>
          <w:lang w:val="en-GB"/>
        </w:rPr>
        <w:t>.</w:t>
        <w:br w:type="page"/>
      </w:r>
    </w:p>
    <w:p w14:paraId="7042B024" w14:textId="77777777">
      <w:pPr>
        <w:pStyle w:val="IPPParagraphnumbering"/>
        <w:numPr>
          <w:ilvl w:val="0"/>
          <w:numId w:val="0"/>
        </w:numPr>
        <w:tabs>
          <w:tab w:val="left" w:pos="720"/>
        </w:tabs>
        <w:jc w:val="center"/>
        <w:rPr>
          <w:sz w:val="18"/>
          <w:lang w:val="fr-FR"/>
        </w:rPr>
      </w:pPr>
      <w:r>
        <w:rPr>
          <w:rStyle w:val="PleaseReviewParagraphId"/>
          <w:b w:val="off"/>
          <w:i w:val="off"/>
        </w:rPr>
        <w:t>[241]</w:t>
      </w:r>
      <w:r>
        <w:rPr>
          <w:sz w:val="18"/>
          <w:lang w:val="es-ES"/>
        </w:rPr>
        <w:lastRenderedPageBreak/>
        <w:t>La présente annexe constitue une partie prescriptive de la norme.</w:t>
      </w:r>
    </w:p>
    <w:p w14:paraId="496C4A57" w14:textId="77777777">
      <w:pPr>
        <w:pStyle w:val="IPPAnnexHead"/>
        <w:rPr>
          <w:lang w:val="es-ES"/>
        </w:rPr>
      </w:pPr>
      <w:r>
        <w:rPr>
          <w:rStyle w:val="PleaseReviewParagraphId"/>
          <w:b w:val="off"/>
          <w:i w:val="off"/>
        </w:rPr>
        <w:t>[242]</w:t>
      </w:r>
      <w:bookmarkStart w:name="_Toc526254854" w:id="116"/>
      <w:r>
        <w:rPr>
          <w:lang w:val="es-ES"/>
        </w:rPr>
        <w:t>ANNEXE 3: Mesures de lutte en cas d’incursion à l’intérieur d’une zone exempte de mouches des fruits</w:t>
      </w:r>
      <w:bookmarkEnd w:id="116"/>
    </w:p>
    <w:p w14:paraId="5A6CCFC9" w14:textId="77777777">
      <w:pPr>
        <w:pStyle w:val="IPPParagraphnumbering"/>
        <w:numPr>
          <w:ilvl w:val="0"/>
          <w:numId w:val="0"/>
        </w:numPr>
        <w:tabs>
          <w:tab w:val="left" w:pos="720"/>
        </w:tabs>
        <w:rPr>
          <w:lang w:val="es-ES"/>
        </w:rPr>
      </w:pPr>
      <w:r>
        <w:rPr>
          <w:rStyle w:val="PleaseReviewParagraphId"/>
          <w:b w:val="off"/>
          <w:i w:val="off"/>
        </w:rPr>
        <w:t>[243]</w:t>
      </w:r>
      <w:r>
        <w:rPr>
          <w:lang w:val="es-ES"/>
        </w:rPr>
        <w:t xml:space="preserve">Une zone d’éradication (voir la figure 1) peut être établie et les mesures de lutte y afférentes peuvent être prises en vue d’éradiquer la mouche des fruits visée et de restaurer le statut de zone exempte de mouches des fruits, de protéger la zone exempte de mouches des fruits environnante et, le cas échéant, de satisfaire aux prescriptions phytosanitaires à l’importation du pays importateur. Plus spécifiquement, il est nécessaire de prendre des mesures de lutte, car les déplacements d’articles réglementés en provenance d’une zone d’éradication ou en transit dans une telle zone posent un risque de dissémination de la mouche des fruits visée. </w:t>
      </w:r>
    </w:p>
    <w:p w14:paraId="1B6C263E" w14:textId="77777777">
      <w:pPr>
        <w:pStyle w:val="IPPHeading1"/>
        <w:rPr>
          <w:lang w:val="es-ES"/>
        </w:rPr>
      </w:pPr>
      <w:r>
        <w:rPr>
          <w:rStyle w:val="PleaseReviewParagraphId"/>
          <w:b w:val="off"/>
          <w:i w:val="off"/>
        </w:rPr>
        <w:t>[244]</w:t>
      </w:r>
      <w:bookmarkStart w:name="_Toc526254855" w:id="117"/>
      <w:r>
        <w:rPr>
          <w:lang w:val="es-ES"/>
        </w:rPr>
        <w:t>1.</w:t>
        <w:tab/>
        <w:t>Établissement d’une zone d’éradication</w:t>
      </w:r>
      <w:bookmarkEnd w:id="117"/>
      <w:r>
        <w:rPr>
          <w:lang w:val="es-ES"/>
        </w:rPr>
        <w:t xml:space="preserve"> </w:t>
      </w:r>
    </w:p>
    <w:p w14:paraId="1F03D24C" w14:textId="77777777">
      <w:pPr>
        <w:pStyle w:val="IPPParagraphnumbering"/>
        <w:numPr>
          <w:ilvl w:val="0"/>
          <w:numId w:val="0"/>
        </w:numPr>
        <w:tabs>
          <w:tab w:val="left" w:pos="720"/>
        </w:tabs>
        <w:rPr>
          <w:lang w:val="es-ES"/>
        </w:rPr>
      </w:pPr>
      <w:r>
        <w:rPr>
          <w:rStyle w:val="PleaseReviewParagraphId"/>
          <w:b w:val="off"/>
          <w:i w:val="off"/>
        </w:rPr>
        <w:t>[245]</w:t>
      </w:r>
      <w:r>
        <w:rPr>
          <w:lang w:val="es-ES"/>
        </w:rPr>
        <w:t xml:space="preserve">L’ONPV du pays exportateur devrait déclarer le cas d’établissement de l’organisme nuisible conformément à la présente norme et aux autres NIMP pertinentes (par exemple les NIMP 8, 9 et 17). Lorsqu’une incursion de la mouche des fruits visée est détectée à l’intérieur d’une zone exempte de mouches des fruits, une zone d’éradication peut être établie sur la base d’une évaluation technique. La zone d’éradication devrait voir son statut de zone exemple de mouches des fruits suspendu. S’il ne peut être pris des mesures de lutte pour établir une zone d’éradication, le statut de zone exempte de mouches des fruits devrait être retiré pour l’intégralité de la zone conformément à la présente norme. </w:t>
      </w:r>
    </w:p>
    <w:p w14:paraId="70A762CE" w14:textId="77777777">
      <w:pPr>
        <w:pStyle w:val="IPPParagraphnumbering"/>
        <w:numPr>
          <w:ilvl w:val="0"/>
          <w:numId w:val="0"/>
        </w:numPr>
        <w:tabs>
          <w:tab w:val="left" w:pos="720"/>
        </w:tabs>
        <w:rPr>
          <w:lang w:val="it-IT"/>
        </w:rPr>
      </w:pPr>
      <w:r>
        <w:rPr>
          <w:rStyle w:val="PleaseReviewParagraphId"/>
          <w:b w:val="off"/>
          <w:i w:val="off"/>
        </w:rPr>
        <w:t>[246]</w:t>
      </w:r>
      <w:r>
        <w:rPr>
          <w:lang w:val="it-IT"/>
        </w:rPr>
        <w:t>La zone d’éradication devrait couvrir la zone infestée. De plus, une zone tampon devrait être établie si nécessaire, conformément à la présente norme et telle que déterminée à partir des résultats des prospections de délimitation, en tenant compte des facteurs énumérés à la section 5.1 du corps de la présente norme.</w:t>
      </w:r>
    </w:p>
    <w:p w14:paraId="608677B0" w14:textId="77777777">
      <w:pPr>
        <w:pStyle w:val="IPPParagraphnumbering"/>
        <w:numPr>
          <w:ilvl w:val="0"/>
          <w:numId w:val="0"/>
        </w:numPr>
        <w:tabs>
          <w:tab w:val="left" w:pos="720"/>
        </w:tabs>
        <w:rPr>
          <w:lang w:val="it-IT"/>
        </w:rPr>
      </w:pPr>
      <w:r>
        <w:rPr>
          <w:rStyle w:val="PleaseReviewParagraphId"/>
          <w:b w:val="off"/>
          <w:i w:val="off"/>
        </w:rPr>
        <w:t>[247]</w:t>
      </w:r>
      <w:r>
        <w:rPr>
          <w:lang w:val="it-IT"/>
        </w:rPr>
        <w:t xml:space="preserve">Un cercle délimitant la taille minimale de la zone d’éradication peut être tracé – son centre étant le lieu où la mouche des fruits visée a été détectée et son rayon étant assez important pour respecter les considérations ci-dessus, comme défini par l’ONPV du pays exportateur. Dans le cas où plusieurs organismes nuisibles sont détectés, plusieurs cercles peuvent être tracés, comme on peut le voir dans la figure 1 (ils peuvent éventuellement se chevaucher). </w:t>
      </w:r>
    </w:p>
    <w:p w14:paraId="21AA88B6" w14:textId="77777777">
      <w:pPr>
        <w:pStyle w:val="IPPParagraphnumbering"/>
        <w:numPr>
          <w:ilvl w:val="0"/>
          <w:numId w:val="0"/>
        </w:numPr>
        <w:tabs>
          <w:tab w:val="left" w:pos="720"/>
        </w:tabs>
        <w:rPr>
          <w:lang w:val="it-IT"/>
        </w:rPr>
      </w:pPr>
      <w:r>
        <w:rPr>
          <w:rStyle w:val="PleaseReviewParagraphId"/>
          <w:b w:val="off"/>
          <w:i w:val="off"/>
        </w:rPr>
        <w:t>[248]</w:t>
      </w:r>
      <w:r>
        <w:rPr>
          <w:lang w:val="it-IT"/>
        </w:rPr>
        <w:t xml:space="preserve">Si nécessaire, pour des raisons pratiques, l’ONPV du pays exportateur peut décider d’adapter la zone d’éradication, de façon à respecter des frontières administratives ou la topographie, ou de tracer un polygone correspondant approximativement au cercle. </w:t>
      </w:r>
    </w:p>
    <w:p w14:paraId="34D92EFE" w14:textId="264B6591">
      <w:pPr>
        <w:pStyle w:val="IPPParagraphnumbering"/>
        <w:numPr>
          <w:ilvl w:val="0"/>
          <w:numId w:val="0"/>
        </w:numPr>
        <w:rPr>
          <w:lang w:val="it-IT"/>
        </w:rPr>
      </w:pPr>
      <w:r>
        <w:rPr>
          <w:rStyle w:val="PleaseReviewParagraphId"/>
          <w:b w:val="off"/>
          <w:i w:val="off"/>
        </w:rPr>
        <w:t>[249]</w:t>
      </w:r>
      <w:r>
        <w:rPr>
          <w:lang w:val="it-IT"/>
        </w:rPr>
        <w:t>Une carte avec des coordonnées géographiques devrait être utilisée pour délimiter la zone d’éradication et permettre de la situer. Des panneaux de signalisation peuvent être placés le long des frontières et des voies de circulation terrestres afin d’avertir le public, et des bulletins peuvent être publiés pour informer la population concernée.</w:t>
      </w:r>
    </w:p>
    <w:p w14:paraId="2FCAB81C" w14:textId="77777777">
      <w:pPr>
        <w:pStyle w:val="NormalWeb"/>
        <w:spacing w:before="2" w:after="2"/>
        <w:rPr>
          <w:rFonts w:ascii="Arial" w:hAnsi="Arial" w:cs="Arial"/>
          <w:b/>
          <w:sz w:val="18"/>
          <w:szCs w:val="18"/>
          <w:lang w:val="en-GB"/>
        </w:rPr>
      </w:pPr>
      <w:r>
        <w:rPr>
          <w:rStyle w:val="PleaseReviewParagraphId"/>
          <w:b w:val="off"/>
          <w:i w:val="off"/>
        </w:rPr>
        <w:t>[250]</w:t>
      </w:r>
      <w:r>
        <w:rPr>
          <w:rFonts w:ascii="Arial" w:hAnsi="Arial" w:cs="Arial"/>
          <w:b/>
          <w:sz w:val="18"/>
          <w:szCs w:val="18"/>
          <w:lang w:val="en-US"/>
        </w:rPr>
        <w:lastRenderedPageBreak/>
        <mc:AlternateContent>
          <mc:Choice Requires="wpg">
            <w:drawing>
              <wp:inline distT="0" distB="0" distL="0" distR="0" wp14:anchorId="48C8BE09" wp14:editId="11A50007">
                <wp:extent cx="5213460" cy="4230839"/>
                <wp:effectExtent l="0" t="0" r="0" b="0"/>
                <wp:docPr id="39" name="Group 39"/>
                <wp:cNvGraphicFramePr>
                  <a:graphicFrameLocks/>
                </wp:cNvGraphicFramePr>
                <a:graphic>
                  <a:graphicData uri="http://schemas.microsoft.com/office/word/2010/wordprocessingGroup">
                    <wpg:wgp>
                      <wpg:cNvGrpSpPr>
                        <a:grpSpLocks/>
                      </wpg:cNvGrpSpPr>
                      <wpg:grpSpPr bwMode="auto">
                        <a:xfrm>
                          <a:off x="0" y="0"/>
                          <a:ext cx="5213460" cy="4230839"/>
                          <a:chOff x="2657" y="624"/>
                          <a:chExt cx="75297" cy="58977"/>
                        </a:xfrm>
                      </wpg:grpSpPr>
                      <wps:wsp>
                        <wps:cNvPr id="41" name="Dodecagon 5"/>
                        <wps:cNvSpPr>
                          <a:spLocks/>
                        </wps:cNvSpPr>
                        <wps:spPr bwMode="auto">
                          <a:xfrm>
                            <a:off x="8116" y="3086"/>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14D71083" w14:textId="77777777">
                              <w:pPr>
                                <w:rPr>
                                  <w:sz w:val="20"/>
                                  <w:szCs w:val="20"/>
                                </w:rPr>
                              </w:pPr>
                              <w:r>
                                <w:rPr>
                                  <w:rStyle w:val="PleaseReviewParagraphId"/>
                                  <w:b w:val="off"/>
                                  <w:i w:val="off"/>
                                </w:rPr>
                                <w:t>[251]</w:t>
                              </w:r>
                            </w:p>
                          </w:txbxContent>
                        </wps:txbx>
                        <wps:bodyPr rot="0" vert="horz" wrap="square" lIns="91440" tIns="45720" rIns="91440" bIns="45720" anchor="ctr" anchorCtr="0" upright="1">
                          <a:noAutofit/>
                        </wps:bodyPr>
                      </wps:wsp>
                      <wps:wsp>
                        <wps:cNvPr id="42" name="Flowchart: Connector 6"/>
                        <wps:cNvSpPr>
                          <a:spLocks noChangeArrowheads="1"/>
                        </wps:cNvSpPr>
                        <wps:spPr bwMode="auto">
                          <a:xfrm>
                            <a:off x="22594" y="2643"/>
                            <a:ext cx="878" cy="887"/>
                          </a:xfrm>
                          <a:prstGeom prst="flowChartConnector">
                            <a:avLst/>
                          </a:prstGeom>
                          <a:solidFill>
                            <a:srgbClr val="000000"/>
                          </a:solidFill>
                          <a:ln w="25400">
                            <a:solidFill>
                              <a:srgbClr val="000000"/>
                            </a:solidFill>
                            <a:round/>
                            <a:headEnd/>
                            <a:tailEnd/>
                          </a:ln>
                        </wps:spPr>
                        <wps:txbx>
                          <w:txbxContent>
                            <w:p w14:paraId="19A11BC7" w14:textId="77777777">
                              <w:pPr>
                                <w:rPr>
                                  <w:sz w:val="20"/>
                                  <w:szCs w:val="20"/>
                                </w:rPr>
                              </w:pPr>
                              <w:r>
                                <w:rPr>
                                  <w:rStyle w:val="PleaseReviewParagraphId"/>
                                  <w:b w:val="off"/>
                                  <w:i w:val="off"/>
                                </w:rPr>
                                <w:t>[252]</w:t>
                              </w:r>
                            </w:p>
                          </w:txbxContent>
                        </wps:txbx>
                        <wps:bodyPr rot="0" vert="horz" wrap="square" lIns="91440" tIns="45720" rIns="91440" bIns="45720" anchor="ctr" anchorCtr="0" upright="1">
                          <a:noAutofit/>
                        </wps:bodyPr>
                      </wps:wsp>
                      <wps:wsp>
                        <wps:cNvPr id="43" name="Flowchart: Connector 7"/>
                        <wps:cNvSpPr>
                          <a:spLocks noChangeArrowheads="1"/>
                        </wps:cNvSpPr>
                        <wps:spPr bwMode="auto">
                          <a:xfrm>
                            <a:off x="33320" y="2643"/>
                            <a:ext cx="878" cy="887"/>
                          </a:xfrm>
                          <a:prstGeom prst="flowChartConnector">
                            <a:avLst/>
                          </a:prstGeom>
                          <a:solidFill>
                            <a:srgbClr val="000000"/>
                          </a:solidFill>
                          <a:ln w="25400">
                            <a:solidFill>
                              <a:srgbClr val="000000"/>
                            </a:solidFill>
                            <a:round/>
                            <a:headEnd/>
                            <a:tailEnd/>
                          </a:ln>
                        </wps:spPr>
                        <wps:txbx>
                          <w:txbxContent>
                            <w:p w14:paraId="54B35EE2" w14:textId="77777777">
                              <w:pPr>
                                <w:rPr>
                                  <w:sz w:val="20"/>
                                  <w:szCs w:val="20"/>
                                </w:rPr>
                              </w:pPr>
                              <w:r>
                                <w:rPr>
                                  <w:rStyle w:val="PleaseReviewParagraphId"/>
                                  <w:b w:val="off"/>
                                  <w:i w:val="off"/>
                                </w:rPr>
                                <w:t>[253]</w:t>
                              </w:r>
                            </w:p>
                          </w:txbxContent>
                        </wps:txbx>
                        <wps:bodyPr rot="0" vert="horz" wrap="square" lIns="91440" tIns="45720" rIns="91440" bIns="45720" anchor="ctr" anchorCtr="0" upright="1">
                          <a:noAutofit/>
                        </wps:bodyPr>
                      </wps:wsp>
                      <wps:wsp>
                        <wps:cNvPr id="44" name="Flowchart: Connector 8"/>
                        <wps:cNvSpPr>
                          <a:spLocks noChangeArrowheads="1"/>
                        </wps:cNvSpPr>
                        <wps:spPr bwMode="auto">
                          <a:xfrm>
                            <a:off x="44171" y="5590"/>
                            <a:ext cx="878" cy="887"/>
                          </a:xfrm>
                          <a:prstGeom prst="flowChartConnector">
                            <a:avLst/>
                          </a:prstGeom>
                          <a:solidFill>
                            <a:srgbClr val="000000"/>
                          </a:solidFill>
                          <a:ln w="25400">
                            <a:solidFill>
                              <a:srgbClr val="000000"/>
                            </a:solidFill>
                            <a:round/>
                            <a:headEnd/>
                            <a:tailEnd/>
                          </a:ln>
                        </wps:spPr>
                        <wps:txbx>
                          <w:txbxContent>
                            <w:p w14:paraId="004BE9C9" w14:textId="77777777">
                              <w:pPr>
                                <w:rPr>
                                  <w:sz w:val="20"/>
                                  <w:szCs w:val="20"/>
                                </w:rPr>
                              </w:pPr>
                              <w:r>
                                <w:rPr>
                                  <w:rStyle w:val="PleaseReviewParagraphId"/>
                                  <w:b w:val="off"/>
                                  <w:i w:val="off"/>
                                </w:rPr>
                                <w:t>[254]</w:t>
                              </w:r>
                            </w:p>
                          </w:txbxContent>
                        </wps:txbx>
                        <wps:bodyPr rot="0" vert="horz" wrap="square" lIns="91440" tIns="45720" rIns="91440" bIns="45720" anchor="ctr" anchorCtr="0" upright="1">
                          <a:noAutofit/>
                        </wps:bodyPr>
                      </wps:wsp>
                      <wps:wsp>
                        <wps:cNvPr id="45" name="Flowchart: Connector 9"/>
                        <wps:cNvSpPr>
                          <a:spLocks noChangeArrowheads="1"/>
                        </wps:cNvSpPr>
                        <wps:spPr bwMode="auto">
                          <a:xfrm>
                            <a:off x="53573" y="10913"/>
                            <a:ext cx="878" cy="887"/>
                          </a:xfrm>
                          <a:prstGeom prst="flowChartConnector">
                            <a:avLst/>
                          </a:prstGeom>
                          <a:solidFill>
                            <a:srgbClr val="000000"/>
                          </a:solidFill>
                          <a:ln w="25400">
                            <a:solidFill>
                              <a:srgbClr val="000000"/>
                            </a:solidFill>
                            <a:round/>
                            <a:headEnd/>
                            <a:tailEnd/>
                          </a:ln>
                        </wps:spPr>
                        <wps:txbx>
                          <w:txbxContent>
                            <w:p w14:paraId="7B5463C9" w14:textId="77777777">
                              <w:pPr>
                                <w:rPr>
                                  <w:sz w:val="20"/>
                                  <w:szCs w:val="20"/>
                                </w:rPr>
                              </w:pPr>
                              <w:r>
                                <w:rPr>
                                  <w:rStyle w:val="PleaseReviewParagraphId"/>
                                  <w:b w:val="off"/>
                                  <w:i w:val="off"/>
                                </w:rPr>
                                <w:t>[255]</w:t>
                              </w:r>
                            </w:p>
                          </w:txbxContent>
                        </wps:txbx>
                        <wps:bodyPr rot="0" vert="horz" wrap="square" lIns="91440" tIns="45720" rIns="91440" bIns="45720" anchor="ctr" anchorCtr="0" upright="1">
                          <a:noAutofit/>
                        </wps:bodyPr>
                      </wps:wsp>
                      <wps:wsp>
                        <wps:cNvPr id="46" name="Flowchart: Connector 10"/>
                        <wps:cNvSpPr>
                          <a:spLocks noChangeArrowheads="1"/>
                        </wps:cNvSpPr>
                        <wps:spPr bwMode="auto">
                          <a:xfrm>
                            <a:off x="58997" y="14559"/>
                            <a:ext cx="877" cy="887"/>
                          </a:xfrm>
                          <a:prstGeom prst="flowChartConnector">
                            <a:avLst/>
                          </a:prstGeom>
                          <a:solidFill>
                            <a:srgbClr val="000000"/>
                          </a:solidFill>
                          <a:ln w="25400">
                            <a:solidFill>
                              <a:srgbClr val="000000"/>
                            </a:solidFill>
                            <a:round/>
                            <a:headEnd/>
                            <a:tailEnd/>
                          </a:ln>
                        </wps:spPr>
                        <wps:txbx>
                          <w:txbxContent>
                            <w:p w14:paraId="6F8516D2" w14:textId="77777777">
                              <w:pPr>
                                <w:rPr>
                                  <w:sz w:val="20"/>
                                  <w:szCs w:val="20"/>
                                </w:rPr>
                              </w:pPr>
                              <w:r>
                                <w:rPr>
                                  <w:rStyle w:val="PleaseReviewParagraphId"/>
                                  <w:b w:val="off"/>
                                  <w:i w:val="off"/>
                                </w:rPr>
                                <w:t>[256]</w:t>
                              </w:r>
                            </w:p>
                          </w:txbxContent>
                        </wps:txbx>
                        <wps:bodyPr rot="0" vert="horz" wrap="square" lIns="91440" tIns="45720" rIns="91440" bIns="45720" anchor="ctr" anchorCtr="0" upright="1">
                          <a:noAutofit/>
                        </wps:bodyPr>
                      </wps:wsp>
                      <wps:wsp>
                        <wps:cNvPr id="47" name="Flowchart: Connector 11"/>
                        <wps:cNvSpPr>
                          <a:spLocks noChangeArrowheads="1"/>
                        </wps:cNvSpPr>
                        <wps:spPr bwMode="auto">
                          <a:xfrm>
                            <a:off x="13091" y="7620"/>
                            <a:ext cx="878" cy="887"/>
                          </a:xfrm>
                          <a:prstGeom prst="flowChartConnector">
                            <a:avLst/>
                          </a:prstGeom>
                          <a:solidFill>
                            <a:srgbClr val="000000"/>
                          </a:solidFill>
                          <a:ln w="25400">
                            <a:solidFill>
                              <a:srgbClr val="000000"/>
                            </a:solidFill>
                            <a:round/>
                            <a:headEnd/>
                            <a:tailEnd/>
                          </a:ln>
                        </wps:spPr>
                        <wps:txbx>
                          <w:txbxContent>
                            <w:p w14:paraId="5FC967CE" w14:textId="77777777">
                              <w:pPr>
                                <w:rPr>
                                  <w:sz w:val="20"/>
                                  <w:szCs w:val="20"/>
                                </w:rPr>
                              </w:pPr>
                              <w:r>
                                <w:rPr>
                                  <w:rStyle w:val="PleaseReviewParagraphId"/>
                                  <w:b w:val="off"/>
                                  <w:i w:val="off"/>
                                </w:rPr>
                                <w:t>[257]</w:t>
                              </w:r>
                            </w:p>
                          </w:txbxContent>
                        </wps:txbx>
                        <wps:bodyPr rot="0" vert="horz" wrap="square" lIns="91440" tIns="45720" rIns="91440" bIns="45720" anchor="ctr" anchorCtr="0" upright="1">
                          <a:noAutofit/>
                        </wps:bodyPr>
                      </wps:wsp>
                      <wps:wsp>
                        <wps:cNvPr id="48" name="Flowchart: Connector 12"/>
                        <wps:cNvSpPr>
                          <a:spLocks noChangeArrowheads="1"/>
                        </wps:cNvSpPr>
                        <wps:spPr bwMode="auto">
                          <a:xfrm>
                            <a:off x="7545" y="16764"/>
                            <a:ext cx="878" cy="887"/>
                          </a:xfrm>
                          <a:prstGeom prst="flowChartConnector">
                            <a:avLst/>
                          </a:prstGeom>
                          <a:solidFill>
                            <a:srgbClr val="000000"/>
                          </a:solidFill>
                          <a:ln w="25400">
                            <a:solidFill>
                              <a:srgbClr val="000000"/>
                            </a:solidFill>
                            <a:round/>
                            <a:headEnd/>
                            <a:tailEnd/>
                          </a:ln>
                        </wps:spPr>
                        <wps:txbx>
                          <w:txbxContent>
                            <w:p w14:paraId="4CA02ADE" w14:textId="77777777">
                              <w:pPr>
                                <w:rPr>
                                  <w:sz w:val="20"/>
                                  <w:szCs w:val="20"/>
                                </w:rPr>
                              </w:pPr>
                              <w:r>
                                <w:rPr>
                                  <w:rStyle w:val="PleaseReviewParagraphId"/>
                                  <w:b w:val="off"/>
                                  <w:i w:val="off"/>
                                </w:rPr>
                                <w:t>[258]</w:t>
                              </w:r>
                            </w:p>
                          </w:txbxContent>
                        </wps:txbx>
                        <wps:bodyPr rot="0" vert="horz" wrap="square" lIns="91440" tIns="45720" rIns="91440" bIns="45720" anchor="ctr" anchorCtr="0" upright="1">
                          <a:noAutofit/>
                        </wps:bodyPr>
                      </wps:wsp>
                      <wps:wsp>
                        <wps:cNvPr id="49" name="Flowchart: Connector 13"/>
                        <wps:cNvSpPr>
                          <a:spLocks noChangeArrowheads="1"/>
                        </wps:cNvSpPr>
                        <wps:spPr bwMode="auto">
                          <a:xfrm>
                            <a:off x="7545" y="27724"/>
                            <a:ext cx="878" cy="887"/>
                          </a:xfrm>
                          <a:prstGeom prst="flowChartConnector">
                            <a:avLst/>
                          </a:prstGeom>
                          <a:solidFill>
                            <a:srgbClr val="000000"/>
                          </a:solidFill>
                          <a:ln w="25400">
                            <a:solidFill>
                              <a:srgbClr val="000000"/>
                            </a:solidFill>
                            <a:round/>
                            <a:headEnd/>
                            <a:tailEnd/>
                          </a:ln>
                        </wps:spPr>
                        <wps:txbx>
                          <w:txbxContent>
                            <w:p w14:paraId="3799691B" w14:textId="77777777">
                              <w:pPr>
                                <w:rPr>
                                  <w:sz w:val="20"/>
                                  <w:szCs w:val="20"/>
                                </w:rPr>
                              </w:pPr>
                              <w:r>
                                <w:rPr>
                                  <w:rStyle w:val="PleaseReviewParagraphId"/>
                                  <w:b w:val="off"/>
                                  <w:i w:val="off"/>
                                </w:rPr>
                                <w:t>[259]</w:t>
                              </w:r>
                            </w:p>
                          </w:txbxContent>
                        </wps:txbx>
                        <wps:bodyPr rot="0" vert="horz" wrap="square" lIns="91440" tIns="45720" rIns="91440" bIns="45720" anchor="ctr" anchorCtr="0" upright="1">
                          <a:noAutofit/>
                        </wps:bodyPr>
                      </wps:wsp>
                      <wps:wsp>
                        <wps:cNvPr id="50" name="Flowchart: Connector 14"/>
                        <wps:cNvSpPr>
                          <a:spLocks noChangeArrowheads="1"/>
                        </wps:cNvSpPr>
                        <wps:spPr bwMode="auto">
                          <a:xfrm>
                            <a:off x="13091" y="37180"/>
                            <a:ext cx="878" cy="887"/>
                          </a:xfrm>
                          <a:prstGeom prst="flowChartConnector">
                            <a:avLst/>
                          </a:prstGeom>
                          <a:solidFill>
                            <a:srgbClr val="000000"/>
                          </a:solidFill>
                          <a:ln w="25400">
                            <a:solidFill>
                              <a:srgbClr val="000000"/>
                            </a:solidFill>
                            <a:round/>
                            <a:headEnd/>
                            <a:tailEnd/>
                          </a:ln>
                        </wps:spPr>
                        <wps:txbx>
                          <w:txbxContent>
                            <w:p w14:paraId="1361FE36" w14:textId="77777777">
                              <w:pPr>
                                <w:rPr>
                                  <w:sz w:val="20"/>
                                  <w:szCs w:val="20"/>
                                </w:rPr>
                              </w:pPr>
                              <w:r>
                                <w:rPr>
                                  <w:rStyle w:val="PleaseReviewParagraphId"/>
                                  <w:b w:val="off"/>
                                  <w:i w:val="off"/>
                                </w:rPr>
                                <w:t>[260]</w:t>
                              </w:r>
                            </w:p>
                          </w:txbxContent>
                        </wps:txbx>
                        <wps:bodyPr rot="0" vert="horz" wrap="square" lIns="91440" tIns="45720" rIns="91440" bIns="45720" anchor="ctr" anchorCtr="0" upright="1">
                          <a:noAutofit/>
                        </wps:bodyPr>
                      </wps:wsp>
                      <wps:wsp>
                        <wps:cNvPr id="51" name="Flowchart: Connector 15"/>
                        <wps:cNvSpPr>
                          <a:spLocks noChangeArrowheads="1"/>
                        </wps:cNvSpPr>
                        <wps:spPr bwMode="auto">
                          <a:xfrm>
                            <a:off x="73706" y="28956"/>
                            <a:ext cx="878" cy="887"/>
                          </a:xfrm>
                          <a:prstGeom prst="flowChartConnector">
                            <a:avLst/>
                          </a:prstGeom>
                          <a:solidFill>
                            <a:srgbClr val="000000"/>
                          </a:solidFill>
                          <a:ln w="25400">
                            <a:solidFill>
                              <a:srgbClr val="000000"/>
                            </a:solidFill>
                            <a:round/>
                            <a:headEnd/>
                            <a:tailEnd/>
                          </a:ln>
                        </wps:spPr>
                        <wps:txbx>
                          <w:txbxContent>
                            <w:p w14:paraId="31622972" w14:textId="77777777">
                              <w:pPr>
                                <w:rPr>
                                  <w:sz w:val="20"/>
                                  <w:szCs w:val="20"/>
                                </w:rPr>
                              </w:pPr>
                              <w:r>
                                <w:rPr>
                                  <w:rStyle w:val="PleaseReviewParagraphId"/>
                                  <w:b w:val="off"/>
                                  <w:i w:val="off"/>
                                </w:rPr>
                                <w:t>[261]</w:t>
                              </w:r>
                            </w:p>
                          </w:txbxContent>
                        </wps:txbx>
                        <wps:bodyPr rot="0" vert="horz" wrap="square" lIns="91440" tIns="45720" rIns="91440" bIns="45720" anchor="ctr" anchorCtr="0" upright="1">
                          <a:noAutofit/>
                        </wps:bodyPr>
                      </wps:wsp>
                      <wps:wsp>
                        <wps:cNvPr id="52" name="Flowchart: Connector 16"/>
                        <wps:cNvSpPr>
                          <a:spLocks noChangeArrowheads="1"/>
                        </wps:cNvSpPr>
                        <wps:spPr bwMode="auto">
                          <a:xfrm>
                            <a:off x="68141" y="19812"/>
                            <a:ext cx="877" cy="887"/>
                          </a:xfrm>
                          <a:prstGeom prst="flowChartConnector">
                            <a:avLst/>
                          </a:prstGeom>
                          <a:solidFill>
                            <a:srgbClr val="000000"/>
                          </a:solidFill>
                          <a:ln w="25400">
                            <a:solidFill>
                              <a:srgbClr val="000000"/>
                            </a:solidFill>
                            <a:round/>
                            <a:headEnd/>
                            <a:tailEnd/>
                          </a:ln>
                        </wps:spPr>
                        <wps:txbx>
                          <w:txbxContent>
                            <w:p w14:paraId="1DDCCD5D" w14:textId="77777777">
                              <w:pPr>
                                <w:rPr>
                                  <w:sz w:val="20"/>
                                  <w:szCs w:val="20"/>
                                </w:rPr>
                              </w:pPr>
                              <w:r>
                                <w:rPr>
                                  <w:rStyle w:val="PleaseReviewParagraphId"/>
                                  <w:b w:val="off"/>
                                  <w:i w:val="off"/>
                                </w:rPr>
                                <w:t>[262]</w:t>
                              </w:r>
                            </w:p>
                          </w:txbxContent>
                        </wps:txbx>
                        <wps:bodyPr rot="0" vert="horz" wrap="square" lIns="91440" tIns="45720" rIns="91440" bIns="45720" anchor="ctr" anchorCtr="0" upright="1">
                          <a:noAutofit/>
                        </wps:bodyPr>
                      </wps:wsp>
                      <wps:wsp>
                        <wps:cNvPr id="53" name="TextBox 21"/>
                        <wps:cNvSpPr txBox="1">
                          <a:spLocks noChangeArrowheads="1"/>
                        </wps:cNvSpPr>
                        <wps:spPr bwMode="auto">
                          <a:xfrm>
                            <a:off x="38066" y="3448"/>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ABF1F2F" w14:textId="77777777">
                              <w:pPr>
                                <w:pStyle w:val="NormalWeb"/>
                                <w:spacing w:before="2" w:after="2"/>
                                <w:rPr>
                                  <w:sz w:val="20"/>
                                  <w:szCs w:val="20"/>
                                </w:rPr>
                              </w:pPr>
                              <w:r>
                                <w:rPr>
                                  <w:rStyle w:val="PleaseReviewParagraphId"/>
                                  <w:b w:val="off"/>
                                  <w:i w:val="off"/>
                                </w:rPr>
                                <w:t>[263]</w:t>
                              </w:r>
                              <w:r>
                                <w:rPr>
                                  <w:rFonts w:ascii="Arial" w:hAnsi="Arial" w:cs="Arial"/>
                                  <w:color w:val="000000"/>
                                  <w:kern w:val="24"/>
                                  <w:sz w:val="20"/>
                                  <w:szCs w:val="20"/>
                                  <w:lang w:val="en-US"/>
                                </w:rPr>
                                <w:t>1</w:t>
                              </w:r>
                            </w:p>
                          </w:txbxContent>
                        </wps:txbx>
                        <wps:bodyPr rot="0" vert="horz" wrap="square" lIns="91440" tIns="45720" rIns="91440" bIns="45720" anchor="t" anchorCtr="0" upright="1">
                          <a:noAutofit/>
                        </wps:bodyPr>
                      </wps:wsp>
                      <wps:wsp>
                        <wps:cNvPr id="54" name="TextBox 22"/>
                        <wps:cNvSpPr txBox="1">
                          <a:spLocks noChangeArrowheads="1"/>
                        </wps:cNvSpPr>
                        <wps:spPr bwMode="auto">
                          <a:xfrm>
                            <a:off x="44312" y="3660"/>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11C22F8" w14:textId="77777777">
                              <w:pPr>
                                <w:pStyle w:val="NormalWeb"/>
                                <w:spacing w:before="2" w:after="2"/>
                                <w:rPr>
                                  <w:sz w:val="20"/>
                                  <w:szCs w:val="20"/>
                                </w:rPr>
                              </w:pPr>
                              <w:r>
                                <w:rPr>
                                  <w:rStyle w:val="PleaseReviewParagraphId"/>
                                  <w:b w:val="off"/>
                                  <w:i w:val="off"/>
                                </w:rPr>
                                <w:t>[264]</w:t>
                              </w:r>
                              <w:r>
                                <w:rPr>
                                  <w:rFonts w:ascii="Arial" w:hAnsi="Arial" w:cs="Arial"/>
                                  <w:color w:val="000000"/>
                                  <w:kern w:val="24"/>
                                  <w:sz w:val="20"/>
                                  <w:szCs w:val="20"/>
                                  <w:lang w:val="en-US"/>
                                </w:rPr>
                                <w:t>2</w:t>
                              </w:r>
                            </w:p>
                          </w:txbxContent>
                        </wps:txbx>
                        <wps:bodyPr rot="0" vert="horz" wrap="square" lIns="91440" tIns="45720" rIns="91440" bIns="45720" anchor="t" anchorCtr="0" upright="1">
                          <a:noAutofit/>
                        </wps:bodyPr>
                      </wps:wsp>
                      <wps:wsp>
                        <wps:cNvPr id="55" name="TextBox 23"/>
                        <wps:cNvSpPr txBox="1">
                          <a:spLocks noChangeArrowheads="1"/>
                        </wps:cNvSpPr>
                        <wps:spPr bwMode="auto">
                          <a:xfrm>
                            <a:off x="53876" y="8935"/>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F765637" w14:textId="77777777">
                              <w:pPr>
                                <w:pStyle w:val="NormalWeb"/>
                                <w:spacing w:before="2" w:after="2"/>
                                <w:rPr>
                                  <w:sz w:val="20"/>
                                  <w:szCs w:val="20"/>
                                </w:rPr>
                              </w:pPr>
                              <w:r>
                                <w:rPr>
                                  <w:rStyle w:val="PleaseReviewParagraphId"/>
                                  <w:b w:val="off"/>
                                  <w:i w:val="off"/>
                                </w:rPr>
                                <w:t>[265]</w:t>
                              </w:r>
                              <w:r>
                                <w:rPr>
                                  <w:rFonts w:ascii="Arial" w:hAnsi="Arial" w:cs="Arial"/>
                                  <w:color w:val="000000"/>
                                  <w:kern w:val="24"/>
                                  <w:sz w:val="20"/>
                                  <w:szCs w:val="20"/>
                                  <w:lang w:val="en-US"/>
                                </w:rPr>
                                <w:t>3</w:t>
                              </w:r>
                            </w:p>
                          </w:txbxContent>
                        </wps:txbx>
                        <wps:bodyPr rot="0" vert="horz" wrap="square" lIns="91440" tIns="45720" rIns="91440" bIns="45720" anchor="t" anchorCtr="0" upright="1">
                          <a:noAutofit/>
                        </wps:bodyPr>
                      </wps:wsp>
                      <wps:wsp>
                        <wps:cNvPr id="56" name="TextBox 24"/>
                        <wps:cNvSpPr txBox="1">
                          <a:spLocks noChangeArrowheads="1"/>
                        </wps:cNvSpPr>
                        <wps:spPr bwMode="auto">
                          <a:xfrm>
                            <a:off x="55284" y="12218"/>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9D658D1" w14:textId="77777777">
                              <w:pPr>
                                <w:pStyle w:val="NormalWeb"/>
                                <w:spacing w:before="2" w:after="2"/>
                                <w:rPr>
                                  <w:sz w:val="20"/>
                                  <w:szCs w:val="20"/>
                                </w:rPr>
                              </w:pPr>
                              <w:r>
                                <w:rPr>
                                  <w:rStyle w:val="PleaseReviewParagraphId"/>
                                  <w:b w:val="off"/>
                                  <w:i w:val="off"/>
                                </w:rPr>
                                <w:t>[266]</w:t>
                              </w:r>
                              <w:r>
                                <w:rPr>
                                  <w:rFonts w:ascii="Arial" w:hAnsi="Arial" w:cs="Arial"/>
                                  <w:color w:val="000000"/>
                                  <w:kern w:val="24"/>
                                  <w:sz w:val="20"/>
                                  <w:szCs w:val="20"/>
                                  <w:lang w:val="en-US"/>
                                </w:rPr>
                                <w:t>4</w:t>
                              </w:r>
                            </w:p>
                          </w:txbxContent>
                        </wps:txbx>
                        <wps:bodyPr rot="0" vert="horz" wrap="square" lIns="91440" tIns="45720" rIns="91440" bIns="45720" anchor="t" anchorCtr="0" upright="1">
                          <a:noAutofit/>
                        </wps:bodyPr>
                      </wps:wsp>
                      <wps:wsp>
                        <wps:cNvPr id="57" name="TextBox 25"/>
                        <wps:cNvSpPr txBox="1">
                          <a:spLocks noChangeArrowheads="1"/>
                        </wps:cNvSpPr>
                        <wps:spPr bwMode="auto">
                          <a:xfrm>
                            <a:off x="59132" y="12536"/>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F1A25C9" w14:textId="77777777">
                              <w:pPr>
                                <w:pStyle w:val="NormalWeb"/>
                                <w:spacing w:before="2" w:after="2"/>
                                <w:rPr>
                                  <w:sz w:val="20"/>
                                  <w:szCs w:val="20"/>
                                </w:rPr>
                              </w:pPr>
                              <w:r>
                                <w:rPr>
                                  <w:rStyle w:val="PleaseReviewParagraphId"/>
                                  <w:b w:val="off"/>
                                  <w:i w:val="off"/>
                                </w:rPr>
                                <w:t>[267]</w:t>
                              </w:r>
                              <w:r>
                                <w:rPr>
                                  <w:rFonts w:ascii="Arial" w:hAnsi="Arial" w:cs="Arial"/>
                                  <w:color w:val="000000"/>
                                  <w:kern w:val="24"/>
                                  <w:sz w:val="20"/>
                                  <w:szCs w:val="20"/>
                                  <w:lang w:val="en-US"/>
                                </w:rPr>
                                <w:t>5</w:t>
                              </w:r>
                            </w:p>
                          </w:txbxContent>
                        </wps:txbx>
                        <wps:bodyPr rot="0" vert="horz" wrap="square" lIns="91440" tIns="45720" rIns="91440" bIns="45720" anchor="t" anchorCtr="0" upright="1">
                          <a:noAutofit/>
                        </wps:bodyPr>
                      </wps:wsp>
                      <wps:wsp>
                        <wps:cNvPr id="58" name="TextBox 26"/>
                        <wps:cNvSpPr txBox="1">
                          <a:spLocks noChangeArrowheads="1"/>
                        </wps:cNvSpPr>
                        <wps:spPr bwMode="auto">
                          <a:xfrm>
                            <a:off x="68277" y="17723"/>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9288462" w14:textId="77777777">
                              <w:pPr>
                                <w:pStyle w:val="NormalWeb"/>
                                <w:spacing w:before="2" w:after="2"/>
                                <w:rPr>
                                  <w:sz w:val="20"/>
                                  <w:szCs w:val="20"/>
                                </w:rPr>
                              </w:pPr>
                              <w:r>
                                <w:rPr>
                                  <w:rStyle w:val="PleaseReviewParagraphId"/>
                                  <w:b w:val="off"/>
                                  <w:i w:val="off"/>
                                </w:rPr>
                                <w:t>[268]</w:t>
                              </w:r>
                              <w:r>
                                <w:rPr>
                                  <w:rFonts w:ascii="Arial" w:hAnsi="Arial" w:cs="Arial"/>
                                  <w:color w:val="000000"/>
                                  <w:kern w:val="24"/>
                                  <w:sz w:val="20"/>
                                  <w:szCs w:val="20"/>
                                  <w:lang w:val="en-US"/>
                                </w:rPr>
                                <w:t>6</w:t>
                              </w:r>
                            </w:p>
                          </w:txbxContent>
                        </wps:txbx>
                        <wps:bodyPr rot="0" vert="horz" wrap="square" lIns="91440" tIns="45720" rIns="91440" bIns="45720" anchor="t" anchorCtr="0" upright="1">
                          <a:noAutofit/>
                        </wps:bodyPr>
                      </wps:wsp>
                      <wps:wsp>
                        <wps:cNvPr id="59" name="TextBox 27"/>
                        <wps:cNvSpPr txBox="1">
                          <a:spLocks noChangeArrowheads="1"/>
                        </wps:cNvSpPr>
                        <wps:spPr bwMode="auto">
                          <a:xfrm>
                            <a:off x="74197" y="28157"/>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026B80E4" w14:textId="77777777">
                              <w:pPr>
                                <w:pStyle w:val="NormalWeb"/>
                                <w:spacing w:before="2" w:after="2"/>
                                <w:rPr>
                                  <w:sz w:val="20"/>
                                  <w:szCs w:val="20"/>
                                </w:rPr>
                              </w:pPr>
                              <w:r>
                                <w:rPr>
                                  <w:rStyle w:val="PleaseReviewParagraphId"/>
                                  <w:b w:val="off"/>
                                  <w:i w:val="off"/>
                                </w:rPr>
                                <w:t>[269]</w:t>
                              </w:r>
                              <w:r>
                                <w:rPr>
                                  <w:rFonts w:ascii="Arial" w:hAnsi="Arial" w:cs="Arial"/>
                                  <w:color w:val="000000"/>
                                  <w:kern w:val="24"/>
                                  <w:sz w:val="20"/>
                                  <w:szCs w:val="20"/>
                                  <w:lang w:val="en-US"/>
                                </w:rPr>
                                <w:t>7</w:t>
                              </w:r>
                            </w:p>
                          </w:txbxContent>
                        </wps:txbx>
                        <wps:bodyPr rot="0" vert="horz" wrap="square" lIns="91440" tIns="45720" rIns="91440" bIns="45720" anchor="t" anchorCtr="0" upright="1">
                          <a:noAutofit/>
                        </wps:bodyPr>
                      </wps:wsp>
                      <wps:wsp>
                        <wps:cNvPr id="60" name="TextBox 28"/>
                        <wps:cNvSpPr txBox="1">
                          <a:spLocks noChangeArrowheads="1"/>
                        </wps:cNvSpPr>
                        <wps:spPr bwMode="auto">
                          <a:xfrm>
                            <a:off x="75014" y="39141"/>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13C63C5" w14:textId="77777777">
                              <w:pPr>
                                <w:pStyle w:val="NormalWeb"/>
                                <w:spacing w:before="2" w:after="2"/>
                                <w:jc w:val="right"/>
                                <w:rPr>
                                  <w:sz w:val="20"/>
                                  <w:szCs w:val="20"/>
                                </w:rPr>
                              </w:pPr>
                              <w:r>
                                <w:rPr>
                                  <w:rStyle w:val="PleaseReviewParagraphId"/>
                                  <w:b w:val="off"/>
                                  <w:i w:val="off"/>
                                </w:rPr>
                                <w:t>[270]</w:t>
                              </w:r>
                              <w:r>
                                <w:rPr>
                                  <w:rFonts w:ascii="Arial" w:hAnsi="Arial" w:cs="Arial"/>
                                  <w:color w:val="000000"/>
                                  <w:kern w:val="24"/>
                                  <w:sz w:val="20"/>
                                  <w:szCs w:val="20"/>
                                  <w:lang w:val="en-US"/>
                                </w:rPr>
                                <w:t>8</w:t>
                              </w:r>
                            </w:p>
                          </w:txbxContent>
                        </wps:txbx>
                        <wps:bodyPr rot="0" vert="horz" wrap="square" lIns="91440" tIns="45720" rIns="91440" bIns="45720" anchor="t" anchorCtr="0" upright="1">
                          <a:noAutofit/>
                        </wps:bodyPr>
                      </wps:wsp>
                      <wps:wsp>
                        <wps:cNvPr id="61" name="TextBox 29"/>
                        <wps:cNvSpPr txBox="1">
                          <a:spLocks noChangeArrowheads="1"/>
                        </wps:cNvSpPr>
                        <wps:spPr bwMode="auto">
                          <a:xfrm>
                            <a:off x="68716" y="49195"/>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4CC7E92" w14:textId="77777777">
                              <w:pPr>
                                <w:pStyle w:val="NormalWeb"/>
                                <w:spacing w:before="2" w:after="2"/>
                                <w:jc w:val="right"/>
                                <w:rPr>
                                  <w:sz w:val="20"/>
                                  <w:szCs w:val="20"/>
                                </w:rPr>
                              </w:pPr>
                              <w:r>
                                <w:rPr>
                                  <w:rStyle w:val="PleaseReviewParagraphId"/>
                                  <w:b w:val="off"/>
                                  <w:i w:val="off"/>
                                </w:rPr>
                                <w:t>[271]</w:t>
                              </w:r>
                              <w:r>
                                <w:rPr>
                                  <w:rFonts w:ascii="Arial" w:hAnsi="Arial" w:cs="Arial"/>
                                  <w:color w:val="000000"/>
                                  <w:kern w:val="24"/>
                                  <w:sz w:val="20"/>
                                  <w:szCs w:val="20"/>
                                  <w:lang w:val="en-US"/>
                                </w:rPr>
                                <w:t>9</w:t>
                              </w:r>
                            </w:p>
                          </w:txbxContent>
                        </wps:txbx>
                        <wps:bodyPr rot="0" vert="horz" wrap="square" lIns="91440" tIns="45720" rIns="91440" bIns="45720" anchor="t" anchorCtr="0" upright="1">
                          <a:noAutofit/>
                        </wps:bodyPr>
                      </wps:wsp>
                      <wps:wsp>
                        <wps:cNvPr id="62" name="TextBox 30"/>
                        <wps:cNvSpPr txBox="1">
                          <a:spLocks noChangeArrowheads="1"/>
                        </wps:cNvSpPr>
                        <wps:spPr bwMode="auto">
                          <a:xfrm>
                            <a:off x="57719" y="54850"/>
                            <a:ext cx="4958" cy="47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24207724" w14:textId="77777777">
                              <w:pPr>
                                <w:pStyle w:val="NormalWeb"/>
                                <w:spacing w:before="2" w:after="2"/>
                                <w:jc w:val="right"/>
                                <w:rPr>
                                  <w:sz w:val="20"/>
                                  <w:szCs w:val="20"/>
                                </w:rPr>
                              </w:pPr>
                              <w:r>
                                <w:rPr>
                                  <w:rStyle w:val="PleaseReviewParagraphId"/>
                                  <w:b w:val="off"/>
                                  <w:i w:val="off"/>
                                </w:rPr>
                                <w:t>[272]</w:t>
                              </w:r>
                              <w:r>
                                <w:rPr>
                                  <w:rFonts w:ascii="Arial" w:hAnsi="Arial" w:cs="Arial"/>
                                  <w:color w:val="000000"/>
                                  <w:kern w:val="24"/>
                                  <w:sz w:val="20"/>
                                  <w:szCs w:val="20"/>
                                  <w:lang w:val="en-US"/>
                                </w:rPr>
                                <w:t>10</w:t>
                              </w:r>
                            </w:p>
                          </w:txbxContent>
                        </wps:txbx>
                        <wps:bodyPr rot="0" vert="horz" wrap="square" lIns="91440" tIns="45720" rIns="91440" bIns="45720" anchor="t" anchorCtr="0" upright="1">
                          <a:noAutofit/>
                        </wps:bodyPr>
                      </wps:wsp>
                      <wps:wsp>
                        <wps:cNvPr id="63" name="TextBox 31"/>
                        <wps:cNvSpPr txBox="1">
                          <a:spLocks noChangeArrowheads="1"/>
                        </wps:cNvSpPr>
                        <wps:spPr bwMode="auto">
                          <a:xfrm>
                            <a:off x="44492" y="54647"/>
                            <a:ext cx="5570" cy="4954"/>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0C875A3A" w14:textId="77777777">
                              <w:pPr>
                                <w:pStyle w:val="NormalWeb"/>
                                <w:spacing w:before="2" w:after="2"/>
                                <w:jc w:val="right"/>
                                <w:rPr>
                                  <w:sz w:val="20"/>
                                  <w:szCs w:val="20"/>
                                </w:rPr>
                              </w:pPr>
                              <w:r>
                                <w:rPr>
                                  <w:rStyle w:val="PleaseReviewParagraphId"/>
                                  <w:b w:val="off"/>
                                  <w:i w:val="off"/>
                                </w:rPr>
                                <w:t>[273]</w:t>
                              </w:r>
                              <w:r>
                                <w:rPr>
                                  <w:rFonts w:ascii="Arial" w:hAnsi="Arial" w:cs="Arial"/>
                                  <w:color w:val="000000"/>
                                  <w:kern w:val="24"/>
                                  <w:sz w:val="20"/>
                                  <w:szCs w:val="20"/>
                                  <w:lang w:val="en-US"/>
                                </w:rPr>
                                <w:t>11</w:t>
                              </w:r>
                            </w:p>
                          </w:txbxContent>
                        </wps:txbx>
                        <wps:bodyPr rot="0" vert="horz" wrap="square" lIns="91440" tIns="45720" rIns="91440" bIns="45720" anchor="t" anchorCtr="0" upright="1">
                          <a:noAutofit/>
                        </wps:bodyPr>
                      </wps:wsp>
                      <wps:wsp>
                        <wps:cNvPr id="65" name="Dodecagon 29"/>
                        <wps:cNvSpPr>
                          <a:spLocks/>
                        </wps:cNvSpPr>
                        <wps:spPr bwMode="auto">
                          <a:xfrm>
                            <a:off x="19050" y="6237"/>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0831CDA4" w14:textId="77777777">
                              <w:pPr>
                                <w:rPr>
                                  <w:sz w:val="20"/>
                                  <w:szCs w:val="20"/>
                                </w:rPr>
                              </w:pPr>
                              <w:r>
                                <w:rPr>
                                  <w:rStyle w:val="PleaseReviewParagraphId"/>
                                  <w:b w:val="off"/>
                                  <w:i w:val="off"/>
                                </w:rPr>
                                <w:t>[274]</w:t>
                              </w:r>
                            </w:p>
                          </w:txbxContent>
                        </wps:txbx>
                        <wps:bodyPr rot="0" vert="horz" wrap="square" lIns="91440" tIns="45720" rIns="91440" bIns="45720" anchor="ctr" anchorCtr="0" upright="1">
                          <a:noAutofit/>
                        </wps:bodyPr>
                      </wps:wsp>
                      <wps:wsp>
                        <wps:cNvPr id="66" name="Dodecagon 30"/>
                        <wps:cNvSpPr>
                          <a:spLocks/>
                        </wps:cNvSpPr>
                        <wps:spPr bwMode="auto">
                          <a:xfrm>
                            <a:off x="33759" y="15003"/>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79AAAF6B" w14:textId="77777777">
                              <w:pPr>
                                <w:rPr>
                                  <w:sz w:val="20"/>
                                  <w:szCs w:val="20"/>
                                </w:rPr>
                              </w:pPr>
                              <w:r>
                                <w:rPr>
                                  <w:rStyle w:val="PleaseReviewParagraphId"/>
                                  <w:b w:val="off"/>
                                  <w:i w:val="off"/>
                                </w:rPr>
                                <w:t>[275]</w:t>
                              </w:r>
                            </w:p>
                          </w:txbxContent>
                        </wps:txbx>
                        <wps:bodyPr rot="0" vert="horz" wrap="square" lIns="91440" tIns="45720" rIns="91440" bIns="45720" anchor="ctr" anchorCtr="0" upright="1">
                          <a:noAutofit/>
                        </wps:bodyPr>
                      </wps:wsp>
                      <wps:wsp>
                        <wps:cNvPr id="67" name="Flowchart: Connector 31"/>
                        <wps:cNvSpPr>
                          <a:spLocks noChangeArrowheads="1"/>
                        </wps:cNvSpPr>
                        <wps:spPr bwMode="auto">
                          <a:xfrm rot="1100093">
                            <a:off x="15873" y="5374"/>
                            <a:ext cx="35810" cy="38320"/>
                          </a:xfrm>
                          <a:prstGeom prst="flowChartConnector">
                            <a:avLst/>
                          </a:prstGeom>
                          <a:solidFill>
                            <a:srgbClr val="FFFFFF"/>
                          </a:solidFill>
                          <a:ln>
                            <a:noFill/>
                          </a:ln>
                          <a:extLst>
                            <a:ext uri="{91240B29-F687-4F45-9708-019B960494DF}">
                              <a14:hiddenLine w="25400">
                                <a:solidFill>
                                  <a:srgbClr val="000000"/>
                                </a:solidFill>
                                <a:round/>
                                <a:headEnd/>
                                <a:tailEnd/>
                              </a14:hiddenLine>
                            </a:ext>
                          </a:extLst>
                        </wps:spPr>
                        <wps:txbx>
                          <w:txbxContent>
                            <w:p w14:paraId="24188778" w14:textId="77777777">
                              <w:pPr>
                                <w:rPr>
                                  <w:sz w:val="20"/>
                                  <w:szCs w:val="20"/>
                                </w:rPr>
                              </w:pPr>
                              <w:r>
                                <w:rPr>
                                  <w:rStyle w:val="PleaseReviewParagraphId"/>
                                  <w:b w:val="off"/>
                                  <w:i w:val="off"/>
                                </w:rPr>
                                <w:t>[276]</w:t>
                              </w:r>
                            </w:p>
                          </w:txbxContent>
                        </wps:txbx>
                        <wps:bodyPr rot="0" vert="horz" wrap="square" lIns="91440" tIns="45720" rIns="91440" bIns="45720" anchor="ctr" anchorCtr="0" upright="1">
                          <a:noAutofit/>
                        </wps:bodyPr>
                      </wps:wsp>
                      <wps:wsp>
                        <wps:cNvPr id="68" name="Flowchart: Connector 32"/>
                        <wps:cNvSpPr>
                          <a:spLocks noChangeArrowheads="1"/>
                        </wps:cNvSpPr>
                        <wps:spPr bwMode="auto">
                          <a:xfrm rot="1999557">
                            <a:off x="33543" y="11904"/>
                            <a:ext cx="25842" cy="36518"/>
                          </a:xfrm>
                          <a:prstGeom prst="flowChartConnector">
                            <a:avLst/>
                          </a:prstGeom>
                          <a:solidFill>
                            <a:srgbClr val="FFFFFF"/>
                          </a:solidFill>
                          <a:ln>
                            <a:noFill/>
                          </a:ln>
                          <a:extLst>
                            <a:ext uri="{91240B29-F687-4F45-9708-019B960494DF}">
                              <a14:hiddenLine w="25400">
                                <a:solidFill>
                                  <a:srgbClr val="000000"/>
                                </a:solidFill>
                                <a:round/>
                                <a:headEnd/>
                                <a:tailEnd/>
                              </a14:hiddenLine>
                            </a:ext>
                          </a:extLst>
                        </wps:spPr>
                        <wps:txbx>
                          <w:txbxContent>
                            <w:p w14:paraId="5C11DA23" w14:textId="77777777">
                              <w:pPr>
                                <w:rPr>
                                  <w:sz w:val="20"/>
                                  <w:szCs w:val="20"/>
                                </w:rPr>
                              </w:pPr>
                              <w:r>
                                <w:rPr>
                                  <w:rStyle w:val="PleaseReviewParagraphId"/>
                                  <w:b w:val="off"/>
                                  <w:i w:val="off"/>
                                </w:rPr>
                                <w:t>[277]</w:t>
                              </w:r>
                            </w:p>
                          </w:txbxContent>
                        </wps:txbx>
                        <wps:bodyPr rot="0" vert="horz" wrap="square" lIns="91440" tIns="45720" rIns="91440" bIns="45720" anchor="ctr" anchorCtr="0" upright="1">
                          <a:noAutofit/>
                        </wps:bodyPr>
                      </wps:wsp>
                      <wps:wsp>
                        <wps:cNvPr id="69" name="Straight Connector 33"/>
                        <wps:cNvCnPr>
                          <a:cxnSpLocks noChangeShapeType="1"/>
                        </wps:cNvCnPr>
                        <wps:spPr bwMode="auto">
                          <a:xfrm flipH="1" flipV="1">
                            <a:off x="13969" y="8063"/>
                            <a:ext cx="13561" cy="15353"/>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0" name="Isosceles Triangle 34"/>
                        <wps:cNvSpPr>
                          <a:spLocks noChangeArrowheads="1"/>
                        </wps:cNvSpPr>
                        <wps:spPr bwMode="auto">
                          <a:xfrm>
                            <a:off x="27018" y="22381"/>
                            <a:ext cx="1025" cy="1035"/>
                          </a:xfrm>
                          <a:prstGeom prst="triangle">
                            <a:avLst>
                              <a:gd name="adj" fmla="val 50000"/>
                            </a:avLst>
                          </a:prstGeom>
                          <a:solidFill>
                            <a:srgbClr val="000000"/>
                          </a:solidFill>
                          <a:ln w="25400">
                            <a:solidFill>
                              <a:srgbClr val="000000"/>
                            </a:solidFill>
                            <a:miter lim="800000"/>
                            <a:headEnd/>
                            <a:tailEnd/>
                          </a:ln>
                        </wps:spPr>
                        <wps:txbx>
                          <w:txbxContent>
                            <w:p w14:paraId="33EA5EDC" w14:textId="77777777">
                              <w:pPr>
                                <w:rPr>
                                  <w:sz w:val="20"/>
                                  <w:szCs w:val="20"/>
                                </w:rPr>
                              </w:pPr>
                              <w:r>
                                <w:rPr>
                                  <w:rStyle w:val="PleaseReviewParagraphId"/>
                                  <w:b w:val="off"/>
                                  <w:i w:val="off"/>
                                </w:rPr>
                                <w:t>[278]</w:t>
                              </w:r>
                            </w:p>
                          </w:txbxContent>
                        </wps:txbx>
                        <wps:bodyPr rot="0" vert="horz" wrap="square" lIns="91440" tIns="45720" rIns="91440" bIns="45720" anchor="ctr" anchorCtr="0" upright="1">
                          <a:noAutofit/>
                        </wps:bodyPr>
                      </wps:wsp>
                      <wps:wsp>
                        <wps:cNvPr id="71" name="Straight Connector 35"/>
                        <wps:cNvCnPr>
                          <a:cxnSpLocks noChangeShapeType="1"/>
                        </wps:cNvCnPr>
                        <wps:spPr bwMode="auto">
                          <a:xfrm flipV="1">
                            <a:off x="39073" y="11716"/>
                            <a:ext cx="14782" cy="14577"/>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2" name="Straight Connector 36"/>
                        <wps:cNvCnPr>
                          <a:cxnSpLocks noChangeShapeType="1"/>
                        </wps:cNvCnPr>
                        <wps:spPr bwMode="auto">
                          <a:xfrm flipV="1">
                            <a:off x="48541" y="35310"/>
                            <a:ext cx="6352" cy="19317"/>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3" name="Isosceles Triangle 37"/>
                        <wps:cNvSpPr>
                          <a:spLocks noChangeArrowheads="1"/>
                        </wps:cNvSpPr>
                        <wps:spPr bwMode="auto">
                          <a:xfrm>
                            <a:off x="54304" y="34883"/>
                            <a:ext cx="1025" cy="1035"/>
                          </a:xfrm>
                          <a:prstGeom prst="triangle">
                            <a:avLst>
                              <a:gd name="adj" fmla="val 50000"/>
                            </a:avLst>
                          </a:prstGeom>
                          <a:solidFill>
                            <a:srgbClr val="000000"/>
                          </a:solidFill>
                          <a:ln w="25400">
                            <a:solidFill>
                              <a:srgbClr val="000000"/>
                            </a:solidFill>
                            <a:miter lim="800000"/>
                            <a:headEnd/>
                            <a:tailEnd/>
                          </a:ln>
                        </wps:spPr>
                        <wps:txbx>
                          <w:txbxContent>
                            <w:p w14:paraId="4145F836" w14:textId="77777777">
                              <w:pPr>
                                <w:rPr>
                                  <w:sz w:val="20"/>
                                  <w:szCs w:val="20"/>
                                </w:rPr>
                              </w:pPr>
                              <w:r>
                                <w:rPr>
                                  <w:rStyle w:val="PleaseReviewParagraphId"/>
                                  <w:b w:val="off"/>
                                  <w:i w:val="off"/>
                                </w:rPr>
                                <w:t>[279]</w:t>
                              </w:r>
                            </w:p>
                          </w:txbxContent>
                        </wps:txbx>
                        <wps:bodyPr rot="0" vert="horz" wrap="square" lIns="91440" tIns="45720" rIns="91440" bIns="45720" anchor="ctr" anchorCtr="0" upright="1">
                          <a:noAutofit/>
                        </wps:bodyPr>
                      </wps:wsp>
                      <wps:wsp>
                        <wps:cNvPr id="74" name="Isosceles Triangle 38"/>
                        <wps:cNvSpPr>
                          <a:spLocks noChangeArrowheads="1"/>
                        </wps:cNvSpPr>
                        <wps:spPr bwMode="auto">
                          <a:xfrm>
                            <a:off x="38730" y="25429"/>
                            <a:ext cx="1025" cy="1035"/>
                          </a:xfrm>
                          <a:prstGeom prst="triangle">
                            <a:avLst>
                              <a:gd name="adj" fmla="val 50000"/>
                            </a:avLst>
                          </a:prstGeom>
                          <a:solidFill>
                            <a:srgbClr val="000000"/>
                          </a:solidFill>
                          <a:ln w="25400">
                            <a:solidFill>
                              <a:srgbClr val="000000"/>
                            </a:solidFill>
                            <a:miter lim="800000"/>
                            <a:headEnd/>
                            <a:tailEnd/>
                          </a:ln>
                        </wps:spPr>
                        <wps:txbx>
                          <w:txbxContent>
                            <w:p w14:paraId="345004BD" w14:textId="77777777">
                              <w:pPr>
                                <w:rPr>
                                  <w:sz w:val="20"/>
                                  <w:szCs w:val="20"/>
                                </w:rPr>
                              </w:pPr>
                              <w:r>
                                <w:rPr>
                                  <w:rStyle w:val="PleaseReviewParagraphId"/>
                                  <w:b w:val="off"/>
                                  <w:i w:val="off"/>
                                </w:rPr>
                                <w:t>[280]</w:t>
                              </w:r>
                            </w:p>
                          </w:txbxContent>
                        </wps:txbx>
                        <wps:bodyPr rot="0" vert="horz" wrap="square" lIns="91440" tIns="45720" rIns="91440" bIns="45720" anchor="ctr" anchorCtr="0" upright="1">
                          <a:noAutofit/>
                        </wps:bodyPr>
                      </wps:wsp>
                      <wps:wsp>
                        <wps:cNvPr id="75" name="Flowchart: Connector 39"/>
                        <wps:cNvSpPr>
                          <a:spLocks noChangeArrowheads="1"/>
                        </wps:cNvSpPr>
                        <wps:spPr bwMode="auto">
                          <a:xfrm>
                            <a:off x="73798" y="39498"/>
                            <a:ext cx="877" cy="887"/>
                          </a:xfrm>
                          <a:prstGeom prst="flowChartConnector">
                            <a:avLst/>
                          </a:prstGeom>
                          <a:solidFill>
                            <a:srgbClr val="000000"/>
                          </a:solidFill>
                          <a:ln w="25400">
                            <a:solidFill>
                              <a:srgbClr val="000000"/>
                            </a:solidFill>
                            <a:round/>
                            <a:headEnd/>
                            <a:tailEnd/>
                          </a:ln>
                        </wps:spPr>
                        <wps:txbx>
                          <w:txbxContent>
                            <w:p w14:paraId="7CD28752" w14:textId="77777777">
                              <w:pPr>
                                <w:rPr>
                                  <w:sz w:val="20"/>
                                  <w:szCs w:val="20"/>
                                </w:rPr>
                              </w:pPr>
                              <w:r>
                                <w:rPr>
                                  <w:rStyle w:val="PleaseReviewParagraphId"/>
                                  <w:b w:val="off"/>
                                  <w:i w:val="off"/>
                                </w:rPr>
                                <w:t>[281]</w:t>
                              </w:r>
                            </w:p>
                          </w:txbxContent>
                        </wps:txbx>
                        <wps:bodyPr rot="0" vert="horz" wrap="square" lIns="91440" tIns="45720" rIns="91440" bIns="45720" anchor="ctr" anchorCtr="0" upright="1">
                          <a:noAutofit/>
                        </wps:bodyPr>
                      </wps:wsp>
                      <wps:wsp>
                        <wps:cNvPr id="76" name="Flowchart: Connector 40"/>
                        <wps:cNvSpPr>
                          <a:spLocks noChangeArrowheads="1"/>
                        </wps:cNvSpPr>
                        <wps:spPr bwMode="auto">
                          <a:xfrm>
                            <a:off x="68427" y="48768"/>
                            <a:ext cx="878" cy="887"/>
                          </a:xfrm>
                          <a:prstGeom prst="flowChartConnector">
                            <a:avLst/>
                          </a:prstGeom>
                          <a:solidFill>
                            <a:srgbClr val="000000"/>
                          </a:solidFill>
                          <a:ln w="25400">
                            <a:solidFill>
                              <a:srgbClr val="000000"/>
                            </a:solidFill>
                            <a:round/>
                            <a:headEnd/>
                            <a:tailEnd/>
                          </a:ln>
                        </wps:spPr>
                        <wps:txbx>
                          <w:txbxContent>
                            <w:p w14:paraId="339E4BA0" w14:textId="77777777">
                              <w:pPr>
                                <w:rPr>
                                  <w:sz w:val="20"/>
                                  <w:szCs w:val="20"/>
                                </w:rPr>
                              </w:pPr>
                              <w:r>
                                <w:rPr>
                                  <w:rStyle w:val="PleaseReviewParagraphId"/>
                                  <w:b w:val="off"/>
                                  <w:i w:val="off"/>
                                </w:rPr>
                                <w:t>[282]</w:t>
                              </w:r>
                            </w:p>
                          </w:txbxContent>
                        </wps:txbx>
                        <wps:bodyPr rot="0" vert="horz" wrap="square" lIns="91440" tIns="45720" rIns="91440" bIns="45720" anchor="ctr" anchorCtr="0" upright="1">
                          <a:noAutofit/>
                        </wps:bodyPr>
                      </wps:wsp>
                      <wps:wsp>
                        <wps:cNvPr id="77" name="Flowchart: Connector 41"/>
                        <wps:cNvSpPr>
                          <a:spLocks noChangeArrowheads="1"/>
                        </wps:cNvSpPr>
                        <wps:spPr bwMode="auto">
                          <a:xfrm>
                            <a:off x="58997" y="54252"/>
                            <a:ext cx="877" cy="887"/>
                          </a:xfrm>
                          <a:prstGeom prst="flowChartConnector">
                            <a:avLst/>
                          </a:prstGeom>
                          <a:solidFill>
                            <a:srgbClr val="000000"/>
                          </a:solidFill>
                          <a:ln w="25400">
                            <a:solidFill>
                              <a:srgbClr val="000000"/>
                            </a:solidFill>
                            <a:round/>
                            <a:headEnd/>
                            <a:tailEnd/>
                          </a:ln>
                        </wps:spPr>
                        <wps:txbx>
                          <w:txbxContent>
                            <w:p w14:paraId="5AC81642" w14:textId="77777777">
                              <w:pPr>
                                <w:rPr>
                                  <w:sz w:val="20"/>
                                  <w:szCs w:val="20"/>
                                </w:rPr>
                              </w:pPr>
                              <w:r>
                                <w:rPr>
                                  <w:rStyle w:val="PleaseReviewParagraphId"/>
                                  <w:b w:val="off"/>
                                  <w:i w:val="off"/>
                                </w:rPr>
                                <w:t>[283]</w:t>
                              </w:r>
                            </w:p>
                          </w:txbxContent>
                        </wps:txbx>
                        <wps:bodyPr rot="0" vert="horz" wrap="square" lIns="91440" tIns="45720" rIns="91440" bIns="45720" anchor="ctr" anchorCtr="0" upright="1">
                          <a:noAutofit/>
                        </wps:bodyPr>
                      </wps:wsp>
                      <wps:wsp>
                        <wps:cNvPr id="78" name="Flowchart: Connector 42"/>
                        <wps:cNvSpPr>
                          <a:spLocks noChangeArrowheads="1"/>
                        </wps:cNvSpPr>
                        <wps:spPr bwMode="auto">
                          <a:xfrm>
                            <a:off x="48102" y="54252"/>
                            <a:ext cx="878" cy="887"/>
                          </a:xfrm>
                          <a:prstGeom prst="flowChartConnector">
                            <a:avLst/>
                          </a:prstGeom>
                          <a:solidFill>
                            <a:srgbClr val="000000"/>
                          </a:solidFill>
                          <a:ln w="25400">
                            <a:solidFill>
                              <a:srgbClr val="000000"/>
                            </a:solidFill>
                            <a:round/>
                            <a:headEnd/>
                            <a:tailEnd/>
                          </a:ln>
                        </wps:spPr>
                        <wps:txbx>
                          <w:txbxContent>
                            <w:p w14:paraId="490AD9B6" w14:textId="77777777">
                              <w:pPr>
                                <w:rPr>
                                  <w:sz w:val="20"/>
                                  <w:szCs w:val="20"/>
                                </w:rPr>
                              </w:pPr>
                              <w:r>
                                <w:rPr>
                                  <w:rStyle w:val="PleaseReviewParagraphId"/>
                                  <w:b w:val="off"/>
                                  <w:i w:val="off"/>
                                </w:rPr>
                                <w:t>[284]</w:t>
                              </w:r>
                            </w:p>
                          </w:txbxContent>
                        </wps:txbx>
                        <wps:bodyPr rot="0" vert="horz" wrap="square" lIns="91440" tIns="45720" rIns="91440" bIns="45720" anchor="ctr" anchorCtr="0" upright="1">
                          <a:noAutofit/>
                        </wps:bodyPr>
                      </wps:wsp>
                      <wps:wsp>
                        <wps:cNvPr id="79" name="Flowchart: Connector 43"/>
                        <wps:cNvSpPr>
                          <a:spLocks noChangeArrowheads="1"/>
                        </wps:cNvSpPr>
                        <wps:spPr bwMode="auto">
                          <a:xfrm>
                            <a:off x="38365" y="48906"/>
                            <a:ext cx="878" cy="887"/>
                          </a:xfrm>
                          <a:prstGeom prst="flowChartConnector">
                            <a:avLst/>
                          </a:prstGeom>
                          <a:solidFill>
                            <a:srgbClr val="000000"/>
                          </a:solidFill>
                          <a:ln w="25400">
                            <a:solidFill>
                              <a:srgbClr val="000000"/>
                            </a:solidFill>
                            <a:round/>
                            <a:headEnd/>
                            <a:tailEnd/>
                          </a:ln>
                        </wps:spPr>
                        <wps:txbx>
                          <w:txbxContent>
                            <w:p w14:paraId="404EFEFF" w14:textId="77777777">
                              <w:pPr>
                                <w:rPr>
                                  <w:sz w:val="20"/>
                                  <w:szCs w:val="20"/>
                                </w:rPr>
                              </w:pPr>
                              <w:r>
                                <w:rPr>
                                  <w:rStyle w:val="PleaseReviewParagraphId"/>
                                  <w:b w:val="off"/>
                                  <w:i w:val="off"/>
                                </w:rPr>
                                <w:t>[285]</w:t>
                              </w:r>
                            </w:p>
                          </w:txbxContent>
                        </wps:txbx>
                        <wps:bodyPr rot="0" vert="horz" wrap="square" lIns="91440" tIns="45720" rIns="91440" bIns="45720" anchor="ctr" anchorCtr="0" upright="1">
                          <a:noAutofit/>
                        </wps:bodyPr>
                      </wps:wsp>
                      <wps:wsp>
                        <wps:cNvPr id="80" name="Flowchart: Connector 44"/>
                        <wps:cNvSpPr>
                          <a:spLocks noChangeArrowheads="1"/>
                        </wps:cNvSpPr>
                        <wps:spPr bwMode="auto">
                          <a:xfrm>
                            <a:off x="22594" y="42347"/>
                            <a:ext cx="878" cy="887"/>
                          </a:xfrm>
                          <a:prstGeom prst="flowChartConnector">
                            <a:avLst/>
                          </a:prstGeom>
                          <a:solidFill>
                            <a:srgbClr val="000000"/>
                          </a:solidFill>
                          <a:ln w="25400">
                            <a:solidFill>
                              <a:srgbClr val="000000"/>
                            </a:solidFill>
                            <a:round/>
                            <a:headEnd/>
                            <a:tailEnd/>
                          </a:ln>
                        </wps:spPr>
                        <wps:txbx>
                          <w:txbxContent>
                            <w:p w14:paraId="31995B59" w14:textId="77777777">
                              <w:pPr>
                                <w:rPr>
                                  <w:sz w:val="20"/>
                                  <w:szCs w:val="20"/>
                                </w:rPr>
                              </w:pPr>
                              <w:r>
                                <w:rPr>
                                  <w:rStyle w:val="PleaseReviewParagraphId"/>
                                  <w:b w:val="off"/>
                                  <w:i w:val="off"/>
                                </w:rPr>
                                <w:t>[286]</w:t>
                              </w:r>
                            </w:p>
                          </w:txbxContent>
                        </wps:txbx>
                        <wps:bodyPr rot="0" vert="horz" wrap="square" lIns="91440" tIns="45720" rIns="91440" bIns="45720" anchor="ctr" anchorCtr="0" upright="1">
                          <a:noAutofit/>
                        </wps:bodyPr>
                      </wps:wsp>
                      <wps:wsp>
                        <wps:cNvPr id="81" name="Flowchart: Connector 45"/>
                        <wps:cNvSpPr>
                          <a:spLocks noChangeArrowheads="1"/>
                        </wps:cNvSpPr>
                        <wps:spPr bwMode="auto">
                          <a:xfrm>
                            <a:off x="33320" y="45417"/>
                            <a:ext cx="878" cy="887"/>
                          </a:xfrm>
                          <a:prstGeom prst="flowChartConnector">
                            <a:avLst/>
                          </a:prstGeom>
                          <a:solidFill>
                            <a:srgbClr val="000000"/>
                          </a:solidFill>
                          <a:ln w="25400">
                            <a:solidFill>
                              <a:srgbClr val="000000"/>
                            </a:solidFill>
                            <a:round/>
                            <a:headEnd/>
                            <a:tailEnd/>
                          </a:ln>
                        </wps:spPr>
                        <wps:txbx>
                          <w:txbxContent>
                            <w:p w14:paraId="63522F96" w14:textId="77777777">
                              <w:pPr>
                                <w:rPr>
                                  <w:sz w:val="20"/>
                                  <w:szCs w:val="20"/>
                                </w:rPr>
                              </w:pPr>
                              <w:r>
                                <w:rPr>
                                  <w:rStyle w:val="PleaseReviewParagraphId"/>
                                  <w:b w:val="off"/>
                                  <w:i w:val="off"/>
                                </w:rPr>
                                <w:t>[287]</w:t>
                              </w:r>
                            </w:p>
                          </w:txbxContent>
                        </wps:txbx>
                        <wps:bodyPr rot="0" vert="horz" wrap="square" lIns="91440" tIns="45720" rIns="91440" bIns="45720" anchor="ctr" anchorCtr="0" upright="1">
                          <a:noAutofit/>
                        </wps:bodyPr>
                      </wps:wsp>
                      <wps:wsp>
                        <wps:cNvPr id="82" name="TextBox 62"/>
                        <wps:cNvSpPr txBox="1">
                          <a:spLocks noChangeArrowheads="1"/>
                        </wps:cNvSpPr>
                        <wps:spPr bwMode="auto">
                          <a:xfrm>
                            <a:off x="35042" y="49195"/>
                            <a:ext cx="5559" cy="4508"/>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2F8678E" w14:textId="77777777">
                              <w:pPr>
                                <w:pStyle w:val="NormalWeb"/>
                                <w:spacing w:before="2" w:after="2"/>
                                <w:jc w:val="right"/>
                                <w:rPr>
                                  <w:sz w:val="20"/>
                                  <w:szCs w:val="20"/>
                                </w:rPr>
                              </w:pPr>
                              <w:r>
                                <w:rPr>
                                  <w:rStyle w:val="PleaseReviewParagraphId"/>
                                  <w:b w:val="off"/>
                                  <w:i w:val="off"/>
                                </w:rPr>
                                <w:t>[288]</w:t>
                              </w:r>
                              <w:r>
                                <w:rPr>
                                  <w:rFonts w:ascii="Arial" w:hAnsi="Arial" w:cs="Arial"/>
                                  <w:color w:val="000000"/>
                                  <w:kern w:val="24"/>
                                  <w:sz w:val="20"/>
                                  <w:szCs w:val="20"/>
                                  <w:lang w:val="en-US"/>
                                </w:rPr>
                                <w:t>12</w:t>
                              </w:r>
                            </w:p>
                          </w:txbxContent>
                        </wps:txbx>
                        <wps:bodyPr rot="0" vert="horz" wrap="square" lIns="91440" tIns="45720" rIns="91440" bIns="45720" anchor="t" anchorCtr="0" upright="1">
                          <a:noAutofit/>
                        </wps:bodyPr>
                      </wps:wsp>
                      <wps:wsp>
                        <wps:cNvPr id="83" name="TextBox 63"/>
                        <wps:cNvSpPr txBox="1">
                          <a:spLocks noChangeArrowheads="1"/>
                        </wps:cNvSpPr>
                        <wps:spPr bwMode="auto">
                          <a:xfrm>
                            <a:off x="20744" y="42946"/>
                            <a:ext cx="4779"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EA99929" w14:textId="77777777">
                              <w:pPr>
                                <w:pStyle w:val="NormalWeb"/>
                                <w:spacing w:before="2" w:after="2"/>
                                <w:jc w:val="right"/>
                                <w:rPr>
                                  <w:sz w:val="20"/>
                                  <w:szCs w:val="20"/>
                                </w:rPr>
                              </w:pPr>
                              <w:r>
                                <w:rPr>
                                  <w:rStyle w:val="PleaseReviewParagraphId"/>
                                  <w:b w:val="off"/>
                                  <w:i w:val="off"/>
                                </w:rPr>
                                <w:t>[289]</w:t>
                              </w:r>
                              <w:r>
                                <w:rPr>
                                  <w:rFonts w:ascii="Arial" w:hAnsi="Arial" w:cs="Arial"/>
                                  <w:color w:val="000000"/>
                                  <w:kern w:val="24"/>
                                  <w:sz w:val="20"/>
                                  <w:szCs w:val="20"/>
                                  <w:lang w:val="en-US"/>
                                </w:rPr>
                                <w:t>16</w:t>
                              </w:r>
                            </w:p>
                          </w:txbxContent>
                        </wps:txbx>
                        <wps:bodyPr rot="0" vert="horz" wrap="square" lIns="91440" tIns="45720" rIns="91440" bIns="45720" anchor="t" anchorCtr="0" upright="1">
                          <a:noAutofit/>
                        </wps:bodyPr>
                      </wps:wsp>
                      <wps:wsp>
                        <wps:cNvPr id="84" name="TextBox 64"/>
                        <wps:cNvSpPr txBox="1">
                          <a:spLocks noChangeArrowheads="1"/>
                        </wps:cNvSpPr>
                        <wps:spPr bwMode="auto">
                          <a:xfrm>
                            <a:off x="26071" y="42778"/>
                            <a:ext cx="4773"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B65AD48" w14:textId="77777777">
                              <w:pPr>
                                <w:pStyle w:val="NormalWeb"/>
                                <w:spacing w:before="2" w:after="2"/>
                                <w:jc w:val="right"/>
                                <w:rPr>
                                  <w:sz w:val="20"/>
                                  <w:szCs w:val="20"/>
                                </w:rPr>
                              </w:pPr>
                              <w:r>
                                <w:rPr>
                                  <w:rStyle w:val="PleaseReviewParagraphId"/>
                                  <w:b w:val="off"/>
                                  <w:i w:val="off"/>
                                </w:rPr>
                                <w:t>[290]</w:t>
                              </w:r>
                              <w:r>
                                <w:rPr>
                                  <w:rFonts w:ascii="Arial" w:hAnsi="Arial" w:cs="Arial"/>
                                  <w:color w:val="000000"/>
                                  <w:kern w:val="24"/>
                                  <w:sz w:val="20"/>
                                  <w:szCs w:val="20"/>
                                  <w:lang w:val="en-US"/>
                                </w:rPr>
                                <w:t>15</w:t>
                              </w:r>
                            </w:p>
                          </w:txbxContent>
                        </wps:txbx>
                        <wps:bodyPr rot="0" vert="horz" wrap="square" lIns="91440" tIns="45720" rIns="91440" bIns="45720" anchor="t" anchorCtr="0" upright="1">
                          <a:noAutofit/>
                        </wps:bodyPr>
                      </wps:wsp>
                      <wps:wsp>
                        <wps:cNvPr id="85" name="TextBox 65"/>
                        <wps:cNvSpPr txBox="1">
                          <a:spLocks noChangeArrowheads="1"/>
                        </wps:cNvSpPr>
                        <wps:spPr bwMode="auto">
                          <a:xfrm>
                            <a:off x="28479" y="45893"/>
                            <a:ext cx="5478" cy="50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06B598DF" w14:textId="77777777">
                              <w:pPr>
                                <w:pStyle w:val="NormalWeb"/>
                                <w:spacing w:before="2" w:after="2"/>
                                <w:jc w:val="right"/>
                                <w:rPr>
                                  <w:sz w:val="20"/>
                                  <w:szCs w:val="20"/>
                                </w:rPr>
                              </w:pPr>
                              <w:r>
                                <w:rPr>
                                  <w:rStyle w:val="PleaseReviewParagraphId"/>
                                  <w:b w:val="off"/>
                                  <w:i w:val="off"/>
                                </w:rPr>
                                <w:t>[291]</w:t>
                              </w:r>
                              <w:r>
                                <w:rPr>
                                  <w:rFonts w:ascii="Arial" w:hAnsi="Arial" w:cs="Arial"/>
                                  <w:color w:val="000000"/>
                                  <w:kern w:val="24"/>
                                  <w:sz w:val="20"/>
                                  <w:szCs w:val="20"/>
                                  <w:lang w:val="en-US"/>
                                </w:rPr>
                                <w:t>14</w:t>
                              </w:r>
                            </w:p>
                          </w:txbxContent>
                        </wps:txbx>
                        <wps:bodyPr rot="0" vert="horz" wrap="square" lIns="91440" tIns="45720" rIns="91440" bIns="45720" anchor="t" anchorCtr="0" upright="1">
                          <a:noAutofit/>
                        </wps:bodyPr>
                      </wps:wsp>
                      <wps:wsp>
                        <wps:cNvPr id="86" name="TextBox 66"/>
                        <wps:cNvSpPr txBox="1">
                          <a:spLocks noChangeArrowheads="1"/>
                        </wps:cNvSpPr>
                        <wps:spPr bwMode="auto">
                          <a:xfrm>
                            <a:off x="32717" y="45893"/>
                            <a:ext cx="5642" cy="50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FB66445" w14:textId="77777777">
                              <w:pPr>
                                <w:pStyle w:val="NormalWeb"/>
                                <w:spacing w:before="2" w:after="2"/>
                                <w:jc w:val="right"/>
                                <w:rPr>
                                  <w:sz w:val="20"/>
                                  <w:szCs w:val="20"/>
                                </w:rPr>
                              </w:pPr>
                              <w:r>
                                <w:rPr>
                                  <w:rStyle w:val="PleaseReviewParagraphId"/>
                                  <w:b w:val="off"/>
                                  <w:i w:val="off"/>
                                </w:rPr>
                                <w:t>[292]</w:t>
                              </w:r>
                              <w:r>
                                <w:rPr>
                                  <w:rFonts w:ascii="Arial" w:hAnsi="Arial" w:cs="Arial"/>
                                  <w:color w:val="000000"/>
                                  <w:kern w:val="24"/>
                                  <w:sz w:val="20"/>
                                  <w:szCs w:val="20"/>
                                  <w:lang w:val="en-US"/>
                                </w:rPr>
                                <w:t>13</w:t>
                              </w:r>
                            </w:p>
                          </w:txbxContent>
                        </wps:txbx>
                        <wps:bodyPr rot="0" vert="horz" wrap="square" lIns="91440" tIns="45720" rIns="91440" bIns="45720" anchor="t" anchorCtr="0" upright="1">
                          <a:noAutofit/>
                        </wps:bodyPr>
                      </wps:wsp>
                      <wps:wsp>
                        <wps:cNvPr id="87" name="TextBox 67"/>
                        <wps:cNvSpPr txBox="1">
                          <a:spLocks noChangeArrowheads="1"/>
                        </wps:cNvSpPr>
                        <wps:spPr bwMode="auto">
                          <a:xfrm>
                            <a:off x="9651" y="37530"/>
                            <a:ext cx="4932" cy="5248"/>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331B34A" w14:textId="77777777">
                              <w:pPr>
                                <w:pStyle w:val="NormalWeb"/>
                                <w:spacing w:before="2" w:after="2"/>
                                <w:jc w:val="right"/>
                                <w:rPr>
                                  <w:sz w:val="20"/>
                                  <w:szCs w:val="20"/>
                                </w:rPr>
                              </w:pPr>
                              <w:r>
                                <w:rPr>
                                  <w:rStyle w:val="PleaseReviewParagraphId"/>
                                  <w:b w:val="off"/>
                                  <w:i w:val="off"/>
                                </w:rPr>
                                <w:t>[293]</w:t>
                              </w:r>
                              <w:r>
                                <w:rPr>
                                  <w:rFonts w:ascii="Arial" w:hAnsi="Arial" w:cs="Arial"/>
                                  <w:color w:val="000000"/>
                                  <w:kern w:val="24"/>
                                  <w:sz w:val="20"/>
                                  <w:szCs w:val="20"/>
                                  <w:lang w:val="en-US"/>
                                </w:rPr>
                                <w:t>17</w:t>
                              </w:r>
                            </w:p>
                          </w:txbxContent>
                        </wps:txbx>
                        <wps:bodyPr rot="0" vert="horz" wrap="square" lIns="91440" tIns="45720" rIns="91440" bIns="45720" anchor="t" anchorCtr="0" upright="1">
                          <a:noAutofit/>
                        </wps:bodyPr>
                      </wps:wsp>
                      <wps:wsp>
                        <wps:cNvPr id="88" name="TextBox 68"/>
                        <wps:cNvSpPr txBox="1">
                          <a:spLocks noChangeArrowheads="1"/>
                        </wps:cNvSpPr>
                        <wps:spPr bwMode="auto">
                          <a:xfrm>
                            <a:off x="4037" y="28157"/>
                            <a:ext cx="5614" cy="528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4B7DA0C" w14:textId="77777777">
                              <w:pPr>
                                <w:pStyle w:val="NormalWeb"/>
                                <w:spacing w:before="2" w:after="2"/>
                                <w:jc w:val="right"/>
                                <w:rPr>
                                  <w:sz w:val="20"/>
                                  <w:szCs w:val="20"/>
                                </w:rPr>
                              </w:pPr>
                              <w:r>
                                <w:rPr>
                                  <w:rStyle w:val="PleaseReviewParagraphId"/>
                                  <w:b w:val="off"/>
                                  <w:i w:val="off"/>
                                </w:rPr>
                                <w:t>[294]</w:t>
                              </w:r>
                              <w:r>
                                <w:rPr>
                                  <w:rFonts w:ascii="Arial" w:hAnsi="Arial" w:cs="Arial"/>
                                  <w:color w:val="000000"/>
                                  <w:kern w:val="24"/>
                                  <w:sz w:val="20"/>
                                  <w:szCs w:val="20"/>
                                  <w:lang w:val="en-US"/>
                                </w:rPr>
                                <w:t>18</w:t>
                              </w:r>
                            </w:p>
                          </w:txbxContent>
                        </wps:txbx>
                        <wps:bodyPr rot="0" vert="horz" wrap="square" lIns="91440" tIns="45720" rIns="91440" bIns="45720" anchor="t" anchorCtr="0" upright="1">
                          <a:noAutofit/>
                        </wps:bodyPr>
                      </wps:wsp>
                      <wps:wsp>
                        <wps:cNvPr id="89" name="TextBox 69"/>
                        <wps:cNvSpPr txBox="1">
                          <a:spLocks noChangeArrowheads="1"/>
                        </wps:cNvSpPr>
                        <wps:spPr bwMode="auto">
                          <a:xfrm>
                            <a:off x="2657" y="15066"/>
                            <a:ext cx="5554" cy="5153"/>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4C34F917" w14:textId="77777777">
                              <w:pPr>
                                <w:pStyle w:val="NormalWeb"/>
                                <w:spacing w:before="2" w:after="2"/>
                                <w:jc w:val="right"/>
                                <w:rPr>
                                  <w:sz w:val="20"/>
                                  <w:szCs w:val="20"/>
                                </w:rPr>
                              </w:pPr>
                              <w:r>
                                <w:rPr>
                                  <w:rStyle w:val="PleaseReviewParagraphId"/>
                                  <w:b w:val="off"/>
                                  <w:i w:val="off"/>
                                </w:rPr>
                                <w:t>[295]</w:t>
                              </w:r>
                              <w:r>
                                <w:rPr>
                                  <w:rFonts w:ascii="Arial" w:hAnsi="Arial" w:cs="Arial"/>
                                  <w:color w:val="000000"/>
                                  <w:kern w:val="24"/>
                                  <w:sz w:val="20"/>
                                  <w:szCs w:val="20"/>
                                  <w:lang w:val="en-US"/>
                                </w:rPr>
                                <w:t>19</w:t>
                              </w:r>
                            </w:p>
                          </w:txbxContent>
                        </wps:txbx>
                        <wps:bodyPr rot="0" vert="horz" wrap="square" lIns="91440" tIns="45720" rIns="91440" bIns="45720" anchor="t" anchorCtr="0" upright="1">
                          <a:noAutofit/>
                        </wps:bodyPr>
                      </wps:wsp>
                      <wps:wsp>
                        <wps:cNvPr id="90" name="TextBox 70"/>
                        <wps:cNvSpPr txBox="1">
                          <a:spLocks noChangeArrowheads="1"/>
                        </wps:cNvSpPr>
                        <wps:spPr bwMode="auto">
                          <a:xfrm>
                            <a:off x="7092" y="5676"/>
                            <a:ext cx="6550" cy="4840"/>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2744D594" w14:textId="77777777">
                              <w:pPr>
                                <w:pStyle w:val="NormalWeb"/>
                                <w:spacing w:before="2" w:after="2"/>
                                <w:jc w:val="right"/>
                                <w:rPr>
                                  <w:sz w:val="20"/>
                                  <w:szCs w:val="20"/>
                                </w:rPr>
                              </w:pPr>
                              <w:r>
                                <w:rPr>
                                  <w:rStyle w:val="PleaseReviewParagraphId"/>
                                  <w:b w:val="off"/>
                                  <w:i w:val="off"/>
                                </w:rPr>
                                <w:t>[296]</w:t>
                              </w:r>
                              <w:r>
                                <w:rPr>
                                  <w:rFonts w:ascii="Arial" w:hAnsi="Arial" w:cs="Arial"/>
                                  <w:color w:val="000000"/>
                                  <w:kern w:val="24"/>
                                  <w:sz w:val="20"/>
                                  <w:szCs w:val="20"/>
                                  <w:lang w:val="en-US"/>
                                </w:rPr>
                                <w:t>20</w:t>
                              </w:r>
                            </w:p>
                          </w:txbxContent>
                        </wps:txbx>
                        <wps:bodyPr rot="0" vert="horz" wrap="square" lIns="91440" tIns="45720" rIns="91440" bIns="45720" anchor="t" anchorCtr="0" upright="1">
                          <a:noAutofit/>
                        </wps:bodyPr>
                      </wps:wsp>
                      <wps:wsp>
                        <wps:cNvPr id="91" name="TextBox 74"/>
                        <wps:cNvSpPr txBox="1">
                          <a:spLocks noChangeArrowheads="1"/>
                        </wps:cNvSpPr>
                        <wps:spPr bwMode="auto">
                          <a:xfrm>
                            <a:off x="17342" y="1102"/>
                            <a:ext cx="6128" cy="457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6C249A9" w14:textId="77777777">
                              <w:pPr>
                                <w:pStyle w:val="NormalWeb"/>
                                <w:spacing w:before="2" w:after="2"/>
                                <w:jc w:val="right"/>
                                <w:rPr>
                                  <w:sz w:val="20"/>
                                  <w:szCs w:val="20"/>
                                </w:rPr>
                              </w:pPr>
                              <w:r>
                                <w:rPr>
                                  <w:rStyle w:val="PleaseReviewParagraphId"/>
                                  <w:b w:val="off"/>
                                  <w:i w:val="off"/>
                                </w:rPr>
                                <w:t>[297]</w:t>
                              </w:r>
                              <w:r>
                                <w:rPr>
                                  <w:rFonts w:ascii="Arial" w:hAnsi="Arial" w:cs="Arial"/>
                                  <w:color w:val="000000"/>
                                  <w:kern w:val="24"/>
                                  <w:sz w:val="20"/>
                                  <w:szCs w:val="20"/>
                                  <w:lang w:val="en-US"/>
                                </w:rPr>
                                <w:t>21</w:t>
                              </w:r>
                            </w:p>
                          </w:txbxContent>
                        </wps:txbx>
                        <wps:bodyPr rot="0" vert="horz" wrap="square" lIns="91440" tIns="45720" rIns="91440" bIns="45720" anchor="t" anchorCtr="0" upright="1">
                          <a:noAutofit/>
                        </wps:bodyPr>
                      </wps:wsp>
                      <wps:wsp>
                        <wps:cNvPr id="92" name="TextBox 75"/>
                        <wps:cNvSpPr txBox="1">
                          <a:spLocks noChangeArrowheads="1"/>
                        </wps:cNvSpPr>
                        <wps:spPr bwMode="auto">
                          <a:xfrm>
                            <a:off x="31114" y="624"/>
                            <a:ext cx="6234"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690A965" w14:textId="77777777">
                              <w:pPr>
                                <w:pStyle w:val="NormalWeb"/>
                                <w:spacing w:before="2" w:after="2"/>
                                <w:jc w:val="right"/>
                                <w:rPr>
                                  <w:sz w:val="20"/>
                                  <w:szCs w:val="20"/>
                                </w:rPr>
                              </w:pPr>
                              <w:r>
                                <w:rPr>
                                  <w:rStyle w:val="PleaseReviewParagraphId"/>
                                  <w:b w:val="off"/>
                                  <w:i w:val="off"/>
                                </w:rPr>
                                <w:t>[298]</w:t>
                              </w:r>
                              <w:r>
                                <w:rPr>
                                  <w:rFonts w:ascii="Arial" w:hAnsi="Arial" w:cs="Arial"/>
                                  <w:color w:val="000000"/>
                                  <w:kern w:val="24"/>
                                  <w:sz w:val="20"/>
                                  <w:szCs w:val="20"/>
                                  <w:lang w:val="en-US"/>
                                </w:rPr>
                                <w:t>22</w:t>
                              </w:r>
                            </w:p>
                          </w:txbxContent>
                        </wps:txbx>
                        <wps:bodyPr rot="0" vert="horz" wrap="square" lIns="91440" tIns="45720" rIns="91440" bIns="45720" anchor="t" anchorCtr="0" upright="1">
                          <a:noAutofit/>
                        </wps:bodyPr>
                      </wps:wsp>
                      <wps:wsp>
                        <wps:cNvPr id="93" name="Flowchart: Connector 57"/>
                        <wps:cNvSpPr>
                          <a:spLocks noChangeArrowheads="1"/>
                        </wps:cNvSpPr>
                        <wps:spPr bwMode="auto">
                          <a:xfrm>
                            <a:off x="33759" y="15003"/>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66BF48BA" w14:textId="77777777">
                              <w:pPr>
                                <w:rPr>
                                  <w:sz w:val="20"/>
                                  <w:szCs w:val="20"/>
                                </w:rPr>
                              </w:pPr>
                              <w:r>
                                <w:rPr>
                                  <w:rStyle w:val="PleaseReviewParagraphId"/>
                                  <w:b w:val="off"/>
                                  <w:i w:val="off"/>
                                </w:rPr>
                                <w:t>[299]</w:t>
                              </w:r>
                            </w:p>
                          </w:txbxContent>
                        </wps:txbx>
                        <wps:bodyPr rot="0" vert="horz" wrap="square" lIns="91440" tIns="45720" rIns="91440" bIns="45720" anchor="ctr" anchorCtr="0" upright="1">
                          <a:noAutofit/>
                        </wps:bodyPr>
                      </wps:wsp>
                      <wps:wsp>
                        <wps:cNvPr id="94" name="Flowchart: Connector 58"/>
                        <wps:cNvSpPr>
                          <a:spLocks noChangeArrowheads="1"/>
                        </wps:cNvSpPr>
                        <wps:spPr bwMode="auto">
                          <a:xfrm>
                            <a:off x="19050" y="6237"/>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5355FAE2" w14:textId="77777777">
                              <w:pPr>
                                <w:rPr>
                                  <w:sz w:val="20"/>
                                  <w:szCs w:val="20"/>
                                </w:rPr>
                              </w:pPr>
                              <w:r>
                                <w:rPr>
                                  <w:rStyle w:val="PleaseReviewParagraphId"/>
                                  <w:b w:val="off"/>
                                  <w:i w:val="off"/>
                                </w:rPr>
                                <w:t>[300]</w:t>
                              </w:r>
                            </w:p>
                          </w:txbxContent>
                        </wps:txbx>
                        <wps:bodyPr rot="0" vert="horz" wrap="square" lIns="91440" tIns="45720" rIns="91440" bIns="45720" anchor="ctr" anchorCtr="0" upright="1">
                          <a:noAutofit/>
                        </wps:bodyPr>
                      </wps:wsp>
                      <wps:wsp>
                        <wps:cNvPr id="95" name="Flowchart: Connector 59"/>
                        <wps:cNvSpPr>
                          <a:spLocks noChangeArrowheads="1"/>
                        </wps:cNvSpPr>
                        <wps:spPr bwMode="auto">
                          <a:xfrm>
                            <a:off x="8116" y="3086"/>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24869ED9" w14:textId="77777777">
                              <w:pPr>
                                <w:rPr>
                                  <w:sz w:val="20"/>
                                  <w:szCs w:val="20"/>
                                </w:rPr>
                              </w:pPr>
                              <w:r>
                                <w:rPr>
                                  <w:rStyle w:val="PleaseReviewParagraphId"/>
                                  <w:b w:val="off"/>
                                  <w:i w:val="off"/>
                                </w:rPr>
                                <w:t>[301]</w:t>
                              </w:r>
                            </w:p>
                          </w:txbxContent>
                        </wps:txbx>
                        <wps:bodyPr rot="0" vert="horz" wrap="square" lIns="91440" tIns="45720" rIns="91440" bIns="45720" anchor="ctr" anchorCtr="0" upright="1">
                          <a:noAutofit/>
                        </wps:bodyPr>
                      </wps:wsp>
                      <wps:wsp>
                        <wps:cNvPr id="96" name="Flowchart: Connector 60"/>
                        <wps:cNvSpPr>
                          <a:spLocks noChangeArrowheads="1"/>
                        </wps:cNvSpPr>
                        <wps:spPr bwMode="auto">
                          <a:xfrm>
                            <a:off x="38804" y="5678"/>
                            <a:ext cx="877" cy="887"/>
                          </a:xfrm>
                          <a:prstGeom prst="flowChartConnector">
                            <a:avLst/>
                          </a:prstGeom>
                          <a:solidFill>
                            <a:srgbClr val="000000"/>
                          </a:solidFill>
                          <a:ln w="25400">
                            <a:solidFill>
                              <a:srgbClr val="000000"/>
                            </a:solidFill>
                            <a:round/>
                            <a:headEnd/>
                            <a:tailEnd/>
                          </a:ln>
                        </wps:spPr>
                        <wps:txbx>
                          <w:txbxContent>
                            <w:p w14:paraId="5B88B024" w14:textId="77777777">
                              <w:pPr>
                                <w:rPr>
                                  <w:sz w:val="20"/>
                                  <w:szCs w:val="20"/>
                                </w:rPr>
                              </w:pPr>
                              <w:r>
                                <w:rPr>
                                  <w:rStyle w:val="PleaseReviewParagraphId"/>
                                  <w:b w:val="off"/>
                                  <w:i w:val="off"/>
                                </w:rPr>
                                <w:t>[302]</w:t>
                              </w:r>
                            </w:p>
                          </w:txbxContent>
                        </wps:txbx>
                        <wps:bodyPr rot="0" vert="horz" wrap="square" lIns="91440" tIns="45720" rIns="91440" bIns="45720" anchor="ctr" anchorCtr="0" upright="1">
                          <a:noAutofit/>
                        </wps:bodyPr>
                      </wps:wsp>
                      <wps:wsp>
                        <wps:cNvPr id="97" name="Flowchart: Connector 61"/>
                        <wps:cNvSpPr>
                          <a:spLocks noChangeArrowheads="1"/>
                        </wps:cNvSpPr>
                        <wps:spPr bwMode="auto">
                          <a:xfrm>
                            <a:off x="55439" y="14559"/>
                            <a:ext cx="878" cy="887"/>
                          </a:xfrm>
                          <a:prstGeom prst="flowChartConnector">
                            <a:avLst/>
                          </a:prstGeom>
                          <a:solidFill>
                            <a:srgbClr val="000000"/>
                          </a:solidFill>
                          <a:ln w="25400">
                            <a:solidFill>
                              <a:srgbClr val="000000"/>
                            </a:solidFill>
                            <a:round/>
                            <a:headEnd/>
                            <a:tailEnd/>
                          </a:ln>
                        </wps:spPr>
                        <wps:txbx>
                          <w:txbxContent>
                            <w:p w14:paraId="25DA2F98" w14:textId="77777777">
                              <w:pPr>
                                <w:rPr>
                                  <w:sz w:val="20"/>
                                  <w:szCs w:val="20"/>
                                </w:rPr>
                              </w:pPr>
                              <w:r>
                                <w:rPr>
                                  <w:rStyle w:val="PleaseReviewParagraphId"/>
                                  <w:b w:val="off"/>
                                  <w:i w:val="off"/>
                                </w:rPr>
                                <w:t>[303]</w:t>
                              </w:r>
                            </w:p>
                          </w:txbxContent>
                        </wps:txbx>
                        <wps:bodyPr rot="0" vert="horz" wrap="square" lIns="91440" tIns="45720" rIns="91440" bIns="45720" anchor="ctr" anchorCtr="0" upright="1">
                          <a:noAutofit/>
                        </wps:bodyPr>
                      </wps:wsp>
                      <wps:wsp>
                        <wps:cNvPr id="98" name="Flowchart: Connector 62"/>
                        <wps:cNvSpPr>
                          <a:spLocks noChangeArrowheads="1"/>
                        </wps:cNvSpPr>
                        <wps:spPr bwMode="auto">
                          <a:xfrm>
                            <a:off x="36576" y="45417"/>
                            <a:ext cx="877" cy="887"/>
                          </a:xfrm>
                          <a:prstGeom prst="flowChartConnector">
                            <a:avLst/>
                          </a:prstGeom>
                          <a:solidFill>
                            <a:srgbClr val="000000"/>
                          </a:solidFill>
                          <a:ln w="25400">
                            <a:solidFill>
                              <a:srgbClr val="000000"/>
                            </a:solidFill>
                            <a:round/>
                            <a:headEnd/>
                            <a:tailEnd/>
                          </a:ln>
                        </wps:spPr>
                        <wps:txbx>
                          <w:txbxContent>
                            <w:p w14:paraId="3E609DE1" w14:textId="77777777">
                              <w:pPr>
                                <w:rPr>
                                  <w:sz w:val="20"/>
                                  <w:szCs w:val="20"/>
                                </w:rPr>
                              </w:pPr>
                              <w:r>
                                <w:rPr>
                                  <w:rStyle w:val="PleaseReviewParagraphId"/>
                                  <w:b w:val="off"/>
                                  <w:i w:val="off"/>
                                </w:rPr>
                                <w:t>[304]</w:t>
                              </w:r>
                            </w:p>
                          </w:txbxContent>
                        </wps:txbx>
                        <wps:bodyPr rot="0" vert="horz" wrap="square" lIns="91440" tIns="45720" rIns="91440" bIns="45720" anchor="ctr" anchorCtr="0" upright="1">
                          <a:noAutofit/>
                        </wps:bodyPr>
                      </wps:wsp>
                      <wps:wsp>
                        <wps:cNvPr id="99" name="Flowchart: Connector 63"/>
                        <wps:cNvSpPr>
                          <a:spLocks noChangeArrowheads="1"/>
                        </wps:cNvSpPr>
                        <wps:spPr bwMode="auto">
                          <a:xfrm>
                            <a:off x="27717" y="42347"/>
                            <a:ext cx="878" cy="887"/>
                          </a:xfrm>
                          <a:prstGeom prst="flowChartConnector">
                            <a:avLst/>
                          </a:prstGeom>
                          <a:solidFill>
                            <a:srgbClr val="000000"/>
                          </a:solidFill>
                          <a:ln w="25400">
                            <a:solidFill>
                              <a:srgbClr val="000000"/>
                            </a:solidFill>
                            <a:round/>
                            <a:headEnd/>
                            <a:tailEnd/>
                          </a:ln>
                        </wps:spPr>
                        <wps:txbx>
                          <w:txbxContent>
                            <w:p w14:paraId="1B959B67" w14:textId="77777777">
                              <w:pPr>
                                <w:rPr>
                                  <w:sz w:val="20"/>
                                  <w:szCs w:val="20"/>
                                </w:rPr>
                              </w:pPr>
                              <w:r>
                                <w:rPr>
                                  <w:rStyle w:val="PleaseReviewParagraphId"/>
                                  <w:b w:val="off"/>
                                  <w:i w:val="off"/>
                                </w:rPr>
                                <w:t>[305]</w:t>
                              </w:r>
                            </w:p>
                          </w:txbxContent>
                        </wps:txbx>
                        <wps:bodyPr rot="0" vert="horz" wrap="square" lIns="91440" tIns="45720" rIns="91440" bIns="45720" anchor="ctr" anchorCtr="0" upright="1">
                          <a:noAutofit/>
                        </wps:bodyPr>
                      </wps:wsp>
                    </wpg:wgp>
                  </a:graphicData>
                </a:graphic>
              </wp:inline>
            </w:drawing>
          </mc:Choice>
          <mc:Fallback>
            <w:pict>
              <v:group id="Group 39" style="width:410.5pt;height:333.15pt;mso-position-horizontal-relative:char;mso-position-vertical-relative:line" coordsize="75297,58977" coordorigin="2657,624" o:spid="_x0000_s1026" w14:anchorId="48C8B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">
                <v:shape id="Dodecagon 5" style="position:absolute;left:8116;top:3086;width:40386;height:39624;visibility:visible;mso-wrap-style:square;v-text-anchor:middle" coordsize="4038600,3962400" o:spid="_x0000_s1027"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">
                  <v:stroke joinstyle="round" endcap="square"/>
                  <v:formulas/>
                  <v:path textboxrect="0,0,4038600,3962400" arrowok="t" o:connecttype="custom" o:connectlocs="0,145;54,53;148,0;256,0;350,53;404,145;404,251;350,343;256,396;148,396;54,343;0,251;0,145" o:connectangles="0,0,0,0,0,0,0,0,0,0,0,0,0"/>
                  <v:textbox>
                    <w:txbxContent>
                      <w:p w14:paraId="14D71083" w14:textId="77777777">
                        <w:pPr>
                          <w:rPr>
                            <w:sz w:val="20"/>
                            <w:szCs w:val="20"/>
                          </w:rPr>
                        </w:pPr>
                        <w:r>
                          <w:rPr>
                            <w:rStyle w:val="PleaseReviewParagraphId"/>
                            <w:b w:val="off"/>
                            <w:i w:val="off"/>
                          </w:rPr>
                          <w:t>[251]</w:t>
                        </w:r>
                      </w:p>
                    </w:txbxContent>
                  </v:textbox>
                </v:shape>
                <v:shapetype id="_x0000_t120" coordsize="21600,21600" o:spt="120" path="m10800,qx,10800,10800,21600,21600,10800,10800,xe">
                  <v:path textboxrect="3163,3163,18437,18437" gradientshapeok="t" o:connecttype="custom" o:connectlocs="10800,0;3163,3163;0,10800;3163,18437;10800,21600;18437,18437;21600,10800;18437,3163"/>
                </v:shapetype>
                <v:shape id="Flowchart: Connector 6" style="position:absolute;left:22594;top:2643;width:878;height:887;visibility:visible;mso-wrap-style:square;v-text-anchor:middle" o:spid="_x0000_s1028"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">
                  <v:textbox>
                    <w:txbxContent>
                      <w:p w14:paraId="19A11BC7" w14:textId="77777777">
                        <w:pPr>
                          <w:rPr>
                            <w:sz w:val="20"/>
                            <w:szCs w:val="20"/>
                          </w:rPr>
                        </w:pPr>
                        <w:r>
                          <w:rPr>
                            <w:rStyle w:val="PleaseReviewParagraphId"/>
                            <w:b w:val="off"/>
                            <w:i w:val="off"/>
                          </w:rPr>
                          <w:t>[252]</w:t>
                        </w:r>
                      </w:p>
                    </w:txbxContent>
                  </v:textbox>
                </v:shape>
                <v:shape id="Flowchart: Connector 7" style="position:absolute;left:33320;top:2643;width:878;height:887;visibility:visible;mso-wrap-style:square;v-text-anchor:middle" o:spid="_x0000_s1029"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">
                  <v:textbox>
                    <w:txbxContent>
                      <w:p w14:paraId="54B35EE2" w14:textId="77777777">
                        <w:pPr>
                          <w:rPr>
                            <w:sz w:val="20"/>
                            <w:szCs w:val="20"/>
                          </w:rPr>
                        </w:pPr>
                        <w:r>
                          <w:rPr>
                            <w:rStyle w:val="PleaseReviewParagraphId"/>
                            <w:b w:val="off"/>
                            <w:i w:val="off"/>
                          </w:rPr>
                          <w:t>[253]</w:t>
                        </w:r>
                      </w:p>
                    </w:txbxContent>
                  </v:textbox>
                </v:shape>
                <v:shape id="Flowchart: Connector 8" style="position:absolute;left:44171;top:5590;width:878;height:887;visibility:visible;mso-wrap-style:square;v-text-anchor:middle" o:spid="_x0000_s1030"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">
                  <v:textbox>
                    <w:txbxContent>
                      <w:p w14:paraId="004BE9C9" w14:textId="77777777">
                        <w:pPr>
                          <w:rPr>
                            <w:sz w:val="20"/>
                            <w:szCs w:val="20"/>
                          </w:rPr>
                        </w:pPr>
                        <w:r>
                          <w:rPr>
                            <w:rStyle w:val="PleaseReviewParagraphId"/>
                            <w:b w:val="off"/>
                            <w:i w:val="off"/>
                          </w:rPr>
                          <w:t>[254]</w:t>
                        </w:r>
                      </w:p>
                    </w:txbxContent>
                  </v:textbox>
                </v:shape>
                <v:shape id="Flowchart: Connector 9" style="position:absolute;left:53573;top:10913;width:878;height:887;visibility:visible;mso-wrap-style:square;v-text-anchor:middle" o:spid="_x0000_s103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">
                  <v:textbox>
                    <w:txbxContent>
                      <w:p w14:paraId="7B5463C9" w14:textId="77777777">
                        <w:pPr>
                          <w:rPr>
                            <w:sz w:val="20"/>
                            <w:szCs w:val="20"/>
                          </w:rPr>
                        </w:pPr>
                        <w:r>
                          <w:rPr>
                            <w:rStyle w:val="PleaseReviewParagraphId"/>
                            <w:b w:val="off"/>
                            <w:i w:val="off"/>
                          </w:rPr>
                          <w:t>[255]</w:t>
                        </w:r>
                      </w:p>
                    </w:txbxContent>
                  </v:textbox>
                </v:shape>
                <v:shape id="Flowchart: Connector 10" style="position:absolute;left:58997;top:14559;width:877;height:887;visibility:visible;mso-wrap-style:square;v-text-anchor:middle" o:spid="_x0000_s103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">
                  <v:textbox>
                    <w:txbxContent>
                      <w:p w14:paraId="6F8516D2" w14:textId="77777777">
                        <w:pPr>
                          <w:rPr>
                            <w:sz w:val="20"/>
                            <w:szCs w:val="20"/>
                          </w:rPr>
                        </w:pPr>
                        <w:r>
                          <w:rPr>
                            <w:rStyle w:val="PleaseReviewParagraphId"/>
                            <w:b w:val="off"/>
                            <w:i w:val="off"/>
                          </w:rPr>
                          <w:t>[256]</w:t>
                        </w:r>
                      </w:p>
                    </w:txbxContent>
                  </v:textbox>
                </v:shape>
                <v:shape id="Flowchart: Connector 11" style="position:absolute;left:13091;top:7620;width:878;height:887;visibility:visible;mso-wrap-style:square;v-text-anchor:middle" o:spid="_x0000_s103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">
                  <v:textbox>
                    <w:txbxContent>
                      <w:p w14:paraId="5FC967CE" w14:textId="77777777">
                        <w:pPr>
                          <w:rPr>
                            <w:sz w:val="20"/>
                            <w:szCs w:val="20"/>
                          </w:rPr>
                        </w:pPr>
                        <w:r>
                          <w:rPr>
                            <w:rStyle w:val="PleaseReviewParagraphId"/>
                            <w:b w:val="off"/>
                            <w:i w:val="off"/>
                          </w:rPr>
                          <w:t>[257]</w:t>
                        </w:r>
                      </w:p>
                    </w:txbxContent>
                  </v:textbox>
                </v:shape>
                <v:shape id="Flowchart: Connector 12" style="position:absolute;left:7545;top:16764;width:878;height:887;visibility:visible;mso-wrap-style:square;v-text-anchor:middle" o:spid="_x0000_s103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">
                  <v:textbox>
                    <w:txbxContent>
                      <w:p w14:paraId="4CA02ADE" w14:textId="77777777">
                        <w:pPr>
                          <w:rPr>
                            <w:sz w:val="20"/>
                            <w:szCs w:val="20"/>
                          </w:rPr>
                        </w:pPr>
                        <w:r>
                          <w:rPr>
                            <w:rStyle w:val="PleaseReviewParagraphId"/>
                            <w:b w:val="off"/>
                            <w:i w:val="off"/>
                          </w:rPr>
                          <w:t>[258]</w:t>
                        </w:r>
                      </w:p>
                    </w:txbxContent>
                  </v:textbox>
                </v:shape>
                <v:shape id="Flowchart: Connector 13" style="position:absolute;left:7545;top:27724;width:878;height:887;visibility:visible;mso-wrap-style:square;v-text-anchor:middle" o:spid="_x0000_s1035"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">
                  <v:textbox>
                    <w:txbxContent>
                      <w:p w14:paraId="3799691B" w14:textId="77777777">
                        <w:pPr>
                          <w:rPr>
                            <w:sz w:val="20"/>
                            <w:szCs w:val="20"/>
                          </w:rPr>
                        </w:pPr>
                        <w:r>
                          <w:rPr>
                            <w:rStyle w:val="PleaseReviewParagraphId"/>
                            <w:b w:val="off"/>
                            <w:i w:val="off"/>
                          </w:rPr>
                          <w:t>[259]</w:t>
                        </w:r>
                      </w:p>
                    </w:txbxContent>
                  </v:textbox>
                </v:shape>
                <v:shape id="Flowchart: Connector 14" style="position:absolute;left:13091;top:37180;width:878;height:887;visibility:visible;mso-wrap-style:square;v-text-anchor:middle" o:spid="_x0000_s1036"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">
                  <v:textbox>
                    <w:txbxContent>
                      <w:p w14:paraId="1361FE36" w14:textId="77777777">
                        <w:pPr>
                          <w:rPr>
                            <w:sz w:val="20"/>
                            <w:szCs w:val="20"/>
                          </w:rPr>
                        </w:pPr>
                        <w:r>
                          <w:rPr>
                            <w:rStyle w:val="PleaseReviewParagraphId"/>
                            <w:b w:val="off"/>
                            <w:i w:val="off"/>
                          </w:rPr>
                          <w:t>[260]</w:t>
                        </w:r>
                      </w:p>
                    </w:txbxContent>
                  </v:textbox>
                </v:shape>
                <v:shape id="Flowchart: Connector 15" style="position:absolute;left:73706;top:28956;width:878;height:887;visibility:visible;mso-wrap-style:square;v-text-anchor:middle" o:spid="_x0000_s1037"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">
                  <v:textbox>
                    <w:txbxContent>
                      <w:p w14:paraId="31622972" w14:textId="77777777">
                        <w:pPr>
                          <w:rPr>
                            <w:sz w:val="20"/>
                            <w:szCs w:val="20"/>
                          </w:rPr>
                        </w:pPr>
                        <w:r>
                          <w:rPr>
                            <w:rStyle w:val="PleaseReviewParagraphId"/>
                            <w:b w:val="off"/>
                            <w:i w:val="off"/>
                          </w:rPr>
                          <w:t>[261]</w:t>
                        </w:r>
                      </w:p>
                    </w:txbxContent>
                  </v:textbox>
                </v:shape>
                <v:shape id="Flowchart: Connector 16" style="position:absolute;left:68141;top:19812;width:877;height:887;visibility:visible;mso-wrap-style:square;v-text-anchor:middle" o:spid="_x0000_s1038"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">
                  <v:textbox>
                    <w:txbxContent>
                      <w:p w14:paraId="1DDCCD5D" w14:textId="77777777">
                        <w:pPr>
                          <w:rPr>
                            <w:sz w:val="20"/>
                            <w:szCs w:val="20"/>
                          </w:rPr>
                        </w:pPr>
                        <w:r>
                          <w:rPr>
                            <w:rStyle w:val="PleaseReviewParagraphId"/>
                            <w:b w:val="off"/>
                            <w:i w:val="off"/>
                          </w:rPr>
                          <w:t>[262]</w:t>
                        </w:r>
                      </w:p>
                    </w:txbxContent>
                  </v:textbox>
                </v:shape>
                <v:shapetype id="_x0000_t202" coordsize="21600,21600" o:spt="202" path="m,l,21600r21600,l21600,xe">
                  <v:stroke joinstyle="miter"/>
                  <v:path gradientshapeok="t" o:connecttype="rect"/>
                </v:shapetype>
                <v:shape id="TextBox 21" style="position:absolute;left:38066;top:3448;width:2940;height:3346;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v:textbox>
                    <w:txbxContent>
                      <w:p w14:paraId="3ABF1F2F" w14:textId="77777777">
                        <w:pPr>
                          <w:pStyle w:val="NormalWeb"/>
                          <w:spacing w:before="2" w:after="2"/>
                          <w:rPr>
                            <w:sz w:val="20"/>
                            <w:szCs w:val="20"/>
                          </w:rPr>
                        </w:pPr>
                        <w:r>
                          <w:rPr>
                            <w:rStyle w:val="PleaseReviewParagraphId"/>
                            <w:b w:val="off"/>
                            <w:i w:val="off"/>
                          </w:rPr>
                          <w:t>[263]</w:t>
                        </w:r>
                        <w:r>
                          <w:rPr>
                            <w:rFonts w:ascii="Arial" w:hAnsi="Arial" w:cs="Arial"/>
                            <w:color w:val="000000"/>
                            <w:kern w:val="24"/>
                            <w:sz w:val="20"/>
                            <w:szCs w:val="20"/>
                            <w:lang w:val="en-US"/>
                          </w:rPr>
                          <w:t>1</w:t>
                        </w:r>
                      </w:p>
                    </w:txbxContent>
                  </v:textbox>
                </v:shape>
                <v:shape id="TextBox 22" style="position:absolute;left:44312;top:3660;width:2940;height:3346;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v:textbox>
                    <w:txbxContent>
                      <w:p w14:paraId="511C22F8" w14:textId="77777777">
                        <w:pPr>
                          <w:pStyle w:val="NormalWeb"/>
                          <w:spacing w:before="2" w:after="2"/>
                          <w:rPr>
                            <w:sz w:val="20"/>
                            <w:szCs w:val="20"/>
                          </w:rPr>
                        </w:pPr>
                        <w:r>
                          <w:rPr>
                            <w:rStyle w:val="PleaseReviewParagraphId"/>
                            <w:b w:val="off"/>
                            <w:i w:val="off"/>
                          </w:rPr>
                          <w:t>[264]</w:t>
                        </w:r>
                        <w:r>
                          <w:rPr>
                            <w:rFonts w:ascii="Arial" w:hAnsi="Arial" w:cs="Arial"/>
                            <w:color w:val="000000"/>
                            <w:kern w:val="24"/>
                            <w:sz w:val="20"/>
                            <w:szCs w:val="20"/>
                            <w:lang w:val="en-US"/>
                          </w:rPr>
                          <w:t>2</w:t>
                        </w:r>
                      </w:p>
                    </w:txbxContent>
                  </v:textbox>
                </v:shape>
                <v:shape id="TextBox 23" style="position:absolute;left:53876;top:8935;width:2940;height:3346;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v:textbox>
                    <w:txbxContent>
                      <w:p w14:paraId="3F765637" w14:textId="77777777">
                        <w:pPr>
                          <w:pStyle w:val="NormalWeb"/>
                          <w:spacing w:before="2" w:after="2"/>
                          <w:rPr>
                            <w:sz w:val="20"/>
                            <w:szCs w:val="20"/>
                          </w:rPr>
                        </w:pPr>
                        <w:r>
                          <w:rPr>
                            <w:rStyle w:val="PleaseReviewParagraphId"/>
                            <w:b w:val="off"/>
                            <w:i w:val="off"/>
                          </w:rPr>
                          <w:t>[265]</w:t>
                        </w:r>
                        <w:r>
                          <w:rPr>
                            <w:rFonts w:ascii="Arial" w:hAnsi="Arial" w:cs="Arial"/>
                            <w:color w:val="000000"/>
                            <w:kern w:val="24"/>
                            <w:sz w:val="20"/>
                            <w:szCs w:val="20"/>
                            <w:lang w:val="en-US"/>
                          </w:rPr>
                          <w:t>3</w:t>
                        </w:r>
                      </w:p>
                    </w:txbxContent>
                  </v:textbox>
                </v:shape>
                <v:shape id="TextBox 24" style="position:absolute;left:55284;top:12218;width:2940;height:3346;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v:textbox>
                    <w:txbxContent>
                      <w:p w14:paraId="39D658D1" w14:textId="77777777">
                        <w:pPr>
                          <w:pStyle w:val="NormalWeb"/>
                          <w:spacing w:before="2" w:after="2"/>
                          <w:rPr>
                            <w:sz w:val="20"/>
                            <w:szCs w:val="20"/>
                          </w:rPr>
                        </w:pPr>
                        <w:r>
                          <w:rPr>
                            <w:rStyle w:val="PleaseReviewParagraphId"/>
                            <w:b w:val="off"/>
                            <w:i w:val="off"/>
                          </w:rPr>
                          <w:t>[266]</w:t>
                        </w:r>
                        <w:r>
                          <w:rPr>
                            <w:rFonts w:ascii="Arial" w:hAnsi="Arial" w:cs="Arial"/>
                            <w:color w:val="000000"/>
                            <w:kern w:val="24"/>
                            <w:sz w:val="20"/>
                            <w:szCs w:val="20"/>
                            <w:lang w:val="en-US"/>
                          </w:rPr>
                          <w:t>4</w:t>
                        </w:r>
                      </w:p>
                    </w:txbxContent>
                  </v:textbox>
                </v:shape>
                <v:shape id="TextBox 25" style="position:absolute;left:59132;top:12536;width:2940;height:3346;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v:textbox>
                    <w:txbxContent>
                      <w:p w14:paraId="6F1A25C9" w14:textId="77777777">
                        <w:pPr>
                          <w:pStyle w:val="NormalWeb"/>
                          <w:spacing w:before="2" w:after="2"/>
                          <w:rPr>
                            <w:sz w:val="20"/>
                            <w:szCs w:val="20"/>
                          </w:rPr>
                        </w:pPr>
                        <w:r>
                          <w:rPr>
                            <w:rStyle w:val="PleaseReviewParagraphId"/>
                            <w:b w:val="off"/>
                            <w:i w:val="off"/>
                          </w:rPr>
                          <w:t>[267]</w:t>
                        </w:r>
                        <w:r>
                          <w:rPr>
                            <w:rFonts w:ascii="Arial" w:hAnsi="Arial" w:cs="Arial"/>
                            <w:color w:val="000000"/>
                            <w:kern w:val="24"/>
                            <w:sz w:val="20"/>
                            <w:szCs w:val="20"/>
                            <w:lang w:val="en-US"/>
                          </w:rPr>
                          <w:t>5</w:t>
                        </w:r>
                      </w:p>
                    </w:txbxContent>
                  </v:textbox>
                </v:shape>
                <v:shape id="TextBox 26" style="position:absolute;left:68277;top:17723;width:2940;height:3346;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v:textbox>
                    <w:txbxContent>
                      <w:p w14:paraId="59288462" w14:textId="77777777">
                        <w:pPr>
                          <w:pStyle w:val="NormalWeb"/>
                          <w:spacing w:before="2" w:after="2"/>
                          <w:rPr>
                            <w:sz w:val="20"/>
                            <w:szCs w:val="20"/>
                          </w:rPr>
                        </w:pPr>
                        <w:r>
                          <w:rPr>
                            <w:rStyle w:val="PleaseReviewParagraphId"/>
                            <w:b w:val="off"/>
                            <w:i w:val="off"/>
                          </w:rPr>
                          <w:t>[268]</w:t>
                        </w:r>
                        <w:r>
                          <w:rPr>
                            <w:rFonts w:ascii="Arial" w:hAnsi="Arial" w:cs="Arial"/>
                            <w:color w:val="000000"/>
                            <w:kern w:val="24"/>
                            <w:sz w:val="20"/>
                            <w:szCs w:val="20"/>
                            <w:lang w:val="en-US"/>
                          </w:rPr>
                          <w:t>6</w:t>
                        </w:r>
                      </w:p>
                    </w:txbxContent>
                  </v:textbox>
                </v:shape>
                <v:shape id="TextBox 27" style="position:absolute;left:74197;top:28157;width:2940;height:3346;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v:textbox>
                    <w:txbxContent>
                      <w:p w14:paraId="026B80E4" w14:textId="77777777">
                        <w:pPr>
                          <w:pStyle w:val="NormalWeb"/>
                          <w:spacing w:before="2" w:after="2"/>
                          <w:rPr>
                            <w:sz w:val="20"/>
                            <w:szCs w:val="20"/>
                          </w:rPr>
                        </w:pPr>
                        <w:r>
                          <w:rPr>
                            <w:rStyle w:val="PleaseReviewParagraphId"/>
                            <w:b w:val="off"/>
                            <w:i w:val="off"/>
                          </w:rPr>
                          <w:t>[269]</w:t>
                        </w:r>
                        <w:r>
                          <w:rPr>
                            <w:rFonts w:ascii="Arial" w:hAnsi="Arial" w:cs="Arial"/>
                            <w:color w:val="000000"/>
                            <w:kern w:val="24"/>
                            <w:sz w:val="20"/>
                            <w:szCs w:val="20"/>
                            <w:lang w:val="en-US"/>
                          </w:rPr>
                          <w:t>7</w:t>
                        </w:r>
                      </w:p>
                    </w:txbxContent>
                  </v:textbox>
                </v:shape>
                <v:shape id="TextBox 28" style="position:absolute;left:75014;top:39141;width:2940;height:3346;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14:paraId="713C63C5" w14:textId="77777777">
                        <w:pPr>
                          <w:pStyle w:val="NormalWeb"/>
                          <w:spacing w:before="2" w:after="2"/>
                          <w:jc w:val="right"/>
                          <w:rPr>
                            <w:sz w:val="20"/>
                            <w:szCs w:val="20"/>
                          </w:rPr>
                        </w:pPr>
                        <w:r>
                          <w:rPr>
                            <w:rStyle w:val="PleaseReviewParagraphId"/>
                            <w:b w:val="off"/>
                            <w:i w:val="off"/>
                          </w:rPr>
                          <w:t>[270]</w:t>
                        </w:r>
                        <w:r>
                          <w:rPr>
                            <w:rFonts w:ascii="Arial" w:hAnsi="Arial" w:cs="Arial"/>
                            <w:color w:val="000000"/>
                            <w:kern w:val="24"/>
                            <w:sz w:val="20"/>
                            <w:szCs w:val="20"/>
                            <w:lang w:val="en-US"/>
                          </w:rPr>
                          <w:t>8</w:t>
                        </w:r>
                      </w:p>
                    </w:txbxContent>
                  </v:textbox>
                </v:shape>
                <v:shape id="TextBox 29" style="position:absolute;left:68716;top:49195;width:2940;height:3346;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v:textbox>
                    <w:txbxContent>
                      <w:p w14:paraId="34CC7E92" w14:textId="77777777">
                        <w:pPr>
                          <w:pStyle w:val="NormalWeb"/>
                          <w:spacing w:before="2" w:after="2"/>
                          <w:jc w:val="right"/>
                          <w:rPr>
                            <w:sz w:val="20"/>
                            <w:szCs w:val="20"/>
                          </w:rPr>
                        </w:pPr>
                        <w:r>
                          <w:rPr>
                            <w:rStyle w:val="PleaseReviewParagraphId"/>
                            <w:b w:val="off"/>
                            <w:i w:val="off"/>
                          </w:rPr>
                          <w:t>[271]</w:t>
                        </w:r>
                        <w:r>
                          <w:rPr>
                            <w:rFonts w:ascii="Arial" w:hAnsi="Arial" w:cs="Arial"/>
                            <w:color w:val="000000"/>
                            <w:kern w:val="24"/>
                            <w:sz w:val="20"/>
                            <w:szCs w:val="20"/>
                            <w:lang w:val="en-US"/>
                          </w:rPr>
                          <w:t>9</w:t>
                        </w:r>
                      </w:p>
                    </w:txbxContent>
                  </v:textbox>
                </v:shape>
                <v:shape id="TextBox 30" style="position:absolute;left:57719;top:54850;width:4958;height:4751;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v:textbox>
                    <w:txbxContent>
                      <w:p w14:paraId="24207724" w14:textId="77777777">
                        <w:pPr>
                          <w:pStyle w:val="NormalWeb"/>
                          <w:spacing w:before="2" w:after="2"/>
                          <w:jc w:val="right"/>
                          <w:rPr>
                            <w:sz w:val="20"/>
                            <w:szCs w:val="20"/>
                          </w:rPr>
                        </w:pPr>
                        <w:r>
                          <w:rPr>
                            <w:rStyle w:val="PleaseReviewParagraphId"/>
                            <w:b w:val="off"/>
                            <w:i w:val="off"/>
                          </w:rPr>
                          <w:t>[272]</w:t>
                        </w:r>
                        <w:r>
                          <w:rPr>
                            <w:rFonts w:ascii="Arial" w:hAnsi="Arial" w:cs="Arial"/>
                            <w:color w:val="000000"/>
                            <w:kern w:val="24"/>
                            <w:sz w:val="20"/>
                            <w:szCs w:val="20"/>
                            <w:lang w:val="en-US"/>
                          </w:rPr>
                          <w:t>10</w:t>
                        </w:r>
                      </w:p>
                    </w:txbxContent>
                  </v:textbox>
                </v:shape>
                <v:shape id="TextBox 31" style="position:absolute;left:44492;top:54647;width:5570;height:4954;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v:textbox>
                    <w:txbxContent>
                      <w:p w14:paraId="0C875A3A" w14:textId="77777777">
                        <w:pPr>
                          <w:pStyle w:val="NormalWeb"/>
                          <w:spacing w:before="2" w:after="2"/>
                          <w:jc w:val="right"/>
                          <w:rPr>
                            <w:sz w:val="20"/>
                            <w:szCs w:val="20"/>
                          </w:rPr>
                        </w:pPr>
                        <w:r>
                          <w:rPr>
                            <w:rStyle w:val="PleaseReviewParagraphId"/>
                            <w:b w:val="off"/>
                            <w:i w:val="off"/>
                          </w:rPr>
                          <w:t>[273]</w:t>
                        </w:r>
                        <w:r>
                          <w:rPr>
                            <w:rFonts w:ascii="Arial" w:hAnsi="Arial" w:cs="Arial"/>
                            <w:color w:val="000000"/>
                            <w:kern w:val="24"/>
                            <w:sz w:val="20"/>
                            <w:szCs w:val="20"/>
                            <w:lang w:val="en-US"/>
                          </w:rPr>
                          <w:t>11</w:t>
                        </w:r>
                      </w:p>
                    </w:txbxContent>
                  </v:textbox>
                </v:shape>
                <v:shape id="Dodecagon 29" style="position:absolute;left:19050;top:6237;width:40386;height:39624;visibility:visible;mso-wrap-style:square;v-text-anchor:middle" coordsize="4038600,3962400" o:spid="_x0000_s1050"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">
                  <v:stroke joinstyle="round" endcap="square"/>
                  <v:formulas/>
                  <v:path textboxrect="0,0,4038600,3962400" arrowok="t" o:connecttype="custom" o:connectlocs="0,145;54,53;148,0;256,0;350,53;404,145;404,251;350,343;256,396;148,396;54,343;0,251;0,145" o:connectangles="0,0,0,0,0,0,0,0,0,0,0,0,0"/>
                  <v:textbox>
                    <w:txbxContent>
                      <w:p w14:paraId="0831CDA4" w14:textId="77777777">
                        <w:pPr>
                          <w:rPr>
                            <w:sz w:val="20"/>
                            <w:szCs w:val="20"/>
                          </w:rPr>
                        </w:pPr>
                        <w:r>
                          <w:rPr>
                            <w:rStyle w:val="PleaseReviewParagraphId"/>
                            <w:b w:val="off"/>
                            <w:i w:val="off"/>
                          </w:rPr>
                          <w:t>[274]</w:t>
                        </w:r>
                      </w:p>
                    </w:txbxContent>
                  </v:textbox>
                </v:shape>
                <v:shape id="Dodecagon 30" style="position:absolute;left:33759;top:15003;width:40386;height:39624;visibility:visible;mso-wrap-style:square;v-text-anchor:middle" coordsize="4038600,3962400" o:spid="_x0000_s1051"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">
                  <v:stroke joinstyle="round" endcap="square"/>
                  <v:formulas/>
                  <v:path textboxrect="0,0,4038600,3962400" arrowok="t" o:connecttype="custom" o:connectlocs="0,145;54,53;148,0;256,0;350,53;404,145;404,251;350,343;256,396;148,396;54,343;0,251;0,145" o:connectangles="0,0,0,0,0,0,0,0,0,0,0,0,0"/>
                  <v:textbox>
                    <w:txbxContent>
                      <w:p w14:paraId="79AAAF6B" w14:textId="77777777">
                        <w:pPr>
                          <w:rPr>
                            <w:sz w:val="20"/>
                            <w:szCs w:val="20"/>
                          </w:rPr>
                        </w:pPr>
                        <w:r>
                          <w:rPr>
                            <w:rStyle w:val="PleaseReviewParagraphId"/>
                            <w:b w:val="off"/>
                            <w:i w:val="off"/>
                          </w:rPr>
                          <w:t>[275]</w:t>
                        </w:r>
                      </w:p>
                    </w:txbxContent>
                  </v:textbox>
                </v:shape>
                <v:shape id="Flowchart: Connector 31" style="position:absolute;left:15873;top:5374;width:35810;height:38320;rotation:1201595fd;visibility:visible;mso-wrap-style:square;v-text-anchor:middle" o:spid="_x0000_s1052"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">
                  <v:textbox>
                    <w:txbxContent>
                      <w:p w14:paraId="24188778" w14:textId="77777777">
                        <w:pPr>
                          <w:rPr>
                            <w:sz w:val="20"/>
                            <w:szCs w:val="20"/>
                          </w:rPr>
                        </w:pPr>
                        <w:r>
                          <w:rPr>
                            <w:rStyle w:val="PleaseReviewParagraphId"/>
                            <w:b w:val="off"/>
                            <w:i w:val="off"/>
                          </w:rPr>
                          <w:t>[276]</w:t>
                        </w:r>
                      </w:p>
                    </w:txbxContent>
                  </v:textbox>
                </v:shape>
                <v:shape id="Flowchart: Connector 32" style="position:absolute;left:33543;top:11904;width:25842;height:36518;rotation:2184049fd;visibility:visible;mso-wrap-style:square;v-text-anchor:middle" o:spid="_x0000_s1053"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">
                  <v:textbox>
                    <w:txbxContent>
                      <w:p w14:paraId="5C11DA23" w14:textId="77777777">
                        <w:pPr>
                          <w:rPr>
                            <w:sz w:val="20"/>
                            <w:szCs w:val="20"/>
                          </w:rPr>
                        </w:pPr>
                        <w:r>
                          <w:rPr>
                            <w:rStyle w:val="PleaseReviewParagraphId"/>
                            <w:b w:val="off"/>
                            <w:i w:val="off"/>
                          </w:rPr>
                          <w:t>[277]</w:t>
                        </w:r>
                      </w:p>
                    </w:txbxContent>
                  </v:textbox>
                </v:shape>
                <v:line id="Straight Connector 33" style="position:absolute;flip:x y;visibility:visible;mso-wrap-style:square" o:spid="_x0000_s1054" strokecolor="#4579b8" o:connectortype="straight" from="13969,8063" to="27530,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">
                  <v:stroke dashstyle="3 1"/>
                </v:line>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4" style="position:absolute;left:27018;top:22381;width:1025;height:1035;visibility:visible;mso-wrap-style:square;v-text-anchor:middle" o:spid="_x0000_s1055"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">
                  <v:textbox>
                    <w:txbxContent>
                      <w:p w14:paraId="33EA5EDC" w14:textId="77777777">
                        <w:pPr>
                          <w:rPr>
                            <w:sz w:val="20"/>
                            <w:szCs w:val="20"/>
                          </w:rPr>
                        </w:pPr>
                        <w:r>
                          <w:rPr>
                            <w:rStyle w:val="PleaseReviewParagraphId"/>
                            <w:b w:val="off"/>
                            <w:i w:val="off"/>
                          </w:rPr>
                          <w:t>[278]</w:t>
                        </w:r>
                      </w:p>
                    </w:txbxContent>
                  </v:textbox>
                </v:shape>
                <v:line id="Straight Connector 35" style="position:absolute;flip:y;visibility:visible;mso-wrap-style:square" o:spid="_x0000_s1056" strokecolor="#4579b8" o:connectortype="straight" from="39073,11716" to="53855,2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">
                  <v:stroke dashstyle="3 1"/>
                </v:line>
                <v:line id="Straight Connector 36" style="position:absolute;flip:y;visibility:visible;mso-wrap-style:square" o:spid="_x0000_s1057" strokecolor="#4579b8" o:connectortype="straight" from="48541,35310" to="54893,5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">
                  <v:stroke dashstyle="3 1"/>
                </v:line>
                <v:shape id="Isosceles Triangle 37" style="position:absolute;left:54304;top:34883;width:1025;height:1035;visibility:visible;mso-wrap-style:square;v-text-anchor:middle" o:spid="_x0000_s1058"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">
                  <v:textbox>
                    <w:txbxContent>
                      <w:p w14:paraId="4145F836" w14:textId="77777777">
                        <w:pPr>
                          <w:rPr>
                            <w:sz w:val="20"/>
                            <w:szCs w:val="20"/>
                          </w:rPr>
                        </w:pPr>
                        <w:r>
                          <w:rPr>
                            <w:rStyle w:val="PleaseReviewParagraphId"/>
                            <w:b w:val="off"/>
                            <w:i w:val="off"/>
                          </w:rPr>
                          <w:t>[279]</w:t>
                        </w:r>
                      </w:p>
                    </w:txbxContent>
                  </v:textbox>
                </v:shape>
                <v:shape id="Isosceles Triangle 38" style="position:absolute;left:38730;top:25429;width:1025;height:1035;visibility:visible;mso-wrap-style:square;v-text-anchor:middle" o:spid="_x0000_s1059"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">
                  <v:textbox>
                    <w:txbxContent>
                      <w:p w14:paraId="345004BD" w14:textId="77777777">
                        <w:pPr>
                          <w:rPr>
                            <w:sz w:val="20"/>
                            <w:szCs w:val="20"/>
                          </w:rPr>
                        </w:pPr>
                        <w:r>
                          <w:rPr>
                            <w:rStyle w:val="PleaseReviewParagraphId"/>
                            <w:b w:val="off"/>
                            <w:i w:val="off"/>
                          </w:rPr>
                          <w:t>[280]</w:t>
                        </w:r>
                      </w:p>
                    </w:txbxContent>
                  </v:textbox>
                </v:shape>
                <v:shape id="Flowchart: Connector 39" style="position:absolute;left:73798;top:39498;width:877;height:887;visibility:visible;mso-wrap-style:square;v-text-anchor:middle" o:spid="_x0000_s1060"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">
                  <v:textbox>
                    <w:txbxContent>
                      <w:p w14:paraId="7CD28752" w14:textId="77777777">
                        <w:pPr>
                          <w:rPr>
                            <w:sz w:val="20"/>
                            <w:szCs w:val="20"/>
                          </w:rPr>
                        </w:pPr>
                        <w:r>
                          <w:rPr>
                            <w:rStyle w:val="PleaseReviewParagraphId"/>
                            <w:b w:val="off"/>
                            <w:i w:val="off"/>
                          </w:rPr>
                          <w:t>[281]</w:t>
                        </w:r>
                      </w:p>
                    </w:txbxContent>
                  </v:textbox>
                </v:shape>
                <v:shape id="Flowchart: Connector 40" style="position:absolute;left:68427;top:48768;width:878;height:887;visibility:visible;mso-wrap-style:square;v-text-anchor:middle" o:spid="_x0000_s106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">
                  <v:textbox>
                    <w:txbxContent>
                      <w:p w14:paraId="339E4BA0" w14:textId="77777777">
                        <w:pPr>
                          <w:rPr>
                            <w:sz w:val="20"/>
                            <w:szCs w:val="20"/>
                          </w:rPr>
                        </w:pPr>
                        <w:r>
                          <w:rPr>
                            <w:rStyle w:val="PleaseReviewParagraphId"/>
                            <w:b w:val="off"/>
                            <w:i w:val="off"/>
                          </w:rPr>
                          <w:t>[282]</w:t>
                        </w:r>
                      </w:p>
                    </w:txbxContent>
                  </v:textbox>
                </v:shape>
                <v:shape id="Flowchart: Connector 41" style="position:absolute;left:58997;top:54252;width:877;height:887;visibility:visible;mso-wrap-style:square;v-text-anchor:middle" o:spid="_x0000_s106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">
                  <v:textbox>
                    <w:txbxContent>
                      <w:p w14:paraId="5AC81642" w14:textId="77777777">
                        <w:pPr>
                          <w:rPr>
                            <w:sz w:val="20"/>
                            <w:szCs w:val="20"/>
                          </w:rPr>
                        </w:pPr>
                        <w:r>
                          <w:rPr>
                            <w:rStyle w:val="PleaseReviewParagraphId"/>
                            <w:b w:val="off"/>
                            <w:i w:val="off"/>
                          </w:rPr>
                          <w:t>[283]</w:t>
                        </w:r>
                      </w:p>
                    </w:txbxContent>
                  </v:textbox>
                </v:shape>
                <v:shape id="Flowchart: Connector 42" style="position:absolute;left:48102;top:54252;width:878;height:887;visibility:visible;mso-wrap-style:square;v-text-anchor:middle" o:spid="_x0000_s106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">
                  <v:textbox>
                    <w:txbxContent>
                      <w:p w14:paraId="490AD9B6" w14:textId="77777777">
                        <w:pPr>
                          <w:rPr>
                            <w:sz w:val="20"/>
                            <w:szCs w:val="20"/>
                          </w:rPr>
                        </w:pPr>
                        <w:r>
                          <w:rPr>
                            <w:rStyle w:val="PleaseReviewParagraphId"/>
                            <w:b w:val="off"/>
                            <w:i w:val="off"/>
                          </w:rPr>
                          <w:t>[284]</w:t>
                        </w:r>
                      </w:p>
                    </w:txbxContent>
                  </v:textbox>
                </v:shape>
                <v:shape id="Flowchart: Connector 43" style="position:absolute;left:38365;top:48906;width:878;height:887;visibility:visible;mso-wrap-style:square;v-text-anchor:middle" o:spid="_x0000_s106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">
                  <v:textbox>
                    <w:txbxContent>
                      <w:p w14:paraId="404EFEFF" w14:textId="77777777">
                        <w:pPr>
                          <w:rPr>
                            <w:sz w:val="20"/>
                            <w:szCs w:val="20"/>
                          </w:rPr>
                        </w:pPr>
                        <w:r>
                          <w:rPr>
                            <w:rStyle w:val="PleaseReviewParagraphId"/>
                            <w:b w:val="off"/>
                            <w:i w:val="off"/>
                          </w:rPr>
                          <w:t>[285]</w:t>
                        </w:r>
                      </w:p>
                    </w:txbxContent>
                  </v:textbox>
                </v:shape>
                <v:shape id="Flowchart: Connector 44" style="position:absolute;left:22594;top:42347;width:878;height:887;visibility:visible;mso-wrap-style:square;v-text-anchor:middle" o:spid="_x0000_s1065"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">
                  <v:textbox>
                    <w:txbxContent>
                      <w:p w14:paraId="31995B59" w14:textId="77777777">
                        <w:pPr>
                          <w:rPr>
                            <w:sz w:val="20"/>
                            <w:szCs w:val="20"/>
                          </w:rPr>
                        </w:pPr>
                        <w:r>
                          <w:rPr>
                            <w:rStyle w:val="PleaseReviewParagraphId"/>
                            <w:b w:val="off"/>
                            <w:i w:val="off"/>
                          </w:rPr>
                          <w:t>[286]</w:t>
                        </w:r>
                      </w:p>
                    </w:txbxContent>
                  </v:textbox>
                </v:shape>
                <v:shape id="Flowchart: Connector 45" style="position:absolute;left:33320;top:45417;width:878;height:887;visibility:visible;mso-wrap-style:square;v-text-anchor:middle" o:spid="_x0000_s1066"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">
                  <v:textbox>
                    <w:txbxContent>
                      <w:p w14:paraId="63522F96" w14:textId="77777777">
                        <w:pPr>
                          <w:rPr>
                            <w:sz w:val="20"/>
                            <w:szCs w:val="20"/>
                          </w:rPr>
                        </w:pPr>
                        <w:r>
                          <w:rPr>
                            <w:rStyle w:val="PleaseReviewParagraphId"/>
                            <w:b w:val="off"/>
                            <w:i w:val="off"/>
                          </w:rPr>
                          <w:t>[287]</w:t>
                        </w:r>
                      </w:p>
                    </w:txbxContent>
                  </v:textbox>
                </v:shape>
                <v:shape id="TextBox 62" style="position:absolute;left:35042;top:49195;width:5559;height:4508;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v:textbox>
                    <w:txbxContent>
                      <w:p w14:paraId="62F8678E" w14:textId="77777777">
                        <w:pPr>
                          <w:pStyle w:val="NormalWeb"/>
                          <w:spacing w:before="2" w:after="2"/>
                          <w:jc w:val="right"/>
                          <w:rPr>
                            <w:sz w:val="20"/>
                            <w:szCs w:val="20"/>
                          </w:rPr>
                        </w:pPr>
                        <w:r>
                          <w:rPr>
                            <w:rStyle w:val="PleaseReviewParagraphId"/>
                            <w:b w:val="off"/>
                            <w:i w:val="off"/>
                          </w:rPr>
                          <w:t>[288]</w:t>
                        </w:r>
                        <w:r>
                          <w:rPr>
                            <w:rFonts w:ascii="Arial" w:hAnsi="Arial" w:cs="Arial"/>
                            <w:color w:val="000000"/>
                            <w:kern w:val="24"/>
                            <w:sz w:val="20"/>
                            <w:szCs w:val="20"/>
                            <w:lang w:val="en-US"/>
                          </w:rPr>
                          <w:t>12</w:t>
                        </w:r>
                      </w:p>
                    </w:txbxContent>
                  </v:textbox>
                </v:shape>
                <v:shape id="TextBox 63" style="position:absolute;left:20744;top:42946;width:4779;height:5382;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v:textbox>
                    <w:txbxContent>
                      <w:p w14:paraId="6EA99929" w14:textId="77777777">
                        <w:pPr>
                          <w:pStyle w:val="NormalWeb"/>
                          <w:spacing w:before="2" w:after="2"/>
                          <w:jc w:val="right"/>
                          <w:rPr>
                            <w:sz w:val="20"/>
                            <w:szCs w:val="20"/>
                          </w:rPr>
                        </w:pPr>
                        <w:r>
                          <w:rPr>
                            <w:rStyle w:val="PleaseReviewParagraphId"/>
                            <w:b w:val="off"/>
                            <w:i w:val="off"/>
                          </w:rPr>
                          <w:t>[289]</w:t>
                        </w:r>
                        <w:r>
                          <w:rPr>
                            <w:rFonts w:ascii="Arial" w:hAnsi="Arial" w:cs="Arial"/>
                            <w:color w:val="000000"/>
                            <w:kern w:val="24"/>
                            <w:sz w:val="20"/>
                            <w:szCs w:val="20"/>
                            <w:lang w:val="en-US"/>
                          </w:rPr>
                          <w:t>16</w:t>
                        </w:r>
                      </w:p>
                    </w:txbxContent>
                  </v:textbox>
                </v:shape>
                <v:shape id="TextBox 64" style="position:absolute;left:26071;top:42778;width:4773;height:5382;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v:textbox>
                    <w:txbxContent>
                      <w:p w14:paraId="7B65AD48" w14:textId="77777777">
                        <w:pPr>
                          <w:pStyle w:val="NormalWeb"/>
                          <w:spacing w:before="2" w:after="2"/>
                          <w:jc w:val="right"/>
                          <w:rPr>
                            <w:sz w:val="20"/>
                            <w:szCs w:val="20"/>
                          </w:rPr>
                        </w:pPr>
                        <w:r>
                          <w:rPr>
                            <w:rStyle w:val="PleaseReviewParagraphId"/>
                            <w:b w:val="off"/>
                            <w:i w:val="off"/>
                          </w:rPr>
                          <w:t>[290]</w:t>
                        </w:r>
                        <w:r>
                          <w:rPr>
                            <w:rFonts w:ascii="Arial" w:hAnsi="Arial" w:cs="Arial"/>
                            <w:color w:val="000000"/>
                            <w:kern w:val="24"/>
                            <w:sz w:val="20"/>
                            <w:szCs w:val="20"/>
                            <w:lang w:val="en-US"/>
                          </w:rPr>
                          <w:t>15</w:t>
                        </w:r>
                      </w:p>
                    </w:txbxContent>
                  </v:textbox>
                </v:shape>
                <v:shape id="TextBox 65" style="position:absolute;left:28479;top:45893;width:5478;height:5051;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v:textbox>
                    <w:txbxContent>
                      <w:p w14:paraId="06B598DF" w14:textId="77777777">
                        <w:pPr>
                          <w:pStyle w:val="NormalWeb"/>
                          <w:spacing w:before="2" w:after="2"/>
                          <w:jc w:val="right"/>
                          <w:rPr>
                            <w:sz w:val="20"/>
                            <w:szCs w:val="20"/>
                          </w:rPr>
                        </w:pPr>
                        <w:r>
                          <w:rPr>
                            <w:rStyle w:val="PleaseReviewParagraphId"/>
                            <w:b w:val="off"/>
                            <w:i w:val="off"/>
                          </w:rPr>
                          <w:t>[291]</w:t>
                        </w:r>
                        <w:r>
                          <w:rPr>
                            <w:rFonts w:ascii="Arial" w:hAnsi="Arial" w:cs="Arial"/>
                            <w:color w:val="000000"/>
                            <w:kern w:val="24"/>
                            <w:sz w:val="20"/>
                            <w:szCs w:val="20"/>
                            <w:lang w:val="en-US"/>
                          </w:rPr>
                          <w:t>14</w:t>
                        </w:r>
                      </w:p>
                    </w:txbxContent>
                  </v:textbox>
                </v:shape>
                <v:shape id="TextBox 66" style="position:absolute;left:32717;top:45893;width:5642;height:5051;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v:textbox>
                    <w:txbxContent>
                      <w:p w14:paraId="7FB66445" w14:textId="77777777">
                        <w:pPr>
                          <w:pStyle w:val="NormalWeb"/>
                          <w:spacing w:before="2" w:after="2"/>
                          <w:jc w:val="right"/>
                          <w:rPr>
                            <w:sz w:val="20"/>
                            <w:szCs w:val="20"/>
                          </w:rPr>
                        </w:pPr>
                        <w:r>
                          <w:rPr>
                            <w:rStyle w:val="PleaseReviewParagraphId"/>
                            <w:b w:val="off"/>
                            <w:i w:val="off"/>
                          </w:rPr>
                          <w:t>[292]</w:t>
                        </w:r>
                        <w:r>
                          <w:rPr>
                            <w:rFonts w:ascii="Arial" w:hAnsi="Arial" w:cs="Arial"/>
                            <w:color w:val="000000"/>
                            <w:kern w:val="24"/>
                            <w:sz w:val="20"/>
                            <w:szCs w:val="20"/>
                            <w:lang w:val="en-US"/>
                          </w:rPr>
                          <w:t>13</w:t>
                        </w:r>
                      </w:p>
                    </w:txbxContent>
                  </v:textbox>
                </v:shape>
                <v:shape id="TextBox 67" style="position:absolute;left:9651;top:37530;width:4932;height:5248;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v:textbox>
                    <w:txbxContent>
                      <w:p w14:paraId="1331B34A" w14:textId="77777777">
                        <w:pPr>
                          <w:pStyle w:val="NormalWeb"/>
                          <w:spacing w:before="2" w:after="2"/>
                          <w:jc w:val="right"/>
                          <w:rPr>
                            <w:sz w:val="20"/>
                            <w:szCs w:val="20"/>
                          </w:rPr>
                        </w:pPr>
                        <w:r>
                          <w:rPr>
                            <w:rStyle w:val="PleaseReviewParagraphId"/>
                            <w:b w:val="off"/>
                            <w:i w:val="off"/>
                          </w:rPr>
                          <w:t>[293]</w:t>
                        </w:r>
                        <w:r>
                          <w:rPr>
                            <w:rFonts w:ascii="Arial" w:hAnsi="Arial" w:cs="Arial"/>
                            <w:color w:val="000000"/>
                            <w:kern w:val="24"/>
                            <w:sz w:val="20"/>
                            <w:szCs w:val="20"/>
                            <w:lang w:val="en-US"/>
                          </w:rPr>
                          <w:t>17</w:t>
                        </w:r>
                      </w:p>
                    </w:txbxContent>
                  </v:textbox>
                </v:shape>
                <v:shape id="TextBox 68" style="position:absolute;left:4037;top:28157;width:5614;height:5285;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v:textbox>
                    <w:txbxContent>
                      <w:p w14:paraId="74B7DA0C" w14:textId="77777777">
                        <w:pPr>
                          <w:pStyle w:val="NormalWeb"/>
                          <w:spacing w:before="2" w:after="2"/>
                          <w:jc w:val="right"/>
                          <w:rPr>
                            <w:sz w:val="20"/>
                            <w:szCs w:val="20"/>
                          </w:rPr>
                        </w:pPr>
                        <w:r>
                          <w:rPr>
                            <w:rStyle w:val="PleaseReviewParagraphId"/>
                            <w:b w:val="off"/>
                            <w:i w:val="off"/>
                          </w:rPr>
                          <w:t>[294]</w:t>
                        </w:r>
                        <w:r>
                          <w:rPr>
                            <w:rFonts w:ascii="Arial" w:hAnsi="Arial" w:cs="Arial"/>
                            <w:color w:val="000000"/>
                            <w:kern w:val="24"/>
                            <w:sz w:val="20"/>
                            <w:szCs w:val="20"/>
                            <w:lang w:val="en-US"/>
                          </w:rPr>
                          <w:t>18</w:t>
                        </w:r>
                      </w:p>
                    </w:txbxContent>
                  </v:textbox>
                </v:shape>
                <v:shape id="TextBox 69" style="position:absolute;left:2657;top:15066;width:5554;height:5153;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v:textbox>
                    <w:txbxContent>
                      <w:p w14:paraId="4C34F917" w14:textId="77777777">
                        <w:pPr>
                          <w:pStyle w:val="NormalWeb"/>
                          <w:spacing w:before="2" w:after="2"/>
                          <w:jc w:val="right"/>
                          <w:rPr>
                            <w:sz w:val="20"/>
                            <w:szCs w:val="20"/>
                          </w:rPr>
                        </w:pPr>
                        <w:r>
                          <w:rPr>
                            <w:rStyle w:val="PleaseReviewParagraphId"/>
                            <w:b w:val="off"/>
                            <w:i w:val="off"/>
                          </w:rPr>
                          <w:t>[295]</w:t>
                        </w:r>
                        <w:r>
                          <w:rPr>
                            <w:rFonts w:ascii="Arial" w:hAnsi="Arial" w:cs="Arial"/>
                            <w:color w:val="000000"/>
                            <w:kern w:val="24"/>
                            <w:sz w:val="20"/>
                            <w:szCs w:val="20"/>
                            <w:lang w:val="en-US"/>
                          </w:rPr>
                          <w:t>19</w:t>
                        </w:r>
                      </w:p>
                    </w:txbxContent>
                  </v:textbox>
                </v:shape>
                <v:shape id="TextBox 70" style="position:absolute;left:7092;top:5676;width:6550;height:4840;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v:textbox>
                    <w:txbxContent>
                      <w:p w14:paraId="2744D594" w14:textId="77777777">
                        <w:pPr>
                          <w:pStyle w:val="NormalWeb"/>
                          <w:spacing w:before="2" w:after="2"/>
                          <w:jc w:val="right"/>
                          <w:rPr>
                            <w:sz w:val="20"/>
                            <w:szCs w:val="20"/>
                          </w:rPr>
                        </w:pPr>
                        <w:r>
                          <w:rPr>
                            <w:rStyle w:val="PleaseReviewParagraphId"/>
                            <w:b w:val="off"/>
                            <w:i w:val="off"/>
                          </w:rPr>
                          <w:t>[296]</w:t>
                        </w:r>
                        <w:r>
                          <w:rPr>
                            <w:rFonts w:ascii="Arial" w:hAnsi="Arial" w:cs="Arial"/>
                            <w:color w:val="000000"/>
                            <w:kern w:val="24"/>
                            <w:sz w:val="20"/>
                            <w:szCs w:val="20"/>
                            <w:lang w:val="en-US"/>
                          </w:rPr>
                          <w:t>20</w:t>
                        </w:r>
                      </w:p>
                    </w:txbxContent>
                  </v:textbox>
                </v:shape>
                <v:shape id="TextBox 74" style="position:absolute;left:17342;top:1102;width:6128;height:4575;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v:textbox>
                    <w:txbxContent>
                      <w:p w14:paraId="16C249A9" w14:textId="77777777">
                        <w:pPr>
                          <w:pStyle w:val="NormalWeb"/>
                          <w:spacing w:before="2" w:after="2"/>
                          <w:jc w:val="right"/>
                          <w:rPr>
                            <w:sz w:val="20"/>
                            <w:szCs w:val="20"/>
                          </w:rPr>
                        </w:pPr>
                        <w:r>
                          <w:rPr>
                            <w:rStyle w:val="PleaseReviewParagraphId"/>
                            <w:b w:val="off"/>
                            <w:i w:val="off"/>
                          </w:rPr>
                          <w:t>[297]</w:t>
                        </w:r>
                        <w:r>
                          <w:rPr>
                            <w:rFonts w:ascii="Arial" w:hAnsi="Arial" w:cs="Arial"/>
                            <w:color w:val="000000"/>
                            <w:kern w:val="24"/>
                            <w:sz w:val="20"/>
                            <w:szCs w:val="20"/>
                            <w:lang w:val="en-US"/>
                          </w:rPr>
                          <w:t>21</w:t>
                        </w:r>
                      </w:p>
                    </w:txbxContent>
                  </v:textbox>
                </v:shape>
                <v:shape id="TextBox 75" style="position:absolute;left:31114;top:624;width:6234;height:5382;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v:textbox>
                    <w:txbxContent>
                      <w:p w14:paraId="3690A965" w14:textId="77777777">
                        <w:pPr>
                          <w:pStyle w:val="NormalWeb"/>
                          <w:spacing w:before="2" w:after="2"/>
                          <w:jc w:val="right"/>
                          <w:rPr>
                            <w:sz w:val="20"/>
                            <w:szCs w:val="20"/>
                          </w:rPr>
                        </w:pPr>
                        <w:r>
                          <w:rPr>
                            <w:rStyle w:val="PleaseReviewParagraphId"/>
                            <w:b w:val="off"/>
                            <w:i w:val="off"/>
                          </w:rPr>
                          <w:t>[298]</w:t>
                        </w:r>
                        <w:r>
                          <w:rPr>
                            <w:rFonts w:ascii="Arial" w:hAnsi="Arial" w:cs="Arial"/>
                            <w:color w:val="000000"/>
                            <w:kern w:val="24"/>
                            <w:sz w:val="20"/>
                            <w:szCs w:val="20"/>
                            <w:lang w:val="en-US"/>
                          </w:rPr>
                          <w:t>22</w:t>
                        </w:r>
                      </w:p>
                    </w:txbxContent>
                  </v:textbox>
                </v:shape>
                <v:shape id="Flowchart: Connector 57" style="position:absolute;left:33759;top:15003;width:40386;height:39624;visibility:visible;mso-wrap-style:square;v-text-anchor:middle" o:spid="_x0000_s1078"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">
                  <v:stroke dashstyle="3 1"/>
                  <v:textbox>
                    <w:txbxContent>
                      <w:p w14:paraId="66BF48BA" w14:textId="77777777">
                        <w:pPr>
                          <w:rPr>
                            <w:sz w:val="20"/>
                            <w:szCs w:val="20"/>
                          </w:rPr>
                        </w:pPr>
                        <w:r>
                          <w:rPr>
                            <w:rStyle w:val="PleaseReviewParagraphId"/>
                            <w:b w:val="off"/>
                            <w:i w:val="off"/>
                          </w:rPr>
                          <w:t>[299]</w:t>
                        </w:r>
                      </w:p>
                    </w:txbxContent>
                  </v:textbox>
                </v:shape>
                <v:shape id="Flowchart: Connector 58" style="position:absolute;left:19050;top:6237;width:40386;height:39624;visibility:visible;mso-wrap-style:square;v-text-anchor:middle" o:spid="_x0000_s1079"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">
                  <v:stroke dashstyle="3 1"/>
                  <v:textbox>
                    <w:txbxContent>
                      <w:p w14:paraId="5355FAE2" w14:textId="77777777">
                        <w:pPr>
                          <w:rPr>
                            <w:sz w:val="20"/>
                            <w:szCs w:val="20"/>
                          </w:rPr>
                        </w:pPr>
                        <w:r>
                          <w:rPr>
                            <w:rStyle w:val="PleaseReviewParagraphId"/>
                            <w:b w:val="off"/>
                            <w:i w:val="off"/>
                          </w:rPr>
                          <w:t>[300]</w:t>
                        </w:r>
                      </w:p>
                    </w:txbxContent>
                  </v:textbox>
                </v:shape>
                <v:shape id="Flowchart: Connector 59" style="position:absolute;left:8116;top:3086;width:40386;height:39624;visibility:visible;mso-wrap-style:square;v-text-anchor:middle" o:spid="_x0000_s1080"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">
                  <v:stroke dashstyle="3 1"/>
                  <v:textbox>
                    <w:txbxContent>
                      <w:p w14:paraId="24869ED9" w14:textId="77777777">
                        <w:pPr>
                          <w:rPr>
                            <w:sz w:val="20"/>
                            <w:szCs w:val="20"/>
                          </w:rPr>
                        </w:pPr>
                        <w:r>
                          <w:rPr>
                            <w:rStyle w:val="PleaseReviewParagraphId"/>
                            <w:b w:val="off"/>
                            <w:i w:val="off"/>
                          </w:rPr>
                          <w:t>[301]</w:t>
                        </w:r>
                      </w:p>
                    </w:txbxContent>
                  </v:textbox>
                </v:shape>
                <v:shape id="Flowchart: Connector 60" style="position:absolute;left:38804;top:5678;width:877;height:887;visibility:visible;mso-wrap-style:square;v-text-anchor:middle" o:spid="_x0000_s108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">
                  <v:textbox>
                    <w:txbxContent>
                      <w:p w14:paraId="5B88B024" w14:textId="77777777">
                        <w:pPr>
                          <w:rPr>
                            <w:sz w:val="20"/>
                            <w:szCs w:val="20"/>
                          </w:rPr>
                        </w:pPr>
                        <w:r>
                          <w:rPr>
                            <w:rStyle w:val="PleaseReviewParagraphId"/>
                            <w:b w:val="off"/>
                            <w:i w:val="off"/>
                          </w:rPr>
                          <w:t>[302]</w:t>
                        </w:r>
                      </w:p>
                    </w:txbxContent>
                  </v:textbox>
                </v:shape>
                <v:shape id="Flowchart: Connector 61" style="position:absolute;left:55439;top:14559;width:878;height:887;visibility:visible;mso-wrap-style:square;v-text-anchor:middle" o:spid="_x0000_s108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">
                  <v:textbox>
                    <w:txbxContent>
                      <w:p w14:paraId="25DA2F98" w14:textId="77777777">
                        <w:pPr>
                          <w:rPr>
                            <w:sz w:val="20"/>
                            <w:szCs w:val="20"/>
                          </w:rPr>
                        </w:pPr>
                        <w:r>
                          <w:rPr>
                            <w:rStyle w:val="PleaseReviewParagraphId"/>
                            <w:b w:val="off"/>
                            <w:i w:val="off"/>
                          </w:rPr>
                          <w:t>[303]</w:t>
                        </w:r>
                      </w:p>
                    </w:txbxContent>
                  </v:textbox>
                </v:shape>
                <v:shape id="Flowchart: Connector 62" style="position:absolute;left:36576;top:45417;width:877;height:887;visibility:visible;mso-wrap-style:square;v-text-anchor:middle" o:spid="_x0000_s108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">
                  <v:textbox>
                    <w:txbxContent>
                      <w:p w14:paraId="3E609DE1" w14:textId="77777777">
                        <w:pPr>
                          <w:rPr>
                            <w:sz w:val="20"/>
                            <w:szCs w:val="20"/>
                          </w:rPr>
                        </w:pPr>
                        <w:r>
                          <w:rPr>
                            <w:rStyle w:val="PleaseReviewParagraphId"/>
                            <w:b w:val="off"/>
                            <w:i w:val="off"/>
                          </w:rPr>
                          <w:t>[304]</w:t>
                        </w:r>
                      </w:p>
                    </w:txbxContent>
                  </v:textbox>
                </v:shape>
                <v:shape id="Flowchart: Connector 63" style="position:absolute;left:27717;top:42347;width:878;height:887;visibility:visible;mso-wrap-style:square;v-text-anchor:middle" o:spid="_x0000_s108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">
                  <v:textbox>
                    <w:txbxContent>
                      <w:p w14:paraId="1B959B67" w14:textId="77777777">
                        <w:pPr>
                          <w:rPr>
                            <w:sz w:val="20"/>
                            <w:szCs w:val="20"/>
                          </w:rPr>
                        </w:pPr>
                        <w:r>
                          <w:rPr>
                            <w:rStyle w:val="PleaseReviewParagraphId"/>
                            <w:b w:val="off"/>
                            <w:i w:val="off"/>
                          </w:rPr>
                          <w:t>[305]</w:t>
                        </w:r>
                      </w:p>
                    </w:txbxContent>
                  </v:textbox>
                </v:shape>
                <w10:anchorlock/>
              </v:group>
            </w:pict>
          </mc:Fallback>
        </mc:AlternateContent>
      </w:r>
    </w:p>
    <w:p w14:paraId="0937C2A2" w14:textId="77777777">
      <w:pPr>
        <w:pStyle w:val="IPPArial"/>
        <w:spacing w:before="2" w:after="2"/>
        <w:rPr>
          <w:lang w:val="fr-FR"/>
        </w:rPr>
      </w:pPr>
      <w:r>
        <w:rPr>
          <w:rStyle w:val="PleaseReviewParagraphId"/>
          <w:b w:val="off"/>
          <w:i w:val="off"/>
        </w:rPr>
        <w:t>[306]</w:t>
      </w:r>
      <w:r>
        <w:rPr>
          <w:b/>
        </w:rPr>
        <w:t>Figure 1.</w:t>
      </w:r>
      <w:r>
        <w:t xml:space="preserve"> Exemple de cercles et de polygones approchants ayant pour objet de délimiter la zone d’éradication autour de trois détections d’organismes nuisibles.</w:t>
      </w:r>
    </w:p>
    <w:p w14:paraId="61310058" w14:textId="3B327D65">
      <w:pPr>
        <w:pStyle w:val="IPPArialFootnote"/>
        <w:rPr>
          <w:lang w:val="fr-FR"/>
        </w:rPr>
      </w:pPr>
      <w:r>
        <w:rPr>
          <w:rStyle w:val="PleaseReviewParagraphId"/>
          <w:b w:val="off"/>
          <w:i w:val="off"/>
        </w:rPr>
        <w:t>[307]</w:t>
      </w:r>
      <w:r>
        <w:rPr>
          <w:i/>
          <w:lang w:val="fr-FR"/>
        </w:rPr>
        <w:t xml:space="preserve">Notes: </w:t>
      </w:r>
      <w:r>
        <w:rPr>
          <w:lang w:val="fr-FR"/>
        </w:rPr>
        <w:t>Triangle plein (▲): organisme nuisible détecté; cercle plein (●): coordonnées géoréférencées; trait rouge en pointillé: cercle de délimitation; trait noir: polygone approchant</w:t>
      </w:r>
      <w:r>
        <w:rPr>
          <w:rFonts w:cs="Arial"/>
          <w:lang w:val="fr-FR"/>
        </w:rPr>
        <w:t xml:space="preserve">. </w:t>
      </w:r>
    </w:p>
    <w:p w14:paraId="56C42AC2" w14:textId="77777777">
      <w:pPr>
        <w:pStyle w:val="IPPHeading1"/>
        <w:rPr>
          <w:lang w:val="fr-FR"/>
        </w:rPr>
      </w:pPr>
      <w:r>
        <w:rPr>
          <w:rStyle w:val="PleaseReviewParagraphId"/>
          <w:b w:val="off"/>
          <w:i w:val="off"/>
        </w:rPr>
        <w:t>[308]</w:t>
      </w:r>
      <w:bookmarkStart w:name="_Toc526254856" w:id="118"/>
      <w:r>
        <w:rPr>
          <w:lang w:val="fr-FR"/>
        </w:rPr>
        <w:t>2.</w:t>
        <w:tab/>
        <w:t>Mesures de lutte</w:t>
      </w:r>
      <w:bookmarkEnd w:id="118"/>
      <w:r>
        <w:rPr>
          <w:lang w:val="fr-FR"/>
        </w:rPr>
        <w:t xml:space="preserve"> </w:t>
      </w:r>
    </w:p>
    <w:p w14:paraId="3EA93BBA" w14:textId="77777777">
      <w:pPr>
        <w:pStyle w:val="IPPParagraphnumbering"/>
        <w:numPr>
          <w:ilvl w:val="0"/>
          <w:numId w:val="0"/>
        </w:numPr>
        <w:tabs>
          <w:tab w:val="left" w:pos="720"/>
        </w:tabs>
        <w:rPr>
          <w:lang w:val="fr-FR"/>
        </w:rPr>
      </w:pPr>
      <w:r>
        <w:rPr>
          <w:rStyle w:val="PleaseReviewParagraphId"/>
          <w:b w:val="off"/>
          <w:i w:val="off"/>
        </w:rPr>
        <w:t>[309]</w:t>
      </w:r>
      <w:r>
        <w:rPr>
          <w:lang w:val="fr-FR"/>
        </w:rPr>
        <w:t xml:space="preserve">Chaque étape de la filière de production (culture, tri, conditionnement, transport, expédition, etc.) peut conduire à une dissémination de la mouche des fruits visée depuis la zone d’éradication vers la zone exempte de mouches des fruits. Cependant, les installations situées dans la zone exempte de mouches des fruits qui traitent uniquement des fruits hôtes provenant de la zone exempte ne sont pas concernées. Des mesures de lutte appropriées devraient être prises pour gérer le risque que constitue l’organisme nuisible pour la zone exempte de mouches des fruits environnante et pour les éventuels pays importateurs. </w:t>
      </w:r>
    </w:p>
    <w:p w14:paraId="7D6533F2" w14:textId="77777777">
      <w:pPr>
        <w:pStyle w:val="IPPParagraphnumbering"/>
        <w:numPr>
          <w:ilvl w:val="0"/>
          <w:numId w:val="0"/>
        </w:numPr>
        <w:tabs>
          <w:tab w:val="left" w:pos="720"/>
        </w:tabs>
        <w:rPr>
          <w:lang w:val="es-ES"/>
        </w:rPr>
      </w:pPr>
      <w:r>
        <w:rPr>
          <w:rStyle w:val="PleaseReviewParagraphId"/>
          <w:b w:val="off"/>
          <w:i w:val="off"/>
        </w:rPr>
        <w:t>[310]</w:t>
      </w:r>
      <w:r>
        <w:rPr>
          <w:lang w:val="es-ES"/>
        </w:rPr>
        <w:t xml:space="preserve">On trouvera dans les sections ci-après une description des mesures de lutte prises à chaque étape de la filière de production. </w:t>
      </w:r>
    </w:p>
    <w:p w14:paraId="2E86C1E7" w14:textId="77777777">
      <w:pPr>
        <w:pStyle w:val="IPPHeading2"/>
        <w:rPr>
          <w:lang w:val="es-ES"/>
        </w:rPr>
      </w:pPr>
      <w:r>
        <w:rPr>
          <w:rStyle w:val="PleaseReviewParagraphId"/>
          <w:b w:val="off"/>
          <w:i w:val="off"/>
        </w:rPr>
        <w:t>[311]</w:t>
      </w:r>
      <w:bookmarkStart w:name="_Toc526254857" w:id="119"/>
      <w:r>
        <w:rPr>
          <w:lang w:val="es-ES"/>
        </w:rPr>
        <w:t>2.1 Production</w:t>
      </w:r>
      <w:bookmarkEnd w:id="119"/>
    </w:p>
    <w:p w14:paraId="02C97F7B" w14:textId="77777777">
      <w:pPr>
        <w:pStyle w:val="IPPParagraphnumbering"/>
        <w:numPr>
          <w:ilvl w:val="0"/>
          <w:numId w:val="0"/>
        </w:numPr>
        <w:tabs>
          <w:tab w:val="left" w:pos="720"/>
        </w:tabs>
        <w:rPr>
          <w:lang w:val="es-ES"/>
        </w:rPr>
      </w:pPr>
      <w:r>
        <w:rPr>
          <w:rStyle w:val="PleaseReviewParagraphId"/>
          <w:b w:val="off"/>
          <w:i w:val="off"/>
        </w:rPr>
        <w:t>[312]</w:t>
      </w:r>
      <w:r>
        <w:rPr>
          <w:lang w:val="es-ES"/>
        </w:rPr>
        <w:t xml:space="preserve">Pendant la période de production, à l’intérieur de la zone d’éradication, l’ONPV du pays exportateur peut exiger l’application de mesures de lutte pour éviter l’infestation, par exemple la lutte mécanique et la lutte culturale, la technique de l’application d’un appât insecticide, les stations d’appâtage, la technique d’annihilation des mâles, le piégeage de masse, la technique de l’insecte stérile et la lutte biologique. </w:t>
      </w:r>
    </w:p>
    <w:p w14:paraId="072C4CE1" w14:textId="77777777">
      <w:pPr>
        <w:pStyle w:val="IPPHeading2"/>
        <w:rPr>
          <w:lang w:val="es-ES"/>
        </w:rPr>
      </w:pPr>
      <w:r>
        <w:rPr>
          <w:rStyle w:val="PleaseReviewParagraphId"/>
          <w:b w:val="off"/>
          <w:i w:val="off"/>
        </w:rPr>
        <w:t>[313]</w:t>
      </w:r>
      <w:bookmarkStart w:name="_Toc526254858" w:id="120"/>
      <w:r>
        <w:rPr>
          <w:lang w:val="es-ES"/>
        </w:rPr>
        <w:t>2.2 Déplacement d’articles réglementés</w:t>
      </w:r>
      <w:bookmarkEnd w:id="120"/>
    </w:p>
    <w:p w14:paraId="498E1A3F" w14:textId="77777777">
      <w:pPr>
        <w:pStyle w:val="IPPParagraphnumbering"/>
        <w:numPr>
          <w:ilvl w:val="0"/>
          <w:numId w:val="0"/>
        </w:numPr>
        <w:tabs>
          <w:tab w:val="left" w:pos="720"/>
        </w:tabs>
        <w:rPr>
          <w:lang w:val="es-ES"/>
        </w:rPr>
      </w:pPr>
      <w:r>
        <w:rPr>
          <w:rStyle w:val="PleaseReviewParagraphId"/>
          <w:b w:val="off"/>
          <w:i w:val="off"/>
        </w:rPr>
        <w:t>[314]</w:t>
      </w:r>
      <w:r>
        <w:rPr>
          <w:lang w:val="es-ES"/>
        </w:rPr>
        <w:t xml:space="preserve">Pour éviter la dissémination de la mouche des fruits visée, le déplacement d’articles réglementés (terre, végétaux hôtes, fruits hôtes, par exemple) dans la zone d’éradication, que ce soit à destination, en provenance, au travers ou à l’intérieur de celle-ci, devrait être effectué dans des conditions de transport </w:t>
        <w:lastRenderedPageBreak/>
        <w:t xml:space="preserve">qui permettent d’éviter les contaminations et les infestations. Est également visé le déplacement d’articles réglementés aux fins de certification phytosanitaire. </w:t>
      </w:r>
    </w:p>
    <w:p w14:paraId="6B91D0CB" w14:textId="77777777">
      <w:pPr>
        <w:pStyle w:val="IPPHeading2"/>
        <w:rPr>
          <w:lang w:val="es-ES"/>
        </w:rPr>
      </w:pPr>
      <w:r>
        <w:rPr>
          <w:rStyle w:val="PleaseReviewParagraphId"/>
          <w:b w:val="off"/>
          <w:i w:val="off"/>
        </w:rPr>
        <w:t>[315]</w:t>
      </w:r>
      <w:bookmarkStart w:name="_Toc526254859" w:id="121"/>
      <w:r>
        <w:rPr>
          <w:lang w:val="es-ES"/>
        </w:rPr>
        <w:t>2.3 Conditionnement et installations de conditionnement</w:t>
      </w:r>
      <w:bookmarkEnd w:id="121"/>
    </w:p>
    <w:p w14:paraId="5403FE92" w14:textId="77777777">
      <w:pPr>
        <w:pStyle w:val="IPPParagraphnumbering"/>
        <w:numPr>
          <w:ilvl w:val="0"/>
          <w:numId w:val="0"/>
        </w:numPr>
        <w:tabs>
          <w:tab w:val="left" w:pos="720"/>
        </w:tabs>
        <w:rPr>
          <w:lang w:val="es-ES"/>
        </w:rPr>
      </w:pPr>
      <w:r>
        <w:rPr>
          <w:rStyle w:val="PleaseReviewParagraphId"/>
          <w:b w:val="off"/>
          <w:i w:val="off"/>
        </w:rPr>
        <w:t>[316]</w:t>
      </w:r>
      <w:r>
        <w:rPr>
          <w:lang w:val="es-ES"/>
        </w:rPr>
        <w:t xml:space="preserve">Les installations de conditionnement peuvent être situées à l’intérieur de la zone d’éradication ou de la zone exempte de mouches des fruits et peuvent servir à conditionner du matériel hôte cultivé à l’intérieur de la zone d’éradication ou de la zone exempte de mouches des fruits. Des mesures de lutte destinées à prévenir la dissémination de la mouche des fruits visée devraient être considérées dans tous les cas. </w:t>
      </w:r>
    </w:p>
    <w:p w14:paraId="384A0693" w14:textId="77777777">
      <w:pPr>
        <w:pStyle w:val="IPPParagraphnumberingclose"/>
        <w:numPr>
          <w:ilvl w:val="0"/>
          <w:numId w:val="0"/>
        </w:numPr>
        <w:tabs>
          <w:tab w:val="left" w:pos="720"/>
        </w:tabs>
      </w:pPr>
      <w:r>
        <w:rPr>
          <w:rStyle w:val="PleaseReviewParagraphId"/>
          <w:b w:val="off"/>
          <w:i w:val="off"/>
        </w:rPr>
        <w:t>[317]</w:t>
      </w:r>
      <w:r>
        <w:t xml:space="preserve">L’ONPV du pays exportateur devrait, le cas échéant : </w:t>
      </w:r>
    </w:p>
    <w:p w14:paraId="0AEAFF96" w14:textId="77777777">
      <w:pPr>
        <w:pStyle w:val="IPPBullet1"/>
        <w:numPr>
          <w:ilvl w:val="0"/>
          <w:numId w:val="18"/>
        </w:numPr>
        <w:ind w:left="567" w:hanging="567"/>
        <w:rPr>
          <w:lang w:val="es-ES"/>
        </w:rPr>
      </w:pPr>
      <w:r>
        <w:rPr>
          <w:rStyle w:val="PleaseReviewParagraphId"/>
          <w:b w:val="off"/>
          <w:i w:val="off"/>
        </w:rPr>
        <w:t>[318]</w:t>
      </w:r>
      <w:r>
        <w:rPr>
          <w:lang w:val="es-ES"/>
        </w:rPr>
        <w:t xml:space="preserve">homologuer les installations situées dans la zone exempte de mouches des fruits et dans la zone d’éradication; </w:t>
      </w:r>
    </w:p>
    <w:p w14:paraId="745BCA39" w14:textId="77777777">
      <w:pPr>
        <w:pStyle w:val="IPPBullet1"/>
        <w:numPr>
          <w:ilvl w:val="0"/>
          <w:numId w:val="18"/>
        </w:numPr>
        <w:ind w:left="567" w:hanging="567"/>
        <w:rPr>
          <w:lang w:val="es-ES"/>
        </w:rPr>
      </w:pPr>
      <w:r>
        <w:rPr>
          <w:rStyle w:val="PleaseReviewParagraphId"/>
          <w:b w:val="off"/>
          <w:i w:val="off"/>
        </w:rPr>
        <w:t>[319]</w:t>
      </w:r>
      <w:r>
        <w:rPr>
          <w:lang w:val="es-ES"/>
        </w:rPr>
        <w:t>exiger l’application de mesures de lutte appropriées pour empêcher la mouche des fruits visée d’entrer dans les installations ou de s’en échapper;</w:t>
      </w:r>
    </w:p>
    <w:p w14:paraId="0069D769" w14:textId="77777777">
      <w:pPr>
        <w:pStyle w:val="IPPBullet1"/>
        <w:numPr>
          <w:ilvl w:val="0"/>
          <w:numId w:val="18"/>
        </w:numPr>
        <w:ind w:left="567" w:hanging="567"/>
        <w:rPr>
          <w:lang w:val="es-ES"/>
        </w:rPr>
      </w:pPr>
      <w:r>
        <w:rPr>
          <w:rStyle w:val="PleaseReviewParagraphId"/>
          <w:b w:val="off"/>
          <w:i w:val="off"/>
        </w:rPr>
        <w:t>[320]</w:t>
      </w:r>
      <w:r>
        <w:rPr>
          <w:lang w:val="es-ES"/>
        </w:rPr>
        <w:t xml:space="preserve">exiger et approuver des méthodes de séparation physique des différents lots de matériel hôte (en utilisant des emballages résistants aux insectes ou des lieux de conditionnement séparés résistants aux organismes nuisibles à l’intérieur des installations, par exemple) pour éviter le transfert de la mouche des fruits visée entre différents lots; </w:t>
      </w:r>
    </w:p>
    <w:p w14:paraId="77797D6E" w14:textId="77777777">
      <w:pPr>
        <w:pStyle w:val="IPPBullet1"/>
        <w:numPr>
          <w:ilvl w:val="0"/>
          <w:numId w:val="18"/>
        </w:numPr>
        <w:ind w:left="567" w:hanging="567"/>
        <w:rPr>
          <w:lang w:val="es-ES"/>
        </w:rPr>
      </w:pPr>
      <w:r>
        <w:rPr>
          <w:rStyle w:val="PleaseReviewParagraphId"/>
          <w:b w:val="off"/>
          <w:i w:val="off"/>
        </w:rPr>
        <w:t>[321]</w:t>
      </w:r>
      <w:r>
        <w:rPr>
          <w:lang w:val="es-ES"/>
        </w:rPr>
        <w:t xml:space="preserve">exiger, à chaque étape du processus de conditionnement (réception, transformation, entreposage et expédition, par exemple), l’application de mesures de lutte appropriées pour maintenir séparé le matériel hôte provenant de zones associées à des statuts différents au regard de l’éventuelle présence d’organismes nuisibles; </w:t>
      </w:r>
    </w:p>
    <w:p w14:paraId="0ACDDE33" w14:textId="77777777">
      <w:pPr>
        <w:pStyle w:val="IPPBullet1"/>
        <w:numPr>
          <w:ilvl w:val="0"/>
          <w:numId w:val="18"/>
        </w:numPr>
        <w:ind w:left="567" w:hanging="567"/>
        <w:rPr>
          <w:lang w:val="es-ES"/>
        </w:rPr>
      </w:pPr>
      <w:r>
        <w:rPr>
          <w:rStyle w:val="PleaseReviewParagraphId"/>
          <w:b w:val="off"/>
          <w:i w:val="off"/>
        </w:rPr>
        <w:t>[322]</w:t>
      </w:r>
      <w:r>
        <w:rPr>
          <w:lang w:val="es-ES"/>
        </w:rPr>
        <w:t>exiger l’application de mesures appropriées concernant la manutention et le déplacement du matériel hôte à l’intérieur des installations pour éviter le mélange de matériel hôte provenant de zones associées à des statuts différents au regard de l’éventuelle présence d’organismes nuisibles (schémas de circulation, signalétique et formation du personnel, par exemple);</w:t>
      </w:r>
    </w:p>
    <w:p w14:paraId="16D20859" w14:textId="77777777">
      <w:pPr>
        <w:pStyle w:val="IPPBullet1"/>
        <w:numPr>
          <w:ilvl w:val="0"/>
          <w:numId w:val="18"/>
        </w:numPr>
        <w:ind w:left="567" w:hanging="567"/>
        <w:rPr>
          <w:lang w:val="es-ES"/>
        </w:rPr>
      </w:pPr>
      <w:r>
        <w:rPr>
          <w:rStyle w:val="PleaseReviewParagraphId"/>
          <w:b w:val="off"/>
          <w:i w:val="off"/>
        </w:rPr>
        <w:t>[323]</w:t>
      </w:r>
      <w:r>
        <w:rPr>
          <w:lang w:val="es-ES"/>
        </w:rPr>
        <w:t xml:space="preserve">exiger et approuver des méthodes d’élimination du matériel hôte en provenance de la zone d’éradication qui a été refoulé (à la suite d’activités d’inspection ou d’assurance qualité); </w:t>
      </w:r>
    </w:p>
    <w:p w14:paraId="1296EC31" w14:textId="77777777">
      <w:pPr>
        <w:pStyle w:val="IPPBullet1"/>
        <w:numPr>
          <w:ilvl w:val="0"/>
          <w:numId w:val="18"/>
        </w:numPr>
        <w:ind w:left="567" w:hanging="567"/>
        <w:rPr>
          <w:lang w:val="es-ES"/>
        </w:rPr>
      </w:pPr>
      <w:r>
        <w:rPr>
          <w:rStyle w:val="PleaseReviewParagraphId"/>
          <w:b w:val="off"/>
          <w:i w:val="off"/>
        </w:rPr>
        <w:t>[324]</w:t>
      </w:r>
      <w:r>
        <w:rPr>
          <w:lang w:val="es-ES"/>
        </w:rPr>
        <w:t xml:space="preserve">exiger des vérifications en continu de la présence ou de l’absence de la mouche des fruits visée à l’intérieur et à l’extérieur des installations et, le cas échéant, dans la zone exempte de mouches des fruits environnante; </w:t>
      </w:r>
    </w:p>
    <w:p w14:paraId="42EFCD92" w14:textId="77777777">
      <w:pPr>
        <w:pStyle w:val="IPPBullet1"/>
        <w:numPr>
          <w:ilvl w:val="0"/>
          <w:numId w:val="18"/>
        </w:numPr>
        <w:ind w:left="567" w:hanging="567"/>
        <w:rPr>
          <w:lang w:val="es-ES"/>
        </w:rPr>
      </w:pPr>
      <w:r>
        <w:rPr>
          <w:rStyle w:val="PleaseReviewParagraphId"/>
          <w:b w:val="off"/>
          <w:i w:val="off"/>
        </w:rPr>
        <w:t>[325]</w:t>
      </w:r>
      <w:r>
        <w:rPr>
          <w:lang w:val="es-ES"/>
        </w:rPr>
        <w:t xml:space="preserve">exiger que le matériel de conditionnement et d’emballage, les conteneurs et les moyens de transport soient résistants aux insectes et propres; </w:t>
      </w:r>
    </w:p>
    <w:p w14:paraId="04AE359B" w14:textId="77777777">
      <w:pPr>
        <w:pStyle w:val="IPPBullet1"/>
        <w:numPr>
          <w:ilvl w:val="0"/>
          <w:numId w:val="18"/>
        </w:numPr>
        <w:ind w:left="567" w:hanging="567"/>
        <w:rPr>
          <w:lang w:val="es-ES"/>
        </w:rPr>
      </w:pPr>
      <w:r>
        <w:rPr>
          <w:rStyle w:val="PleaseReviewParagraphId"/>
          <w:b w:val="off"/>
          <w:i w:val="off"/>
        </w:rPr>
        <w:t>[326]</w:t>
      </w:r>
      <w:r>
        <w:rPr>
          <w:lang w:val="es-ES"/>
        </w:rPr>
        <w:t>exiger l’application de mesures de lutte appropriées pour éradiquer la mouche des fruits visée dans les installations en cas de détection;</w:t>
      </w:r>
    </w:p>
    <w:p w14:paraId="2A4B2D70" w14:textId="77777777">
      <w:pPr>
        <w:pStyle w:val="IPPBullet1Last"/>
        <w:numPr>
          <w:ilvl w:val="0"/>
          <w:numId w:val="17"/>
        </w:numPr>
      </w:pPr>
      <w:r>
        <w:rPr>
          <w:rStyle w:val="PleaseReviewParagraphId"/>
          <w:b w:val="off"/>
          <w:i w:val="off"/>
        </w:rPr>
        <w:t>[327]</w:t>
      </w:r>
      <w:r>
        <w:t xml:space="preserve">contrôler les installations. </w:t>
      </w:r>
    </w:p>
    <w:p w14:paraId="211AE905" w14:textId="77777777">
      <w:pPr>
        <w:pStyle w:val="IPPHeading2"/>
      </w:pPr>
      <w:r>
        <w:rPr>
          <w:rStyle w:val="PleaseReviewParagraphId"/>
          <w:b w:val="off"/>
          <w:i w:val="off"/>
        </w:rPr>
        <w:t>[328]</w:t>
      </w:r>
      <w:bookmarkStart w:name="_Toc526254860" w:id="122"/>
      <w:r>
        <w:t>2.4 Entreposage et installations d’entreposage</w:t>
      </w:r>
      <w:bookmarkEnd w:id="122"/>
    </w:p>
    <w:p w14:paraId="206A3BA9" w14:textId="77777777">
      <w:pPr>
        <w:pStyle w:val="IPPParagraphnumberingclose"/>
        <w:numPr>
          <w:ilvl w:val="0"/>
          <w:numId w:val="0"/>
        </w:numPr>
        <w:tabs>
          <w:tab w:val="left" w:pos="720"/>
        </w:tabs>
      </w:pPr>
      <w:r>
        <w:rPr>
          <w:rStyle w:val="PleaseReviewParagraphId"/>
          <w:b w:val="off"/>
          <w:i w:val="off"/>
        </w:rPr>
        <w:t>[329]</w:t>
      </w:r>
      <w:r>
        <w:t>Les installations d’entreposage peuvent être situées à l’intérieur de la zone d’éradication ou dans la zone exempte de mouches des fruits.</w:t>
      </w:r>
      <w:r>
        <w:rPr>
          <w:rStyle w:val="Heading1Char"/>
        </w:rPr>
        <w:t xml:space="preserve"> </w:t>
      </w:r>
      <w:r>
        <w:t xml:space="preserve">L’ONPV du pays exportateur devrait homologuer et contrôler ces installations et exiger des entreprises qui les exploitent qu’elles mettent en place des mesures de lutte pour prévenir la dissémination de la mouche des fruits visée. Au minimum, ces entreprises devraient: </w:t>
      </w:r>
    </w:p>
    <w:p w14:paraId="267F89E1" w14:textId="77777777">
      <w:pPr>
        <w:pStyle w:val="IPPBullet1"/>
        <w:numPr>
          <w:ilvl w:val="0"/>
          <w:numId w:val="18"/>
        </w:numPr>
        <w:ind w:left="567" w:hanging="567"/>
        <w:rPr>
          <w:lang w:val="es-ES"/>
        </w:rPr>
      </w:pPr>
      <w:r>
        <w:rPr>
          <w:rStyle w:val="PleaseReviewParagraphId"/>
          <w:b w:val="off"/>
          <w:i w:val="off"/>
        </w:rPr>
        <w:t>[330]</w:t>
      </w:r>
      <w:r>
        <w:rPr>
          <w:lang w:val="es-ES"/>
        </w:rPr>
        <w:t>maintenir la traçabilité et la séparation du matériel hôte provenant de la zone d’éradication et de celui provenant de la zone exempte de mouches des fruits;</w:t>
      </w:r>
    </w:p>
    <w:p w14:paraId="05D93B28" w14:textId="77777777">
      <w:pPr>
        <w:pStyle w:val="IPPBullet1"/>
        <w:numPr>
          <w:ilvl w:val="0"/>
          <w:numId w:val="18"/>
        </w:numPr>
        <w:ind w:left="567" w:hanging="567"/>
        <w:rPr>
          <w:lang w:val="es-ES"/>
        </w:rPr>
      </w:pPr>
      <w:r>
        <w:rPr>
          <w:rStyle w:val="PleaseReviewParagraphId"/>
          <w:b w:val="off"/>
          <w:i w:val="off"/>
        </w:rPr>
        <w:t>[331]</w:t>
      </w:r>
      <w:r>
        <w:rPr>
          <w:lang w:val="es-ES"/>
        </w:rPr>
        <w:t xml:space="preserve">suivre une méthode d’élimination du matériel hôte en provenance de la zone d’éradication qui a été refoulé (à la suite d’activités d’inspection ou d’assurance-qualité); </w:t>
      </w:r>
    </w:p>
    <w:p w14:paraId="79BF2CC4" w14:textId="77777777">
      <w:pPr>
        <w:pStyle w:val="IPPBullet1"/>
        <w:numPr>
          <w:ilvl w:val="0"/>
          <w:numId w:val="18"/>
        </w:numPr>
        <w:ind w:left="567" w:hanging="567"/>
        <w:rPr>
          <w:lang w:val="es-ES"/>
        </w:rPr>
      </w:pPr>
      <w:r>
        <w:rPr>
          <w:rStyle w:val="PleaseReviewParagraphId"/>
          <w:b w:val="off"/>
          <w:i w:val="off"/>
        </w:rPr>
        <w:t>[332]</w:t>
      </w:r>
      <w:r>
        <w:rPr>
          <w:lang w:val="es-ES"/>
        </w:rPr>
        <w:t xml:space="preserve">mener des vérifications en continu de la présence ou de l’absence de la mouche des fruits visée à l’intérieur et à l’extérieur des installations et, le cas échéant, dans la zone exempte de mouches des fruits environnante; </w:t>
      </w:r>
    </w:p>
    <w:p w14:paraId="36256718" w14:textId="77777777">
      <w:pPr>
        <w:pStyle w:val="IPPBullet1"/>
        <w:numPr>
          <w:ilvl w:val="0"/>
          <w:numId w:val="18"/>
        </w:numPr>
        <w:ind w:left="567" w:hanging="567"/>
        <w:rPr>
          <w:lang w:val="es-ES"/>
        </w:rPr>
      </w:pPr>
      <w:r>
        <w:rPr>
          <w:rStyle w:val="PleaseReviewParagraphId"/>
          <w:b w:val="off"/>
          <w:i w:val="off"/>
        </w:rPr>
        <w:t>[333]</w:t>
      </w:r>
      <w:r>
        <w:rPr>
          <w:lang w:val="es-ES"/>
        </w:rPr>
        <w:t xml:space="preserve">prendre les mesures de lutte appropriées pour éliminer la mouche des fruits visée dans l’installation en cas de détection; </w:t>
      </w:r>
    </w:p>
    <w:p w14:paraId="53F0E25A" w14:textId="77777777">
      <w:pPr>
        <w:pStyle w:val="IPPBullet1Last"/>
        <w:numPr>
          <w:ilvl w:val="0"/>
          <w:numId w:val="17"/>
        </w:numPr>
        <w:rPr>
          <w:lang w:val="es-ES"/>
        </w:rPr>
      </w:pPr>
      <w:r>
        <w:rPr>
          <w:rStyle w:val="PleaseReviewParagraphId"/>
          <w:b w:val="off"/>
          <w:i w:val="off"/>
        </w:rPr>
        <w:t>[334]</w:t>
      </w:r>
      <w:r>
        <w:rPr>
          <w:lang w:val="es-ES"/>
        </w:rPr>
        <w:lastRenderedPageBreak/>
        <w:t>respecter les exigences de l’ONPV en matière de contrôle de l’installation.</w:t>
      </w:r>
    </w:p>
    <w:p w14:paraId="5B288058" w14:textId="77777777">
      <w:pPr>
        <w:pStyle w:val="IPPHeading2"/>
        <w:rPr>
          <w:lang w:val="es-ES"/>
        </w:rPr>
      </w:pPr>
      <w:r>
        <w:rPr>
          <w:rStyle w:val="PleaseReviewParagraphId"/>
          <w:b w:val="off"/>
          <w:i w:val="off"/>
        </w:rPr>
        <w:t>[335]</w:t>
      </w:r>
      <w:bookmarkStart w:name="_Toc526254861" w:id="123"/>
      <w:r>
        <w:rPr>
          <w:lang w:val="es-ES"/>
        </w:rPr>
        <w:t>2.5 Transformation et installations de transformation</w:t>
      </w:r>
      <w:bookmarkEnd w:id="123"/>
    </w:p>
    <w:p w14:paraId="3BD08E27" w14:textId="77777777">
      <w:pPr>
        <w:pStyle w:val="IPPParagraphnumbering"/>
        <w:numPr>
          <w:ilvl w:val="0"/>
          <w:numId w:val="0"/>
        </w:numPr>
        <w:tabs>
          <w:tab w:val="left" w:pos="720"/>
        </w:tabs>
        <w:rPr>
          <w:lang w:val="es-ES"/>
        </w:rPr>
      </w:pPr>
      <w:r>
        <w:rPr>
          <w:rStyle w:val="PleaseReviewParagraphId"/>
          <w:b w:val="off"/>
          <w:i w:val="off"/>
        </w:rPr>
        <w:t>[336]</w:t>
      </w:r>
      <w:r>
        <w:rPr>
          <w:lang w:val="es-ES"/>
        </w:rPr>
        <w:t xml:space="preserve">Si l’installation de transformation se trouve à l’intérieur de la zone d’éradication, le matériel hôte destiné à être transformé (jus, conserve, purée, par exemple) peut ne pas présenter, pour la zone, de risque supplémentaire lié à la mouche des fruits. </w:t>
      </w:r>
    </w:p>
    <w:p w14:paraId="4AEA545F" w14:textId="77777777">
      <w:pPr>
        <w:pStyle w:val="IPPParagraphnumbering"/>
        <w:numPr>
          <w:ilvl w:val="0"/>
          <w:numId w:val="0"/>
        </w:numPr>
        <w:tabs>
          <w:tab w:val="left" w:pos="720"/>
        </w:tabs>
        <w:rPr>
          <w:lang w:val="es-ES"/>
        </w:rPr>
      </w:pPr>
      <w:r>
        <w:rPr>
          <w:rStyle w:val="PleaseReviewParagraphId"/>
          <w:b w:val="off"/>
          <w:i w:val="off"/>
        </w:rPr>
        <w:t>[337]</w:t>
      </w:r>
      <w:r>
        <w:rPr>
          <w:lang w:val="es-ES"/>
        </w:rPr>
        <w:t xml:space="preserve">Si l’installation se trouve dans la zone exempte de mouches des fruits mais qu’elle transforme du matériel hôte provenant de la zone d’éradication, l’ONPV du pays exportateur devrait exiger que des mesures soient prises dans l’installation pour garantir que les espaces de réception, d’entreposage et de transformation sont résistants aux insectes et empêchent donc que la mouche des fruits visée s’échappe. </w:t>
      </w:r>
    </w:p>
    <w:p w14:paraId="1AB39110" w14:textId="77777777">
      <w:pPr>
        <w:pStyle w:val="IPPParagraphnumbering"/>
        <w:numPr>
          <w:ilvl w:val="0"/>
          <w:numId w:val="0"/>
        </w:numPr>
        <w:tabs>
          <w:tab w:val="left" w:pos="720"/>
        </w:tabs>
        <w:rPr>
          <w:lang w:val="es-ES"/>
        </w:rPr>
      </w:pPr>
      <w:r>
        <w:rPr>
          <w:rStyle w:val="PleaseReviewParagraphId"/>
          <w:b w:val="off"/>
          <w:i w:val="off"/>
        </w:rPr>
        <w:t>[338]</w:t>
      </w:r>
      <w:r>
        <w:rPr>
          <w:lang w:val="es-ES"/>
        </w:rPr>
        <w:t xml:space="preserve">Des vérifications en continu de la présence ou de l’absence de la mouche des fruits visée peuvent être menées à l’intérieur et à l’extérieur de l’installation et, le cas échéant, dans la zone exempte de mouches des fruits environnante. Des mesures de lutte appropriées devraient être prises pour éliminer la mouche des fruits visée dans l’installation en cas de détection. </w:t>
      </w:r>
    </w:p>
    <w:p w14:paraId="75D0D067" w14:textId="77777777">
      <w:pPr>
        <w:pStyle w:val="IPPParagraphnumbering"/>
        <w:numPr>
          <w:ilvl w:val="0"/>
          <w:numId w:val="0"/>
        </w:numPr>
        <w:tabs>
          <w:tab w:val="left" w:pos="720"/>
        </w:tabs>
        <w:rPr>
          <w:lang w:val="es-ES"/>
        </w:rPr>
      </w:pPr>
      <w:r>
        <w:rPr>
          <w:rStyle w:val="PleaseReviewParagraphId"/>
          <w:b w:val="off"/>
          <w:i w:val="off"/>
        </w:rPr>
        <w:t>[339]</w:t>
      </w:r>
      <w:r>
        <w:rPr>
          <w:lang w:val="es-ES"/>
        </w:rPr>
        <w:t xml:space="preserve">L’ONPV du pays exportateur devrait indiquer la ou les méthodes approuvées d’élimination du matériel hôte refoulé (à la suite d’activités d’inspection ou d’assurance-qualité, par exemple) provenant de la zone d’éradication et exiger leur utilisation. Le matériel hôte refoulé devrait être éliminé de façon à prouver que la mouche des fruits visée est absente ou a été rendue non viable. </w:t>
      </w:r>
    </w:p>
    <w:p w14:paraId="66D7E518" w14:textId="77777777">
      <w:pPr>
        <w:pStyle w:val="IPPHeading2"/>
      </w:pPr>
      <w:r>
        <w:rPr>
          <w:rStyle w:val="PleaseReviewParagraphId"/>
          <w:b w:val="off"/>
          <w:i w:val="off"/>
        </w:rPr>
        <w:t>[340]</w:t>
      </w:r>
      <w:bookmarkStart w:name="_Toc526254862" w:id="124"/>
      <w:r>
        <w:t>2.6 Traitement et installations de traitement</w:t>
      </w:r>
      <w:bookmarkEnd w:id="124"/>
      <w:r>
        <w:t xml:space="preserve"> </w:t>
      </w:r>
    </w:p>
    <w:p w14:paraId="037CB64B" w14:textId="77777777">
      <w:pPr>
        <w:pStyle w:val="IPPParagraphnumbering"/>
        <w:numPr>
          <w:ilvl w:val="0"/>
          <w:numId w:val="0"/>
        </w:numPr>
        <w:tabs>
          <w:tab w:val="left" w:pos="720"/>
        </w:tabs>
      </w:pPr>
      <w:r>
        <w:rPr>
          <w:rStyle w:val="PleaseReviewParagraphId"/>
          <w:b w:val="off"/>
          <w:i w:val="off"/>
        </w:rPr>
        <w:t>[341]</w:t>
      </w:r>
      <w:r>
        <w:t>Les installations de traitement devraient être homologuées et contrôlées par l’ONPV du pays exportateur.</w:t>
      </w:r>
    </w:p>
    <w:p w14:paraId="626A164A" w14:textId="77777777">
      <w:pPr>
        <w:pStyle w:val="IPPParagraphnumbering"/>
        <w:numPr>
          <w:ilvl w:val="0"/>
          <w:numId w:val="0"/>
        </w:numPr>
        <w:tabs>
          <w:tab w:val="left" w:pos="720"/>
        </w:tabs>
      </w:pPr>
      <w:r>
        <w:rPr>
          <w:rStyle w:val="PleaseReviewParagraphId"/>
          <w:b w:val="off"/>
          <w:i w:val="off"/>
        </w:rPr>
        <w:t>[342]</w:t>
      </w:r>
      <w:r>
        <w:t xml:space="preserve">Un traitement après récolte (traitement par le froid, traitement thermique, fumigation, irradiation, etc.) ou, dans certains cas, un traitement avant récolte (pulvérisation d’appâts, ensachage des fruits, etc.) peut être exigé pour le matériel hôte en provenance de la zone d’éradication qui entre dans la zone exempte de mouches des fruits ou est exporté vers des pays où la mouche des fruits visée est considérée comme un organisme de quarantaine. </w:t>
      </w:r>
    </w:p>
    <w:p w14:paraId="1AE5F3D2" w14:textId="77777777">
      <w:pPr>
        <w:pStyle w:val="IPPParagraphnumbering"/>
        <w:numPr>
          <w:ilvl w:val="0"/>
          <w:numId w:val="0"/>
        </w:numPr>
        <w:tabs>
          <w:tab w:val="left" w:pos="720"/>
        </w:tabs>
      </w:pPr>
      <w:r>
        <w:rPr>
          <w:rStyle w:val="PleaseReviewParagraphId"/>
          <w:b w:val="off"/>
          <w:i w:val="off"/>
        </w:rPr>
        <w:t>[343]</w:t>
      </w:r>
      <w:r>
        <w:t>Des mesures de lutte empêchant la mouche des fruits visée de s’échapper peuvent être exigées pour les installations de traitement situées à l’intérieur de la zone exempte de mouches des fruits si elles traitent des articles réglementés provenant de la zone d’éradication. L’ONPV du pays exportateur peut exiger une séparation physique de ces articles au sein de l’installation.</w:t>
      </w:r>
    </w:p>
    <w:p w14:paraId="02C77817" w14:textId="77777777">
      <w:pPr>
        <w:pStyle w:val="IPPParagraphnumbering"/>
        <w:numPr>
          <w:ilvl w:val="0"/>
          <w:numId w:val="0"/>
        </w:numPr>
        <w:tabs>
          <w:tab w:val="left" w:pos="720"/>
        </w:tabs>
      </w:pPr>
      <w:r>
        <w:rPr>
          <w:rStyle w:val="PleaseReviewParagraphId"/>
          <w:b w:val="off"/>
          <w:i w:val="off"/>
        </w:rPr>
        <w:t>[344]</w:t>
      </w:r>
      <w:r>
        <w:t xml:space="preserve">L’ONPV du pays exportateur devrait spécifier quelles sont les méthodes approuvées d’élimination du matériel hôte refoulé provenant de la zone d’éradication et en exiger l’utilisation, afin de réduire le risque de dissémination de la mouche des fruits visée. Les méthodes d’élimination peuvent comprendre l’ensachage double suivi de l’enfouissement profond ou de l’incinération. </w:t>
      </w:r>
    </w:p>
    <w:p w14:paraId="3956B1B2" w14:textId="77777777">
      <w:pPr>
        <w:pStyle w:val="IPPHeading2"/>
      </w:pPr>
      <w:r>
        <w:rPr>
          <w:rStyle w:val="PleaseReviewParagraphId"/>
          <w:b w:val="off"/>
          <w:i w:val="off"/>
        </w:rPr>
        <w:t>[345]</w:t>
      </w:r>
      <w:bookmarkStart w:name="_Toc526254863" w:id="125"/>
      <w:r>
        <w:t>2.7 Vente à l’intérieur de la zone d’éradication</w:t>
      </w:r>
      <w:bookmarkEnd w:id="125"/>
    </w:p>
    <w:p w14:paraId="17FCBB12" w14:textId="4DEBBB01">
      <w:pPr>
        <w:pStyle w:val="IPPParagraphnumbering"/>
        <w:numPr>
          <w:ilvl w:val="0"/>
          <w:numId w:val="0"/>
        </w:numPr>
        <w:rPr>
          <w:lang w:val="en-GB"/>
        </w:rPr>
      </w:pPr>
      <w:r>
        <w:rPr>
          <w:rStyle w:val="PleaseReviewParagraphId"/>
          <w:b w:val="off"/>
          <w:i w:val="off"/>
        </w:rPr>
        <w:t>[346]</w:t>
      </w:r>
      <w:r>
        <w:t>Le matériel hôte vendu à l’intérieur de la zone d’éradication peut présenter un risque d’infestation s’il est exposé avant d’être vendu (par exemple sur les étals d’un marché en plein air) et peut donc nécessiter une protection physique, lorsque c’est possible, pour éviter la dissémination de la mouche des fruits visée pendant que ce matériel est exposé et pendant son entreposage</w:t>
      </w:r>
      <w:r>
        <w:rPr>
          <w:lang w:val="en-GB"/>
        </w:rPr>
        <w:t>.</w:t>
      </w:r>
      <w:bookmarkEnd w:id="110"/>
    </w:p>
    <w:p w14:paraId="3324C556" w14:textId="77777777">
      <w:pPr>
        <w:pStyle w:val="IPPHeading1"/>
        <w:keepLines/>
        <w:rPr>
          <w:lang w:val="fr-FR"/>
        </w:rPr>
      </w:pPr>
      <w:r>
        <w:rPr>
          <w:rStyle w:val="PleaseReviewParagraphId"/>
          <w:b w:val="off"/>
          <w:i w:val="off"/>
        </w:rPr>
        <w:t>[347]</w:t>
      </w:r>
      <w:bookmarkStart w:name="_Toc526254864" w:id="126"/>
      <w:r>
        <w:t>3.</w:t>
        <w:tab/>
        <w:t>Documentation et conservation des données</w:t>
      </w:r>
      <w:bookmarkEnd w:id="126"/>
      <w:r>
        <w:t xml:space="preserve"> </w:t>
      </w:r>
    </w:p>
    <w:p w14:paraId="5DFA4CC6" w14:textId="503F9152">
      <w:pPr>
        <w:pStyle w:val="IPPParagraphnumbering"/>
        <w:numPr>
          <w:ilvl w:val="0"/>
          <w:numId w:val="0"/>
        </w:numPr>
      </w:pPr>
      <w:r>
        <w:rPr>
          <w:rStyle w:val="PleaseReviewParagraphId"/>
          <w:b w:val="off"/>
          <w:i w:val="off"/>
        </w:rPr>
        <w:t>[348]</w:t>
      </w:r>
      <w:r>
        <w:t>Les mesures de lutte appliquées dans la zone d’éradication, notamment les mesures correctives, devraient faire l’objet d’une documentation tenue de manière adéquate et être révisées et actualisées (voir aussi la NIMP 4); ces informations devraient être conservées pendant au moins 24 mois. L’ONPV du pays importateur devrait avoir accès à cette documentation sur demande.</w:t>
      </w:r>
    </w:p>
    <w:p w14:paraId="34FC5A27" w14:textId="77777777">
      <w:pPr>
        <w:pStyle w:val="IPPHeading1"/>
        <w:rPr>
          <w:lang w:val="fr-FR"/>
        </w:rPr>
      </w:pPr>
      <w:r>
        <w:rPr>
          <w:rStyle w:val="PleaseReviewParagraphId"/>
          <w:b w:val="off"/>
          <w:i w:val="off"/>
        </w:rPr>
        <w:t>[349]</w:t>
      </w:r>
      <w:bookmarkStart w:name="_Toc526254865" w:id="127"/>
      <w:r>
        <w:lastRenderedPageBreak/>
        <w:t>4.</w:t>
        <w:tab/>
        <w:t>Levée des mesures de lutte dans la zone d’éradication</w:t>
      </w:r>
      <w:bookmarkEnd w:id="127"/>
    </w:p>
    <w:p w14:paraId="501B6701" w14:textId="77777777">
      <w:pPr>
        <w:pStyle w:val="IPPParagraphnumbering"/>
        <w:numPr>
          <w:ilvl w:val="0"/>
          <w:numId w:val="0"/>
        </w:numPr>
        <w:tabs>
          <w:tab w:val="left" w:pos="720"/>
        </w:tabs>
      </w:pPr>
      <w:r>
        <w:rPr>
          <w:rStyle w:val="PleaseReviewParagraphId"/>
          <w:b w:val="off"/>
          <w:i w:val="off"/>
        </w:rPr>
        <w:t>[350]</w:t>
      </w:r>
      <w:r>
        <w:t xml:space="preserve">Pour être considérée comme réussie, l’éradication de la mouche des fruits visée dans la zone d’éradication devrait répondre aux critères de rétablissement du statut de zone exempte de la mouche des fruits après une incursion, conformément à la présente norme (voir la section 7.2 du corps de la norme). </w:t>
      </w:r>
    </w:p>
    <w:p w14:paraId="531DC86D" w14:textId="55DED71C">
      <w:pPr>
        <w:pStyle w:val="IPPParagraphnumbering"/>
        <w:numPr>
          <w:ilvl w:val="0"/>
          <w:numId w:val="0"/>
        </w:numPr>
        <w:rPr>
          <w:lang w:val="en-GB"/>
        </w:rPr>
      </w:pPr>
      <w:r>
        <w:rPr>
          <w:rStyle w:val="PleaseReviewParagraphId"/>
          <w:b w:val="off"/>
          <w:i w:val="off"/>
        </w:rPr>
        <w:t>[351]</w:t>
      </w:r>
      <w:r>
        <w:t>Les mesures de lutte devraient rester en vigueur jusqu’à ce que l’éradication soit déclarée. Si l’éradication est réussie, les mesures de lutte dans la zone d’éradication peuvent être levées et le statut de zone exempte de mouches des fruits peut être rétabli. Si l’éradication n’est pas réussie, la délimitation de la zone exempte de mouches des fruits devrait être modifiée en conséquence. L’ONPV du pays importateur devrait en être dûment informée.</w:t>
      </w:r>
    </w:p>
    <w:sectPr>
      <w:type w:val="continuous"/>
      <w:pgSz w:w="11907" w:h="16839"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8C4E" w14:textId="77777777">
      <w:r>
        <w:rPr>
          <w:rStyle w:val="PleaseReviewParagraphId"/>
          <w:b w:val="off"/>
          <w:i w:val="off"/>
        </w:rPr>
        <w:t>[]</w:t>
      </w:r>
      <w:r>
        <w:separator/>
      </w:r>
    </w:p>
  </w:endnote>
  <w:endnote w:type="continuationSeparator" w:id="0">
    <w:p w14:paraId="5D947FF5" w14:textId="77777777">
      <w:r>
        <w:rPr>
          <w:rStyle w:val="PleaseReviewParagraphId"/>
          <w:b w:val="off"/>
          <w:i w:val="off"/>
        </w:rPr>
        <w:t>[]</w:t>
      </w:r>
      <w:r>
        <w:continuationSeparator/>
      </w:r>
    </w:p>
  </w:endnote>
  <w:endnote w:type="continuationNotice" w:id="1">
    <w:p w14:paraId="375BAF70"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59BC" w14:textId="77777777">
      <w:r>
        <w:rPr>
          <w:rStyle w:val="PleaseReviewParagraphId"/>
          <w:b w:val="off"/>
          <w:i w:val="off"/>
        </w:rPr>
        <w:t>[]</w:t>
      </w:r>
      <w:r>
        <w:separator/>
      </w:r>
    </w:p>
  </w:footnote>
  <w:footnote w:type="continuationSeparator" w:id="0">
    <w:p w14:paraId="0E78EFA1" w14:textId="77777777">
      <w:r>
        <w:rPr>
          <w:rStyle w:val="PleaseReviewParagraphId"/>
          <w:b w:val="off"/>
          <w:i w:val="off"/>
        </w:rPr>
        <w:t>[]</w:t>
      </w:r>
      <w:r>
        <w:continuationSeparator/>
      </w:r>
    </w:p>
  </w:footnote>
  <w:footnote w:type="continuationNotice" w:id="1">
    <w:p w14:paraId="659E7FA6"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1"/>
  </w:num>
  <w:num w:numId="4">
    <w:abstractNumId w:val="8"/>
  </w:num>
  <w:num w:numId="5">
    <w:abstractNumId w:val="7"/>
  </w:num>
  <w:num w:numId="6">
    <w:abstractNumId w:val="12"/>
  </w:num>
  <w:num w:numId="7">
    <w:abstractNumId w:val="0"/>
  </w:num>
  <w:num w:numId="8">
    <w:abstractNumId w:val="10"/>
  </w:num>
  <w:num w:numId="9">
    <w:abstractNumId w:val="6"/>
    <w:lvlOverride w:ilvl="0">
      <w:startOverride w:val="1"/>
    </w:lvlOverride>
  </w:num>
  <w:num w:numId="10">
    <w:abstractNumId w:val="4"/>
  </w:num>
  <w:num w:numId="11">
    <w:abstractNumId w:val="3"/>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8"/>
  </w:num>
  <w:num w:numId="18">
    <w:abstractNumId w:val="10"/>
  </w:num>
  <w:num w:numId="19">
    <w:abstractNumId w:val="11"/>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fr-FR" w:vendorID="64" w:dllVersion="6" w:nlCheck="1" w:checkStyle="0" w:appName="MSWord"/>
  <w:activeWritingStyle w:lang="en-GB" w:vendorID="64" w:dllVersion="6" w:nlCheck="1" w:checkStyle="1" w:appName="MSWord"/>
  <w:activeWritingStyle w:lang="en-CA" w:vendorID="64" w:dllVersion="6" w:nlCheck="1" w:checkStyle="1" w:appName="MSWord"/>
  <w:activeWritingStyle w:lang="en-US" w:vendorID="64" w:dllVersion="6" w:nlCheck="1" w:checkStyle="1" w:appName="MSWord"/>
  <w:activeWritingStyle w:lang="es-MX" w:vendorID="64" w:dllVersion="6" w:nlCheck="1" w:checkStyle="0" w:appName="MSWord"/>
  <w:activeWritingStyle w:lang="en-NZ" w:vendorID="64" w:dllVersion="6" w:nlCheck="1" w:checkStyle="1" w:appName="MSWord"/>
  <w:activeWritingStyle w:lang="es-ES" w:vendorID="64" w:dllVersion="6" w:nlCheck="1" w:checkStyle="0" w:appName="MSWord"/>
  <w:activeWritingStyle w:lang="en-GB" w:vendorID="64" w:dllVersion="0" w:nlCheck="1" w:checkStyle="0" w:appName="MSWord"/>
  <w:activeWritingStyle w:lang="en-US" w:vendorID="64" w:dllVersion="0" w:nlCheck="1" w:checkStyle="0" w:appName="MSWord"/>
  <w:activeWritingStyle w:lang="fr-FR" w:vendorID="64" w:dllVersion="0" w:nlCheck="1" w:checkStyle="0" w:appName="MSWord"/>
  <w:activeWritingStyle w:lang="en-CA" w:vendorID="64" w:dllVersion="0" w:nlCheck="1" w:checkStyle="0" w:appName="MSWord"/>
  <w:activeWritingStyle w:lang="es-MX" w:vendorID="64" w:dllVersion="0" w:nlCheck="1" w:checkStyle="0" w:appName="MSWord"/>
  <w:activeWritingStyle w:lang="en-NZ" w:vendorID="64" w:dllVersion="0" w:nlCheck="1" w:checkStyle="0" w:appName="MSWord"/>
  <w:activeWritingStyle w:lang="es-ES" w:vendorID="64" w:dllVersion="0" w:nlCheck="1" w:checkStyle="0" w:appName="MSWord"/>
  <w:activeWritingStyle w:lang="en-GB" w:vendorID="64" w:dllVersion="4096" w:nlCheck="1" w:checkStyle="0" w:appName="MSWord"/>
  <w:activeWritingStyle w:lang="en-AU" w:vendorID="64" w:dllVersion="0" w:nlCheck="1" w:checkStyle="0" w:appName="MSWord"/>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41"/>
    <w:rsid w:val="00000534"/>
    <w:rsid w:val="00000562"/>
    <w:rsid w:val="00001128"/>
    <w:rsid w:val="00002B0D"/>
    <w:rsid w:val="000033F5"/>
    <w:rsid w:val="000045FA"/>
    <w:rsid w:val="000048D8"/>
    <w:rsid w:val="000052C0"/>
    <w:rsid w:val="0000575E"/>
    <w:rsid w:val="0000597E"/>
    <w:rsid w:val="00005B5C"/>
    <w:rsid w:val="00005BC7"/>
    <w:rsid w:val="00006AFA"/>
    <w:rsid w:val="00007092"/>
    <w:rsid w:val="00010230"/>
    <w:rsid w:val="00010D37"/>
    <w:rsid w:val="0001158C"/>
    <w:rsid w:val="00011655"/>
    <w:rsid w:val="0001182B"/>
    <w:rsid w:val="00011C79"/>
    <w:rsid w:val="00012A90"/>
    <w:rsid w:val="000139BC"/>
    <w:rsid w:val="00013CD1"/>
    <w:rsid w:val="00013DDB"/>
    <w:rsid w:val="00013E72"/>
    <w:rsid w:val="00013F9D"/>
    <w:rsid w:val="00013FB0"/>
    <w:rsid w:val="00014605"/>
    <w:rsid w:val="00015E68"/>
    <w:rsid w:val="00015EC2"/>
    <w:rsid w:val="000167A0"/>
    <w:rsid w:val="000170BF"/>
    <w:rsid w:val="00017286"/>
    <w:rsid w:val="00017673"/>
    <w:rsid w:val="0001782E"/>
    <w:rsid w:val="00017D3E"/>
    <w:rsid w:val="000210F1"/>
    <w:rsid w:val="00021167"/>
    <w:rsid w:val="000213D0"/>
    <w:rsid w:val="00021741"/>
    <w:rsid w:val="00021E0F"/>
    <w:rsid w:val="00022138"/>
    <w:rsid w:val="000223C9"/>
    <w:rsid w:val="00022476"/>
    <w:rsid w:val="0002341A"/>
    <w:rsid w:val="000235CF"/>
    <w:rsid w:val="00024511"/>
    <w:rsid w:val="00024917"/>
    <w:rsid w:val="0002547C"/>
    <w:rsid w:val="00025A01"/>
    <w:rsid w:val="00025E85"/>
    <w:rsid w:val="000261F5"/>
    <w:rsid w:val="000265A7"/>
    <w:rsid w:val="00030482"/>
    <w:rsid w:val="000305F7"/>
    <w:rsid w:val="00030878"/>
    <w:rsid w:val="000310AD"/>
    <w:rsid w:val="000310CA"/>
    <w:rsid w:val="00031A1C"/>
    <w:rsid w:val="00032496"/>
    <w:rsid w:val="000329C0"/>
    <w:rsid w:val="000331B5"/>
    <w:rsid w:val="000335C9"/>
    <w:rsid w:val="000336E8"/>
    <w:rsid w:val="0003389E"/>
    <w:rsid w:val="00033EB9"/>
    <w:rsid w:val="00034D43"/>
    <w:rsid w:val="00034D5A"/>
    <w:rsid w:val="00034ECD"/>
    <w:rsid w:val="00034F1A"/>
    <w:rsid w:val="000354E5"/>
    <w:rsid w:val="000358B1"/>
    <w:rsid w:val="00035A5C"/>
    <w:rsid w:val="00035A6C"/>
    <w:rsid w:val="00037323"/>
    <w:rsid w:val="000379BC"/>
    <w:rsid w:val="00037F8F"/>
    <w:rsid w:val="00040205"/>
    <w:rsid w:val="000406F4"/>
    <w:rsid w:val="00040F1D"/>
    <w:rsid w:val="0004113B"/>
    <w:rsid w:val="00041407"/>
    <w:rsid w:val="0004174A"/>
    <w:rsid w:val="00041A46"/>
    <w:rsid w:val="00041DF5"/>
    <w:rsid w:val="0004260F"/>
    <w:rsid w:val="000427F0"/>
    <w:rsid w:val="00042EBB"/>
    <w:rsid w:val="00042F35"/>
    <w:rsid w:val="0004407B"/>
    <w:rsid w:val="00044436"/>
    <w:rsid w:val="000448F9"/>
    <w:rsid w:val="00044A59"/>
    <w:rsid w:val="00044DE0"/>
    <w:rsid w:val="00045603"/>
    <w:rsid w:val="00045983"/>
    <w:rsid w:val="00045ADA"/>
    <w:rsid w:val="00045B78"/>
    <w:rsid w:val="00046AD5"/>
    <w:rsid w:val="00046BB7"/>
    <w:rsid w:val="00050611"/>
    <w:rsid w:val="0005071D"/>
    <w:rsid w:val="000509C7"/>
    <w:rsid w:val="00050B42"/>
    <w:rsid w:val="00051152"/>
    <w:rsid w:val="00051532"/>
    <w:rsid w:val="00051ECD"/>
    <w:rsid w:val="00052116"/>
    <w:rsid w:val="00052181"/>
    <w:rsid w:val="000525F0"/>
    <w:rsid w:val="00052618"/>
    <w:rsid w:val="0005294A"/>
    <w:rsid w:val="00052D6A"/>
    <w:rsid w:val="00052EE0"/>
    <w:rsid w:val="00052F23"/>
    <w:rsid w:val="0005327A"/>
    <w:rsid w:val="000537AB"/>
    <w:rsid w:val="000539B5"/>
    <w:rsid w:val="00053BE2"/>
    <w:rsid w:val="00053C47"/>
    <w:rsid w:val="00054164"/>
    <w:rsid w:val="000542D1"/>
    <w:rsid w:val="0005462C"/>
    <w:rsid w:val="00054C55"/>
    <w:rsid w:val="00055153"/>
    <w:rsid w:val="000551C8"/>
    <w:rsid w:val="000555C7"/>
    <w:rsid w:val="00055AA1"/>
    <w:rsid w:val="00055B60"/>
    <w:rsid w:val="00055BE3"/>
    <w:rsid w:val="00056185"/>
    <w:rsid w:val="000563D4"/>
    <w:rsid w:val="00056C22"/>
    <w:rsid w:val="00057200"/>
    <w:rsid w:val="000572CA"/>
    <w:rsid w:val="00057827"/>
    <w:rsid w:val="000578A3"/>
    <w:rsid w:val="00057BE7"/>
    <w:rsid w:val="00057EF2"/>
    <w:rsid w:val="000608F3"/>
    <w:rsid w:val="00060A94"/>
    <w:rsid w:val="00060CDA"/>
    <w:rsid w:val="00060D78"/>
    <w:rsid w:val="000610EC"/>
    <w:rsid w:val="0006144E"/>
    <w:rsid w:val="00061942"/>
    <w:rsid w:val="00061CBA"/>
    <w:rsid w:val="0006218B"/>
    <w:rsid w:val="000626E6"/>
    <w:rsid w:val="0006277A"/>
    <w:rsid w:val="000628CC"/>
    <w:rsid w:val="00064E36"/>
    <w:rsid w:val="0006552E"/>
    <w:rsid w:val="00065733"/>
    <w:rsid w:val="000658A5"/>
    <w:rsid w:val="00065DA6"/>
    <w:rsid w:val="00066453"/>
    <w:rsid w:val="00066DD5"/>
    <w:rsid w:val="00067723"/>
    <w:rsid w:val="000678AA"/>
    <w:rsid w:val="00070A26"/>
    <w:rsid w:val="000712BB"/>
    <w:rsid w:val="00071440"/>
    <w:rsid w:val="00071A7C"/>
    <w:rsid w:val="00071FB6"/>
    <w:rsid w:val="00072014"/>
    <w:rsid w:val="00072174"/>
    <w:rsid w:val="0007254C"/>
    <w:rsid w:val="0007262D"/>
    <w:rsid w:val="00072881"/>
    <w:rsid w:val="00073045"/>
    <w:rsid w:val="0007323C"/>
    <w:rsid w:val="000732F8"/>
    <w:rsid w:val="0007369E"/>
    <w:rsid w:val="00073983"/>
    <w:rsid w:val="00073BD2"/>
    <w:rsid w:val="00073C7F"/>
    <w:rsid w:val="00074B6F"/>
    <w:rsid w:val="000758B5"/>
    <w:rsid w:val="00075973"/>
    <w:rsid w:val="00075C53"/>
    <w:rsid w:val="000760F9"/>
    <w:rsid w:val="00076A77"/>
    <w:rsid w:val="00076FC1"/>
    <w:rsid w:val="000778AD"/>
    <w:rsid w:val="00080247"/>
    <w:rsid w:val="00080959"/>
    <w:rsid w:val="00080B18"/>
    <w:rsid w:val="00080D09"/>
    <w:rsid w:val="00080D4D"/>
    <w:rsid w:val="00080D61"/>
    <w:rsid w:val="000812E6"/>
    <w:rsid w:val="000813F5"/>
    <w:rsid w:val="00081792"/>
    <w:rsid w:val="00081965"/>
    <w:rsid w:val="0008211C"/>
    <w:rsid w:val="0008249B"/>
    <w:rsid w:val="00082605"/>
    <w:rsid w:val="00082B08"/>
    <w:rsid w:val="00082B6D"/>
    <w:rsid w:val="00082FEE"/>
    <w:rsid w:val="000832D6"/>
    <w:rsid w:val="00083FC8"/>
    <w:rsid w:val="000844C7"/>
    <w:rsid w:val="00084642"/>
    <w:rsid w:val="00084E1F"/>
    <w:rsid w:val="00085699"/>
    <w:rsid w:val="000857A6"/>
    <w:rsid w:val="000859ED"/>
    <w:rsid w:val="000873B3"/>
    <w:rsid w:val="000877F3"/>
    <w:rsid w:val="00090555"/>
    <w:rsid w:val="00090ED9"/>
    <w:rsid w:val="00091EC6"/>
    <w:rsid w:val="0009334E"/>
    <w:rsid w:val="000934D6"/>
    <w:rsid w:val="0009385C"/>
    <w:rsid w:val="00093F28"/>
    <w:rsid w:val="0009448F"/>
    <w:rsid w:val="0009461F"/>
    <w:rsid w:val="00095D93"/>
    <w:rsid w:val="00096176"/>
    <w:rsid w:val="0009666C"/>
    <w:rsid w:val="0009691F"/>
    <w:rsid w:val="000970E1"/>
    <w:rsid w:val="0009732B"/>
    <w:rsid w:val="0009733B"/>
    <w:rsid w:val="0009758B"/>
    <w:rsid w:val="00097D16"/>
    <w:rsid w:val="000A0173"/>
    <w:rsid w:val="000A0837"/>
    <w:rsid w:val="000A1326"/>
    <w:rsid w:val="000A1726"/>
    <w:rsid w:val="000A177E"/>
    <w:rsid w:val="000A1B55"/>
    <w:rsid w:val="000A1C32"/>
    <w:rsid w:val="000A1D9C"/>
    <w:rsid w:val="000A23E4"/>
    <w:rsid w:val="000A25C0"/>
    <w:rsid w:val="000A2746"/>
    <w:rsid w:val="000A2BD6"/>
    <w:rsid w:val="000A2CDB"/>
    <w:rsid w:val="000A4498"/>
    <w:rsid w:val="000A4CB8"/>
    <w:rsid w:val="000A4F01"/>
    <w:rsid w:val="000A5F8E"/>
    <w:rsid w:val="000A67DD"/>
    <w:rsid w:val="000A70FB"/>
    <w:rsid w:val="000A7340"/>
    <w:rsid w:val="000A7483"/>
    <w:rsid w:val="000A7D4E"/>
    <w:rsid w:val="000B005A"/>
    <w:rsid w:val="000B064A"/>
    <w:rsid w:val="000B06D1"/>
    <w:rsid w:val="000B0BBA"/>
    <w:rsid w:val="000B0D42"/>
    <w:rsid w:val="000B13CF"/>
    <w:rsid w:val="000B1589"/>
    <w:rsid w:val="000B1996"/>
    <w:rsid w:val="000B28DD"/>
    <w:rsid w:val="000B327C"/>
    <w:rsid w:val="000B3331"/>
    <w:rsid w:val="000B36AD"/>
    <w:rsid w:val="000B37CF"/>
    <w:rsid w:val="000B3C22"/>
    <w:rsid w:val="000B405A"/>
    <w:rsid w:val="000B4AC3"/>
    <w:rsid w:val="000B4BC4"/>
    <w:rsid w:val="000B4D79"/>
    <w:rsid w:val="000B522D"/>
    <w:rsid w:val="000B5AD4"/>
    <w:rsid w:val="000B5CE4"/>
    <w:rsid w:val="000B5EDC"/>
    <w:rsid w:val="000B6433"/>
    <w:rsid w:val="000B6AAC"/>
    <w:rsid w:val="000B6CAB"/>
    <w:rsid w:val="000B76C4"/>
    <w:rsid w:val="000C025E"/>
    <w:rsid w:val="000C0391"/>
    <w:rsid w:val="000C0C35"/>
    <w:rsid w:val="000C218C"/>
    <w:rsid w:val="000C2237"/>
    <w:rsid w:val="000C25DF"/>
    <w:rsid w:val="000C263E"/>
    <w:rsid w:val="000C275D"/>
    <w:rsid w:val="000C2A31"/>
    <w:rsid w:val="000C2C61"/>
    <w:rsid w:val="000C2F83"/>
    <w:rsid w:val="000C2FB7"/>
    <w:rsid w:val="000C3EC6"/>
    <w:rsid w:val="000C4820"/>
    <w:rsid w:val="000C4A1A"/>
    <w:rsid w:val="000C4B07"/>
    <w:rsid w:val="000C4ECA"/>
    <w:rsid w:val="000C536F"/>
    <w:rsid w:val="000C545E"/>
    <w:rsid w:val="000C6695"/>
    <w:rsid w:val="000C7497"/>
    <w:rsid w:val="000C74C9"/>
    <w:rsid w:val="000C7E65"/>
    <w:rsid w:val="000D0AA5"/>
    <w:rsid w:val="000D0F13"/>
    <w:rsid w:val="000D1169"/>
    <w:rsid w:val="000D1451"/>
    <w:rsid w:val="000D1456"/>
    <w:rsid w:val="000D158B"/>
    <w:rsid w:val="000D17F2"/>
    <w:rsid w:val="000D1CE9"/>
    <w:rsid w:val="000D2A12"/>
    <w:rsid w:val="000D34DD"/>
    <w:rsid w:val="000D3AAB"/>
    <w:rsid w:val="000D4215"/>
    <w:rsid w:val="000D4809"/>
    <w:rsid w:val="000D489A"/>
    <w:rsid w:val="000D54B1"/>
    <w:rsid w:val="000D598C"/>
    <w:rsid w:val="000D60BB"/>
    <w:rsid w:val="000D6325"/>
    <w:rsid w:val="000D636E"/>
    <w:rsid w:val="000D63A5"/>
    <w:rsid w:val="000D6E77"/>
    <w:rsid w:val="000D6F95"/>
    <w:rsid w:val="000D74CB"/>
    <w:rsid w:val="000D7C4A"/>
    <w:rsid w:val="000E0630"/>
    <w:rsid w:val="000E0DE0"/>
    <w:rsid w:val="000E1779"/>
    <w:rsid w:val="000E1BA2"/>
    <w:rsid w:val="000E2B79"/>
    <w:rsid w:val="000E2C53"/>
    <w:rsid w:val="000E2ED2"/>
    <w:rsid w:val="000E3B75"/>
    <w:rsid w:val="000E3C44"/>
    <w:rsid w:val="000E46AE"/>
    <w:rsid w:val="000E55A3"/>
    <w:rsid w:val="000E564E"/>
    <w:rsid w:val="000E6085"/>
    <w:rsid w:val="000E6604"/>
    <w:rsid w:val="000E6E3B"/>
    <w:rsid w:val="000E7073"/>
    <w:rsid w:val="000E7628"/>
    <w:rsid w:val="000E7AE6"/>
    <w:rsid w:val="000E7C43"/>
    <w:rsid w:val="000E7FB9"/>
    <w:rsid w:val="000F039C"/>
    <w:rsid w:val="000F06A0"/>
    <w:rsid w:val="000F0888"/>
    <w:rsid w:val="000F0C93"/>
    <w:rsid w:val="000F0FEF"/>
    <w:rsid w:val="000F118E"/>
    <w:rsid w:val="000F121A"/>
    <w:rsid w:val="000F145F"/>
    <w:rsid w:val="000F1672"/>
    <w:rsid w:val="000F1954"/>
    <w:rsid w:val="000F1B8A"/>
    <w:rsid w:val="000F2175"/>
    <w:rsid w:val="000F2AB2"/>
    <w:rsid w:val="000F2EFC"/>
    <w:rsid w:val="000F30E9"/>
    <w:rsid w:val="000F3677"/>
    <w:rsid w:val="000F4169"/>
    <w:rsid w:val="000F41AF"/>
    <w:rsid w:val="000F42F2"/>
    <w:rsid w:val="000F4412"/>
    <w:rsid w:val="000F4A41"/>
    <w:rsid w:val="000F5878"/>
    <w:rsid w:val="000F5B2F"/>
    <w:rsid w:val="000F6957"/>
    <w:rsid w:val="000F72CE"/>
    <w:rsid w:val="000F72F0"/>
    <w:rsid w:val="000F73CD"/>
    <w:rsid w:val="00100D58"/>
    <w:rsid w:val="00101783"/>
    <w:rsid w:val="001017D8"/>
    <w:rsid w:val="00101D9E"/>
    <w:rsid w:val="00101FD8"/>
    <w:rsid w:val="00102190"/>
    <w:rsid w:val="00102A0D"/>
    <w:rsid w:val="00102DA2"/>
    <w:rsid w:val="0010323A"/>
    <w:rsid w:val="001039EA"/>
    <w:rsid w:val="00103E4A"/>
    <w:rsid w:val="00105570"/>
    <w:rsid w:val="00105CD7"/>
    <w:rsid w:val="00105F9B"/>
    <w:rsid w:val="00106517"/>
    <w:rsid w:val="00106768"/>
    <w:rsid w:val="00106780"/>
    <w:rsid w:val="00106F85"/>
    <w:rsid w:val="00107260"/>
    <w:rsid w:val="0010792A"/>
    <w:rsid w:val="00107B61"/>
    <w:rsid w:val="00107F00"/>
    <w:rsid w:val="00110457"/>
    <w:rsid w:val="001107DE"/>
    <w:rsid w:val="0011151A"/>
    <w:rsid w:val="00111B90"/>
    <w:rsid w:val="00112319"/>
    <w:rsid w:val="001127B1"/>
    <w:rsid w:val="0011316A"/>
    <w:rsid w:val="00113663"/>
    <w:rsid w:val="00113F2D"/>
    <w:rsid w:val="00114158"/>
    <w:rsid w:val="0011415A"/>
    <w:rsid w:val="00114ADB"/>
    <w:rsid w:val="00114B61"/>
    <w:rsid w:val="0011634C"/>
    <w:rsid w:val="00116721"/>
    <w:rsid w:val="00116BA4"/>
    <w:rsid w:val="00116C32"/>
    <w:rsid w:val="00116EF0"/>
    <w:rsid w:val="0011744A"/>
    <w:rsid w:val="00121B06"/>
    <w:rsid w:val="0012225B"/>
    <w:rsid w:val="00122B4F"/>
    <w:rsid w:val="0012360F"/>
    <w:rsid w:val="00123DB0"/>
    <w:rsid w:val="00124337"/>
    <w:rsid w:val="00124531"/>
    <w:rsid w:val="00124D7A"/>
    <w:rsid w:val="00124F99"/>
    <w:rsid w:val="00125DE4"/>
    <w:rsid w:val="0012602B"/>
    <w:rsid w:val="00126298"/>
    <w:rsid w:val="00126488"/>
    <w:rsid w:val="00126C4F"/>
    <w:rsid w:val="001302D4"/>
    <w:rsid w:val="00130942"/>
    <w:rsid w:val="00130C12"/>
    <w:rsid w:val="00130E7E"/>
    <w:rsid w:val="0013276F"/>
    <w:rsid w:val="00132B2A"/>
    <w:rsid w:val="00132E2D"/>
    <w:rsid w:val="001338D9"/>
    <w:rsid w:val="00133D5F"/>
    <w:rsid w:val="00133DF9"/>
    <w:rsid w:val="0013405E"/>
    <w:rsid w:val="0013429B"/>
    <w:rsid w:val="00134BA4"/>
    <w:rsid w:val="00134C42"/>
    <w:rsid w:val="001351AD"/>
    <w:rsid w:val="001351F6"/>
    <w:rsid w:val="00135ABA"/>
    <w:rsid w:val="00135B89"/>
    <w:rsid w:val="00136202"/>
    <w:rsid w:val="00136BDC"/>
    <w:rsid w:val="00136F21"/>
    <w:rsid w:val="001375D7"/>
    <w:rsid w:val="00137668"/>
    <w:rsid w:val="00137787"/>
    <w:rsid w:val="00137ED5"/>
    <w:rsid w:val="0014035B"/>
    <w:rsid w:val="00140D22"/>
    <w:rsid w:val="00141173"/>
    <w:rsid w:val="0014123A"/>
    <w:rsid w:val="00141545"/>
    <w:rsid w:val="001416E0"/>
    <w:rsid w:val="00141745"/>
    <w:rsid w:val="001429C6"/>
    <w:rsid w:val="00142CD0"/>
    <w:rsid w:val="001433EB"/>
    <w:rsid w:val="00143407"/>
    <w:rsid w:val="001434EF"/>
    <w:rsid w:val="0014377E"/>
    <w:rsid w:val="00143F3A"/>
    <w:rsid w:val="00143FEC"/>
    <w:rsid w:val="00144424"/>
    <w:rsid w:val="001446A1"/>
    <w:rsid w:val="00144825"/>
    <w:rsid w:val="00144ACA"/>
    <w:rsid w:val="00144E0D"/>
    <w:rsid w:val="00144F68"/>
    <w:rsid w:val="001471F2"/>
    <w:rsid w:val="00147536"/>
    <w:rsid w:val="00147C4F"/>
    <w:rsid w:val="00150063"/>
    <w:rsid w:val="00150161"/>
    <w:rsid w:val="00150743"/>
    <w:rsid w:val="00150B42"/>
    <w:rsid w:val="001512A7"/>
    <w:rsid w:val="00151737"/>
    <w:rsid w:val="00151B3A"/>
    <w:rsid w:val="001520B7"/>
    <w:rsid w:val="00152144"/>
    <w:rsid w:val="001522A1"/>
    <w:rsid w:val="00152966"/>
    <w:rsid w:val="0015335D"/>
    <w:rsid w:val="0015354E"/>
    <w:rsid w:val="001536C3"/>
    <w:rsid w:val="00153B50"/>
    <w:rsid w:val="001550DA"/>
    <w:rsid w:val="001552B3"/>
    <w:rsid w:val="00155369"/>
    <w:rsid w:val="00155976"/>
    <w:rsid w:val="00155D98"/>
    <w:rsid w:val="00156806"/>
    <w:rsid w:val="001572E9"/>
    <w:rsid w:val="00157A8C"/>
    <w:rsid w:val="00157C98"/>
    <w:rsid w:val="00157CA7"/>
    <w:rsid w:val="00157EB2"/>
    <w:rsid w:val="00160314"/>
    <w:rsid w:val="00160417"/>
    <w:rsid w:val="00161102"/>
    <w:rsid w:val="0016174C"/>
    <w:rsid w:val="00161C70"/>
    <w:rsid w:val="00161F97"/>
    <w:rsid w:val="0016283B"/>
    <w:rsid w:val="0016342D"/>
    <w:rsid w:val="00165971"/>
    <w:rsid w:val="001659C3"/>
    <w:rsid w:val="00166009"/>
    <w:rsid w:val="001663D1"/>
    <w:rsid w:val="0016712F"/>
    <w:rsid w:val="001673F0"/>
    <w:rsid w:val="00167917"/>
    <w:rsid w:val="001700F7"/>
    <w:rsid w:val="0017040C"/>
    <w:rsid w:val="001704F7"/>
    <w:rsid w:val="001705FD"/>
    <w:rsid w:val="001709ED"/>
    <w:rsid w:val="00171268"/>
    <w:rsid w:val="00171322"/>
    <w:rsid w:val="00171C5D"/>
    <w:rsid w:val="0017209A"/>
    <w:rsid w:val="00172270"/>
    <w:rsid w:val="00172511"/>
    <w:rsid w:val="00172859"/>
    <w:rsid w:val="00173519"/>
    <w:rsid w:val="001741AE"/>
    <w:rsid w:val="00174A25"/>
    <w:rsid w:val="001755F4"/>
    <w:rsid w:val="00175D70"/>
    <w:rsid w:val="0017614D"/>
    <w:rsid w:val="00176ACD"/>
    <w:rsid w:val="00176B8C"/>
    <w:rsid w:val="00176DFE"/>
    <w:rsid w:val="001776A1"/>
    <w:rsid w:val="00180D64"/>
    <w:rsid w:val="00180DDC"/>
    <w:rsid w:val="001811B2"/>
    <w:rsid w:val="001817DC"/>
    <w:rsid w:val="00181905"/>
    <w:rsid w:val="00181C87"/>
    <w:rsid w:val="00181D49"/>
    <w:rsid w:val="0018209E"/>
    <w:rsid w:val="00182A02"/>
    <w:rsid w:val="00182B20"/>
    <w:rsid w:val="001832A6"/>
    <w:rsid w:val="001839AF"/>
    <w:rsid w:val="00183FAD"/>
    <w:rsid w:val="00184324"/>
    <w:rsid w:val="001847A1"/>
    <w:rsid w:val="0018489F"/>
    <w:rsid w:val="001848ED"/>
    <w:rsid w:val="0018569D"/>
    <w:rsid w:val="001862CC"/>
    <w:rsid w:val="0018670A"/>
    <w:rsid w:val="00186EA5"/>
    <w:rsid w:val="00186F75"/>
    <w:rsid w:val="0018790E"/>
    <w:rsid w:val="00190225"/>
    <w:rsid w:val="001913FA"/>
    <w:rsid w:val="001914B0"/>
    <w:rsid w:val="00192704"/>
    <w:rsid w:val="0019293D"/>
    <w:rsid w:val="00193887"/>
    <w:rsid w:val="00193F23"/>
    <w:rsid w:val="001941CB"/>
    <w:rsid w:val="00194CCC"/>
    <w:rsid w:val="00195C5D"/>
    <w:rsid w:val="00196525"/>
    <w:rsid w:val="0019653D"/>
    <w:rsid w:val="0019691F"/>
    <w:rsid w:val="00196968"/>
    <w:rsid w:val="001971BA"/>
    <w:rsid w:val="001976D7"/>
    <w:rsid w:val="00197EAB"/>
    <w:rsid w:val="001A062B"/>
    <w:rsid w:val="001A0841"/>
    <w:rsid w:val="001A166F"/>
    <w:rsid w:val="001A183D"/>
    <w:rsid w:val="001A1E83"/>
    <w:rsid w:val="001A260E"/>
    <w:rsid w:val="001A27AD"/>
    <w:rsid w:val="001A2D7D"/>
    <w:rsid w:val="001A2F02"/>
    <w:rsid w:val="001A310A"/>
    <w:rsid w:val="001A3696"/>
    <w:rsid w:val="001A4361"/>
    <w:rsid w:val="001A4841"/>
    <w:rsid w:val="001A492D"/>
    <w:rsid w:val="001A4971"/>
    <w:rsid w:val="001A49F5"/>
    <w:rsid w:val="001A50FD"/>
    <w:rsid w:val="001A553F"/>
    <w:rsid w:val="001A5582"/>
    <w:rsid w:val="001A574B"/>
    <w:rsid w:val="001A69A8"/>
    <w:rsid w:val="001A7737"/>
    <w:rsid w:val="001B0B55"/>
    <w:rsid w:val="001B0C98"/>
    <w:rsid w:val="001B1437"/>
    <w:rsid w:val="001B192C"/>
    <w:rsid w:val="001B1B45"/>
    <w:rsid w:val="001B2CC7"/>
    <w:rsid w:val="001B2F71"/>
    <w:rsid w:val="001B3428"/>
    <w:rsid w:val="001B37B0"/>
    <w:rsid w:val="001B3A91"/>
    <w:rsid w:val="001B4844"/>
    <w:rsid w:val="001B487D"/>
    <w:rsid w:val="001B4D83"/>
    <w:rsid w:val="001B5BC4"/>
    <w:rsid w:val="001B630A"/>
    <w:rsid w:val="001B7A15"/>
    <w:rsid w:val="001C040C"/>
    <w:rsid w:val="001C08BD"/>
    <w:rsid w:val="001C0F2D"/>
    <w:rsid w:val="001C1599"/>
    <w:rsid w:val="001C1D0F"/>
    <w:rsid w:val="001C2163"/>
    <w:rsid w:val="001C2819"/>
    <w:rsid w:val="001C293E"/>
    <w:rsid w:val="001C300F"/>
    <w:rsid w:val="001C3098"/>
    <w:rsid w:val="001C321F"/>
    <w:rsid w:val="001C3714"/>
    <w:rsid w:val="001C3FE9"/>
    <w:rsid w:val="001C491D"/>
    <w:rsid w:val="001C49FB"/>
    <w:rsid w:val="001C4BBB"/>
    <w:rsid w:val="001C4C33"/>
    <w:rsid w:val="001C55D3"/>
    <w:rsid w:val="001C5F5A"/>
    <w:rsid w:val="001C6093"/>
    <w:rsid w:val="001C6326"/>
    <w:rsid w:val="001C6C3D"/>
    <w:rsid w:val="001C6DD5"/>
    <w:rsid w:val="001C7388"/>
    <w:rsid w:val="001C75C5"/>
    <w:rsid w:val="001C7649"/>
    <w:rsid w:val="001C7675"/>
    <w:rsid w:val="001C76F2"/>
    <w:rsid w:val="001D0945"/>
    <w:rsid w:val="001D0CA1"/>
    <w:rsid w:val="001D1554"/>
    <w:rsid w:val="001D229B"/>
    <w:rsid w:val="001D23CE"/>
    <w:rsid w:val="001D256C"/>
    <w:rsid w:val="001D27BC"/>
    <w:rsid w:val="001D286A"/>
    <w:rsid w:val="001D288D"/>
    <w:rsid w:val="001D397D"/>
    <w:rsid w:val="001D3E77"/>
    <w:rsid w:val="001D4283"/>
    <w:rsid w:val="001D4880"/>
    <w:rsid w:val="001D4AC5"/>
    <w:rsid w:val="001D524A"/>
    <w:rsid w:val="001D5397"/>
    <w:rsid w:val="001D54D2"/>
    <w:rsid w:val="001D562E"/>
    <w:rsid w:val="001D5A06"/>
    <w:rsid w:val="001D5B9D"/>
    <w:rsid w:val="001D61BE"/>
    <w:rsid w:val="001D69CF"/>
    <w:rsid w:val="001D6B21"/>
    <w:rsid w:val="001D6D26"/>
    <w:rsid w:val="001D7221"/>
    <w:rsid w:val="001D7B4B"/>
    <w:rsid w:val="001E0981"/>
    <w:rsid w:val="001E1B11"/>
    <w:rsid w:val="001E1ECC"/>
    <w:rsid w:val="001E1F76"/>
    <w:rsid w:val="001E264D"/>
    <w:rsid w:val="001E368F"/>
    <w:rsid w:val="001E36D7"/>
    <w:rsid w:val="001E3B60"/>
    <w:rsid w:val="001E40DC"/>
    <w:rsid w:val="001E4346"/>
    <w:rsid w:val="001E4FC8"/>
    <w:rsid w:val="001E4FCA"/>
    <w:rsid w:val="001E6D09"/>
    <w:rsid w:val="001E7077"/>
    <w:rsid w:val="001E7297"/>
    <w:rsid w:val="001F05BD"/>
    <w:rsid w:val="001F07E5"/>
    <w:rsid w:val="001F086C"/>
    <w:rsid w:val="001F0A40"/>
    <w:rsid w:val="001F1220"/>
    <w:rsid w:val="001F1D20"/>
    <w:rsid w:val="001F21B0"/>
    <w:rsid w:val="001F37D0"/>
    <w:rsid w:val="001F3D00"/>
    <w:rsid w:val="001F559B"/>
    <w:rsid w:val="001F6CD4"/>
    <w:rsid w:val="001F75B5"/>
    <w:rsid w:val="001F7DA2"/>
    <w:rsid w:val="00200231"/>
    <w:rsid w:val="00200628"/>
    <w:rsid w:val="00200A06"/>
    <w:rsid w:val="00200B85"/>
    <w:rsid w:val="00200D6C"/>
    <w:rsid w:val="00200E90"/>
    <w:rsid w:val="00201278"/>
    <w:rsid w:val="00201308"/>
    <w:rsid w:val="0020130F"/>
    <w:rsid w:val="00201ADB"/>
    <w:rsid w:val="00201F4A"/>
    <w:rsid w:val="00201F57"/>
    <w:rsid w:val="002024D7"/>
    <w:rsid w:val="002026D3"/>
    <w:rsid w:val="00202882"/>
    <w:rsid w:val="002029F7"/>
    <w:rsid w:val="0020307D"/>
    <w:rsid w:val="002032E6"/>
    <w:rsid w:val="002040C3"/>
    <w:rsid w:val="0020410D"/>
    <w:rsid w:val="0020473B"/>
    <w:rsid w:val="00204BFA"/>
    <w:rsid w:val="00204FA8"/>
    <w:rsid w:val="002056A3"/>
    <w:rsid w:val="0020750E"/>
    <w:rsid w:val="00207590"/>
    <w:rsid w:val="00210010"/>
    <w:rsid w:val="00210EC8"/>
    <w:rsid w:val="00211893"/>
    <w:rsid w:val="0021210B"/>
    <w:rsid w:val="002127F6"/>
    <w:rsid w:val="002129E5"/>
    <w:rsid w:val="00212D35"/>
    <w:rsid w:val="00213665"/>
    <w:rsid w:val="00214E55"/>
    <w:rsid w:val="00214F69"/>
    <w:rsid w:val="00214F73"/>
    <w:rsid w:val="002155D4"/>
    <w:rsid w:val="00216080"/>
    <w:rsid w:val="002162FD"/>
    <w:rsid w:val="00216583"/>
    <w:rsid w:val="00216B94"/>
    <w:rsid w:val="002174D5"/>
    <w:rsid w:val="00217A60"/>
    <w:rsid w:val="00220079"/>
    <w:rsid w:val="00220686"/>
    <w:rsid w:val="00220AD6"/>
    <w:rsid w:val="00220DD6"/>
    <w:rsid w:val="002219FF"/>
    <w:rsid w:val="0022329C"/>
    <w:rsid w:val="00223D41"/>
    <w:rsid w:val="00223EBB"/>
    <w:rsid w:val="002256F0"/>
    <w:rsid w:val="00225D74"/>
    <w:rsid w:val="002260A6"/>
    <w:rsid w:val="002262C0"/>
    <w:rsid w:val="00226C21"/>
    <w:rsid w:val="00226C3D"/>
    <w:rsid w:val="00226DAE"/>
    <w:rsid w:val="0022785F"/>
    <w:rsid w:val="0023026D"/>
    <w:rsid w:val="00230845"/>
    <w:rsid w:val="00230CBE"/>
    <w:rsid w:val="00230EA3"/>
    <w:rsid w:val="0023130F"/>
    <w:rsid w:val="00232D29"/>
    <w:rsid w:val="00232F47"/>
    <w:rsid w:val="00233198"/>
    <w:rsid w:val="002331D8"/>
    <w:rsid w:val="00233DCE"/>
    <w:rsid w:val="00234013"/>
    <w:rsid w:val="002340A2"/>
    <w:rsid w:val="002348E0"/>
    <w:rsid w:val="00234A0D"/>
    <w:rsid w:val="00235BF4"/>
    <w:rsid w:val="00235D92"/>
    <w:rsid w:val="002364DA"/>
    <w:rsid w:val="002366E9"/>
    <w:rsid w:val="00236ECA"/>
    <w:rsid w:val="00236FE6"/>
    <w:rsid w:val="002370B6"/>
    <w:rsid w:val="00240199"/>
    <w:rsid w:val="00240703"/>
    <w:rsid w:val="002407EF"/>
    <w:rsid w:val="00241AB7"/>
    <w:rsid w:val="002420AA"/>
    <w:rsid w:val="002424C2"/>
    <w:rsid w:val="00242AA9"/>
    <w:rsid w:val="00243202"/>
    <w:rsid w:val="00243950"/>
    <w:rsid w:val="002443FD"/>
    <w:rsid w:val="00244970"/>
    <w:rsid w:val="00244A91"/>
    <w:rsid w:val="00244C6C"/>
    <w:rsid w:val="00245187"/>
    <w:rsid w:val="002455D0"/>
    <w:rsid w:val="00245681"/>
    <w:rsid w:val="002458C2"/>
    <w:rsid w:val="0024623E"/>
    <w:rsid w:val="00246335"/>
    <w:rsid w:val="00246431"/>
    <w:rsid w:val="002466EC"/>
    <w:rsid w:val="00246ADD"/>
    <w:rsid w:val="002472DC"/>
    <w:rsid w:val="00250414"/>
    <w:rsid w:val="002505E0"/>
    <w:rsid w:val="002511F4"/>
    <w:rsid w:val="002520DC"/>
    <w:rsid w:val="0025238E"/>
    <w:rsid w:val="002524E5"/>
    <w:rsid w:val="0025351F"/>
    <w:rsid w:val="00253977"/>
    <w:rsid w:val="0025448B"/>
    <w:rsid w:val="00254D27"/>
    <w:rsid w:val="00254E24"/>
    <w:rsid w:val="0025527B"/>
    <w:rsid w:val="002554E7"/>
    <w:rsid w:val="00255599"/>
    <w:rsid w:val="00255647"/>
    <w:rsid w:val="002562F6"/>
    <w:rsid w:val="00257237"/>
    <w:rsid w:val="0025753E"/>
    <w:rsid w:val="0025798A"/>
    <w:rsid w:val="00260624"/>
    <w:rsid w:val="00261864"/>
    <w:rsid w:val="002618EC"/>
    <w:rsid w:val="00261B8E"/>
    <w:rsid w:val="00261BD7"/>
    <w:rsid w:val="00262401"/>
    <w:rsid w:val="00262768"/>
    <w:rsid w:val="00262CED"/>
    <w:rsid w:val="00263234"/>
    <w:rsid w:val="00263331"/>
    <w:rsid w:val="0026363F"/>
    <w:rsid w:val="00263D6C"/>
    <w:rsid w:val="00263F94"/>
    <w:rsid w:val="00264202"/>
    <w:rsid w:val="0026507B"/>
    <w:rsid w:val="00265B7C"/>
    <w:rsid w:val="00265C29"/>
    <w:rsid w:val="0026605C"/>
    <w:rsid w:val="0026649D"/>
    <w:rsid w:val="00266774"/>
    <w:rsid w:val="0026698D"/>
    <w:rsid w:val="00266BBD"/>
    <w:rsid w:val="00266E12"/>
    <w:rsid w:val="00266EAA"/>
    <w:rsid w:val="00267420"/>
    <w:rsid w:val="00267473"/>
    <w:rsid w:val="00267B03"/>
    <w:rsid w:val="00267E57"/>
    <w:rsid w:val="002709DB"/>
    <w:rsid w:val="00271BA7"/>
    <w:rsid w:val="002724E3"/>
    <w:rsid w:val="0027336D"/>
    <w:rsid w:val="00273516"/>
    <w:rsid w:val="002738BD"/>
    <w:rsid w:val="00273B4E"/>
    <w:rsid w:val="00273B6C"/>
    <w:rsid w:val="00273D00"/>
    <w:rsid w:val="00275521"/>
    <w:rsid w:val="00275541"/>
    <w:rsid w:val="00275578"/>
    <w:rsid w:val="002755BD"/>
    <w:rsid w:val="0027568F"/>
    <w:rsid w:val="002758A8"/>
    <w:rsid w:val="002759AE"/>
    <w:rsid w:val="00275B2A"/>
    <w:rsid w:val="002761BE"/>
    <w:rsid w:val="00276460"/>
    <w:rsid w:val="0027647B"/>
    <w:rsid w:val="00276CD8"/>
    <w:rsid w:val="00276E13"/>
    <w:rsid w:val="00276FE6"/>
    <w:rsid w:val="002771AB"/>
    <w:rsid w:val="002776B0"/>
    <w:rsid w:val="00277E20"/>
    <w:rsid w:val="00280173"/>
    <w:rsid w:val="002801F8"/>
    <w:rsid w:val="002806CD"/>
    <w:rsid w:val="0028071F"/>
    <w:rsid w:val="00280DC6"/>
    <w:rsid w:val="00280E99"/>
    <w:rsid w:val="00281D55"/>
    <w:rsid w:val="002825FF"/>
    <w:rsid w:val="0028274F"/>
    <w:rsid w:val="00282BF3"/>
    <w:rsid w:val="00282EC5"/>
    <w:rsid w:val="0028338F"/>
    <w:rsid w:val="00283900"/>
    <w:rsid w:val="00283AE5"/>
    <w:rsid w:val="00283C68"/>
    <w:rsid w:val="00283DEE"/>
    <w:rsid w:val="00283EC4"/>
    <w:rsid w:val="00283FC8"/>
    <w:rsid w:val="00284021"/>
    <w:rsid w:val="00284321"/>
    <w:rsid w:val="0028484F"/>
    <w:rsid w:val="00285694"/>
    <w:rsid w:val="00285DAB"/>
    <w:rsid w:val="00285E35"/>
    <w:rsid w:val="00285EC8"/>
    <w:rsid w:val="0028630F"/>
    <w:rsid w:val="0028698F"/>
    <w:rsid w:val="00286AFF"/>
    <w:rsid w:val="002871CB"/>
    <w:rsid w:val="002878EB"/>
    <w:rsid w:val="002908CE"/>
    <w:rsid w:val="0029101F"/>
    <w:rsid w:val="00291E37"/>
    <w:rsid w:val="00292653"/>
    <w:rsid w:val="00292685"/>
    <w:rsid w:val="00292F40"/>
    <w:rsid w:val="002935A0"/>
    <w:rsid w:val="002937E2"/>
    <w:rsid w:val="002945C2"/>
    <w:rsid w:val="00294891"/>
    <w:rsid w:val="002949E0"/>
    <w:rsid w:val="00294EB3"/>
    <w:rsid w:val="00295B5D"/>
    <w:rsid w:val="00295F13"/>
    <w:rsid w:val="00295F82"/>
    <w:rsid w:val="00295FB8"/>
    <w:rsid w:val="0029603D"/>
    <w:rsid w:val="002965AE"/>
    <w:rsid w:val="00296693"/>
    <w:rsid w:val="00296BC8"/>
    <w:rsid w:val="00296D0E"/>
    <w:rsid w:val="00297F0F"/>
    <w:rsid w:val="002A0522"/>
    <w:rsid w:val="002A0A5C"/>
    <w:rsid w:val="002A0E71"/>
    <w:rsid w:val="002A0EEA"/>
    <w:rsid w:val="002A1110"/>
    <w:rsid w:val="002A1694"/>
    <w:rsid w:val="002A208E"/>
    <w:rsid w:val="002A221A"/>
    <w:rsid w:val="002A2715"/>
    <w:rsid w:val="002A27E5"/>
    <w:rsid w:val="002A4BA8"/>
    <w:rsid w:val="002A4C36"/>
    <w:rsid w:val="002A4C80"/>
    <w:rsid w:val="002A4F63"/>
    <w:rsid w:val="002A4F8F"/>
    <w:rsid w:val="002A59F1"/>
    <w:rsid w:val="002A5FD9"/>
    <w:rsid w:val="002A64C3"/>
    <w:rsid w:val="002A653A"/>
    <w:rsid w:val="002A6D51"/>
    <w:rsid w:val="002A710D"/>
    <w:rsid w:val="002A72B9"/>
    <w:rsid w:val="002A7D9F"/>
    <w:rsid w:val="002B0CF6"/>
    <w:rsid w:val="002B146C"/>
    <w:rsid w:val="002B189B"/>
    <w:rsid w:val="002B1A80"/>
    <w:rsid w:val="002B1BEC"/>
    <w:rsid w:val="002B22E4"/>
    <w:rsid w:val="002B2E1E"/>
    <w:rsid w:val="002B3A65"/>
    <w:rsid w:val="002B3E08"/>
    <w:rsid w:val="002B3F2C"/>
    <w:rsid w:val="002B4247"/>
    <w:rsid w:val="002B4B88"/>
    <w:rsid w:val="002B4FC8"/>
    <w:rsid w:val="002B5153"/>
    <w:rsid w:val="002B5415"/>
    <w:rsid w:val="002B57EA"/>
    <w:rsid w:val="002B5DBD"/>
    <w:rsid w:val="002B5FC5"/>
    <w:rsid w:val="002B6176"/>
    <w:rsid w:val="002B64CF"/>
    <w:rsid w:val="002B65A3"/>
    <w:rsid w:val="002B6A36"/>
    <w:rsid w:val="002B7784"/>
    <w:rsid w:val="002C06C9"/>
    <w:rsid w:val="002C1E37"/>
    <w:rsid w:val="002C20AC"/>
    <w:rsid w:val="002C20F0"/>
    <w:rsid w:val="002C21B6"/>
    <w:rsid w:val="002C25AA"/>
    <w:rsid w:val="002C2D2C"/>
    <w:rsid w:val="002C418F"/>
    <w:rsid w:val="002C4545"/>
    <w:rsid w:val="002C529F"/>
    <w:rsid w:val="002C57FA"/>
    <w:rsid w:val="002C5E3C"/>
    <w:rsid w:val="002C5FE5"/>
    <w:rsid w:val="002C619D"/>
    <w:rsid w:val="002C629B"/>
    <w:rsid w:val="002C6B2A"/>
    <w:rsid w:val="002C6BB8"/>
    <w:rsid w:val="002C71A3"/>
    <w:rsid w:val="002C7708"/>
    <w:rsid w:val="002D020F"/>
    <w:rsid w:val="002D0359"/>
    <w:rsid w:val="002D0959"/>
    <w:rsid w:val="002D1219"/>
    <w:rsid w:val="002D15F9"/>
    <w:rsid w:val="002D19F1"/>
    <w:rsid w:val="002D1A6E"/>
    <w:rsid w:val="002D1E6B"/>
    <w:rsid w:val="002D210C"/>
    <w:rsid w:val="002D26FB"/>
    <w:rsid w:val="002D286C"/>
    <w:rsid w:val="002D2B8F"/>
    <w:rsid w:val="002D3B1F"/>
    <w:rsid w:val="002D3B7F"/>
    <w:rsid w:val="002D3F9C"/>
    <w:rsid w:val="002D46FB"/>
    <w:rsid w:val="002D477D"/>
    <w:rsid w:val="002D4F55"/>
    <w:rsid w:val="002D5D12"/>
    <w:rsid w:val="002D6491"/>
    <w:rsid w:val="002D66A1"/>
    <w:rsid w:val="002D6E4D"/>
    <w:rsid w:val="002D79B6"/>
    <w:rsid w:val="002D7F9C"/>
    <w:rsid w:val="002E011C"/>
    <w:rsid w:val="002E0365"/>
    <w:rsid w:val="002E0C23"/>
    <w:rsid w:val="002E114C"/>
    <w:rsid w:val="002E1C66"/>
    <w:rsid w:val="002E1DBF"/>
    <w:rsid w:val="002E274D"/>
    <w:rsid w:val="002E28DE"/>
    <w:rsid w:val="002E37B5"/>
    <w:rsid w:val="002E3B61"/>
    <w:rsid w:val="002E3D07"/>
    <w:rsid w:val="002E3D20"/>
    <w:rsid w:val="002E4077"/>
    <w:rsid w:val="002E4251"/>
    <w:rsid w:val="002E47B8"/>
    <w:rsid w:val="002E56F5"/>
    <w:rsid w:val="002E57FB"/>
    <w:rsid w:val="002E6868"/>
    <w:rsid w:val="002E6F25"/>
    <w:rsid w:val="002E7A3B"/>
    <w:rsid w:val="002F0453"/>
    <w:rsid w:val="002F051B"/>
    <w:rsid w:val="002F093F"/>
    <w:rsid w:val="002F11CD"/>
    <w:rsid w:val="002F14DC"/>
    <w:rsid w:val="002F1AF7"/>
    <w:rsid w:val="002F3575"/>
    <w:rsid w:val="002F3697"/>
    <w:rsid w:val="002F38A7"/>
    <w:rsid w:val="002F3D28"/>
    <w:rsid w:val="002F45F8"/>
    <w:rsid w:val="002F54E8"/>
    <w:rsid w:val="002F59AE"/>
    <w:rsid w:val="002F6237"/>
    <w:rsid w:val="002F62A9"/>
    <w:rsid w:val="002F6723"/>
    <w:rsid w:val="002F6A37"/>
    <w:rsid w:val="002F6B25"/>
    <w:rsid w:val="002F6FCF"/>
    <w:rsid w:val="002F78C3"/>
    <w:rsid w:val="002F791D"/>
    <w:rsid w:val="003004CD"/>
    <w:rsid w:val="00300B61"/>
    <w:rsid w:val="00300F5D"/>
    <w:rsid w:val="0030237A"/>
    <w:rsid w:val="00302514"/>
    <w:rsid w:val="0030306C"/>
    <w:rsid w:val="00303246"/>
    <w:rsid w:val="0030327D"/>
    <w:rsid w:val="00303E98"/>
    <w:rsid w:val="003044E2"/>
    <w:rsid w:val="00304EE2"/>
    <w:rsid w:val="003057F9"/>
    <w:rsid w:val="0030593E"/>
    <w:rsid w:val="00305977"/>
    <w:rsid w:val="00305D2E"/>
    <w:rsid w:val="003061D8"/>
    <w:rsid w:val="00306787"/>
    <w:rsid w:val="00306984"/>
    <w:rsid w:val="00307446"/>
    <w:rsid w:val="00307AC8"/>
    <w:rsid w:val="00310420"/>
    <w:rsid w:val="00310E3B"/>
    <w:rsid w:val="00311B3D"/>
    <w:rsid w:val="00311FB8"/>
    <w:rsid w:val="003121CE"/>
    <w:rsid w:val="0031242B"/>
    <w:rsid w:val="00312614"/>
    <w:rsid w:val="00312628"/>
    <w:rsid w:val="003128BC"/>
    <w:rsid w:val="00312B13"/>
    <w:rsid w:val="00312C40"/>
    <w:rsid w:val="003132A4"/>
    <w:rsid w:val="0031360D"/>
    <w:rsid w:val="00314B1C"/>
    <w:rsid w:val="00314E7A"/>
    <w:rsid w:val="003150CE"/>
    <w:rsid w:val="0031531D"/>
    <w:rsid w:val="003153C2"/>
    <w:rsid w:val="00315AC4"/>
    <w:rsid w:val="00315F6B"/>
    <w:rsid w:val="00317202"/>
    <w:rsid w:val="00317715"/>
    <w:rsid w:val="00317DA8"/>
    <w:rsid w:val="00320187"/>
    <w:rsid w:val="00320BCC"/>
    <w:rsid w:val="00321103"/>
    <w:rsid w:val="003216F0"/>
    <w:rsid w:val="00321C9A"/>
    <w:rsid w:val="00321FAD"/>
    <w:rsid w:val="00321FAF"/>
    <w:rsid w:val="00322313"/>
    <w:rsid w:val="00322565"/>
    <w:rsid w:val="003226C2"/>
    <w:rsid w:val="00324026"/>
    <w:rsid w:val="0032445D"/>
    <w:rsid w:val="00324909"/>
    <w:rsid w:val="00325043"/>
    <w:rsid w:val="003250A3"/>
    <w:rsid w:val="0032529D"/>
    <w:rsid w:val="003252F4"/>
    <w:rsid w:val="00325898"/>
    <w:rsid w:val="003259D9"/>
    <w:rsid w:val="00326049"/>
    <w:rsid w:val="00326437"/>
    <w:rsid w:val="0032664E"/>
    <w:rsid w:val="0032689D"/>
    <w:rsid w:val="00326EAF"/>
    <w:rsid w:val="003270E1"/>
    <w:rsid w:val="003300C5"/>
    <w:rsid w:val="00330AC5"/>
    <w:rsid w:val="00330EEC"/>
    <w:rsid w:val="003315D2"/>
    <w:rsid w:val="00332955"/>
    <w:rsid w:val="00332C7E"/>
    <w:rsid w:val="00333489"/>
    <w:rsid w:val="00334485"/>
    <w:rsid w:val="00334612"/>
    <w:rsid w:val="0033477B"/>
    <w:rsid w:val="00334E21"/>
    <w:rsid w:val="00334EEF"/>
    <w:rsid w:val="00335575"/>
    <w:rsid w:val="00336973"/>
    <w:rsid w:val="003369E3"/>
    <w:rsid w:val="003402A6"/>
    <w:rsid w:val="00340753"/>
    <w:rsid w:val="0034097E"/>
    <w:rsid w:val="003411D0"/>
    <w:rsid w:val="003418D8"/>
    <w:rsid w:val="00341ACA"/>
    <w:rsid w:val="00341B77"/>
    <w:rsid w:val="00342477"/>
    <w:rsid w:val="0034435E"/>
    <w:rsid w:val="00344A89"/>
    <w:rsid w:val="00344D82"/>
    <w:rsid w:val="00344F78"/>
    <w:rsid w:val="003450A9"/>
    <w:rsid w:val="00345451"/>
    <w:rsid w:val="00346369"/>
    <w:rsid w:val="00346643"/>
    <w:rsid w:val="00346A59"/>
    <w:rsid w:val="00346FB3"/>
    <w:rsid w:val="0034759E"/>
    <w:rsid w:val="00347606"/>
    <w:rsid w:val="00347670"/>
    <w:rsid w:val="0034786B"/>
    <w:rsid w:val="003479AD"/>
    <w:rsid w:val="00347BFB"/>
    <w:rsid w:val="00347FA2"/>
    <w:rsid w:val="00350030"/>
    <w:rsid w:val="00350239"/>
    <w:rsid w:val="0035164C"/>
    <w:rsid w:val="00352ABD"/>
    <w:rsid w:val="003534B7"/>
    <w:rsid w:val="00353705"/>
    <w:rsid w:val="0035382B"/>
    <w:rsid w:val="00353922"/>
    <w:rsid w:val="00353EE6"/>
    <w:rsid w:val="00354525"/>
    <w:rsid w:val="0035452E"/>
    <w:rsid w:val="00354FD7"/>
    <w:rsid w:val="003556C7"/>
    <w:rsid w:val="003559B9"/>
    <w:rsid w:val="003559F8"/>
    <w:rsid w:val="00355EC2"/>
    <w:rsid w:val="00356EC4"/>
    <w:rsid w:val="00357357"/>
    <w:rsid w:val="00357450"/>
    <w:rsid w:val="0035752C"/>
    <w:rsid w:val="0035764D"/>
    <w:rsid w:val="00357C6C"/>
    <w:rsid w:val="0036001D"/>
    <w:rsid w:val="003606A3"/>
    <w:rsid w:val="00360B8A"/>
    <w:rsid w:val="003615AC"/>
    <w:rsid w:val="00361A2D"/>
    <w:rsid w:val="00361B39"/>
    <w:rsid w:val="0036238D"/>
    <w:rsid w:val="003635DB"/>
    <w:rsid w:val="00363D7B"/>
    <w:rsid w:val="0036448F"/>
    <w:rsid w:val="00364F06"/>
    <w:rsid w:val="003651E3"/>
    <w:rsid w:val="0036554A"/>
    <w:rsid w:val="003658FA"/>
    <w:rsid w:val="00365C31"/>
    <w:rsid w:val="00366526"/>
    <w:rsid w:val="00366F6C"/>
    <w:rsid w:val="0036740B"/>
    <w:rsid w:val="00367592"/>
    <w:rsid w:val="00367AB5"/>
    <w:rsid w:val="00367AB8"/>
    <w:rsid w:val="00367B95"/>
    <w:rsid w:val="00367E1D"/>
    <w:rsid w:val="003708BA"/>
    <w:rsid w:val="0037116F"/>
    <w:rsid w:val="00371424"/>
    <w:rsid w:val="00371843"/>
    <w:rsid w:val="00372590"/>
    <w:rsid w:val="00372648"/>
    <w:rsid w:val="00372683"/>
    <w:rsid w:val="00372892"/>
    <w:rsid w:val="003728C3"/>
    <w:rsid w:val="00372F01"/>
    <w:rsid w:val="00372FE4"/>
    <w:rsid w:val="00373567"/>
    <w:rsid w:val="0037369E"/>
    <w:rsid w:val="00373A2C"/>
    <w:rsid w:val="00373B7F"/>
    <w:rsid w:val="003749C4"/>
    <w:rsid w:val="00374C2B"/>
    <w:rsid w:val="00375145"/>
    <w:rsid w:val="00375A96"/>
    <w:rsid w:val="00375C47"/>
    <w:rsid w:val="00375E57"/>
    <w:rsid w:val="00376057"/>
    <w:rsid w:val="003762EC"/>
    <w:rsid w:val="0037633D"/>
    <w:rsid w:val="003766B4"/>
    <w:rsid w:val="00376850"/>
    <w:rsid w:val="00376D10"/>
    <w:rsid w:val="003772CA"/>
    <w:rsid w:val="003779F6"/>
    <w:rsid w:val="0038029A"/>
    <w:rsid w:val="00380388"/>
    <w:rsid w:val="003803D9"/>
    <w:rsid w:val="0038094C"/>
    <w:rsid w:val="0038108F"/>
    <w:rsid w:val="00381337"/>
    <w:rsid w:val="00382606"/>
    <w:rsid w:val="003830C3"/>
    <w:rsid w:val="003833E9"/>
    <w:rsid w:val="00383B2F"/>
    <w:rsid w:val="00383B40"/>
    <w:rsid w:val="003841C0"/>
    <w:rsid w:val="00384531"/>
    <w:rsid w:val="003856B0"/>
    <w:rsid w:val="003857A3"/>
    <w:rsid w:val="00386367"/>
    <w:rsid w:val="00386D5C"/>
    <w:rsid w:val="003871DD"/>
    <w:rsid w:val="0038754D"/>
    <w:rsid w:val="00390426"/>
    <w:rsid w:val="00390760"/>
    <w:rsid w:val="003907DD"/>
    <w:rsid w:val="00390C6A"/>
    <w:rsid w:val="00390FAA"/>
    <w:rsid w:val="0039161B"/>
    <w:rsid w:val="00392899"/>
    <w:rsid w:val="00392F09"/>
    <w:rsid w:val="00393310"/>
    <w:rsid w:val="0039368A"/>
    <w:rsid w:val="00393DDB"/>
    <w:rsid w:val="00393E7C"/>
    <w:rsid w:val="003943C0"/>
    <w:rsid w:val="00397264"/>
    <w:rsid w:val="0039743D"/>
    <w:rsid w:val="00397CC6"/>
    <w:rsid w:val="003A150D"/>
    <w:rsid w:val="003A1707"/>
    <w:rsid w:val="003A1949"/>
    <w:rsid w:val="003A1F04"/>
    <w:rsid w:val="003A24BF"/>
    <w:rsid w:val="003A281B"/>
    <w:rsid w:val="003A2A20"/>
    <w:rsid w:val="003A2A89"/>
    <w:rsid w:val="003A2E3F"/>
    <w:rsid w:val="003A3857"/>
    <w:rsid w:val="003A3F56"/>
    <w:rsid w:val="003A4BB5"/>
    <w:rsid w:val="003A6712"/>
    <w:rsid w:val="003A677C"/>
    <w:rsid w:val="003A691F"/>
    <w:rsid w:val="003A6DFF"/>
    <w:rsid w:val="003A77C3"/>
    <w:rsid w:val="003A7D47"/>
    <w:rsid w:val="003A7E13"/>
    <w:rsid w:val="003B03D7"/>
    <w:rsid w:val="003B083B"/>
    <w:rsid w:val="003B1828"/>
    <w:rsid w:val="003B21E0"/>
    <w:rsid w:val="003B2396"/>
    <w:rsid w:val="003B2EEF"/>
    <w:rsid w:val="003B307A"/>
    <w:rsid w:val="003B376C"/>
    <w:rsid w:val="003B3994"/>
    <w:rsid w:val="003B39C2"/>
    <w:rsid w:val="003B3B0C"/>
    <w:rsid w:val="003B3C6E"/>
    <w:rsid w:val="003B3D5F"/>
    <w:rsid w:val="003B3E95"/>
    <w:rsid w:val="003B4582"/>
    <w:rsid w:val="003B481E"/>
    <w:rsid w:val="003B49DE"/>
    <w:rsid w:val="003B4EDE"/>
    <w:rsid w:val="003B595B"/>
    <w:rsid w:val="003B5AB8"/>
    <w:rsid w:val="003B5CCD"/>
    <w:rsid w:val="003B5D1C"/>
    <w:rsid w:val="003B5E06"/>
    <w:rsid w:val="003B6536"/>
    <w:rsid w:val="003B7475"/>
    <w:rsid w:val="003B75A0"/>
    <w:rsid w:val="003B75D8"/>
    <w:rsid w:val="003C06BD"/>
    <w:rsid w:val="003C115B"/>
    <w:rsid w:val="003C17E7"/>
    <w:rsid w:val="003C1BEC"/>
    <w:rsid w:val="003C230E"/>
    <w:rsid w:val="003C2C40"/>
    <w:rsid w:val="003C2D6D"/>
    <w:rsid w:val="003C3029"/>
    <w:rsid w:val="003C3292"/>
    <w:rsid w:val="003C32D1"/>
    <w:rsid w:val="003C3ACB"/>
    <w:rsid w:val="003C3D3B"/>
    <w:rsid w:val="003C3E04"/>
    <w:rsid w:val="003C4164"/>
    <w:rsid w:val="003C47E8"/>
    <w:rsid w:val="003C48EC"/>
    <w:rsid w:val="003C4E2E"/>
    <w:rsid w:val="003C5076"/>
    <w:rsid w:val="003C5202"/>
    <w:rsid w:val="003C6257"/>
    <w:rsid w:val="003C63CD"/>
    <w:rsid w:val="003C666C"/>
    <w:rsid w:val="003C6AD5"/>
    <w:rsid w:val="003C6AFB"/>
    <w:rsid w:val="003C6C91"/>
    <w:rsid w:val="003C717C"/>
    <w:rsid w:val="003C71BC"/>
    <w:rsid w:val="003C773C"/>
    <w:rsid w:val="003C7E57"/>
    <w:rsid w:val="003D04A6"/>
    <w:rsid w:val="003D0CD9"/>
    <w:rsid w:val="003D137C"/>
    <w:rsid w:val="003D1DFF"/>
    <w:rsid w:val="003D21DA"/>
    <w:rsid w:val="003D2EA8"/>
    <w:rsid w:val="003D36B0"/>
    <w:rsid w:val="003D4036"/>
    <w:rsid w:val="003D403C"/>
    <w:rsid w:val="003D40AE"/>
    <w:rsid w:val="003D433A"/>
    <w:rsid w:val="003D4357"/>
    <w:rsid w:val="003D4BE9"/>
    <w:rsid w:val="003D5443"/>
    <w:rsid w:val="003D5523"/>
    <w:rsid w:val="003D5572"/>
    <w:rsid w:val="003D591C"/>
    <w:rsid w:val="003D64D0"/>
    <w:rsid w:val="003D6810"/>
    <w:rsid w:val="003D6DAE"/>
    <w:rsid w:val="003D7529"/>
    <w:rsid w:val="003D7AC5"/>
    <w:rsid w:val="003D7B0C"/>
    <w:rsid w:val="003D7ED0"/>
    <w:rsid w:val="003E01C8"/>
    <w:rsid w:val="003E0401"/>
    <w:rsid w:val="003E06DE"/>
    <w:rsid w:val="003E0A92"/>
    <w:rsid w:val="003E0C13"/>
    <w:rsid w:val="003E1144"/>
    <w:rsid w:val="003E131A"/>
    <w:rsid w:val="003E148D"/>
    <w:rsid w:val="003E14BF"/>
    <w:rsid w:val="003E15A6"/>
    <w:rsid w:val="003E15C8"/>
    <w:rsid w:val="003E1D2C"/>
    <w:rsid w:val="003E2E82"/>
    <w:rsid w:val="003E38B7"/>
    <w:rsid w:val="003E3A90"/>
    <w:rsid w:val="003E3B54"/>
    <w:rsid w:val="003E4500"/>
    <w:rsid w:val="003E4989"/>
    <w:rsid w:val="003E5961"/>
    <w:rsid w:val="003E5DC8"/>
    <w:rsid w:val="003E5DDC"/>
    <w:rsid w:val="003E5EC9"/>
    <w:rsid w:val="003E5F0E"/>
    <w:rsid w:val="003E686D"/>
    <w:rsid w:val="003E7B52"/>
    <w:rsid w:val="003E7E08"/>
    <w:rsid w:val="003F045B"/>
    <w:rsid w:val="003F047C"/>
    <w:rsid w:val="003F19D5"/>
    <w:rsid w:val="003F1ECB"/>
    <w:rsid w:val="003F2369"/>
    <w:rsid w:val="003F2636"/>
    <w:rsid w:val="003F2774"/>
    <w:rsid w:val="003F2C20"/>
    <w:rsid w:val="003F3A66"/>
    <w:rsid w:val="003F4E02"/>
    <w:rsid w:val="003F4E0C"/>
    <w:rsid w:val="003F60FF"/>
    <w:rsid w:val="003F64AF"/>
    <w:rsid w:val="003F66B2"/>
    <w:rsid w:val="003F67C6"/>
    <w:rsid w:val="003F6B5D"/>
    <w:rsid w:val="003F6C87"/>
    <w:rsid w:val="003F6CE7"/>
    <w:rsid w:val="003F7051"/>
    <w:rsid w:val="003F727E"/>
    <w:rsid w:val="003F7898"/>
    <w:rsid w:val="003F7E78"/>
    <w:rsid w:val="004000C7"/>
    <w:rsid w:val="0040010E"/>
    <w:rsid w:val="004001C3"/>
    <w:rsid w:val="004001FE"/>
    <w:rsid w:val="0040081B"/>
    <w:rsid w:val="004009A8"/>
    <w:rsid w:val="00400D41"/>
    <w:rsid w:val="004016FB"/>
    <w:rsid w:val="00402BEE"/>
    <w:rsid w:val="00402E17"/>
    <w:rsid w:val="0040307F"/>
    <w:rsid w:val="004031BA"/>
    <w:rsid w:val="00403504"/>
    <w:rsid w:val="004036C5"/>
    <w:rsid w:val="00403A9A"/>
    <w:rsid w:val="00403F59"/>
    <w:rsid w:val="00404948"/>
    <w:rsid w:val="0040516A"/>
    <w:rsid w:val="004068DE"/>
    <w:rsid w:val="00406905"/>
    <w:rsid w:val="00406F8D"/>
    <w:rsid w:val="00407045"/>
    <w:rsid w:val="0040771E"/>
    <w:rsid w:val="00410229"/>
    <w:rsid w:val="004104D9"/>
    <w:rsid w:val="0041056B"/>
    <w:rsid w:val="00410598"/>
    <w:rsid w:val="004108A7"/>
    <w:rsid w:val="00410C82"/>
    <w:rsid w:val="0041146A"/>
    <w:rsid w:val="004122AE"/>
    <w:rsid w:val="00412D63"/>
    <w:rsid w:val="0041316B"/>
    <w:rsid w:val="0041354F"/>
    <w:rsid w:val="0041364B"/>
    <w:rsid w:val="00413D6C"/>
    <w:rsid w:val="004144EC"/>
    <w:rsid w:val="0041497F"/>
    <w:rsid w:val="00414CD6"/>
    <w:rsid w:val="00414D1D"/>
    <w:rsid w:val="0041544D"/>
    <w:rsid w:val="00415AB8"/>
    <w:rsid w:val="00415B4D"/>
    <w:rsid w:val="00416038"/>
    <w:rsid w:val="00416634"/>
    <w:rsid w:val="00416A05"/>
    <w:rsid w:val="00416F0E"/>
    <w:rsid w:val="00417156"/>
    <w:rsid w:val="00417568"/>
    <w:rsid w:val="004176AA"/>
    <w:rsid w:val="00420482"/>
    <w:rsid w:val="00420879"/>
    <w:rsid w:val="00420938"/>
    <w:rsid w:val="0042103D"/>
    <w:rsid w:val="00421970"/>
    <w:rsid w:val="0042260A"/>
    <w:rsid w:val="00422D19"/>
    <w:rsid w:val="00422F5C"/>
    <w:rsid w:val="00423140"/>
    <w:rsid w:val="004239F1"/>
    <w:rsid w:val="00423AEC"/>
    <w:rsid w:val="00423B94"/>
    <w:rsid w:val="004240AD"/>
    <w:rsid w:val="0042428C"/>
    <w:rsid w:val="00424906"/>
    <w:rsid w:val="00424E8E"/>
    <w:rsid w:val="004250C5"/>
    <w:rsid w:val="00425534"/>
    <w:rsid w:val="0042553D"/>
    <w:rsid w:val="004258E9"/>
    <w:rsid w:val="00425B37"/>
    <w:rsid w:val="00425C7E"/>
    <w:rsid w:val="00425FF5"/>
    <w:rsid w:val="00426602"/>
    <w:rsid w:val="004266F4"/>
    <w:rsid w:val="00426A08"/>
    <w:rsid w:val="00426ABC"/>
    <w:rsid w:val="00426DFA"/>
    <w:rsid w:val="004270C9"/>
    <w:rsid w:val="00427163"/>
    <w:rsid w:val="004271A7"/>
    <w:rsid w:val="004278E1"/>
    <w:rsid w:val="00427BAB"/>
    <w:rsid w:val="0043032B"/>
    <w:rsid w:val="004303E1"/>
    <w:rsid w:val="004305A8"/>
    <w:rsid w:val="004306E9"/>
    <w:rsid w:val="00430AAB"/>
    <w:rsid w:val="00431213"/>
    <w:rsid w:val="0043195E"/>
    <w:rsid w:val="00431A4A"/>
    <w:rsid w:val="00432322"/>
    <w:rsid w:val="004324E6"/>
    <w:rsid w:val="004332CA"/>
    <w:rsid w:val="004332F1"/>
    <w:rsid w:val="004333B4"/>
    <w:rsid w:val="00433A0F"/>
    <w:rsid w:val="00433CBE"/>
    <w:rsid w:val="00434C72"/>
    <w:rsid w:val="00434CD7"/>
    <w:rsid w:val="00434FD2"/>
    <w:rsid w:val="00435388"/>
    <w:rsid w:val="00435544"/>
    <w:rsid w:val="004358A0"/>
    <w:rsid w:val="00435D1F"/>
    <w:rsid w:val="0043632E"/>
    <w:rsid w:val="00436958"/>
    <w:rsid w:val="00436B2A"/>
    <w:rsid w:val="00437076"/>
    <w:rsid w:val="00437370"/>
    <w:rsid w:val="00437477"/>
    <w:rsid w:val="00437916"/>
    <w:rsid w:val="00440460"/>
    <w:rsid w:val="00441152"/>
    <w:rsid w:val="00441445"/>
    <w:rsid w:val="00441640"/>
    <w:rsid w:val="00441E9E"/>
    <w:rsid w:val="00442837"/>
    <w:rsid w:val="00442BD2"/>
    <w:rsid w:val="00444CB5"/>
    <w:rsid w:val="004454BA"/>
    <w:rsid w:val="004458C4"/>
    <w:rsid w:val="004458DC"/>
    <w:rsid w:val="00446022"/>
    <w:rsid w:val="00446045"/>
    <w:rsid w:val="00446992"/>
    <w:rsid w:val="00447837"/>
    <w:rsid w:val="00447F9A"/>
    <w:rsid w:val="0045161E"/>
    <w:rsid w:val="004520F4"/>
    <w:rsid w:val="00452364"/>
    <w:rsid w:val="00452B74"/>
    <w:rsid w:val="00452F6E"/>
    <w:rsid w:val="00453296"/>
    <w:rsid w:val="00453AF3"/>
    <w:rsid w:val="00454F2C"/>
    <w:rsid w:val="00454F93"/>
    <w:rsid w:val="00455088"/>
    <w:rsid w:val="0045687A"/>
    <w:rsid w:val="00456B2D"/>
    <w:rsid w:val="004574E8"/>
    <w:rsid w:val="00457A39"/>
    <w:rsid w:val="00457DB4"/>
    <w:rsid w:val="00460BB4"/>
    <w:rsid w:val="00461919"/>
    <w:rsid w:val="0046196F"/>
    <w:rsid w:val="004619BE"/>
    <w:rsid w:val="004625F4"/>
    <w:rsid w:val="00462799"/>
    <w:rsid w:val="00462E9E"/>
    <w:rsid w:val="0046321F"/>
    <w:rsid w:val="0046346F"/>
    <w:rsid w:val="00463CD5"/>
    <w:rsid w:val="004640FA"/>
    <w:rsid w:val="004648F2"/>
    <w:rsid w:val="00464B97"/>
    <w:rsid w:val="00464DC5"/>
    <w:rsid w:val="0046526C"/>
    <w:rsid w:val="00465270"/>
    <w:rsid w:val="00465376"/>
    <w:rsid w:val="0046544D"/>
    <w:rsid w:val="00465DB5"/>
    <w:rsid w:val="004661FD"/>
    <w:rsid w:val="00466466"/>
    <w:rsid w:val="004664D3"/>
    <w:rsid w:val="0046682A"/>
    <w:rsid w:val="00466B40"/>
    <w:rsid w:val="00466DA3"/>
    <w:rsid w:val="0046701B"/>
    <w:rsid w:val="00467975"/>
    <w:rsid w:val="00467C31"/>
    <w:rsid w:val="00467C6E"/>
    <w:rsid w:val="00467D8F"/>
    <w:rsid w:val="00467F10"/>
    <w:rsid w:val="00470156"/>
    <w:rsid w:val="00470AB7"/>
    <w:rsid w:val="004711A5"/>
    <w:rsid w:val="00471CE7"/>
    <w:rsid w:val="00471E7A"/>
    <w:rsid w:val="00471F4D"/>
    <w:rsid w:val="004723E2"/>
    <w:rsid w:val="004728C7"/>
    <w:rsid w:val="0047292B"/>
    <w:rsid w:val="00472B7A"/>
    <w:rsid w:val="00472FBE"/>
    <w:rsid w:val="00473240"/>
    <w:rsid w:val="004734BF"/>
    <w:rsid w:val="0047374A"/>
    <w:rsid w:val="00473CB7"/>
    <w:rsid w:val="004740F6"/>
    <w:rsid w:val="00475786"/>
    <w:rsid w:val="00475AE9"/>
    <w:rsid w:val="00475BCF"/>
    <w:rsid w:val="00477DAF"/>
    <w:rsid w:val="00480A12"/>
    <w:rsid w:val="00480C09"/>
    <w:rsid w:val="0048140D"/>
    <w:rsid w:val="00482023"/>
    <w:rsid w:val="00482EF7"/>
    <w:rsid w:val="00483532"/>
    <w:rsid w:val="00483702"/>
    <w:rsid w:val="0048396D"/>
    <w:rsid w:val="004839BC"/>
    <w:rsid w:val="00483A07"/>
    <w:rsid w:val="00484849"/>
    <w:rsid w:val="00484AD5"/>
    <w:rsid w:val="00484E8E"/>
    <w:rsid w:val="00486592"/>
    <w:rsid w:val="00486AF3"/>
    <w:rsid w:val="00486D93"/>
    <w:rsid w:val="004875B9"/>
    <w:rsid w:val="00487D4F"/>
    <w:rsid w:val="0049031C"/>
    <w:rsid w:val="00490580"/>
    <w:rsid w:val="004914FB"/>
    <w:rsid w:val="00491CCF"/>
    <w:rsid w:val="00491FED"/>
    <w:rsid w:val="004921C9"/>
    <w:rsid w:val="00492448"/>
    <w:rsid w:val="00492C0E"/>
    <w:rsid w:val="00493AAD"/>
    <w:rsid w:val="00493F2B"/>
    <w:rsid w:val="00493F30"/>
    <w:rsid w:val="004942F4"/>
    <w:rsid w:val="0049465D"/>
    <w:rsid w:val="00494702"/>
    <w:rsid w:val="004949D0"/>
    <w:rsid w:val="0049528B"/>
    <w:rsid w:val="00495AF9"/>
    <w:rsid w:val="00495B84"/>
    <w:rsid w:val="004961B6"/>
    <w:rsid w:val="00497055"/>
    <w:rsid w:val="00497920"/>
    <w:rsid w:val="00497ADF"/>
    <w:rsid w:val="00497B00"/>
    <w:rsid w:val="00497B4D"/>
    <w:rsid w:val="004A0070"/>
    <w:rsid w:val="004A02BE"/>
    <w:rsid w:val="004A121D"/>
    <w:rsid w:val="004A13CD"/>
    <w:rsid w:val="004A142D"/>
    <w:rsid w:val="004A1487"/>
    <w:rsid w:val="004A1B46"/>
    <w:rsid w:val="004A2200"/>
    <w:rsid w:val="004A26CF"/>
    <w:rsid w:val="004A33C8"/>
    <w:rsid w:val="004A35FF"/>
    <w:rsid w:val="004A368F"/>
    <w:rsid w:val="004A3A0A"/>
    <w:rsid w:val="004A4126"/>
    <w:rsid w:val="004A4A84"/>
    <w:rsid w:val="004A4C45"/>
    <w:rsid w:val="004A4DA4"/>
    <w:rsid w:val="004A4F4E"/>
    <w:rsid w:val="004A5096"/>
    <w:rsid w:val="004A5295"/>
    <w:rsid w:val="004A5350"/>
    <w:rsid w:val="004A57F2"/>
    <w:rsid w:val="004A5D30"/>
    <w:rsid w:val="004A626E"/>
    <w:rsid w:val="004A6690"/>
    <w:rsid w:val="004A6971"/>
    <w:rsid w:val="004A7273"/>
    <w:rsid w:val="004A732D"/>
    <w:rsid w:val="004A7370"/>
    <w:rsid w:val="004B05A5"/>
    <w:rsid w:val="004B0887"/>
    <w:rsid w:val="004B11F4"/>
    <w:rsid w:val="004B1BF8"/>
    <w:rsid w:val="004B219F"/>
    <w:rsid w:val="004B2A9D"/>
    <w:rsid w:val="004B3445"/>
    <w:rsid w:val="004B3917"/>
    <w:rsid w:val="004B3A7A"/>
    <w:rsid w:val="004B40E4"/>
    <w:rsid w:val="004B429D"/>
    <w:rsid w:val="004B51A2"/>
    <w:rsid w:val="004B55C4"/>
    <w:rsid w:val="004B5BDD"/>
    <w:rsid w:val="004B5D04"/>
    <w:rsid w:val="004B5D46"/>
    <w:rsid w:val="004B5FEF"/>
    <w:rsid w:val="004B6966"/>
    <w:rsid w:val="004B6EE5"/>
    <w:rsid w:val="004B7031"/>
    <w:rsid w:val="004B76AC"/>
    <w:rsid w:val="004B7921"/>
    <w:rsid w:val="004B7B13"/>
    <w:rsid w:val="004C084A"/>
    <w:rsid w:val="004C08B4"/>
    <w:rsid w:val="004C09E0"/>
    <w:rsid w:val="004C148B"/>
    <w:rsid w:val="004C19F9"/>
    <w:rsid w:val="004C1B4D"/>
    <w:rsid w:val="004C1C27"/>
    <w:rsid w:val="004C3504"/>
    <w:rsid w:val="004C36EA"/>
    <w:rsid w:val="004C385F"/>
    <w:rsid w:val="004C3902"/>
    <w:rsid w:val="004C3BFB"/>
    <w:rsid w:val="004C43D8"/>
    <w:rsid w:val="004C47E7"/>
    <w:rsid w:val="004C48A7"/>
    <w:rsid w:val="004C5094"/>
    <w:rsid w:val="004C6079"/>
    <w:rsid w:val="004C68D6"/>
    <w:rsid w:val="004C7283"/>
    <w:rsid w:val="004C7336"/>
    <w:rsid w:val="004C7374"/>
    <w:rsid w:val="004C761E"/>
    <w:rsid w:val="004C7E5D"/>
    <w:rsid w:val="004D06C3"/>
    <w:rsid w:val="004D1221"/>
    <w:rsid w:val="004D1226"/>
    <w:rsid w:val="004D169A"/>
    <w:rsid w:val="004D18AD"/>
    <w:rsid w:val="004D1B9D"/>
    <w:rsid w:val="004D3254"/>
    <w:rsid w:val="004D3382"/>
    <w:rsid w:val="004D33D1"/>
    <w:rsid w:val="004D38A2"/>
    <w:rsid w:val="004D3BBC"/>
    <w:rsid w:val="004D3E87"/>
    <w:rsid w:val="004D454F"/>
    <w:rsid w:val="004D4852"/>
    <w:rsid w:val="004D4EAF"/>
    <w:rsid w:val="004D4F23"/>
    <w:rsid w:val="004D572F"/>
    <w:rsid w:val="004D60EB"/>
    <w:rsid w:val="004D6373"/>
    <w:rsid w:val="004D6769"/>
    <w:rsid w:val="004D688A"/>
    <w:rsid w:val="004D7433"/>
    <w:rsid w:val="004D7515"/>
    <w:rsid w:val="004E17A1"/>
    <w:rsid w:val="004E1C8F"/>
    <w:rsid w:val="004E1FC9"/>
    <w:rsid w:val="004E260A"/>
    <w:rsid w:val="004E339D"/>
    <w:rsid w:val="004E355C"/>
    <w:rsid w:val="004E38B9"/>
    <w:rsid w:val="004E3EAA"/>
    <w:rsid w:val="004E49FF"/>
    <w:rsid w:val="004E59B9"/>
    <w:rsid w:val="004E5DE4"/>
    <w:rsid w:val="004E5EB7"/>
    <w:rsid w:val="004E63CB"/>
    <w:rsid w:val="004E64E9"/>
    <w:rsid w:val="004E7C82"/>
    <w:rsid w:val="004F1266"/>
    <w:rsid w:val="004F1998"/>
    <w:rsid w:val="004F1BA0"/>
    <w:rsid w:val="004F2459"/>
    <w:rsid w:val="004F2C54"/>
    <w:rsid w:val="004F3262"/>
    <w:rsid w:val="004F3597"/>
    <w:rsid w:val="004F4021"/>
    <w:rsid w:val="004F414E"/>
    <w:rsid w:val="004F4408"/>
    <w:rsid w:val="004F4764"/>
    <w:rsid w:val="004F4807"/>
    <w:rsid w:val="004F4F44"/>
    <w:rsid w:val="004F5813"/>
    <w:rsid w:val="004F59A2"/>
    <w:rsid w:val="004F5C3F"/>
    <w:rsid w:val="004F5C77"/>
    <w:rsid w:val="004F5D1C"/>
    <w:rsid w:val="004F60F3"/>
    <w:rsid w:val="004F60F4"/>
    <w:rsid w:val="004F62C0"/>
    <w:rsid w:val="004F63E0"/>
    <w:rsid w:val="004F6B77"/>
    <w:rsid w:val="004F7117"/>
    <w:rsid w:val="004F756E"/>
    <w:rsid w:val="004F772C"/>
    <w:rsid w:val="004F777A"/>
    <w:rsid w:val="004F77B5"/>
    <w:rsid w:val="004F7855"/>
    <w:rsid w:val="004F78E6"/>
    <w:rsid w:val="004F7C6D"/>
    <w:rsid w:val="00500416"/>
    <w:rsid w:val="00500BB8"/>
    <w:rsid w:val="005012A1"/>
    <w:rsid w:val="0050137F"/>
    <w:rsid w:val="005016A2"/>
    <w:rsid w:val="0050247C"/>
    <w:rsid w:val="00502B33"/>
    <w:rsid w:val="0050323B"/>
    <w:rsid w:val="0050332D"/>
    <w:rsid w:val="0050395E"/>
    <w:rsid w:val="005042F8"/>
    <w:rsid w:val="0050455F"/>
    <w:rsid w:val="00504AC1"/>
    <w:rsid w:val="00505384"/>
    <w:rsid w:val="00505AC4"/>
    <w:rsid w:val="005066C6"/>
    <w:rsid w:val="00506CA6"/>
    <w:rsid w:val="00506CF3"/>
    <w:rsid w:val="00506D28"/>
    <w:rsid w:val="00506EB6"/>
    <w:rsid w:val="005070E9"/>
    <w:rsid w:val="00507103"/>
    <w:rsid w:val="00507148"/>
    <w:rsid w:val="00507712"/>
    <w:rsid w:val="005078CD"/>
    <w:rsid w:val="00507A61"/>
    <w:rsid w:val="00507AA1"/>
    <w:rsid w:val="005100BA"/>
    <w:rsid w:val="00510B48"/>
    <w:rsid w:val="00510B6B"/>
    <w:rsid w:val="00510C23"/>
    <w:rsid w:val="00511033"/>
    <w:rsid w:val="0051158C"/>
    <w:rsid w:val="00511C14"/>
    <w:rsid w:val="00511E6E"/>
    <w:rsid w:val="005135A4"/>
    <w:rsid w:val="005139E6"/>
    <w:rsid w:val="00513CC0"/>
    <w:rsid w:val="00513EC6"/>
    <w:rsid w:val="0051430C"/>
    <w:rsid w:val="00514EF0"/>
    <w:rsid w:val="0051511F"/>
    <w:rsid w:val="005156F5"/>
    <w:rsid w:val="00515C8E"/>
    <w:rsid w:val="00516272"/>
    <w:rsid w:val="0052044C"/>
    <w:rsid w:val="005208BD"/>
    <w:rsid w:val="005208F0"/>
    <w:rsid w:val="005209F5"/>
    <w:rsid w:val="00520AFF"/>
    <w:rsid w:val="00520C53"/>
    <w:rsid w:val="00520CBF"/>
    <w:rsid w:val="005211FC"/>
    <w:rsid w:val="00521545"/>
    <w:rsid w:val="005220D1"/>
    <w:rsid w:val="005225A6"/>
    <w:rsid w:val="00522AA1"/>
    <w:rsid w:val="00522EDC"/>
    <w:rsid w:val="005230F7"/>
    <w:rsid w:val="00523606"/>
    <w:rsid w:val="00523B51"/>
    <w:rsid w:val="005243D9"/>
    <w:rsid w:val="005258A3"/>
    <w:rsid w:val="00525906"/>
    <w:rsid w:val="00525A52"/>
    <w:rsid w:val="00525F70"/>
    <w:rsid w:val="00526275"/>
    <w:rsid w:val="00527214"/>
    <w:rsid w:val="005279A6"/>
    <w:rsid w:val="00527DFE"/>
    <w:rsid w:val="0053059A"/>
    <w:rsid w:val="00531026"/>
    <w:rsid w:val="0053138B"/>
    <w:rsid w:val="005315F4"/>
    <w:rsid w:val="00531ACC"/>
    <w:rsid w:val="00532BBA"/>
    <w:rsid w:val="005330C7"/>
    <w:rsid w:val="00534084"/>
    <w:rsid w:val="00534182"/>
    <w:rsid w:val="00534521"/>
    <w:rsid w:val="00534970"/>
    <w:rsid w:val="00535AC5"/>
    <w:rsid w:val="00536BF3"/>
    <w:rsid w:val="0053700D"/>
    <w:rsid w:val="005375FD"/>
    <w:rsid w:val="0053775D"/>
    <w:rsid w:val="00537A0D"/>
    <w:rsid w:val="00537A71"/>
    <w:rsid w:val="005402B7"/>
    <w:rsid w:val="005406AB"/>
    <w:rsid w:val="00540C0E"/>
    <w:rsid w:val="00540CE7"/>
    <w:rsid w:val="00541027"/>
    <w:rsid w:val="0054142A"/>
    <w:rsid w:val="005417E1"/>
    <w:rsid w:val="00541867"/>
    <w:rsid w:val="00541C08"/>
    <w:rsid w:val="005422A6"/>
    <w:rsid w:val="005422C2"/>
    <w:rsid w:val="0054257F"/>
    <w:rsid w:val="005427AD"/>
    <w:rsid w:val="00542861"/>
    <w:rsid w:val="00543511"/>
    <w:rsid w:val="005437A0"/>
    <w:rsid w:val="005437E1"/>
    <w:rsid w:val="00543C63"/>
    <w:rsid w:val="00543F59"/>
    <w:rsid w:val="00544301"/>
    <w:rsid w:val="005445AB"/>
    <w:rsid w:val="00544B41"/>
    <w:rsid w:val="00545767"/>
    <w:rsid w:val="00545A8A"/>
    <w:rsid w:val="00545DB1"/>
    <w:rsid w:val="005462AE"/>
    <w:rsid w:val="005462C3"/>
    <w:rsid w:val="0054662E"/>
    <w:rsid w:val="00547040"/>
    <w:rsid w:val="0054744F"/>
    <w:rsid w:val="00547742"/>
    <w:rsid w:val="00550CA0"/>
    <w:rsid w:val="00551F2C"/>
    <w:rsid w:val="00552218"/>
    <w:rsid w:val="00552709"/>
    <w:rsid w:val="00552F69"/>
    <w:rsid w:val="005531AB"/>
    <w:rsid w:val="00553226"/>
    <w:rsid w:val="005537C5"/>
    <w:rsid w:val="005538FE"/>
    <w:rsid w:val="005539D1"/>
    <w:rsid w:val="00554280"/>
    <w:rsid w:val="0055499D"/>
    <w:rsid w:val="00556136"/>
    <w:rsid w:val="0055740D"/>
    <w:rsid w:val="005574B0"/>
    <w:rsid w:val="005575A5"/>
    <w:rsid w:val="00557E7D"/>
    <w:rsid w:val="005600FC"/>
    <w:rsid w:val="0056036A"/>
    <w:rsid w:val="005604AA"/>
    <w:rsid w:val="00560667"/>
    <w:rsid w:val="00560BA6"/>
    <w:rsid w:val="00560D13"/>
    <w:rsid w:val="00560EAD"/>
    <w:rsid w:val="00561128"/>
    <w:rsid w:val="00561377"/>
    <w:rsid w:val="00561522"/>
    <w:rsid w:val="00561BD6"/>
    <w:rsid w:val="00561FAC"/>
    <w:rsid w:val="0056210C"/>
    <w:rsid w:val="0056216C"/>
    <w:rsid w:val="00563765"/>
    <w:rsid w:val="005637D0"/>
    <w:rsid w:val="00563F06"/>
    <w:rsid w:val="005640FB"/>
    <w:rsid w:val="00564A20"/>
    <w:rsid w:val="00566176"/>
    <w:rsid w:val="00566BCA"/>
    <w:rsid w:val="00567191"/>
    <w:rsid w:val="00567229"/>
    <w:rsid w:val="00567374"/>
    <w:rsid w:val="0056781D"/>
    <w:rsid w:val="00570631"/>
    <w:rsid w:val="00570917"/>
    <w:rsid w:val="00570966"/>
    <w:rsid w:val="00570A78"/>
    <w:rsid w:val="00570A8B"/>
    <w:rsid w:val="00570CAF"/>
    <w:rsid w:val="00571179"/>
    <w:rsid w:val="00571394"/>
    <w:rsid w:val="00571C40"/>
    <w:rsid w:val="00571D29"/>
    <w:rsid w:val="00572662"/>
    <w:rsid w:val="0057272D"/>
    <w:rsid w:val="005730DF"/>
    <w:rsid w:val="00573F61"/>
    <w:rsid w:val="005743EB"/>
    <w:rsid w:val="005752A1"/>
    <w:rsid w:val="00575906"/>
    <w:rsid w:val="00576217"/>
    <w:rsid w:val="005768CF"/>
    <w:rsid w:val="00576A09"/>
    <w:rsid w:val="00576B6D"/>
    <w:rsid w:val="005777A4"/>
    <w:rsid w:val="00577C66"/>
    <w:rsid w:val="005802DD"/>
    <w:rsid w:val="00580428"/>
    <w:rsid w:val="00580857"/>
    <w:rsid w:val="005808D6"/>
    <w:rsid w:val="00580F97"/>
    <w:rsid w:val="00581DD8"/>
    <w:rsid w:val="005828B9"/>
    <w:rsid w:val="0058294A"/>
    <w:rsid w:val="00582A08"/>
    <w:rsid w:val="0058462A"/>
    <w:rsid w:val="00584E61"/>
    <w:rsid w:val="00584F15"/>
    <w:rsid w:val="00585959"/>
    <w:rsid w:val="00585960"/>
    <w:rsid w:val="00585A90"/>
    <w:rsid w:val="00586557"/>
    <w:rsid w:val="00586999"/>
    <w:rsid w:val="00586CDF"/>
    <w:rsid w:val="005871C1"/>
    <w:rsid w:val="0058727D"/>
    <w:rsid w:val="005872BA"/>
    <w:rsid w:val="00590123"/>
    <w:rsid w:val="0059026B"/>
    <w:rsid w:val="0059054E"/>
    <w:rsid w:val="005913A3"/>
    <w:rsid w:val="00591FB3"/>
    <w:rsid w:val="00592430"/>
    <w:rsid w:val="005935DD"/>
    <w:rsid w:val="00593920"/>
    <w:rsid w:val="0059407C"/>
    <w:rsid w:val="005943E8"/>
    <w:rsid w:val="00594B42"/>
    <w:rsid w:val="00595868"/>
    <w:rsid w:val="00595A63"/>
    <w:rsid w:val="00595DE7"/>
    <w:rsid w:val="005961F5"/>
    <w:rsid w:val="00596B1B"/>
    <w:rsid w:val="00596ECA"/>
    <w:rsid w:val="00596FA0"/>
    <w:rsid w:val="00597A89"/>
    <w:rsid w:val="00597ACC"/>
    <w:rsid w:val="00597BAE"/>
    <w:rsid w:val="005A0152"/>
    <w:rsid w:val="005A01DC"/>
    <w:rsid w:val="005A045E"/>
    <w:rsid w:val="005A06E5"/>
    <w:rsid w:val="005A0835"/>
    <w:rsid w:val="005A09D6"/>
    <w:rsid w:val="005A0C3C"/>
    <w:rsid w:val="005A1D12"/>
    <w:rsid w:val="005A2337"/>
    <w:rsid w:val="005A24C7"/>
    <w:rsid w:val="005A2740"/>
    <w:rsid w:val="005A2A7C"/>
    <w:rsid w:val="005A33A5"/>
    <w:rsid w:val="005A35FE"/>
    <w:rsid w:val="005A3A68"/>
    <w:rsid w:val="005A3C08"/>
    <w:rsid w:val="005A4565"/>
    <w:rsid w:val="005A4C03"/>
    <w:rsid w:val="005A4ECC"/>
    <w:rsid w:val="005A5579"/>
    <w:rsid w:val="005A5580"/>
    <w:rsid w:val="005A5BE3"/>
    <w:rsid w:val="005A62B5"/>
    <w:rsid w:val="005A66C5"/>
    <w:rsid w:val="005A6AD9"/>
    <w:rsid w:val="005A6E13"/>
    <w:rsid w:val="005A7019"/>
    <w:rsid w:val="005A7090"/>
    <w:rsid w:val="005A73BC"/>
    <w:rsid w:val="005A7A84"/>
    <w:rsid w:val="005A7B51"/>
    <w:rsid w:val="005A7CC0"/>
    <w:rsid w:val="005B03CC"/>
    <w:rsid w:val="005B0D9B"/>
    <w:rsid w:val="005B0F79"/>
    <w:rsid w:val="005B1418"/>
    <w:rsid w:val="005B1846"/>
    <w:rsid w:val="005B1964"/>
    <w:rsid w:val="005B1EB0"/>
    <w:rsid w:val="005B29B3"/>
    <w:rsid w:val="005B2B1E"/>
    <w:rsid w:val="005B2EF2"/>
    <w:rsid w:val="005B312B"/>
    <w:rsid w:val="005B3366"/>
    <w:rsid w:val="005B362B"/>
    <w:rsid w:val="005B3FEC"/>
    <w:rsid w:val="005B41E3"/>
    <w:rsid w:val="005B43BB"/>
    <w:rsid w:val="005B4528"/>
    <w:rsid w:val="005B48DA"/>
    <w:rsid w:val="005B57B0"/>
    <w:rsid w:val="005B57EC"/>
    <w:rsid w:val="005B5AD0"/>
    <w:rsid w:val="005B654B"/>
    <w:rsid w:val="005B682B"/>
    <w:rsid w:val="005B6BEE"/>
    <w:rsid w:val="005B6D26"/>
    <w:rsid w:val="005B70AF"/>
    <w:rsid w:val="005B763D"/>
    <w:rsid w:val="005B7C24"/>
    <w:rsid w:val="005B7FA3"/>
    <w:rsid w:val="005C00BE"/>
    <w:rsid w:val="005C0F3A"/>
    <w:rsid w:val="005C17CF"/>
    <w:rsid w:val="005C1918"/>
    <w:rsid w:val="005C1991"/>
    <w:rsid w:val="005C1A5A"/>
    <w:rsid w:val="005C1BD4"/>
    <w:rsid w:val="005C1D06"/>
    <w:rsid w:val="005C2230"/>
    <w:rsid w:val="005C2256"/>
    <w:rsid w:val="005C264A"/>
    <w:rsid w:val="005C2A82"/>
    <w:rsid w:val="005C2B1F"/>
    <w:rsid w:val="005C2C3D"/>
    <w:rsid w:val="005C308F"/>
    <w:rsid w:val="005C365D"/>
    <w:rsid w:val="005C3A8E"/>
    <w:rsid w:val="005C4259"/>
    <w:rsid w:val="005C4332"/>
    <w:rsid w:val="005C44D0"/>
    <w:rsid w:val="005C44D7"/>
    <w:rsid w:val="005C4704"/>
    <w:rsid w:val="005C4E02"/>
    <w:rsid w:val="005C4F65"/>
    <w:rsid w:val="005C518C"/>
    <w:rsid w:val="005C5304"/>
    <w:rsid w:val="005C53FE"/>
    <w:rsid w:val="005C57C3"/>
    <w:rsid w:val="005C5BC4"/>
    <w:rsid w:val="005C5D7A"/>
    <w:rsid w:val="005C5FA9"/>
    <w:rsid w:val="005C651E"/>
    <w:rsid w:val="005C6CC6"/>
    <w:rsid w:val="005C73E0"/>
    <w:rsid w:val="005C75FB"/>
    <w:rsid w:val="005C7D07"/>
    <w:rsid w:val="005D0253"/>
    <w:rsid w:val="005D0A01"/>
    <w:rsid w:val="005D126A"/>
    <w:rsid w:val="005D1E4A"/>
    <w:rsid w:val="005D20A8"/>
    <w:rsid w:val="005D223E"/>
    <w:rsid w:val="005D346F"/>
    <w:rsid w:val="005D34E8"/>
    <w:rsid w:val="005D52DF"/>
    <w:rsid w:val="005D5470"/>
    <w:rsid w:val="005D5653"/>
    <w:rsid w:val="005D58CD"/>
    <w:rsid w:val="005D5E52"/>
    <w:rsid w:val="005D63D2"/>
    <w:rsid w:val="005D6A80"/>
    <w:rsid w:val="005D6B87"/>
    <w:rsid w:val="005D72FC"/>
    <w:rsid w:val="005D7EE7"/>
    <w:rsid w:val="005E017A"/>
    <w:rsid w:val="005E0724"/>
    <w:rsid w:val="005E0A70"/>
    <w:rsid w:val="005E0EFF"/>
    <w:rsid w:val="005E0F81"/>
    <w:rsid w:val="005E11D2"/>
    <w:rsid w:val="005E1923"/>
    <w:rsid w:val="005E22C8"/>
    <w:rsid w:val="005E2644"/>
    <w:rsid w:val="005E2907"/>
    <w:rsid w:val="005E2B06"/>
    <w:rsid w:val="005E2BF5"/>
    <w:rsid w:val="005E3AB9"/>
    <w:rsid w:val="005E3FC5"/>
    <w:rsid w:val="005E3FD7"/>
    <w:rsid w:val="005E43E7"/>
    <w:rsid w:val="005E45AE"/>
    <w:rsid w:val="005E4BFA"/>
    <w:rsid w:val="005E4C7B"/>
    <w:rsid w:val="005E4EC4"/>
    <w:rsid w:val="005E4FE7"/>
    <w:rsid w:val="005E52E5"/>
    <w:rsid w:val="005E54BD"/>
    <w:rsid w:val="005E604C"/>
    <w:rsid w:val="005E6104"/>
    <w:rsid w:val="005E6297"/>
    <w:rsid w:val="005E6712"/>
    <w:rsid w:val="005E735E"/>
    <w:rsid w:val="005E75F5"/>
    <w:rsid w:val="005E7A4F"/>
    <w:rsid w:val="005E7AC6"/>
    <w:rsid w:val="005E7E3A"/>
    <w:rsid w:val="005F040D"/>
    <w:rsid w:val="005F05DE"/>
    <w:rsid w:val="005F1C4F"/>
    <w:rsid w:val="005F2046"/>
    <w:rsid w:val="005F27C9"/>
    <w:rsid w:val="005F2FAC"/>
    <w:rsid w:val="005F35A0"/>
    <w:rsid w:val="005F399D"/>
    <w:rsid w:val="005F3DD2"/>
    <w:rsid w:val="005F3E37"/>
    <w:rsid w:val="005F4B50"/>
    <w:rsid w:val="005F5C2D"/>
    <w:rsid w:val="005F5FC6"/>
    <w:rsid w:val="005F62E0"/>
    <w:rsid w:val="005F7566"/>
    <w:rsid w:val="005F7983"/>
    <w:rsid w:val="00600497"/>
    <w:rsid w:val="00601375"/>
    <w:rsid w:val="0060138E"/>
    <w:rsid w:val="0060188C"/>
    <w:rsid w:val="00601AA4"/>
    <w:rsid w:val="00601E2D"/>
    <w:rsid w:val="00601F58"/>
    <w:rsid w:val="0060255B"/>
    <w:rsid w:val="00602D48"/>
    <w:rsid w:val="00602D4B"/>
    <w:rsid w:val="00602DA0"/>
    <w:rsid w:val="00603332"/>
    <w:rsid w:val="00603A0F"/>
    <w:rsid w:val="006041C8"/>
    <w:rsid w:val="006042C3"/>
    <w:rsid w:val="0060453D"/>
    <w:rsid w:val="006046FC"/>
    <w:rsid w:val="00604ABC"/>
    <w:rsid w:val="00605A6B"/>
    <w:rsid w:val="00605FEE"/>
    <w:rsid w:val="006060D9"/>
    <w:rsid w:val="0060683B"/>
    <w:rsid w:val="00606B1E"/>
    <w:rsid w:val="00606D1B"/>
    <w:rsid w:val="00606EE7"/>
    <w:rsid w:val="00607D17"/>
    <w:rsid w:val="00607FA8"/>
    <w:rsid w:val="0061095D"/>
    <w:rsid w:val="00610D92"/>
    <w:rsid w:val="00610E03"/>
    <w:rsid w:val="006118D6"/>
    <w:rsid w:val="00611DC2"/>
    <w:rsid w:val="00611E1A"/>
    <w:rsid w:val="0061219D"/>
    <w:rsid w:val="0061299A"/>
    <w:rsid w:val="006129E4"/>
    <w:rsid w:val="00612C32"/>
    <w:rsid w:val="00612F4F"/>
    <w:rsid w:val="00613171"/>
    <w:rsid w:val="00613766"/>
    <w:rsid w:val="006139E3"/>
    <w:rsid w:val="00613D23"/>
    <w:rsid w:val="0061400C"/>
    <w:rsid w:val="0061404B"/>
    <w:rsid w:val="00614792"/>
    <w:rsid w:val="006147C0"/>
    <w:rsid w:val="00614B93"/>
    <w:rsid w:val="00614D73"/>
    <w:rsid w:val="00615058"/>
    <w:rsid w:val="006155E9"/>
    <w:rsid w:val="006159AC"/>
    <w:rsid w:val="00615F53"/>
    <w:rsid w:val="0061620E"/>
    <w:rsid w:val="0061689D"/>
    <w:rsid w:val="00616B92"/>
    <w:rsid w:val="006177F4"/>
    <w:rsid w:val="006208B9"/>
    <w:rsid w:val="006209BD"/>
    <w:rsid w:val="00620D39"/>
    <w:rsid w:val="006213FC"/>
    <w:rsid w:val="00621B0C"/>
    <w:rsid w:val="00621B76"/>
    <w:rsid w:val="00621CFD"/>
    <w:rsid w:val="00622121"/>
    <w:rsid w:val="006226FF"/>
    <w:rsid w:val="00622878"/>
    <w:rsid w:val="00622ED5"/>
    <w:rsid w:val="00622F30"/>
    <w:rsid w:val="00624867"/>
    <w:rsid w:val="00624A31"/>
    <w:rsid w:val="006254D5"/>
    <w:rsid w:val="006259A8"/>
    <w:rsid w:val="006268F9"/>
    <w:rsid w:val="00627259"/>
    <w:rsid w:val="0062789F"/>
    <w:rsid w:val="00627CC1"/>
    <w:rsid w:val="00627D37"/>
    <w:rsid w:val="0063049B"/>
    <w:rsid w:val="00630653"/>
    <w:rsid w:val="00630B9F"/>
    <w:rsid w:val="00630C9D"/>
    <w:rsid w:val="006317C8"/>
    <w:rsid w:val="00631F7C"/>
    <w:rsid w:val="00632186"/>
    <w:rsid w:val="006322FE"/>
    <w:rsid w:val="00632B19"/>
    <w:rsid w:val="00632D9C"/>
    <w:rsid w:val="00632F42"/>
    <w:rsid w:val="00633E7E"/>
    <w:rsid w:val="00634D7B"/>
    <w:rsid w:val="00634E17"/>
    <w:rsid w:val="00634EC3"/>
    <w:rsid w:val="006352B0"/>
    <w:rsid w:val="00636704"/>
    <w:rsid w:val="00636F4B"/>
    <w:rsid w:val="00637024"/>
    <w:rsid w:val="006371F8"/>
    <w:rsid w:val="00637678"/>
    <w:rsid w:val="00637A99"/>
    <w:rsid w:val="00637EAD"/>
    <w:rsid w:val="00640568"/>
    <w:rsid w:val="00640764"/>
    <w:rsid w:val="006407F8"/>
    <w:rsid w:val="00640A30"/>
    <w:rsid w:val="00640DF0"/>
    <w:rsid w:val="00641531"/>
    <w:rsid w:val="00641AEE"/>
    <w:rsid w:val="00642AE5"/>
    <w:rsid w:val="00642C4B"/>
    <w:rsid w:val="006433F6"/>
    <w:rsid w:val="00643705"/>
    <w:rsid w:val="00643FE9"/>
    <w:rsid w:val="00644B28"/>
    <w:rsid w:val="0064505E"/>
    <w:rsid w:val="006458D3"/>
    <w:rsid w:val="00645AB1"/>
    <w:rsid w:val="00646720"/>
    <w:rsid w:val="00646DEE"/>
    <w:rsid w:val="00646F41"/>
    <w:rsid w:val="00650100"/>
    <w:rsid w:val="006502A3"/>
    <w:rsid w:val="0065076A"/>
    <w:rsid w:val="006529DA"/>
    <w:rsid w:val="00652EC3"/>
    <w:rsid w:val="00653084"/>
    <w:rsid w:val="00653F48"/>
    <w:rsid w:val="00654810"/>
    <w:rsid w:val="00654BC5"/>
    <w:rsid w:val="00654DE1"/>
    <w:rsid w:val="00654E04"/>
    <w:rsid w:val="00654E61"/>
    <w:rsid w:val="00655051"/>
    <w:rsid w:val="006550B2"/>
    <w:rsid w:val="006555A1"/>
    <w:rsid w:val="006557B9"/>
    <w:rsid w:val="00655E2F"/>
    <w:rsid w:val="00656376"/>
    <w:rsid w:val="0065687A"/>
    <w:rsid w:val="00656EAE"/>
    <w:rsid w:val="006571C2"/>
    <w:rsid w:val="00657D24"/>
    <w:rsid w:val="006601DB"/>
    <w:rsid w:val="006607A6"/>
    <w:rsid w:val="006608B0"/>
    <w:rsid w:val="00660B9A"/>
    <w:rsid w:val="00662098"/>
    <w:rsid w:val="006622ED"/>
    <w:rsid w:val="006629E4"/>
    <w:rsid w:val="0066352C"/>
    <w:rsid w:val="00663708"/>
    <w:rsid w:val="006639CD"/>
    <w:rsid w:val="00663B76"/>
    <w:rsid w:val="00663C39"/>
    <w:rsid w:val="00664257"/>
    <w:rsid w:val="00664323"/>
    <w:rsid w:val="006647EB"/>
    <w:rsid w:val="00664D0B"/>
    <w:rsid w:val="00664EBF"/>
    <w:rsid w:val="00664F17"/>
    <w:rsid w:val="00666052"/>
    <w:rsid w:val="00666530"/>
    <w:rsid w:val="0066665E"/>
    <w:rsid w:val="0066667D"/>
    <w:rsid w:val="006675F7"/>
    <w:rsid w:val="00667D86"/>
    <w:rsid w:val="00670CC8"/>
    <w:rsid w:val="00670CE5"/>
    <w:rsid w:val="0067191B"/>
    <w:rsid w:val="006725A0"/>
    <w:rsid w:val="0067297B"/>
    <w:rsid w:val="00672AE1"/>
    <w:rsid w:val="00673511"/>
    <w:rsid w:val="00673E57"/>
    <w:rsid w:val="00675350"/>
    <w:rsid w:val="00676562"/>
    <w:rsid w:val="006769C7"/>
    <w:rsid w:val="00676A34"/>
    <w:rsid w:val="00676E20"/>
    <w:rsid w:val="00677827"/>
    <w:rsid w:val="0068034C"/>
    <w:rsid w:val="006804F2"/>
    <w:rsid w:val="006808BB"/>
    <w:rsid w:val="00680BEC"/>
    <w:rsid w:val="00682345"/>
    <w:rsid w:val="0068278F"/>
    <w:rsid w:val="00682C87"/>
    <w:rsid w:val="00683A5A"/>
    <w:rsid w:val="00684466"/>
    <w:rsid w:val="00684BA8"/>
    <w:rsid w:val="00684CD9"/>
    <w:rsid w:val="00685507"/>
    <w:rsid w:val="00685DE4"/>
    <w:rsid w:val="0068697A"/>
    <w:rsid w:val="00686A5C"/>
    <w:rsid w:val="00686D1D"/>
    <w:rsid w:val="00686DDE"/>
    <w:rsid w:val="006908C7"/>
    <w:rsid w:val="00690CAD"/>
    <w:rsid w:val="00690F78"/>
    <w:rsid w:val="0069102F"/>
    <w:rsid w:val="006911D9"/>
    <w:rsid w:val="00691753"/>
    <w:rsid w:val="006920AF"/>
    <w:rsid w:val="0069210B"/>
    <w:rsid w:val="0069237B"/>
    <w:rsid w:val="006924F1"/>
    <w:rsid w:val="00692BD5"/>
    <w:rsid w:val="00692CC2"/>
    <w:rsid w:val="006930ED"/>
    <w:rsid w:val="00693E68"/>
    <w:rsid w:val="00693EDF"/>
    <w:rsid w:val="00694887"/>
    <w:rsid w:val="006949EE"/>
    <w:rsid w:val="00694EA2"/>
    <w:rsid w:val="00695475"/>
    <w:rsid w:val="006956D4"/>
    <w:rsid w:val="00695E48"/>
    <w:rsid w:val="00696503"/>
    <w:rsid w:val="0069658A"/>
    <w:rsid w:val="00696700"/>
    <w:rsid w:val="0069686C"/>
    <w:rsid w:val="006969CE"/>
    <w:rsid w:val="00697291"/>
    <w:rsid w:val="006975D8"/>
    <w:rsid w:val="00697A7D"/>
    <w:rsid w:val="00697E77"/>
    <w:rsid w:val="006A027D"/>
    <w:rsid w:val="006A0879"/>
    <w:rsid w:val="006A087D"/>
    <w:rsid w:val="006A09BF"/>
    <w:rsid w:val="006A0CA2"/>
    <w:rsid w:val="006A1089"/>
    <w:rsid w:val="006A1CF7"/>
    <w:rsid w:val="006A1D8D"/>
    <w:rsid w:val="006A29E5"/>
    <w:rsid w:val="006A34CA"/>
    <w:rsid w:val="006A3A45"/>
    <w:rsid w:val="006A3C8D"/>
    <w:rsid w:val="006A4CC7"/>
    <w:rsid w:val="006A4E8B"/>
    <w:rsid w:val="006A54D7"/>
    <w:rsid w:val="006A5847"/>
    <w:rsid w:val="006A5C92"/>
    <w:rsid w:val="006A6E5E"/>
    <w:rsid w:val="006A717C"/>
    <w:rsid w:val="006A7450"/>
    <w:rsid w:val="006A78DE"/>
    <w:rsid w:val="006A7CB2"/>
    <w:rsid w:val="006A7D75"/>
    <w:rsid w:val="006A7DC5"/>
    <w:rsid w:val="006A7DFD"/>
    <w:rsid w:val="006B0A4D"/>
    <w:rsid w:val="006B0E14"/>
    <w:rsid w:val="006B1053"/>
    <w:rsid w:val="006B1C55"/>
    <w:rsid w:val="006B2112"/>
    <w:rsid w:val="006B27B2"/>
    <w:rsid w:val="006B2812"/>
    <w:rsid w:val="006B2F18"/>
    <w:rsid w:val="006B2FF6"/>
    <w:rsid w:val="006B3414"/>
    <w:rsid w:val="006B371A"/>
    <w:rsid w:val="006B3775"/>
    <w:rsid w:val="006B3961"/>
    <w:rsid w:val="006B3C21"/>
    <w:rsid w:val="006B3DDC"/>
    <w:rsid w:val="006B3F1E"/>
    <w:rsid w:val="006B5DF5"/>
    <w:rsid w:val="006B6B84"/>
    <w:rsid w:val="006B771F"/>
    <w:rsid w:val="006B7DB8"/>
    <w:rsid w:val="006C00FA"/>
    <w:rsid w:val="006C0653"/>
    <w:rsid w:val="006C06A2"/>
    <w:rsid w:val="006C1120"/>
    <w:rsid w:val="006C1318"/>
    <w:rsid w:val="006C1D07"/>
    <w:rsid w:val="006C2309"/>
    <w:rsid w:val="006C27B4"/>
    <w:rsid w:val="006C28A3"/>
    <w:rsid w:val="006C3114"/>
    <w:rsid w:val="006C35AF"/>
    <w:rsid w:val="006C3BE3"/>
    <w:rsid w:val="006C3D7C"/>
    <w:rsid w:val="006C3D83"/>
    <w:rsid w:val="006C41C2"/>
    <w:rsid w:val="006C4A54"/>
    <w:rsid w:val="006C4C5C"/>
    <w:rsid w:val="006C507E"/>
    <w:rsid w:val="006C568F"/>
    <w:rsid w:val="006C594E"/>
    <w:rsid w:val="006C630B"/>
    <w:rsid w:val="006C6403"/>
    <w:rsid w:val="006C7698"/>
    <w:rsid w:val="006C7801"/>
    <w:rsid w:val="006C7BF5"/>
    <w:rsid w:val="006D0743"/>
    <w:rsid w:val="006D083E"/>
    <w:rsid w:val="006D0918"/>
    <w:rsid w:val="006D0930"/>
    <w:rsid w:val="006D0AA1"/>
    <w:rsid w:val="006D1711"/>
    <w:rsid w:val="006D1B2E"/>
    <w:rsid w:val="006D2910"/>
    <w:rsid w:val="006D2A44"/>
    <w:rsid w:val="006D2AFC"/>
    <w:rsid w:val="006D2E59"/>
    <w:rsid w:val="006D331E"/>
    <w:rsid w:val="006D3701"/>
    <w:rsid w:val="006D38B3"/>
    <w:rsid w:val="006D3DFC"/>
    <w:rsid w:val="006D43C9"/>
    <w:rsid w:val="006D50C0"/>
    <w:rsid w:val="006D57F1"/>
    <w:rsid w:val="006D58E9"/>
    <w:rsid w:val="006D59AD"/>
    <w:rsid w:val="006D624F"/>
    <w:rsid w:val="006D6A12"/>
    <w:rsid w:val="006D6E01"/>
    <w:rsid w:val="006D7573"/>
    <w:rsid w:val="006D770C"/>
    <w:rsid w:val="006D7DC7"/>
    <w:rsid w:val="006E1252"/>
    <w:rsid w:val="006E1C04"/>
    <w:rsid w:val="006E22BE"/>
    <w:rsid w:val="006E2989"/>
    <w:rsid w:val="006E2A7B"/>
    <w:rsid w:val="006E30CC"/>
    <w:rsid w:val="006E3905"/>
    <w:rsid w:val="006E3F17"/>
    <w:rsid w:val="006E4FAC"/>
    <w:rsid w:val="006E5A9F"/>
    <w:rsid w:val="006E6B46"/>
    <w:rsid w:val="006E6E27"/>
    <w:rsid w:val="006E7463"/>
    <w:rsid w:val="006E79D0"/>
    <w:rsid w:val="006F0516"/>
    <w:rsid w:val="006F0733"/>
    <w:rsid w:val="006F08DD"/>
    <w:rsid w:val="006F0ED1"/>
    <w:rsid w:val="006F0EDB"/>
    <w:rsid w:val="006F10B4"/>
    <w:rsid w:val="006F12F9"/>
    <w:rsid w:val="006F151F"/>
    <w:rsid w:val="006F1B98"/>
    <w:rsid w:val="006F1BFC"/>
    <w:rsid w:val="006F20B0"/>
    <w:rsid w:val="006F2AC8"/>
    <w:rsid w:val="006F34E1"/>
    <w:rsid w:val="006F3D7D"/>
    <w:rsid w:val="006F4309"/>
    <w:rsid w:val="006F430D"/>
    <w:rsid w:val="006F547C"/>
    <w:rsid w:val="006F5676"/>
    <w:rsid w:val="006F5BD8"/>
    <w:rsid w:val="006F6523"/>
    <w:rsid w:val="006F67CB"/>
    <w:rsid w:val="006F68BF"/>
    <w:rsid w:val="006F68EE"/>
    <w:rsid w:val="006F6A97"/>
    <w:rsid w:val="006F6AEF"/>
    <w:rsid w:val="006F71B5"/>
    <w:rsid w:val="006F73CF"/>
    <w:rsid w:val="006F77B5"/>
    <w:rsid w:val="00701374"/>
    <w:rsid w:val="0070156D"/>
    <w:rsid w:val="007015BC"/>
    <w:rsid w:val="00701D36"/>
    <w:rsid w:val="007029FA"/>
    <w:rsid w:val="00702F1A"/>
    <w:rsid w:val="00703C95"/>
    <w:rsid w:val="00703DC7"/>
    <w:rsid w:val="00703E7C"/>
    <w:rsid w:val="007040FB"/>
    <w:rsid w:val="007046CD"/>
    <w:rsid w:val="007047D7"/>
    <w:rsid w:val="00704C3F"/>
    <w:rsid w:val="00704EEC"/>
    <w:rsid w:val="00706982"/>
    <w:rsid w:val="00706A96"/>
    <w:rsid w:val="00707C60"/>
    <w:rsid w:val="00710A16"/>
    <w:rsid w:val="00710F8C"/>
    <w:rsid w:val="0071113D"/>
    <w:rsid w:val="00711F9B"/>
    <w:rsid w:val="007121B7"/>
    <w:rsid w:val="007127CC"/>
    <w:rsid w:val="00712C44"/>
    <w:rsid w:val="00712DE3"/>
    <w:rsid w:val="0071336F"/>
    <w:rsid w:val="00713D0F"/>
    <w:rsid w:val="00713FAD"/>
    <w:rsid w:val="00714992"/>
    <w:rsid w:val="00714A52"/>
    <w:rsid w:val="00715341"/>
    <w:rsid w:val="007153C8"/>
    <w:rsid w:val="007157C1"/>
    <w:rsid w:val="00715BFB"/>
    <w:rsid w:val="00715C0E"/>
    <w:rsid w:val="00715DD6"/>
    <w:rsid w:val="007163F6"/>
    <w:rsid w:val="007167BF"/>
    <w:rsid w:val="00716917"/>
    <w:rsid w:val="00716B9A"/>
    <w:rsid w:val="00717CC6"/>
    <w:rsid w:val="00720D2B"/>
    <w:rsid w:val="00720E8C"/>
    <w:rsid w:val="0072267F"/>
    <w:rsid w:val="00722C14"/>
    <w:rsid w:val="00722E73"/>
    <w:rsid w:val="00723421"/>
    <w:rsid w:val="00723C65"/>
    <w:rsid w:val="00723D20"/>
    <w:rsid w:val="007242FE"/>
    <w:rsid w:val="00724A06"/>
    <w:rsid w:val="00725054"/>
    <w:rsid w:val="00725928"/>
    <w:rsid w:val="00725F98"/>
    <w:rsid w:val="00726893"/>
    <w:rsid w:val="0072778C"/>
    <w:rsid w:val="007307B5"/>
    <w:rsid w:val="007313FB"/>
    <w:rsid w:val="00731576"/>
    <w:rsid w:val="00731EC4"/>
    <w:rsid w:val="00731FBA"/>
    <w:rsid w:val="00733710"/>
    <w:rsid w:val="00733AAE"/>
    <w:rsid w:val="00734430"/>
    <w:rsid w:val="00734444"/>
    <w:rsid w:val="007348B4"/>
    <w:rsid w:val="007352D0"/>
    <w:rsid w:val="00735384"/>
    <w:rsid w:val="00735A92"/>
    <w:rsid w:val="00735E16"/>
    <w:rsid w:val="007363BE"/>
    <w:rsid w:val="00736752"/>
    <w:rsid w:val="00736880"/>
    <w:rsid w:val="00736A03"/>
    <w:rsid w:val="00736CC5"/>
    <w:rsid w:val="00737110"/>
    <w:rsid w:val="00737729"/>
    <w:rsid w:val="00740C6A"/>
    <w:rsid w:val="00740F0A"/>
    <w:rsid w:val="00740F49"/>
    <w:rsid w:val="007414CE"/>
    <w:rsid w:val="007426FB"/>
    <w:rsid w:val="007433C2"/>
    <w:rsid w:val="00743BC0"/>
    <w:rsid w:val="00743E4F"/>
    <w:rsid w:val="007446C4"/>
    <w:rsid w:val="00744957"/>
    <w:rsid w:val="00744C4A"/>
    <w:rsid w:val="00745F58"/>
    <w:rsid w:val="00745F9B"/>
    <w:rsid w:val="00746DE5"/>
    <w:rsid w:val="00746F36"/>
    <w:rsid w:val="00746F40"/>
    <w:rsid w:val="00747154"/>
    <w:rsid w:val="00747557"/>
    <w:rsid w:val="007501F2"/>
    <w:rsid w:val="007502E5"/>
    <w:rsid w:val="007510DF"/>
    <w:rsid w:val="007510E1"/>
    <w:rsid w:val="00751503"/>
    <w:rsid w:val="00751777"/>
    <w:rsid w:val="00751F3B"/>
    <w:rsid w:val="00751FA7"/>
    <w:rsid w:val="0075238F"/>
    <w:rsid w:val="00752DF0"/>
    <w:rsid w:val="0075305E"/>
    <w:rsid w:val="007533FD"/>
    <w:rsid w:val="00753883"/>
    <w:rsid w:val="00753FB2"/>
    <w:rsid w:val="007544B8"/>
    <w:rsid w:val="00754927"/>
    <w:rsid w:val="007554F2"/>
    <w:rsid w:val="007558C7"/>
    <w:rsid w:val="0075625D"/>
    <w:rsid w:val="007567B6"/>
    <w:rsid w:val="00756828"/>
    <w:rsid w:val="00756A1E"/>
    <w:rsid w:val="00756D68"/>
    <w:rsid w:val="00756F55"/>
    <w:rsid w:val="007572AA"/>
    <w:rsid w:val="007572C2"/>
    <w:rsid w:val="00757552"/>
    <w:rsid w:val="00757878"/>
    <w:rsid w:val="00760043"/>
    <w:rsid w:val="00760086"/>
    <w:rsid w:val="00760CD6"/>
    <w:rsid w:val="00761319"/>
    <w:rsid w:val="00761690"/>
    <w:rsid w:val="007616EF"/>
    <w:rsid w:val="0076181C"/>
    <w:rsid w:val="00761AD7"/>
    <w:rsid w:val="00762A96"/>
    <w:rsid w:val="00762C51"/>
    <w:rsid w:val="00763306"/>
    <w:rsid w:val="0076336F"/>
    <w:rsid w:val="007639BC"/>
    <w:rsid w:val="00763BE2"/>
    <w:rsid w:val="00763D45"/>
    <w:rsid w:val="00764D59"/>
    <w:rsid w:val="00765666"/>
    <w:rsid w:val="00765D32"/>
    <w:rsid w:val="00765EE9"/>
    <w:rsid w:val="0076600E"/>
    <w:rsid w:val="0076603C"/>
    <w:rsid w:val="00766B45"/>
    <w:rsid w:val="00766CC3"/>
    <w:rsid w:val="007670BB"/>
    <w:rsid w:val="00767CBF"/>
    <w:rsid w:val="00767E89"/>
    <w:rsid w:val="00767F13"/>
    <w:rsid w:val="007706EF"/>
    <w:rsid w:val="00771CB2"/>
    <w:rsid w:val="00771EC0"/>
    <w:rsid w:val="00772A81"/>
    <w:rsid w:val="00772BF4"/>
    <w:rsid w:val="0077334D"/>
    <w:rsid w:val="00773620"/>
    <w:rsid w:val="00773650"/>
    <w:rsid w:val="00773919"/>
    <w:rsid w:val="00773A90"/>
    <w:rsid w:val="00774712"/>
    <w:rsid w:val="00774BAE"/>
    <w:rsid w:val="00775005"/>
    <w:rsid w:val="007752EF"/>
    <w:rsid w:val="007754E8"/>
    <w:rsid w:val="007767CB"/>
    <w:rsid w:val="00776F87"/>
    <w:rsid w:val="0077751D"/>
    <w:rsid w:val="00777B62"/>
    <w:rsid w:val="00781204"/>
    <w:rsid w:val="007819BA"/>
    <w:rsid w:val="00782C7E"/>
    <w:rsid w:val="0078303F"/>
    <w:rsid w:val="0078311C"/>
    <w:rsid w:val="0078378C"/>
    <w:rsid w:val="007840B1"/>
    <w:rsid w:val="00784436"/>
    <w:rsid w:val="00784866"/>
    <w:rsid w:val="00785122"/>
    <w:rsid w:val="00786014"/>
    <w:rsid w:val="00786982"/>
    <w:rsid w:val="00786BDE"/>
    <w:rsid w:val="00786F10"/>
    <w:rsid w:val="007870BD"/>
    <w:rsid w:val="0078712D"/>
    <w:rsid w:val="007872EB"/>
    <w:rsid w:val="007878BB"/>
    <w:rsid w:val="007878E3"/>
    <w:rsid w:val="00787A5D"/>
    <w:rsid w:val="00787ED1"/>
    <w:rsid w:val="007903DF"/>
    <w:rsid w:val="007905B5"/>
    <w:rsid w:val="00791202"/>
    <w:rsid w:val="00791356"/>
    <w:rsid w:val="00792048"/>
    <w:rsid w:val="007921CF"/>
    <w:rsid w:val="00792275"/>
    <w:rsid w:val="00792331"/>
    <w:rsid w:val="007925B7"/>
    <w:rsid w:val="007930EE"/>
    <w:rsid w:val="0079335C"/>
    <w:rsid w:val="007936E8"/>
    <w:rsid w:val="00793B9D"/>
    <w:rsid w:val="00793CBA"/>
    <w:rsid w:val="00793D48"/>
    <w:rsid w:val="007940E1"/>
    <w:rsid w:val="00794305"/>
    <w:rsid w:val="0079529A"/>
    <w:rsid w:val="0079543F"/>
    <w:rsid w:val="00795CA2"/>
    <w:rsid w:val="00796639"/>
    <w:rsid w:val="0079686D"/>
    <w:rsid w:val="00796890"/>
    <w:rsid w:val="00797722"/>
    <w:rsid w:val="00797753"/>
    <w:rsid w:val="00797A85"/>
    <w:rsid w:val="007A0090"/>
    <w:rsid w:val="007A05A2"/>
    <w:rsid w:val="007A06CF"/>
    <w:rsid w:val="007A0A2E"/>
    <w:rsid w:val="007A0AB6"/>
    <w:rsid w:val="007A0C04"/>
    <w:rsid w:val="007A2255"/>
    <w:rsid w:val="007A23CB"/>
    <w:rsid w:val="007A275C"/>
    <w:rsid w:val="007A3C08"/>
    <w:rsid w:val="007A3DCF"/>
    <w:rsid w:val="007A5223"/>
    <w:rsid w:val="007A6095"/>
    <w:rsid w:val="007A6963"/>
    <w:rsid w:val="007A6A2D"/>
    <w:rsid w:val="007A6AD5"/>
    <w:rsid w:val="007A716A"/>
    <w:rsid w:val="007A7366"/>
    <w:rsid w:val="007A7947"/>
    <w:rsid w:val="007B08DD"/>
    <w:rsid w:val="007B1691"/>
    <w:rsid w:val="007B1DC0"/>
    <w:rsid w:val="007B1ED4"/>
    <w:rsid w:val="007B1F36"/>
    <w:rsid w:val="007B1FBE"/>
    <w:rsid w:val="007B2BDF"/>
    <w:rsid w:val="007B2F76"/>
    <w:rsid w:val="007B3243"/>
    <w:rsid w:val="007B3387"/>
    <w:rsid w:val="007B40D2"/>
    <w:rsid w:val="007B4690"/>
    <w:rsid w:val="007B49F9"/>
    <w:rsid w:val="007B4B08"/>
    <w:rsid w:val="007B4DA8"/>
    <w:rsid w:val="007B5BB3"/>
    <w:rsid w:val="007B626A"/>
    <w:rsid w:val="007B6AB2"/>
    <w:rsid w:val="007B721F"/>
    <w:rsid w:val="007B72AF"/>
    <w:rsid w:val="007B74FD"/>
    <w:rsid w:val="007B7754"/>
    <w:rsid w:val="007B7B33"/>
    <w:rsid w:val="007C0124"/>
    <w:rsid w:val="007C071F"/>
    <w:rsid w:val="007C0790"/>
    <w:rsid w:val="007C0F36"/>
    <w:rsid w:val="007C12D9"/>
    <w:rsid w:val="007C12E9"/>
    <w:rsid w:val="007C1506"/>
    <w:rsid w:val="007C21DE"/>
    <w:rsid w:val="007C33D9"/>
    <w:rsid w:val="007C3528"/>
    <w:rsid w:val="007C3B28"/>
    <w:rsid w:val="007C3D61"/>
    <w:rsid w:val="007C4214"/>
    <w:rsid w:val="007C4513"/>
    <w:rsid w:val="007C471E"/>
    <w:rsid w:val="007C477D"/>
    <w:rsid w:val="007C4D72"/>
    <w:rsid w:val="007C565F"/>
    <w:rsid w:val="007C69AA"/>
    <w:rsid w:val="007C705C"/>
    <w:rsid w:val="007C7181"/>
    <w:rsid w:val="007C730A"/>
    <w:rsid w:val="007C730E"/>
    <w:rsid w:val="007C7688"/>
    <w:rsid w:val="007C77A1"/>
    <w:rsid w:val="007C7945"/>
    <w:rsid w:val="007C7B92"/>
    <w:rsid w:val="007C7CFF"/>
    <w:rsid w:val="007D07C2"/>
    <w:rsid w:val="007D0CFC"/>
    <w:rsid w:val="007D1753"/>
    <w:rsid w:val="007D198F"/>
    <w:rsid w:val="007D1F8E"/>
    <w:rsid w:val="007D2B4E"/>
    <w:rsid w:val="007D2F24"/>
    <w:rsid w:val="007D3102"/>
    <w:rsid w:val="007D3B9F"/>
    <w:rsid w:val="007D43A2"/>
    <w:rsid w:val="007D45F3"/>
    <w:rsid w:val="007D5003"/>
    <w:rsid w:val="007D550A"/>
    <w:rsid w:val="007D58B8"/>
    <w:rsid w:val="007D688A"/>
    <w:rsid w:val="007D6BF2"/>
    <w:rsid w:val="007D6D4E"/>
    <w:rsid w:val="007D6D6E"/>
    <w:rsid w:val="007D723F"/>
    <w:rsid w:val="007D72B0"/>
    <w:rsid w:val="007D72F3"/>
    <w:rsid w:val="007D77FA"/>
    <w:rsid w:val="007D7FF9"/>
    <w:rsid w:val="007E07A1"/>
    <w:rsid w:val="007E0859"/>
    <w:rsid w:val="007E0A59"/>
    <w:rsid w:val="007E13A1"/>
    <w:rsid w:val="007E1CC1"/>
    <w:rsid w:val="007E1DA6"/>
    <w:rsid w:val="007E1EED"/>
    <w:rsid w:val="007E1F6A"/>
    <w:rsid w:val="007E2050"/>
    <w:rsid w:val="007E2665"/>
    <w:rsid w:val="007E2CE1"/>
    <w:rsid w:val="007E3D49"/>
    <w:rsid w:val="007E3FF0"/>
    <w:rsid w:val="007E42F5"/>
    <w:rsid w:val="007E4C47"/>
    <w:rsid w:val="007E5F9D"/>
    <w:rsid w:val="007E645D"/>
    <w:rsid w:val="007E6D9A"/>
    <w:rsid w:val="007F0388"/>
    <w:rsid w:val="007F09EA"/>
    <w:rsid w:val="007F0FB2"/>
    <w:rsid w:val="007F1354"/>
    <w:rsid w:val="007F1426"/>
    <w:rsid w:val="007F142B"/>
    <w:rsid w:val="007F24EC"/>
    <w:rsid w:val="007F28D8"/>
    <w:rsid w:val="007F2DE8"/>
    <w:rsid w:val="007F3600"/>
    <w:rsid w:val="007F382D"/>
    <w:rsid w:val="007F38EF"/>
    <w:rsid w:val="007F3C40"/>
    <w:rsid w:val="007F43DC"/>
    <w:rsid w:val="007F4746"/>
    <w:rsid w:val="007F562B"/>
    <w:rsid w:val="007F564E"/>
    <w:rsid w:val="007F5AB0"/>
    <w:rsid w:val="007F6189"/>
    <w:rsid w:val="007F619E"/>
    <w:rsid w:val="007F64A6"/>
    <w:rsid w:val="007F65C4"/>
    <w:rsid w:val="007F66BD"/>
    <w:rsid w:val="007F68D7"/>
    <w:rsid w:val="007F6AC8"/>
    <w:rsid w:val="007F6D0F"/>
    <w:rsid w:val="007F714C"/>
    <w:rsid w:val="007F7253"/>
    <w:rsid w:val="007F78B3"/>
    <w:rsid w:val="00800410"/>
    <w:rsid w:val="00800A13"/>
    <w:rsid w:val="00800B66"/>
    <w:rsid w:val="008014D0"/>
    <w:rsid w:val="00801D3C"/>
    <w:rsid w:val="0080283A"/>
    <w:rsid w:val="00802959"/>
    <w:rsid w:val="00802B59"/>
    <w:rsid w:val="0080333E"/>
    <w:rsid w:val="0080337A"/>
    <w:rsid w:val="0080433C"/>
    <w:rsid w:val="00804925"/>
    <w:rsid w:val="008049CB"/>
    <w:rsid w:val="00804AF1"/>
    <w:rsid w:val="00804EB0"/>
    <w:rsid w:val="00804EE2"/>
    <w:rsid w:val="008051F5"/>
    <w:rsid w:val="0080555F"/>
    <w:rsid w:val="00805885"/>
    <w:rsid w:val="00805A97"/>
    <w:rsid w:val="00805D8F"/>
    <w:rsid w:val="008065C9"/>
    <w:rsid w:val="00807B83"/>
    <w:rsid w:val="0081037F"/>
    <w:rsid w:val="00810DD5"/>
    <w:rsid w:val="008112E7"/>
    <w:rsid w:val="008117D6"/>
    <w:rsid w:val="008119A1"/>
    <w:rsid w:val="00812023"/>
    <w:rsid w:val="008126B4"/>
    <w:rsid w:val="00812FC7"/>
    <w:rsid w:val="00813C89"/>
    <w:rsid w:val="0081473F"/>
    <w:rsid w:val="00814B50"/>
    <w:rsid w:val="00815094"/>
    <w:rsid w:val="00815CE4"/>
    <w:rsid w:val="00815CE7"/>
    <w:rsid w:val="00816127"/>
    <w:rsid w:val="0081679A"/>
    <w:rsid w:val="00817194"/>
    <w:rsid w:val="00817854"/>
    <w:rsid w:val="008203DD"/>
    <w:rsid w:val="00820A8A"/>
    <w:rsid w:val="00820B68"/>
    <w:rsid w:val="00820DB3"/>
    <w:rsid w:val="008212A0"/>
    <w:rsid w:val="00821BDE"/>
    <w:rsid w:val="00821E4B"/>
    <w:rsid w:val="00821EEC"/>
    <w:rsid w:val="00821FE3"/>
    <w:rsid w:val="00822092"/>
    <w:rsid w:val="0082332F"/>
    <w:rsid w:val="008233BF"/>
    <w:rsid w:val="008233F1"/>
    <w:rsid w:val="00823709"/>
    <w:rsid w:val="00823711"/>
    <w:rsid w:val="00823748"/>
    <w:rsid w:val="00823C30"/>
    <w:rsid w:val="00823DE1"/>
    <w:rsid w:val="0082433F"/>
    <w:rsid w:val="00824526"/>
    <w:rsid w:val="008248FA"/>
    <w:rsid w:val="00824A25"/>
    <w:rsid w:val="00824B58"/>
    <w:rsid w:val="0082517B"/>
    <w:rsid w:val="00825C30"/>
    <w:rsid w:val="00825E8F"/>
    <w:rsid w:val="00825EEA"/>
    <w:rsid w:val="008263C7"/>
    <w:rsid w:val="008269F9"/>
    <w:rsid w:val="00826A5F"/>
    <w:rsid w:val="00826E35"/>
    <w:rsid w:val="0082739C"/>
    <w:rsid w:val="00827B08"/>
    <w:rsid w:val="00830138"/>
    <w:rsid w:val="00831CC0"/>
    <w:rsid w:val="00832A16"/>
    <w:rsid w:val="00832F85"/>
    <w:rsid w:val="008334F1"/>
    <w:rsid w:val="00833605"/>
    <w:rsid w:val="00833DC0"/>
    <w:rsid w:val="00834304"/>
    <w:rsid w:val="00834609"/>
    <w:rsid w:val="00835137"/>
    <w:rsid w:val="0083516A"/>
    <w:rsid w:val="0083541F"/>
    <w:rsid w:val="00835811"/>
    <w:rsid w:val="00835B9E"/>
    <w:rsid w:val="00835C70"/>
    <w:rsid w:val="00835C7B"/>
    <w:rsid w:val="00836655"/>
    <w:rsid w:val="0083682F"/>
    <w:rsid w:val="0083698A"/>
    <w:rsid w:val="008372F0"/>
    <w:rsid w:val="00837475"/>
    <w:rsid w:val="008412CD"/>
    <w:rsid w:val="008415C8"/>
    <w:rsid w:val="00841ECE"/>
    <w:rsid w:val="0084222E"/>
    <w:rsid w:val="0084256F"/>
    <w:rsid w:val="008425C6"/>
    <w:rsid w:val="00842DCE"/>
    <w:rsid w:val="00843A91"/>
    <w:rsid w:val="0084400A"/>
    <w:rsid w:val="008447A8"/>
    <w:rsid w:val="0084489C"/>
    <w:rsid w:val="008448DF"/>
    <w:rsid w:val="00844D41"/>
    <w:rsid w:val="00844D9C"/>
    <w:rsid w:val="0084575F"/>
    <w:rsid w:val="008458BB"/>
    <w:rsid w:val="00845B51"/>
    <w:rsid w:val="00846493"/>
    <w:rsid w:val="00846D8E"/>
    <w:rsid w:val="00847059"/>
    <w:rsid w:val="00847308"/>
    <w:rsid w:val="0084732C"/>
    <w:rsid w:val="0084734A"/>
    <w:rsid w:val="00847D1F"/>
    <w:rsid w:val="0085153D"/>
    <w:rsid w:val="00851BC7"/>
    <w:rsid w:val="008536D2"/>
    <w:rsid w:val="00853ADF"/>
    <w:rsid w:val="00853D96"/>
    <w:rsid w:val="00854068"/>
    <w:rsid w:val="008540DD"/>
    <w:rsid w:val="00854722"/>
    <w:rsid w:val="00855223"/>
    <w:rsid w:val="00855577"/>
    <w:rsid w:val="008558F0"/>
    <w:rsid w:val="00855E78"/>
    <w:rsid w:val="0085678A"/>
    <w:rsid w:val="00856A00"/>
    <w:rsid w:val="00856E7E"/>
    <w:rsid w:val="00856ECB"/>
    <w:rsid w:val="00857089"/>
    <w:rsid w:val="0085732C"/>
    <w:rsid w:val="0086051F"/>
    <w:rsid w:val="008606B9"/>
    <w:rsid w:val="008608CE"/>
    <w:rsid w:val="00860ECF"/>
    <w:rsid w:val="00861E01"/>
    <w:rsid w:val="00861F8E"/>
    <w:rsid w:val="00862C8E"/>
    <w:rsid w:val="00862CF2"/>
    <w:rsid w:val="00862EFB"/>
    <w:rsid w:val="00862F8B"/>
    <w:rsid w:val="0086317C"/>
    <w:rsid w:val="00863270"/>
    <w:rsid w:val="0086432C"/>
    <w:rsid w:val="008644A7"/>
    <w:rsid w:val="008646EF"/>
    <w:rsid w:val="008647D8"/>
    <w:rsid w:val="008649E4"/>
    <w:rsid w:val="00864B63"/>
    <w:rsid w:val="008661DA"/>
    <w:rsid w:val="00866205"/>
    <w:rsid w:val="008668B6"/>
    <w:rsid w:val="00866C33"/>
    <w:rsid w:val="00866D8A"/>
    <w:rsid w:val="0086790C"/>
    <w:rsid w:val="0086793B"/>
    <w:rsid w:val="00867F64"/>
    <w:rsid w:val="008705E3"/>
    <w:rsid w:val="00870F4E"/>
    <w:rsid w:val="00871460"/>
    <w:rsid w:val="008715B9"/>
    <w:rsid w:val="00871DF8"/>
    <w:rsid w:val="00872BC7"/>
    <w:rsid w:val="00872CEC"/>
    <w:rsid w:val="008730FA"/>
    <w:rsid w:val="00873231"/>
    <w:rsid w:val="00873815"/>
    <w:rsid w:val="00873883"/>
    <w:rsid w:val="008738B6"/>
    <w:rsid w:val="00874B52"/>
    <w:rsid w:val="00874DFA"/>
    <w:rsid w:val="0087522F"/>
    <w:rsid w:val="008763B9"/>
    <w:rsid w:val="00876526"/>
    <w:rsid w:val="00876542"/>
    <w:rsid w:val="00876AF6"/>
    <w:rsid w:val="00876C24"/>
    <w:rsid w:val="00877080"/>
    <w:rsid w:val="00877452"/>
    <w:rsid w:val="00877DE9"/>
    <w:rsid w:val="00880AEF"/>
    <w:rsid w:val="00880B31"/>
    <w:rsid w:val="00880C0D"/>
    <w:rsid w:val="00880F5F"/>
    <w:rsid w:val="008815C9"/>
    <w:rsid w:val="0088211E"/>
    <w:rsid w:val="008826F3"/>
    <w:rsid w:val="00882AC8"/>
    <w:rsid w:val="00882B3A"/>
    <w:rsid w:val="008836F8"/>
    <w:rsid w:val="0088378D"/>
    <w:rsid w:val="00883BA0"/>
    <w:rsid w:val="00883CBA"/>
    <w:rsid w:val="00883CD3"/>
    <w:rsid w:val="00883F49"/>
    <w:rsid w:val="008855C3"/>
    <w:rsid w:val="00885899"/>
    <w:rsid w:val="0088590A"/>
    <w:rsid w:val="00887065"/>
    <w:rsid w:val="008871D1"/>
    <w:rsid w:val="00887ACD"/>
    <w:rsid w:val="00887AE9"/>
    <w:rsid w:val="00887C30"/>
    <w:rsid w:val="00887F3E"/>
    <w:rsid w:val="0089066F"/>
    <w:rsid w:val="00890912"/>
    <w:rsid w:val="00890974"/>
    <w:rsid w:val="00890E58"/>
    <w:rsid w:val="00891206"/>
    <w:rsid w:val="008915EB"/>
    <w:rsid w:val="0089165A"/>
    <w:rsid w:val="008917CB"/>
    <w:rsid w:val="00892597"/>
    <w:rsid w:val="00893539"/>
    <w:rsid w:val="008937DD"/>
    <w:rsid w:val="00893B4A"/>
    <w:rsid w:val="008941D5"/>
    <w:rsid w:val="00894A5B"/>
    <w:rsid w:val="00894BD8"/>
    <w:rsid w:val="00895A83"/>
    <w:rsid w:val="00895BDF"/>
    <w:rsid w:val="008964E5"/>
    <w:rsid w:val="008A095C"/>
    <w:rsid w:val="008A0AEE"/>
    <w:rsid w:val="008A0C2F"/>
    <w:rsid w:val="008A0F3F"/>
    <w:rsid w:val="008A100A"/>
    <w:rsid w:val="008A131E"/>
    <w:rsid w:val="008A13A3"/>
    <w:rsid w:val="008A1625"/>
    <w:rsid w:val="008A1DA9"/>
    <w:rsid w:val="008A1E73"/>
    <w:rsid w:val="008A1F0C"/>
    <w:rsid w:val="008A296C"/>
    <w:rsid w:val="008A2C8A"/>
    <w:rsid w:val="008A3118"/>
    <w:rsid w:val="008A418F"/>
    <w:rsid w:val="008A4283"/>
    <w:rsid w:val="008A4301"/>
    <w:rsid w:val="008A5260"/>
    <w:rsid w:val="008A57E2"/>
    <w:rsid w:val="008A59FC"/>
    <w:rsid w:val="008A6157"/>
    <w:rsid w:val="008A631E"/>
    <w:rsid w:val="008A671E"/>
    <w:rsid w:val="008A693C"/>
    <w:rsid w:val="008A6CB2"/>
    <w:rsid w:val="008B011A"/>
    <w:rsid w:val="008B01EB"/>
    <w:rsid w:val="008B0778"/>
    <w:rsid w:val="008B088B"/>
    <w:rsid w:val="008B0FD6"/>
    <w:rsid w:val="008B1C77"/>
    <w:rsid w:val="008B2860"/>
    <w:rsid w:val="008B300A"/>
    <w:rsid w:val="008B375C"/>
    <w:rsid w:val="008B3E07"/>
    <w:rsid w:val="008B3FCC"/>
    <w:rsid w:val="008B4BD8"/>
    <w:rsid w:val="008B5080"/>
    <w:rsid w:val="008B538D"/>
    <w:rsid w:val="008B6153"/>
    <w:rsid w:val="008B61CB"/>
    <w:rsid w:val="008B65EA"/>
    <w:rsid w:val="008B77B1"/>
    <w:rsid w:val="008C08C5"/>
    <w:rsid w:val="008C0D87"/>
    <w:rsid w:val="008C17D6"/>
    <w:rsid w:val="008C1C63"/>
    <w:rsid w:val="008C1D52"/>
    <w:rsid w:val="008C2AF2"/>
    <w:rsid w:val="008C35B3"/>
    <w:rsid w:val="008C35C3"/>
    <w:rsid w:val="008C3637"/>
    <w:rsid w:val="008C3703"/>
    <w:rsid w:val="008C38A8"/>
    <w:rsid w:val="008C3ED2"/>
    <w:rsid w:val="008C44D0"/>
    <w:rsid w:val="008C4880"/>
    <w:rsid w:val="008C5AC4"/>
    <w:rsid w:val="008C645A"/>
    <w:rsid w:val="008C6889"/>
    <w:rsid w:val="008C6C24"/>
    <w:rsid w:val="008C76D8"/>
    <w:rsid w:val="008D0150"/>
    <w:rsid w:val="008D017B"/>
    <w:rsid w:val="008D0345"/>
    <w:rsid w:val="008D0DDF"/>
    <w:rsid w:val="008D187B"/>
    <w:rsid w:val="008D2320"/>
    <w:rsid w:val="008D3FC3"/>
    <w:rsid w:val="008D405A"/>
    <w:rsid w:val="008D454E"/>
    <w:rsid w:val="008D5EE6"/>
    <w:rsid w:val="008D6DC5"/>
    <w:rsid w:val="008D6F6C"/>
    <w:rsid w:val="008D76A1"/>
    <w:rsid w:val="008D7EA1"/>
    <w:rsid w:val="008E0712"/>
    <w:rsid w:val="008E09C2"/>
    <w:rsid w:val="008E1F35"/>
    <w:rsid w:val="008E29A0"/>
    <w:rsid w:val="008E2C2D"/>
    <w:rsid w:val="008E313C"/>
    <w:rsid w:val="008E320B"/>
    <w:rsid w:val="008E32FD"/>
    <w:rsid w:val="008E3C4E"/>
    <w:rsid w:val="008E4260"/>
    <w:rsid w:val="008E56EF"/>
    <w:rsid w:val="008E5FCE"/>
    <w:rsid w:val="008E5FD4"/>
    <w:rsid w:val="008E643E"/>
    <w:rsid w:val="008E6676"/>
    <w:rsid w:val="008E6EF4"/>
    <w:rsid w:val="008E72CA"/>
    <w:rsid w:val="008E7577"/>
    <w:rsid w:val="008E7C65"/>
    <w:rsid w:val="008F0503"/>
    <w:rsid w:val="008F13B9"/>
    <w:rsid w:val="008F1CE8"/>
    <w:rsid w:val="008F1DEC"/>
    <w:rsid w:val="008F288F"/>
    <w:rsid w:val="008F28E6"/>
    <w:rsid w:val="008F37AA"/>
    <w:rsid w:val="008F37DB"/>
    <w:rsid w:val="008F3BE0"/>
    <w:rsid w:val="008F4BD1"/>
    <w:rsid w:val="008F51E1"/>
    <w:rsid w:val="008F5603"/>
    <w:rsid w:val="008F5D4E"/>
    <w:rsid w:val="008F60DF"/>
    <w:rsid w:val="008F6430"/>
    <w:rsid w:val="008F64A1"/>
    <w:rsid w:val="008F7140"/>
    <w:rsid w:val="008F7B20"/>
    <w:rsid w:val="00900890"/>
    <w:rsid w:val="00900FC2"/>
    <w:rsid w:val="00901DCD"/>
    <w:rsid w:val="009034B9"/>
    <w:rsid w:val="00903848"/>
    <w:rsid w:val="00903D3A"/>
    <w:rsid w:val="00904581"/>
    <w:rsid w:val="00904BB2"/>
    <w:rsid w:val="009052F7"/>
    <w:rsid w:val="00905AFA"/>
    <w:rsid w:val="00905C8E"/>
    <w:rsid w:val="00906AFA"/>
    <w:rsid w:val="00906BD9"/>
    <w:rsid w:val="00906ED0"/>
    <w:rsid w:val="009079EA"/>
    <w:rsid w:val="00907D1D"/>
    <w:rsid w:val="009101DE"/>
    <w:rsid w:val="009105A3"/>
    <w:rsid w:val="009105F1"/>
    <w:rsid w:val="009111F4"/>
    <w:rsid w:val="00911537"/>
    <w:rsid w:val="00911D99"/>
    <w:rsid w:val="0091247E"/>
    <w:rsid w:val="009124DC"/>
    <w:rsid w:val="00912B24"/>
    <w:rsid w:val="00912BA3"/>
    <w:rsid w:val="0091331B"/>
    <w:rsid w:val="009139CB"/>
    <w:rsid w:val="00914A91"/>
    <w:rsid w:val="00915622"/>
    <w:rsid w:val="009157BA"/>
    <w:rsid w:val="0091582C"/>
    <w:rsid w:val="00915A05"/>
    <w:rsid w:val="00916649"/>
    <w:rsid w:val="009172B5"/>
    <w:rsid w:val="00917323"/>
    <w:rsid w:val="009177B3"/>
    <w:rsid w:val="00917A8F"/>
    <w:rsid w:val="00917BC8"/>
    <w:rsid w:val="00917D83"/>
    <w:rsid w:val="00920A30"/>
    <w:rsid w:val="00921ACA"/>
    <w:rsid w:val="00921E7D"/>
    <w:rsid w:val="009225E8"/>
    <w:rsid w:val="00922FC7"/>
    <w:rsid w:val="00923135"/>
    <w:rsid w:val="00923A3E"/>
    <w:rsid w:val="00923A5E"/>
    <w:rsid w:val="00923F1E"/>
    <w:rsid w:val="00924B7C"/>
    <w:rsid w:val="00924D54"/>
    <w:rsid w:val="00924E33"/>
    <w:rsid w:val="0092515A"/>
    <w:rsid w:val="0092543D"/>
    <w:rsid w:val="009267BE"/>
    <w:rsid w:val="00926875"/>
    <w:rsid w:val="00927315"/>
    <w:rsid w:val="0092765C"/>
    <w:rsid w:val="00927B94"/>
    <w:rsid w:val="009306BF"/>
    <w:rsid w:val="009309F1"/>
    <w:rsid w:val="00930BBC"/>
    <w:rsid w:val="00930EBE"/>
    <w:rsid w:val="009325FA"/>
    <w:rsid w:val="00932644"/>
    <w:rsid w:val="00932A32"/>
    <w:rsid w:val="00932EE7"/>
    <w:rsid w:val="00932F6E"/>
    <w:rsid w:val="0093308C"/>
    <w:rsid w:val="00933786"/>
    <w:rsid w:val="009338DB"/>
    <w:rsid w:val="00933BD0"/>
    <w:rsid w:val="009341AC"/>
    <w:rsid w:val="009342F7"/>
    <w:rsid w:val="00934309"/>
    <w:rsid w:val="00934783"/>
    <w:rsid w:val="009348D8"/>
    <w:rsid w:val="00934FE2"/>
    <w:rsid w:val="0093507A"/>
    <w:rsid w:val="0093527B"/>
    <w:rsid w:val="009354A5"/>
    <w:rsid w:val="00935628"/>
    <w:rsid w:val="00935914"/>
    <w:rsid w:val="009360F6"/>
    <w:rsid w:val="009362C3"/>
    <w:rsid w:val="00936D95"/>
    <w:rsid w:val="00936E2E"/>
    <w:rsid w:val="0093719C"/>
    <w:rsid w:val="00937671"/>
    <w:rsid w:val="0093775D"/>
    <w:rsid w:val="00937A7D"/>
    <w:rsid w:val="00940652"/>
    <w:rsid w:val="00940B72"/>
    <w:rsid w:val="00940E73"/>
    <w:rsid w:val="0094179E"/>
    <w:rsid w:val="009429EF"/>
    <w:rsid w:val="00942E75"/>
    <w:rsid w:val="00942F04"/>
    <w:rsid w:val="00943B42"/>
    <w:rsid w:val="00943E04"/>
    <w:rsid w:val="00943E0C"/>
    <w:rsid w:val="009442C5"/>
    <w:rsid w:val="0094461D"/>
    <w:rsid w:val="00944E58"/>
    <w:rsid w:val="00945153"/>
    <w:rsid w:val="00945278"/>
    <w:rsid w:val="00945386"/>
    <w:rsid w:val="00945AAD"/>
    <w:rsid w:val="00945B4D"/>
    <w:rsid w:val="009460C0"/>
    <w:rsid w:val="0094650C"/>
    <w:rsid w:val="00946A80"/>
    <w:rsid w:val="00946C36"/>
    <w:rsid w:val="00946DA1"/>
    <w:rsid w:val="00947170"/>
    <w:rsid w:val="0094719A"/>
    <w:rsid w:val="009475A5"/>
    <w:rsid w:val="00947624"/>
    <w:rsid w:val="00950D21"/>
    <w:rsid w:val="0095192D"/>
    <w:rsid w:val="00951F36"/>
    <w:rsid w:val="0095258E"/>
    <w:rsid w:val="009525E9"/>
    <w:rsid w:val="00952653"/>
    <w:rsid w:val="00953532"/>
    <w:rsid w:val="00953789"/>
    <w:rsid w:val="00954630"/>
    <w:rsid w:val="0095466F"/>
    <w:rsid w:val="00954983"/>
    <w:rsid w:val="00954D77"/>
    <w:rsid w:val="009552E2"/>
    <w:rsid w:val="0095538F"/>
    <w:rsid w:val="0095555C"/>
    <w:rsid w:val="00956BA2"/>
    <w:rsid w:val="0095729A"/>
    <w:rsid w:val="009572D0"/>
    <w:rsid w:val="00957B0B"/>
    <w:rsid w:val="00960250"/>
    <w:rsid w:val="00960310"/>
    <w:rsid w:val="00960C8D"/>
    <w:rsid w:val="00960CA6"/>
    <w:rsid w:val="00961404"/>
    <w:rsid w:val="0096248F"/>
    <w:rsid w:val="009639DE"/>
    <w:rsid w:val="00963A74"/>
    <w:rsid w:val="00963E3A"/>
    <w:rsid w:val="00964800"/>
    <w:rsid w:val="00964A66"/>
    <w:rsid w:val="00964A69"/>
    <w:rsid w:val="00965182"/>
    <w:rsid w:val="00965A43"/>
    <w:rsid w:val="00965A8F"/>
    <w:rsid w:val="00965CD1"/>
    <w:rsid w:val="00965D31"/>
    <w:rsid w:val="00965D43"/>
    <w:rsid w:val="00965D86"/>
    <w:rsid w:val="00965F85"/>
    <w:rsid w:val="009664BA"/>
    <w:rsid w:val="009668D9"/>
    <w:rsid w:val="00966BF4"/>
    <w:rsid w:val="00966D1D"/>
    <w:rsid w:val="009670DC"/>
    <w:rsid w:val="0096712A"/>
    <w:rsid w:val="0096777A"/>
    <w:rsid w:val="00967A63"/>
    <w:rsid w:val="00970717"/>
    <w:rsid w:val="00970760"/>
    <w:rsid w:val="00970F97"/>
    <w:rsid w:val="00971046"/>
    <w:rsid w:val="009720BF"/>
    <w:rsid w:val="009725C9"/>
    <w:rsid w:val="009729B5"/>
    <w:rsid w:val="00973DE3"/>
    <w:rsid w:val="00973F45"/>
    <w:rsid w:val="00974387"/>
    <w:rsid w:val="009764B6"/>
    <w:rsid w:val="009765E0"/>
    <w:rsid w:val="0097679C"/>
    <w:rsid w:val="00976FB5"/>
    <w:rsid w:val="009772C6"/>
    <w:rsid w:val="0097735E"/>
    <w:rsid w:val="00977BC1"/>
    <w:rsid w:val="00977CF4"/>
    <w:rsid w:val="00977EBA"/>
    <w:rsid w:val="00977FCE"/>
    <w:rsid w:val="009802DC"/>
    <w:rsid w:val="00980722"/>
    <w:rsid w:val="00981050"/>
    <w:rsid w:val="009817C1"/>
    <w:rsid w:val="00981886"/>
    <w:rsid w:val="00981AEA"/>
    <w:rsid w:val="00981C30"/>
    <w:rsid w:val="00982278"/>
    <w:rsid w:val="00982621"/>
    <w:rsid w:val="00982B21"/>
    <w:rsid w:val="00982EE7"/>
    <w:rsid w:val="00982F21"/>
    <w:rsid w:val="0098359E"/>
    <w:rsid w:val="00983738"/>
    <w:rsid w:val="00983AE2"/>
    <w:rsid w:val="0098494D"/>
    <w:rsid w:val="009849E4"/>
    <w:rsid w:val="00985374"/>
    <w:rsid w:val="00985EE7"/>
    <w:rsid w:val="00986387"/>
    <w:rsid w:val="00986532"/>
    <w:rsid w:val="009865B1"/>
    <w:rsid w:val="009865CD"/>
    <w:rsid w:val="00986D01"/>
    <w:rsid w:val="00986E7D"/>
    <w:rsid w:val="00990717"/>
    <w:rsid w:val="00990C9A"/>
    <w:rsid w:val="0099172D"/>
    <w:rsid w:val="00991881"/>
    <w:rsid w:val="00993512"/>
    <w:rsid w:val="00993CF8"/>
    <w:rsid w:val="00993D66"/>
    <w:rsid w:val="0099420E"/>
    <w:rsid w:val="00994B7E"/>
    <w:rsid w:val="00994DF0"/>
    <w:rsid w:val="009956B6"/>
    <w:rsid w:val="00996240"/>
    <w:rsid w:val="00996703"/>
    <w:rsid w:val="00996C40"/>
    <w:rsid w:val="009974CE"/>
    <w:rsid w:val="009975D5"/>
    <w:rsid w:val="00997AE8"/>
    <w:rsid w:val="009A0B0B"/>
    <w:rsid w:val="009A10B0"/>
    <w:rsid w:val="009A17DF"/>
    <w:rsid w:val="009A27D4"/>
    <w:rsid w:val="009A28B6"/>
    <w:rsid w:val="009A2B6A"/>
    <w:rsid w:val="009A3319"/>
    <w:rsid w:val="009A357A"/>
    <w:rsid w:val="009A3D57"/>
    <w:rsid w:val="009A3E48"/>
    <w:rsid w:val="009A4394"/>
    <w:rsid w:val="009A46AA"/>
    <w:rsid w:val="009A4D59"/>
    <w:rsid w:val="009A59CE"/>
    <w:rsid w:val="009A5DAB"/>
    <w:rsid w:val="009A5F85"/>
    <w:rsid w:val="009A5FDC"/>
    <w:rsid w:val="009A610E"/>
    <w:rsid w:val="009A61D8"/>
    <w:rsid w:val="009A625E"/>
    <w:rsid w:val="009A6695"/>
    <w:rsid w:val="009A6805"/>
    <w:rsid w:val="009A6C28"/>
    <w:rsid w:val="009A6EA2"/>
    <w:rsid w:val="009A6FB9"/>
    <w:rsid w:val="009A7639"/>
    <w:rsid w:val="009A771E"/>
    <w:rsid w:val="009A7CE5"/>
    <w:rsid w:val="009A7E2A"/>
    <w:rsid w:val="009A7EC8"/>
    <w:rsid w:val="009B0A83"/>
    <w:rsid w:val="009B0C1E"/>
    <w:rsid w:val="009B1D8E"/>
    <w:rsid w:val="009B294D"/>
    <w:rsid w:val="009B2AEA"/>
    <w:rsid w:val="009B2F2F"/>
    <w:rsid w:val="009B3A36"/>
    <w:rsid w:val="009B3CDF"/>
    <w:rsid w:val="009B3EE5"/>
    <w:rsid w:val="009B4099"/>
    <w:rsid w:val="009B45B3"/>
    <w:rsid w:val="009B4C68"/>
    <w:rsid w:val="009B50D0"/>
    <w:rsid w:val="009B5A20"/>
    <w:rsid w:val="009B5BBF"/>
    <w:rsid w:val="009B6295"/>
    <w:rsid w:val="009B672E"/>
    <w:rsid w:val="009B6781"/>
    <w:rsid w:val="009B7AFB"/>
    <w:rsid w:val="009B7CC9"/>
    <w:rsid w:val="009C02B9"/>
    <w:rsid w:val="009C0CA3"/>
    <w:rsid w:val="009C0D41"/>
    <w:rsid w:val="009C0D90"/>
    <w:rsid w:val="009C13FE"/>
    <w:rsid w:val="009C196D"/>
    <w:rsid w:val="009C2248"/>
    <w:rsid w:val="009C2466"/>
    <w:rsid w:val="009C264A"/>
    <w:rsid w:val="009C2F43"/>
    <w:rsid w:val="009C358D"/>
    <w:rsid w:val="009C481E"/>
    <w:rsid w:val="009C5064"/>
    <w:rsid w:val="009C5184"/>
    <w:rsid w:val="009C5ADA"/>
    <w:rsid w:val="009C5AF8"/>
    <w:rsid w:val="009C5D18"/>
    <w:rsid w:val="009C6097"/>
    <w:rsid w:val="009C60DA"/>
    <w:rsid w:val="009C6704"/>
    <w:rsid w:val="009C6BCA"/>
    <w:rsid w:val="009C6FFF"/>
    <w:rsid w:val="009C7339"/>
    <w:rsid w:val="009C74AB"/>
    <w:rsid w:val="009C766E"/>
    <w:rsid w:val="009C779E"/>
    <w:rsid w:val="009C78A1"/>
    <w:rsid w:val="009D0A29"/>
    <w:rsid w:val="009D0ED4"/>
    <w:rsid w:val="009D16EC"/>
    <w:rsid w:val="009D2C2F"/>
    <w:rsid w:val="009D34F1"/>
    <w:rsid w:val="009D3C67"/>
    <w:rsid w:val="009D431B"/>
    <w:rsid w:val="009D4368"/>
    <w:rsid w:val="009D4E46"/>
    <w:rsid w:val="009D597B"/>
    <w:rsid w:val="009D59B9"/>
    <w:rsid w:val="009D5C0E"/>
    <w:rsid w:val="009D5EC6"/>
    <w:rsid w:val="009D602B"/>
    <w:rsid w:val="009D6174"/>
    <w:rsid w:val="009D7279"/>
    <w:rsid w:val="009D73A2"/>
    <w:rsid w:val="009D77AD"/>
    <w:rsid w:val="009D7B9E"/>
    <w:rsid w:val="009E01B6"/>
    <w:rsid w:val="009E033C"/>
    <w:rsid w:val="009E0B85"/>
    <w:rsid w:val="009E152C"/>
    <w:rsid w:val="009E209D"/>
    <w:rsid w:val="009E20F2"/>
    <w:rsid w:val="009E2161"/>
    <w:rsid w:val="009E2852"/>
    <w:rsid w:val="009E28D3"/>
    <w:rsid w:val="009E2D41"/>
    <w:rsid w:val="009E3331"/>
    <w:rsid w:val="009E3358"/>
    <w:rsid w:val="009E33D7"/>
    <w:rsid w:val="009E34D0"/>
    <w:rsid w:val="009E3E89"/>
    <w:rsid w:val="009E4687"/>
    <w:rsid w:val="009E4ECF"/>
    <w:rsid w:val="009E55B7"/>
    <w:rsid w:val="009E56E9"/>
    <w:rsid w:val="009E56F2"/>
    <w:rsid w:val="009E6420"/>
    <w:rsid w:val="009E6536"/>
    <w:rsid w:val="009E6DB9"/>
    <w:rsid w:val="009E6E45"/>
    <w:rsid w:val="009E6F51"/>
    <w:rsid w:val="009E7241"/>
    <w:rsid w:val="009F068A"/>
    <w:rsid w:val="009F08E1"/>
    <w:rsid w:val="009F0924"/>
    <w:rsid w:val="009F0EE8"/>
    <w:rsid w:val="009F12D9"/>
    <w:rsid w:val="009F1425"/>
    <w:rsid w:val="009F1BC2"/>
    <w:rsid w:val="009F24D9"/>
    <w:rsid w:val="009F275D"/>
    <w:rsid w:val="009F35FC"/>
    <w:rsid w:val="009F3C38"/>
    <w:rsid w:val="009F3E35"/>
    <w:rsid w:val="009F40A7"/>
    <w:rsid w:val="009F53B3"/>
    <w:rsid w:val="009F566E"/>
    <w:rsid w:val="009F66AF"/>
    <w:rsid w:val="009F6A33"/>
    <w:rsid w:val="009F6B0B"/>
    <w:rsid w:val="009F73E9"/>
    <w:rsid w:val="009F74E0"/>
    <w:rsid w:val="009F79E9"/>
    <w:rsid w:val="009F7F39"/>
    <w:rsid w:val="00A00058"/>
    <w:rsid w:val="00A00061"/>
    <w:rsid w:val="00A002A2"/>
    <w:rsid w:val="00A003F8"/>
    <w:rsid w:val="00A006E4"/>
    <w:rsid w:val="00A0088E"/>
    <w:rsid w:val="00A00BA6"/>
    <w:rsid w:val="00A00C5D"/>
    <w:rsid w:val="00A01991"/>
    <w:rsid w:val="00A01FB3"/>
    <w:rsid w:val="00A022F6"/>
    <w:rsid w:val="00A023F0"/>
    <w:rsid w:val="00A0263E"/>
    <w:rsid w:val="00A027FB"/>
    <w:rsid w:val="00A02B8B"/>
    <w:rsid w:val="00A02F2D"/>
    <w:rsid w:val="00A03715"/>
    <w:rsid w:val="00A0389E"/>
    <w:rsid w:val="00A03BDE"/>
    <w:rsid w:val="00A03FB8"/>
    <w:rsid w:val="00A04934"/>
    <w:rsid w:val="00A04B3F"/>
    <w:rsid w:val="00A04D62"/>
    <w:rsid w:val="00A05194"/>
    <w:rsid w:val="00A067B7"/>
    <w:rsid w:val="00A068D8"/>
    <w:rsid w:val="00A068DA"/>
    <w:rsid w:val="00A06D00"/>
    <w:rsid w:val="00A06FC6"/>
    <w:rsid w:val="00A07551"/>
    <w:rsid w:val="00A07686"/>
    <w:rsid w:val="00A10217"/>
    <w:rsid w:val="00A10403"/>
    <w:rsid w:val="00A10481"/>
    <w:rsid w:val="00A108E2"/>
    <w:rsid w:val="00A10F7F"/>
    <w:rsid w:val="00A11557"/>
    <w:rsid w:val="00A11957"/>
    <w:rsid w:val="00A12835"/>
    <w:rsid w:val="00A12DB3"/>
    <w:rsid w:val="00A1320C"/>
    <w:rsid w:val="00A1323E"/>
    <w:rsid w:val="00A136C0"/>
    <w:rsid w:val="00A14578"/>
    <w:rsid w:val="00A14B33"/>
    <w:rsid w:val="00A15038"/>
    <w:rsid w:val="00A154F8"/>
    <w:rsid w:val="00A15F99"/>
    <w:rsid w:val="00A15FC9"/>
    <w:rsid w:val="00A16CFF"/>
    <w:rsid w:val="00A17529"/>
    <w:rsid w:val="00A175BF"/>
    <w:rsid w:val="00A17EA9"/>
    <w:rsid w:val="00A2015E"/>
    <w:rsid w:val="00A20225"/>
    <w:rsid w:val="00A2024B"/>
    <w:rsid w:val="00A20956"/>
    <w:rsid w:val="00A20E78"/>
    <w:rsid w:val="00A21A00"/>
    <w:rsid w:val="00A21A21"/>
    <w:rsid w:val="00A21CA4"/>
    <w:rsid w:val="00A21D06"/>
    <w:rsid w:val="00A222FC"/>
    <w:rsid w:val="00A223B4"/>
    <w:rsid w:val="00A224F7"/>
    <w:rsid w:val="00A23356"/>
    <w:rsid w:val="00A23FA4"/>
    <w:rsid w:val="00A259C4"/>
    <w:rsid w:val="00A25BDE"/>
    <w:rsid w:val="00A25E90"/>
    <w:rsid w:val="00A2602E"/>
    <w:rsid w:val="00A26058"/>
    <w:rsid w:val="00A264F2"/>
    <w:rsid w:val="00A271DE"/>
    <w:rsid w:val="00A27278"/>
    <w:rsid w:val="00A27872"/>
    <w:rsid w:val="00A27A88"/>
    <w:rsid w:val="00A27DFC"/>
    <w:rsid w:val="00A3025A"/>
    <w:rsid w:val="00A30786"/>
    <w:rsid w:val="00A31B2E"/>
    <w:rsid w:val="00A31DC7"/>
    <w:rsid w:val="00A32894"/>
    <w:rsid w:val="00A33867"/>
    <w:rsid w:val="00A339E1"/>
    <w:rsid w:val="00A341C0"/>
    <w:rsid w:val="00A346BD"/>
    <w:rsid w:val="00A357E9"/>
    <w:rsid w:val="00A35937"/>
    <w:rsid w:val="00A35D9B"/>
    <w:rsid w:val="00A368A1"/>
    <w:rsid w:val="00A36927"/>
    <w:rsid w:val="00A370C6"/>
    <w:rsid w:val="00A37A6D"/>
    <w:rsid w:val="00A37C27"/>
    <w:rsid w:val="00A37C65"/>
    <w:rsid w:val="00A40360"/>
    <w:rsid w:val="00A4047B"/>
    <w:rsid w:val="00A404BC"/>
    <w:rsid w:val="00A4078D"/>
    <w:rsid w:val="00A408C1"/>
    <w:rsid w:val="00A4098B"/>
    <w:rsid w:val="00A4137D"/>
    <w:rsid w:val="00A41C16"/>
    <w:rsid w:val="00A43147"/>
    <w:rsid w:val="00A43242"/>
    <w:rsid w:val="00A43CE5"/>
    <w:rsid w:val="00A443BB"/>
    <w:rsid w:val="00A4484C"/>
    <w:rsid w:val="00A44A45"/>
    <w:rsid w:val="00A44F47"/>
    <w:rsid w:val="00A4561C"/>
    <w:rsid w:val="00A45A4B"/>
    <w:rsid w:val="00A460B9"/>
    <w:rsid w:val="00A463EC"/>
    <w:rsid w:val="00A476F2"/>
    <w:rsid w:val="00A505CA"/>
    <w:rsid w:val="00A50FBB"/>
    <w:rsid w:val="00A510B9"/>
    <w:rsid w:val="00A513E1"/>
    <w:rsid w:val="00A51506"/>
    <w:rsid w:val="00A515B0"/>
    <w:rsid w:val="00A51D0B"/>
    <w:rsid w:val="00A51E42"/>
    <w:rsid w:val="00A52518"/>
    <w:rsid w:val="00A52AB9"/>
    <w:rsid w:val="00A52AEA"/>
    <w:rsid w:val="00A52CCE"/>
    <w:rsid w:val="00A54203"/>
    <w:rsid w:val="00A551AC"/>
    <w:rsid w:val="00A55981"/>
    <w:rsid w:val="00A55DD9"/>
    <w:rsid w:val="00A56344"/>
    <w:rsid w:val="00A568CE"/>
    <w:rsid w:val="00A56AF6"/>
    <w:rsid w:val="00A576D9"/>
    <w:rsid w:val="00A57C29"/>
    <w:rsid w:val="00A57DF0"/>
    <w:rsid w:val="00A602D0"/>
    <w:rsid w:val="00A60EA8"/>
    <w:rsid w:val="00A6105A"/>
    <w:rsid w:val="00A61721"/>
    <w:rsid w:val="00A61EEA"/>
    <w:rsid w:val="00A62A77"/>
    <w:rsid w:val="00A62BBC"/>
    <w:rsid w:val="00A62F85"/>
    <w:rsid w:val="00A632FF"/>
    <w:rsid w:val="00A63FF6"/>
    <w:rsid w:val="00A642E9"/>
    <w:rsid w:val="00A64654"/>
    <w:rsid w:val="00A6529B"/>
    <w:rsid w:val="00A656A9"/>
    <w:rsid w:val="00A65E52"/>
    <w:rsid w:val="00A66510"/>
    <w:rsid w:val="00A66884"/>
    <w:rsid w:val="00A66945"/>
    <w:rsid w:val="00A66D21"/>
    <w:rsid w:val="00A66E75"/>
    <w:rsid w:val="00A671CE"/>
    <w:rsid w:val="00A675E2"/>
    <w:rsid w:val="00A67B59"/>
    <w:rsid w:val="00A67DEC"/>
    <w:rsid w:val="00A70077"/>
    <w:rsid w:val="00A703E8"/>
    <w:rsid w:val="00A704C5"/>
    <w:rsid w:val="00A706F1"/>
    <w:rsid w:val="00A71590"/>
    <w:rsid w:val="00A7161E"/>
    <w:rsid w:val="00A718A6"/>
    <w:rsid w:val="00A7235B"/>
    <w:rsid w:val="00A72C09"/>
    <w:rsid w:val="00A731B3"/>
    <w:rsid w:val="00A73312"/>
    <w:rsid w:val="00A73417"/>
    <w:rsid w:val="00A7375D"/>
    <w:rsid w:val="00A7386F"/>
    <w:rsid w:val="00A73C07"/>
    <w:rsid w:val="00A73F79"/>
    <w:rsid w:val="00A742E9"/>
    <w:rsid w:val="00A750A0"/>
    <w:rsid w:val="00A75392"/>
    <w:rsid w:val="00A753BA"/>
    <w:rsid w:val="00A7558B"/>
    <w:rsid w:val="00A755BD"/>
    <w:rsid w:val="00A7573A"/>
    <w:rsid w:val="00A75A49"/>
    <w:rsid w:val="00A762EB"/>
    <w:rsid w:val="00A764D8"/>
    <w:rsid w:val="00A76AE9"/>
    <w:rsid w:val="00A76E57"/>
    <w:rsid w:val="00A76F4D"/>
    <w:rsid w:val="00A772CD"/>
    <w:rsid w:val="00A801A8"/>
    <w:rsid w:val="00A8142E"/>
    <w:rsid w:val="00A81509"/>
    <w:rsid w:val="00A82945"/>
    <w:rsid w:val="00A82DA8"/>
    <w:rsid w:val="00A83274"/>
    <w:rsid w:val="00A84003"/>
    <w:rsid w:val="00A84071"/>
    <w:rsid w:val="00A84494"/>
    <w:rsid w:val="00A8478D"/>
    <w:rsid w:val="00A84F7E"/>
    <w:rsid w:val="00A851FB"/>
    <w:rsid w:val="00A86917"/>
    <w:rsid w:val="00A87010"/>
    <w:rsid w:val="00A87370"/>
    <w:rsid w:val="00A87638"/>
    <w:rsid w:val="00A8776A"/>
    <w:rsid w:val="00A87FA0"/>
    <w:rsid w:val="00A900E6"/>
    <w:rsid w:val="00A9024E"/>
    <w:rsid w:val="00A90698"/>
    <w:rsid w:val="00A90CB8"/>
    <w:rsid w:val="00A90E25"/>
    <w:rsid w:val="00A9128A"/>
    <w:rsid w:val="00A91437"/>
    <w:rsid w:val="00A9184B"/>
    <w:rsid w:val="00A91ABA"/>
    <w:rsid w:val="00A91BEA"/>
    <w:rsid w:val="00A925D1"/>
    <w:rsid w:val="00A94098"/>
    <w:rsid w:val="00A94126"/>
    <w:rsid w:val="00A950CC"/>
    <w:rsid w:val="00A950D1"/>
    <w:rsid w:val="00A951F0"/>
    <w:rsid w:val="00A95303"/>
    <w:rsid w:val="00A963FD"/>
    <w:rsid w:val="00A9658E"/>
    <w:rsid w:val="00A96A2F"/>
    <w:rsid w:val="00A96AC9"/>
    <w:rsid w:val="00A96B36"/>
    <w:rsid w:val="00A976A4"/>
    <w:rsid w:val="00A976A7"/>
    <w:rsid w:val="00A976C3"/>
    <w:rsid w:val="00A9780E"/>
    <w:rsid w:val="00A97E0C"/>
    <w:rsid w:val="00AA0B79"/>
    <w:rsid w:val="00AA0B88"/>
    <w:rsid w:val="00AA0CCD"/>
    <w:rsid w:val="00AA1295"/>
    <w:rsid w:val="00AA1E32"/>
    <w:rsid w:val="00AA241F"/>
    <w:rsid w:val="00AA274A"/>
    <w:rsid w:val="00AA2C4D"/>
    <w:rsid w:val="00AA31A2"/>
    <w:rsid w:val="00AA32CB"/>
    <w:rsid w:val="00AA3D00"/>
    <w:rsid w:val="00AA3D2A"/>
    <w:rsid w:val="00AA4EDA"/>
    <w:rsid w:val="00AA584F"/>
    <w:rsid w:val="00AA59A2"/>
    <w:rsid w:val="00AA5B55"/>
    <w:rsid w:val="00AA608E"/>
    <w:rsid w:val="00AA6354"/>
    <w:rsid w:val="00AA649F"/>
    <w:rsid w:val="00AA6618"/>
    <w:rsid w:val="00AA6C80"/>
    <w:rsid w:val="00AA6D63"/>
    <w:rsid w:val="00AA6F76"/>
    <w:rsid w:val="00AA72C2"/>
    <w:rsid w:val="00AA76BB"/>
    <w:rsid w:val="00AA7923"/>
    <w:rsid w:val="00AA7DE0"/>
    <w:rsid w:val="00AA7DF7"/>
    <w:rsid w:val="00AB0D03"/>
    <w:rsid w:val="00AB25DD"/>
    <w:rsid w:val="00AB27A9"/>
    <w:rsid w:val="00AB28CF"/>
    <w:rsid w:val="00AB3933"/>
    <w:rsid w:val="00AB4420"/>
    <w:rsid w:val="00AB44A1"/>
    <w:rsid w:val="00AB461E"/>
    <w:rsid w:val="00AB47A6"/>
    <w:rsid w:val="00AB4842"/>
    <w:rsid w:val="00AB4EA9"/>
    <w:rsid w:val="00AB54D9"/>
    <w:rsid w:val="00AB58D2"/>
    <w:rsid w:val="00AB5C2F"/>
    <w:rsid w:val="00AB6199"/>
    <w:rsid w:val="00AB6C0A"/>
    <w:rsid w:val="00AB6EEF"/>
    <w:rsid w:val="00AB742D"/>
    <w:rsid w:val="00AB7856"/>
    <w:rsid w:val="00AB7A04"/>
    <w:rsid w:val="00AB7D88"/>
    <w:rsid w:val="00AC0324"/>
    <w:rsid w:val="00AC050E"/>
    <w:rsid w:val="00AC0C9A"/>
    <w:rsid w:val="00AC0D2D"/>
    <w:rsid w:val="00AC113D"/>
    <w:rsid w:val="00AC1DD6"/>
    <w:rsid w:val="00AC1EF3"/>
    <w:rsid w:val="00AC23EB"/>
    <w:rsid w:val="00AC2C16"/>
    <w:rsid w:val="00AC2E6B"/>
    <w:rsid w:val="00AC2EFD"/>
    <w:rsid w:val="00AC373C"/>
    <w:rsid w:val="00AC39E6"/>
    <w:rsid w:val="00AC3C74"/>
    <w:rsid w:val="00AC3F1B"/>
    <w:rsid w:val="00AC4310"/>
    <w:rsid w:val="00AC44B2"/>
    <w:rsid w:val="00AC513C"/>
    <w:rsid w:val="00AC53DF"/>
    <w:rsid w:val="00AC5BE9"/>
    <w:rsid w:val="00AC603C"/>
    <w:rsid w:val="00AC6118"/>
    <w:rsid w:val="00AC67CA"/>
    <w:rsid w:val="00AC701A"/>
    <w:rsid w:val="00AC79D5"/>
    <w:rsid w:val="00AC7A05"/>
    <w:rsid w:val="00AD01EB"/>
    <w:rsid w:val="00AD02D5"/>
    <w:rsid w:val="00AD02E0"/>
    <w:rsid w:val="00AD0412"/>
    <w:rsid w:val="00AD0C6C"/>
    <w:rsid w:val="00AD1591"/>
    <w:rsid w:val="00AD17B1"/>
    <w:rsid w:val="00AD17F1"/>
    <w:rsid w:val="00AD20E1"/>
    <w:rsid w:val="00AD2537"/>
    <w:rsid w:val="00AD3608"/>
    <w:rsid w:val="00AD3AC3"/>
    <w:rsid w:val="00AD4820"/>
    <w:rsid w:val="00AD7344"/>
    <w:rsid w:val="00AD7458"/>
    <w:rsid w:val="00AD7A9A"/>
    <w:rsid w:val="00AE0E9F"/>
    <w:rsid w:val="00AE103E"/>
    <w:rsid w:val="00AE1256"/>
    <w:rsid w:val="00AE150F"/>
    <w:rsid w:val="00AE1989"/>
    <w:rsid w:val="00AE1A27"/>
    <w:rsid w:val="00AE1C6D"/>
    <w:rsid w:val="00AE204A"/>
    <w:rsid w:val="00AE24AF"/>
    <w:rsid w:val="00AE2B23"/>
    <w:rsid w:val="00AE2FAE"/>
    <w:rsid w:val="00AE30C1"/>
    <w:rsid w:val="00AE3408"/>
    <w:rsid w:val="00AE34EB"/>
    <w:rsid w:val="00AE3AD5"/>
    <w:rsid w:val="00AE3B04"/>
    <w:rsid w:val="00AE46E9"/>
    <w:rsid w:val="00AE6502"/>
    <w:rsid w:val="00AE66B4"/>
    <w:rsid w:val="00AE6AD4"/>
    <w:rsid w:val="00AE7740"/>
    <w:rsid w:val="00AE7741"/>
    <w:rsid w:val="00AF0827"/>
    <w:rsid w:val="00AF0C62"/>
    <w:rsid w:val="00AF0EA9"/>
    <w:rsid w:val="00AF0ED6"/>
    <w:rsid w:val="00AF0EF9"/>
    <w:rsid w:val="00AF14B2"/>
    <w:rsid w:val="00AF190C"/>
    <w:rsid w:val="00AF1BBB"/>
    <w:rsid w:val="00AF2556"/>
    <w:rsid w:val="00AF2D71"/>
    <w:rsid w:val="00AF2F74"/>
    <w:rsid w:val="00AF3879"/>
    <w:rsid w:val="00AF3AFB"/>
    <w:rsid w:val="00AF41D8"/>
    <w:rsid w:val="00AF4CCB"/>
    <w:rsid w:val="00AF4F9F"/>
    <w:rsid w:val="00AF51AA"/>
    <w:rsid w:val="00AF5C43"/>
    <w:rsid w:val="00AF5DB1"/>
    <w:rsid w:val="00AF648A"/>
    <w:rsid w:val="00AF6EC1"/>
    <w:rsid w:val="00AF719C"/>
    <w:rsid w:val="00AF7457"/>
    <w:rsid w:val="00AF746A"/>
    <w:rsid w:val="00AF7C81"/>
    <w:rsid w:val="00B00379"/>
    <w:rsid w:val="00B007D7"/>
    <w:rsid w:val="00B0081B"/>
    <w:rsid w:val="00B01598"/>
    <w:rsid w:val="00B01DFB"/>
    <w:rsid w:val="00B02405"/>
    <w:rsid w:val="00B024FA"/>
    <w:rsid w:val="00B027AD"/>
    <w:rsid w:val="00B02AAC"/>
    <w:rsid w:val="00B02ABE"/>
    <w:rsid w:val="00B03023"/>
    <w:rsid w:val="00B03234"/>
    <w:rsid w:val="00B033B4"/>
    <w:rsid w:val="00B03724"/>
    <w:rsid w:val="00B0381C"/>
    <w:rsid w:val="00B038E2"/>
    <w:rsid w:val="00B03F2B"/>
    <w:rsid w:val="00B03FAF"/>
    <w:rsid w:val="00B04833"/>
    <w:rsid w:val="00B0575B"/>
    <w:rsid w:val="00B05DDA"/>
    <w:rsid w:val="00B07255"/>
    <w:rsid w:val="00B1045F"/>
    <w:rsid w:val="00B10F01"/>
    <w:rsid w:val="00B117C4"/>
    <w:rsid w:val="00B128A1"/>
    <w:rsid w:val="00B12B28"/>
    <w:rsid w:val="00B137DE"/>
    <w:rsid w:val="00B141C2"/>
    <w:rsid w:val="00B14240"/>
    <w:rsid w:val="00B144C9"/>
    <w:rsid w:val="00B1458A"/>
    <w:rsid w:val="00B14C22"/>
    <w:rsid w:val="00B150E8"/>
    <w:rsid w:val="00B15183"/>
    <w:rsid w:val="00B15383"/>
    <w:rsid w:val="00B153E0"/>
    <w:rsid w:val="00B1563C"/>
    <w:rsid w:val="00B15856"/>
    <w:rsid w:val="00B1590F"/>
    <w:rsid w:val="00B16473"/>
    <w:rsid w:val="00B17781"/>
    <w:rsid w:val="00B17BE0"/>
    <w:rsid w:val="00B20020"/>
    <w:rsid w:val="00B2030F"/>
    <w:rsid w:val="00B203E8"/>
    <w:rsid w:val="00B2094D"/>
    <w:rsid w:val="00B20A3A"/>
    <w:rsid w:val="00B20EC1"/>
    <w:rsid w:val="00B214CE"/>
    <w:rsid w:val="00B2174C"/>
    <w:rsid w:val="00B217B8"/>
    <w:rsid w:val="00B2191D"/>
    <w:rsid w:val="00B21ACB"/>
    <w:rsid w:val="00B22246"/>
    <w:rsid w:val="00B2252D"/>
    <w:rsid w:val="00B2254A"/>
    <w:rsid w:val="00B229EF"/>
    <w:rsid w:val="00B22AB6"/>
    <w:rsid w:val="00B22BE4"/>
    <w:rsid w:val="00B22D16"/>
    <w:rsid w:val="00B23187"/>
    <w:rsid w:val="00B23490"/>
    <w:rsid w:val="00B240E9"/>
    <w:rsid w:val="00B24FAA"/>
    <w:rsid w:val="00B254ED"/>
    <w:rsid w:val="00B25EEC"/>
    <w:rsid w:val="00B2660B"/>
    <w:rsid w:val="00B26B25"/>
    <w:rsid w:val="00B27140"/>
    <w:rsid w:val="00B271C3"/>
    <w:rsid w:val="00B273C9"/>
    <w:rsid w:val="00B31542"/>
    <w:rsid w:val="00B315E7"/>
    <w:rsid w:val="00B316AE"/>
    <w:rsid w:val="00B31996"/>
    <w:rsid w:val="00B31FAD"/>
    <w:rsid w:val="00B32E28"/>
    <w:rsid w:val="00B32E9C"/>
    <w:rsid w:val="00B33191"/>
    <w:rsid w:val="00B336F0"/>
    <w:rsid w:val="00B34874"/>
    <w:rsid w:val="00B34930"/>
    <w:rsid w:val="00B3494A"/>
    <w:rsid w:val="00B3544D"/>
    <w:rsid w:val="00B35AF2"/>
    <w:rsid w:val="00B36030"/>
    <w:rsid w:val="00B361D0"/>
    <w:rsid w:val="00B36256"/>
    <w:rsid w:val="00B3694A"/>
    <w:rsid w:val="00B369ED"/>
    <w:rsid w:val="00B37605"/>
    <w:rsid w:val="00B37FCF"/>
    <w:rsid w:val="00B4063A"/>
    <w:rsid w:val="00B40E11"/>
    <w:rsid w:val="00B41499"/>
    <w:rsid w:val="00B417F7"/>
    <w:rsid w:val="00B41CD9"/>
    <w:rsid w:val="00B42294"/>
    <w:rsid w:val="00B422BE"/>
    <w:rsid w:val="00B425E2"/>
    <w:rsid w:val="00B44649"/>
    <w:rsid w:val="00B44AF7"/>
    <w:rsid w:val="00B457A1"/>
    <w:rsid w:val="00B4583C"/>
    <w:rsid w:val="00B46419"/>
    <w:rsid w:val="00B46957"/>
    <w:rsid w:val="00B46F7C"/>
    <w:rsid w:val="00B47C2B"/>
    <w:rsid w:val="00B50D03"/>
    <w:rsid w:val="00B50DC3"/>
    <w:rsid w:val="00B511D0"/>
    <w:rsid w:val="00B514E9"/>
    <w:rsid w:val="00B519F3"/>
    <w:rsid w:val="00B51C6E"/>
    <w:rsid w:val="00B52C4B"/>
    <w:rsid w:val="00B52E99"/>
    <w:rsid w:val="00B52FD9"/>
    <w:rsid w:val="00B53119"/>
    <w:rsid w:val="00B54C5E"/>
    <w:rsid w:val="00B553CA"/>
    <w:rsid w:val="00B55830"/>
    <w:rsid w:val="00B5682D"/>
    <w:rsid w:val="00B57277"/>
    <w:rsid w:val="00B60298"/>
    <w:rsid w:val="00B6084B"/>
    <w:rsid w:val="00B60A73"/>
    <w:rsid w:val="00B618DD"/>
    <w:rsid w:val="00B622A4"/>
    <w:rsid w:val="00B62D58"/>
    <w:rsid w:val="00B6352D"/>
    <w:rsid w:val="00B637AE"/>
    <w:rsid w:val="00B63D5F"/>
    <w:rsid w:val="00B63EFF"/>
    <w:rsid w:val="00B643EF"/>
    <w:rsid w:val="00B644A9"/>
    <w:rsid w:val="00B64C5B"/>
    <w:rsid w:val="00B64DAA"/>
    <w:rsid w:val="00B65C4E"/>
    <w:rsid w:val="00B66330"/>
    <w:rsid w:val="00B6663E"/>
    <w:rsid w:val="00B66ABD"/>
    <w:rsid w:val="00B67583"/>
    <w:rsid w:val="00B70177"/>
    <w:rsid w:val="00B70A18"/>
    <w:rsid w:val="00B70CAF"/>
    <w:rsid w:val="00B70FE6"/>
    <w:rsid w:val="00B711B0"/>
    <w:rsid w:val="00B7120C"/>
    <w:rsid w:val="00B71361"/>
    <w:rsid w:val="00B718FD"/>
    <w:rsid w:val="00B72F08"/>
    <w:rsid w:val="00B73232"/>
    <w:rsid w:val="00B7328B"/>
    <w:rsid w:val="00B735E3"/>
    <w:rsid w:val="00B7390D"/>
    <w:rsid w:val="00B7477B"/>
    <w:rsid w:val="00B74A26"/>
    <w:rsid w:val="00B753DC"/>
    <w:rsid w:val="00B75CED"/>
    <w:rsid w:val="00B764E5"/>
    <w:rsid w:val="00B7685E"/>
    <w:rsid w:val="00B77BFB"/>
    <w:rsid w:val="00B808CA"/>
    <w:rsid w:val="00B80D39"/>
    <w:rsid w:val="00B80ECE"/>
    <w:rsid w:val="00B812C9"/>
    <w:rsid w:val="00B81EF6"/>
    <w:rsid w:val="00B81F2A"/>
    <w:rsid w:val="00B823B6"/>
    <w:rsid w:val="00B824C5"/>
    <w:rsid w:val="00B82C09"/>
    <w:rsid w:val="00B839DD"/>
    <w:rsid w:val="00B846E2"/>
    <w:rsid w:val="00B84A4B"/>
    <w:rsid w:val="00B84AA3"/>
    <w:rsid w:val="00B85FF8"/>
    <w:rsid w:val="00B86076"/>
    <w:rsid w:val="00B86847"/>
    <w:rsid w:val="00B86B7E"/>
    <w:rsid w:val="00B86C21"/>
    <w:rsid w:val="00B86E34"/>
    <w:rsid w:val="00B872B6"/>
    <w:rsid w:val="00B873CA"/>
    <w:rsid w:val="00B87415"/>
    <w:rsid w:val="00B87C63"/>
    <w:rsid w:val="00B909F3"/>
    <w:rsid w:val="00B90EBC"/>
    <w:rsid w:val="00B912BA"/>
    <w:rsid w:val="00B913E3"/>
    <w:rsid w:val="00B921EE"/>
    <w:rsid w:val="00B923D6"/>
    <w:rsid w:val="00B92CD4"/>
    <w:rsid w:val="00B92F8D"/>
    <w:rsid w:val="00B9344C"/>
    <w:rsid w:val="00B93A85"/>
    <w:rsid w:val="00B93C1B"/>
    <w:rsid w:val="00B94024"/>
    <w:rsid w:val="00B94040"/>
    <w:rsid w:val="00B95E6E"/>
    <w:rsid w:val="00B95EEE"/>
    <w:rsid w:val="00B96171"/>
    <w:rsid w:val="00B96F87"/>
    <w:rsid w:val="00B971DF"/>
    <w:rsid w:val="00B97438"/>
    <w:rsid w:val="00B97C99"/>
    <w:rsid w:val="00BA059E"/>
    <w:rsid w:val="00BA0E73"/>
    <w:rsid w:val="00BA1465"/>
    <w:rsid w:val="00BA16F1"/>
    <w:rsid w:val="00BA1890"/>
    <w:rsid w:val="00BA1C88"/>
    <w:rsid w:val="00BA200A"/>
    <w:rsid w:val="00BA2AC8"/>
    <w:rsid w:val="00BA2CDB"/>
    <w:rsid w:val="00BA2E25"/>
    <w:rsid w:val="00BA343A"/>
    <w:rsid w:val="00BA3496"/>
    <w:rsid w:val="00BA3784"/>
    <w:rsid w:val="00BA38AE"/>
    <w:rsid w:val="00BA4819"/>
    <w:rsid w:val="00BA52E7"/>
    <w:rsid w:val="00BA58D1"/>
    <w:rsid w:val="00BA5B6B"/>
    <w:rsid w:val="00BA5D5F"/>
    <w:rsid w:val="00BA6596"/>
    <w:rsid w:val="00BA684C"/>
    <w:rsid w:val="00BA7114"/>
    <w:rsid w:val="00BA76C8"/>
    <w:rsid w:val="00BA7812"/>
    <w:rsid w:val="00BA7E8C"/>
    <w:rsid w:val="00BB0708"/>
    <w:rsid w:val="00BB07C3"/>
    <w:rsid w:val="00BB092F"/>
    <w:rsid w:val="00BB117B"/>
    <w:rsid w:val="00BB18BE"/>
    <w:rsid w:val="00BB1E24"/>
    <w:rsid w:val="00BB1EDE"/>
    <w:rsid w:val="00BB228F"/>
    <w:rsid w:val="00BB27CD"/>
    <w:rsid w:val="00BB288D"/>
    <w:rsid w:val="00BB29A1"/>
    <w:rsid w:val="00BB2CDD"/>
    <w:rsid w:val="00BB305A"/>
    <w:rsid w:val="00BB3EA5"/>
    <w:rsid w:val="00BB4230"/>
    <w:rsid w:val="00BB42F0"/>
    <w:rsid w:val="00BB4368"/>
    <w:rsid w:val="00BB556D"/>
    <w:rsid w:val="00BB5F52"/>
    <w:rsid w:val="00BB5FDE"/>
    <w:rsid w:val="00BB6603"/>
    <w:rsid w:val="00BB6866"/>
    <w:rsid w:val="00BB6F71"/>
    <w:rsid w:val="00BB7CFB"/>
    <w:rsid w:val="00BC05E9"/>
    <w:rsid w:val="00BC08F7"/>
    <w:rsid w:val="00BC11FE"/>
    <w:rsid w:val="00BC2025"/>
    <w:rsid w:val="00BC21BF"/>
    <w:rsid w:val="00BC225B"/>
    <w:rsid w:val="00BC25E7"/>
    <w:rsid w:val="00BC303C"/>
    <w:rsid w:val="00BC31FD"/>
    <w:rsid w:val="00BC3572"/>
    <w:rsid w:val="00BC3A89"/>
    <w:rsid w:val="00BC42E2"/>
    <w:rsid w:val="00BC4C9B"/>
    <w:rsid w:val="00BC5052"/>
    <w:rsid w:val="00BC5795"/>
    <w:rsid w:val="00BC5E63"/>
    <w:rsid w:val="00BC66D9"/>
    <w:rsid w:val="00BC66EA"/>
    <w:rsid w:val="00BC6765"/>
    <w:rsid w:val="00BC7167"/>
    <w:rsid w:val="00BC7244"/>
    <w:rsid w:val="00BC75F3"/>
    <w:rsid w:val="00BC7969"/>
    <w:rsid w:val="00BC7BF8"/>
    <w:rsid w:val="00BC7D54"/>
    <w:rsid w:val="00BD049E"/>
    <w:rsid w:val="00BD2090"/>
    <w:rsid w:val="00BD2757"/>
    <w:rsid w:val="00BD27A4"/>
    <w:rsid w:val="00BD2CDF"/>
    <w:rsid w:val="00BD319C"/>
    <w:rsid w:val="00BD35C1"/>
    <w:rsid w:val="00BD3724"/>
    <w:rsid w:val="00BD3755"/>
    <w:rsid w:val="00BD45B7"/>
    <w:rsid w:val="00BD4708"/>
    <w:rsid w:val="00BD47D3"/>
    <w:rsid w:val="00BD4DDB"/>
    <w:rsid w:val="00BD5353"/>
    <w:rsid w:val="00BD5F31"/>
    <w:rsid w:val="00BD6157"/>
    <w:rsid w:val="00BD61CE"/>
    <w:rsid w:val="00BD66A1"/>
    <w:rsid w:val="00BD6755"/>
    <w:rsid w:val="00BD6DBE"/>
    <w:rsid w:val="00BD7D8E"/>
    <w:rsid w:val="00BE01B1"/>
    <w:rsid w:val="00BE084D"/>
    <w:rsid w:val="00BE1405"/>
    <w:rsid w:val="00BE1707"/>
    <w:rsid w:val="00BE1DC6"/>
    <w:rsid w:val="00BE1F5C"/>
    <w:rsid w:val="00BE2B76"/>
    <w:rsid w:val="00BE2BA4"/>
    <w:rsid w:val="00BE2FA3"/>
    <w:rsid w:val="00BE312B"/>
    <w:rsid w:val="00BE3181"/>
    <w:rsid w:val="00BE326C"/>
    <w:rsid w:val="00BE32C0"/>
    <w:rsid w:val="00BE355E"/>
    <w:rsid w:val="00BE3E0F"/>
    <w:rsid w:val="00BE4AE7"/>
    <w:rsid w:val="00BE5581"/>
    <w:rsid w:val="00BE5B7E"/>
    <w:rsid w:val="00BE6038"/>
    <w:rsid w:val="00BE6522"/>
    <w:rsid w:val="00BE673F"/>
    <w:rsid w:val="00BE6850"/>
    <w:rsid w:val="00BE68F3"/>
    <w:rsid w:val="00BE6C6D"/>
    <w:rsid w:val="00BE6D30"/>
    <w:rsid w:val="00BE6E73"/>
    <w:rsid w:val="00BE70AC"/>
    <w:rsid w:val="00BF00AF"/>
    <w:rsid w:val="00BF025E"/>
    <w:rsid w:val="00BF235C"/>
    <w:rsid w:val="00BF237D"/>
    <w:rsid w:val="00BF25CA"/>
    <w:rsid w:val="00BF3C67"/>
    <w:rsid w:val="00BF3C8D"/>
    <w:rsid w:val="00BF3E52"/>
    <w:rsid w:val="00BF403D"/>
    <w:rsid w:val="00BF4347"/>
    <w:rsid w:val="00BF4409"/>
    <w:rsid w:val="00BF4AEE"/>
    <w:rsid w:val="00BF4BAE"/>
    <w:rsid w:val="00BF4F12"/>
    <w:rsid w:val="00BF51D6"/>
    <w:rsid w:val="00BF53A8"/>
    <w:rsid w:val="00BF5894"/>
    <w:rsid w:val="00BF5ABC"/>
    <w:rsid w:val="00BF61C1"/>
    <w:rsid w:val="00BF6EED"/>
    <w:rsid w:val="00BF7350"/>
    <w:rsid w:val="00BF7A44"/>
    <w:rsid w:val="00BF7AA5"/>
    <w:rsid w:val="00BF7B34"/>
    <w:rsid w:val="00C001BC"/>
    <w:rsid w:val="00C008F4"/>
    <w:rsid w:val="00C00B3D"/>
    <w:rsid w:val="00C00C8E"/>
    <w:rsid w:val="00C00F19"/>
    <w:rsid w:val="00C010FC"/>
    <w:rsid w:val="00C0142B"/>
    <w:rsid w:val="00C02163"/>
    <w:rsid w:val="00C02C07"/>
    <w:rsid w:val="00C035F7"/>
    <w:rsid w:val="00C036A8"/>
    <w:rsid w:val="00C038FA"/>
    <w:rsid w:val="00C05456"/>
    <w:rsid w:val="00C05463"/>
    <w:rsid w:val="00C05EE5"/>
    <w:rsid w:val="00C06212"/>
    <w:rsid w:val="00C06216"/>
    <w:rsid w:val="00C0624B"/>
    <w:rsid w:val="00C06800"/>
    <w:rsid w:val="00C06B2A"/>
    <w:rsid w:val="00C06BE5"/>
    <w:rsid w:val="00C0737F"/>
    <w:rsid w:val="00C07DF6"/>
    <w:rsid w:val="00C1025B"/>
    <w:rsid w:val="00C1072C"/>
    <w:rsid w:val="00C10983"/>
    <w:rsid w:val="00C11003"/>
    <w:rsid w:val="00C111BE"/>
    <w:rsid w:val="00C122C4"/>
    <w:rsid w:val="00C12688"/>
    <w:rsid w:val="00C12A08"/>
    <w:rsid w:val="00C12B88"/>
    <w:rsid w:val="00C133D7"/>
    <w:rsid w:val="00C152B3"/>
    <w:rsid w:val="00C15431"/>
    <w:rsid w:val="00C15CD3"/>
    <w:rsid w:val="00C15D5C"/>
    <w:rsid w:val="00C15D5D"/>
    <w:rsid w:val="00C15F87"/>
    <w:rsid w:val="00C165E4"/>
    <w:rsid w:val="00C169CE"/>
    <w:rsid w:val="00C173CD"/>
    <w:rsid w:val="00C178EA"/>
    <w:rsid w:val="00C17A60"/>
    <w:rsid w:val="00C210A5"/>
    <w:rsid w:val="00C2143D"/>
    <w:rsid w:val="00C21B6D"/>
    <w:rsid w:val="00C22B0D"/>
    <w:rsid w:val="00C22B6F"/>
    <w:rsid w:val="00C22D32"/>
    <w:rsid w:val="00C2363D"/>
    <w:rsid w:val="00C2396F"/>
    <w:rsid w:val="00C23CB4"/>
    <w:rsid w:val="00C2435B"/>
    <w:rsid w:val="00C24BEB"/>
    <w:rsid w:val="00C251C2"/>
    <w:rsid w:val="00C257A3"/>
    <w:rsid w:val="00C257CF"/>
    <w:rsid w:val="00C272E3"/>
    <w:rsid w:val="00C27524"/>
    <w:rsid w:val="00C276C0"/>
    <w:rsid w:val="00C30CE8"/>
    <w:rsid w:val="00C3120A"/>
    <w:rsid w:val="00C31728"/>
    <w:rsid w:val="00C31E38"/>
    <w:rsid w:val="00C31FAA"/>
    <w:rsid w:val="00C322EC"/>
    <w:rsid w:val="00C325D2"/>
    <w:rsid w:val="00C335F3"/>
    <w:rsid w:val="00C3361B"/>
    <w:rsid w:val="00C33BA1"/>
    <w:rsid w:val="00C33ED4"/>
    <w:rsid w:val="00C341D2"/>
    <w:rsid w:val="00C34A6F"/>
    <w:rsid w:val="00C34ECC"/>
    <w:rsid w:val="00C35798"/>
    <w:rsid w:val="00C35FBA"/>
    <w:rsid w:val="00C36793"/>
    <w:rsid w:val="00C36A94"/>
    <w:rsid w:val="00C377D1"/>
    <w:rsid w:val="00C3796C"/>
    <w:rsid w:val="00C37A4C"/>
    <w:rsid w:val="00C37BDE"/>
    <w:rsid w:val="00C400EC"/>
    <w:rsid w:val="00C401DD"/>
    <w:rsid w:val="00C40519"/>
    <w:rsid w:val="00C41C35"/>
    <w:rsid w:val="00C42007"/>
    <w:rsid w:val="00C42262"/>
    <w:rsid w:val="00C424B8"/>
    <w:rsid w:val="00C42A85"/>
    <w:rsid w:val="00C43364"/>
    <w:rsid w:val="00C43803"/>
    <w:rsid w:val="00C43B01"/>
    <w:rsid w:val="00C44171"/>
    <w:rsid w:val="00C44A39"/>
    <w:rsid w:val="00C45615"/>
    <w:rsid w:val="00C45EA5"/>
    <w:rsid w:val="00C45F52"/>
    <w:rsid w:val="00C471BD"/>
    <w:rsid w:val="00C4725D"/>
    <w:rsid w:val="00C47AB0"/>
    <w:rsid w:val="00C47CDF"/>
    <w:rsid w:val="00C47CE7"/>
    <w:rsid w:val="00C51426"/>
    <w:rsid w:val="00C51562"/>
    <w:rsid w:val="00C51CA5"/>
    <w:rsid w:val="00C51DD6"/>
    <w:rsid w:val="00C52173"/>
    <w:rsid w:val="00C52E92"/>
    <w:rsid w:val="00C530EB"/>
    <w:rsid w:val="00C5350B"/>
    <w:rsid w:val="00C54041"/>
    <w:rsid w:val="00C5418B"/>
    <w:rsid w:val="00C5459C"/>
    <w:rsid w:val="00C54B79"/>
    <w:rsid w:val="00C551A5"/>
    <w:rsid w:val="00C55738"/>
    <w:rsid w:val="00C5591C"/>
    <w:rsid w:val="00C55CE6"/>
    <w:rsid w:val="00C55D98"/>
    <w:rsid w:val="00C55E91"/>
    <w:rsid w:val="00C56025"/>
    <w:rsid w:val="00C56061"/>
    <w:rsid w:val="00C562FE"/>
    <w:rsid w:val="00C5657C"/>
    <w:rsid w:val="00C569D3"/>
    <w:rsid w:val="00C56FDA"/>
    <w:rsid w:val="00C5708C"/>
    <w:rsid w:val="00C57176"/>
    <w:rsid w:val="00C57E78"/>
    <w:rsid w:val="00C604BB"/>
    <w:rsid w:val="00C6056D"/>
    <w:rsid w:val="00C616A3"/>
    <w:rsid w:val="00C61D6F"/>
    <w:rsid w:val="00C61FCA"/>
    <w:rsid w:val="00C62B78"/>
    <w:rsid w:val="00C6336E"/>
    <w:rsid w:val="00C63DF4"/>
    <w:rsid w:val="00C640A0"/>
    <w:rsid w:val="00C64872"/>
    <w:rsid w:val="00C649A5"/>
    <w:rsid w:val="00C64E64"/>
    <w:rsid w:val="00C6506B"/>
    <w:rsid w:val="00C6564A"/>
    <w:rsid w:val="00C65B85"/>
    <w:rsid w:val="00C66194"/>
    <w:rsid w:val="00C66294"/>
    <w:rsid w:val="00C66683"/>
    <w:rsid w:val="00C66E7E"/>
    <w:rsid w:val="00C67041"/>
    <w:rsid w:val="00C67587"/>
    <w:rsid w:val="00C700DD"/>
    <w:rsid w:val="00C701BC"/>
    <w:rsid w:val="00C707B7"/>
    <w:rsid w:val="00C711D2"/>
    <w:rsid w:val="00C71A4C"/>
    <w:rsid w:val="00C71F6B"/>
    <w:rsid w:val="00C7239C"/>
    <w:rsid w:val="00C72499"/>
    <w:rsid w:val="00C72658"/>
    <w:rsid w:val="00C73027"/>
    <w:rsid w:val="00C73152"/>
    <w:rsid w:val="00C731FE"/>
    <w:rsid w:val="00C74010"/>
    <w:rsid w:val="00C74068"/>
    <w:rsid w:val="00C7444B"/>
    <w:rsid w:val="00C747E6"/>
    <w:rsid w:val="00C75BBD"/>
    <w:rsid w:val="00C76DA8"/>
    <w:rsid w:val="00C77101"/>
    <w:rsid w:val="00C774D4"/>
    <w:rsid w:val="00C775D7"/>
    <w:rsid w:val="00C778E3"/>
    <w:rsid w:val="00C807D1"/>
    <w:rsid w:val="00C80D9C"/>
    <w:rsid w:val="00C81EF8"/>
    <w:rsid w:val="00C8232B"/>
    <w:rsid w:val="00C839BE"/>
    <w:rsid w:val="00C83F3D"/>
    <w:rsid w:val="00C847D2"/>
    <w:rsid w:val="00C84920"/>
    <w:rsid w:val="00C850D8"/>
    <w:rsid w:val="00C85783"/>
    <w:rsid w:val="00C85B18"/>
    <w:rsid w:val="00C8630D"/>
    <w:rsid w:val="00C869F6"/>
    <w:rsid w:val="00C873AB"/>
    <w:rsid w:val="00C87597"/>
    <w:rsid w:val="00C87C13"/>
    <w:rsid w:val="00C87C8B"/>
    <w:rsid w:val="00C90459"/>
    <w:rsid w:val="00C90BDC"/>
    <w:rsid w:val="00C90DB2"/>
    <w:rsid w:val="00C914AF"/>
    <w:rsid w:val="00C9166A"/>
    <w:rsid w:val="00C91752"/>
    <w:rsid w:val="00C91C80"/>
    <w:rsid w:val="00C91CBE"/>
    <w:rsid w:val="00C92135"/>
    <w:rsid w:val="00C92EFF"/>
    <w:rsid w:val="00C93335"/>
    <w:rsid w:val="00C93765"/>
    <w:rsid w:val="00C940B6"/>
    <w:rsid w:val="00C9469B"/>
    <w:rsid w:val="00C94E2E"/>
    <w:rsid w:val="00C94F1A"/>
    <w:rsid w:val="00C9514B"/>
    <w:rsid w:val="00C96377"/>
    <w:rsid w:val="00C96E31"/>
    <w:rsid w:val="00C978C1"/>
    <w:rsid w:val="00C97A07"/>
    <w:rsid w:val="00CA0723"/>
    <w:rsid w:val="00CA0933"/>
    <w:rsid w:val="00CA0CE9"/>
    <w:rsid w:val="00CA0D5A"/>
    <w:rsid w:val="00CA11A6"/>
    <w:rsid w:val="00CA1CFF"/>
    <w:rsid w:val="00CA1ECE"/>
    <w:rsid w:val="00CA23EB"/>
    <w:rsid w:val="00CA26F0"/>
    <w:rsid w:val="00CA2BC2"/>
    <w:rsid w:val="00CA2F07"/>
    <w:rsid w:val="00CA40CB"/>
    <w:rsid w:val="00CA4242"/>
    <w:rsid w:val="00CA5950"/>
    <w:rsid w:val="00CA611F"/>
    <w:rsid w:val="00CA6672"/>
    <w:rsid w:val="00CA73D5"/>
    <w:rsid w:val="00CA750C"/>
    <w:rsid w:val="00CA76EC"/>
    <w:rsid w:val="00CA777C"/>
    <w:rsid w:val="00CB1772"/>
    <w:rsid w:val="00CB215D"/>
    <w:rsid w:val="00CB2223"/>
    <w:rsid w:val="00CB2439"/>
    <w:rsid w:val="00CB2E8A"/>
    <w:rsid w:val="00CB3080"/>
    <w:rsid w:val="00CB36B6"/>
    <w:rsid w:val="00CB37D2"/>
    <w:rsid w:val="00CB38CC"/>
    <w:rsid w:val="00CB396D"/>
    <w:rsid w:val="00CB3D1D"/>
    <w:rsid w:val="00CB3E81"/>
    <w:rsid w:val="00CB3ECF"/>
    <w:rsid w:val="00CB4458"/>
    <w:rsid w:val="00CB459E"/>
    <w:rsid w:val="00CB4D52"/>
    <w:rsid w:val="00CB4DC6"/>
    <w:rsid w:val="00CB5BA2"/>
    <w:rsid w:val="00CB6587"/>
    <w:rsid w:val="00CB68A3"/>
    <w:rsid w:val="00CB6CDC"/>
    <w:rsid w:val="00CB6FB3"/>
    <w:rsid w:val="00CB739A"/>
    <w:rsid w:val="00CB7533"/>
    <w:rsid w:val="00CB7A67"/>
    <w:rsid w:val="00CB7F05"/>
    <w:rsid w:val="00CC03FF"/>
    <w:rsid w:val="00CC062C"/>
    <w:rsid w:val="00CC0C23"/>
    <w:rsid w:val="00CC1039"/>
    <w:rsid w:val="00CC126F"/>
    <w:rsid w:val="00CC1CD0"/>
    <w:rsid w:val="00CC2367"/>
    <w:rsid w:val="00CC246A"/>
    <w:rsid w:val="00CC36B2"/>
    <w:rsid w:val="00CC498B"/>
    <w:rsid w:val="00CC4B97"/>
    <w:rsid w:val="00CC50B2"/>
    <w:rsid w:val="00CC56F8"/>
    <w:rsid w:val="00CC5A98"/>
    <w:rsid w:val="00CC5B2E"/>
    <w:rsid w:val="00CC5D13"/>
    <w:rsid w:val="00CC5ED2"/>
    <w:rsid w:val="00CC6649"/>
    <w:rsid w:val="00CC6EB0"/>
    <w:rsid w:val="00CC714F"/>
    <w:rsid w:val="00CC7288"/>
    <w:rsid w:val="00CC728E"/>
    <w:rsid w:val="00CC7DA5"/>
    <w:rsid w:val="00CD006E"/>
    <w:rsid w:val="00CD0B91"/>
    <w:rsid w:val="00CD0EAD"/>
    <w:rsid w:val="00CD198E"/>
    <w:rsid w:val="00CD223C"/>
    <w:rsid w:val="00CD2553"/>
    <w:rsid w:val="00CD26CD"/>
    <w:rsid w:val="00CD27CB"/>
    <w:rsid w:val="00CD2D11"/>
    <w:rsid w:val="00CD302F"/>
    <w:rsid w:val="00CD355C"/>
    <w:rsid w:val="00CD3839"/>
    <w:rsid w:val="00CD3BBF"/>
    <w:rsid w:val="00CD3DA2"/>
    <w:rsid w:val="00CD40E2"/>
    <w:rsid w:val="00CD4689"/>
    <w:rsid w:val="00CD4844"/>
    <w:rsid w:val="00CD4876"/>
    <w:rsid w:val="00CD4A50"/>
    <w:rsid w:val="00CD52EE"/>
    <w:rsid w:val="00CD5D34"/>
    <w:rsid w:val="00CD6335"/>
    <w:rsid w:val="00CD646A"/>
    <w:rsid w:val="00CD6967"/>
    <w:rsid w:val="00CD6BE7"/>
    <w:rsid w:val="00CD6D52"/>
    <w:rsid w:val="00CD6FD0"/>
    <w:rsid w:val="00CD7585"/>
    <w:rsid w:val="00CD79A2"/>
    <w:rsid w:val="00CD7BCC"/>
    <w:rsid w:val="00CD7DA0"/>
    <w:rsid w:val="00CE0767"/>
    <w:rsid w:val="00CE0E45"/>
    <w:rsid w:val="00CE10A9"/>
    <w:rsid w:val="00CE1314"/>
    <w:rsid w:val="00CE1710"/>
    <w:rsid w:val="00CE1963"/>
    <w:rsid w:val="00CE1AFC"/>
    <w:rsid w:val="00CE212B"/>
    <w:rsid w:val="00CE27B7"/>
    <w:rsid w:val="00CE2B2F"/>
    <w:rsid w:val="00CE3418"/>
    <w:rsid w:val="00CE3BB5"/>
    <w:rsid w:val="00CE3CFF"/>
    <w:rsid w:val="00CE4300"/>
    <w:rsid w:val="00CE47B9"/>
    <w:rsid w:val="00CE4AC0"/>
    <w:rsid w:val="00CE5498"/>
    <w:rsid w:val="00CE554F"/>
    <w:rsid w:val="00CE594A"/>
    <w:rsid w:val="00CE5E48"/>
    <w:rsid w:val="00CE5FC7"/>
    <w:rsid w:val="00CE619C"/>
    <w:rsid w:val="00CE65E5"/>
    <w:rsid w:val="00CE6F08"/>
    <w:rsid w:val="00CE7362"/>
    <w:rsid w:val="00CE7461"/>
    <w:rsid w:val="00CE7D22"/>
    <w:rsid w:val="00CF017B"/>
    <w:rsid w:val="00CF07F0"/>
    <w:rsid w:val="00CF0952"/>
    <w:rsid w:val="00CF1019"/>
    <w:rsid w:val="00CF11B3"/>
    <w:rsid w:val="00CF2292"/>
    <w:rsid w:val="00CF22B5"/>
    <w:rsid w:val="00CF2713"/>
    <w:rsid w:val="00CF281D"/>
    <w:rsid w:val="00CF2B5D"/>
    <w:rsid w:val="00CF35DA"/>
    <w:rsid w:val="00CF3D96"/>
    <w:rsid w:val="00CF45AF"/>
    <w:rsid w:val="00CF4842"/>
    <w:rsid w:val="00CF4ACC"/>
    <w:rsid w:val="00CF4C43"/>
    <w:rsid w:val="00CF50C0"/>
    <w:rsid w:val="00CF512B"/>
    <w:rsid w:val="00CF57CA"/>
    <w:rsid w:val="00CF5F9F"/>
    <w:rsid w:val="00CF6474"/>
    <w:rsid w:val="00CF64B3"/>
    <w:rsid w:val="00CF6DD4"/>
    <w:rsid w:val="00D004DB"/>
    <w:rsid w:val="00D00A27"/>
    <w:rsid w:val="00D0187D"/>
    <w:rsid w:val="00D01B59"/>
    <w:rsid w:val="00D02278"/>
    <w:rsid w:val="00D02315"/>
    <w:rsid w:val="00D02AA3"/>
    <w:rsid w:val="00D03010"/>
    <w:rsid w:val="00D0305D"/>
    <w:rsid w:val="00D03276"/>
    <w:rsid w:val="00D03D2C"/>
    <w:rsid w:val="00D0401E"/>
    <w:rsid w:val="00D040E7"/>
    <w:rsid w:val="00D04779"/>
    <w:rsid w:val="00D04914"/>
    <w:rsid w:val="00D04A68"/>
    <w:rsid w:val="00D04BBE"/>
    <w:rsid w:val="00D05696"/>
    <w:rsid w:val="00D05E0C"/>
    <w:rsid w:val="00D061C2"/>
    <w:rsid w:val="00D06520"/>
    <w:rsid w:val="00D0655F"/>
    <w:rsid w:val="00D065D1"/>
    <w:rsid w:val="00D06716"/>
    <w:rsid w:val="00D06F3B"/>
    <w:rsid w:val="00D072BD"/>
    <w:rsid w:val="00D078F4"/>
    <w:rsid w:val="00D07B4E"/>
    <w:rsid w:val="00D07C09"/>
    <w:rsid w:val="00D10322"/>
    <w:rsid w:val="00D1094D"/>
    <w:rsid w:val="00D11274"/>
    <w:rsid w:val="00D11361"/>
    <w:rsid w:val="00D115FC"/>
    <w:rsid w:val="00D11780"/>
    <w:rsid w:val="00D12351"/>
    <w:rsid w:val="00D13405"/>
    <w:rsid w:val="00D13415"/>
    <w:rsid w:val="00D138DD"/>
    <w:rsid w:val="00D13D93"/>
    <w:rsid w:val="00D13FBE"/>
    <w:rsid w:val="00D1415A"/>
    <w:rsid w:val="00D143C8"/>
    <w:rsid w:val="00D1572C"/>
    <w:rsid w:val="00D159B4"/>
    <w:rsid w:val="00D15D36"/>
    <w:rsid w:val="00D16276"/>
    <w:rsid w:val="00D16303"/>
    <w:rsid w:val="00D16461"/>
    <w:rsid w:val="00D16AFE"/>
    <w:rsid w:val="00D16F29"/>
    <w:rsid w:val="00D171AA"/>
    <w:rsid w:val="00D175CE"/>
    <w:rsid w:val="00D176F3"/>
    <w:rsid w:val="00D20AE1"/>
    <w:rsid w:val="00D20FBA"/>
    <w:rsid w:val="00D217B9"/>
    <w:rsid w:val="00D2202E"/>
    <w:rsid w:val="00D22A4C"/>
    <w:rsid w:val="00D2425A"/>
    <w:rsid w:val="00D24F0E"/>
    <w:rsid w:val="00D255F0"/>
    <w:rsid w:val="00D2564C"/>
    <w:rsid w:val="00D261D0"/>
    <w:rsid w:val="00D265A3"/>
    <w:rsid w:val="00D26A57"/>
    <w:rsid w:val="00D26A84"/>
    <w:rsid w:val="00D272F4"/>
    <w:rsid w:val="00D27F10"/>
    <w:rsid w:val="00D304CB"/>
    <w:rsid w:val="00D305C3"/>
    <w:rsid w:val="00D30ADE"/>
    <w:rsid w:val="00D30BD8"/>
    <w:rsid w:val="00D30BEE"/>
    <w:rsid w:val="00D30CA9"/>
    <w:rsid w:val="00D31318"/>
    <w:rsid w:val="00D3149E"/>
    <w:rsid w:val="00D3159F"/>
    <w:rsid w:val="00D315E1"/>
    <w:rsid w:val="00D31ACF"/>
    <w:rsid w:val="00D31C3D"/>
    <w:rsid w:val="00D31CFF"/>
    <w:rsid w:val="00D3269F"/>
    <w:rsid w:val="00D3338B"/>
    <w:rsid w:val="00D341D8"/>
    <w:rsid w:val="00D34B8E"/>
    <w:rsid w:val="00D34D69"/>
    <w:rsid w:val="00D34E18"/>
    <w:rsid w:val="00D3579C"/>
    <w:rsid w:val="00D3589E"/>
    <w:rsid w:val="00D35965"/>
    <w:rsid w:val="00D3670A"/>
    <w:rsid w:val="00D3758B"/>
    <w:rsid w:val="00D3769E"/>
    <w:rsid w:val="00D37824"/>
    <w:rsid w:val="00D37C70"/>
    <w:rsid w:val="00D404ED"/>
    <w:rsid w:val="00D4163C"/>
    <w:rsid w:val="00D41A44"/>
    <w:rsid w:val="00D42362"/>
    <w:rsid w:val="00D423F9"/>
    <w:rsid w:val="00D42748"/>
    <w:rsid w:val="00D42A91"/>
    <w:rsid w:val="00D42AC1"/>
    <w:rsid w:val="00D430D7"/>
    <w:rsid w:val="00D431D0"/>
    <w:rsid w:val="00D43394"/>
    <w:rsid w:val="00D43D4D"/>
    <w:rsid w:val="00D4426F"/>
    <w:rsid w:val="00D444C3"/>
    <w:rsid w:val="00D44677"/>
    <w:rsid w:val="00D45205"/>
    <w:rsid w:val="00D45E48"/>
    <w:rsid w:val="00D46902"/>
    <w:rsid w:val="00D46E1A"/>
    <w:rsid w:val="00D47EA5"/>
    <w:rsid w:val="00D51237"/>
    <w:rsid w:val="00D51453"/>
    <w:rsid w:val="00D5296B"/>
    <w:rsid w:val="00D52A10"/>
    <w:rsid w:val="00D52A30"/>
    <w:rsid w:val="00D52FD3"/>
    <w:rsid w:val="00D53CCE"/>
    <w:rsid w:val="00D5447D"/>
    <w:rsid w:val="00D54BDB"/>
    <w:rsid w:val="00D553A3"/>
    <w:rsid w:val="00D5561A"/>
    <w:rsid w:val="00D55B35"/>
    <w:rsid w:val="00D55C15"/>
    <w:rsid w:val="00D5666A"/>
    <w:rsid w:val="00D568E1"/>
    <w:rsid w:val="00D56C1C"/>
    <w:rsid w:val="00D56C75"/>
    <w:rsid w:val="00D570E5"/>
    <w:rsid w:val="00D57F54"/>
    <w:rsid w:val="00D60638"/>
    <w:rsid w:val="00D61587"/>
    <w:rsid w:val="00D61CBC"/>
    <w:rsid w:val="00D61EA6"/>
    <w:rsid w:val="00D620EC"/>
    <w:rsid w:val="00D62B20"/>
    <w:rsid w:val="00D62CE0"/>
    <w:rsid w:val="00D631B2"/>
    <w:rsid w:val="00D63C3F"/>
    <w:rsid w:val="00D64A6E"/>
    <w:rsid w:val="00D64E73"/>
    <w:rsid w:val="00D65313"/>
    <w:rsid w:val="00D65528"/>
    <w:rsid w:val="00D65C2E"/>
    <w:rsid w:val="00D664D5"/>
    <w:rsid w:val="00D66896"/>
    <w:rsid w:val="00D670E6"/>
    <w:rsid w:val="00D67144"/>
    <w:rsid w:val="00D6731A"/>
    <w:rsid w:val="00D70639"/>
    <w:rsid w:val="00D709B0"/>
    <w:rsid w:val="00D70C73"/>
    <w:rsid w:val="00D7104C"/>
    <w:rsid w:val="00D717AC"/>
    <w:rsid w:val="00D717C3"/>
    <w:rsid w:val="00D71E89"/>
    <w:rsid w:val="00D722B1"/>
    <w:rsid w:val="00D728E1"/>
    <w:rsid w:val="00D72B3A"/>
    <w:rsid w:val="00D72D0F"/>
    <w:rsid w:val="00D73385"/>
    <w:rsid w:val="00D73522"/>
    <w:rsid w:val="00D758B0"/>
    <w:rsid w:val="00D75B30"/>
    <w:rsid w:val="00D766C5"/>
    <w:rsid w:val="00D76CF7"/>
    <w:rsid w:val="00D771A9"/>
    <w:rsid w:val="00D772BA"/>
    <w:rsid w:val="00D7770B"/>
    <w:rsid w:val="00D8058C"/>
    <w:rsid w:val="00D80DCF"/>
    <w:rsid w:val="00D8113E"/>
    <w:rsid w:val="00D8115C"/>
    <w:rsid w:val="00D819B8"/>
    <w:rsid w:val="00D826F1"/>
    <w:rsid w:val="00D83329"/>
    <w:rsid w:val="00D834BA"/>
    <w:rsid w:val="00D848F7"/>
    <w:rsid w:val="00D84EBA"/>
    <w:rsid w:val="00D85089"/>
    <w:rsid w:val="00D85181"/>
    <w:rsid w:val="00D85324"/>
    <w:rsid w:val="00D854DA"/>
    <w:rsid w:val="00D85756"/>
    <w:rsid w:val="00D85A40"/>
    <w:rsid w:val="00D86033"/>
    <w:rsid w:val="00D872FB"/>
    <w:rsid w:val="00D8792B"/>
    <w:rsid w:val="00D87D71"/>
    <w:rsid w:val="00D90010"/>
    <w:rsid w:val="00D90B6E"/>
    <w:rsid w:val="00D91267"/>
    <w:rsid w:val="00D9128C"/>
    <w:rsid w:val="00D915D5"/>
    <w:rsid w:val="00D91EE0"/>
    <w:rsid w:val="00D92198"/>
    <w:rsid w:val="00D92352"/>
    <w:rsid w:val="00D92914"/>
    <w:rsid w:val="00D92952"/>
    <w:rsid w:val="00D929BE"/>
    <w:rsid w:val="00D9393D"/>
    <w:rsid w:val="00D93EEC"/>
    <w:rsid w:val="00D94023"/>
    <w:rsid w:val="00D94A24"/>
    <w:rsid w:val="00D94DFD"/>
    <w:rsid w:val="00D95125"/>
    <w:rsid w:val="00D9525B"/>
    <w:rsid w:val="00D95479"/>
    <w:rsid w:val="00D95A49"/>
    <w:rsid w:val="00D95E55"/>
    <w:rsid w:val="00D96324"/>
    <w:rsid w:val="00D96329"/>
    <w:rsid w:val="00D96AF3"/>
    <w:rsid w:val="00D97799"/>
    <w:rsid w:val="00D97D0A"/>
    <w:rsid w:val="00D97F42"/>
    <w:rsid w:val="00DA050A"/>
    <w:rsid w:val="00DA0CB0"/>
    <w:rsid w:val="00DA18EB"/>
    <w:rsid w:val="00DA1B26"/>
    <w:rsid w:val="00DA31B0"/>
    <w:rsid w:val="00DA3E98"/>
    <w:rsid w:val="00DA424C"/>
    <w:rsid w:val="00DA4269"/>
    <w:rsid w:val="00DA4A37"/>
    <w:rsid w:val="00DA4C8B"/>
    <w:rsid w:val="00DA4D26"/>
    <w:rsid w:val="00DA4DAF"/>
    <w:rsid w:val="00DA50D9"/>
    <w:rsid w:val="00DA5E3A"/>
    <w:rsid w:val="00DA5EC4"/>
    <w:rsid w:val="00DA6060"/>
    <w:rsid w:val="00DA612B"/>
    <w:rsid w:val="00DA6AEC"/>
    <w:rsid w:val="00DA7024"/>
    <w:rsid w:val="00DA75C6"/>
    <w:rsid w:val="00DA7712"/>
    <w:rsid w:val="00DA7EC8"/>
    <w:rsid w:val="00DB0CF2"/>
    <w:rsid w:val="00DB14D8"/>
    <w:rsid w:val="00DB1590"/>
    <w:rsid w:val="00DB19DD"/>
    <w:rsid w:val="00DB2008"/>
    <w:rsid w:val="00DB2252"/>
    <w:rsid w:val="00DB28A3"/>
    <w:rsid w:val="00DB2925"/>
    <w:rsid w:val="00DB315A"/>
    <w:rsid w:val="00DB3531"/>
    <w:rsid w:val="00DB3B2B"/>
    <w:rsid w:val="00DB3F53"/>
    <w:rsid w:val="00DB3FE0"/>
    <w:rsid w:val="00DB459A"/>
    <w:rsid w:val="00DB4996"/>
    <w:rsid w:val="00DB4AA6"/>
    <w:rsid w:val="00DB53C5"/>
    <w:rsid w:val="00DB5499"/>
    <w:rsid w:val="00DB5CB1"/>
    <w:rsid w:val="00DB640D"/>
    <w:rsid w:val="00DB6B38"/>
    <w:rsid w:val="00DB74E7"/>
    <w:rsid w:val="00DB7578"/>
    <w:rsid w:val="00DB7713"/>
    <w:rsid w:val="00DB7968"/>
    <w:rsid w:val="00DC02A8"/>
    <w:rsid w:val="00DC0553"/>
    <w:rsid w:val="00DC0F96"/>
    <w:rsid w:val="00DC15CC"/>
    <w:rsid w:val="00DC1A88"/>
    <w:rsid w:val="00DC20C6"/>
    <w:rsid w:val="00DC299E"/>
    <w:rsid w:val="00DC3768"/>
    <w:rsid w:val="00DC3861"/>
    <w:rsid w:val="00DC38C7"/>
    <w:rsid w:val="00DC3BD0"/>
    <w:rsid w:val="00DC3ED0"/>
    <w:rsid w:val="00DC48BA"/>
    <w:rsid w:val="00DC4B8C"/>
    <w:rsid w:val="00DC4D07"/>
    <w:rsid w:val="00DC4EED"/>
    <w:rsid w:val="00DC4FCE"/>
    <w:rsid w:val="00DC52A9"/>
    <w:rsid w:val="00DC53F5"/>
    <w:rsid w:val="00DC5B38"/>
    <w:rsid w:val="00DC5BE8"/>
    <w:rsid w:val="00DC5D1A"/>
    <w:rsid w:val="00DC5FBA"/>
    <w:rsid w:val="00DC609D"/>
    <w:rsid w:val="00DC7177"/>
    <w:rsid w:val="00DC7974"/>
    <w:rsid w:val="00DC7FEF"/>
    <w:rsid w:val="00DD0345"/>
    <w:rsid w:val="00DD0350"/>
    <w:rsid w:val="00DD03DA"/>
    <w:rsid w:val="00DD09C5"/>
    <w:rsid w:val="00DD1342"/>
    <w:rsid w:val="00DD1B9C"/>
    <w:rsid w:val="00DD2197"/>
    <w:rsid w:val="00DD2422"/>
    <w:rsid w:val="00DD2483"/>
    <w:rsid w:val="00DD24D3"/>
    <w:rsid w:val="00DD263E"/>
    <w:rsid w:val="00DD30E0"/>
    <w:rsid w:val="00DD3132"/>
    <w:rsid w:val="00DD32EC"/>
    <w:rsid w:val="00DD361E"/>
    <w:rsid w:val="00DD3720"/>
    <w:rsid w:val="00DD39FA"/>
    <w:rsid w:val="00DD4145"/>
    <w:rsid w:val="00DD464F"/>
    <w:rsid w:val="00DD4718"/>
    <w:rsid w:val="00DD544B"/>
    <w:rsid w:val="00DD565C"/>
    <w:rsid w:val="00DD5886"/>
    <w:rsid w:val="00DD5AC1"/>
    <w:rsid w:val="00DD5B2D"/>
    <w:rsid w:val="00DD6A0A"/>
    <w:rsid w:val="00DD6AA6"/>
    <w:rsid w:val="00DD7090"/>
    <w:rsid w:val="00DD7A7C"/>
    <w:rsid w:val="00DE0089"/>
    <w:rsid w:val="00DE0F07"/>
    <w:rsid w:val="00DE0FAD"/>
    <w:rsid w:val="00DE146E"/>
    <w:rsid w:val="00DE150E"/>
    <w:rsid w:val="00DE19E6"/>
    <w:rsid w:val="00DE1CBE"/>
    <w:rsid w:val="00DE28D4"/>
    <w:rsid w:val="00DE3281"/>
    <w:rsid w:val="00DE3521"/>
    <w:rsid w:val="00DE362A"/>
    <w:rsid w:val="00DE374C"/>
    <w:rsid w:val="00DE3AA1"/>
    <w:rsid w:val="00DE3F5F"/>
    <w:rsid w:val="00DE44C8"/>
    <w:rsid w:val="00DE46AE"/>
    <w:rsid w:val="00DE481B"/>
    <w:rsid w:val="00DE4E1B"/>
    <w:rsid w:val="00DE54EC"/>
    <w:rsid w:val="00DE56B4"/>
    <w:rsid w:val="00DE57C9"/>
    <w:rsid w:val="00DE691B"/>
    <w:rsid w:val="00DE73E4"/>
    <w:rsid w:val="00DE7708"/>
    <w:rsid w:val="00DE7A54"/>
    <w:rsid w:val="00DF014B"/>
    <w:rsid w:val="00DF08D8"/>
    <w:rsid w:val="00DF1387"/>
    <w:rsid w:val="00DF16B1"/>
    <w:rsid w:val="00DF1853"/>
    <w:rsid w:val="00DF1E48"/>
    <w:rsid w:val="00DF22E6"/>
    <w:rsid w:val="00DF25C8"/>
    <w:rsid w:val="00DF2EC7"/>
    <w:rsid w:val="00DF3151"/>
    <w:rsid w:val="00DF31BC"/>
    <w:rsid w:val="00DF31C1"/>
    <w:rsid w:val="00DF31C3"/>
    <w:rsid w:val="00DF413F"/>
    <w:rsid w:val="00DF50DD"/>
    <w:rsid w:val="00DF537B"/>
    <w:rsid w:val="00DF56E0"/>
    <w:rsid w:val="00DF5B20"/>
    <w:rsid w:val="00DF6008"/>
    <w:rsid w:val="00DF6598"/>
    <w:rsid w:val="00DF6755"/>
    <w:rsid w:val="00DF6AA2"/>
    <w:rsid w:val="00DF714D"/>
    <w:rsid w:val="00E00031"/>
    <w:rsid w:val="00E0046C"/>
    <w:rsid w:val="00E0063B"/>
    <w:rsid w:val="00E00B06"/>
    <w:rsid w:val="00E00F71"/>
    <w:rsid w:val="00E01222"/>
    <w:rsid w:val="00E01A73"/>
    <w:rsid w:val="00E01BC5"/>
    <w:rsid w:val="00E01D96"/>
    <w:rsid w:val="00E02702"/>
    <w:rsid w:val="00E02992"/>
    <w:rsid w:val="00E03566"/>
    <w:rsid w:val="00E039A2"/>
    <w:rsid w:val="00E03A6D"/>
    <w:rsid w:val="00E03ABE"/>
    <w:rsid w:val="00E0405A"/>
    <w:rsid w:val="00E04206"/>
    <w:rsid w:val="00E04B62"/>
    <w:rsid w:val="00E058E2"/>
    <w:rsid w:val="00E05B84"/>
    <w:rsid w:val="00E05EA6"/>
    <w:rsid w:val="00E05F8E"/>
    <w:rsid w:val="00E066C8"/>
    <w:rsid w:val="00E06863"/>
    <w:rsid w:val="00E06AFF"/>
    <w:rsid w:val="00E07283"/>
    <w:rsid w:val="00E07312"/>
    <w:rsid w:val="00E07BD3"/>
    <w:rsid w:val="00E07C48"/>
    <w:rsid w:val="00E07F64"/>
    <w:rsid w:val="00E1001B"/>
    <w:rsid w:val="00E10760"/>
    <w:rsid w:val="00E10B2B"/>
    <w:rsid w:val="00E11775"/>
    <w:rsid w:val="00E11A6F"/>
    <w:rsid w:val="00E11D08"/>
    <w:rsid w:val="00E12A95"/>
    <w:rsid w:val="00E12EF9"/>
    <w:rsid w:val="00E13397"/>
    <w:rsid w:val="00E138F2"/>
    <w:rsid w:val="00E13BE4"/>
    <w:rsid w:val="00E13EFF"/>
    <w:rsid w:val="00E1418F"/>
    <w:rsid w:val="00E14A16"/>
    <w:rsid w:val="00E14A6C"/>
    <w:rsid w:val="00E1511E"/>
    <w:rsid w:val="00E15321"/>
    <w:rsid w:val="00E15847"/>
    <w:rsid w:val="00E15CB2"/>
    <w:rsid w:val="00E15FAF"/>
    <w:rsid w:val="00E15FD8"/>
    <w:rsid w:val="00E163EC"/>
    <w:rsid w:val="00E164FB"/>
    <w:rsid w:val="00E176A8"/>
    <w:rsid w:val="00E176C1"/>
    <w:rsid w:val="00E201C7"/>
    <w:rsid w:val="00E20711"/>
    <w:rsid w:val="00E20804"/>
    <w:rsid w:val="00E20E13"/>
    <w:rsid w:val="00E20E16"/>
    <w:rsid w:val="00E20F7B"/>
    <w:rsid w:val="00E212D4"/>
    <w:rsid w:val="00E21315"/>
    <w:rsid w:val="00E213F4"/>
    <w:rsid w:val="00E21CE1"/>
    <w:rsid w:val="00E21D4F"/>
    <w:rsid w:val="00E21F10"/>
    <w:rsid w:val="00E220FF"/>
    <w:rsid w:val="00E22764"/>
    <w:rsid w:val="00E2304E"/>
    <w:rsid w:val="00E231DF"/>
    <w:rsid w:val="00E2324B"/>
    <w:rsid w:val="00E238C9"/>
    <w:rsid w:val="00E23C25"/>
    <w:rsid w:val="00E24248"/>
    <w:rsid w:val="00E244C3"/>
    <w:rsid w:val="00E24555"/>
    <w:rsid w:val="00E26A3D"/>
    <w:rsid w:val="00E26D51"/>
    <w:rsid w:val="00E27146"/>
    <w:rsid w:val="00E27213"/>
    <w:rsid w:val="00E27305"/>
    <w:rsid w:val="00E27C97"/>
    <w:rsid w:val="00E31088"/>
    <w:rsid w:val="00E312C2"/>
    <w:rsid w:val="00E3163E"/>
    <w:rsid w:val="00E317B3"/>
    <w:rsid w:val="00E3180C"/>
    <w:rsid w:val="00E31B05"/>
    <w:rsid w:val="00E32380"/>
    <w:rsid w:val="00E32880"/>
    <w:rsid w:val="00E32B39"/>
    <w:rsid w:val="00E32F0E"/>
    <w:rsid w:val="00E32FC9"/>
    <w:rsid w:val="00E335F1"/>
    <w:rsid w:val="00E339BF"/>
    <w:rsid w:val="00E3400C"/>
    <w:rsid w:val="00E34721"/>
    <w:rsid w:val="00E349A1"/>
    <w:rsid w:val="00E34E51"/>
    <w:rsid w:val="00E34F05"/>
    <w:rsid w:val="00E34F95"/>
    <w:rsid w:val="00E35039"/>
    <w:rsid w:val="00E35259"/>
    <w:rsid w:val="00E35AA9"/>
    <w:rsid w:val="00E36036"/>
    <w:rsid w:val="00E36A08"/>
    <w:rsid w:val="00E3706E"/>
    <w:rsid w:val="00E370C5"/>
    <w:rsid w:val="00E372DA"/>
    <w:rsid w:val="00E37319"/>
    <w:rsid w:val="00E37764"/>
    <w:rsid w:val="00E37AA0"/>
    <w:rsid w:val="00E40165"/>
    <w:rsid w:val="00E402A8"/>
    <w:rsid w:val="00E402FE"/>
    <w:rsid w:val="00E4108E"/>
    <w:rsid w:val="00E4130B"/>
    <w:rsid w:val="00E413DA"/>
    <w:rsid w:val="00E41788"/>
    <w:rsid w:val="00E419D7"/>
    <w:rsid w:val="00E429F5"/>
    <w:rsid w:val="00E43398"/>
    <w:rsid w:val="00E442DA"/>
    <w:rsid w:val="00E445F1"/>
    <w:rsid w:val="00E447A0"/>
    <w:rsid w:val="00E44A63"/>
    <w:rsid w:val="00E45442"/>
    <w:rsid w:val="00E45DA7"/>
    <w:rsid w:val="00E45DE5"/>
    <w:rsid w:val="00E4713D"/>
    <w:rsid w:val="00E472F7"/>
    <w:rsid w:val="00E47887"/>
    <w:rsid w:val="00E47E6A"/>
    <w:rsid w:val="00E47E94"/>
    <w:rsid w:val="00E503D1"/>
    <w:rsid w:val="00E507D0"/>
    <w:rsid w:val="00E507D6"/>
    <w:rsid w:val="00E50DB5"/>
    <w:rsid w:val="00E51A86"/>
    <w:rsid w:val="00E51BBF"/>
    <w:rsid w:val="00E52053"/>
    <w:rsid w:val="00E52395"/>
    <w:rsid w:val="00E52597"/>
    <w:rsid w:val="00E52A15"/>
    <w:rsid w:val="00E52C48"/>
    <w:rsid w:val="00E5345A"/>
    <w:rsid w:val="00E53FDE"/>
    <w:rsid w:val="00E5439E"/>
    <w:rsid w:val="00E54BDA"/>
    <w:rsid w:val="00E5550C"/>
    <w:rsid w:val="00E55F39"/>
    <w:rsid w:val="00E572BD"/>
    <w:rsid w:val="00E57312"/>
    <w:rsid w:val="00E57313"/>
    <w:rsid w:val="00E5735A"/>
    <w:rsid w:val="00E6126E"/>
    <w:rsid w:val="00E61DD9"/>
    <w:rsid w:val="00E62728"/>
    <w:rsid w:val="00E627BE"/>
    <w:rsid w:val="00E633BA"/>
    <w:rsid w:val="00E6386A"/>
    <w:rsid w:val="00E63B7D"/>
    <w:rsid w:val="00E63DB6"/>
    <w:rsid w:val="00E64054"/>
    <w:rsid w:val="00E64D07"/>
    <w:rsid w:val="00E64D4A"/>
    <w:rsid w:val="00E64FD7"/>
    <w:rsid w:val="00E65962"/>
    <w:rsid w:val="00E65F41"/>
    <w:rsid w:val="00E668AE"/>
    <w:rsid w:val="00E66D23"/>
    <w:rsid w:val="00E66F66"/>
    <w:rsid w:val="00E66FAF"/>
    <w:rsid w:val="00E670F8"/>
    <w:rsid w:val="00E67628"/>
    <w:rsid w:val="00E679EE"/>
    <w:rsid w:val="00E7006D"/>
    <w:rsid w:val="00E70557"/>
    <w:rsid w:val="00E706DC"/>
    <w:rsid w:val="00E70A62"/>
    <w:rsid w:val="00E71897"/>
    <w:rsid w:val="00E71B0B"/>
    <w:rsid w:val="00E72EAE"/>
    <w:rsid w:val="00E72FDB"/>
    <w:rsid w:val="00E73258"/>
    <w:rsid w:val="00E734F4"/>
    <w:rsid w:val="00E73552"/>
    <w:rsid w:val="00E73F2A"/>
    <w:rsid w:val="00E741A6"/>
    <w:rsid w:val="00E741BD"/>
    <w:rsid w:val="00E74254"/>
    <w:rsid w:val="00E74334"/>
    <w:rsid w:val="00E74FED"/>
    <w:rsid w:val="00E7551E"/>
    <w:rsid w:val="00E7564E"/>
    <w:rsid w:val="00E76511"/>
    <w:rsid w:val="00E76609"/>
    <w:rsid w:val="00E767E0"/>
    <w:rsid w:val="00E77588"/>
    <w:rsid w:val="00E775BB"/>
    <w:rsid w:val="00E777E4"/>
    <w:rsid w:val="00E77977"/>
    <w:rsid w:val="00E8069B"/>
    <w:rsid w:val="00E80F4F"/>
    <w:rsid w:val="00E80FE3"/>
    <w:rsid w:val="00E81294"/>
    <w:rsid w:val="00E81B1B"/>
    <w:rsid w:val="00E82660"/>
    <w:rsid w:val="00E8294F"/>
    <w:rsid w:val="00E82D84"/>
    <w:rsid w:val="00E83AD7"/>
    <w:rsid w:val="00E8409E"/>
    <w:rsid w:val="00E84506"/>
    <w:rsid w:val="00E84877"/>
    <w:rsid w:val="00E84919"/>
    <w:rsid w:val="00E853A8"/>
    <w:rsid w:val="00E863D7"/>
    <w:rsid w:val="00E86581"/>
    <w:rsid w:val="00E867D6"/>
    <w:rsid w:val="00E869AB"/>
    <w:rsid w:val="00E878E8"/>
    <w:rsid w:val="00E87A4A"/>
    <w:rsid w:val="00E87BB7"/>
    <w:rsid w:val="00E87D8A"/>
    <w:rsid w:val="00E87EAA"/>
    <w:rsid w:val="00E902C9"/>
    <w:rsid w:val="00E90760"/>
    <w:rsid w:val="00E915C4"/>
    <w:rsid w:val="00E91A75"/>
    <w:rsid w:val="00E91A7C"/>
    <w:rsid w:val="00E91B85"/>
    <w:rsid w:val="00E9214F"/>
    <w:rsid w:val="00E9273F"/>
    <w:rsid w:val="00E929C0"/>
    <w:rsid w:val="00E92B50"/>
    <w:rsid w:val="00E92B61"/>
    <w:rsid w:val="00E935D6"/>
    <w:rsid w:val="00E93713"/>
    <w:rsid w:val="00E93835"/>
    <w:rsid w:val="00E93EE3"/>
    <w:rsid w:val="00E9437A"/>
    <w:rsid w:val="00E947BF"/>
    <w:rsid w:val="00E94C58"/>
    <w:rsid w:val="00E94E5C"/>
    <w:rsid w:val="00E94EBA"/>
    <w:rsid w:val="00E94F58"/>
    <w:rsid w:val="00E95AA2"/>
    <w:rsid w:val="00E95BCB"/>
    <w:rsid w:val="00E96779"/>
    <w:rsid w:val="00E97399"/>
    <w:rsid w:val="00E9751C"/>
    <w:rsid w:val="00E97821"/>
    <w:rsid w:val="00E97A60"/>
    <w:rsid w:val="00E97A8A"/>
    <w:rsid w:val="00E97CD9"/>
    <w:rsid w:val="00E97E4D"/>
    <w:rsid w:val="00EA080E"/>
    <w:rsid w:val="00EA0C01"/>
    <w:rsid w:val="00EA153A"/>
    <w:rsid w:val="00EA1D94"/>
    <w:rsid w:val="00EA24DD"/>
    <w:rsid w:val="00EA2B25"/>
    <w:rsid w:val="00EA2DBC"/>
    <w:rsid w:val="00EA2EEB"/>
    <w:rsid w:val="00EA3059"/>
    <w:rsid w:val="00EA320C"/>
    <w:rsid w:val="00EA3548"/>
    <w:rsid w:val="00EA3776"/>
    <w:rsid w:val="00EA3F0D"/>
    <w:rsid w:val="00EA410E"/>
    <w:rsid w:val="00EA4E2D"/>
    <w:rsid w:val="00EA5624"/>
    <w:rsid w:val="00EA5A90"/>
    <w:rsid w:val="00EA66FD"/>
    <w:rsid w:val="00EA693D"/>
    <w:rsid w:val="00EA69F0"/>
    <w:rsid w:val="00EA7AC4"/>
    <w:rsid w:val="00EB010B"/>
    <w:rsid w:val="00EB046E"/>
    <w:rsid w:val="00EB1D71"/>
    <w:rsid w:val="00EB25D4"/>
    <w:rsid w:val="00EB287F"/>
    <w:rsid w:val="00EB3DFD"/>
    <w:rsid w:val="00EB3E71"/>
    <w:rsid w:val="00EB4363"/>
    <w:rsid w:val="00EB5767"/>
    <w:rsid w:val="00EB5819"/>
    <w:rsid w:val="00EB5E99"/>
    <w:rsid w:val="00EB6095"/>
    <w:rsid w:val="00EB6178"/>
    <w:rsid w:val="00EB6529"/>
    <w:rsid w:val="00EB6928"/>
    <w:rsid w:val="00EB6E30"/>
    <w:rsid w:val="00EC07F7"/>
    <w:rsid w:val="00EC102A"/>
    <w:rsid w:val="00EC1111"/>
    <w:rsid w:val="00EC1372"/>
    <w:rsid w:val="00EC1ABF"/>
    <w:rsid w:val="00EC26DB"/>
    <w:rsid w:val="00EC3E04"/>
    <w:rsid w:val="00EC490F"/>
    <w:rsid w:val="00EC5980"/>
    <w:rsid w:val="00EC6713"/>
    <w:rsid w:val="00ED0876"/>
    <w:rsid w:val="00ED08A1"/>
    <w:rsid w:val="00ED1299"/>
    <w:rsid w:val="00ED13C8"/>
    <w:rsid w:val="00ED1862"/>
    <w:rsid w:val="00ED24AE"/>
    <w:rsid w:val="00ED362D"/>
    <w:rsid w:val="00ED3BF0"/>
    <w:rsid w:val="00ED409F"/>
    <w:rsid w:val="00ED4362"/>
    <w:rsid w:val="00ED4718"/>
    <w:rsid w:val="00ED48FD"/>
    <w:rsid w:val="00ED5046"/>
    <w:rsid w:val="00ED5124"/>
    <w:rsid w:val="00ED5460"/>
    <w:rsid w:val="00ED58BC"/>
    <w:rsid w:val="00ED5C96"/>
    <w:rsid w:val="00ED6991"/>
    <w:rsid w:val="00ED6C7C"/>
    <w:rsid w:val="00ED6E7D"/>
    <w:rsid w:val="00ED741A"/>
    <w:rsid w:val="00ED790A"/>
    <w:rsid w:val="00EE0501"/>
    <w:rsid w:val="00EE0C69"/>
    <w:rsid w:val="00EE0C73"/>
    <w:rsid w:val="00EE0C8D"/>
    <w:rsid w:val="00EE1CBA"/>
    <w:rsid w:val="00EE21A1"/>
    <w:rsid w:val="00EE2774"/>
    <w:rsid w:val="00EE2C1E"/>
    <w:rsid w:val="00EE37BB"/>
    <w:rsid w:val="00EE3BB5"/>
    <w:rsid w:val="00EE455A"/>
    <w:rsid w:val="00EE46ED"/>
    <w:rsid w:val="00EE4A1C"/>
    <w:rsid w:val="00EE4B9A"/>
    <w:rsid w:val="00EE4C3D"/>
    <w:rsid w:val="00EE4E25"/>
    <w:rsid w:val="00EE516A"/>
    <w:rsid w:val="00EE5327"/>
    <w:rsid w:val="00EE5E24"/>
    <w:rsid w:val="00EE6061"/>
    <w:rsid w:val="00EE644E"/>
    <w:rsid w:val="00EE6567"/>
    <w:rsid w:val="00EE6C27"/>
    <w:rsid w:val="00EE6C72"/>
    <w:rsid w:val="00EE702E"/>
    <w:rsid w:val="00EE7FBE"/>
    <w:rsid w:val="00EF06EB"/>
    <w:rsid w:val="00EF0742"/>
    <w:rsid w:val="00EF081E"/>
    <w:rsid w:val="00EF0C4C"/>
    <w:rsid w:val="00EF167B"/>
    <w:rsid w:val="00EF1961"/>
    <w:rsid w:val="00EF1DC7"/>
    <w:rsid w:val="00EF231C"/>
    <w:rsid w:val="00EF246E"/>
    <w:rsid w:val="00EF33A4"/>
    <w:rsid w:val="00EF3770"/>
    <w:rsid w:val="00EF3FEF"/>
    <w:rsid w:val="00EF43A0"/>
    <w:rsid w:val="00EF48FE"/>
    <w:rsid w:val="00EF4B7D"/>
    <w:rsid w:val="00EF4ECE"/>
    <w:rsid w:val="00EF5E88"/>
    <w:rsid w:val="00EF60EB"/>
    <w:rsid w:val="00EF6AE6"/>
    <w:rsid w:val="00EF6E39"/>
    <w:rsid w:val="00EF6E9F"/>
    <w:rsid w:val="00EF6F43"/>
    <w:rsid w:val="00EF740D"/>
    <w:rsid w:val="00EF7AC2"/>
    <w:rsid w:val="00EF7E29"/>
    <w:rsid w:val="00F005A6"/>
    <w:rsid w:val="00F009EE"/>
    <w:rsid w:val="00F0110C"/>
    <w:rsid w:val="00F01F79"/>
    <w:rsid w:val="00F02F0C"/>
    <w:rsid w:val="00F03025"/>
    <w:rsid w:val="00F0319A"/>
    <w:rsid w:val="00F034DF"/>
    <w:rsid w:val="00F039C4"/>
    <w:rsid w:val="00F03A7C"/>
    <w:rsid w:val="00F04D3B"/>
    <w:rsid w:val="00F053FE"/>
    <w:rsid w:val="00F05D03"/>
    <w:rsid w:val="00F065A3"/>
    <w:rsid w:val="00F066AE"/>
    <w:rsid w:val="00F066DA"/>
    <w:rsid w:val="00F07C01"/>
    <w:rsid w:val="00F1002C"/>
    <w:rsid w:val="00F100C8"/>
    <w:rsid w:val="00F10112"/>
    <w:rsid w:val="00F101BB"/>
    <w:rsid w:val="00F10A01"/>
    <w:rsid w:val="00F10B3F"/>
    <w:rsid w:val="00F110FD"/>
    <w:rsid w:val="00F11517"/>
    <w:rsid w:val="00F116CD"/>
    <w:rsid w:val="00F117B3"/>
    <w:rsid w:val="00F119A0"/>
    <w:rsid w:val="00F12107"/>
    <w:rsid w:val="00F1214B"/>
    <w:rsid w:val="00F1215B"/>
    <w:rsid w:val="00F1241D"/>
    <w:rsid w:val="00F1324C"/>
    <w:rsid w:val="00F13593"/>
    <w:rsid w:val="00F138B6"/>
    <w:rsid w:val="00F138EA"/>
    <w:rsid w:val="00F139DC"/>
    <w:rsid w:val="00F15442"/>
    <w:rsid w:val="00F15642"/>
    <w:rsid w:val="00F15F69"/>
    <w:rsid w:val="00F16ACB"/>
    <w:rsid w:val="00F17046"/>
    <w:rsid w:val="00F1786C"/>
    <w:rsid w:val="00F17949"/>
    <w:rsid w:val="00F2039F"/>
    <w:rsid w:val="00F20533"/>
    <w:rsid w:val="00F21138"/>
    <w:rsid w:val="00F2156B"/>
    <w:rsid w:val="00F21F9B"/>
    <w:rsid w:val="00F22024"/>
    <w:rsid w:val="00F2293D"/>
    <w:rsid w:val="00F22C1B"/>
    <w:rsid w:val="00F23185"/>
    <w:rsid w:val="00F23703"/>
    <w:rsid w:val="00F23DC0"/>
    <w:rsid w:val="00F23E93"/>
    <w:rsid w:val="00F23FBF"/>
    <w:rsid w:val="00F247DF"/>
    <w:rsid w:val="00F24A10"/>
    <w:rsid w:val="00F24C33"/>
    <w:rsid w:val="00F250D8"/>
    <w:rsid w:val="00F258E2"/>
    <w:rsid w:val="00F275B8"/>
    <w:rsid w:val="00F2766D"/>
    <w:rsid w:val="00F30459"/>
    <w:rsid w:val="00F3052B"/>
    <w:rsid w:val="00F30925"/>
    <w:rsid w:val="00F30B4B"/>
    <w:rsid w:val="00F30B72"/>
    <w:rsid w:val="00F30E68"/>
    <w:rsid w:val="00F31158"/>
    <w:rsid w:val="00F31E5F"/>
    <w:rsid w:val="00F31F99"/>
    <w:rsid w:val="00F3277F"/>
    <w:rsid w:val="00F33443"/>
    <w:rsid w:val="00F33785"/>
    <w:rsid w:val="00F33B97"/>
    <w:rsid w:val="00F349B4"/>
    <w:rsid w:val="00F34AB2"/>
    <w:rsid w:val="00F354A0"/>
    <w:rsid w:val="00F3571D"/>
    <w:rsid w:val="00F359A6"/>
    <w:rsid w:val="00F35C50"/>
    <w:rsid w:val="00F36786"/>
    <w:rsid w:val="00F36B8F"/>
    <w:rsid w:val="00F36E7F"/>
    <w:rsid w:val="00F36F66"/>
    <w:rsid w:val="00F40159"/>
    <w:rsid w:val="00F402E8"/>
    <w:rsid w:val="00F4052D"/>
    <w:rsid w:val="00F408E0"/>
    <w:rsid w:val="00F41569"/>
    <w:rsid w:val="00F4182D"/>
    <w:rsid w:val="00F41EFD"/>
    <w:rsid w:val="00F422EA"/>
    <w:rsid w:val="00F43096"/>
    <w:rsid w:val="00F4359C"/>
    <w:rsid w:val="00F43B6C"/>
    <w:rsid w:val="00F444CE"/>
    <w:rsid w:val="00F444FA"/>
    <w:rsid w:val="00F4450A"/>
    <w:rsid w:val="00F44F7C"/>
    <w:rsid w:val="00F4529D"/>
    <w:rsid w:val="00F453DA"/>
    <w:rsid w:val="00F45B03"/>
    <w:rsid w:val="00F45C44"/>
    <w:rsid w:val="00F45E7D"/>
    <w:rsid w:val="00F46342"/>
    <w:rsid w:val="00F46A22"/>
    <w:rsid w:val="00F471F8"/>
    <w:rsid w:val="00F47EC3"/>
    <w:rsid w:val="00F500B7"/>
    <w:rsid w:val="00F50AEB"/>
    <w:rsid w:val="00F50BDB"/>
    <w:rsid w:val="00F5110E"/>
    <w:rsid w:val="00F52358"/>
    <w:rsid w:val="00F53D88"/>
    <w:rsid w:val="00F549AE"/>
    <w:rsid w:val="00F54AC2"/>
    <w:rsid w:val="00F54B8B"/>
    <w:rsid w:val="00F54DAB"/>
    <w:rsid w:val="00F55068"/>
    <w:rsid w:val="00F55450"/>
    <w:rsid w:val="00F555AF"/>
    <w:rsid w:val="00F55769"/>
    <w:rsid w:val="00F559D9"/>
    <w:rsid w:val="00F567C7"/>
    <w:rsid w:val="00F567D3"/>
    <w:rsid w:val="00F56B10"/>
    <w:rsid w:val="00F56E5D"/>
    <w:rsid w:val="00F57963"/>
    <w:rsid w:val="00F57973"/>
    <w:rsid w:val="00F57B36"/>
    <w:rsid w:val="00F57D61"/>
    <w:rsid w:val="00F60035"/>
    <w:rsid w:val="00F6041A"/>
    <w:rsid w:val="00F6129A"/>
    <w:rsid w:val="00F61397"/>
    <w:rsid w:val="00F61869"/>
    <w:rsid w:val="00F61C89"/>
    <w:rsid w:val="00F63BF1"/>
    <w:rsid w:val="00F64E3A"/>
    <w:rsid w:val="00F65473"/>
    <w:rsid w:val="00F660EA"/>
    <w:rsid w:val="00F66DD2"/>
    <w:rsid w:val="00F66EAB"/>
    <w:rsid w:val="00F67309"/>
    <w:rsid w:val="00F67707"/>
    <w:rsid w:val="00F70412"/>
    <w:rsid w:val="00F70A52"/>
    <w:rsid w:val="00F715A1"/>
    <w:rsid w:val="00F7218A"/>
    <w:rsid w:val="00F7222A"/>
    <w:rsid w:val="00F72324"/>
    <w:rsid w:val="00F72BBC"/>
    <w:rsid w:val="00F7330B"/>
    <w:rsid w:val="00F733CC"/>
    <w:rsid w:val="00F7365B"/>
    <w:rsid w:val="00F73808"/>
    <w:rsid w:val="00F74379"/>
    <w:rsid w:val="00F74524"/>
    <w:rsid w:val="00F747FC"/>
    <w:rsid w:val="00F748B9"/>
    <w:rsid w:val="00F753C3"/>
    <w:rsid w:val="00F75784"/>
    <w:rsid w:val="00F75B98"/>
    <w:rsid w:val="00F76026"/>
    <w:rsid w:val="00F7746C"/>
    <w:rsid w:val="00F774B7"/>
    <w:rsid w:val="00F77545"/>
    <w:rsid w:val="00F77622"/>
    <w:rsid w:val="00F7773E"/>
    <w:rsid w:val="00F77759"/>
    <w:rsid w:val="00F77E8C"/>
    <w:rsid w:val="00F77F1E"/>
    <w:rsid w:val="00F81741"/>
    <w:rsid w:val="00F81CCE"/>
    <w:rsid w:val="00F82191"/>
    <w:rsid w:val="00F826EE"/>
    <w:rsid w:val="00F8297A"/>
    <w:rsid w:val="00F82B5C"/>
    <w:rsid w:val="00F82C2D"/>
    <w:rsid w:val="00F82E0C"/>
    <w:rsid w:val="00F82F72"/>
    <w:rsid w:val="00F839CE"/>
    <w:rsid w:val="00F83B61"/>
    <w:rsid w:val="00F83FCA"/>
    <w:rsid w:val="00F84746"/>
    <w:rsid w:val="00F849B8"/>
    <w:rsid w:val="00F856A9"/>
    <w:rsid w:val="00F859D4"/>
    <w:rsid w:val="00F85C64"/>
    <w:rsid w:val="00F86295"/>
    <w:rsid w:val="00F86B44"/>
    <w:rsid w:val="00F8771F"/>
    <w:rsid w:val="00F87796"/>
    <w:rsid w:val="00F877DD"/>
    <w:rsid w:val="00F87AC6"/>
    <w:rsid w:val="00F87C1D"/>
    <w:rsid w:val="00F90927"/>
    <w:rsid w:val="00F90A09"/>
    <w:rsid w:val="00F90B19"/>
    <w:rsid w:val="00F90CB3"/>
    <w:rsid w:val="00F90DCF"/>
    <w:rsid w:val="00F90DD9"/>
    <w:rsid w:val="00F91990"/>
    <w:rsid w:val="00F91EF2"/>
    <w:rsid w:val="00F92144"/>
    <w:rsid w:val="00F93028"/>
    <w:rsid w:val="00F94877"/>
    <w:rsid w:val="00F94D40"/>
    <w:rsid w:val="00F94F9C"/>
    <w:rsid w:val="00F95028"/>
    <w:rsid w:val="00F9526E"/>
    <w:rsid w:val="00F95310"/>
    <w:rsid w:val="00F95665"/>
    <w:rsid w:val="00F95A32"/>
    <w:rsid w:val="00F960AA"/>
    <w:rsid w:val="00F962D4"/>
    <w:rsid w:val="00F9732A"/>
    <w:rsid w:val="00F97C30"/>
    <w:rsid w:val="00FA0015"/>
    <w:rsid w:val="00FA06BA"/>
    <w:rsid w:val="00FA089B"/>
    <w:rsid w:val="00FA08C4"/>
    <w:rsid w:val="00FA102F"/>
    <w:rsid w:val="00FA174B"/>
    <w:rsid w:val="00FA1777"/>
    <w:rsid w:val="00FA1C09"/>
    <w:rsid w:val="00FA21E0"/>
    <w:rsid w:val="00FA23CC"/>
    <w:rsid w:val="00FA2A2B"/>
    <w:rsid w:val="00FA2BB4"/>
    <w:rsid w:val="00FA2CA7"/>
    <w:rsid w:val="00FA2CCE"/>
    <w:rsid w:val="00FA2CFA"/>
    <w:rsid w:val="00FA322B"/>
    <w:rsid w:val="00FA3842"/>
    <w:rsid w:val="00FA4271"/>
    <w:rsid w:val="00FA4873"/>
    <w:rsid w:val="00FA4BF5"/>
    <w:rsid w:val="00FA4EE3"/>
    <w:rsid w:val="00FA558F"/>
    <w:rsid w:val="00FA62DE"/>
    <w:rsid w:val="00FA6339"/>
    <w:rsid w:val="00FA6508"/>
    <w:rsid w:val="00FA6D20"/>
    <w:rsid w:val="00FA708E"/>
    <w:rsid w:val="00FA7137"/>
    <w:rsid w:val="00FA75DD"/>
    <w:rsid w:val="00FA7CC9"/>
    <w:rsid w:val="00FB05AB"/>
    <w:rsid w:val="00FB0B97"/>
    <w:rsid w:val="00FB14EB"/>
    <w:rsid w:val="00FB16BB"/>
    <w:rsid w:val="00FB212D"/>
    <w:rsid w:val="00FB2212"/>
    <w:rsid w:val="00FB2C32"/>
    <w:rsid w:val="00FB2F6E"/>
    <w:rsid w:val="00FB476C"/>
    <w:rsid w:val="00FB477F"/>
    <w:rsid w:val="00FB4AE5"/>
    <w:rsid w:val="00FB4F83"/>
    <w:rsid w:val="00FB51B5"/>
    <w:rsid w:val="00FB5EF5"/>
    <w:rsid w:val="00FB62FD"/>
    <w:rsid w:val="00FB6324"/>
    <w:rsid w:val="00FB78D3"/>
    <w:rsid w:val="00FB7D7B"/>
    <w:rsid w:val="00FB7E52"/>
    <w:rsid w:val="00FB7EB4"/>
    <w:rsid w:val="00FC0170"/>
    <w:rsid w:val="00FC0C80"/>
    <w:rsid w:val="00FC0D41"/>
    <w:rsid w:val="00FC10E0"/>
    <w:rsid w:val="00FC11AB"/>
    <w:rsid w:val="00FC1910"/>
    <w:rsid w:val="00FC1A60"/>
    <w:rsid w:val="00FC1DE8"/>
    <w:rsid w:val="00FC2E0B"/>
    <w:rsid w:val="00FC2EAF"/>
    <w:rsid w:val="00FC2EC2"/>
    <w:rsid w:val="00FC323E"/>
    <w:rsid w:val="00FC32CC"/>
    <w:rsid w:val="00FC32FB"/>
    <w:rsid w:val="00FC381F"/>
    <w:rsid w:val="00FC42BC"/>
    <w:rsid w:val="00FC431B"/>
    <w:rsid w:val="00FC5247"/>
    <w:rsid w:val="00FC53BF"/>
    <w:rsid w:val="00FC5887"/>
    <w:rsid w:val="00FC5C0B"/>
    <w:rsid w:val="00FC6A4B"/>
    <w:rsid w:val="00FC7C3C"/>
    <w:rsid w:val="00FC7E8B"/>
    <w:rsid w:val="00FC7EDC"/>
    <w:rsid w:val="00FD0232"/>
    <w:rsid w:val="00FD044F"/>
    <w:rsid w:val="00FD0878"/>
    <w:rsid w:val="00FD0B2E"/>
    <w:rsid w:val="00FD10ED"/>
    <w:rsid w:val="00FD155C"/>
    <w:rsid w:val="00FD1A16"/>
    <w:rsid w:val="00FD2044"/>
    <w:rsid w:val="00FD2218"/>
    <w:rsid w:val="00FD2714"/>
    <w:rsid w:val="00FD2808"/>
    <w:rsid w:val="00FD2D6F"/>
    <w:rsid w:val="00FD2DFC"/>
    <w:rsid w:val="00FD304E"/>
    <w:rsid w:val="00FD30BE"/>
    <w:rsid w:val="00FD3726"/>
    <w:rsid w:val="00FD3A2A"/>
    <w:rsid w:val="00FD3C5D"/>
    <w:rsid w:val="00FD3DBB"/>
    <w:rsid w:val="00FD40E3"/>
    <w:rsid w:val="00FD53F9"/>
    <w:rsid w:val="00FD57E3"/>
    <w:rsid w:val="00FD5C6D"/>
    <w:rsid w:val="00FD6059"/>
    <w:rsid w:val="00FD616E"/>
    <w:rsid w:val="00FD623B"/>
    <w:rsid w:val="00FD6C4D"/>
    <w:rsid w:val="00FD6CE1"/>
    <w:rsid w:val="00FD6F78"/>
    <w:rsid w:val="00FD7154"/>
    <w:rsid w:val="00FE0084"/>
    <w:rsid w:val="00FE0101"/>
    <w:rsid w:val="00FE048E"/>
    <w:rsid w:val="00FE067B"/>
    <w:rsid w:val="00FE0710"/>
    <w:rsid w:val="00FE11B6"/>
    <w:rsid w:val="00FE207E"/>
    <w:rsid w:val="00FE31FB"/>
    <w:rsid w:val="00FE352D"/>
    <w:rsid w:val="00FE3A1E"/>
    <w:rsid w:val="00FE3AB2"/>
    <w:rsid w:val="00FE3B8C"/>
    <w:rsid w:val="00FE4103"/>
    <w:rsid w:val="00FE465C"/>
    <w:rsid w:val="00FE4739"/>
    <w:rsid w:val="00FE48AB"/>
    <w:rsid w:val="00FE4DE2"/>
    <w:rsid w:val="00FE4FAA"/>
    <w:rsid w:val="00FE5582"/>
    <w:rsid w:val="00FE596C"/>
    <w:rsid w:val="00FE6CB4"/>
    <w:rsid w:val="00FE7092"/>
    <w:rsid w:val="00FE7184"/>
    <w:rsid w:val="00FE7272"/>
    <w:rsid w:val="00FE7EAB"/>
    <w:rsid w:val="00FF0059"/>
    <w:rsid w:val="00FF00A3"/>
    <w:rsid w:val="00FF029F"/>
    <w:rsid w:val="00FF07C6"/>
    <w:rsid w:val="00FF0A8E"/>
    <w:rsid w:val="00FF117E"/>
    <w:rsid w:val="00FF15E9"/>
    <w:rsid w:val="00FF1B9F"/>
    <w:rsid w:val="00FF1ED3"/>
    <w:rsid w:val="00FF2303"/>
    <w:rsid w:val="00FF2C1D"/>
    <w:rsid w:val="00FF30A2"/>
    <w:rsid w:val="00FF353C"/>
    <w:rsid w:val="00FF3568"/>
    <w:rsid w:val="00FF4294"/>
    <w:rsid w:val="00FF4427"/>
    <w:rsid w:val="00FF45F4"/>
    <w:rsid w:val="00FF4ACE"/>
    <w:rsid w:val="00FF4DA8"/>
    <w:rsid w:val="00FF4F5F"/>
    <w:rsid w:val="00FF4FDD"/>
    <w:rsid w:val="00FF55E2"/>
    <w:rsid w:val="00FF63A6"/>
    <w:rsid w:val="00FF6967"/>
    <w:rsid w:val="00FF6B3A"/>
    <w:rsid w:val="00FF725C"/>
    <w:rsid w:val="00FF76A8"/>
    <w:rsid w:val="00FF77D9"/>
    <w:rsid w:val="00FF7B8C"/>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CE7D"/>
  <w15:chartTrackingRefBased/>
  <w15:docId w15:val="{68C21ACD-AEA5-45C9-B9ED-577E8AF6E2D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pPr>
      <w:keepNext/>
      <w:overflowPunct w:val="0"/>
      <w:autoSpaceDE w:val="0"/>
      <w:autoSpaceDN w:val="0"/>
      <w:adjustRightInd w:val="0"/>
      <w:textAlignment w:val="baseline"/>
      <w:outlineLvl w:val="3"/>
    </w:pPr>
    <w:rPr>
      <w:b/>
      <w:bCs/>
      <w:sz w:val="20"/>
      <w:szCs w:val="20"/>
      <w:u w:val="single"/>
      <w:lang w:eastAsia="pt-BR"/>
    </w:rPr>
  </w:style>
  <w:style w:type="paragraph" w:styleId="Heading5">
    <w:name w:val="heading 5"/>
    <w:basedOn w:val="Normal"/>
    <w:next w:val="Normal"/>
    <w:link w:val="Heading5Char"/>
    <w:uiPriority w:val="99"/>
    <w:qFormat/>
    <w:pPr>
      <w:keepNext/>
      <w:overflowPunct w:val="0"/>
      <w:autoSpaceDE w:val="0"/>
      <w:autoSpaceDN w:val="0"/>
      <w:adjustRightInd w:val="0"/>
      <w:jc w:val="center"/>
      <w:textAlignment w:val="baseline"/>
      <w:outlineLvl w:val="4"/>
    </w:pPr>
    <w:rPr>
      <w:b/>
      <w:bCs/>
      <w:sz w:val="28"/>
      <w:szCs w:val="28"/>
      <w:u w:val="single"/>
      <w:lang w:val="x-none" w:eastAsia="pt-BR"/>
    </w:rPr>
  </w:style>
  <w:style w:type="paragraph" w:styleId="Heading6">
    <w:name w:val="heading 6"/>
    <w:basedOn w:val="Normal"/>
    <w:next w:val="Normal"/>
    <w:link w:val="Heading6Char"/>
    <w:uiPriority w:val="99"/>
    <w:qFormat/>
    <w:pPr>
      <w:keepNext/>
      <w:overflowPunct w:val="0"/>
      <w:autoSpaceDE w:val="0"/>
      <w:autoSpaceDN w:val="0"/>
      <w:adjustRightInd w:val="0"/>
      <w:ind w:left="720" w:firstLine="720"/>
      <w:textAlignment w:val="baseline"/>
      <w:outlineLvl w:val="5"/>
    </w:pPr>
    <w:rPr>
      <w:b/>
      <w:bCs/>
      <w:sz w:val="20"/>
      <w:szCs w:val="20"/>
      <w:lang w:val="x-none" w:eastAsia="pt-BR"/>
    </w:rPr>
  </w:style>
  <w:style w:type="paragraph" w:styleId="Heading7">
    <w:name w:val="heading 7"/>
    <w:basedOn w:val="Normal"/>
    <w:next w:val="Normal"/>
    <w:link w:val="Heading7Char"/>
    <w:uiPriority w:val="99"/>
    <w:qFormat/>
    <w:pPr>
      <w:keepNext/>
      <w:overflowPunct w:val="0"/>
      <w:autoSpaceDE w:val="0"/>
      <w:autoSpaceDN w:val="0"/>
      <w:adjustRightInd w:val="0"/>
      <w:ind w:left="-720" w:firstLine="720"/>
      <w:textAlignment w:val="baseline"/>
      <w:outlineLvl w:val="6"/>
    </w:pPr>
    <w:rPr>
      <w:b/>
      <w:bCs/>
      <w:sz w:val="20"/>
      <w:szCs w:val="20"/>
      <w:lang w:val="x-none" w:eastAsia="pt-BR"/>
    </w:rPr>
  </w:style>
  <w:style w:type="paragraph" w:styleId="Heading8">
    <w:name w:val="heading 8"/>
    <w:basedOn w:val="Normal"/>
    <w:next w:val="Normal"/>
    <w:link w:val="Heading8Char"/>
    <w:uiPriority w:val="99"/>
    <w:qFormat/>
    <w:pPr>
      <w:keepNext/>
      <w:overflowPunct w:val="0"/>
      <w:autoSpaceDE w:val="0"/>
      <w:autoSpaceDN w:val="0"/>
      <w:adjustRightInd w:val="0"/>
      <w:ind w:left="-284" w:hanging="425"/>
      <w:textAlignment w:val="baseline"/>
      <w:outlineLvl w:val="7"/>
    </w:pPr>
    <w:rPr>
      <w:b/>
      <w:bCs/>
      <w:sz w:val="20"/>
      <w:szCs w:val="20"/>
      <w:lang w:val="x-none" w:eastAsia="pt-BR"/>
    </w:rPr>
  </w:style>
  <w:style w:type="paragraph" w:styleId="Heading9">
    <w:name w:val="heading 9"/>
    <w:basedOn w:val="Normal"/>
    <w:next w:val="Normal"/>
    <w:link w:val="Heading9Char"/>
    <w:uiPriority w:val="99"/>
    <w:qFormat/>
    <w:pPr>
      <w:widowControl w:val="0"/>
      <w:overflowPunct w:val="0"/>
      <w:autoSpaceDE w:val="0"/>
      <w:autoSpaceDN w:val="0"/>
      <w:adjustRightInd w:val="0"/>
      <w:spacing w:before="240" w:after="60"/>
      <w:textAlignment w:val="baseline"/>
      <w:outlineLvl w:val="8"/>
    </w:pPr>
    <w:rPr>
      <w:rFonts w:ascii="Arial" w:hAnsi="Arial"/>
      <w:b/>
      <w:bCs/>
      <w:i/>
      <w:iCs/>
      <w:sz w:val="18"/>
      <w:szCs w:val="1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Pr>
      <w:rFonts w:eastAsia="MS Mincho" w:cs="Times New Roman"/>
      <w:b/>
      <w:bCs/>
      <w:i/>
      <w:iCs/>
      <w:sz w:val="28"/>
      <w:szCs w:val="28"/>
      <w:lang w:val="en-GB"/>
    </w:rPr>
  </w:style>
  <w:style w:type="character" w:customStyle="1" w:styleId="Heading3Char">
    <w:name w:val="Heading 3 Char"/>
    <w:basedOn w:val="DefaultParagraphFont"/>
    <w:link w:val="Heading3"/>
    <w:rPr>
      <w:rFonts w:eastAsia="MS Mincho"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 w:val="22"/>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uiPriority w:val="99"/>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2"/>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7"/>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 w:val="22"/>
      <w:szCs w:val="24"/>
      <w:lang w:val="en-GB"/>
    </w:rPr>
  </w:style>
  <w:style w:type="character" w:styleId="Strong">
    <w:name w:val="Strong"/>
    <w:basedOn w:val="DefaultParagraphFont"/>
    <w:qFormat/>
    <w:rPr>
      <w:b/>
      <w:bCs/>
    </w:rPr>
  </w:style>
  <w:style w:type="paragraph" w:customStyle="1" w:styleId="ColorfulList-Accent11">
    <w:name w:val="Colorful List - Accent 11"/>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360"/>
      </w:tabs>
    </w:pPr>
    <w:rPr>
      <w:lang w:val="en-US"/>
    </w:rPr>
  </w:style>
  <w:style w:type="character" w:customStyle="1" w:styleId="Heading4Char">
    <w:name w:val="Heading 4 Char"/>
    <w:link w:val="Heading4"/>
    <w:uiPriority w:val="99"/>
    <w:rPr>
      <w:rFonts w:ascii="Times New Roman" w:eastAsia="MS Mincho" w:hAnsi="Times New Roman" w:cs="Times New Roman"/>
      <w:b/>
      <w:bCs/>
      <w:u w:val="single"/>
      <w:lang w:val="en-US" w:eastAsia="pt-BR"/>
    </w:rPr>
  </w:style>
  <w:style w:type="character" w:customStyle="1" w:styleId="Heading5Char">
    <w:name w:val="Heading 5 Char"/>
    <w:link w:val="Heading5"/>
    <w:uiPriority w:val="99"/>
    <w:rPr>
      <w:rFonts w:ascii="Times New Roman" w:eastAsia="MS Mincho" w:hAnsi="Times New Roman" w:cs="Times New Roman"/>
      <w:b/>
      <w:bCs/>
      <w:sz w:val="28"/>
      <w:szCs w:val="28"/>
      <w:u w:val="single"/>
      <w:lang w:eastAsia="pt-BR"/>
    </w:rPr>
  </w:style>
  <w:style w:type="character" w:customStyle="1" w:styleId="Heading6Char">
    <w:name w:val="Heading 6 Char"/>
    <w:link w:val="Heading6"/>
    <w:uiPriority w:val="99"/>
    <w:rPr>
      <w:rFonts w:ascii="Times New Roman" w:eastAsia="MS Mincho" w:hAnsi="Times New Roman" w:cs="Times New Roman"/>
      <w:b/>
      <w:bCs/>
      <w:lang w:eastAsia="pt-BR"/>
    </w:rPr>
  </w:style>
  <w:style w:type="character" w:customStyle="1" w:styleId="Heading7Char">
    <w:name w:val="Heading 7 Char"/>
    <w:link w:val="Heading7"/>
    <w:uiPriority w:val="99"/>
    <w:rPr>
      <w:rFonts w:ascii="Times New Roman" w:eastAsia="MS Mincho" w:hAnsi="Times New Roman" w:cs="Times New Roman"/>
      <w:b/>
      <w:bCs/>
      <w:lang w:eastAsia="pt-BR"/>
    </w:rPr>
  </w:style>
  <w:style w:type="character" w:customStyle="1" w:styleId="Heading8Char">
    <w:name w:val="Heading 8 Char"/>
    <w:link w:val="Heading8"/>
    <w:uiPriority w:val="99"/>
    <w:rPr>
      <w:rFonts w:ascii="Times New Roman" w:eastAsia="MS Mincho" w:hAnsi="Times New Roman" w:cs="Times New Roman"/>
      <w:b/>
      <w:bCs/>
      <w:lang w:eastAsia="pt-BR"/>
    </w:rPr>
  </w:style>
  <w:style w:type="character" w:customStyle="1" w:styleId="Heading9Char">
    <w:name w:val="Heading 9 Char"/>
    <w:link w:val="Heading9"/>
    <w:uiPriority w:val="99"/>
    <w:rPr>
      <w:rFonts w:ascii="Arial" w:eastAsia="MS Mincho" w:hAnsi="Arial" w:cs="Times New Roman"/>
      <w:b/>
      <w:bCs/>
      <w:i/>
      <w:iCs/>
      <w:sz w:val="18"/>
      <w:szCs w:val="18"/>
      <w:lang w:val="en-US" w:eastAsia="pt-BR"/>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954F72" w:themeColor="followedHyperlink"/>
      <w:u w:val="none"/>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numbering" w:customStyle="1" w:styleId="IPPList">
    <w:name w:val="IPP List"/>
  </w:style>
  <w:style w:type="paragraph" w:customStyle="1" w:styleId="IPPNormalMarginNo">
    <w:name w:val="IPP Normal MarginNo"/>
    <w:basedOn w:val="IPPNormal"/>
    <w:qFormat/>
    <w:pPr>
      <w:tabs>
        <w:tab w:val="left" w:pos="0"/>
      </w:tabs>
      <w:ind w:hanging="425"/>
    </w:pPr>
  </w:style>
  <w:style w:type="paragraph" w:styleId="NormalWeb">
    <w:name w:val="Normal (Web)"/>
    <w:basedOn w:val="Normal"/>
    <w:uiPriority w:val="99"/>
    <w:pPr>
      <w:spacing w:beforeLines="1" w:afterLines="1"/>
    </w:pPr>
    <w:rPr>
      <w:rFonts w:ascii="Times" w:hAnsi="Times"/>
      <w:lang w:val="en-AU"/>
    </w:rPr>
  </w:style>
  <w:style w:type="paragraph" w:customStyle="1" w:styleId="Default">
    <w:name w:val="Default"/>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文字) (文字) Char (文字) (文字) Char"/>
    <w:basedOn w:val="Normal"/>
    <w:pPr>
      <w:spacing w:line="240" w:lineRule="exact"/>
    </w:pPr>
    <w:rPr>
      <w:rFonts w:ascii="Tahoma" w:hAnsi="Tahoma"/>
      <w:sz w:val="20"/>
    </w:rPr>
  </w:style>
  <w:style w:type="paragraph" w:customStyle="1" w:styleId="IPPNumberedList0">
    <w:name w:val="IPPNumberedList"/>
    <w:basedOn w:val="IPPBullet1"/>
    <w:qFormat/>
    <w:pPr>
      <w:numPr>
        <w:numId w:val="9"/>
      </w:numPr>
    </w:pPr>
    <w:rPr>
      <w:bCs/>
    </w:rPr>
  </w:style>
  <w:style w:type="paragraph" w:customStyle="1" w:styleId="IPPNumberClose">
    <w:name w:val="IPP NumberClose"/>
    <w:basedOn w:val="IPPNumber"/>
    <w:qFormat/>
    <w:pPr>
      <w:keepNext/>
      <w:spacing w:after="60"/>
    </w:pPr>
  </w:style>
  <w:style w:type="paragraph" w:customStyle="1" w:styleId="FooterLandscape">
    <w:name w:val="FooterLandscape"/>
    <w:basedOn w:val="Footer"/>
    <w:qFormat/>
    <w:pPr>
      <w:tabs>
        <w:tab w:val="right" w:pos="13892"/>
      </w:tabs>
    </w:pPr>
  </w:style>
  <w:style w:type="paragraph" w:customStyle="1" w:styleId="IPPNumber">
    <w:name w:val="IPP Number"/>
    <w:basedOn w:val="IPPNormal"/>
    <w:qFormat/>
    <w:pPr>
      <w:numPr>
        <w:numId w:val="10"/>
      </w:numPr>
    </w:pPr>
  </w:style>
  <w:style w:type="paragraph" w:customStyle="1" w:styleId="IPPNumberedListLast">
    <w:name w:val="IPPNumberedListLast"/>
    <w:basedOn w:val="IPPNumberedList0"/>
    <w:qFormat/>
    <w:pPr>
      <w:spacing w:after="180"/>
    </w:pPr>
  </w:style>
  <w:style w:type="paragraph" w:customStyle="1" w:styleId="Subhead">
    <w:name w:val="Subhead"/>
    <w:basedOn w:val="Normal"/>
    <w:qFormat/>
    <w:pPr>
      <w:keepNext/>
      <w:spacing w:before="120" w:after="60"/>
    </w:pPr>
    <w:rPr>
      <w:rFonts w:ascii="Georgia" w:eastAsia="Times" w:hAnsi="Georgia"/>
      <w:b/>
      <w:sz w:val="19"/>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11"/>
      </w:numPr>
    </w:pPr>
  </w:style>
  <w:style w:type="paragraph" w:customStyle="1" w:styleId="IPPNumberedListLast0">
    <w:name w:val="IPP NumberedListLast"/>
    <w:basedOn w:val="IPPNumberedList"/>
    <w:qFormat/>
    <w:pPr>
      <w:spacing w:after="180"/>
    </w:pPr>
  </w:style>
  <w:style w:type="character" w:customStyle="1" w:styleId="Underline">
    <w:name w:val="Underline"/>
    <w:rPr>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heme="minorBidi"/>
      <w:lang w:val="en-GB" w:eastAsia="zh-C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eastAsia="MS Mincho" w:hAnsi="Times New Roman" w:cstheme="minorBidi"/>
      <w:b/>
      <w:bCs/>
      <w:lang w:val="en-GB" w:eastAsia="zh-CN"/>
    </w:rPr>
  </w:style>
  <w:style w:type="paragraph" w:customStyle="1" w:styleId="Comments">
    <w:name w:val="Comments"/>
    <w:basedOn w:val="Normal"/>
    <w:pPr>
      <w:ind w:left="284" w:hanging="284"/>
    </w:pPr>
  </w:style>
  <w:style w:type="paragraph" w:customStyle="1" w:styleId="Indent1">
    <w:name w:val="Indent 1"/>
    <w:basedOn w:val="Normal"/>
    <w:qFormat/>
    <w:pPr>
      <w:spacing w:after="60"/>
      <w:ind w:left="567"/>
    </w:pPr>
    <w:rPr>
      <w:rFonts w:ascii="Georgia" w:eastAsia="Times" w:hAnsi="Georgia"/>
      <w:sz w:val="18"/>
      <w:lang w:val="en-AU"/>
    </w:rPr>
  </w:style>
  <w:style w:type="paragraph" w:customStyle="1" w:styleId="Style1">
    <w:name w:val="Style1"/>
    <w:basedOn w:val="IPPNormal"/>
    <w:qFormat/>
    <w:pPr>
      <w:ind w:left="1134" w:right="1134"/>
    </w:pPr>
    <w:rPr>
      <w:i/>
      <w:iCs/>
    </w:rPr>
  </w:style>
  <w:style w:type="character" w:customStyle="1" w:styleId="FollowedHyperlink1">
    <w:name w:val="FollowedHyperlink1"/>
    <w:uiPriority w:val="99"/>
    <w:rPr>
      <w:color w:val="800080"/>
      <w:u w:val="single"/>
    </w:rPr>
  </w:style>
  <w:style w:type="paragraph" w:customStyle="1" w:styleId="IPPArialPubHist">
    <w:name w:val="IPP Arial PubHist"/>
    <w:basedOn w:val="IPPArial"/>
    <w:qFormat/>
    <w:pPr>
      <w:keepNext/>
      <w:spacing w:after="60"/>
    </w:pPr>
    <w:rPr>
      <w:sz w:val="16"/>
    </w:rPr>
  </w:style>
  <w:style w:type="character" w:customStyle="1" w:styleId="apple-style-span">
    <w:name w:val="apple-style-span"/>
    <w:basedOn w:val="DefaultParagraphFont"/>
  </w:style>
  <w:style w:type="paragraph" w:customStyle="1" w:styleId="IPPHeading30">
    <w:name w:val="IPP Heading 3"/>
    <w:basedOn w:val="IPPNormal"/>
    <w:qFormat/>
    <w:pPr>
      <w:keepNext/>
      <w:tabs>
        <w:tab w:val="left" w:pos="567"/>
      </w:tabs>
      <w:spacing w:before="120" w:after="120"/>
      <w:ind w:left="567" w:hanging="567"/>
    </w:pPr>
    <w:rPr>
      <w:b/>
      <w:i/>
    </w:rPr>
  </w:style>
  <w:style w:type="paragraph" w:customStyle="1" w:styleId="BodyText1">
    <w:name w:val="Body Text1"/>
    <w:basedOn w:val="Normal"/>
    <w:uiPriority w:val="99"/>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character" w:customStyle="1" w:styleId="newcomment">
    <w:name w:val="newcomment"/>
    <w:rPr>
      <w:color w:val="2A954E"/>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IPPParagraphnumbering">
    <w:name w:val="IPP Paragraph numbering"/>
    <w:basedOn w:val="IPPNormal"/>
    <w:qFormat/>
    <w:pPr>
      <w:numPr>
        <w:numId w:val="13"/>
      </w:numPr>
    </w:pPr>
    <w:rPr>
      <w:lang w:val="en-US"/>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pPr>
      <w:keepNext/>
      <w:spacing w:after="60"/>
    </w:pPr>
  </w:style>
  <w:style w:type="character" w:customStyle="1" w:styleId="fontstyle21">
    <w:name w:val="fontstyle21"/>
    <w:basedOn w:val="DefaultParagraphFont"/>
    <w:rPr>
      <w:rFonts w:ascii="TimesNewRomanPS-BoldMT" w:hAnsi="TimesNewRomanPS-BoldMT" w:hint="default"/>
      <w:b/>
      <w:bCs/>
      <w:i w:val="0"/>
      <w:iCs w:val="0"/>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aption">
    <w:name w:val="caption"/>
    <w:basedOn w:val="Normal"/>
    <w:next w:val="Normal"/>
    <w:uiPriority w:val="35"/>
    <w:unhideWhenUsed/>
    <w:qFormat/>
    <w:pPr>
      <w:spacing w:after="200"/>
      <w:jc w:val="left"/>
    </w:pPr>
    <w:rPr>
      <w:rFonts w:asciiTheme="minorHAnsi" w:eastAsiaTheme="minorHAnsi" w:hAnsiTheme="minorHAnsi"/>
      <w:i/>
      <w:iCs/>
      <w:color w:val="44546A" w:themeColor="text2"/>
      <w:sz w:val="18"/>
      <w:szCs w:val="18"/>
    </w:rPr>
  </w:style>
  <w:style w:type="character" w:styleId="PlaceholderText">
    <w:name w:val="Placeholder Text"/>
    <w:basedOn w:val="DefaultParagraphFont"/>
    <w:uiPriority w:val="99"/>
    <w:semiHidden/>
    <w:rPr>
      <w:color w:val="666666"/>
    </w:rPr>
  </w:style>
  <w:style w:type="character" w:customStyle="1" w:styleId="cf01">
    <w:name w:val="cf01"/>
    <w:basedOn w:val="DefaultParagraphFont"/>
    <w:rPr>
      <w:rFonts w:ascii="Segoe UI" w:hAnsi="Segoe UI" w:cs="Segoe UI" w:hint="default"/>
      <w:color w:val="0070C0"/>
      <w:sz w:val="18"/>
      <w:szCs w:val="18"/>
    </w:rPr>
  </w:style>
  <w:style w:type="paragraph" w:customStyle="1" w:styleId="pf0">
    <w:name w:val="pf0"/>
    <w:basedOn w:val="Normal"/>
    <w:pPr>
      <w:spacing w:before="100" w:beforeAutospacing="1" w:after="100" w:afterAutospacing="1"/>
      <w:jc w:val="left"/>
    </w:pPr>
    <w:rPr>
      <w:rFonts w:eastAsia="Times New Roman"/>
      <w:sz w:val="24"/>
      <w:lang w:val="en-NZ" w:eastAsia="en-NZ"/>
    </w:rPr>
  </w:style>
  <w:style w:type="character" w:customStyle="1" w:styleId="UnresolvedMention10">
    <w:name w:val="Unresolved Mention1"/>
    <w:basedOn w:val="DefaultParagraphFont"/>
    <w:uiPriority w:val="99"/>
    <w:semiHidden/>
    <w:unhideWhenUsed/>
    <w:rPr>
      <w:color w:val="605E5C"/>
      <w:shd w:val="clear" w:color="auto" w:fill="E1DFDD"/>
    </w:rPr>
  </w:style>
  <w:style w:type="character" w:customStyle="1" w:styleId="IPPNormalChar">
    <w:name w:val="IPP Normal Char"/>
    <w:link w:val="IPPNormal"/>
    <w:rPr>
      <w:rFonts w:ascii="Times New Roman" w:eastAsia="Times" w:hAnsi="Times New Roman" w:cs="Times New Roman"/>
      <w:sz w:val="22"/>
      <w:szCs w:val="24"/>
      <w:lang w:val="en-GB"/>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25524161">
      <w:bodyDiv w:val="1"/>
      <w:marLeft w:val="0"/>
      <w:marRight w:val="0"/>
      <w:marTop w:val="0"/>
      <w:marBottom w:val="0"/>
      <w:divBdr>
        <w:top w:val="none" w:sz="0" w:space="0" w:color="auto"/>
        <w:left w:val="none" w:sz="0" w:space="0" w:color="auto"/>
        <w:bottom w:val="none" w:sz="0" w:space="0" w:color="auto"/>
        <w:right w:val="none" w:sz="0" w:space="0" w:color="auto"/>
      </w:divBdr>
    </w:div>
    <w:div w:id="326983418">
      <w:bodyDiv w:val="1"/>
      <w:marLeft w:val="0"/>
      <w:marRight w:val="0"/>
      <w:marTop w:val="0"/>
      <w:marBottom w:val="0"/>
      <w:divBdr>
        <w:top w:val="none" w:sz="0" w:space="0" w:color="auto"/>
        <w:left w:val="none" w:sz="0" w:space="0" w:color="auto"/>
        <w:bottom w:val="none" w:sz="0" w:space="0" w:color="auto"/>
        <w:right w:val="none" w:sz="0" w:space="0" w:color="auto"/>
      </w:divBdr>
    </w:div>
    <w:div w:id="350379269">
      <w:bodyDiv w:val="1"/>
      <w:marLeft w:val="0"/>
      <w:marRight w:val="0"/>
      <w:marTop w:val="0"/>
      <w:marBottom w:val="0"/>
      <w:divBdr>
        <w:top w:val="none" w:sz="0" w:space="0" w:color="auto"/>
        <w:left w:val="none" w:sz="0" w:space="0" w:color="auto"/>
        <w:bottom w:val="none" w:sz="0" w:space="0" w:color="auto"/>
        <w:right w:val="none" w:sz="0" w:space="0" w:color="auto"/>
      </w:divBdr>
    </w:div>
    <w:div w:id="475027228">
      <w:bodyDiv w:val="1"/>
      <w:marLeft w:val="0"/>
      <w:marRight w:val="0"/>
      <w:marTop w:val="0"/>
      <w:marBottom w:val="0"/>
      <w:divBdr>
        <w:top w:val="none" w:sz="0" w:space="0" w:color="auto"/>
        <w:left w:val="none" w:sz="0" w:space="0" w:color="auto"/>
        <w:bottom w:val="none" w:sz="0" w:space="0" w:color="auto"/>
        <w:right w:val="none" w:sz="0" w:space="0" w:color="auto"/>
      </w:divBdr>
    </w:div>
    <w:div w:id="477963528">
      <w:bodyDiv w:val="1"/>
      <w:marLeft w:val="0"/>
      <w:marRight w:val="0"/>
      <w:marTop w:val="0"/>
      <w:marBottom w:val="0"/>
      <w:divBdr>
        <w:top w:val="none" w:sz="0" w:space="0" w:color="auto"/>
        <w:left w:val="none" w:sz="0" w:space="0" w:color="auto"/>
        <w:bottom w:val="none" w:sz="0" w:space="0" w:color="auto"/>
        <w:right w:val="none" w:sz="0" w:space="0" w:color="auto"/>
      </w:divBdr>
    </w:div>
    <w:div w:id="662585582">
      <w:bodyDiv w:val="1"/>
      <w:marLeft w:val="0"/>
      <w:marRight w:val="0"/>
      <w:marTop w:val="0"/>
      <w:marBottom w:val="0"/>
      <w:divBdr>
        <w:top w:val="none" w:sz="0" w:space="0" w:color="auto"/>
        <w:left w:val="none" w:sz="0" w:space="0" w:color="auto"/>
        <w:bottom w:val="none" w:sz="0" w:space="0" w:color="auto"/>
        <w:right w:val="none" w:sz="0" w:space="0" w:color="auto"/>
      </w:divBdr>
    </w:div>
    <w:div w:id="682361791">
      <w:bodyDiv w:val="1"/>
      <w:marLeft w:val="0"/>
      <w:marRight w:val="0"/>
      <w:marTop w:val="0"/>
      <w:marBottom w:val="0"/>
      <w:divBdr>
        <w:top w:val="none" w:sz="0" w:space="0" w:color="auto"/>
        <w:left w:val="none" w:sz="0" w:space="0" w:color="auto"/>
        <w:bottom w:val="none" w:sz="0" w:space="0" w:color="auto"/>
        <w:right w:val="none" w:sz="0" w:space="0" w:color="auto"/>
      </w:divBdr>
    </w:div>
    <w:div w:id="711417975">
      <w:bodyDiv w:val="1"/>
      <w:marLeft w:val="0"/>
      <w:marRight w:val="0"/>
      <w:marTop w:val="0"/>
      <w:marBottom w:val="0"/>
      <w:divBdr>
        <w:top w:val="none" w:sz="0" w:space="0" w:color="auto"/>
        <w:left w:val="none" w:sz="0" w:space="0" w:color="auto"/>
        <w:bottom w:val="none" w:sz="0" w:space="0" w:color="auto"/>
        <w:right w:val="none" w:sz="0" w:space="0" w:color="auto"/>
      </w:divBdr>
    </w:div>
    <w:div w:id="724722289">
      <w:bodyDiv w:val="1"/>
      <w:marLeft w:val="0"/>
      <w:marRight w:val="0"/>
      <w:marTop w:val="0"/>
      <w:marBottom w:val="0"/>
      <w:divBdr>
        <w:top w:val="none" w:sz="0" w:space="0" w:color="auto"/>
        <w:left w:val="none" w:sz="0" w:space="0" w:color="auto"/>
        <w:bottom w:val="none" w:sz="0" w:space="0" w:color="auto"/>
        <w:right w:val="none" w:sz="0" w:space="0" w:color="auto"/>
      </w:divBdr>
    </w:div>
    <w:div w:id="940650771">
      <w:bodyDiv w:val="1"/>
      <w:marLeft w:val="0"/>
      <w:marRight w:val="0"/>
      <w:marTop w:val="0"/>
      <w:marBottom w:val="0"/>
      <w:divBdr>
        <w:top w:val="none" w:sz="0" w:space="0" w:color="auto"/>
        <w:left w:val="none" w:sz="0" w:space="0" w:color="auto"/>
        <w:bottom w:val="none" w:sz="0" w:space="0" w:color="auto"/>
        <w:right w:val="none" w:sz="0" w:space="0" w:color="auto"/>
      </w:divBdr>
    </w:div>
    <w:div w:id="1200901332">
      <w:bodyDiv w:val="1"/>
      <w:marLeft w:val="0"/>
      <w:marRight w:val="0"/>
      <w:marTop w:val="0"/>
      <w:marBottom w:val="0"/>
      <w:divBdr>
        <w:top w:val="none" w:sz="0" w:space="0" w:color="auto"/>
        <w:left w:val="none" w:sz="0" w:space="0" w:color="auto"/>
        <w:bottom w:val="none" w:sz="0" w:space="0" w:color="auto"/>
        <w:right w:val="none" w:sz="0" w:space="0" w:color="auto"/>
      </w:divBdr>
    </w:div>
    <w:div w:id="1332366555">
      <w:bodyDiv w:val="1"/>
      <w:marLeft w:val="0"/>
      <w:marRight w:val="0"/>
      <w:marTop w:val="0"/>
      <w:marBottom w:val="0"/>
      <w:divBdr>
        <w:top w:val="none" w:sz="0" w:space="0" w:color="auto"/>
        <w:left w:val="none" w:sz="0" w:space="0" w:color="auto"/>
        <w:bottom w:val="none" w:sz="0" w:space="0" w:color="auto"/>
        <w:right w:val="none" w:sz="0" w:space="0" w:color="auto"/>
      </w:divBdr>
    </w:div>
    <w:div w:id="1363558607">
      <w:bodyDiv w:val="1"/>
      <w:marLeft w:val="0"/>
      <w:marRight w:val="0"/>
      <w:marTop w:val="0"/>
      <w:marBottom w:val="0"/>
      <w:divBdr>
        <w:top w:val="none" w:sz="0" w:space="0" w:color="auto"/>
        <w:left w:val="none" w:sz="0" w:space="0" w:color="auto"/>
        <w:bottom w:val="none" w:sz="0" w:space="0" w:color="auto"/>
        <w:right w:val="none" w:sz="0" w:space="0" w:color="auto"/>
      </w:divBdr>
    </w:div>
    <w:div w:id="1401753348">
      <w:bodyDiv w:val="1"/>
      <w:marLeft w:val="0"/>
      <w:marRight w:val="0"/>
      <w:marTop w:val="0"/>
      <w:marBottom w:val="0"/>
      <w:divBdr>
        <w:top w:val="none" w:sz="0" w:space="0" w:color="auto"/>
        <w:left w:val="none" w:sz="0" w:space="0" w:color="auto"/>
        <w:bottom w:val="none" w:sz="0" w:space="0" w:color="auto"/>
        <w:right w:val="none" w:sz="0" w:space="0" w:color="auto"/>
      </w:divBdr>
    </w:div>
    <w:div w:id="1520317428">
      <w:bodyDiv w:val="1"/>
      <w:marLeft w:val="0"/>
      <w:marRight w:val="0"/>
      <w:marTop w:val="0"/>
      <w:marBottom w:val="0"/>
      <w:divBdr>
        <w:top w:val="none" w:sz="0" w:space="0" w:color="auto"/>
        <w:left w:val="none" w:sz="0" w:space="0" w:color="auto"/>
        <w:bottom w:val="none" w:sz="0" w:space="0" w:color="auto"/>
        <w:right w:val="none" w:sz="0" w:space="0" w:color="auto"/>
      </w:divBdr>
    </w:div>
    <w:div w:id="1567186581">
      <w:bodyDiv w:val="1"/>
      <w:marLeft w:val="0"/>
      <w:marRight w:val="0"/>
      <w:marTop w:val="0"/>
      <w:marBottom w:val="0"/>
      <w:divBdr>
        <w:top w:val="none" w:sz="0" w:space="0" w:color="auto"/>
        <w:left w:val="none" w:sz="0" w:space="0" w:color="auto"/>
        <w:bottom w:val="none" w:sz="0" w:space="0" w:color="auto"/>
        <w:right w:val="none" w:sz="0" w:space="0" w:color="auto"/>
      </w:divBdr>
    </w:div>
    <w:div w:id="1679579183">
      <w:bodyDiv w:val="1"/>
      <w:marLeft w:val="0"/>
      <w:marRight w:val="0"/>
      <w:marTop w:val="0"/>
      <w:marBottom w:val="0"/>
      <w:divBdr>
        <w:top w:val="none" w:sz="0" w:space="0" w:color="auto"/>
        <w:left w:val="none" w:sz="0" w:space="0" w:color="auto"/>
        <w:bottom w:val="none" w:sz="0" w:space="0" w:color="auto"/>
        <w:right w:val="none" w:sz="0" w:space="0" w:color="auto"/>
      </w:divBdr>
    </w:div>
    <w:div w:id="1819027813">
      <w:bodyDiv w:val="1"/>
      <w:marLeft w:val="0"/>
      <w:marRight w:val="0"/>
      <w:marTop w:val="0"/>
      <w:marBottom w:val="0"/>
      <w:divBdr>
        <w:top w:val="none" w:sz="0" w:space="0" w:color="auto"/>
        <w:left w:val="none" w:sz="0" w:space="0" w:color="auto"/>
        <w:bottom w:val="none" w:sz="0" w:space="0" w:color="auto"/>
        <w:right w:val="none" w:sz="0" w:space="0" w:color="auto"/>
      </w:divBdr>
    </w:div>
    <w:div w:id="1882596879">
      <w:bodyDiv w:val="1"/>
      <w:marLeft w:val="0"/>
      <w:marRight w:val="0"/>
      <w:marTop w:val="0"/>
      <w:marBottom w:val="0"/>
      <w:divBdr>
        <w:top w:val="none" w:sz="0" w:space="0" w:color="auto"/>
        <w:left w:val="none" w:sz="0" w:space="0" w:color="auto"/>
        <w:bottom w:val="none" w:sz="0" w:space="0" w:color="auto"/>
        <w:right w:val="none" w:sz="0" w:space="0" w:color="auto"/>
      </w:divBdr>
    </w:div>
    <w:div w:id="1922715717">
      <w:bodyDiv w:val="1"/>
      <w:marLeft w:val="0"/>
      <w:marRight w:val="0"/>
      <w:marTop w:val="0"/>
      <w:marBottom w:val="0"/>
      <w:divBdr>
        <w:top w:val="none" w:sz="0" w:space="0" w:color="auto"/>
        <w:left w:val="none" w:sz="0" w:space="0" w:color="auto"/>
        <w:bottom w:val="none" w:sz="0" w:space="0" w:color="auto"/>
        <w:right w:val="none" w:sz="0" w:space="0" w:color="auto"/>
      </w:divBdr>
    </w:div>
    <w:div w:id="1980182868">
      <w:bodyDiv w:val="1"/>
      <w:marLeft w:val="0"/>
      <w:marRight w:val="0"/>
      <w:marTop w:val="0"/>
      <w:marBottom w:val="0"/>
      <w:divBdr>
        <w:top w:val="none" w:sz="0" w:space="0" w:color="auto"/>
        <w:left w:val="none" w:sz="0" w:space="0" w:color="auto"/>
        <w:bottom w:val="none" w:sz="0" w:space="0" w:color="auto"/>
        <w:right w:val="none" w:sz="0" w:space="0" w:color="auto"/>
      </w:divBdr>
    </w:div>
    <w:div w:id="2001886480">
      <w:bodyDiv w:val="1"/>
      <w:marLeft w:val="0"/>
      <w:marRight w:val="0"/>
      <w:marTop w:val="0"/>
      <w:marBottom w:val="0"/>
      <w:divBdr>
        <w:top w:val="none" w:sz="0" w:space="0" w:color="auto"/>
        <w:left w:val="none" w:sz="0" w:space="0" w:color="auto"/>
        <w:bottom w:val="none" w:sz="0" w:space="0" w:color="auto"/>
        <w:right w:val="none" w:sz="0" w:space="0" w:color="auto"/>
      </w:divBdr>
    </w:div>
    <w:div w:id="2016417590">
      <w:bodyDiv w:val="1"/>
      <w:marLeft w:val="0"/>
      <w:marRight w:val="0"/>
      <w:marTop w:val="0"/>
      <w:marBottom w:val="0"/>
      <w:divBdr>
        <w:top w:val="none" w:sz="0" w:space="0" w:color="auto"/>
        <w:left w:val="none" w:sz="0" w:space="0" w:color="auto"/>
        <w:bottom w:val="none" w:sz="0" w:space="0" w:color="auto"/>
        <w:right w:val="none" w:sz="0" w:space="0" w:color="auto"/>
      </w:divBdr>
    </w:div>
    <w:div w:id="2060127199">
      <w:bodyDiv w:val="1"/>
      <w:marLeft w:val="0"/>
      <w:marRight w:val="0"/>
      <w:marTop w:val="0"/>
      <w:marBottom w:val="0"/>
      <w:divBdr>
        <w:top w:val="none" w:sz="0" w:space="0" w:color="auto"/>
        <w:left w:val="none" w:sz="0" w:space="0" w:color="auto"/>
        <w:bottom w:val="none" w:sz="0" w:space="0" w:color="auto"/>
        <w:right w:val="none" w:sz="0" w:space="0" w:color="auto"/>
      </w:divBdr>
    </w:div>
    <w:div w:id="20851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styles" Target="styles.xml" Id="rId8" />
  <Relationship Type="http://schemas.openxmlformats.org/officeDocument/2006/relationships/hyperlink" Target="http://www.ippc.int/core-activities/standards-setting/ispms" TargetMode="External" Id="rId13" />
  <Relationship Type="http://schemas.openxmlformats.org/officeDocument/2006/relationships/theme" Target="theme/theme1.xml" Id="rId18" />
  <Relationship Type="http://schemas.openxmlformats.org/officeDocument/2006/relationships/customXml" Target="../customXml/item3.xml" Id="rId3" />
  <Relationship Type="http://schemas.openxmlformats.org/officeDocument/2006/relationships/numbering" Target="numbering.xml" Id="rId7" />
  <Relationship Type="http://schemas.openxmlformats.org/officeDocument/2006/relationships/endnotes" Target="endnotes.xml" Id="rId12" />
  <Relationship Type="http://schemas.openxmlformats.org/officeDocument/2006/relationships/fontTable" Target="fontTable.xml" Id="rId17" />
  <Relationship Type="http://schemas.openxmlformats.org/officeDocument/2006/relationships/customXml" Target="../customXml/item2.xml" Id="rId2" />
  <Relationship Type="http://schemas.openxmlformats.org/officeDocument/2006/relationships/hyperlink" Target="http://www.ippc.int/fr/publications/90620/" TargetMode="External" Id="rId16" />
  <Relationship Type="http://schemas.openxmlformats.org/officeDocument/2006/relationships/customXml" Target="../customXml/item1.xml" Id="rId1" />
  <Relationship Type="http://schemas.openxmlformats.org/officeDocument/2006/relationships/customXml" Target="../customXml/item6.xml" Id="rId6" />
  <Relationship Type="http://schemas.openxmlformats.org/officeDocument/2006/relationships/footnotes" Target="footnotes.xml" Id="rId11" />
  <Relationship Type="http://schemas.openxmlformats.org/officeDocument/2006/relationships/customXml" Target="../customXml/item5.xml" Id="rId5" />
  <Relationship Type="http://schemas.openxmlformats.org/officeDocument/2006/relationships/hyperlink" Target="http://www.ippc.int/fr/about/core-activities/capacity-development/guides-and-training-materials/" TargetMode="External" Id="rId15" />
  <Relationship Type="http://schemas.openxmlformats.org/officeDocument/2006/relationships/webSettings" Target="webSettings.xml" Id="rId10" />
  <Relationship Type="http://schemas.openxmlformats.org/officeDocument/2006/relationships/customXml" Target="../customXml/item4.xml" Id="rId4" />
  <Relationship Type="http://schemas.openxmlformats.org/officeDocument/2006/relationships/settings" Target="settings.xml" Id="rId9" />
  <Relationship Type="http://schemas.openxmlformats.org/officeDocument/2006/relationships/hyperlink" Target="http://www.ippc.int/fr/about/convention-text/" TargetMode="External" Id="rId14" />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_rels/item6.xml.rels>&#65279;<?xml version="1.0" encoding="utf-8"?><Relationships xmlns="http://schemas.openxmlformats.org/package/2006/relationships"><Relationship Type="http://schemas.openxmlformats.org/officeDocument/2006/relationships/customXmlProps" Target="itemProps6.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Krah, Emmanuel (NSPD)</DisplayName>
        <AccountId>16346</AccountId>
        <AccountType/>
      </UserInfo>
      <UserInfo>
        <DisplayName>Shamilov, Artur (NSP)</DisplayName>
        <AccountId>14351</AccountId>
        <AccountType/>
      </UserInfo>
      <UserInfo>
        <DisplayName>Torella, Daniel (NSPD)</DisplayName>
        <AccountId>16347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FE47699-8AC7-48C0-898D-83D94683D27D}">
  <ds:schemaRefs>
    <ds:schemaRef ds:uri="http://schemas.microsoft.com/sharepoint/v3/contenttype/forms"/>
  </ds:schemaRefs>
</ds:datastoreItem>
</file>

<file path=customXml/itemProps2.xml><?xml version="1.0" encoding="utf-8"?>
<ds:datastoreItem xmlns:ds="http://schemas.openxmlformats.org/officeDocument/2006/customXml" ds:itemID="{E4261FC1-7B64-4258-A68C-C5DE6FEADBE0}">
  <ds:schemaRefs>
    <ds:schemaRef ds:uri="http://schemas.microsoft.com/office/2006/metadata/longProperties"/>
  </ds:schemaRefs>
</ds:datastoreItem>
</file>

<file path=customXml/itemProps3.xml><?xml version="1.0" encoding="utf-8"?>
<ds:datastoreItem xmlns:ds="http://schemas.openxmlformats.org/officeDocument/2006/customXml" ds:itemID="{82E834E1-E56D-40B3-92A0-BAFDB904B39F}">
  <ds:schemaRefs>
    <ds:schemaRef ds:uri="http://www.w3.org/XML/1998/namespace"/>
    <ds:schemaRef ds:uri="ea6feb38-a85a-45e8-92e9-814486bbe375"/>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a05d7f75-f42e-4288-8809-604fd4d9691f"/>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63E06478-D040-4E14-85D8-E749A798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AE0C26-ADBA-4A7A-A19B-9E96D3EC2938}">
  <ds:schemaRefs>
    <ds:schemaRef ds:uri="http://schemas.microsoft.com/sharepoint/v3/contenttype/forms"/>
  </ds:schemaRefs>
</ds:datastoreItem>
</file>

<file path=customXml/itemProps6.xml><?xml version="1.0" encoding="utf-8"?>
<ds:datastoreItem xmlns:ds="http://schemas.openxmlformats.org/officeDocument/2006/customXml" ds:itemID="{9357B2BB-C96B-4637-92DB-8533D8C0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8733</Words>
  <Characters>49783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Shamilov, Artur (NSP)</dc:creator>
  <cp:keywords/>
  <cp:lastModifiedBy>Prizm</cp:lastModifiedBy>
  <cp:revision>2</cp:revision>
  <dcterms:created xsi:type="dcterms:W3CDTF">2024-07-01T12:01:00Z</dcterms:created>
  <dcterms:modified xsi:type="dcterms:W3CDTF">2024-07-01T12:01:00Z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Sign-off status">
    <vt:lpwstr/>
  </property>
  <property fmtid="{D5CDD505-2E9C-101B-9397-08002B2CF9AE}" pid="5" name="MediaServiceImageTags">
    <vt:lpwstr/>
  </property>
  <property fmtid="{D5CDD505-2E9C-101B-9397-08002B2CF9AE}" pid="6" name="ContentTypeId">
    <vt:lpwstr>0x010100299519679B1A8B4091DBA33CE26F55F5</vt:lpwstr>
  </property>
</Properties>
</file>