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AF23" w14:textId="77777777" w:rsidR="002E3F29" w:rsidRPr="00C619EF" w:rsidRDefault="002E3F29">
      <w:pPr>
        <w:pStyle w:val="BodyText"/>
        <w:spacing w:before="10"/>
        <w:ind w:left="0" w:firstLine="0"/>
        <w:rPr>
          <w:rFonts w:ascii="Times New Roman"/>
          <w:sz w:val="6"/>
          <w:szCs w:val="18"/>
        </w:rPr>
      </w:pPr>
    </w:p>
    <w:p w14:paraId="7541AF25" w14:textId="37231186" w:rsidR="002E3F29" w:rsidRPr="00735A70" w:rsidRDefault="00596C00" w:rsidP="000C541E">
      <w:pPr>
        <w:pStyle w:val="Title"/>
        <w:ind w:left="0"/>
        <w:jc w:val="left"/>
        <w:rPr>
          <w:rFonts w:ascii="Times New Roman" w:hAnsi="Times New Roman" w:cs="Times New Roman"/>
        </w:rPr>
      </w:pPr>
      <w:r w:rsidRPr="00735A70">
        <w:rPr>
          <w:rFonts w:ascii="Times New Roman" w:hAnsi="Times New Roman"/>
        </w:rPr>
        <w:t xml:space="preserve">Приложение 02: Проект круга ведения Целевой группы КФМ по морским контейнерам </w:t>
      </w:r>
    </w:p>
    <w:p w14:paraId="5DE8D995" w14:textId="77777777" w:rsidR="006F09AF" w:rsidRPr="00735A70" w:rsidRDefault="006F09AF">
      <w:pPr>
        <w:pStyle w:val="BodyText"/>
        <w:ind w:left="0" w:firstLine="0"/>
        <w:rPr>
          <w:b/>
        </w:rPr>
      </w:pPr>
    </w:p>
    <w:tbl>
      <w:tblPr>
        <w:tblW w:w="10696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6"/>
      </w:tblGrid>
      <w:tr w:rsidR="002E3F29" w:rsidRPr="00735A70" w14:paraId="7541AF29" w14:textId="77777777" w:rsidTr="66CF49EF">
        <w:trPr>
          <w:trHeight w:val="368"/>
        </w:trPr>
        <w:tc>
          <w:tcPr>
            <w:tcW w:w="10696" w:type="dxa"/>
            <w:tcBorders>
              <w:left w:val="single" w:sz="4" w:space="0" w:color="C0C0C0"/>
              <w:right w:val="single" w:sz="4" w:space="0" w:color="C0C0C0"/>
            </w:tcBorders>
          </w:tcPr>
          <w:p w14:paraId="7541AF28" w14:textId="2742C198" w:rsidR="002E3F29" w:rsidRPr="00735A70" w:rsidRDefault="00C52FCB">
            <w:pPr>
              <w:pStyle w:val="TableParagraph"/>
              <w:spacing w:before="87"/>
              <w:ind w:left="86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A70">
              <w:rPr>
                <w:rFonts w:ascii="Times New Roman" w:hAnsi="Times New Roman"/>
                <w:b/>
                <w:color w:val="000000"/>
              </w:rPr>
              <w:t xml:space="preserve">Название: </w:t>
            </w:r>
            <w:r w:rsidRPr="00735A70">
              <w:rPr>
                <w:rFonts w:ascii="Times New Roman" w:hAnsi="Times New Roman"/>
                <w:color w:val="000000"/>
              </w:rPr>
              <w:t>Целевая группа КФМ по морским контейнерам</w:t>
            </w:r>
          </w:p>
        </w:tc>
      </w:tr>
      <w:tr w:rsidR="00F047A9" w:rsidRPr="00735A70" w14:paraId="31B8EC1A" w14:textId="77777777" w:rsidTr="66CF49EF">
        <w:trPr>
          <w:trHeight w:val="340"/>
        </w:trPr>
        <w:tc>
          <w:tcPr>
            <w:tcW w:w="10696" w:type="dxa"/>
            <w:tcBorders>
              <w:left w:val="single" w:sz="4" w:space="0" w:color="C0C0C0"/>
              <w:right w:val="single" w:sz="4" w:space="0" w:color="C0C0C0"/>
            </w:tcBorders>
          </w:tcPr>
          <w:p w14:paraId="317D3398" w14:textId="1C675474" w:rsidR="00F047A9" w:rsidRPr="00735A70" w:rsidRDefault="3B28E731">
            <w:pPr>
              <w:pStyle w:val="TableParagraph"/>
              <w:tabs>
                <w:tab w:val="left" w:pos="1790"/>
              </w:tabs>
              <w:spacing w:before="72"/>
              <w:ind w:left="86" w:firstLine="0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  <w:r w:rsidRPr="00735A70">
              <w:rPr>
                <w:rFonts w:ascii="Times New Roman" w:hAnsi="Times New Roman"/>
                <w:b/>
                <w:color w:val="000000"/>
              </w:rPr>
              <w:t>История вопроса и цель:</w:t>
            </w:r>
            <w:r w:rsidRPr="00735A70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4AF6736" w14:textId="2015AF55" w:rsidR="001216BD" w:rsidRPr="00735A70" w:rsidRDefault="001216BD" w:rsidP="001216BD">
            <w:pPr>
              <w:pStyle w:val="TableParagraph"/>
              <w:tabs>
                <w:tab w:val="left" w:pos="1790"/>
              </w:tabs>
              <w:spacing w:before="72"/>
              <w:ind w:left="86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35A70">
              <w:rPr>
                <w:rFonts w:ascii="Times New Roman" w:hAnsi="Times New Roman"/>
                <w:color w:val="000000"/>
              </w:rPr>
              <w:t>КФМ на своей 15-й сессии (2021</w:t>
            </w:r>
            <w:r w:rsidR="00233803" w:rsidRPr="00735A70">
              <w:rPr>
                <w:rFonts w:ascii="Times New Roman" w:hAnsi="Times New Roman"/>
                <w:color w:val="000000"/>
              </w:rPr>
              <w:t xml:space="preserve"> год</w:t>
            </w:r>
            <w:r w:rsidRPr="00735A70">
              <w:rPr>
                <w:rFonts w:ascii="Times New Roman" w:hAnsi="Times New Roman"/>
                <w:color w:val="000000"/>
              </w:rPr>
              <w:t>) обсудила наиболее действенные пути продолжения работы Целевой группы КФМ по морским контейнерам (ЦГМК), мандат которой истекал в конце 2021 года. КФМ поручила ЦГМК разработать проект круга ведения (КВ) новой целевой группы КФМ по морским контейнерам (Целев</w:t>
            </w:r>
            <w:r w:rsidR="00233803" w:rsidRPr="00735A70">
              <w:rPr>
                <w:rFonts w:ascii="Times New Roman" w:hAnsi="Times New Roman"/>
                <w:color w:val="000000"/>
              </w:rPr>
              <w:t>ая</w:t>
            </w:r>
            <w:r w:rsidRPr="00735A70">
              <w:rPr>
                <w:rFonts w:ascii="Times New Roman" w:hAnsi="Times New Roman"/>
                <w:color w:val="000000"/>
              </w:rPr>
              <w:t xml:space="preserve"> групп</w:t>
            </w:r>
            <w:r w:rsidR="00233803" w:rsidRPr="00735A70">
              <w:rPr>
                <w:rFonts w:ascii="Times New Roman" w:hAnsi="Times New Roman"/>
                <w:color w:val="000000"/>
              </w:rPr>
              <w:t>а</w:t>
            </w:r>
            <w:r w:rsidRPr="00735A70">
              <w:rPr>
                <w:rFonts w:ascii="Times New Roman" w:hAnsi="Times New Roman"/>
                <w:color w:val="000000"/>
              </w:rPr>
              <w:t>).</w:t>
            </w:r>
          </w:p>
          <w:p w14:paraId="7817459A" w14:textId="6D3016B0" w:rsidR="001216BD" w:rsidRPr="00735A70" w:rsidRDefault="00735A70" w:rsidP="001216BD">
            <w:pPr>
              <w:pStyle w:val="TableParagraph"/>
              <w:tabs>
                <w:tab w:val="left" w:pos="1790"/>
              </w:tabs>
              <w:spacing w:before="72"/>
              <w:ind w:left="86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35A70">
              <w:rPr>
                <w:rFonts w:ascii="Times New Roman" w:hAnsi="Times New Roman"/>
                <w:color w:val="000000" w:themeColor="text1"/>
              </w:rPr>
              <w:t xml:space="preserve">КФМ на своей 16-й сессии (2022 год) внесла поправки в проект КВ Целевой группы с учетом ряда </w:t>
            </w:r>
            <w:r w:rsidR="001216BD" w:rsidRPr="00735A70">
              <w:rPr>
                <w:rFonts w:ascii="Times New Roman" w:hAnsi="Times New Roman"/>
                <w:color w:val="000000" w:themeColor="text1"/>
              </w:rPr>
              <w:t>пре</w:t>
            </w:r>
            <w:r w:rsidR="00DE2507">
              <w:rPr>
                <w:rFonts w:ascii="Times New Roman" w:hAnsi="Times New Roman"/>
                <w:color w:val="000000" w:themeColor="text1"/>
              </w:rPr>
              <w:t>д</w:t>
            </w:r>
            <w:r w:rsidR="001216BD" w:rsidRPr="00735A70">
              <w:rPr>
                <w:rFonts w:ascii="Times New Roman" w:hAnsi="Times New Roman"/>
                <w:color w:val="000000" w:themeColor="text1"/>
              </w:rPr>
              <w:t>ложений</w:t>
            </w:r>
            <w:r w:rsidRPr="00735A70">
              <w:rPr>
                <w:rFonts w:ascii="Times New Roman" w:hAnsi="Times New Roman"/>
                <w:color w:val="000000" w:themeColor="text1"/>
              </w:rPr>
              <w:t>, внесенных</w:t>
            </w:r>
            <w:r w:rsidR="001216BD" w:rsidRPr="00735A70">
              <w:rPr>
                <w:rFonts w:ascii="Times New Roman" w:hAnsi="Times New Roman"/>
                <w:color w:val="000000" w:themeColor="text1"/>
              </w:rPr>
              <w:t xml:space="preserve"> одной из Договаривающихся Сторон (ДС). </w:t>
            </w:r>
          </w:p>
          <w:p w14:paraId="2FD60D9F" w14:textId="2CFB6569" w:rsidR="001216BD" w:rsidRPr="00735A70" w:rsidRDefault="001216BD" w:rsidP="001216BD">
            <w:pPr>
              <w:pStyle w:val="TableParagraph"/>
              <w:tabs>
                <w:tab w:val="left" w:pos="1790"/>
              </w:tabs>
              <w:spacing w:before="72"/>
              <w:ind w:left="86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35A70">
              <w:rPr>
                <w:rFonts w:ascii="Times New Roman" w:hAnsi="Times New Roman"/>
                <w:color w:val="000000"/>
              </w:rPr>
              <w:t>В течение 2023 года Целевая группа провела несколько совещаний как в виртуальном, так и в очном формате в Брисбене (Австралия) для проработки приемлемых вариантов содействия управлению в условиях фитосанитарных рисков, а также для предоставления КФМ рекомендаций (включая вариант разработки МФСМ). В марте 2023 года Целевая группа представила 17-й сессии КФМ проект пересмотренной рекомендации КФМ по морским контейнерам (R-06), который был</w:t>
            </w:r>
            <w:r w:rsidR="00735A70" w:rsidRPr="00735A70">
              <w:rPr>
                <w:rFonts w:ascii="Times New Roman" w:hAnsi="Times New Roman"/>
                <w:color w:val="000000"/>
              </w:rPr>
              <w:t>о решено</w:t>
            </w:r>
            <w:r w:rsidRPr="00735A70">
              <w:rPr>
                <w:rFonts w:ascii="Times New Roman" w:hAnsi="Times New Roman"/>
                <w:color w:val="000000"/>
              </w:rPr>
              <w:t xml:space="preserve"> направ</w:t>
            </w:r>
            <w:r w:rsidR="00735A70" w:rsidRPr="00735A70">
              <w:rPr>
                <w:rFonts w:ascii="Times New Roman" w:hAnsi="Times New Roman"/>
                <w:color w:val="000000"/>
              </w:rPr>
              <w:t>ить</w:t>
            </w:r>
            <w:r w:rsidRPr="00735A70">
              <w:rPr>
                <w:rFonts w:ascii="Times New Roman" w:hAnsi="Times New Roman"/>
                <w:color w:val="000000"/>
              </w:rPr>
              <w:t xml:space="preserve"> странам для </w:t>
            </w:r>
            <w:r w:rsidR="00735A70" w:rsidRPr="00735A70">
              <w:rPr>
                <w:rFonts w:ascii="Times New Roman" w:hAnsi="Times New Roman"/>
                <w:color w:val="000000"/>
              </w:rPr>
              <w:t xml:space="preserve">проведения </w:t>
            </w:r>
            <w:r w:rsidRPr="00735A70">
              <w:rPr>
                <w:rFonts w:ascii="Times New Roman" w:hAnsi="Times New Roman"/>
                <w:color w:val="000000"/>
              </w:rPr>
              <w:t>консультаций. Затем Целевая группа завершила пересмотр рекомендации КФМ по морским контейнерам (R-06) с уч</w:t>
            </w:r>
            <w:r w:rsidR="001A75FB" w:rsidRPr="00735A70">
              <w:rPr>
                <w:rFonts w:ascii="Times New Roman" w:hAnsi="Times New Roman"/>
                <w:color w:val="000000"/>
              </w:rPr>
              <w:t>е</w:t>
            </w:r>
            <w:r w:rsidRPr="00735A70">
              <w:rPr>
                <w:rFonts w:ascii="Times New Roman" w:hAnsi="Times New Roman"/>
                <w:color w:val="000000"/>
              </w:rPr>
              <w:t>том результатов консультаций и представила его на утверждение 18-й сессии КФМ.</w:t>
            </w:r>
          </w:p>
          <w:p w14:paraId="4005DD07" w14:textId="14C30F6F" w:rsidR="00444610" w:rsidRPr="00735A70" w:rsidRDefault="0070162C" w:rsidP="0070162C">
            <w:pPr>
              <w:pStyle w:val="TableParagraph"/>
              <w:tabs>
                <w:tab w:val="left" w:pos="1790"/>
              </w:tabs>
              <w:spacing w:before="72"/>
              <w:ind w:left="86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35A70">
              <w:rPr>
                <w:rFonts w:ascii="Times New Roman" w:hAnsi="Times New Roman"/>
                <w:color w:val="000000"/>
              </w:rPr>
              <w:t>Задача настоящей Целевой группы заключается в продолжении работы, провед</w:t>
            </w:r>
            <w:r w:rsidR="001A75FB" w:rsidRPr="00735A70">
              <w:rPr>
                <w:rFonts w:ascii="Times New Roman" w:hAnsi="Times New Roman"/>
                <w:color w:val="000000"/>
              </w:rPr>
              <w:t>е</w:t>
            </w:r>
            <w:r w:rsidRPr="00735A70">
              <w:rPr>
                <w:rFonts w:ascii="Times New Roman" w:hAnsi="Times New Roman"/>
                <w:color w:val="000000"/>
              </w:rPr>
              <w:t>нной в 2022–2023</w:t>
            </w:r>
            <w:r w:rsidR="001A75FB" w:rsidRPr="00735A70">
              <w:rPr>
                <w:rFonts w:ascii="Times New Roman" w:hAnsi="Times New Roman"/>
                <w:color w:val="000000"/>
              </w:rPr>
              <w:t xml:space="preserve"> годах</w:t>
            </w:r>
            <w:r w:rsidRPr="00735A70">
              <w:rPr>
                <w:rFonts w:ascii="Times New Roman" w:hAnsi="Times New Roman"/>
                <w:color w:val="000000"/>
              </w:rPr>
              <w:t xml:space="preserve"> ЦГМК, и проведении обзора всех новых, появляющихся технологий, возможностей и их эволюции.</w:t>
            </w:r>
            <w:r w:rsidR="001A75FB" w:rsidRPr="00735A70">
              <w:rPr>
                <w:rFonts w:ascii="Times New Roman" w:hAnsi="Times New Roman"/>
                <w:color w:val="000000"/>
              </w:rPr>
              <w:t xml:space="preserve"> </w:t>
            </w:r>
            <w:r w:rsidRPr="00735A70">
              <w:rPr>
                <w:rFonts w:ascii="Times New Roman" w:hAnsi="Times New Roman"/>
                <w:color w:val="000000"/>
              </w:rPr>
              <w:t>С уч</w:t>
            </w:r>
            <w:r w:rsidR="001A75FB" w:rsidRPr="00735A70">
              <w:rPr>
                <w:rFonts w:ascii="Times New Roman" w:hAnsi="Times New Roman"/>
                <w:color w:val="000000"/>
              </w:rPr>
              <w:t>е</w:t>
            </w:r>
            <w:r w:rsidRPr="00735A70">
              <w:rPr>
                <w:rFonts w:ascii="Times New Roman" w:hAnsi="Times New Roman"/>
                <w:color w:val="000000"/>
              </w:rPr>
              <w:t xml:space="preserve">том этих факторов Целевая группа представит КФМ окончательные рекомендации относительно директивных указаний МККЗР долгосрочного плана. </w:t>
            </w:r>
          </w:p>
          <w:p w14:paraId="5A4C0717" w14:textId="3E64E72F" w:rsidR="008C3E89" w:rsidRPr="00735A70" w:rsidRDefault="00444610" w:rsidP="0070162C">
            <w:pPr>
              <w:pStyle w:val="TableParagraph"/>
              <w:tabs>
                <w:tab w:val="left" w:pos="1790"/>
              </w:tabs>
              <w:spacing w:before="72"/>
              <w:ind w:left="86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35A70">
              <w:rPr>
                <w:rFonts w:ascii="Times New Roman" w:hAnsi="Times New Roman"/>
                <w:color w:val="000000" w:themeColor="text1"/>
              </w:rPr>
              <w:t>Ниже излагаются предлагаемые задачи, членский состав, функции и сроки работы этой Целевой группы.</w:t>
            </w:r>
          </w:p>
        </w:tc>
      </w:tr>
      <w:tr w:rsidR="00242AE5" w:rsidRPr="00735A70" w14:paraId="5D96AEA0" w14:textId="77777777" w:rsidTr="66CF49EF">
        <w:trPr>
          <w:trHeight w:val="340"/>
        </w:trPr>
        <w:tc>
          <w:tcPr>
            <w:tcW w:w="10696" w:type="dxa"/>
            <w:tcBorders>
              <w:left w:val="single" w:sz="4" w:space="0" w:color="C0C0C0"/>
              <w:right w:val="single" w:sz="4" w:space="0" w:color="C0C0C0"/>
            </w:tcBorders>
          </w:tcPr>
          <w:p w14:paraId="4F0FC7B9" w14:textId="77777777" w:rsidR="001713A3" w:rsidRPr="00735A70" w:rsidRDefault="00242AE5" w:rsidP="001713A3">
            <w:pPr>
              <w:pStyle w:val="TableParagraph"/>
              <w:tabs>
                <w:tab w:val="left" w:pos="1790"/>
              </w:tabs>
              <w:spacing w:before="72"/>
              <w:ind w:left="86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A70">
              <w:rPr>
                <w:rFonts w:ascii="Times New Roman" w:hAnsi="Times New Roman"/>
                <w:b/>
                <w:color w:val="000000"/>
              </w:rPr>
              <w:t xml:space="preserve">Порядок работы: </w:t>
            </w:r>
          </w:p>
          <w:p w14:paraId="53F6A51C" w14:textId="059C828D" w:rsidR="008C428D" w:rsidRPr="00735A70" w:rsidRDefault="008C428D" w:rsidP="008C428D">
            <w:pPr>
              <w:pStyle w:val="TableParagraph"/>
              <w:tabs>
                <w:tab w:val="left" w:pos="1790"/>
              </w:tabs>
              <w:spacing w:before="72"/>
              <w:ind w:left="86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5A70">
              <w:rPr>
                <w:rFonts w:ascii="Times New Roman" w:hAnsi="Times New Roman"/>
                <w:color w:val="000000"/>
              </w:rPr>
              <w:t>Целевая группа будет проводить совещания в виртуальном формате по мере необходимости и не менее одного совещания в год в очном формате при наличии средств.</w:t>
            </w:r>
          </w:p>
          <w:p w14:paraId="247953F5" w14:textId="022F1B91" w:rsidR="00A84A8D" w:rsidRPr="00735A70" w:rsidRDefault="008C428D" w:rsidP="008B4D42">
            <w:pPr>
              <w:pStyle w:val="TableParagraph"/>
              <w:tabs>
                <w:tab w:val="left" w:pos="1790"/>
              </w:tabs>
              <w:spacing w:before="72"/>
              <w:ind w:left="86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5A70">
              <w:rPr>
                <w:rFonts w:ascii="Times New Roman" w:hAnsi="Times New Roman"/>
                <w:color w:val="000000"/>
              </w:rPr>
              <w:t>Целевая группа уполномочена запрашивать информацию или замечания у других международных организаций и при необходимости приглашать их для участия в совещаниях. При необходимости Целевая группа может на временной основе кооптировать специалистов или консультантов для рассмотрения конкретных вопросов, прич</w:t>
            </w:r>
            <w:r w:rsidR="001A75FB" w:rsidRPr="00735A70">
              <w:rPr>
                <w:rFonts w:ascii="Times New Roman" w:hAnsi="Times New Roman"/>
                <w:color w:val="000000"/>
              </w:rPr>
              <w:t>е</w:t>
            </w:r>
            <w:r w:rsidRPr="00735A70">
              <w:rPr>
                <w:rFonts w:ascii="Times New Roman" w:hAnsi="Times New Roman"/>
                <w:color w:val="000000"/>
              </w:rPr>
              <w:t>м срок их коопт</w:t>
            </w:r>
            <w:r w:rsidR="00AB1C34" w:rsidRPr="00735A70">
              <w:rPr>
                <w:rFonts w:ascii="Times New Roman" w:hAnsi="Times New Roman"/>
                <w:color w:val="000000"/>
              </w:rPr>
              <w:t>ации</w:t>
            </w:r>
            <w:r w:rsidRPr="00735A70">
              <w:rPr>
                <w:rFonts w:ascii="Times New Roman" w:hAnsi="Times New Roman"/>
                <w:color w:val="000000"/>
              </w:rPr>
              <w:t xml:space="preserve"> не должен превышать шести месяцев.</w:t>
            </w:r>
          </w:p>
        </w:tc>
      </w:tr>
      <w:tr w:rsidR="00711170" w:rsidRPr="00735A70" w14:paraId="71368CA9" w14:textId="77777777" w:rsidTr="66CF49EF">
        <w:trPr>
          <w:trHeight w:val="340"/>
        </w:trPr>
        <w:tc>
          <w:tcPr>
            <w:tcW w:w="10696" w:type="dxa"/>
            <w:tcBorders>
              <w:left w:val="single" w:sz="4" w:space="0" w:color="C0C0C0"/>
              <w:right w:val="single" w:sz="4" w:space="0" w:color="C0C0C0"/>
            </w:tcBorders>
          </w:tcPr>
          <w:p w14:paraId="2BF8E432" w14:textId="1ABDB13D" w:rsidR="00711170" w:rsidRPr="00735A70" w:rsidRDefault="00711170">
            <w:pPr>
              <w:pStyle w:val="TableParagraph"/>
              <w:tabs>
                <w:tab w:val="left" w:pos="1790"/>
              </w:tabs>
              <w:spacing w:before="72"/>
              <w:ind w:left="86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35A70">
              <w:rPr>
                <w:rFonts w:ascii="Times New Roman" w:hAnsi="Times New Roman"/>
                <w:b/>
                <w:color w:val="000000"/>
              </w:rPr>
              <w:t>Членский состав:</w:t>
            </w:r>
            <w:r w:rsidRPr="00735A70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819120E" w14:textId="5DA91D0C" w:rsidR="007C3B59" w:rsidRPr="00735A70" w:rsidRDefault="007C3B59" w:rsidP="00BB500B">
            <w:pPr>
              <w:pStyle w:val="TableParagraph"/>
              <w:tabs>
                <w:tab w:val="left" w:pos="1790"/>
              </w:tabs>
              <w:spacing w:before="72" w:after="120"/>
              <w:ind w:left="86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5A70">
              <w:rPr>
                <w:rFonts w:ascii="Times New Roman" w:hAnsi="Times New Roman"/>
                <w:color w:val="000000"/>
              </w:rPr>
              <w:t>Членский состав Целевой группы будет таким же, что и у ЦГМК, работавшей в 2022–2023 годах, но с добавлением третьего представителя Отраслевой консультативной группы.</w:t>
            </w:r>
          </w:p>
          <w:p w14:paraId="74D6ACA7" w14:textId="73F88CE8" w:rsidR="007C3B59" w:rsidRPr="00735A70" w:rsidRDefault="007C3B59" w:rsidP="007C3B59">
            <w:pPr>
              <w:pStyle w:val="TableParagraph"/>
              <w:tabs>
                <w:tab w:val="left" w:pos="1790"/>
              </w:tabs>
              <w:spacing w:before="0" w:after="120"/>
              <w:ind w:left="86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35A70">
              <w:rPr>
                <w:rFonts w:ascii="Times New Roman" w:hAnsi="Times New Roman"/>
                <w:color w:val="000000" w:themeColor="text1"/>
              </w:rPr>
              <w:t>В состав Целевой группы войдут до восемнадцати членов с уч</w:t>
            </w:r>
            <w:r w:rsidR="001A75FB" w:rsidRPr="00735A70">
              <w:rPr>
                <w:rFonts w:ascii="Times New Roman" w:hAnsi="Times New Roman"/>
                <w:color w:val="000000" w:themeColor="text1"/>
              </w:rPr>
              <w:t>е</w:t>
            </w:r>
            <w:r w:rsidRPr="00735A70">
              <w:rPr>
                <w:rFonts w:ascii="Times New Roman" w:hAnsi="Times New Roman"/>
                <w:color w:val="000000" w:themeColor="text1"/>
              </w:rPr>
              <w:t>том географического представительства и гендерной сбалансированности, как указано ниже:</w:t>
            </w:r>
          </w:p>
          <w:p w14:paraId="6AAA6F63" w14:textId="4A350975" w:rsidR="007C3B59" w:rsidRPr="00735A70" w:rsidRDefault="007C3B59" w:rsidP="007C3B59">
            <w:pPr>
              <w:pStyle w:val="ListParagraph"/>
              <w:numPr>
                <w:ilvl w:val="1"/>
                <w:numId w:val="13"/>
              </w:numPr>
              <w:tabs>
                <w:tab w:val="left" w:pos="1164"/>
                <w:tab w:val="left" w:pos="1165"/>
              </w:tabs>
              <w:rPr>
                <w:rFonts w:ascii="Times New Roman" w:hAnsi="Times New Roman" w:cs="Times New Roman"/>
              </w:rPr>
            </w:pPr>
            <w:r w:rsidRPr="00735A70">
              <w:rPr>
                <w:rFonts w:ascii="Times New Roman" w:hAnsi="Times New Roman"/>
              </w:rPr>
              <w:t xml:space="preserve">семь членов от </w:t>
            </w:r>
            <w:r w:rsidR="00AB1C34" w:rsidRPr="00735A70">
              <w:rPr>
                <w:rFonts w:ascii="Times New Roman" w:hAnsi="Times New Roman"/>
              </w:rPr>
              <w:t>Д</w:t>
            </w:r>
            <w:r w:rsidRPr="00735A70">
              <w:rPr>
                <w:rFonts w:ascii="Times New Roman" w:hAnsi="Times New Roman"/>
              </w:rPr>
              <w:t xml:space="preserve">оговаривающихся </w:t>
            </w:r>
            <w:r w:rsidR="00AB1C34" w:rsidRPr="00735A70">
              <w:rPr>
                <w:rFonts w:ascii="Times New Roman" w:hAnsi="Times New Roman"/>
              </w:rPr>
              <w:t>С</w:t>
            </w:r>
            <w:r w:rsidRPr="00735A70">
              <w:rPr>
                <w:rFonts w:ascii="Times New Roman" w:hAnsi="Times New Roman"/>
              </w:rPr>
              <w:t>торон;</w:t>
            </w:r>
          </w:p>
          <w:p w14:paraId="27801863" w14:textId="77777777" w:rsidR="007C3B59" w:rsidRPr="00735A70" w:rsidRDefault="007C3B59" w:rsidP="007C3B59">
            <w:pPr>
              <w:pStyle w:val="ListParagraph"/>
              <w:numPr>
                <w:ilvl w:val="1"/>
                <w:numId w:val="13"/>
              </w:numPr>
              <w:tabs>
                <w:tab w:val="left" w:pos="1164"/>
                <w:tab w:val="left" w:pos="1165"/>
              </w:tabs>
              <w:rPr>
                <w:rFonts w:ascii="Times New Roman" w:hAnsi="Times New Roman" w:cs="Times New Roman"/>
              </w:rPr>
            </w:pPr>
            <w:r w:rsidRPr="00735A70">
              <w:rPr>
                <w:rFonts w:ascii="Times New Roman" w:hAnsi="Times New Roman"/>
              </w:rPr>
              <w:t>два представителя от региональных организаций по карантину и защите растений (РОКЗР);</w:t>
            </w:r>
          </w:p>
          <w:p w14:paraId="78344542" w14:textId="77777777" w:rsidR="007C3B59" w:rsidRPr="00735A70" w:rsidRDefault="007C3B59" w:rsidP="007C3B59">
            <w:pPr>
              <w:pStyle w:val="ListParagraph"/>
              <w:numPr>
                <w:ilvl w:val="1"/>
                <w:numId w:val="13"/>
              </w:numPr>
              <w:tabs>
                <w:tab w:val="left" w:pos="1164"/>
                <w:tab w:val="left" w:pos="1165"/>
              </w:tabs>
              <w:rPr>
                <w:rFonts w:ascii="Times New Roman" w:hAnsi="Times New Roman" w:cs="Times New Roman"/>
              </w:rPr>
            </w:pPr>
            <w:r w:rsidRPr="00735A70">
              <w:rPr>
                <w:rFonts w:ascii="Times New Roman" w:hAnsi="Times New Roman"/>
              </w:rPr>
              <w:t>один представитель от Бюро КФМ;</w:t>
            </w:r>
          </w:p>
          <w:p w14:paraId="0851F721" w14:textId="77777777" w:rsidR="007C3B59" w:rsidRPr="00735A70" w:rsidRDefault="007C3B59" w:rsidP="007C3B59">
            <w:pPr>
              <w:pStyle w:val="ListParagraph"/>
              <w:numPr>
                <w:ilvl w:val="1"/>
                <w:numId w:val="13"/>
              </w:numPr>
              <w:tabs>
                <w:tab w:val="left" w:pos="1164"/>
                <w:tab w:val="left" w:pos="1165"/>
              </w:tabs>
              <w:rPr>
                <w:rFonts w:ascii="Times New Roman" w:hAnsi="Times New Roman" w:cs="Times New Roman"/>
              </w:rPr>
            </w:pPr>
            <w:r w:rsidRPr="00735A70">
              <w:rPr>
                <w:rFonts w:ascii="Times New Roman" w:hAnsi="Times New Roman"/>
              </w:rPr>
              <w:t>один представитель от Комитета по стандартам (КС);</w:t>
            </w:r>
          </w:p>
          <w:p w14:paraId="4B827418" w14:textId="77777777" w:rsidR="007C3B59" w:rsidRPr="00735A70" w:rsidRDefault="007C3B59" w:rsidP="007C3B59">
            <w:pPr>
              <w:pStyle w:val="ListParagraph"/>
              <w:numPr>
                <w:ilvl w:val="1"/>
                <w:numId w:val="13"/>
              </w:numPr>
              <w:tabs>
                <w:tab w:val="left" w:pos="1164"/>
                <w:tab w:val="left" w:pos="1165"/>
              </w:tabs>
              <w:rPr>
                <w:rFonts w:ascii="Times New Roman" w:hAnsi="Times New Roman" w:cs="Times New Roman"/>
              </w:rPr>
            </w:pPr>
            <w:r w:rsidRPr="00735A70">
              <w:rPr>
                <w:rFonts w:ascii="Times New Roman" w:hAnsi="Times New Roman"/>
              </w:rPr>
              <w:t>один представитель от Комитета по применению и развитию потенциала (КП);</w:t>
            </w:r>
          </w:p>
          <w:p w14:paraId="66ACA504" w14:textId="0E8252CB" w:rsidR="007C3B59" w:rsidRPr="00735A70" w:rsidRDefault="007C3B59" w:rsidP="007C3B59">
            <w:pPr>
              <w:pStyle w:val="ListParagraph"/>
              <w:numPr>
                <w:ilvl w:val="1"/>
                <w:numId w:val="13"/>
              </w:numPr>
              <w:tabs>
                <w:tab w:val="left" w:pos="1164"/>
                <w:tab w:val="left" w:pos="1165"/>
              </w:tabs>
              <w:spacing w:line="244" w:lineRule="auto"/>
              <w:ind w:right="133"/>
              <w:rPr>
                <w:rFonts w:ascii="Times New Roman" w:hAnsi="Times New Roman" w:cs="Times New Roman"/>
              </w:rPr>
            </w:pPr>
            <w:r w:rsidRPr="00735A70">
              <w:rPr>
                <w:rFonts w:ascii="Times New Roman" w:hAnsi="Times New Roman"/>
              </w:rPr>
              <w:t>три представителя (председатель и два члена) Отраслевой консультативной группы по контейнерам;</w:t>
            </w:r>
          </w:p>
          <w:p w14:paraId="084384AA" w14:textId="56DBAFE7" w:rsidR="007C3B59" w:rsidRPr="00735A70" w:rsidRDefault="007C3B59" w:rsidP="007C3B59">
            <w:pPr>
              <w:pStyle w:val="ListParagraph"/>
              <w:numPr>
                <w:ilvl w:val="1"/>
                <w:numId w:val="13"/>
              </w:numPr>
              <w:tabs>
                <w:tab w:val="left" w:pos="1164"/>
                <w:tab w:val="left" w:pos="1165"/>
              </w:tabs>
              <w:spacing w:line="244" w:lineRule="auto"/>
              <w:ind w:right="133"/>
              <w:rPr>
                <w:rFonts w:ascii="Times New Roman" w:hAnsi="Times New Roman" w:cs="Times New Roman"/>
              </w:rPr>
            </w:pPr>
            <w:r w:rsidRPr="00735A70">
              <w:rPr>
                <w:rFonts w:ascii="Times New Roman" w:hAnsi="Times New Roman"/>
              </w:rPr>
              <w:t>один представитель Международной морской организации (ИМО);</w:t>
            </w:r>
          </w:p>
          <w:p w14:paraId="21452B0D" w14:textId="6857A477" w:rsidR="007C3B59" w:rsidRPr="00735A70" w:rsidRDefault="007C3B59" w:rsidP="007C3B59">
            <w:pPr>
              <w:pStyle w:val="ListParagraph"/>
              <w:numPr>
                <w:ilvl w:val="1"/>
                <w:numId w:val="13"/>
              </w:numPr>
              <w:tabs>
                <w:tab w:val="left" w:pos="1164"/>
                <w:tab w:val="left" w:pos="1165"/>
              </w:tabs>
              <w:spacing w:line="244" w:lineRule="auto"/>
              <w:ind w:right="133"/>
              <w:rPr>
                <w:rFonts w:ascii="Times New Roman" w:hAnsi="Times New Roman" w:cs="Times New Roman"/>
              </w:rPr>
            </w:pPr>
            <w:r w:rsidRPr="00735A70">
              <w:rPr>
                <w:rFonts w:ascii="Times New Roman" w:hAnsi="Times New Roman"/>
              </w:rPr>
              <w:t>один представитель Всемирной таможенной организации (ВТаО);</w:t>
            </w:r>
          </w:p>
          <w:p w14:paraId="75915B86" w14:textId="130D867C" w:rsidR="007C3B59" w:rsidRPr="00735A70" w:rsidRDefault="007C3B59" w:rsidP="007C3B59">
            <w:pPr>
              <w:pStyle w:val="ListParagraph"/>
              <w:numPr>
                <w:ilvl w:val="1"/>
                <w:numId w:val="13"/>
              </w:numPr>
              <w:tabs>
                <w:tab w:val="left" w:pos="1164"/>
                <w:tab w:val="left" w:pos="1165"/>
              </w:tabs>
              <w:spacing w:after="120" w:line="244" w:lineRule="auto"/>
              <w:ind w:right="133"/>
              <w:rPr>
                <w:rFonts w:ascii="Times New Roman" w:hAnsi="Times New Roman" w:cs="Times New Roman"/>
              </w:rPr>
            </w:pPr>
            <w:r w:rsidRPr="00735A70">
              <w:rPr>
                <w:rFonts w:ascii="Times New Roman" w:hAnsi="Times New Roman"/>
              </w:rPr>
              <w:t>один представитель Группы Всемирного банка.</w:t>
            </w:r>
          </w:p>
          <w:p w14:paraId="58773B9B" w14:textId="03ED856D" w:rsidR="008A07F0" w:rsidRPr="00735A70" w:rsidRDefault="007C3B59" w:rsidP="007C3B59">
            <w:pPr>
              <w:pStyle w:val="TableParagraph"/>
              <w:tabs>
                <w:tab w:val="left" w:pos="1790"/>
              </w:tabs>
              <w:spacing w:before="0"/>
              <w:ind w:left="86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35A70">
              <w:rPr>
                <w:rFonts w:ascii="Times New Roman" w:hAnsi="Times New Roman"/>
                <w:color w:val="000000" w:themeColor="text1"/>
              </w:rPr>
              <w:t>Члены могут выступать более чем в одном качестве.</w:t>
            </w:r>
          </w:p>
        </w:tc>
      </w:tr>
      <w:tr w:rsidR="00DF3ED8" w:rsidRPr="00735A70" w14:paraId="7A38901D" w14:textId="77777777" w:rsidTr="66CF49EF">
        <w:trPr>
          <w:trHeight w:val="340"/>
        </w:trPr>
        <w:tc>
          <w:tcPr>
            <w:tcW w:w="10696" w:type="dxa"/>
            <w:tcBorders>
              <w:left w:val="single" w:sz="4" w:space="0" w:color="C0C0C0"/>
              <w:right w:val="single" w:sz="4" w:space="0" w:color="C0C0C0"/>
            </w:tcBorders>
          </w:tcPr>
          <w:p w14:paraId="72A8824E" w14:textId="1E82D9BF" w:rsidR="00764024" w:rsidRPr="00735A70" w:rsidRDefault="00DF3ED8" w:rsidP="00F25B2F">
            <w:pPr>
              <w:pStyle w:val="TableParagraph"/>
              <w:tabs>
                <w:tab w:val="left" w:pos="1790"/>
              </w:tabs>
              <w:spacing w:before="72"/>
              <w:ind w:left="86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A70">
              <w:rPr>
                <w:rFonts w:ascii="Times New Roman" w:hAnsi="Times New Roman"/>
                <w:b/>
                <w:color w:val="000000"/>
              </w:rPr>
              <w:t xml:space="preserve">Функции (задачи): </w:t>
            </w:r>
          </w:p>
          <w:p w14:paraId="2A72C4C1" w14:textId="12AF16D5" w:rsidR="00A35015" w:rsidRPr="00735A70" w:rsidRDefault="00424199" w:rsidP="00E25976">
            <w:pPr>
              <w:pStyle w:val="TableParagraph"/>
              <w:tabs>
                <w:tab w:val="left" w:pos="1790"/>
              </w:tabs>
              <w:spacing w:before="72"/>
              <w:ind w:left="86" w:firstLine="0"/>
              <w:rPr>
                <w:color w:val="000000"/>
                <w:sz w:val="20"/>
                <w:szCs w:val="20"/>
              </w:rPr>
            </w:pPr>
            <w:r w:rsidRPr="00735A70">
              <w:rPr>
                <w:rFonts w:ascii="Times New Roman" w:hAnsi="Times New Roman"/>
                <w:color w:val="000000"/>
              </w:rPr>
              <w:t>Целевая группа вправе рекомендовать и представлять на утверждение Бюро КФМ добавление новых или уточнение задач, перечисленных ниже, исходя из информации, полученной группой в период е</w:t>
            </w:r>
            <w:r w:rsidR="001A75FB" w:rsidRPr="00735A70">
              <w:rPr>
                <w:rFonts w:ascii="Times New Roman" w:hAnsi="Times New Roman"/>
                <w:color w:val="000000"/>
              </w:rPr>
              <w:t>е</w:t>
            </w:r>
            <w:r w:rsidRPr="00735A70">
              <w:rPr>
                <w:rFonts w:ascii="Times New Roman" w:hAnsi="Times New Roman"/>
                <w:color w:val="000000"/>
              </w:rPr>
              <w:t xml:space="preserve"> работы.</w:t>
            </w:r>
            <w:r w:rsidRPr="00735A70">
              <w:rPr>
                <w:color w:val="000000"/>
                <w:sz w:val="20"/>
              </w:rPr>
              <w:t> </w:t>
            </w:r>
          </w:p>
          <w:p w14:paraId="639D9BE1" w14:textId="755ECEC4" w:rsidR="00F35AAD" w:rsidRPr="00735A70" w:rsidRDefault="00F35AAD" w:rsidP="00E25976">
            <w:pPr>
              <w:pStyle w:val="TableParagraph"/>
              <w:tabs>
                <w:tab w:val="left" w:pos="1790"/>
              </w:tabs>
              <w:spacing w:before="72"/>
              <w:ind w:left="86" w:firstLine="0"/>
              <w:rPr>
                <w:rFonts w:ascii="Times New Roman" w:hAnsi="Times New Roman" w:cs="Times New Roman"/>
                <w:color w:val="000000"/>
              </w:rPr>
            </w:pPr>
            <w:r w:rsidRPr="00735A70">
              <w:rPr>
                <w:rFonts w:ascii="Times New Roman" w:hAnsi="Times New Roman"/>
                <w:color w:val="000000"/>
              </w:rPr>
              <w:t>Целевая группа также вправе представлять КФМ любые замечания или рекомендации, которые она сочт</w:t>
            </w:r>
            <w:r w:rsidR="001A75FB" w:rsidRPr="00735A70">
              <w:rPr>
                <w:rFonts w:ascii="Times New Roman" w:hAnsi="Times New Roman"/>
                <w:color w:val="000000"/>
              </w:rPr>
              <w:t>е</w:t>
            </w:r>
            <w:r w:rsidRPr="00735A70">
              <w:rPr>
                <w:rFonts w:ascii="Times New Roman" w:hAnsi="Times New Roman"/>
                <w:color w:val="000000"/>
              </w:rPr>
              <w:t>т необходимыми.</w:t>
            </w:r>
          </w:p>
          <w:p w14:paraId="1F0717E0" w14:textId="1151AAE6" w:rsidR="000105A7" w:rsidRPr="00735A70" w:rsidRDefault="000105A7" w:rsidP="000105A7">
            <w:pPr>
              <w:pStyle w:val="TableParagraph"/>
              <w:tabs>
                <w:tab w:val="left" w:pos="1790"/>
              </w:tabs>
              <w:spacing w:before="72"/>
              <w:ind w:left="86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35A70">
              <w:rPr>
                <w:rFonts w:ascii="Times New Roman" w:hAnsi="Times New Roman"/>
                <w:color w:val="000000"/>
              </w:rPr>
              <w:lastRenderedPageBreak/>
              <w:t>Целевая группа будет осуществлять следующие основные функции:</w:t>
            </w:r>
          </w:p>
          <w:p w14:paraId="37B129E6" w14:textId="77777777" w:rsidR="00E55EF9" w:rsidRPr="00735A70" w:rsidRDefault="00E55EF9" w:rsidP="00E55EF9">
            <w:pPr>
              <w:rPr>
                <w:rFonts w:ascii="Times New Roman" w:hAnsi="Times New Roman" w:cs="Times New Roman"/>
                <w:i/>
              </w:rPr>
            </w:pPr>
          </w:p>
          <w:p w14:paraId="22A12CBB" w14:textId="7A3A9ABD" w:rsidR="00E55EF9" w:rsidRPr="00735A70" w:rsidRDefault="00E55EF9" w:rsidP="00E55EF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35A70">
              <w:rPr>
                <w:rFonts w:ascii="Times New Roman" w:hAnsi="Times New Roman"/>
                <w:i/>
                <w:iCs/>
              </w:rPr>
              <w:t>исходя из имеющейся информации, оценивать</w:t>
            </w:r>
            <w:r w:rsidRPr="00735A70">
              <w:rPr>
                <w:rFonts w:ascii="Times New Roman" w:hAnsi="Times New Roman"/>
              </w:rPr>
              <w:t xml:space="preserve"> действенность и эффективность рекомендации КФМ по морским контейнерам (R-06) в уменьшении рисков, связанных с морскими контейнерными перевозками (например, </w:t>
            </w:r>
            <w:r w:rsidR="00735A70" w:rsidRPr="00735A70">
              <w:rPr>
                <w:rFonts w:ascii="Times New Roman" w:hAnsi="Times New Roman"/>
              </w:rPr>
              <w:t xml:space="preserve">за счет таких мер, как </w:t>
            </w:r>
            <w:r w:rsidRPr="00735A70">
              <w:rPr>
                <w:rFonts w:ascii="Times New Roman" w:hAnsi="Times New Roman"/>
              </w:rPr>
              <w:t>повышени</w:t>
            </w:r>
            <w:r w:rsidR="00735A70" w:rsidRPr="00735A70">
              <w:rPr>
                <w:rFonts w:ascii="Times New Roman" w:hAnsi="Times New Roman"/>
              </w:rPr>
              <w:t>е</w:t>
            </w:r>
            <w:r w:rsidRPr="00735A70">
              <w:rPr>
                <w:rFonts w:ascii="Times New Roman" w:hAnsi="Times New Roman"/>
              </w:rPr>
              <w:t xml:space="preserve"> уровня осведомл</w:t>
            </w:r>
            <w:r w:rsidR="001A75FB" w:rsidRPr="00735A70">
              <w:rPr>
                <w:rFonts w:ascii="Times New Roman" w:hAnsi="Times New Roman"/>
              </w:rPr>
              <w:t>е</w:t>
            </w:r>
            <w:r w:rsidRPr="00735A70">
              <w:rPr>
                <w:rFonts w:ascii="Times New Roman" w:hAnsi="Times New Roman"/>
              </w:rPr>
              <w:t>нности, визуальн</w:t>
            </w:r>
            <w:r w:rsidR="00735A70" w:rsidRPr="00735A70">
              <w:rPr>
                <w:rFonts w:ascii="Times New Roman" w:hAnsi="Times New Roman"/>
              </w:rPr>
              <w:t>ый</w:t>
            </w:r>
            <w:r w:rsidRPr="00735A70">
              <w:rPr>
                <w:rFonts w:ascii="Times New Roman" w:hAnsi="Times New Roman"/>
              </w:rPr>
              <w:t xml:space="preserve"> осмотр, метод</w:t>
            </w:r>
            <w:r w:rsidR="00735A70" w:rsidRPr="00735A70">
              <w:rPr>
                <w:rFonts w:ascii="Times New Roman" w:hAnsi="Times New Roman"/>
              </w:rPr>
              <w:t>ы</w:t>
            </w:r>
            <w:r w:rsidRPr="00735A70">
              <w:rPr>
                <w:rFonts w:ascii="Times New Roman" w:hAnsi="Times New Roman"/>
              </w:rPr>
              <w:t xml:space="preserve"> удаления загрязнений, особенност</w:t>
            </w:r>
            <w:r w:rsidR="00735A70" w:rsidRPr="00735A70">
              <w:rPr>
                <w:rFonts w:ascii="Times New Roman" w:hAnsi="Times New Roman"/>
              </w:rPr>
              <w:t>и</w:t>
            </w:r>
            <w:r w:rsidRPr="00735A70">
              <w:rPr>
                <w:rFonts w:ascii="Times New Roman" w:hAnsi="Times New Roman"/>
              </w:rPr>
              <w:t xml:space="preserve"> конструкции);</w:t>
            </w:r>
            <w:r w:rsidR="001A75FB" w:rsidRPr="00735A70">
              <w:rPr>
                <w:rFonts w:ascii="Times New Roman" w:hAnsi="Times New Roman"/>
              </w:rPr>
              <w:t xml:space="preserve"> </w:t>
            </w:r>
          </w:p>
          <w:p w14:paraId="1C3DC30C" w14:textId="77777777" w:rsidR="00E55EF9" w:rsidRPr="00735A70" w:rsidRDefault="00E55EF9" w:rsidP="00E55EF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iCs/>
              </w:rPr>
            </w:pPr>
            <w:r w:rsidRPr="00735A70">
              <w:rPr>
                <w:rFonts w:ascii="Times New Roman" w:hAnsi="Times New Roman"/>
                <w:i/>
                <w:iCs/>
              </w:rPr>
              <w:t>предлагать</w:t>
            </w:r>
            <w:r w:rsidRPr="00735A70">
              <w:rPr>
                <w:rFonts w:ascii="Times New Roman" w:hAnsi="Times New Roman"/>
              </w:rPr>
              <w:t xml:space="preserve"> НОКЗР и другим заинтересованным сторонам информировать Целевую группу об итогах проводимых испытаний и разработки технологий, связанных с морскими контейнерными перевозками;</w:t>
            </w:r>
          </w:p>
          <w:p w14:paraId="08707748" w14:textId="07313BD4" w:rsidR="00E55EF9" w:rsidRPr="00735A70" w:rsidRDefault="00E55EF9" w:rsidP="00E55EF9">
            <w:pPr>
              <w:pStyle w:val="ListParagraph"/>
              <w:numPr>
                <w:ilvl w:val="0"/>
                <w:numId w:val="17"/>
              </w:numPr>
              <w:tabs>
                <w:tab w:val="left" w:pos="810"/>
              </w:tabs>
              <w:rPr>
                <w:rFonts w:ascii="Times New Roman" w:hAnsi="Times New Roman" w:cs="Times New Roman"/>
                <w:i/>
                <w:iCs/>
              </w:rPr>
            </w:pPr>
            <w:r w:rsidRPr="00735A70">
              <w:rPr>
                <w:rFonts w:ascii="Times New Roman" w:hAnsi="Times New Roman"/>
                <w:i/>
                <w:iCs/>
              </w:rPr>
              <w:t>продолжить проведение анализа</w:t>
            </w:r>
            <w:r w:rsidRPr="00735A70">
              <w:rPr>
                <w:rFonts w:ascii="Times New Roman" w:hAnsi="Times New Roman"/>
              </w:rPr>
              <w:t xml:space="preserve"> возможных мер нормативного и ненормативного характера с целью выявления и характеристики того или иного рекомендуемого варианта или вариантов</w:t>
            </w:r>
            <w:r w:rsidR="001A75FB" w:rsidRPr="00735A70">
              <w:rPr>
                <w:rFonts w:ascii="Times New Roman" w:hAnsi="Times New Roman"/>
              </w:rPr>
              <w:t xml:space="preserve"> </w:t>
            </w:r>
            <w:r w:rsidRPr="00735A70">
              <w:rPr>
                <w:rFonts w:ascii="Times New Roman" w:hAnsi="Times New Roman"/>
              </w:rPr>
              <w:t xml:space="preserve">сведения к минимуму рисков, связанных с морскими контейнерными перевозками; </w:t>
            </w:r>
          </w:p>
          <w:p w14:paraId="5D9CC96A" w14:textId="77777777" w:rsidR="00E55EF9" w:rsidRPr="00735A70" w:rsidRDefault="00E55EF9" w:rsidP="007F795C">
            <w:pPr>
              <w:pStyle w:val="ListParagraph"/>
              <w:numPr>
                <w:ilvl w:val="0"/>
                <w:numId w:val="17"/>
              </w:numPr>
              <w:tabs>
                <w:tab w:val="left" w:pos="1165"/>
              </w:tabs>
              <w:ind w:right="133"/>
              <w:jc w:val="both"/>
              <w:rPr>
                <w:rFonts w:ascii="Times New Roman" w:hAnsi="Times New Roman" w:cs="Times New Roman"/>
              </w:rPr>
            </w:pPr>
            <w:r w:rsidRPr="00735A70">
              <w:rPr>
                <w:rFonts w:ascii="Times New Roman" w:hAnsi="Times New Roman"/>
                <w:i/>
                <w:iCs/>
              </w:rPr>
              <w:t>рассматривать</w:t>
            </w:r>
            <w:r w:rsidRPr="00735A70">
              <w:rPr>
                <w:rFonts w:ascii="Times New Roman" w:hAnsi="Times New Roman"/>
              </w:rPr>
              <w:t xml:space="preserve"> практические вопросы и возможные негативные последствия выбранных вариантов, касающихся логистики контейнерных перевозок, товаропроводящих цепей и НОКЗР, а также необходимые для этого системы и средства; </w:t>
            </w:r>
          </w:p>
          <w:p w14:paraId="62E7D38D" w14:textId="77777777" w:rsidR="00E55EF9" w:rsidRPr="00735A70" w:rsidRDefault="00E55EF9" w:rsidP="00E55EF9">
            <w:pPr>
              <w:pStyle w:val="ListParagraph"/>
              <w:numPr>
                <w:ilvl w:val="0"/>
                <w:numId w:val="17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735A70">
              <w:rPr>
                <w:rFonts w:ascii="Times New Roman" w:hAnsi="Times New Roman"/>
                <w:i/>
                <w:iCs/>
              </w:rPr>
              <w:t>представлять рекомендации</w:t>
            </w:r>
            <w:r w:rsidRPr="00735A70">
              <w:rPr>
                <w:rFonts w:ascii="Times New Roman" w:hAnsi="Times New Roman"/>
              </w:rPr>
              <w:t xml:space="preserve"> КФМ относительно предпочтительности для целей МККЗР разработки МСФМ или иных директивных указаний долгосрочного характера и, если это признано уместным, разработки проекта спецификаций для таких директивных указаний; </w:t>
            </w:r>
          </w:p>
          <w:p w14:paraId="72ABC593" w14:textId="0D4BD3ED" w:rsidR="00E55EF9" w:rsidRPr="00735A70" w:rsidRDefault="00E55EF9" w:rsidP="007F795C">
            <w:pPr>
              <w:pStyle w:val="ListParagraph"/>
              <w:numPr>
                <w:ilvl w:val="0"/>
                <w:numId w:val="17"/>
              </w:numPr>
              <w:tabs>
                <w:tab w:val="left" w:pos="810"/>
                <w:tab w:val="left" w:pos="1165"/>
              </w:tabs>
              <w:ind w:right="133"/>
              <w:jc w:val="both"/>
              <w:rPr>
                <w:rFonts w:ascii="Times New Roman" w:hAnsi="Times New Roman" w:cs="Times New Roman"/>
                <w:i/>
              </w:rPr>
            </w:pPr>
            <w:r w:rsidRPr="00735A70">
              <w:rPr>
                <w:rFonts w:ascii="Times New Roman" w:hAnsi="Times New Roman"/>
                <w:i/>
                <w:iCs/>
              </w:rPr>
              <w:t>продолжить</w:t>
            </w:r>
            <w:r w:rsidRPr="00735A70">
              <w:rPr>
                <w:rFonts w:ascii="Times New Roman" w:hAnsi="Times New Roman"/>
              </w:rPr>
              <w:t xml:space="preserve"> через Секретариат МККЗР поддерживать связи с ВТ</w:t>
            </w:r>
            <w:r w:rsidR="00735A70" w:rsidRPr="00735A70">
              <w:rPr>
                <w:rFonts w:ascii="Times New Roman" w:hAnsi="Times New Roman"/>
              </w:rPr>
              <w:t>А</w:t>
            </w:r>
            <w:r w:rsidRPr="00735A70">
              <w:rPr>
                <w:rFonts w:ascii="Times New Roman" w:hAnsi="Times New Roman"/>
              </w:rPr>
              <w:t xml:space="preserve">О, ИМО, КБР, ГВБ и ВООЗЖ в областях возможного сотрудничества и совместно с тремя </w:t>
            </w:r>
            <w:r w:rsidR="00735A70" w:rsidRPr="00735A70">
              <w:rPr>
                <w:rFonts w:ascii="Times New Roman" w:hAnsi="Times New Roman"/>
              </w:rPr>
              <w:t xml:space="preserve">профильными </w:t>
            </w:r>
            <w:r w:rsidRPr="00735A70">
              <w:rPr>
                <w:rFonts w:ascii="Times New Roman" w:hAnsi="Times New Roman"/>
              </w:rPr>
              <w:t>организациями системы ООН продолжить рассмотрение поправок к Кодексу ГТЕ в рамках текущего его пересмотра в отношении обеспечения чистоты морских контейнеров, задействованных в перевозках;</w:t>
            </w:r>
            <w:r w:rsidRPr="00735A70">
              <w:rPr>
                <w:rFonts w:ascii="Times New Roman" w:hAnsi="Times New Roman"/>
                <w:i/>
              </w:rPr>
              <w:t xml:space="preserve"> </w:t>
            </w:r>
          </w:p>
          <w:p w14:paraId="42C7942F" w14:textId="5D6A9944" w:rsidR="00E55EF9" w:rsidRPr="00735A70" w:rsidRDefault="00E55EF9" w:rsidP="00E55EF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iCs/>
              </w:rPr>
            </w:pPr>
            <w:r w:rsidRPr="00735A70">
              <w:rPr>
                <w:rFonts w:ascii="Times New Roman" w:hAnsi="Times New Roman"/>
                <w:i/>
                <w:iCs/>
              </w:rPr>
              <w:t>оказывать поддержку</w:t>
            </w:r>
            <w:r w:rsidRPr="00735A70">
              <w:rPr>
                <w:rFonts w:ascii="Times New Roman" w:hAnsi="Times New Roman"/>
              </w:rPr>
              <w:t xml:space="preserve"> Секретариату МККЗР в организации не позднее 2026 года (при наличии средств) семинара с участием представителей отрасли, заинтересованных сторон и НОКЗР для рассмотрения использования и действенности рекомендации КФМ по морским контейнерам (R-06) и информационного обеспечения рассмотрения в будущем, а также для обобщения взглядов и информации для их уч</w:t>
            </w:r>
            <w:r w:rsidR="001A75FB" w:rsidRPr="00735A70">
              <w:rPr>
                <w:rFonts w:ascii="Times New Roman" w:hAnsi="Times New Roman"/>
              </w:rPr>
              <w:t>е</w:t>
            </w:r>
            <w:r w:rsidRPr="00735A70">
              <w:rPr>
                <w:rFonts w:ascii="Times New Roman" w:hAnsi="Times New Roman"/>
              </w:rPr>
              <w:t>та при разработке директивных указаний долгосрочного характера;</w:t>
            </w:r>
          </w:p>
          <w:p w14:paraId="6EA99150" w14:textId="132A2C13" w:rsidR="008236FE" w:rsidRPr="00735A70" w:rsidRDefault="00E55EF9" w:rsidP="00F33EE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735A70">
              <w:rPr>
                <w:rFonts w:ascii="Times New Roman" w:hAnsi="Times New Roman"/>
                <w:i/>
                <w:iCs/>
              </w:rPr>
              <w:t>представлять</w:t>
            </w:r>
            <w:r w:rsidRPr="00735A70">
              <w:rPr>
                <w:rFonts w:ascii="Times New Roman" w:hAnsi="Times New Roman"/>
              </w:rPr>
              <w:t xml:space="preserve"> доклады о работе Целевой группы, включая любые замечания и рекомендации, которые она сочт</w:t>
            </w:r>
            <w:r w:rsidR="001A75FB" w:rsidRPr="00735A70">
              <w:rPr>
                <w:rFonts w:ascii="Times New Roman" w:hAnsi="Times New Roman"/>
              </w:rPr>
              <w:t>е</w:t>
            </w:r>
            <w:r w:rsidRPr="00735A70">
              <w:rPr>
                <w:rFonts w:ascii="Times New Roman" w:hAnsi="Times New Roman"/>
              </w:rPr>
              <w:t xml:space="preserve">т необходимыми. Доклады о ходе работы будут представлены 19-й и 20-й сессиям КФМ. </w:t>
            </w:r>
          </w:p>
        </w:tc>
      </w:tr>
      <w:tr w:rsidR="002E3F29" w:rsidRPr="00735A70" w14:paraId="7541AF33" w14:textId="77777777" w:rsidTr="66CF49EF">
        <w:trPr>
          <w:trHeight w:val="366"/>
        </w:trPr>
        <w:tc>
          <w:tcPr>
            <w:tcW w:w="10696" w:type="dxa"/>
            <w:tcBorders>
              <w:left w:val="single" w:sz="4" w:space="0" w:color="C0C0C0"/>
              <w:right w:val="single" w:sz="4" w:space="0" w:color="C0C0C0"/>
            </w:tcBorders>
          </w:tcPr>
          <w:p w14:paraId="0D762ACD" w14:textId="3AD76DE0" w:rsidR="00E93E28" w:rsidRPr="00735A70" w:rsidRDefault="008601F5" w:rsidP="00F25B2F">
            <w:pPr>
              <w:pStyle w:val="TableParagraph"/>
              <w:tabs>
                <w:tab w:val="left" w:pos="1790"/>
              </w:tabs>
              <w:spacing w:before="72"/>
              <w:ind w:left="86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A70">
              <w:rPr>
                <w:rFonts w:ascii="Times New Roman" w:hAnsi="Times New Roman"/>
                <w:b/>
                <w:color w:val="000000"/>
              </w:rPr>
              <w:lastRenderedPageBreak/>
              <w:t>Предполагаемая дата начала и сроки работы:</w:t>
            </w:r>
            <w:r w:rsidR="001A75FB" w:rsidRPr="00735A70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  <w:p w14:paraId="190BCF05" w14:textId="7AAE69D8" w:rsidR="0063630D" w:rsidRPr="00735A70" w:rsidRDefault="0063630D" w:rsidP="0063630D">
            <w:pPr>
              <w:pStyle w:val="TableParagraph"/>
              <w:tabs>
                <w:tab w:val="left" w:pos="1790"/>
              </w:tabs>
              <w:spacing w:before="72"/>
              <w:ind w:left="86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35A70">
              <w:rPr>
                <w:rFonts w:ascii="Times New Roman" w:hAnsi="Times New Roman"/>
                <w:color w:val="000000"/>
              </w:rPr>
              <w:t xml:space="preserve">Целевая группа </w:t>
            </w:r>
            <w:r w:rsidR="00735A70" w:rsidRPr="00735A70">
              <w:rPr>
                <w:rFonts w:ascii="Times New Roman" w:hAnsi="Times New Roman"/>
                <w:color w:val="000000"/>
              </w:rPr>
              <w:t>осуществлять свою деятельность с апреля 2024 года по март-апрель 2027 года</w:t>
            </w:r>
            <w:r w:rsidRPr="00735A70">
              <w:rPr>
                <w:rFonts w:ascii="Times New Roman" w:hAnsi="Times New Roman"/>
                <w:color w:val="000000"/>
              </w:rPr>
              <w:t xml:space="preserve"> или до завершения подготовки своих материалов и представления КФМ своего итогового доклада и рекомендаций.</w:t>
            </w:r>
          </w:p>
          <w:p w14:paraId="7541AF32" w14:textId="2DF0694D" w:rsidR="00863BA3" w:rsidRPr="00735A70" w:rsidRDefault="0012350D" w:rsidP="00F33EE5">
            <w:pPr>
              <w:pStyle w:val="TableParagraph"/>
              <w:tabs>
                <w:tab w:val="left" w:pos="1790"/>
              </w:tabs>
              <w:spacing w:before="72"/>
              <w:ind w:left="86" w:firstLine="0"/>
              <w:rPr>
                <w:rFonts w:ascii="Times New Roman" w:hAnsi="Times New Roman" w:cs="Times New Roman"/>
              </w:rPr>
            </w:pPr>
            <w:r w:rsidRPr="00735A70">
              <w:rPr>
                <w:rFonts w:ascii="Times New Roman" w:hAnsi="Times New Roman"/>
                <w:color w:val="000000"/>
              </w:rPr>
              <w:t>Проведение с</w:t>
            </w:r>
            <w:r w:rsidR="00F33EE5" w:rsidRPr="00735A70">
              <w:rPr>
                <w:rFonts w:ascii="Times New Roman" w:hAnsi="Times New Roman"/>
                <w:color w:val="000000"/>
              </w:rPr>
              <w:t>овещани</w:t>
            </w:r>
            <w:r w:rsidRPr="00735A70">
              <w:rPr>
                <w:rFonts w:ascii="Times New Roman" w:hAnsi="Times New Roman"/>
                <w:color w:val="000000"/>
              </w:rPr>
              <w:t>й</w:t>
            </w:r>
            <w:r w:rsidR="00F33EE5" w:rsidRPr="00735A70">
              <w:rPr>
                <w:rFonts w:ascii="Times New Roman" w:hAnsi="Times New Roman"/>
                <w:color w:val="000000"/>
              </w:rPr>
              <w:t xml:space="preserve"> Целевой группы будет обеспечивать Секретариат МККЗР. Совещания </w:t>
            </w:r>
            <w:r w:rsidRPr="00735A70">
              <w:rPr>
                <w:rFonts w:ascii="Times New Roman" w:hAnsi="Times New Roman"/>
                <w:color w:val="000000"/>
              </w:rPr>
              <w:t>будут проводиться</w:t>
            </w:r>
            <w:r w:rsidR="00F33EE5" w:rsidRPr="00735A70">
              <w:rPr>
                <w:rFonts w:ascii="Times New Roman" w:hAnsi="Times New Roman"/>
                <w:color w:val="000000"/>
              </w:rPr>
              <w:t xml:space="preserve"> на английском языке.</w:t>
            </w:r>
          </w:p>
        </w:tc>
      </w:tr>
      <w:tr w:rsidR="00D714A2" w:rsidRPr="00735A70" w14:paraId="5562C372" w14:textId="77777777" w:rsidTr="66CF49EF">
        <w:trPr>
          <w:trHeight w:val="366"/>
        </w:trPr>
        <w:tc>
          <w:tcPr>
            <w:tcW w:w="10696" w:type="dxa"/>
            <w:tcBorders>
              <w:left w:val="single" w:sz="4" w:space="0" w:color="C0C0C0"/>
              <w:right w:val="single" w:sz="4" w:space="0" w:color="C0C0C0"/>
            </w:tcBorders>
          </w:tcPr>
          <w:p w14:paraId="0748CA35" w14:textId="77777777" w:rsidR="009516DF" w:rsidRPr="00735A70" w:rsidRDefault="00D714A2" w:rsidP="00A1492E">
            <w:pPr>
              <w:pStyle w:val="TableParagraph"/>
              <w:tabs>
                <w:tab w:val="left" w:pos="6193"/>
                <w:tab w:val="left" w:pos="7198"/>
              </w:tabs>
              <w:spacing w:before="84"/>
              <w:ind w:left="86" w:firstLine="0"/>
              <w:rPr>
                <w:rFonts w:ascii="Times New Roman" w:hAnsi="Times New Roman" w:cs="Times New Roman"/>
                <w:bCs/>
                <w:color w:val="808080" w:themeColor="background1" w:themeShade="80"/>
              </w:rPr>
            </w:pPr>
            <w:r w:rsidRPr="00735A70">
              <w:rPr>
                <w:rFonts w:ascii="Times New Roman" w:hAnsi="Times New Roman"/>
                <w:b/>
              </w:rPr>
              <w:t xml:space="preserve">Ожидаемые результаты: </w:t>
            </w:r>
          </w:p>
          <w:p w14:paraId="62619A21" w14:textId="027FFF9F" w:rsidR="006C4599" w:rsidRPr="00735A70" w:rsidRDefault="003B756B" w:rsidP="00A1492E">
            <w:pPr>
              <w:pStyle w:val="TableParagraph"/>
              <w:tabs>
                <w:tab w:val="left" w:pos="6193"/>
                <w:tab w:val="left" w:pos="7198"/>
              </w:tabs>
              <w:spacing w:before="84"/>
              <w:ind w:left="86" w:firstLine="0"/>
              <w:rPr>
                <w:rFonts w:ascii="Times New Roman" w:hAnsi="Times New Roman" w:cs="Times New Roman"/>
                <w:bCs/>
                <w:color w:val="808080" w:themeColor="background1" w:themeShade="80"/>
              </w:rPr>
            </w:pPr>
            <w:r w:rsidRPr="00735A70">
              <w:rPr>
                <w:rFonts w:ascii="Times New Roman" w:hAnsi="Times New Roman"/>
              </w:rPr>
              <w:t>Итоговый доклад будет представлен 21-й сессии КФМ; при его подготовке будут использованы материалы ГСП, КП, КС и Отраслевой консультативной группы.</w:t>
            </w:r>
          </w:p>
        </w:tc>
      </w:tr>
      <w:tr w:rsidR="002E3F29" w:rsidRPr="00735A70" w14:paraId="7541AF35" w14:textId="77777777" w:rsidTr="66CF49EF">
        <w:trPr>
          <w:trHeight w:val="368"/>
        </w:trPr>
        <w:tc>
          <w:tcPr>
            <w:tcW w:w="10696" w:type="dxa"/>
            <w:tcBorders>
              <w:left w:val="single" w:sz="4" w:space="0" w:color="C0C0C0"/>
              <w:right w:val="single" w:sz="4" w:space="0" w:color="C0C0C0"/>
            </w:tcBorders>
          </w:tcPr>
          <w:p w14:paraId="7541AF34" w14:textId="2D828AA4" w:rsidR="002E3F29" w:rsidRPr="00735A70" w:rsidRDefault="008601F5">
            <w:pPr>
              <w:pStyle w:val="TableParagraph"/>
              <w:tabs>
                <w:tab w:val="left" w:pos="6193"/>
                <w:tab w:val="left" w:pos="6838"/>
              </w:tabs>
              <w:spacing w:before="77"/>
              <w:ind w:left="86" w:firstLine="0"/>
              <w:rPr>
                <w:rFonts w:ascii="Times New Roman" w:hAnsi="Times New Roman" w:cs="Times New Roman"/>
              </w:rPr>
            </w:pPr>
            <w:r w:rsidRPr="00735A70">
              <w:rPr>
                <w:rFonts w:ascii="Times New Roman" w:hAnsi="Times New Roman"/>
                <w:b/>
                <w:bCs/>
              </w:rPr>
              <w:t>Подотч</w:t>
            </w:r>
            <w:r w:rsidR="001A75FB" w:rsidRPr="00735A70">
              <w:rPr>
                <w:rFonts w:ascii="Times New Roman" w:hAnsi="Times New Roman"/>
                <w:b/>
                <w:bCs/>
              </w:rPr>
              <w:t>е</w:t>
            </w:r>
            <w:r w:rsidRPr="00735A70">
              <w:rPr>
                <w:rFonts w:ascii="Times New Roman" w:hAnsi="Times New Roman"/>
                <w:b/>
                <w:bCs/>
              </w:rPr>
              <w:t>тность:</w:t>
            </w:r>
            <w:r w:rsidRPr="00735A70">
              <w:rPr>
                <w:rFonts w:ascii="Times New Roman" w:hAnsi="Times New Roman"/>
                <w:b/>
              </w:rPr>
              <w:t xml:space="preserve"> </w:t>
            </w:r>
            <w:r w:rsidRPr="00735A70">
              <w:rPr>
                <w:rFonts w:ascii="Times New Roman" w:hAnsi="Times New Roman"/>
                <w:color w:val="000000"/>
              </w:rPr>
              <w:t>Бюро КФМ</w:t>
            </w:r>
            <w:r w:rsidRPr="00735A70">
              <w:rPr>
                <w:rFonts w:ascii="Times New Roman" w:hAnsi="Times New Roman"/>
                <w:b/>
                <w:i/>
              </w:rPr>
              <w:tab/>
            </w:r>
          </w:p>
        </w:tc>
      </w:tr>
      <w:tr w:rsidR="008F6706" w:rsidRPr="00564C2D" w14:paraId="787E7B7D" w14:textId="77777777" w:rsidTr="66CF49EF">
        <w:trPr>
          <w:trHeight w:val="368"/>
        </w:trPr>
        <w:tc>
          <w:tcPr>
            <w:tcW w:w="10696" w:type="dxa"/>
            <w:tcBorders>
              <w:left w:val="single" w:sz="4" w:space="0" w:color="C0C0C0"/>
              <w:right w:val="single" w:sz="4" w:space="0" w:color="C0C0C0"/>
            </w:tcBorders>
          </w:tcPr>
          <w:p w14:paraId="36456C91" w14:textId="77777777" w:rsidR="008F6706" w:rsidRPr="00735A70" w:rsidRDefault="008F6706">
            <w:pPr>
              <w:pStyle w:val="TableParagraph"/>
              <w:tabs>
                <w:tab w:val="left" w:pos="6193"/>
                <w:tab w:val="left" w:pos="6838"/>
              </w:tabs>
              <w:spacing w:before="77"/>
              <w:ind w:left="86" w:firstLine="0"/>
              <w:rPr>
                <w:rFonts w:ascii="Times New Roman" w:hAnsi="Times New Roman" w:cs="Times New Roman"/>
                <w:b/>
              </w:rPr>
            </w:pPr>
            <w:r w:rsidRPr="00735A70">
              <w:rPr>
                <w:rFonts w:ascii="Times New Roman" w:hAnsi="Times New Roman"/>
                <w:b/>
              </w:rPr>
              <w:t>Финансирование:</w:t>
            </w:r>
          </w:p>
          <w:p w14:paraId="7325496B" w14:textId="2B222335" w:rsidR="00C065F4" w:rsidRPr="00564C2D" w:rsidRDefault="0012350D" w:rsidP="002327AD">
            <w:pPr>
              <w:pStyle w:val="TableParagraph"/>
              <w:tabs>
                <w:tab w:val="left" w:pos="1790"/>
              </w:tabs>
              <w:spacing w:before="72"/>
              <w:ind w:left="86" w:firstLine="0"/>
              <w:rPr>
                <w:rFonts w:ascii="Times New Roman" w:hAnsi="Times New Roman" w:cs="Times New Roman"/>
                <w:b/>
              </w:rPr>
            </w:pPr>
            <w:r w:rsidRPr="00735A70">
              <w:rPr>
                <w:rFonts w:ascii="Times New Roman" w:hAnsi="Times New Roman"/>
                <w:color w:val="000000"/>
              </w:rPr>
              <w:t>Большинство совещаний этой Целевой группы п</w:t>
            </w:r>
            <w:r w:rsidR="00C065F4" w:rsidRPr="00735A70">
              <w:rPr>
                <w:rFonts w:ascii="Times New Roman" w:hAnsi="Times New Roman"/>
                <w:color w:val="000000"/>
              </w:rPr>
              <w:t>редполагается проводить в виртуальном формате. Однако в случае необходимости проведения очных совещаний организация–работодатель участника совещания МККЗР обеспечивает оплату путевых расходов и суточных в связи с его участием в совещании. Если работодатель не в состоянии выделить достаточные средства, участникам предлагается обратиться за финансовой поддержкой в первую очередь к другим источникам помимо Секретариата МККЗР. В тех случаях, когда такие подтвержденные усилия по получению помощи не увенчались успехом, в Секретариат МККЗР может быть направлена просьба об оказании помощи (т.</w:t>
            </w:r>
            <w:r w:rsidRPr="00735A70">
              <w:rPr>
                <w:rFonts w:ascii="Times New Roman" w:hAnsi="Times New Roman"/>
                <w:color w:val="000000"/>
              </w:rPr>
              <w:t> </w:t>
            </w:r>
            <w:r w:rsidR="00C065F4" w:rsidRPr="00735A70">
              <w:rPr>
                <w:rFonts w:ascii="Times New Roman" w:hAnsi="Times New Roman"/>
                <w:color w:val="000000"/>
              </w:rPr>
              <w:t xml:space="preserve">е. о покрытии путевых расходов и выплате суточных). При этом решение вопроса об оказании поддержки принимается исходя из наличия средств. Секретариат МККЗР рассматривает вопрос о финансовой помощи участникам в соответствии с критериями финансирования деятельности, связанной с МККЗР. </w:t>
            </w:r>
            <w:r w:rsidR="00C065F4" w:rsidRPr="00735A70">
              <w:rPr>
                <w:rFonts w:ascii="Times New Roman" w:hAnsi="Times New Roman"/>
              </w:rPr>
              <w:t>Полная информация об эти критериях размещена на МФП (</w:t>
            </w:r>
            <w:hyperlink r:id="rId11" w:history="1">
              <w:r w:rsidR="00C065F4" w:rsidRPr="00735A70">
                <w:rPr>
                  <w:rStyle w:val="Hyperlink"/>
                  <w:rFonts w:ascii="Times New Roman" w:hAnsi="Times New Roman"/>
                </w:rPr>
                <w:t>Критерии определения приоритетов в части предоставления участникам помощи для покрытия путевых расходов, связанных с участием в совещаниях, организуемых Секретариатом МККЗР – Международная конвенция по карантину и защите растений</w:t>
              </w:r>
            </w:hyperlink>
            <w:r w:rsidR="00C065F4" w:rsidRPr="00735A70">
              <w:rPr>
                <w:rFonts w:ascii="Times New Roman" w:hAnsi="Times New Roman"/>
              </w:rPr>
              <w:t>)</w:t>
            </w:r>
            <w:r w:rsidR="00C065F4" w:rsidRPr="00735A70">
              <w:t>.</w:t>
            </w:r>
          </w:p>
        </w:tc>
      </w:tr>
    </w:tbl>
    <w:p w14:paraId="7541AF39" w14:textId="19B15CCE" w:rsidR="002E3F29" w:rsidRDefault="002E3F29" w:rsidP="00F62407">
      <w:pPr>
        <w:pStyle w:val="BodyText"/>
        <w:ind w:left="0" w:firstLine="0"/>
        <w:rPr>
          <w:sz w:val="16"/>
        </w:rPr>
      </w:pPr>
    </w:p>
    <w:sectPr w:rsidR="002E3F29" w:rsidSect="009D39A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80" w:right="660" w:bottom="900" w:left="660" w:header="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DA03" w14:textId="77777777" w:rsidR="009D39A5" w:rsidRDefault="009D39A5">
      <w:r>
        <w:separator/>
      </w:r>
    </w:p>
  </w:endnote>
  <w:endnote w:type="continuationSeparator" w:id="0">
    <w:p w14:paraId="19C300E6" w14:textId="77777777" w:rsidR="009D39A5" w:rsidRDefault="009D39A5">
      <w:r>
        <w:continuationSeparator/>
      </w:r>
    </w:p>
  </w:endnote>
  <w:endnote w:type="continuationNotice" w:id="1">
    <w:p w14:paraId="2EDE2A5C" w14:textId="77777777" w:rsidR="009D39A5" w:rsidRDefault="009D39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8C68" w14:textId="48EFDB8D" w:rsidR="00C14827" w:rsidRPr="00C14827" w:rsidRDefault="00C14827" w:rsidP="00C14827">
    <w:pPr>
      <w:pStyle w:val="IPPFooter"/>
      <w:jc w:val="left"/>
      <w:rPr>
        <w:b w:val="0"/>
        <w:bCs/>
      </w:rPr>
    </w:pPr>
    <w:r>
      <w:t>Международная конвенция по карантину и защите растений</w:t>
    </w:r>
    <w:r>
      <w:tab/>
    </w:r>
    <w:r>
      <w:ptab w:relativeTo="margin" w:alignment="right" w:leader="none"/>
    </w:r>
    <w:r>
      <w:rPr>
        <w:rStyle w:val="PageNumber"/>
        <w:b/>
      </w:rPr>
      <w:t xml:space="preserve">Стр. </w:t>
    </w:r>
    <w:r w:rsidRPr="00D47C14">
      <w:rPr>
        <w:rStyle w:val="PageNumber"/>
        <w:b/>
      </w:rPr>
      <w:fldChar w:fldCharType="begin"/>
    </w:r>
    <w:r w:rsidRPr="00D47C14">
      <w:rPr>
        <w:rStyle w:val="PageNumber"/>
        <w:b/>
      </w:rPr>
      <w:instrText xml:space="preserve"> PAGE </w:instrText>
    </w:r>
    <w:r w:rsidRPr="00D47C14">
      <w:rPr>
        <w:rStyle w:val="PageNumber"/>
        <w:b/>
      </w:rPr>
      <w:fldChar w:fldCharType="separate"/>
    </w:r>
    <w:r>
      <w:rPr>
        <w:rStyle w:val="PageNumber"/>
        <w:b/>
      </w:rPr>
      <w:t>1</w:t>
    </w:r>
    <w:r w:rsidRPr="00D47C14">
      <w:rPr>
        <w:rStyle w:val="PageNumber"/>
        <w:b/>
      </w:rPr>
      <w:fldChar w:fldCharType="end"/>
    </w:r>
    <w:r>
      <w:rPr>
        <w:rStyle w:val="PageNumber"/>
        <w:b/>
      </w:rPr>
      <w:t xml:space="preserve"> из </w:t>
    </w:r>
    <w:r w:rsidRPr="00D47C14">
      <w:rPr>
        <w:rStyle w:val="PageNumber"/>
        <w:b/>
      </w:rPr>
      <w:fldChar w:fldCharType="begin"/>
    </w:r>
    <w:r w:rsidRPr="00D47C14">
      <w:rPr>
        <w:rStyle w:val="PageNumber"/>
        <w:b/>
      </w:rPr>
      <w:instrText xml:space="preserve"> NUMPAGES </w:instrText>
    </w:r>
    <w:r w:rsidRPr="00D47C14">
      <w:rPr>
        <w:rStyle w:val="PageNumber"/>
        <w:b/>
      </w:rPr>
      <w:fldChar w:fldCharType="separate"/>
    </w:r>
    <w:r>
      <w:rPr>
        <w:rStyle w:val="PageNumber"/>
        <w:b/>
      </w:rPr>
      <w:t>2</w:t>
    </w:r>
    <w:r w:rsidRPr="00D47C14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1918" w14:textId="353EC8D6" w:rsidR="006E7EE5" w:rsidRPr="000F61E7" w:rsidRDefault="006E7EE5" w:rsidP="006E7EE5">
    <w:pPr>
      <w:pStyle w:val="IPPFooter"/>
      <w:jc w:val="left"/>
      <w:rPr>
        <w:b w:val="0"/>
        <w:bCs/>
      </w:rPr>
    </w:pPr>
    <w:r>
      <w:t>Международная конвенция по карантину и защите растений</w:t>
    </w:r>
    <w:r>
      <w:tab/>
    </w:r>
    <w:r>
      <w:ptab w:relativeTo="margin" w:alignment="right" w:leader="none"/>
    </w:r>
    <w:r>
      <w:rPr>
        <w:rStyle w:val="PageNumber"/>
        <w:b/>
      </w:rPr>
      <w:t xml:space="preserve">Стр. </w:t>
    </w:r>
    <w:r w:rsidRPr="00F77073">
      <w:rPr>
        <w:rStyle w:val="PageNumber"/>
        <w:b/>
      </w:rPr>
      <w:fldChar w:fldCharType="begin"/>
    </w:r>
    <w:r w:rsidRPr="00F77073">
      <w:rPr>
        <w:rStyle w:val="PageNumber"/>
        <w:b/>
      </w:rPr>
      <w:instrText xml:space="preserve"> PAGE </w:instrText>
    </w:r>
    <w:r w:rsidRPr="00F77073">
      <w:rPr>
        <w:rStyle w:val="PageNumber"/>
        <w:b/>
      </w:rPr>
      <w:fldChar w:fldCharType="separate"/>
    </w:r>
    <w:r w:rsidRPr="00F77073">
      <w:rPr>
        <w:rStyle w:val="PageNumber"/>
        <w:b/>
      </w:rPr>
      <w:t>1</w:t>
    </w:r>
    <w:r w:rsidRPr="00F77073">
      <w:rPr>
        <w:rStyle w:val="PageNumber"/>
        <w:b/>
      </w:rPr>
      <w:fldChar w:fldCharType="end"/>
    </w:r>
    <w:r>
      <w:rPr>
        <w:rStyle w:val="PageNumber"/>
        <w:b/>
      </w:rPr>
      <w:t xml:space="preserve"> из </w:t>
    </w:r>
    <w:r w:rsidRPr="00F77073">
      <w:rPr>
        <w:rStyle w:val="PageNumber"/>
        <w:b/>
      </w:rPr>
      <w:fldChar w:fldCharType="begin"/>
    </w:r>
    <w:r w:rsidRPr="00F77073">
      <w:rPr>
        <w:rStyle w:val="PageNumber"/>
        <w:b/>
      </w:rPr>
      <w:instrText xml:space="preserve"> NUMPAGES </w:instrText>
    </w:r>
    <w:r w:rsidRPr="00F77073">
      <w:rPr>
        <w:rStyle w:val="PageNumber"/>
        <w:b/>
      </w:rPr>
      <w:fldChar w:fldCharType="separate"/>
    </w:r>
    <w:r w:rsidRPr="00F77073">
      <w:rPr>
        <w:rStyle w:val="PageNumber"/>
        <w:b/>
      </w:rPr>
      <w:t>2</w:t>
    </w:r>
    <w:r w:rsidRPr="00F77073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F9D8" w14:textId="3F16B951" w:rsidR="00C86850" w:rsidRPr="00D47C14" w:rsidRDefault="00D47C14" w:rsidP="00D47C14">
    <w:pPr>
      <w:pStyle w:val="IPPFooter"/>
      <w:jc w:val="left"/>
      <w:rPr>
        <w:b w:val="0"/>
        <w:bCs/>
      </w:rPr>
    </w:pPr>
    <w:r>
      <w:t>Международная конвенция по карантину и защите растений</w:t>
    </w:r>
    <w:r>
      <w:tab/>
    </w:r>
    <w:r>
      <w:ptab w:relativeTo="margin" w:alignment="right" w:leader="none"/>
    </w:r>
    <w:r>
      <w:rPr>
        <w:rStyle w:val="PageNumber"/>
        <w:b/>
      </w:rPr>
      <w:t xml:space="preserve">Стр. </w:t>
    </w:r>
    <w:r w:rsidRPr="00D47C14">
      <w:rPr>
        <w:rStyle w:val="PageNumber"/>
        <w:b/>
      </w:rPr>
      <w:fldChar w:fldCharType="begin"/>
    </w:r>
    <w:r w:rsidRPr="00D47C14">
      <w:rPr>
        <w:rStyle w:val="PageNumber"/>
        <w:b/>
      </w:rPr>
      <w:instrText xml:space="preserve"> PAGE </w:instrText>
    </w:r>
    <w:r w:rsidRPr="00D47C14">
      <w:rPr>
        <w:rStyle w:val="PageNumber"/>
        <w:b/>
      </w:rPr>
      <w:fldChar w:fldCharType="separate"/>
    </w:r>
    <w:r w:rsidRPr="00D47C14">
      <w:rPr>
        <w:rStyle w:val="PageNumber"/>
        <w:b/>
      </w:rPr>
      <w:t>1</w:t>
    </w:r>
    <w:r w:rsidRPr="00D47C14">
      <w:rPr>
        <w:rStyle w:val="PageNumber"/>
        <w:b/>
      </w:rPr>
      <w:fldChar w:fldCharType="end"/>
    </w:r>
    <w:r>
      <w:rPr>
        <w:rStyle w:val="PageNumber"/>
        <w:b/>
      </w:rPr>
      <w:t xml:space="preserve"> из </w:t>
    </w:r>
    <w:r w:rsidRPr="00D47C14">
      <w:rPr>
        <w:rStyle w:val="PageNumber"/>
        <w:b/>
      </w:rPr>
      <w:fldChar w:fldCharType="begin"/>
    </w:r>
    <w:r w:rsidRPr="00D47C14">
      <w:rPr>
        <w:rStyle w:val="PageNumber"/>
        <w:b/>
      </w:rPr>
      <w:instrText xml:space="preserve"> NUMPAGES </w:instrText>
    </w:r>
    <w:r w:rsidRPr="00D47C14">
      <w:rPr>
        <w:rStyle w:val="PageNumber"/>
        <w:b/>
      </w:rPr>
      <w:fldChar w:fldCharType="separate"/>
    </w:r>
    <w:r w:rsidRPr="00D47C14">
      <w:rPr>
        <w:rStyle w:val="PageNumber"/>
        <w:b/>
      </w:rPr>
      <w:t>2</w:t>
    </w:r>
    <w:r w:rsidRPr="00D47C14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07AE" w14:textId="77777777" w:rsidR="009D39A5" w:rsidRDefault="009D39A5">
      <w:r>
        <w:separator/>
      </w:r>
    </w:p>
  </w:footnote>
  <w:footnote w:type="continuationSeparator" w:id="0">
    <w:p w14:paraId="3762B685" w14:textId="77777777" w:rsidR="009D39A5" w:rsidRDefault="009D39A5">
      <w:r>
        <w:continuationSeparator/>
      </w:r>
    </w:p>
  </w:footnote>
  <w:footnote w:type="continuationNotice" w:id="1">
    <w:p w14:paraId="78BE72E4" w14:textId="77777777" w:rsidR="009D39A5" w:rsidRDefault="009D39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BF16" w14:textId="77777777" w:rsidR="00076C1D" w:rsidRDefault="00076C1D" w:rsidP="00076C1D">
    <w:pPr>
      <w:pStyle w:val="IPPHeader"/>
      <w:tabs>
        <w:tab w:val="clear" w:pos="1134"/>
        <w:tab w:val="clear" w:pos="9072"/>
        <w:tab w:val="right" w:pos="9026"/>
      </w:tabs>
    </w:pPr>
  </w:p>
  <w:p w14:paraId="3C94736C" w14:textId="48F99954" w:rsidR="00076C1D" w:rsidRDefault="00076C1D" w:rsidP="00EC0264">
    <w:pPr>
      <w:pStyle w:val="IPPHeader"/>
      <w:tabs>
        <w:tab w:val="clear" w:pos="1134"/>
        <w:tab w:val="clear" w:pos="9072"/>
        <w:tab w:val="right" w:pos="9026"/>
      </w:tabs>
      <w:jc w:val="both"/>
    </w:pPr>
    <w:r>
      <w:ptab w:relativeTo="margin" w:alignment="right" w:leader="none"/>
    </w:r>
    <w:r>
      <w:t xml:space="preserve"> 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BB19" w14:textId="240D604C" w:rsidR="00C86850" w:rsidRDefault="00C86850" w:rsidP="00C86850">
    <w:pPr>
      <w:pStyle w:val="Header"/>
    </w:pPr>
  </w:p>
  <w:p w14:paraId="57B434F8" w14:textId="77777777" w:rsidR="0020168D" w:rsidRDefault="0020168D" w:rsidP="00C86850">
    <w:pPr>
      <w:pStyle w:val="Header"/>
    </w:pPr>
  </w:p>
  <w:p w14:paraId="1DA10A04" w14:textId="3169EB13" w:rsidR="008C28C9" w:rsidRDefault="008C28C9" w:rsidP="008C28C9">
    <w:pPr>
      <w:pStyle w:val="IPPHeader"/>
    </w:pPr>
    <w:r>
      <w:t>CPM 2024/25_02</w:t>
    </w:r>
    <w:r>
      <w:ptab w:relativeTo="margin" w:alignment="right" w:leader="none"/>
    </w:r>
    <w:r>
      <w:t xml:space="preserve">Проект КВ </w:t>
    </w:r>
    <w:r w:rsidR="00233803">
      <w:t xml:space="preserve">ЦГ </w:t>
    </w:r>
    <w:r>
      <w:t>КФМ по морским контейнерам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C5419F0"/>
    <w:multiLevelType w:val="hybridMultilevel"/>
    <w:tmpl w:val="6F2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4" w15:restartNumberingAfterBreak="0">
    <w:nsid w:val="3A743EDA"/>
    <w:multiLevelType w:val="hybridMultilevel"/>
    <w:tmpl w:val="BA0263D8"/>
    <w:lvl w:ilvl="0" w:tplc="FFFFFFFF">
      <w:start w:val="1"/>
      <w:numFmt w:val="decimal"/>
      <w:lvlText w:val="[%1]"/>
      <w:lvlJc w:val="left"/>
      <w:pPr>
        <w:ind w:left="598" w:hanging="483"/>
      </w:pPr>
      <w:rPr>
        <w:rFonts w:ascii="Arial" w:eastAsia="Arial" w:hAnsi="Arial" w:cs="Arial" w:hint="default"/>
        <w:i/>
        <w:iCs/>
        <w:color w:val="0000FF"/>
        <w:spacing w:val="-1"/>
        <w:w w:val="100"/>
        <w:sz w:val="16"/>
        <w:szCs w:val="16"/>
        <w:lang w:val="en-US" w:eastAsia="en-US" w:bidi="ar-SA"/>
      </w:rPr>
    </w:lvl>
    <w:lvl w:ilvl="1" w:tplc="FFFFFFFF">
      <w:numFmt w:val="bullet"/>
      <w:lvlText w:val="-"/>
      <w:lvlJc w:val="left"/>
      <w:pPr>
        <w:ind w:left="116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120" w:hanging="567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42" w:hanging="567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63" w:hanging="567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24" w:hanging="567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84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400D6C49"/>
    <w:multiLevelType w:val="hybridMultilevel"/>
    <w:tmpl w:val="524E0D6A"/>
    <w:lvl w:ilvl="0" w:tplc="BA5CE25A">
      <w:start w:val="1"/>
      <w:numFmt w:val="bullet"/>
      <w:lvlText w:val="-"/>
      <w:lvlJc w:val="left"/>
      <w:pPr>
        <w:ind w:left="446" w:hanging="360"/>
      </w:pPr>
      <w:rPr>
        <w:rFonts w:ascii="Times New Roman" w:eastAsia="Tahoma" w:hAnsi="Times New Roman" w:cs="Times New Roman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6" w15:restartNumberingAfterBreak="0">
    <w:nsid w:val="4B9C5A1A"/>
    <w:multiLevelType w:val="hybridMultilevel"/>
    <w:tmpl w:val="BA0263D8"/>
    <w:lvl w:ilvl="0" w:tplc="AC80393C">
      <w:start w:val="1"/>
      <w:numFmt w:val="decimal"/>
      <w:lvlText w:val="[%1]"/>
      <w:lvlJc w:val="left"/>
      <w:pPr>
        <w:ind w:left="598" w:hanging="483"/>
      </w:pPr>
      <w:rPr>
        <w:rFonts w:ascii="Arial" w:eastAsia="Arial" w:hAnsi="Arial" w:cs="Arial" w:hint="default"/>
        <w:i/>
        <w:iCs/>
        <w:color w:val="0000FF"/>
        <w:spacing w:val="-1"/>
        <w:w w:val="100"/>
        <w:sz w:val="16"/>
        <w:szCs w:val="16"/>
        <w:lang w:val="en-US" w:eastAsia="en-US" w:bidi="ar-SA"/>
      </w:rPr>
    </w:lvl>
    <w:lvl w:ilvl="1" w:tplc="42F06DE6">
      <w:numFmt w:val="bullet"/>
      <w:lvlText w:val="-"/>
      <w:lvlJc w:val="left"/>
      <w:pPr>
        <w:ind w:left="116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AAA4F0C8">
      <w:numFmt w:val="bullet"/>
      <w:lvlText w:val="•"/>
      <w:lvlJc w:val="left"/>
      <w:pPr>
        <w:ind w:left="2120" w:hanging="567"/>
      </w:pPr>
      <w:rPr>
        <w:rFonts w:hint="default"/>
        <w:lang w:val="en-US" w:eastAsia="en-US" w:bidi="ar-SA"/>
      </w:rPr>
    </w:lvl>
    <w:lvl w:ilvl="3" w:tplc="B8EEF07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ar-SA"/>
      </w:rPr>
    </w:lvl>
    <w:lvl w:ilvl="4" w:tplc="37E6D484">
      <w:numFmt w:val="bullet"/>
      <w:lvlText w:val="•"/>
      <w:lvlJc w:val="left"/>
      <w:pPr>
        <w:ind w:left="4042" w:hanging="567"/>
      </w:pPr>
      <w:rPr>
        <w:rFonts w:hint="default"/>
        <w:lang w:val="en-US" w:eastAsia="en-US" w:bidi="ar-SA"/>
      </w:rPr>
    </w:lvl>
    <w:lvl w:ilvl="5" w:tplc="4808CE72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ar-SA"/>
      </w:rPr>
    </w:lvl>
    <w:lvl w:ilvl="6" w:tplc="9D762EFA">
      <w:numFmt w:val="bullet"/>
      <w:lvlText w:val="•"/>
      <w:lvlJc w:val="left"/>
      <w:pPr>
        <w:ind w:left="5963" w:hanging="567"/>
      </w:pPr>
      <w:rPr>
        <w:rFonts w:hint="default"/>
        <w:lang w:val="en-US" w:eastAsia="en-US" w:bidi="ar-SA"/>
      </w:rPr>
    </w:lvl>
    <w:lvl w:ilvl="7" w:tplc="B80C5C2C">
      <w:numFmt w:val="bullet"/>
      <w:lvlText w:val="•"/>
      <w:lvlJc w:val="left"/>
      <w:pPr>
        <w:ind w:left="6924" w:hanging="567"/>
      </w:pPr>
      <w:rPr>
        <w:rFonts w:hint="default"/>
        <w:lang w:val="en-US" w:eastAsia="en-US" w:bidi="ar-SA"/>
      </w:rPr>
    </w:lvl>
    <w:lvl w:ilvl="8" w:tplc="7D34C26C">
      <w:numFmt w:val="bullet"/>
      <w:lvlText w:val="•"/>
      <w:lvlJc w:val="left"/>
      <w:pPr>
        <w:ind w:left="7884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51642183"/>
    <w:multiLevelType w:val="multilevel"/>
    <w:tmpl w:val="5CFC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8A3F6C"/>
    <w:multiLevelType w:val="hybridMultilevel"/>
    <w:tmpl w:val="C4E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709E0"/>
    <w:multiLevelType w:val="hybridMultilevel"/>
    <w:tmpl w:val="96CA3184"/>
    <w:lvl w:ilvl="0" w:tplc="EDE029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8582C"/>
    <w:multiLevelType w:val="hybridMultilevel"/>
    <w:tmpl w:val="6F2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74106"/>
    <w:multiLevelType w:val="hybridMultilevel"/>
    <w:tmpl w:val="D5F237A0"/>
    <w:lvl w:ilvl="0" w:tplc="3FD63EAC">
      <w:start w:val="11"/>
      <w:numFmt w:val="decimal"/>
      <w:lvlText w:val="%1."/>
      <w:lvlJc w:val="left"/>
      <w:pPr>
        <w:ind w:left="806" w:hanging="36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FC05A36">
      <w:numFmt w:val="bullet"/>
      <w:lvlText w:val="•"/>
      <w:lvlJc w:val="left"/>
      <w:pPr>
        <w:ind w:left="1788" w:hanging="361"/>
      </w:pPr>
      <w:rPr>
        <w:rFonts w:hint="default"/>
        <w:lang w:val="en-US" w:eastAsia="en-US" w:bidi="ar-SA"/>
      </w:rPr>
    </w:lvl>
    <w:lvl w:ilvl="2" w:tplc="47B6A39C">
      <w:numFmt w:val="bullet"/>
      <w:lvlText w:val="•"/>
      <w:lvlJc w:val="left"/>
      <w:pPr>
        <w:ind w:left="2777" w:hanging="361"/>
      </w:pPr>
      <w:rPr>
        <w:rFonts w:hint="default"/>
        <w:lang w:val="en-US" w:eastAsia="en-US" w:bidi="ar-SA"/>
      </w:rPr>
    </w:lvl>
    <w:lvl w:ilvl="3" w:tplc="198A18E8">
      <w:numFmt w:val="bullet"/>
      <w:lvlText w:val="•"/>
      <w:lvlJc w:val="left"/>
      <w:pPr>
        <w:ind w:left="3766" w:hanging="361"/>
      </w:pPr>
      <w:rPr>
        <w:rFonts w:hint="default"/>
        <w:lang w:val="en-US" w:eastAsia="en-US" w:bidi="ar-SA"/>
      </w:rPr>
    </w:lvl>
    <w:lvl w:ilvl="4" w:tplc="D4BA8F0E">
      <w:numFmt w:val="bullet"/>
      <w:lvlText w:val="•"/>
      <w:lvlJc w:val="left"/>
      <w:pPr>
        <w:ind w:left="4754" w:hanging="361"/>
      </w:pPr>
      <w:rPr>
        <w:rFonts w:hint="default"/>
        <w:lang w:val="en-US" w:eastAsia="en-US" w:bidi="ar-SA"/>
      </w:rPr>
    </w:lvl>
    <w:lvl w:ilvl="5" w:tplc="B502BCAA">
      <w:numFmt w:val="bullet"/>
      <w:lvlText w:val="•"/>
      <w:lvlJc w:val="left"/>
      <w:pPr>
        <w:ind w:left="5743" w:hanging="361"/>
      </w:pPr>
      <w:rPr>
        <w:rFonts w:hint="default"/>
        <w:lang w:val="en-US" w:eastAsia="en-US" w:bidi="ar-SA"/>
      </w:rPr>
    </w:lvl>
    <w:lvl w:ilvl="6" w:tplc="7D9C541E">
      <w:numFmt w:val="bullet"/>
      <w:lvlText w:val="•"/>
      <w:lvlJc w:val="left"/>
      <w:pPr>
        <w:ind w:left="6732" w:hanging="361"/>
      </w:pPr>
      <w:rPr>
        <w:rFonts w:hint="default"/>
        <w:lang w:val="en-US" w:eastAsia="en-US" w:bidi="ar-SA"/>
      </w:rPr>
    </w:lvl>
    <w:lvl w:ilvl="7" w:tplc="7CE86F14">
      <w:numFmt w:val="bullet"/>
      <w:lvlText w:val="•"/>
      <w:lvlJc w:val="left"/>
      <w:pPr>
        <w:ind w:left="7720" w:hanging="361"/>
      </w:pPr>
      <w:rPr>
        <w:rFonts w:hint="default"/>
        <w:lang w:val="en-US" w:eastAsia="en-US" w:bidi="ar-SA"/>
      </w:rPr>
    </w:lvl>
    <w:lvl w:ilvl="8" w:tplc="E1121348">
      <w:numFmt w:val="bullet"/>
      <w:lvlText w:val="•"/>
      <w:lvlJc w:val="left"/>
      <w:pPr>
        <w:ind w:left="8709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7B216D3D"/>
    <w:multiLevelType w:val="hybridMultilevel"/>
    <w:tmpl w:val="FC3C15F8"/>
    <w:lvl w:ilvl="0" w:tplc="30A226EA">
      <w:numFmt w:val="bullet"/>
      <w:lvlText w:val="*"/>
      <w:lvlJc w:val="left"/>
      <w:pPr>
        <w:ind w:left="338" w:hanging="14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6D6B4F8">
      <w:start w:val="1"/>
      <w:numFmt w:val="decimal"/>
      <w:lvlText w:val="%2."/>
      <w:lvlJc w:val="left"/>
      <w:pPr>
        <w:ind w:left="919" w:hanging="361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3DDC7FD4">
      <w:numFmt w:val="bullet"/>
      <w:lvlText w:val="•"/>
      <w:lvlJc w:val="left"/>
      <w:pPr>
        <w:ind w:left="920" w:hanging="361"/>
      </w:pPr>
      <w:rPr>
        <w:rFonts w:hint="default"/>
        <w:lang w:val="en-US" w:eastAsia="en-US" w:bidi="ar-SA"/>
      </w:rPr>
    </w:lvl>
    <w:lvl w:ilvl="3" w:tplc="7F88EE20">
      <w:numFmt w:val="bullet"/>
      <w:lvlText w:val="•"/>
      <w:lvlJc w:val="left"/>
      <w:pPr>
        <w:ind w:left="2170" w:hanging="361"/>
      </w:pPr>
      <w:rPr>
        <w:rFonts w:hint="default"/>
        <w:lang w:val="en-US" w:eastAsia="en-US" w:bidi="ar-SA"/>
      </w:rPr>
    </w:lvl>
    <w:lvl w:ilvl="4" w:tplc="D8D88B4E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ar-SA"/>
      </w:rPr>
    </w:lvl>
    <w:lvl w:ilvl="5" w:tplc="AB94F146">
      <w:numFmt w:val="bullet"/>
      <w:lvlText w:val="•"/>
      <w:lvlJc w:val="left"/>
      <w:pPr>
        <w:ind w:left="4670" w:hanging="361"/>
      </w:pPr>
      <w:rPr>
        <w:rFonts w:hint="default"/>
        <w:lang w:val="en-US" w:eastAsia="en-US" w:bidi="ar-SA"/>
      </w:rPr>
    </w:lvl>
    <w:lvl w:ilvl="6" w:tplc="983A922E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7" w:tplc="963CF990">
      <w:numFmt w:val="bullet"/>
      <w:lvlText w:val="•"/>
      <w:lvlJc w:val="left"/>
      <w:pPr>
        <w:ind w:left="7170" w:hanging="361"/>
      </w:pPr>
      <w:rPr>
        <w:rFonts w:hint="default"/>
        <w:lang w:val="en-US" w:eastAsia="en-US" w:bidi="ar-SA"/>
      </w:rPr>
    </w:lvl>
    <w:lvl w:ilvl="8" w:tplc="CF4E586A">
      <w:numFmt w:val="bullet"/>
      <w:lvlText w:val="•"/>
      <w:lvlJc w:val="left"/>
      <w:pPr>
        <w:ind w:left="8420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7F1349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11653784">
    <w:abstractNumId w:val="11"/>
  </w:num>
  <w:num w:numId="2" w16cid:durableId="1223521672">
    <w:abstractNumId w:val="12"/>
  </w:num>
  <w:num w:numId="3" w16cid:durableId="1619798330">
    <w:abstractNumId w:val="7"/>
  </w:num>
  <w:num w:numId="4" w16cid:durableId="279922669">
    <w:abstractNumId w:val="2"/>
  </w:num>
  <w:num w:numId="5" w16cid:durableId="1193880532">
    <w:abstractNumId w:val="10"/>
  </w:num>
  <w:num w:numId="6" w16cid:durableId="1597244828">
    <w:abstractNumId w:val="3"/>
  </w:num>
  <w:num w:numId="7" w16cid:durableId="70098000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8" w16cid:durableId="649331621">
    <w:abstractNumId w:val="1"/>
  </w:num>
  <w:num w:numId="9" w16cid:durableId="192113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685460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decimal"/>
        <w:lvlRestart w:val="0"/>
        <w:lvlText w:val=""/>
        <w:lvlJc w:val="left"/>
        <w:pPr>
          <w:tabs>
            <w:tab w:val="num" w:pos="0"/>
          </w:tabs>
          <w:ind w:left="0" w:hanging="482"/>
        </w:pPr>
      </w:lvl>
    </w:lvlOverride>
    <w:lvlOverride w:ilvl="2">
      <w:lvl w:ilvl="2">
        <w:start w:val="1"/>
        <w:numFmt w:val="decimal"/>
        <w:lvlRestart w:val="0"/>
        <w:lvlText w:val=""/>
        <w:lvlJc w:val="left"/>
        <w:pPr>
          <w:tabs>
            <w:tab w:val="num" w:pos="0"/>
          </w:tabs>
          <w:ind w:left="0" w:hanging="482"/>
        </w:pPr>
      </w:lvl>
    </w:lvlOverride>
    <w:lvlOverride w:ilvl="3">
      <w:lvl w:ilvl="3">
        <w:start w:val="1"/>
        <w:numFmt w:val="decimal"/>
        <w:lvlRestart w:val="0"/>
        <w:lvlText w:val=""/>
        <w:lvlJc w:val="left"/>
        <w:pPr>
          <w:tabs>
            <w:tab w:val="num" w:pos="0"/>
          </w:tabs>
          <w:ind w:left="0" w:hanging="482"/>
        </w:pPr>
      </w:lvl>
    </w:lvlOverride>
    <w:lvlOverride w:ilvl="4">
      <w:lvl w:ilvl="4">
        <w:start w:val="1"/>
        <w:numFmt w:val="decimal"/>
        <w:lvlRestart w:val="0"/>
        <w:lvlText w:val=""/>
        <w:lvlJc w:val="left"/>
        <w:pPr>
          <w:tabs>
            <w:tab w:val="num" w:pos="0"/>
          </w:tabs>
          <w:ind w:left="0" w:hanging="482"/>
        </w:pPr>
      </w:lvl>
    </w:lvlOverride>
    <w:lvlOverride w:ilvl="5">
      <w:lvl w:ilvl="5">
        <w:start w:val="1"/>
        <w:numFmt w:val="decimal"/>
        <w:lvlRestart w:val="0"/>
        <w:lvlText w:val=""/>
        <w:lvlJc w:val="left"/>
        <w:pPr>
          <w:tabs>
            <w:tab w:val="num" w:pos="0"/>
          </w:tabs>
          <w:ind w:left="0" w:hanging="482"/>
        </w:pPr>
      </w:lvl>
    </w:lvlOverride>
    <w:lvlOverride w:ilvl="6">
      <w:lvl w:ilvl="6">
        <w:start w:val="1"/>
        <w:numFmt w:val="decimal"/>
        <w:lvlRestart w:val="0"/>
        <w:lvlText w:val=""/>
        <w:lvlJc w:val="left"/>
        <w:pPr>
          <w:tabs>
            <w:tab w:val="num" w:pos="0"/>
          </w:tabs>
          <w:ind w:left="0" w:hanging="482"/>
        </w:pPr>
      </w:lvl>
    </w:lvlOverride>
    <w:lvlOverride w:ilvl="7">
      <w:lvl w:ilvl="7">
        <w:start w:val="1"/>
        <w:numFmt w:val="decimal"/>
        <w:lvlRestart w:val="0"/>
        <w:lvlText w:val=""/>
        <w:lvlJc w:val="left"/>
        <w:pPr>
          <w:tabs>
            <w:tab w:val="num" w:pos="0"/>
          </w:tabs>
          <w:ind w:left="0" w:hanging="482"/>
        </w:pPr>
      </w:lvl>
    </w:lvlOverride>
    <w:lvlOverride w:ilvl="8">
      <w:lvl w:ilvl="8">
        <w:start w:val="1"/>
        <w:numFmt w:val="decimal"/>
        <w:lvlRestart w:val="0"/>
        <w:lvlText w:val=""/>
        <w:lvlJc w:val="left"/>
        <w:pPr>
          <w:tabs>
            <w:tab w:val="num" w:pos="0"/>
          </w:tabs>
          <w:ind w:left="0" w:hanging="482"/>
        </w:pPr>
      </w:lvl>
    </w:lvlOverride>
  </w:num>
  <w:num w:numId="11" w16cid:durableId="299265358">
    <w:abstractNumId w:val="0"/>
  </w:num>
  <w:num w:numId="12" w16cid:durableId="1053164967">
    <w:abstractNumId w:val="13"/>
  </w:num>
  <w:num w:numId="13" w16cid:durableId="1391080002">
    <w:abstractNumId w:val="8"/>
  </w:num>
  <w:num w:numId="14" w16cid:durableId="782311437">
    <w:abstractNumId w:val="5"/>
  </w:num>
  <w:num w:numId="15" w16cid:durableId="2048748086">
    <w:abstractNumId w:val="6"/>
  </w:num>
  <w:num w:numId="16" w16cid:durableId="71395574">
    <w:abstractNumId w:val="4"/>
  </w:num>
  <w:num w:numId="17" w16cid:durableId="3123756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29"/>
    <w:rsid w:val="0000248D"/>
    <w:rsid w:val="000105A7"/>
    <w:rsid w:val="00022DAC"/>
    <w:rsid w:val="00032998"/>
    <w:rsid w:val="0003410A"/>
    <w:rsid w:val="000342DA"/>
    <w:rsid w:val="00035FDF"/>
    <w:rsid w:val="00046376"/>
    <w:rsid w:val="00047C70"/>
    <w:rsid w:val="00076C1D"/>
    <w:rsid w:val="000A34AD"/>
    <w:rsid w:val="000B25C6"/>
    <w:rsid w:val="000B7CDF"/>
    <w:rsid w:val="000C541E"/>
    <w:rsid w:val="000D0D16"/>
    <w:rsid w:val="000F15F9"/>
    <w:rsid w:val="000F5EA4"/>
    <w:rsid w:val="00114DBA"/>
    <w:rsid w:val="001216BD"/>
    <w:rsid w:val="00122288"/>
    <w:rsid w:val="0012350D"/>
    <w:rsid w:val="00126EBC"/>
    <w:rsid w:val="00131AEA"/>
    <w:rsid w:val="0015142D"/>
    <w:rsid w:val="001518D0"/>
    <w:rsid w:val="0015287B"/>
    <w:rsid w:val="0015736C"/>
    <w:rsid w:val="001713A3"/>
    <w:rsid w:val="00172299"/>
    <w:rsid w:val="001847B8"/>
    <w:rsid w:val="001902D6"/>
    <w:rsid w:val="00191BD5"/>
    <w:rsid w:val="0019343E"/>
    <w:rsid w:val="001A75FB"/>
    <w:rsid w:val="001B0FBD"/>
    <w:rsid w:val="001B424C"/>
    <w:rsid w:val="001B7504"/>
    <w:rsid w:val="001C3BEA"/>
    <w:rsid w:val="001C6D29"/>
    <w:rsid w:val="001D2FC0"/>
    <w:rsid w:val="001D7DF5"/>
    <w:rsid w:val="001E0864"/>
    <w:rsid w:val="001E2C1C"/>
    <w:rsid w:val="001F5F3E"/>
    <w:rsid w:val="0020168D"/>
    <w:rsid w:val="00202C00"/>
    <w:rsid w:val="00202C5B"/>
    <w:rsid w:val="002056AF"/>
    <w:rsid w:val="00206261"/>
    <w:rsid w:val="00213EF3"/>
    <w:rsid w:val="00224EF0"/>
    <w:rsid w:val="00224F43"/>
    <w:rsid w:val="002327AD"/>
    <w:rsid w:val="00233803"/>
    <w:rsid w:val="00235CE2"/>
    <w:rsid w:val="00242AE5"/>
    <w:rsid w:val="002456E0"/>
    <w:rsid w:val="00254CA6"/>
    <w:rsid w:val="00276260"/>
    <w:rsid w:val="00276D40"/>
    <w:rsid w:val="00287835"/>
    <w:rsid w:val="00290206"/>
    <w:rsid w:val="00291DA8"/>
    <w:rsid w:val="00291E5B"/>
    <w:rsid w:val="00296CC1"/>
    <w:rsid w:val="002974A7"/>
    <w:rsid w:val="002C260B"/>
    <w:rsid w:val="002C6D07"/>
    <w:rsid w:val="002D73D0"/>
    <w:rsid w:val="002E0F4F"/>
    <w:rsid w:val="002E3F29"/>
    <w:rsid w:val="002F6AAB"/>
    <w:rsid w:val="00311E48"/>
    <w:rsid w:val="00316D22"/>
    <w:rsid w:val="00320C98"/>
    <w:rsid w:val="00321434"/>
    <w:rsid w:val="00325E9C"/>
    <w:rsid w:val="00337D70"/>
    <w:rsid w:val="00362938"/>
    <w:rsid w:val="00364DEA"/>
    <w:rsid w:val="0036606D"/>
    <w:rsid w:val="00382FDC"/>
    <w:rsid w:val="00392EA7"/>
    <w:rsid w:val="003956FD"/>
    <w:rsid w:val="003A0FBA"/>
    <w:rsid w:val="003B2C90"/>
    <w:rsid w:val="003B64DB"/>
    <w:rsid w:val="003B756B"/>
    <w:rsid w:val="003C0F9B"/>
    <w:rsid w:val="003D0726"/>
    <w:rsid w:val="003D1A5E"/>
    <w:rsid w:val="003D6735"/>
    <w:rsid w:val="003D78B6"/>
    <w:rsid w:val="003D78FC"/>
    <w:rsid w:val="003E0FFB"/>
    <w:rsid w:val="003E78BA"/>
    <w:rsid w:val="003E7C7E"/>
    <w:rsid w:val="00413ECF"/>
    <w:rsid w:val="00417D1D"/>
    <w:rsid w:val="00421A47"/>
    <w:rsid w:val="00424199"/>
    <w:rsid w:val="004269A5"/>
    <w:rsid w:val="00434AF3"/>
    <w:rsid w:val="00444610"/>
    <w:rsid w:val="0044648C"/>
    <w:rsid w:val="00464910"/>
    <w:rsid w:val="00464A97"/>
    <w:rsid w:val="004665EF"/>
    <w:rsid w:val="00466F18"/>
    <w:rsid w:val="00491382"/>
    <w:rsid w:val="004B321D"/>
    <w:rsid w:val="004C5D67"/>
    <w:rsid w:val="004D116D"/>
    <w:rsid w:val="004D19E8"/>
    <w:rsid w:val="004D3B4A"/>
    <w:rsid w:val="004D4D17"/>
    <w:rsid w:val="004D7608"/>
    <w:rsid w:val="004D7C98"/>
    <w:rsid w:val="004E1D40"/>
    <w:rsid w:val="005016E7"/>
    <w:rsid w:val="00504955"/>
    <w:rsid w:val="00510CC5"/>
    <w:rsid w:val="005227E2"/>
    <w:rsid w:val="00531423"/>
    <w:rsid w:val="00542BD4"/>
    <w:rsid w:val="005521A5"/>
    <w:rsid w:val="00557EEE"/>
    <w:rsid w:val="00564C2D"/>
    <w:rsid w:val="00577365"/>
    <w:rsid w:val="00592F69"/>
    <w:rsid w:val="00594793"/>
    <w:rsid w:val="005962A0"/>
    <w:rsid w:val="00596490"/>
    <w:rsid w:val="00596C00"/>
    <w:rsid w:val="005A095C"/>
    <w:rsid w:val="005B38A7"/>
    <w:rsid w:val="005C663C"/>
    <w:rsid w:val="005E0811"/>
    <w:rsid w:val="005E3C8C"/>
    <w:rsid w:val="00607AD9"/>
    <w:rsid w:val="00614FBE"/>
    <w:rsid w:val="00615571"/>
    <w:rsid w:val="00617545"/>
    <w:rsid w:val="00624CEF"/>
    <w:rsid w:val="006311DE"/>
    <w:rsid w:val="0063630D"/>
    <w:rsid w:val="006405A5"/>
    <w:rsid w:val="00645482"/>
    <w:rsid w:val="006639A6"/>
    <w:rsid w:val="00671C82"/>
    <w:rsid w:val="00681687"/>
    <w:rsid w:val="006A19DA"/>
    <w:rsid w:val="006B0633"/>
    <w:rsid w:val="006B6188"/>
    <w:rsid w:val="006C4599"/>
    <w:rsid w:val="006C6C26"/>
    <w:rsid w:val="006D2B83"/>
    <w:rsid w:val="006D2C36"/>
    <w:rsid w:val="006D6440"/>
    <w:rsid w:val="006E7EE5"/>
    <w:rsid w:val="006F09AF"/>
    <w:rsid w:val="0070162C"/>
    <w:rsid w:val="00711170"/>
    <w:rsid w:val="00711E58"/>
    <w:rsid w:val="007154B8"/>
    <w:rsid w:val="007313D2"/>
    <w:rsid w:val="00731C5E"/>
    <w:rsid w:val="00732E1A"/>
    <w:rsid w:val="00735A70"/>
    <w:rsid w:val="00742B07"/>
    <w:rsid w:val="00742C59"/>
    <w:rsid w:val="0074446F"/>
    <w:rsid w:val="00744704"/>
    <w:rsid w:val="00746363"/>
    <w:rsid w:val="00746E4D"/>
    <w:rsid w:val="007604CF"/>
    <w:rsid w:val="00764024"/>
    <w:rsid w:val="007929F5"/>
    <w:rsid w:val="00795B4F"/>
    <w:rsid w:val="007B4528"/>
    <w:rsid w:val="007B45F9"/>
    <w:rsid w:val="007C3B59"/>
    <w:rsid w:val="007E3F9F"/>
    <w:rsid w:val="007F3B5B"/>
    <w:rsid w:val="007F5373"/>
    <w:rsid w:val="007F795C"/>
    <w:rsid w:val="00822047"/>
    <w:rsid w:val="008236FE"/>
    <w:rsid w:val="008601F5"/>
    <w:rsid w:val="00863BA3"/>
    <w:rsid w:val="00870E03"/>
    <w:rsid w:val="00874450"/>
    <w:rsid w:val="0087708F"/>
    <w:rsid w:val="00882132"/>
    <w:rsid w:val="008A07F0"/>
    <w:rsid w:val="008A0EF0"/>
    <w:rsid w:val="008A4B2A"/>
    <w:rsid w:val="008A620D"/>
    <w:rsid w:val="008A690C"/>
    <w:rsid w:val="008B4D42"/>
    <w:rsid w:val="008C28C9"/>
    <w:rsid w:val="008C3E89"/>
    <w:rsid w:val="008C428D"/>
    <w:rsid w:val="008D1938"/>
    <w:rsid w:val="008E0316"/>
    <w:rsid w:val="008E3BA1"/>
    <w:rsid w:val="008F0FED"/>
    <w:rsid w:val="008F6706"/>
    <w:rsid w:val="008F7342"/>
    <w:rsid w:val="00906C4A"/>
    <w:rsid w:val="00913A5C"/>
    <w:rsid w:val="00925754"/>
    <w:rsid w:val="009263B1"/>
    <w:rsid w:val="00947FAE"/>
    <w:rsid w:val="009516DF"/>
    <w:rsid w:val="00955C70"/>
    <w:rsid w:val="0096793A"/>
    <w:rsid w:val="009701FA"/>
    <w:rsid w:val="009942EA"/>
    <w:rsid w:val="009A1A7B"/>
    <w:rsid w:val="009B0909"/>
    <w:rsid w:val="009B4CA3"/>
    <w:rsid w:val="009C3C6E"/>
    <w:rsid w:val="009C7826"/>
    <w:rsid w:val="009D31C6"/>
    <w:rsid w:val="009D39A5"/>
    <w:rsid w:val="009D5975"/>
    <w:rsid w:val="009E503D"/>
    <w:rsid w:val="009F5DDC"/>
    <w:rsid w:val="00A1492E"/>
    <w:rsid w:val="00A217D5"/>
    <w:rsid w:val="00A27887"/>
    <w:rsid w:val="00A30D73"/>
    <w:rsid w:val="00A30F47"/>
    <w:rsid w:val="00A33A7F"/>
    <w:rsid w:val="00A35015"/>
    <w:rsid w:val="00A40CD7"/>
    <w:rsid w:val="00A4269A"/>
    <w:rsid w:val="00A54ADF"/>
    <w:rsid w:val="00A6255F"/>
    <w:rsid w:val="00A627CC"/>
    <w:rsid w:val="00A64549"/>
    <w:rsid w:val="00A708A9"/>
    <w:rsid w:val="00A7533F"/>
    <w:rsid w:val="00A75B7B"/>
    <w:rsid w:val="00A84A8D"/>
    <w:rsid w:val="00AB1C34"/>
    <w:rsid w:val="00AE6A7E"/>
    <w:rsid w:val="00AF1CCA"/>
    <w:rsid w:val="00AF31AF"/>
    <w:rsid w:val="00AF6A82"/>
    <w:rsid w:val="00B04F66"/>
    <w:rsid w:val="00B05A5F"/>
    <w:rsid w:val="00B06115"/>
    <w:rsid w:val="00B07275"/>
    <w:rsid w:val="00B104F7"/>
    <w:rsid w:val="00B123D0"/>
    <w:rsid w:val="00B208E4"/>
    <w:rsid w:val="00B235D4"/>
    <w:rsid w:val="00B3187B"/>
    <w:rsid w:val="00B4481E"/>
    <w:rsid w:val="00B51720"/>
    <w:rsid w:val="00B5340C"/>
    <w:rsid w:val="00B56864"/>
    <w:rsid w:val="00B64068"/>
    <w:rsid w:val="00B66053"/>
    <w:rsid w:val="00BA1F90"/>
    <w:rsid w:val="00BA3E60"/>
    <w:rsid w:val="00BB500B"/>
    <w:rsid w:val="00BC0FA6"/>
    <w:rsid w:val="00BC1618"/>
    <w:rsid w:val="00BC61C6"/>
    <w:rsid w:val="00BD0347"/>
    <w:rsid w:val="00BD4B4A"/>
    <w:rsid w:val="00BD6426"/>
    <w:rsid w:val="00BE406C"/>
    <w:rsid w:val="00C0044B"/>
    <w:rsid w:val="00C0069D"/>
    <w:rsid w:val="00C05306"/>
    <w:rsid w:val="00C056EF"/>
    <w:rsid w:val="00C065F4"/>
    <w:rsid w:val="00C14827"/>
    <w:rsid w:val="00C2065A"/>
    <w:rsid w:val="00C35FA0"/>
    <w:rsid w:val="00C43E5B"/>
    <w:rsid w:val="00C52FCB"/>
    <w:rsid w:val="00C619EF"/>
    <w:rsid w:val="00C74C28"/>
    <w:rsid w:val="00C86850"/>
    <w:rsid w:val="00CA4295"/>
    <w:rsid w:val="00CA4CEF"/>
    <w:rsid w:val="00CA6947"/>
    <w:rsid w:val="00CB0CAB"/>
    <w:rsid w:val="00CB2FE8"/>
    <w:rsid w:val="00CB5ABB"/>
    <w:rsid w:val="00CB6517"/>
    <w:rsid w:val="00CE5007"/>
    <w:rsid w:val="00CF0678"/>
    <w:rsid w:val="00CF459E"/>
    <w:rsid w:val="00D00FF1"/>
    <w:rsid w:val="00D03B76"/>
    <w:rsid w:val="00D05E72"/>
    <w:rsid w:val="00D07D70"/>
    <w:rsid w:val="00D1243D"/>
    <w:rsid w:val="00D16AF8"/>
    <w:rsid w:val="00D21088"/>
    <w:rsid w:val="00D27FEF"/>
    <w:rsid w:val="00D42583"/>
    <w:rsid w:val="00D46D74"/>
    <w:rsid w:val="00D47C14"/>
    <w:rsid w:val="00D52498"/>
    <w:rsid w:val="00D714A2"/>
    <w:rsid w:val="00D718E4"/>
    <w:rsid w:val="00D71CEC"/>
    <w:rsid w:val="00D81D8F"/>
    <w:rsid w:val="00D82015"/>
    <w:rsid w:val="00D910AC"/>
    <w:rsid w:val="00D933C4"/>
    <w:rsid w:val="00D95C4E"/>
    <w:rsid w:val="00DA10CD"/>
    <w:rsid w:val="00DA2A32"/>
    <w:rsid w:val="00DC1A3C"/>
    <w:rsid w:val="00DD3DB5"/>
    <w:rsid w:val="00DD70AF"/>
    <w:rsid w:val="00DE2507"/>
    <w:rsid w:val="00DE6320"/>
    <w:rsid w:val="00DE715D"/>
    <w:rsid w:val="00DF3ED8"/>
    <w:rsid w:val="00E1584F"/>
    <w:rsid w:val="00E15C0B"/>
    <w:rsid w:val="00E227D0"/>
    <w:rsid w:val="00E25976"/>
    <w:rsid w:val="00E37A0E"/>
    <w:rsid w:val="00E4289A"/>
    <w:rsid w:val="00E44CCF"/>
    <w:rsid w:val="00E55EF9"/>
    <w:rsid w:val="00E62CF8"/>
    <w:rsid w:val="00E93E28"/>
    <w:rsid w:val="00EA11EB"/>
    <w:rsid w:val="00EA583C"/>
    <w:rsid w:val="00EC0264"/>
    <w:rsid w:val="00EC3760"/>
    <w:rsid w:val="00EC781D"/>
    <w:rsid w:val="00ED42C9"/>
    <w:rsid w:val="00EF20F6"/>
    <w:rsid w:val="00EF5C0B"/>
    <w:rsid w:val="00F01D80"/>
    <w:rsid w:val="00F047A9"/>
    <w:rsid w:val="00F24591"/>
    <w:rsid w:val="00F25B2F"/>
    <w:rsid w:val="00F33EE5"/>
    <w:rsid w:val="00F35AAD"/>
    <w:rsid w:val="00F3659B"/>
    <w:rsid w:val="00F37046"/>
    <w:rsid w:val="00F40BEA"/>
    <w:rsid w:val="00F53D9B"/>
    <w:rsid w:val="00F5420B"/>
    <w:rsid w:val="00F62407"/>
    <w:rsid w:val="00F72A2C"/>
    <w:rsid w:val="00F77073"/>
    <w:rsid w:val="00F77DE8"/>
    <w:rsid w:val="00F80E67"/>
    <w:rsid w:val="00F852F3"/>
    <w:rsid w:val="00FA6BC3"/>
    <w:rsid w:val="00FB1018"/>
    <w:rsid w:val="00FD2B79"/>
    <w:rsid w:val="00FE031F"/>
    <w:rsid w:val="00FF27FC"/>
    <w:rsid w:val="00FF4CEC"/>
    <w:rsid w:val="03D200C1"/>
    <w:rsid w:val="0C7D5D6D"/>
    <w:rsid w:val="0F393091"/>
    <w:rsid w:val="13128E4D"/>
    <w:rsid w:val="1515F74C"/>
    <w:rsid w:val="1AB6152E"/>
    <w:rsid w:val="1F718BDA"/>
    <w:rsid w:val="20E1F02E"/>
    <w:rsid w:val="233D128A"/>
    <w:rsid w:val="23EC331C"/>
    <w:rsid w:val="32920089"/>
    <w:rsid w:val="3B28E731"/>
    <w:rsid w:val="41D3258D"/>
    <w:rsid w:val="44BBAC3A"/>
    <w:rsid w:val="47DB727B"/>
    <w:rsid w:val="49B94ECA"/>
    <w:rsid w:val="58B189C0"/>
    <w:rsid w:val="591C4ECA"/>
    <w:rsid w:val="602262E5"/>
    <w:rsid w:val="63DAF594"/>
    <w:rsid w:val="66CF49EF"/>
    <w:rsid w:val="67788ECD"/>
    <w:rsid w:val="73B3EF70"/>
    <w:rsid w:val="74EAF474"/>
    <w:rsid w:val="7D83383C"/>
    <w:rsid w:val="7E36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1AF22"/>
  <w15:docId w15:val="{70D8642F-B622-4118-9D15-DEABE194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9" w:hanging="36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1"/>
      <w:ind w:left="1638" w:right="163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919" w:hanging="361"/>
    </w:pPr>
  </w:style>
  <w:style w:type="paragraph" w:customStyle="1" w:styleId="TableParagraph">
    <w:name w:val="Table Paragraph"/>
    <w:basedOn w:val="Normal"/>
    <w:uiPriority w:val="1"/>
    <w:qFormat/>
    <w:pPr>
      <w:spacing w:before="37"/>
      <w:ind w:left="806" w:hanging="361"/>
    </w:pPr>
  </w:style>
  <w:style w:type="character" w:styleId="CommentReference">
    <w:name w:val="annotation reference"/>
    <w:basedOn w:val="DefaultParagraphFont"/>
    <w:uiPriority w:val="99"/>
    <w:semiHidden/>
    <w:unhideWhenUsed/>
    <w:rsid w:val="0062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CEF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CEF"/>
    <w:rPr>
      <w:rFonts w:ascii="Tahoma" w:eastAsia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EF"/>
    <w:rPr>
      <w:rFonts w:ascii="Segoe UI" w:eastAsia="Tahom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35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5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84F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15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84F"/>
    <w:rPr>
      <w:rFonts w:ascii="Tahoma" w:eastAsia="Tahoma" w:hAnsi="Tahoma" w:cs="Tahoma"/>
    </w:rPr>
  </w:style>
  <w:style w:type="paragraph" w:customStyle="1" w:styleId="IPPHeader">
    <w:name w:val="IPP Header"/>
    <w:basedOn w:val="Normal"/>
    <w:qFormat/>
    <w:rsid w:val="00D42583"/>
    <w:pPr>
      <w:widowControl/>
      <w:pBdr>
        <w:bottom w:val="single" w:sz="4" w:space="4" w:color="auto"/>
      </w:pBdr>
      <w:tabs>
        <w:tab w:val="left" w:pos="1134"/>
        <w:tab w:val="right" w:pos="9072"/>
      </w:tabs>
      <w:autoSpaceDE/>
      <w:autoSpaceDN/>
      <w:spacing w:after="120"/>
    </w:pPr>
    <w:rPr>
      <w:rFonts w:ascii="Arial" w:eastAsia="MS Mincho" w:hAnsi="Arial" w:cstheme="minorBidi"/>
      <w:sz w:val="18"/>
      <w:szCs w:val="24"/>
      <w:lang w:eastAsia="zh-CN"/>
    </w:rPr>
  </w:style>
  <w:style w:type="character" w:styleId="PageNumber">
    <w:name w:val="page number"/>
    <w:rsid w:val="006E7EE5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6E7EE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EE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EE5"/>
    <w:rPr>
      <w:rFonts w:ascii="Consolas" w:eastAsia="Tahoma" w:hAnsi="Consolas" w:cs="Tahoma"/>
      <w:sz w:val="21"/>
      <w:szCs w:val="21"/>
    </w:rPr>
  </w:style>
  <w:style w:type="numbering" w:customStyle="1" w:styleId="IPPParagraphnumberedlist">
    <w:name w:val="IPP Paragraph numbered list"/>
    <w:rsid w:val="005227E2"/>
    <w:pPr>
      <w:numPr>
        <w:numId w:val="6"/>
      </w:numPr>
    </w:pPr>
  </w:style>
  <w:style w:type="paragraph" w:customStyle="1" w:styleId="IPPParagraphnumbering">
    <w:name w:val="IPP Paragraph numbering"/>
    <w:basedOn w:val="Normal"/>
    <w:link w:val="IPPParagraphnumberingChar"/>
    <w:qFormat/>
    <w:rsid w:val="005227E2"/>
    <w:pPr>
      <w:widowControl/>
      <w:numPr>
        <w:numId w:val="7"/>
      </w:numPr>
      <w:autoSpaceDE/>
      <w:autoSpaceDN/>
      <w:spacing w:after="180"/>
      <w:jc w:val="both"/>
    </w:pPr>
    <w:rPr>
      <w:rFonts w:ascii="Times New Roman" w:eastAsia="Times" w:hAnsi="Times New Roman" w:cs="Times New Roman"/>
      <w:szCs w:val="24"/>
    </w:rPr>
  </w:style>
  <w:style w:type="paragraph" w:customStyle="1" w:styleId="IPPHeading1">
    <w:name w:val="IPP Heading1"/>
    <w:basedOn w:val="Normal"/>
    <w:next w:val="Normal"/>
    <w:qFormat/>
    <w:rsid w:val="005227E2"/>
    <w:pPr>
      <w:keepNext/>
      <w:widowControl/>
      <w:tabs>
        <w:tab w:val="left" w:pos="567"/>
      </w:tabs>
      <w:autoSpaceDE/>
      <w:autoSpaceDN/>
      <w:spacing w:before="240" w:after="120"/>
      <w:ind w:left="567" w:hanging="567"/>
      <w:outlineLvl w:val="1"/>
    </w:pPr>
    <w:rPr>
      <w:rFonts w:ascii="Times New Roman" w:eastAsia="Times" w:hAnsi="Times New Roman" w:cs="Times New Roman"/>
      <w:b/>
      <w:sz w:val="24"/>
    </w:rPr>
  </w:style>
  <w:style w:type="paragraph" w:customStyle="1" w:styleId="IPPNumberedList">
    <w:name w:val="IPP NumberedList"/>
    <w:basedOn w:val="Normal"/>
    <w:qFormat/>
    <w:rsid w:val="00C74C28"/>
    <w:pPr>
      <w:widowControl/>
      <w:numPr>
        <w:numId w:val="9"/>
      </w:numPr>
      <w:autoSpaceDE/>
      <w:autoSpaceDN/>
      <w:spacing w:after="60" w:line="256" w:lineRule="auto"/>
    </w:pPr>
    <w:rPr>
      <w:rFonts w:asciiTheme="minorHAnsi" w:eastAsia="Times" w:hAnsiTheme="minorHAnsi" w:cstheme="minorBidi"/>
      <w:kern w:val="2"/>
      <w14:ligatures w14:val="standardContextual"/>
    </w:rPr>
  </w:style>
  <w:style w:type="paragraph" w:styleId="Revision">
    <w:name w:val="Revision"/>
    <w:hidden/>
    <w:uiPriority w:val="99"/>
    <w:semiHidden/>
    <w:rsid w:val="00022DAC"/>
    <w:pPr>
      <w:widowControl/>
      <w:autoSpaceDE/>
      <w:autoSpaceDN/>
    </w:pPr>
    <w:rPr>
      <w:rFonts w:ascii="Tahoma" w:eastAsia="Tahoma" w:hAnsi="Tahoma" w:cs="Tahoma"/>
    </w:rPr>
  </w:style>
  <w:style w:type="character" w:styleId="Mention">
    <w:name w:val="Mention"/>
    <w:basedOn w:val="DefaultParagraphFont"/>
    <w:uiPriority w:val="99"/>
    <w:unhideWhenUsed/>
    <w:rsid w:val="00325E9C"/>
    <w:rPr>
      <w:color w:val="2B579A"/>
      <w:shd w:val="clear" w:color="auto" w:fill="E1DFDD"/>
    </w:rPr>
  </w:style>
  <w:style w:type="character" w:customStyle="1" w:styleId="IPPParagraphnumberingChar">
    <w:name w:val="IPP Paragraph numbering Char"/>
    <w:basedOn w:val="DefaultParagraphFont"/>
    <w:link w:val="IPPParagraphnumbering"/>
    <w:rsid w:val="00711E58"/>
    <w:rPr>
      <w:rFonts w:ascii="Times New Roman" w:eastAsia="Times" w:hAnsi="Times New Roman" w:cs="Times New Roman"/>
      <w:szCs w:val="24"/>
    </w:rPr>
  </w:style>
  <w:style w:type="character" w:customStyle="1" w:styleId="eop">
    <w:name w:val="eop"/>
    <w:basedOn w:val="DefaultParagraphFont"/>
    <w:rsid w:val="00B3187B"/>
  </w:style>
  <w:style w:type="character" w:styleId="Hyperlink">
    <w:name w:val="Hyperlink"/>
    <w:basedOn w:val="DefaultParagraphFont"/>
    <w:uiPriority w:val="99"/>
    <w:semiHidden/>
    <w:unhideWhenUsed/>
    <w:rsid w:val="00C065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5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pc.int/en/publications/1036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7ce8ca-8f52-44ec-9496-3c41d0f5ad18" xsi:nil="true"/>
    <lcf76f155ced4ddcb4097134ff3c332f xmlns="4fb7a208-8fac-4c53-8d25-a43bcf43b5d1">
      <Terms xmlns="http://schemas.microsoft.com/office/infopath/2007/PartnerControls"/>
    </lcf76f155ced4ddcb4097134ff3c332f>
    <Dateandtime xmlns="4fb7a208-8fac-4c53-8d25-a43bcf43b5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8A91C8838E4CB12C6EAFBD4A90C0" ma:contentTypeVersion="18" ma:contentTypeDescription="Create a new document." ma:contentTypeScope="" ma:versionID="8aa503d960b6ba2fac81d6273f163a0d">
  <xsd:schema xmlns:xsd="http://www.w3.org/2001/XMLSchema" xmlns:xs="http://www.w3.org/2001/XMLSchema" xmlns:p="http://schemas.microsoft.com/office/2006/metadata/properties" xmlns:ns2="cc7ce8ca-8f52-44ec-9496-3c41d0f5ad18" xmlns:ns3="4fb7a208-8fac-4c53-8d25-a43bcf43b5d1" targetNamespace="http://schemas.microsoft.com/office/2006/metadata/properties" ma:root="true" ma:fieldsID="fb23f64849e190604e10b52f212219d4" ns2:_="" ns3:_="">
    <xsd:import namespace="cc7ce8ca-8f52-44ec-9496-3c41d0f5ad18"/>
    <xsd:import namespace="4fb7a208-8fac-4c53-8d25-a43bcf43b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Dateandtim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e8ca-8f52-44ec-9496-3c41d0f5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fe6b4d-3240-4417-b040-5cfcb90d8185}" ma:internalName="TaxCatchAll" ma:showField="CatchAllData" ma:web="cc7ce8ca-8f52-44ec-9496-3c41d0f5a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7a208-8fac-4c53-8d25-a43bcf43b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25E0-9045-4BD7-82FF-81989F83E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1A615-B19F-4B55-B116-D9403166E3A8}">
  <ds:schemaRefs>
    <ds:schemaRef ds:uri="http://schemas.microsoft.com/office/2006/metadata/properties"/>
    <ds:schemaRef ds:uri="http://schemas.microsoft.com/office/infopath/2007/PartnerControls"/>
    <ds:schemaRef ds:uri="cc7ce8ca-8f52-44ec-9496-3c41d0f5ad18"/>
    <ds:schemaRef ds:uri="4fb7a208-8fac-4c53-8d25-a43bcf43b5d1"/>
  </ds:schemaRefs>
</ds:datastoreItem>
</file>

<file path=customXml/itemProps3.xml><?xml version="1.0" encoding="utf-8"?>
<ds:datastoreItem xmlns:ds="http://schemas.openxmlformats.org/officeDocument/2006/customXml" ds:itemID="{885B7AB3-AFC3-4E25-B266-44DEEE212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ce8ca-8f52-44ec-9496-3c41d0f5ad18"/>
    <ds:schemaRef ds:uri="4fb7a208-8fac-4c53-8d25-a43bcf43b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AACA8-E5B2-4CCD-920D-210C2654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ADM1701e TOR Template</vt:lpstr>
    </vt:vector>
  </TitlesOfParts>
  <Company>FAO of the UN</Company>
  <LinksUpToDate>false</LinksUpToDate>
  <CharactersWithSpaces>7586</CharactersWithSpaces>
  <SharedDoc>false</SharedDoc>
  <HLinks>
    <vt:vector size="6" baseType="variant"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https://www.ippc.int/en/publications/1036/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ADM1701e TOR Template</dc:title>
  <dc:subject/>
  <dc:creator>Szuts, Anna (CSSD)</dc:creator>
  <cp:keywords/>
  <cp:lastModifiedBy>Nosova, Olga (CSGL)</cp:lastModifiedBy>
  <cp:revision>71</cp:revision>
  <dcterms:created xsi:type="dcterms:W3CDTF">2024-01-04T22:04:00Z</dcterms:created>
  <dcterms:modified xsi:type="dcterms:W3CDTF">2024-03-18T16:14:00Z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0x0101000AC78A91C8838E4CB12C6EAFBD4A90C0</vt:lpwstr>
  </property>
  <property fmtid="{D5CDD505-2E9C-101B-9397-08002B2CF9AE}" pid="6" name="MediaServiceImageTags">
    <vt:lpwstr/>
  </property>
</Properties>
</file>