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63" w:rsidRPr="00026D23" w:rsidRDefault="00AD0763" w:rsidP="00530BC0">
      <w:pPr>
        <w:pBdr>
          <w:top w:val="single" w:sz="18" w:space="6" w:color="auto"/>
          <w:left w:val="single" w:sz="18" w:space="0" w:color="auto"/>
          <w:bottom w:val="single" w:sz="18" w:space="6" w:color="auto"/>
          <w:right w:val="single" w:sz="18" w:space="6" w:color="auto"/>
        </w:pBdr>
        <w:jc w:val="both"/>
        <w:rPr>
          <w:b/>
        </w:rPr>
      </w:pPr>
      <w:bookmarkStart w:id="0" w:name="_GoBack"/>
      <w:bookmarkEnd w:id="0"/>
    </w:p>
    <w:p w:rsidR="004F17EE" w:rsidRPr="00026D23" w:rsidRDefault="009A4247" w:rsidP="00786189">
      <w:pPr>
        <w:pBdr>
          <w:top w:val="single" w:sz="18" w:space="6" w:color="auto"/>
          <w:left w:val="single" w:sz="18" w:space="0" w:color="auto"/>
          <w:bottom w:val="single" w:sz="18" w:space="6" w:color="auto"/>
          <w:right w:val="single" w:sz="18" w:space="6" w:color="auto"/>
        </w:pBdr>
        <w:jc w:val="center"/>
        <w:rPr>
          <w:b/>
        </w:rPr>
      </w:pPr>
      <w:r>
        <w:rPr>
          <w:b/>
        </w:rPr>
        <w:t>Caribbean</w:t>
      </w:r>
      <w:r w:rsidR="00786189">
        <w:rPr>
          <w:b/>
        </w:rPr>
        <w:t xml:space="preserve"> </w:t>
      </w:r>
      <w:r w:rsidR="00AD0763" w:rsidRPr="00026D23">
        <w:rPr>
          <w:b/>
        </w:rPr>
        <w:t>Regional workshop</w:t>
      </w:r>
      <w:r w:rsidR="00E951C9" w:rsidRPr="00026D23">
        <w:rPr>
          <w:b/>
        </w:rPr>
        <w:t xml:space="preserve"> for the </w:t>
      </w:r>
      <w:r w:rsidR="00AD0763" w:rsidRPr="00026D23">
        <w:rPr>
          <w:b/>
        </w:rPr>
        <w:t xml:space="preserve">review </w:t>
      </w:r>
      <w:r w:rsidR="00E951C9" w:rsidRPr="00026D23">
        <w:rPr>
          <w:b/>
        </w:rPr>
        <w:t xml:space="preserve">of </w:t>
      </w:r>
      <w:r w:rsidR="00AD0763" w:rsidRPr="00026D23">
        <w:rPr>
          <w:b/>
        </w:rPr>
        <w:t xml:space="preserve">draft </w:t>
      </w:r>
      <w:r w:rsidR="004F17EE" w:rsidRPr="00026D23">
        <w:rPr>
          <w:b/>
        </w:rPr>
        <w:t>International Standards for Phytosanitary Measures</w:t>
      </w:r>
      <w:r>
        <w:rPr>
          <w:b/>
        </w:rPr>
        <w:t xml:space="preserve"> (ISPMs)</w:t>
      </w:r>
    </w:p>
    <w:p w:rsidR="00AD0763" w:rsidRPr="00026D23" w:rsidRDefault="00AD0763" w:rsidP="006C7028">
      <w:pPr>
        <w:pBdr>
          <w:top w:val="single" w:sz="18" w:space="6" w:color="auto"/>
          <w:left w:val="single" w:sz="18" w:space="0" w:color="auto"/>
          <w:bottom w:val="single" w:sz="18" w:space="6" w:color="auto"/>
          <w:right w:val="single" w:sz="18" w:space="6" w:color="auto"/>
        </w:pBdr>
        <w:jc w:val="center"/>
        <w:rPr>
          <w:b/>
        </w:rPr>
      </w:pPr>
    </w:p>
    <w:p w:rsidR="00AD0763" w:rsidRDefault="00CC3284" w:rsidP="00530BC0">
      <w:pPr>
        <w:pBdr>
          <w:top w:val="single" w:sz="18" w:space="6" w:color="auto"/>
          <w:left w:val="single" w:sz="18" w:space="0" w:color="auto"/>
          <w:bottom w:val="single" w:sz="18" w:space="6" w:color="auto"/>
          <w:right w:val="single" w:sz="18" w:space="6" w:color="auto"/>
        </w:pBdr>
        <w:jc w:val="center"/>
        <w:rPr>
          <w:b/>
        </w:rPr>
      </w:pPr>
      <w:r w:rsidRPr="00026D23">
        <w:rPr>
          <w:b/>
        </w:rPr>
        <w:t>September</w:t>
      </w:r>
      <w:r w:rsidR="0092195D">
        <w:rPr>
          <w:b/>
        </w:rPr>
        <w:t xml:space="preserve"> 18-20</w:t>
      </w:r>
      <w:r w:rsidRPr="00026D23">
        <w:rPr>
          <w:b/>
        </w:rPr>
        <w:t>,</w:t>
      </w:r>
      <w:r w:rsidR="00AD0763" w:rsidRPr="00026D23">
        <w:rPr>
          <w:b/>
        </w:rPr>
        <w:t xml:space="preserve"> 20</w:t>
      </w:r>
      <w:r w:rsidR="006C7028">
        <w:rPr>
          <w:b/>
        </w:rPr>
        <w:t>12</w:t>
      </w:r>
    </w:p>
    <w:p w:rsidR="0092195D" w:rsidRDefault="0092195D" w:rsidP="00530BC0">
      <w:pPr>
        <w:pBdr>
          <w:top w:val="single" w:sz="18" w:space="6" w:color="auto"/>
          <w:left w:val="single" w:sz="18" w:space="0" w:color="auto"/>
          <w:bottom w:val="single" w:sz="18" w:space="6" w:color="auto"/>
          <w:right w:val="single" w:sz="18" w:space="6" w:color="auto"/>
        </w:pBdr>
        <w:jc w:val="center"/>
        <w:rPr>
          <w:b/>
        </w:rPr>
      </w:pPr>
      <w:r>
        <w:rPr>
          <w:b/>
        </w:rPr>
        <w:t>Hyatt Regency Hotel</w:t>
      </w:r>
    </w:p>
    <w:p w:rsidR="0092195D" w:rsidRPr="00026D23" w:rsidRDefault="0092195D" w:rsidP="00530BC0">
      <w:pPr>
        <w:pBdr>
          <w:top w:val="single" w:sz="18" w:space="6" w:color="auto"/>
          <w:left w:val="single" w:sz="18" w:space="0" w:color="auto"/>
          <w:bottom w:val="single" w:sz="18" w:space="6" w:color="auto"/>
          <w:right w:val="single" w:sz="18" w:space="6" w:color="auto"/>
        </w:pBdr>
        <w:jc w:val="center"/>
        <w:rPr>
          <w:b/>
        </w:rPr>
      </w:pPr>
      <w:r>
        <w:rPr>
          <w:b/>
        </w:rPr>
        <w:t>Port of Spain, Trinidad and Tobago</w:t>
      </w:r>
    </w:p>
    <w:p w:rsidR="00AD0763" w:rsidRPr="00026D23" w:rsidRDefault="00AD0763" w:rsidP="00530BC0">
      <w:pPr>
        <w:pBdr>
          <w:top w:val="single" w:sz="18" w:space="6" w:color="auto"/>
          <w:left w:val="single" w:sz="18" w:space="0" w:color="auto"/>
          <w:bottom w:val="single" w:sz="18" w:space="6" w:color="auto"/>
          <w:right w:val="single" w:sz="18" w:space="6" w:color="auto"/>
        </w:pBdr>
        <w:jc w:val="center"/>
        <w:rPr>
          <w:b/>
        </w:rPr>
      </w:pPr>
    </w:p>
    <w:p w:rsidR="00AD0763" w:rsidRPr="00026D23" w:rsidRDefault="0092195D" w:rsidP="00530BC0">
      <w:pPr>
        <w:pBdr>
          <w:top w:val="single" w:sz="18" w:space="6" w:color="auto"/>
          <w:left w:val="single" w:sz="18" w:space="0" w:color="auto"/>
          <w:bottom w:val="single" w:sz="18" w:space="6" w:color="auto"/>
          <w:right w:val="single" w:sz="18" w:space="6" w:color="auto"/>
        </w:pBdr>
        <w:jc w:val="center"/>
      </w:pPr>
      <w:r w:rsidRPr="00026D23">
        <w:rPr>
          <w:b/>
        </w:rPr>
        <w:t>REPORT</w:t>
      </w:r>
    </w:p>
    <w:p w:rsidR="001C70CE" w:rsidRDefault="001C70CE" w:rsidP="00530BC0">
      <w:pPr>
        <w:jc w:val="both"/>
      </w:pPr>
    </w:p>
    <w:p w:rsidR="00FE3D27" w:rsidRDefault="00FE3D27" w:rsidP="00530BC0">
      <w:pPr>
        <w:jc w:val="both"/>
      </w:pPr>
      <w:r>
        <w:rPr>
          <w:noProof/>
          <w:lang w:val="en-US"/>
        </w:rPr>
        <w:drawing>
          <wp:inline distT="0" distB="0" distL="0" distR="0">
            <wp:extent cx="6120765" cy="4079240"/>
            <wp:effectExtent l="19050" t="0" r="0" b="0"/>
            <wp:docPr id="1" name="Picture 0" descr="Grou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Photo.jpg"/>
                    <pic:cNvPicPr/>
                  </pic:nvPicPr>
                  <pic:blipFill>
                    <a:blip r:embed="rId8" cstate="print"/>
                    <a:stretch>
                      <a:fillRect/>
                    </a:stretch>
                  </pic:blipFill>
                  <pic:spPr>
                    <a:xfrm>
                      <a:off x="0" y="0"/>
                      <a:ext cx="6120765" cy="4079240"/>
                    </a:xfrm>
                    <a:prstGeom prst="rect">
                      <a:avLst/>
                    </a:prstGeom>
                  </pic:spPr>
                </pic:pic>
              </a:graphicData>
            </a:graphic>
          </wp:inline>
        </w:drawing>
      </w:r>
    </w:p>
    <w:p w:rsidR="001C70CE" w:rsidRPr="00026D23" w:rsidRDefault="001C70CE" w:rsidP="00530BC0">
      <w:pPr>
        <w:jc w:val="both"/>
      </w:pPr>
    </w:p>
    <w:p w:rsidR="004F17EE" w:rsidRPr="00AA3F5E" w:rsidRDefault="001B29F5" w:rsidP="00AA3F5E">
      <w:pPr>
        <w:jc w:val="both"/>
        <w:rPr>
          <w:b/>
        </w:rPr>
      </w:pPr>
      <w:r w:rsidRPr="00AA3F5E">
        <w:rPr>
          <w:b/>
        </w:rPr>
        <w:t>1.</w:t>
      </w:r>
      <w:r w:rsidRPr="00AA3F5E">
        <w:rPr>
          <w:b/>
        </w:rPr>
        <w:tab/>
      </w:r>
      <w:r w:rsidR="00AF390E">
        <w:rPr>
          <w:b/>
        </w:rPr>
        <w:t>OPENING S</w:t>
      </w:r>
      <w:r w:rsidR="00AF390E" w:rsidRPr="00AA3F5E">
        <w:rPr>
          <w:b/>
        </w:rPr>
        <w:t>ESSION</w:t>
      </w:r>
    </w:p>
    <w:p w:rsidR="000742FD" w:rsidRDefault="000742FD" w:rsidP="00AA3F5E">
      <w:pPr>
        <w:pStyle w:val="Header"/>
        <w:jc w:val="both"/>
      </w:pPr>
    </w:p>
    <w:p w:rsidR="004C0443" w:rsidRDefault="003F08B6" w:rsidP="00AA3F5E">
      <w:pPr>
        <w:pStyle w:val="Header"/>
        <w:jc w:val="both"/>
      </w:pPr>
      <w:r>
        <w:rPr>
          <w:b/>
        </w:rPr>
        <w:t>1.1</w:t>
      </w:r>
      <w:r>
        <w:rPr>
          <w:b/>
        </w:rPr>
        <w:tab/>
      </w:r>
      <w:r w:rsidR="004C0443" w:rsidRPr="003F08B6">
        <w:rPr>
          <w:b/>
        </w:rPr>
        <w:t xml:space="preserve">Welcome </w:t>
      </w:r>
      <w:r w:rsidRPr="003F08B6">
        <w:rPr>
          <w:b/>
        </w:rPr>
        <w:t xml:space="preserve">and Other </w:t>
      </w:r>
      <w:r w:rsidR="004C0443" w:rsidRPr="003F08B6">
        <w:rPr>
          <w:b/>
        </w:rPr>
        <w:t>Remarks</w:t>
      </w:r>
    </w:p>
    <w:p w:rsidR="004C0443" w:rsidRDefault="004C0443" w:rsidP="00AA3F5E">
      <w:pPr>
        <w:pStyle w:val="Header"/>
        <w:jc w:val="both"/>
      </w:pPr>
    </w:p>
    <w:p w:rsidR="004C0443" w:rsidRPr="003F08B6" w:rsidRDefault="008D0023" w:rsidP="00AA3F5E">
      <w:pPr>
        <w:pStyle w:val="Header"/>
        <w:jc w:val="both"/>
      </w:pPr>
      <w:r>
        <w:t xml:space="preserve">The opening exercise of the meeting began with words of welcome by Ms. Carol Thomas, </w:t>
      </w:r>
      <w:r w:rsidR="00635ADC">
        <w:t>IICA Regional Agricultural Health and Food Safety Specialist based in Barbados</w:t>
      </w:r>
      <w:r>
        <w:t xml:space="preserve">.   Ms. Thomas thanked persons for attending considering the involved national schedules that had to be put on hold to allow such attendance.  </w:t>
      </w:r>
      <w:r w:rsidR="00B97BE8">
        <w:t>She extended a warm welcome to the p</w:t>
      </w:r>
      <w:r>
        <w:t>articipants</w:t>
      </w:r>
      <w:r w:rsidR="00635ADC">
        <w:t>,</w:t>
      </w:r>
      <w:r>
        <w:t xml:space="preserve"> IPPC Secretariat representatives</w:t>
      </w:r>
      <w:r w:rsidR="007D79A4">
        <w:t xml:space="preserve"> (Mr. Orlando Sosa – </w:t>
      </w:r>
      <w:r w:rsidR="00635ADC">
        <w:t>represent</w:t>
      </w:r>
      <w:r w:rsidR="007D79A4">
        <w:t>ing</w:t>
      </w:r>
      <w:r w:rsidR="00635ADC">
        <w:t xml:space="preserve"> the IPPC </w:t>
      </w:r>
      <w:r w:rsidR="007D79A4">
        <w:t xml:space="preserve">Secretariat </w:t>
      </w:r>
      <w:r w:rsidR="00635ADC">
        <w:t xml:space="preserve">in Rome, Ms. Beatriz </w:t>
      </w:r>
      <w:r w:rsidR="00BC457B">
        <w:t xml:space="preserve">Melchó </w:t>
      </w:r>
      <w:r w:rsidR="00635ADC">
        <w:t>of Uruguay – Member of the Standards Committee</w:t>
      </w:r>
      <w:r w:rsidR="00B97BE8">
        <w:t>)</w:t>
      </w:r>
      <w:r w:rsidR="00635ADC">
        <w:t>, Mr. Barton Clarke – FAO Representative in Trinidad and Tobago, Dr. Lilory McComie – Director of the Northern Region, Ministry of Food Production in Trini</w:t>
      </w:r>
      <w:r w:rsidR="00B97BE8">
        <w:t>dad and Tobago, Dr. Ri</w:t>
      </w:r>
      <w:r w:rsidR="00635ADC">
        <w:t>cardo Molins</w:t>
      </w:r>
      <w:r w:rsidR="00B97BE8">
        <w:t xml:space="preserve"> – Head, Agricultural Health and Food Safety</w:t>
      </w:r>
      <w:r w:rsidR="00B97BE8" w:rsidRPr="00B97BE8">
        <w:t xml:space="preserve"> </w:t>
      </w:r>
      <w:r w:rsidR="00B97BE8">
        <w:t>and Mariela Madrigal – Administrative Assistant, IICA headquarters in San José, Costa Rica</w:t>
      </w:r>
      <w:r>
        <w:t>.</w:t>
      </w:r>
    </w:p>
    <w:p w:rsidR="004C0443" w:rsidRDefault="004C0443" w:rsidP="00AA3F5E">
      <w:pPr>
        <w:pStyle w:val="Header"/>
        <w:jc w:val="both"/>
      </w:pPr>
    </w:p>
    <w:p w:rsidR="00B97BE8" w:rsidRDefault="000742FD" w:rsidP="00AA3F5E">
      <w:pPr>
        <w:pStyle w:val="Header"/>
        <w:jc w:val="both"/>
      </w:pPr>
      <w:r>
        <w:t>Several presentations were made during the Opening Session.  The content of these presentations is summarized below.</w:t>
      </w:r>
    </w:p>
    <w:p w:rsidR="003F08B6" w:rsidRDefault="003F08B6" w:rsidP="00AA3F5E">
      <w:pPr>
        <w:pStyle w:val="Header"/>
        <w:jc w:val="both"/>
      </w:pPr>
    </w:p>
    <w:p w:rsidR="00B97BE8" w:rsidRDefault="007F6880" w:rsidP="00AA3F5E">
      <w:pPr>
        <w:pStyle w:val="Header"/>
        <w:jc w:val="both"/>
      </w:pPr>
      <w:r>
        <w:t>Dr. Molins was called on to make brief remarks and he welcomed all, noting the pleasure of being back in Trinidad at the Hyatt Regency. In his remarks, he wished all a productive meeting.</w:t>
      </w:r>
    </w:p>
    <w:p w:rsidR="007F6880" w:rsidRDefault="007F6880" w:rsidP="00AA3F5E">
      <w:pPr>
        <w:pStyle w:val="Header"/>
        <w:jc w:val="both"/>
      </w:pPr>
    </w:p>
    <w:p w:rsidR="007F6880" w:rsidRDefault="007F6880" w:rsidP="00AA3F5E">
      <w:pPr>
        <w:pStyle w:val="Header"/>
        <w:jc w:val="both"/>
      </w:pPr>
      <w:r>
        <w:t>Dr. McComie in her</w:t>
      </w:r>
      <w:r w:rsidR="00000362">
        <w:t xml:space="preserve"> </w:t>
      </w:r>
      <w:r>
        <w:t xml:space="preserve">remarks at this point welcomed all the representatives of national, regional and international organisations, participants, and Ministry of Food Production staff of Trinidad and Tobago as she brought greetings from the Permanent Secretary and the Ministry.  Dr. McComie noted that though her position had changed, she is still called on from time to time for advice on phytosanitary issues.  She expressed joy at </w:t>
      </w:r>
      <w:r w:rsidR="00AC3719">
        <w:t>the fact that plant protection personnel had been brought together to discuss phytosanitary issues with the financial and other support of organisations in the region.  She went on to outline how the IPPC functions and gave information on the standard-setting process of which the review of draft standards is part.  Dr. McComie pointed out that</w:t>
      </w:r>
      <w:r w:rsidR="00580058">
        <w:t xml:space="preserve"> 34 standards have been adopted over the 60-year existence of the IPPC, the ISPMs taking on a greater significance with the onset of the WTO. She spoke about the IPPC in the context of the three (3) sisters (OIE, CODEX, </w:t>
      </w:r>
      <w:proofErr w:type="gramStart"/>
      <w:r w:rsidR="00580058">
        <w:t>IPPC</w:t>
      </w:r>
      <w:proofErr w:type="gramEnd"/>
      <w:r w:rsidR="00580058">
        <w:t>) and the sometimes slow pace of adoption of these ISPMs due to inadequate national legislation to facilitate adoption of same.  She encouraged participants to interact with regional colleagues to build friendship</w:t>
      </w:r>
      <w:r w:rsidR="00A17A80">
        <w:t>s and</w:t>
      </w:r>
      <w:r w:rsidR="00580058">
        <w:t xml:space="preserve"> to engage in face-to-face meetings to thrash out outstanding trade-related bilateral issues.  She noted that this was a good foundation on which to build relationships which facilitate the amicable resolution of issues as they arise.</w:t>
      </w:r>
      <w:r w:rsidR="00A17A80">
        <w:t xml:space="preserve">  Dr. McComie thanked all for the opportunity to make brief remarks and wished all a successful and productive meeting.</w:t>
      </w:r>
    </w:p>
    <w:p w:rsidR="00A17A80" w:rsidRDefault="00A17A80" w:rsidP="00AA3F5E">
      <w:pPr>
        <w:pStyle w:val="Header"/>
        <w:jc w:val="both"/>
      </w:pPr>
    </w:p>
    <w:p w:rsidR="00A17A80" w:rsidRDefault="00555A9D" w:rsidP="00AA3F5E">
      <w:pPr>
        <w:pStyle w:val="Header"/>
        <w:jc w:val="both"/>
      </w:pPr>
      <w:r>
        <w:t xml:space="preserve">In remarks to the participants, </w:t>
      </w:r>
      <w:r w:rsidR="00832D92">
        <w:t xml:space="preserve">Mr. Barton Clarke welcomed all, noting that </w:t>
      </w:r>
      <w:r>
        <w:t xml:space="preserve">activities such as </w:t>
      </w:r>
      <w:r w:rsidR="00832D92">
        <w:t>this workshop</w:t>
      </w:r>
      <w:r>
        <w:t xml:space="preserve"> supported the </w:t>
      </w:r>
      <w:r w:rsidR="00BF4CA9">
        <w:t>“</w:t>
      </w:r>
      <w:r>
        <w:t>1 billion</w:t>
      </w:r>
      <w:r w:rsidR="00BF4CA9">
        <w:t xml:space="preserve"> hungry” programme of the FAO.  He expressed happiness with the fact that the workshop has been taken on by the IICA as part of its Agricultural Health and Food Safety programme.  Mr. Clarke noted that 177 countries are party to the IPPC and are encouraged to participate in the review of draft standards.  All stakeholders (including hucksters and traders) should be involved in the process at the national level.  Mr. Clarke urged participants to bear in mind the particular challenges and vulnerabilities of our small countries,</w:t>
      </w:r>
      <w:r w:rsidR="001E3235">
        <w:t xml:space="preserve"> noting the important role of plant protection personnel on the front line as well as the importance of the framework provided by the ISPMs.  The FAO has embarked upon programmes on </w:t>
      </w:r>
      <w:r w:rsidR="00000362">
        <w:t>b</w:t>
      </w:r>
      <w:r w:rsidR="001E3235">
        <w:t>lack sigatoka, citrus greening and others.  He urged participants to seize the moment to participate in the review process as we tackle the problem of soaring food prices.  Mr. Clarke stated that the FAO will continue to participate in a two-way process of managing plant pests.</w:t>
      </w:r>
    </w:p>
    <w:p w:rsidR="001E3235" w:rsidRPr="00AF390E" w:rsidRDefault="00AF390E" w:rsidP="00AF390E">
      <w:pPr>
        <w:pStyle w:val="Header"/>
        <w:tabs>
          <w:tab w:val="clear" w:pos="4320"/>
          <w:tab w:val="clear" w:pos="8640"/>
          <w:tab w:val="left" w:pos="2429"/>
        </w:tabs>
        <w:jc w:val="both"/>
      </w:pPr>
      <w:r w:rsidRPr="00AF390E">
        <w:tab/>
      </w:r>
    </w:p>
    <w:p w:rsidR="00000362" w:rsidRPr="00AF390E" w:rsidRDefault="003F08B6" w:rsidP="00AA3F5E">
      <w:pPr>
        <w:pStyle w:val="Header"/>
        <w:jc w:val="both"/>
        <w:rPr>
          <w:b/>
        </w:rPr>
      </w:pPr>
      <w:r>
        <w:rPr>
          <w:b/>
        </w:rPr>
        <w:t>1.2</w:t>
      </w:r>
      <w:r>
        <w:rPr>
          <w:b/>
        </w:rPr>
        <w:tab/>
      </w:r>
      <w:r w:rsidR="00000362" w:rsidRPr="00AF390E">
        <w:rPr>
          <w:b/>
        </w:rPr>
        <w:t>Purpose of the workshop</w:t>
      </w:r>
    </w:p>
    <w:p w:rsidR="00000362" w:rsidRPr="00AF390E" w:rsidRDefault="00000362" w:rsidP="00AA3F5E">
      <w:pPr>
        <w:pStyle w:val="Header"/>
        <w:jc w:val="both"/>
      </w:pPr>
    </w:p>
    <w:p w:rsidR="001E3235" w:rsidRDefault="001E3235" w:rsidP="00AA3F5E">
      <w:pPr>
        <w:pStyle w:val="Header"/>
        <w:jc w:val="both"/>
      </w:pPr>
      <w:r>
        <w:t>Dr. Molins in the presentation that followed on the purpose of the meeting mentioned a number of factors that impacted on this workshop.  The IICA has made a significant impact through its partnership with standard-setting organisations.  He noted that this symbiosis is very helpful and very well understood by the Secretariat and staff of the IPPC.</w:t>
      </w:r>
      <w:r w:rsidR="009907E5">
        <w:t xml:space="preserve">  This workshop was framed by the IPPC and IICA’s role was to work on the logistics.  Dr. Molins noted that IICA is currently organising a regional draft ISPM review workshop</w:t>
      </w:r>
      <w:r w:rsidR="00E0544D">
        <w:t xml:space="preserve"> </w:t>
      </w:r>
      <w:r w:rsidR="007D79A4">
        <w:t>for Latin American countries, t</w:t>
      </w:r>
      <w:r w:rsidR="00E0544D">
        <w:t xml:space="preserve">o be held in Costa Rica </w:t>
      </w:r>
      <w:r w:rsidR="007D79A4">
        <w:t>the following</w:t>
      </w:r>
      <w:r w:rsidR="00E0544D">
        <w:t xml:space="preserve"> week</w:t>
      </w:r>
      <w:r w:rsidR="007D79A4">
        <w:t>,</w:t>
      </w:r>
      <w:r w:rsidR="00E0544D">
        <w:t xml:space="preserve"> and efforts </w:t>
      </w:r>
      <w:r w:rsidR="007D79A4">
        <w:t xml:space="preserve">by IICA </w:t>
      </w:r>
      <w:r w:rsidR="00E0544D">
        <w:t xml:space="preserve">are currently ongoing to </w:t>
      </w:r>
      <w:r w:rsidR="00BC457B">
        <w:t>ensure participation of the countries in</w:t>
      </w:r>
      <w:r w:rsidR="00E0544D">
        <w:t xml:space="preserve"> the Andean region.</w:t>
      </w:r>
      <w:r w:rsidR="00D029AF">
        <w:t xml:space="preserve">  Dr. Molins noted that there would be no human or animal life without plant life so that the role played by plant protection personnel is pivotal.  Palm diseases, black sigatoka, the Giant African Snail</w:t>
      </w:r>
      <w:r w:rsidR="000742FD">
        <w:t xml:space="preserve"> and other invasive plant pests</w:t>
      </w:r>
      <w:r w:rsidR="00D029AF">
        <w:t xml:space="preserve"> were mentioned as problems being faced</w:t>
      </w:r>
      <w:r w:rsidR="000742FD">
        <w:t xml:space="preserve"> so that this exercise was just one way of developing benchmarks to be followed in an attempt to reduce the incidents of pest introduction.  He noted that many Caribbean countries in the region are net importers and so it was even more important to reduce the rate of pest entry, particularly where no natural predators exist.  Dr. Molins reinforced the point that we were here to </w:t>
      </w:r>
      <w:r w:rsidR="000742FD">
        <w:lastRenderedPageBreak/>
        <w:t>do a very important job for the region and encouraged participants to submit their national comments which should be scientifically-based, technically feasible and applicable to the region.</w:t>
      </w:r>
    </w:p>
    <w:p w:rsidR="00000362" w:rsidRDefault="00000362" w:rsidP="00AA3F5E">
      <w:pPr>
        <w:pStyle w:val="Header"/>
        <w:jc w:val="both"/>
      </w:pPr>
    </w:p>
    <w:p w:rsidR="00000362" w:rsidRPr="00AF390E" w:rsidRDefault="003F08B6" w:rsidP="00AA3F5E">
      <w:pPr>
        <w:pStyle w:val="Header"/>
        <w:jc w:val="both"/>
        <w:rPr>
          <w:b/>
        </w:rPr>
      </w:pPr>
      <w:r>
        <w:rPr>
          <w:b/>
        </w:rPr>
        <w:t>1.3</w:t>
      </w:r>
      <w:r>
        <w:rPr>
          <w:b/>
        </w:rPr>
        <w:tab/>
      </w:r>
      <w:r w:rsidR="00000362" w:rsidRPr="00AF390E">
        <w:rPr>
          <w:b/>
        </w:rPr>
        <w:t>Procedural Matters</w:t>
      </w:r>
    </w:p>
    <w:p w:rsidR="00000362" w:rsidRDefault="00000362" w:rsidP="00AA3F5E">
      <w:pPr>
        <w:pStyle w:val="Header"/>
        <w:jc w:val="both"/>
      </w:pPr>
    </w:p>
    <w:p w:rsidR="00000362" w:rsidRDefault="00000362" w:rsidP="00AA3F5E">
      <w:pPr>
        <w:pStyle w:val="Header"/>
        <w:jc w:val="both"/>
      </w:pPr>
      <w:r>
        <w:t xml:space="preserve">The meeting agenda </w:t>
      </w:r>
      <w:r w:rsidR="003A5232">
        <w:t xml:space="preserve">(Appendix I) </w:t>
      </w:r>
      <w:r>
        <w:t xml:space="preserve">was distributed and Carol Thomas, Chairperson of the Opening Session, urged participants to be forthcoming and open with their comments during the course of the meeting.  It was pointed out that Mr. Orlando Sosa and Ms. Beatriz </w:t>
      </w:r>
      <w:r w:rsidR="00BC457B">
        <w:t xml:space="preserve">Melchó </w:t>
      </w:r>
      <w:r>
        <w:t>would be the main facilitators of the workshop.  The Chair urged participants to try to achieve a balance in maintaining the suggested timelines indicated on the agenda while ensuring</w:t>
      </w:r>
      <w:r w:rsidR="00207713">
        <w:t xml:space="preserve"> that all views could be heard, discussed and documented accordingly.</w:t>
      </w:r>
    </w:p>
    <w:p w:rsidR="00207713" w:rsidRDefault="00207713" w:rsidP="00AA3F5E">
      <w:pPr>
        <w:pStyle w:val="Header"/>
        <w:jc w:val="both"/>
      </w:pPr>
    </w:p>
    <w:p w:rsidR="00207713" w:rsidRPr="00AF390E" w:rsidRDefault="003F08B6" w:rsidP="00AA3F5E">
      <w:pPr>
        <w:pStyle w:val="Header"/>
        <w:jc w:val="both"/>
        <w:rPr>
          <w:b/>
        </w:rPr>
      </w:pPr>
      <w:r>
        <w:rPr>
          <w:b/>
        </w:rPr>
        <w:t>1.4</w:t>
      </w:r>
      <w:r>
        <w:rPr>
          <w:b/>
        </w:rPr>
        <w:tab/>
      </w:r>
      <w:r w:rsidR="00207713" w:rsidRPr="00AF390E">
        <w:rPr>
          <w:b/>
        </w:rPr>
        <w:t>Introduction of Participants</w:t>
      </w:r>
    </w:p>
    <w:p w:rsidR="00207713" w:rsidRDefault="00AF390E" w:rsidP="00AF390E">
      <w:pPr>
        <w:pStyle w:val="Header"/>
        <w:tabs>
          <w:tab w:val="clear" w:pos="4320"/>
          <w:tab w:val="clear" w:pos="8640"/>
          <w:tab w:val="left" w:pos="1327"/>
        </w:tabs>
        <w:jc w:val="both"/>
      </w:pPr>
      <w:r>
        <w:tab/>
      </w:r>
    </w:p>
    <w:p w:rsidR="00207713" w:rsidRDefault="00207713" w:rsidP="00AA3F5E">
      <w:pPr>
        <w:pStyle w:val="Header"/>
        <w:jc w:val="both"/>
      </w:pPr>
      <w:r>
        <w:t>Participants from the various countries present were given the chance to introduce themselves.  Countries represented were Antigua and Barbuda, Barbados, St. Vincent and the Grenadines, the Republic of Trinidad and Tobago, Belize, Suriname, Guyana, St. Lucia, Grenada, Bahamas, Jamaica, St. Kitts and Nevis and the Commonwealth of Dominica.  The Chair informed participants that Mr. Michael Delpeche of St. Vincent and the Grenadines was the newly appointed Chair of the Caribbean Plant Health Directors Forum while Mr. Ryan Anselm of the Commonwealth of Dominica was the newly-appointed Co-Chair.</w:t>
      </w:r>
      <w:r w:rsidR="003A5232">
        <w:t xml:space="preserve">  The list of participants and their contact details can be found in Appendix II.</w:t>
      </w:r>
    </w:p>
    <w:p w:rsidR="00AF390E" w:rsidRDefault="00AF390E" w:rsidP="00AA3F5E">
      <w:pPr>
        <w:pStyle w:val="Header"/>
        <w:jc w:val="both"/>
      </w:pPr>
    </w:p>
    <w:p w:rsidR="004C0443" w:rsidRPr="004C0443" w:rsidRDefault="0029066E" w:rsidP="00AA3F5E">
      <w:pPr>
        <w:pStyle w:val="Header"/>
        <w:jc w:val="both"/>
        <w:rPr>
          <w:b/>
        </w:rPr>
      </w:pPr>
      <w:r>
        <w:rPr>
          <w:b/>
        </w:rPr>
        <w:t>1.5</w:t>
      </w:r>
      <w:r>
        <w:rPr>
          <w:b/>
        </w:rPr>
        <w:tab/>
      </w:r>
      <w:r w:rsidR="004C0443" w:rsidRPr="004C0443">
        <w:rPr>
          <w:b/>
        </w:rPr>
        <w:t>Election of Chair &amp;</w:t>
      </w:r>
      <w:r>
        <w:rPr>
          <w:b/>
        </w:rPr>
        <w:t xml:space="preserve"> Rapporteur</w:t>
      </w:r>
    </w:p>
    <w:p w:rsidR="004C0443" w:rsidRDefault="004C0443" w:rsidP="00AA3F5E">
      <w:pPr>
        <w:pStyle w:val="Header"/>
        <w:jc w:val="both"/>
      </w:pPr>
    </w:p>
    <w:p w:rsidR="004C0443" w:rsidRDefault="004C0443" w:rsidP="00AA3F5E">
      <w:pPr>
        <w:pStyle w:val="Header"/>
        <w:jc w:val="both"/>
      </w:pPr>
      <w:r>
        <w:t>Participants nominated and seconded Mr. Paul Graham of Grenada and Dr. Janil Gore-Francis of Antigua and Barbuda as meeting chairperson and rapporteur, respectively.  These nominations were unopposed and the respective roles were thereby conferred.</w:t>
      </w:r>
    </w:p>
    <w:p w:rsidR="0029066E" w:rsidRDefault="0029066E" w:rsidP="00AA3F5E">
      <w:pPr>
        <w:pStyle w:val="Header"/>
        <w:jc w:val="both"/>
        <w:rPr>
          <w:b/>
        </w:rPr>
      </w:pPr>
    </w:p>
    <w:p w:rsidR="0029066E" w:rsidRDefault="0029066E" w:rsidP="00AA3F5E">
      <w:pPr>
        <w:pStyle w:val="Header"/>
        <w:jc w:val="both"/>
      </w:pPr>
      <w:r>
        <w:rPr>
          <w:b/>
        </w:rPr>
        <w:t>1.6</w:t>
      </w:r>
      <w:r>
        <w:rPr>
          <w:b/>
        </w:rPr>
        <w:tab/>
      </w:r>
      <w:r w:rsidRPr="004C0443">
        <w:rPr>
          <w:b/>
        </w:rPr>
        <w:t>Any Other Business</w:t>
      </w:r>
    </w:p>
    <w:p w:rsidR="0029066E" w:rsidRDefault="0029066E" w:rsidP="00AA3F5E">
      <w:pPr>
        <w:pStyle w:val="Header"/>
        <w:jc w:val="both"/>
      </w:pPr>
    </w:p>
    <w:p w:rsidR="0029066E" w:rsidRDefault="0029066E" w:rsidP="0029066E">
      <w:pPr>
        <w:pStyle w:val="Header"/>
        <w:jc w:val="both"/>
      </w:pPr>
      <w:r>
        <w:t>Mr. Orlando Sosa urged members to make every attempt to attend the CPM meetings</w:t>
      </w:r>
      <w:r w:rsidR="007D79A4">
        <w:t>,</w:t>
      </w:r>
      <w:r>
        <w:t xml:space="preserve"> as the region is very poorly represented.</w:t>
      </w:r>
    </w:p>
    <w:p w:rsidR="004C0443" w:rsidRDefault="004C0443" w:rsidP="004C0443">
      <w:pPr>
        <w:pStyle w:val="Header"/>
        <w:jc w:val="both"/>
      </w:pPr>
    </w:p>
    <w:p w:rsidR="004C0443" w:rsidRDefault="004C0443" w:rsidP="004C0443">
      <w:pPr>
        <w:pStyle w:val="Header"/>
        <w:jc w:val="both"/>
      </w:pPr>
      <w:r>
        <w:t>In the closing remarks, the Chair informed of the inclusion of funds for SPS in the EU-EDF to facilitate participation in various meetings over the next four years, including meetings of the CPM.  Ms. Thomas urged full participation in the workshop over the three-day period.</w:t>
      </w:r>
    </w:p>
    <w:p w:rsidR="00266778" w:rsidRDefault="00266778" w:rsidP="00B97BE8">
      <w:pPr>
        <w:tabs>
          <w:tab w:val="left" w:pos="3731"/>
        </w:tabs>
        <w:jc w:val="both"/>
      </w:pPr>
    </w:p>
    <w:p w:rsidR="007F363D" w:rsidRPr="00AA3F5E" w:rsidRDefault="00B97BE8" w:rsidP="00B97BE8">
      <w:pPr>
        <w:tabs>
          <w:tab w:val="left" w:pos="3731"/>
        </w:tabs>
        <w:jc w:val="both"/>
      </w:pPr>
      <w:r>
        <w:tab/>
      </w:r>
    </w:p>
    <w:p w:rsidR="00561781" w:rsidRDefault="00AF390E" w:rsidP="00AA3F5E">
      <w:pPr>
        <w:jc w:val="both"/>
        <w:rPr>
          <w:b/>
        </w:rPr>
      </w:pPr>
      <w:r>
        <w:rPr>
          <w:b/>
        </w:rPr>
        <w:t>2.</w:t>
      </w:r>
      <w:r>
        <w:rPr>
          <w:b/>
        </w:rPr>
        <w:tab/>
      </w:r>
      <w:r w:rsidR="004C0443">
        <w:rPr>
          <w:b/>
        </w:rPr>
        <w:t>REVIEW AND DISCUSSION ON DRAFT ISPMs</w:t>
      </w:r>
    </w:p>
    <w:p w:rsidR="004C0443" w:rsidRPr="00AA3F5E" w:rsidRDefault="004C0443" w:rsidP="00AA3F5E">
      <w:pPr>
        <w:jc w:val="both"/>
        <w:rPr>
          <w:b/>
        </w:rPr>
      </w:pPr>
    </w:p>
    <w:p w:rsidR="00883BD5" w:rsidRDefault="0029066E" w:rsidP="00883BD5">
      <w:pPr>
        <w:pStyle w:val="NormalWeb"/>
        <w:keepNext/>
        <w:rPr>
          <w:rFonts w:ascii="Arial" w:hAnsi="Arial" w:cs="Arial"/>
          <w:sz w:val="18"/>
          <w:szCs w:val="18"/>
          <w:lang w:val="en-GB"/>
        </w:rPr>
      </w:pPr>
      <w:r w:rsidRPr="00266778">
        <w:rPr>
          <w:b/>
        </w:rPr>
        <w:t>2.1</w:t>
      </w:r>
      <w:r w:rsidRPr="00266778">
        <w:rPr>
          <w:b/>
        </w:rPr>
        <w:tab/>
      </w:r>
      <w:r w:rsidR="00883BD5" w:rsidRPr="00883BD5">
        <w:rPr>
          <w:b/>
          <w:bCs/>
          <w:lang w:val="en-GB"/>
        </w:rPr>
        <w:t>Electronic certification, information on standard XML schemas and exchange mechanisms (Draft Appendix 1 to ISPM 12:2011) (2006-003)</w:t>
      </w:r>
      <w:r w:rsidR="00883BD5" w:rsidRPr="002B632B">
        <w:rPr>
          <w:rFonts w:ascii="Arial" w:hAnsi="Arial" w:cs="Arial"/>
          <w:b/>
          <w:bCs/>
          <w:sz w:val="18"/>
          <w:szCs w:val="18"/>
          <w:lang w:val="en-GB"/>
        </w:rPr>
        <w:t xml:space="preserve"> </w:t>
      </w:r>
    </w:p>
    <w:p w:rsidR="00DF2972" w:rsidRPr="003C21AF" w:rsidRDefault="00266778" w:rsidP="00AA3F5E">
      <w:pPr>
        <w:jc w:val="both"/>
        <w:rPr>
          <w:b/>
        </w:rPr>
      </w:pPr>
      <w:r w:rsidRPr="003C21AF">
        <w:rPr>
          <w:b/>
        </w:rPr>
        <w:t>2.1.1</w:t>
      </w:r>
      <w:r w:rsidRPr="003C21AF">
        <w:rPr>
          <w:b/>
        </w:rPr>
        <w:tab/>
      </w:r>
      <w:r w:rsidR="00DF2972" w:rsidRPr="003C21AF">
        <w:rPr>
          <w:b/>
        </w:rPr>
        <w:t>Introductory Presentation</w:t>
      </w:r>
    </w:p>
    <w:p w:rsidR="00DF2972" w:rsidRDefault="00DF2972" w:rsidP="00AA3F5E">
      <w:pPr>
        <w:jc w:val="both"/>
      </w:pPr>
    </w:p>
    <w:p w:rsidR="0029066E" w:rsidRDefault="00266778" w:rsidP="00AA3F5E">
      <w:pPr>
        <w:jc w:val="both"/>
      </w:pPr>
      <w:r>
        <w:t xml:space="preserve">A </w:t>
      </w:r>
      <w:r w:rsidR="00DF2972">
        <w:t>presentation summarizing the draft to be discussed was given by Beatriz Melchó</w:t>
      </w:r>
      <w:r w:rsidR="001442F8">
        <w:t>.</w:t>
      </w:r>
    </w:p>
    <w:p w:rsidR="00DF2972" w:rsidRDefault="00DF2972" w:rsidP="00AA3F5E">
      <w:pPr>
        <w:jc w:val="both"/>
      </w:pPr>
    </w:p>
    <w:p w:rsidR="00DF2972" w:rsidRPr="003C21AF" w:rsidRDefault="00DF2972" w:rsidP="00AA3F5E">
      <w:pPr>
        <w:jc w:val="both"/>
        <w:rPr>
          <w:b/>
        </w:rPr>
      </w:pPr>
      <w:r w:rsidRPr="003C21AF">
        <w:rPr>
          <w:b/>
        </w:rPr>
        <w:t>2.1.2</w:t>
      </w:r>
      <w:r w:rsidRPr="003C21AF">
        <w:rPr>
          <w:b/>
        </w:rPr>
        <w:tab/>
        <w:t>Participant Review of the Draft Appendix</w:t>
      </w:r>
    </w:p>
    <w:p w:rsidR="00DF2972" w:rsidRDefault="00DF2972" w:rsidP="00AA3F5E">
      <w:pPr>
        <w:jc w:val="both"/>
      </w:pPr>
    </w:p>
    <w:p w:rsidR="00DF2972" w:rsidRDefault="00DF2972" w:rsidP="00AA3F5E">
      <w:pPr>
        <w:jc w:val="both"/>
      </w:pPr>
      <w:r>
        <w:lastRenderedPageBreak/>
        <w:t>Participants reviewed the document and comments were simultaneously entered on the IPPC-OCS.</w:t>
      </w:r>
      <w:r w:rsidR="003A5232">
        <w:t xml:space="preserve">  The comprehensive list and details of comments can be found in Appendix </w:t>
      </w:r>
      <w:r w:rsidR="0069491A">
        <w:t>III.</w:t>
      </w:r>
      <w:r>
        <w:t xml:space="preserve">  Several general comments were made and are listed below:</w:t>
      </w:r>
    </w:p>
    <w:p w:rsidR="00DF2972" w:rsidRDefault="003C21AF" w:rsidP="00DF2972">
      <w:pPr>
        <w:pStyle w:val="ListParagraph"/>
        <w:numPr>
          <w:ilvl w:val="0"/>
          <w:numId w:val="16"/>
        </w:numPr>
        <w:jc w:val="both"/>
      </w:pPr>
      <w:r>
        <w:t>It was generally felt that the cost of implementation of the electronic certification system could be prohibitive.</w:t>
      </w:r>
    </w:p>
    <w:p w:rsidR="003C21AF" w:rsidRDefault="003C21AF" w:rsidP="00DF2972">
      <w:pPr>
        <w:pStyle w:val="ListParagraph"/>
        <w:numPr>
          <w:ilvl w:val="0"/>
          <w:numId w:val="16"/>
        </w:numPr>
        <w:jc w:val="both"/>
      </w:pPr>
      <w:r>
        <w:t>Countries without legislation on electronic certification may wish to seek a legal opinion on the application of this electronic system.</w:t>
      </w:r>
    </w:p>
    <w:p w:rsidR="003C21AF" w:rsidRDefault="003C21AF" w:rsidP="00DF2972">
      <w:pPr>
        <w:pStyle w:val="ListParagraph"/>
        <w:numPr>
          <w:ilvl w:val="0"/>
          <w:numId w:val="16"/>
        </w:numPr>
        <w:jc w:val="both"/>
      </w:pPr>
      <w:r>
        <w:t xml:space="preserve">Concern was expressed regarding para. [20] </w:t>
      </w:r>
      <w:proofErr w:type="gramStart"/>
      <w:r>
        <w:t>t</w:t>
      </w:r>
      <w:r w:rsidR="00B674A3">
        <w:t>hat</w:t>
      </w:r>
      <w:proofErr w:type="gramEnd"/>
      <w:r w:rsidR="00B674A3">
        <w:t xml:space="preserve"> the lists referred to in</w:t>
      </w:r>
      <w:r>
        <w:t xml:space="preserve"> Link</w:t>
      </w:r>
      <w:r w:rsidR="00B674A3">
        <w:t xml:space="preserve"> 10</w:t>
      </w:r>
      <w:r>
        <w:t xml:space="preserve"> should be refined and main categories of treatment </w:t>
      </w:r>
      <w:r w:rsidR="00B674A3">
        <w:t xml:space="preserve">(e.g., heat treatment, cold treatment, chemical, irradiation) </w:t>
      </w:r>
      <w:r>
        <w:t>should be distinguishable from the specific treatment methods.  In addition, some of the listed treatments are not considered to be phytosanitary treatments.</w:t>
      </w:r>
    </w:p>
    <w:p w:rsidR="00B674A3" w:rsidRDefault="00F859B8" w:rsidP="00DF2972">
      <w:pPr>
        <w:pStyle w:val="ListParagraph"/>
        <w:numPr>
          <w:ilvl w:val="0"/>
          <w:numId w:val="16"/>
        </w:numPr>
        <w:jc w:val="both"/>
      </w:pPr>
      <w:r>
        <w:t>The concept of products in transit and obligations of the country of export is not captured.  The guidelines should, therefore, consider those situations for transit requiring further phytosanitary measures for consistency with ISPM 12 and ISPM 25.</w:t>
      </w:r>
    </w:p>
    <w:p w:rsidR="00072D3B" w:rsidRPr="00AA3F5E" w:rsidRDefault="00072D3B" w:rsidP="00072D3B">
      <w:pPr>
        <w:jc w:val="both"/>
      </w:pPr>
    </w:p>
    <w:p w:rsidR="00883BD5" w:rsidRDefault="00072D3B" w:rsidP="00883BD5">
      <w:pPr>
        <w:jc w:val="both"/>
        <w:rPr>
          <w:rFonts w:ascii="Arial" w:hAnsi="Arial" w:cs="Arial"/>
          <w:b/>
          <w:bCs/>
          <w:sz w:val="18"/>
          <w:szCs w:val="18"/>
        </w:rPr>
      </w:pPr>
      <w:r w:rsidRPr="00266778">
        <w:rPr>
          <w:b/>
        </w:rPr>
        <w:t>2.</w:t>
      </w:r>
      <w:r>
        <w:rPr>
          <w:b/>
        </w:rPr>
        <w:t>2</w:t>
      </w:r>
      <w:r w:rsidRPr="00266778">
        <w:rPr>
          <w:b/>
        </w:rPr>
        <w:tab/>
      </w:r>
      <w:r w:rsidR="00883BD5" w:rsidRPr="00883BD5">
        <w:rPr>
          <w:b/>
          <w:bCs/>
        </w:rPr>
        <w:t>Determination of host status of fruits and vegetables to fruit fly (Tephritidae) infestation (2006-031)</w:t>
      </w:r>
    </w:p>
    <w:p w:rsidR="00072D3B" w:rsidRDefault="00072D3B" w:rsidP="00883BD5">
      <w:r>
        <w:tab/>
      </w:r>
    </w:p>
    <w:p w:rsidR="00072D3B" w:rsidRPr="003C21AF" w:rsidRDefault="00072D3B" w:rsidP="00072D3B">
      <w:pPr>
        <w:jc w:val="both"/>
        <w:rPr>
          <w:b/>
        </w:rPr>
      </w:pPr>
      <w:r>
        <w:rPr>
          <w:b/>
        </w:rPr>
        <w:t>2.2</w:t>
      </w:r>
      <w:r w:rsidRPr="003C21AF">
        <w:rPr>
          <w:b/>
        </w:rPr>
        <w:t>.1</w:t>
      </w:r>
      <w:r w:rsidRPr="003C21AF">
        <w:rPr>
          <w:b/>
        </w:rPr>
        <w:tab/>
        <w:t>Introductory Presentation</w:t>
      </w:r>
    </w:p>
    <w:p w:rsidR="00072D3B" w:rsidRDefault="00072D3B" w:rsidP="00072D3B">
      <w:pPr>
        <w:jc w:val="both"/>
      </w:pPr>
    </w:p>
    <w:p w:rsidR="00072D3B" w:rsidRDefault="00072D3B" w:rsidP="00072D3B">
      <w:pPr>
        <w:jc w:val="both"/>
      </w:pPr>
      <w:r>
        <w:t>A presentation summarizing the draft to be discussed was given by Beatriz Melchó</w:t>
      </w:r>
      <w:r w:rsidR="00883BD5">
        <w:t>.</w:t>
      </w:r>
    </w:p>
    <w:p w:rsidR="00072D3B" w:rsidRDefault="00072D3B" w:rsidP="00072D3B">
      <w:pPr>
        <w:jc w:val="both"/>
      </w:pPr>
    </w:p>
    <w:p w:rsidR="00072D3B" w:rsidRPr="003C21AF" w:rsidRDefault="00072D3B" w:rsidP="00072D3B">
      <w:pPr>
        <w:jc w:val="both"/>
        <w:rPr>
          <w:b/>
        </w:rPr>
      </w:pPr>
      <w:r>
        <w:rPr>
          <w:b/>
        </w:rPr>
        <w:t>2.2</w:t>
      </w:r>
      <w:r w:rsidRPr="003C21AF">
        <w:rPr>
          <w:b/>
        </w:rPr>
        <w:t>.2</w:t>
      </w:r>
      <w:r w:rsidRPr="003C21AF">
        <w:rPr>
          <w:b/>
        </w:rPr>
        <w:tab/>
        <w:t xml:space="preserve">Participant Review of the </w:t>
      </w:r>
      <w:r>
        <w:rPr>
          <w:b/>
        </w:rPr>
        <w:t>Protocol</w:t>
      </w:r>
    </w:p>
    <w:p w:rsidR="00072D3B" w:rsidRDefault="00072D3B" w:rsidP="00072D3B">
      <w:pPr>
        <w:jc w:val="both"/>
      </w:pPr>
    </w:p>
    <w:p w:rsidR="00072D3B" w:rsidRDefault="00072D3B" w:rsidP="00072D3B">
      <w:pPr>
        <w:jc w:val="both"/>
      </w:pPr>
      <w:r>
        <w:t xml:space="preserve">Participants reviewed the document and comments were simultaneously entered on the IPPC-OCS.  </w:t>
      </w:r>
      <w:r w:rsidR="0069491A">
        <w:t xml:space="preserve">The comprehensive list and details of comments can be found in Appendix IV.  </w:t>
      </w:r>
      <w:r>
        <w:t>Several general comments were made and are listed below:</w:t>
      </w:r>
    </w:p>
    <w:p w:rsidR="00EE10FF" w:rsidRDefault="00072D3B" w:rsidP="00072D3B">
      <w:pPr>
        <w:pStyle w:val="ListParagraph"/>
        <w:numPr>
          <w:ilvl w:val="0"/>
          <w:numId w:val="17"/>
        </w:numPr>
        <w:jc w:val="both"/>
      </w:pPr>
      <w:r>
        <w:t xml:space="preserve">It was generally agreed that thought should be given to the apparent preference by some fruit fly species for different hosts based on geographical location </w:t>
      </w:r>
      <w:r w:rsidR="001442F8">
        <w:t xml:space="preserve">and this </w:t>
      </w:r>
      <w:r>
        <w:t>should be considered in this protocol.</w:t>
      </w:r>
    </w:p>
    <w:p w:rsidR="00072D3B" w:rsidRDefault="00B032C7" w:rsidP="00072D3B">
      <w:pPr>
        <w:pStyle w:val="ListParagraph"/>
        <w:numPr>
          <w:ilvl w:val="0"/>
          <w:numId w:val="17"/>
        </w:numPr>
        <w:jc w:val="both"/>
      </w:pPr>
      <w:r>
        <w:t>Although the</w:t>
      </w:r>
      <w:r w:rsidR="001A3FC5">
        <w:t xml:space="preserve"> draft standards </w:t>
      </w:r>
      <w:r>
        <w:t>were important, there is a need to be mindful of the cost of implementation</w:t>
      </w:r>
      <w:r w:rsidR="001A3FC5">
        <w:t xml:space="preserve"> during the review process</w:t>
      </w:r>
      <w:r w:rsidR="00893C9C">
        <w:t>, particularly in the case of the Small Island Developing States (SIDS)</w:t>
      </w:r>
      <w:r w:rsidR="001A3FC5">
        <w:t>.</w:t>
      </w:r>
    </w:p>
    <w:p w:rsidR="001A3FC5" w:rsidRDefault="00B032C7" w:rsidP="00072D3B">
      <w:pPr>
        <w:pStyle w:val="ListParagraph"/>
        <w:numPr>
          <w:ilvl w:val="0"/>
          <w:numId w:val="17"/>
        </w:numPr>
        <w:jc w:val="both"/>
      </w:pPr>
      <w:r>
        <w:t>A definition for “semi-natural conditions” is required as the term is used several times in the document and there is no current definition for the term in the glossary of phytosanitary terms.</w:t>
      </w:r>
    </w:p>
    <w:p w:rsidR="00883BD5" w:rsidRDefault="00883BD5" w:rsidP="00AA3F5E">
      <w:pPr>
        <w:pStyle w:val="Header"/>
        <w:jc w:val="both"/>
      </w:pPr>
    </w:p>
    <w:p w:rsidR="00883BD5" w:rsidRPr="000E587C" w:rsidRDefault="00883BD5" w:rsidP="00E01F32">
      <w:pPr>
        <w:jc w:val="both"/>
        <w:rPr>
          <w:b/>
        </w:rPr>
      </w:pPr>
      <w:r w:rsidRPr="000E587C">
        <w:rPr>
          <w:b/>
        </w:rPr>
        <w:t>2.3</w:t>
      </w:r>
      <w:r w:rsidRPr="000E587C">
        <w:rPr>
          <w:b/>
        </w:rPr>
        <w:tab/>
      </w:r>
      <w:r w:rsidR="00E01F32" w:rsidRPr="000E587C">
        <w:rPr>
          <w:b/>
          <w:bCs/>
        </w:rPr>
        <w:t>Draft Annex to ISPM 26: Establishment of fruit fly quarantine areas within a pest free area in the event of an outbreak (2009-007)</w:t>
      </w:r>
      <w:r w:rsidRPr="000E587C">
        <w:rPr>
          <w:b/>
        </w:rPr>
        <w:tab/>
      </w:r>
    </w:p>
    <w:p w:rsidR="00E01F32" w:rsidRDefault="00E01F32" w:rsidP="00883BD5">
      <w:pPr>
        <w:jc w:val="both"/>
        <w:rPr>
          <w:b/>
        </w:rPr>
      </w:pPr>
    </w:p>
    <w:p w:rsidR="00883BD5" w:rsidRPr="003C21AF" w:rsidRDefault="00883BD5" w:rsidP="00883BD5">
      <w:pPr>
        <w:jc w:val="both"/>
        <w:rPr>
          <w:b/>
        </w:rPr>
      </w:pPr>
      <w:r>
        <w:rPr>
          <w:b/>
        </w:rPr>
        <w:t>2.3</w:t>
      </w:r>
      <w:r w:rsidRPr="003C21AF">
        <w:rPr>
          <w:b/>
        </w:rPr>
        <w:t>.1</w:t>
      </w:r>
      <w:r w:rsidRPr="003C21AF">
        <w:rPr>
          <w:b/>
        </w:rPr>
        <w:tab/>
        <w:t>Introductory Presentation</w:t>
      </w:r>
    </w:p>
    <w:p w:rsidR="00883BD5" w:rsidRDefault="00883BD5" w:rsidP="00883BD5">
      <w:pPr>
        <w:jc w:val="both"/>
      </w:pPr>
    </w:p>
    <w:p w:rsidR="00883BD5" w:rsidRDefault="00883BD5" w:rsidP="00883BD5">
      <w:pPr>
        <w:jc w:val="both"/>
      </w:pPr>
      <w:r>
        <w:t>A presentation summarizing the draft to be discussed was given by Beatriz Melchó.</w:t>
      </w:r>
    </w:p>
    <w:p w:rsidR="00883BD5" w:rsidRDefault="00883BD5" w:rsidP="00883BD5">
      <w:pPr>
        <w:jc w:val="both"/>
      </w:pPr>
    </w:p>
    <w:p w:rsidR="00883BD5" w:rsidRPr="003C21AF" w:rsidRDefault="00883BD5" w:rsidP="00883BD5">
      <w:pPr>
        <w:jc w:val="both"/>
        <w:rPr>
          <w:b/>
        </w:rPr>
      </w:pPr>
      <w:r>
        <w:rPr>
          <w:b/>
        </w:rPr>
        <w:t>2.3</w:t>
      </w:r>
      <w:r w:rsidRPr="003C21AF">
        <w:rPr>
          <w:b/>
        </w:rPr>
        <w:t>.2</w:t>
      </w:r>
      <w:r w:rsidRPr="003C21AF">
        <w:rPr>
          <w:b/>
        </w:rPr>
        <w:tab/>
        <w:t xml:space="preserve">Participant Review of the </w:t>
      </w:r>
      <w:r w:rsidR="00C34635">
        <w:rPr>
          <w:b/>
        </w:rPr>
        <w:t>Draft Annex</w:t>
      </w:r>
    </w:p>
    <w:p w:rsidR="00883BD5" w:rsidRDefault="00883BD5" w:rsidP="00883BD5">
      <w:pPr>
        <w:jc w:val="both"/>
      </w:pPr>
    </w:p>
    <w:p w:rsidR="00883BD5" w:rsidRDefault="00883BD5" w:rsidP="00883BD5">
      <w:pPr>
        <w:jc w:val="both"/>
      </w:pPr>
      <w:r>
        <w:t xml:space="preserve">Participants reviewed the document and comments were simultaneously entered on the IPPC-OCS.  </w:t>
      </w:r>
      <w:r w:rsidR="0069491A">
        <w:t xml:space="preserve">The comprehensive list and details of comments can be found in Appendix V.  </w:t>
      </w:r>
      <w:r>
        <w:t>Several general comments were made and are listed below:</w:t>
      </w:r>
    </w:p>
    <w:p w:rsidR="00072D3B" w:rsidRDefault="00893C9C" w:rsidP="00893C9C">
      <w:pPr>
        <w:pStyle w:val="Header"/>
        <w:numPr>
          <w:ilvl w:val="0"/>
          <w:numId w:val="18"/>
        </w:numPr>
        <w:jc w:val="both"/>
      </w:pPr>
      <w:r>
        <w:t>A definition is required for the term “safeguarding measures” as no definition currently exists in the ISPM 5.  This was the general observation throughout the document where the term</w:t>
      </w:r>
      <w:r w:rsidR="00AB270C">
        <w:t xml:space="preserve"> “phytosanitary measure” and “phytosanitary actions” appeared to be used </w:t>
      </w:r>
      <w:r w:rsidR="00AB270C">
        <w:lastRenderedPageBreak/>
        <w:t>interchangeably and some attention needs to be given in order to resolve this apparent problem.</w:t>
      </w:r>
    </w:p>
    <w:p w:rsidR="00AB270C" w:rsidRDefault="00AB270C" w:rsidP="00893C9C">
      <w:pPr>
        <w:pStyle w:val="Header"/>
        <w:numPr>
          <w:ilvl w:val="0"/>
          <w:numId w:val="18"/>
        </w:numPr>
        <w:jc w:val="both"/>
      </w:pPr>
      <w:r>
        <w:t>It was thought that the guideline in its current form did not give the kind of clear, detailed guidance that is really required.  For example, the titles of some of the sections do not reflect the current content</w:t>
      </w:r>
      <w:r w:rsidR="001442F8">
        <w:t>.</w:t>
      </w:r>
    </w:p>
    <w:p w:rsidR="00893C9C" w:rsidRDefault="00893C9C" w:rsidP="00883BD5">
      <w:pPr>
        <w:pStyle w:val="Header"/>
        <w:jc w:val="both"/>
      </w:pPr>
    </w:p>
    <w:p w:rsidR="00893C9C" w:rsidRPr="00AA3F5E" w:rsidRDefault="00893C9C" w:rsidP="00883BD5">
      <w:pPr>
        <w:pStyle w:val="Header"/>
        <w:jc w:val="both"/>
      </w:pPr>
    </w:p>
    <w:p w:rsidR="00067CEC" w:rsidRPr="00AA3F5E" w:rsidRDefault="00561781" w:rsidP="00AA3F5E">
      <w:pPr>
        <w:jc w:val="both"/>
        <w:rPr>
          <w:b/>
        </w:rPr>
      </w:pPr>
      <w:r w:rsidRPr="00AA3F5E">
        <w:rPr>
          <w:b/>
        </w:rPr>
        <w:t>3.</w:t>
      </w:r>
      <w:r w:rsidRPr="00AA3F5E">
        <w:rPr>
          <w:b/>
        </w:rPr>
        <w:tab/>
      </w:r>
      <w:r w:rsidR="0069491A">
        <w:rPr>
          <w:b/>
        </w:rPr>
        <w:t xml:space="preserve">PRESENTATIONS ON TOPICAL ISSUES OF THE </w:t>
      </w:r>
      <w:r w:rsidR="006171A5">
        <w:rPr>
          <w:b/>
        </w:rPr>
        <w:t>IPPC</w:t>
      </w:r>
    </w:p>
    <w:p w:rsidR="00EE3023" w:rsidRPr="00AA3F5E" w:rsidRDefault="00EE3023" w:rsidP="00AA3F5E">
      <w:pPr>
        <w:keepNext/>
        <w:jc w:val="both"/>
        <w:rPr>
          <w:b/>
        </w:rPr>
      </w:pPr>
    </w:p>
    <w:p w:rsidR="0033269C" w:rsidRDefault="0033269C" w:rsidP="0033269C">
      <w:pPr>
        <w:jc w:val="both"/>
        <w:rPr>
          <w:bCs/>
        </w:rPr>
      </w:pPr>
      <w:r>
        <w:rPr>
          <w:bCs/>
        </w:rPr>
        <w:t>Several issues relating to the IPPC were rep</w:t>
      </w:r>
      <w:r w:rsidR="001442F8">
        <w:rPr>
          <w:bCs/>
        </w:rPr>
        <w:t xml:space="preserve">orted on in the form of </w:t>
      </w:r>
      <w:r>
        <w:rPr>
          <w:bCs/>
        </w:rPr>
        <w:t>presentations made by Mr. Orlando Sosa.  The main points of these presentations are outlined below.</w:t>
      </w:r>
    </w:p>
    <w:p w:rsidR="0033269C" w:rsidRDefault="0033269C">
      <w:pPr>
        <w:rPr>
          <w:bCs/>
        </w:rPr>
      </w:pPr>
    </w:p>
    <w:p w:rsidR="0033269C" w:rsidRPr="0033269C" w:rsidRDefault="0033269C">
      <w:pPr>
        <w:rPr>
          <w:b/>
          <w:bCs/>
        </w:rPr>
      </w:pPr>
      <w:r w:rsidRPr="0033269C">
        <w:rPr>
          <w:b/>
          <w:bCs/>
        </w:rPr>
        <w:t>3.1</w:t>
      </w:r>
      <w:r w:rsidRPr="0033269C">
        <w:rPr>
          <w:b/>
          <w:bCs/>
        </w:rPr>
        <w:tab/>
        <w:t>Overview of IRSS</w:t>
      </w:r>
    </w:p>
    <w:p w:rsidR="0033269C" w:rsidRDefault="0033269C">
      <w:pPr>
        <w:rPr>
          <w:bCs/>
        </w:rPr>
      </w:pPr>
    </w:p>
    <w:p w:rsidR="0033269C" w:rsidRDefault="0033269C" w:rsidP="0033269C">
      <w:pPr>
        <w:jc w:val="both"/>
        <w:rPr>
          <w:bCs/>
        </w:rPr>
      </w:pPr>
      <w:r>
        <w:rPr>
          <w:bCs/>
        </w:rPr>
        <w:t xml:space="preserve">The IRSS has two components, namely the Implementation Review System (IRS) and the Implementation Support System (ISS).  The presentation spoke </w:t>
      </w:r>
      <w:r w:rsidR="00B3456A">
        <w:rPr>
          <w:bCs/>
        </w:rPr>
        <w:t xml:space="preserve">of </w:t>
      </w:r>
      <w:r>
        <w:rPr>
          <w:bCs/>
        </w:rPr>
        <w:t xml:space="preserve">the genesis of the IRSS, the funds provided and the various activities forming part of the system.  The system is aimed at reviewing the </w:t>
      </w:r>
      <w:r w:rsidR="001442F8">
        <w:rPr>
          <w:bCs/>
        </w:rPr>
        <w:t>implementation of the IPPC and ISPMs</w:t>
      </w:r>
      <w:r>
        <w:rPr>
          <w:bCs/>
        </w:rPr>
        <w:t>.  It is hoped that the programme can be continued beyond 2014.</w:t>
      </w:r>
    </w:p>
    <w:p w:rsidR="0033269C" w:rsidRDefault="0033269C" w:rsidP="0033269C">
      <w:pPr>
        <w:jc w:val="both"/>
        <w:rPr>
          <w:bCs/>
        </w:rPr>
      </w:pPr>
    </w:p>
    <w:p w:rsidR="0033269C" w:rsidRDefault="0033269C" w:rsidP="0033269C">
      <w:pPr>
        <w:jc w:val="both"/>
        <w:rPr>
          <w:bCs/>
        </w:rPr>
      </w:pPr>
      <w:r>
        <w:rPr>
          <w:bCs/>
        </w:rPr>
        <w:t>In 2011 there were several achievements as follows:</w:t>
      </w:r>
    </w:p>
    <w:p w:rsidR="0033269C" w:rsidRDefault="0033269C" w:rsidP="0033269C">
      <w:pPr>
        <w:pStyle w:val="ListParagraph"/>
        <w:numPr>
          <w:ilvl w:val="0"/>
          <w:numId w:val="26"/>
        </w:numPr>
        <w:jc w:val="both"/>
        <w:rPr>
          <w:bCs/>
        </w:rPr>
      </w:pPr>
      <w:r>
        <w:rPr>
          <w:bCs/>
        </w:rPr>
        <w:t xml:space="preserve">The </w:t>
      </w:r>
      <w:r w:rsidR="0022729C">
        <w:rPr>
          <w:bCs/>
        </w:rPr>
        <w:t>IRSS webpage was established.</w:t>
      </w:r>
    </w:p>
    <w:p w:rsidR="0033269C" w:rsidRDefault="0033269C" w:rsidP="0033269C">
      <w:pPr>
        <w:pStyle w:val="ListParagraph"/>
        <w:numPr>
          <w:ilvl w:val="0"/>
          <w:numId w:val="26"/>
        </w:numPr>
        <w:jc w:val="both"/>
        <w:rPr>
          <w:bCs/>
        </w:rPr>
      </w:pPr>
      <w:r>
        <w:rPr>
          <w:bCs/>
        </w:rPr>
        <w:t xml:space="preserve">A survey on the state of implementation of ISPM 6 and best practices was conducted along with surveys on the state of implementation on ISPM 4 and ISPM8.  This information is used </w:t>
      </w:r>
      <w:r w:rsidR="0022729C">
        <w:rPr>
          <w:bCs/>
        </w:rPr>
        <w:t>to determine how standards can be improved and is provided to the CPM for the relevant action to be taken.</w:t>
      </w:r>
    </w:p>
    <w:p w:rsidR="0022729C" w:rsidRDefault="00CE07DC" w:rsidP="0033269C">
      <w:pPr>
        <w:pStyle w:val="ListParagraph"/>
        <w:numPr>
          <w:ilvl w:val="0"/>
          <w:numId w:val="26"/>
        </w:numPr>
        <w:jc w:val="both"/>
        <w:rPr>
          <w:bCs/>
        </w:rPr>
      </w:pPr>
      <w:r>
        <w:rPr>
          <w:bCs/>
        </w:rPr>
        <w:t>A general survey on the implementation of the IPPC is to be released in October 2012 but the survey was designed in 2011.</w:t>
      </w:r>
    </w:p>
    <w:p w:rsidR="00CE07DC" w:rsidRDefault="00CE07DC" w:rsidP="0033269C">
      <w:pPr>
        <w:pStyle w:val="ListParagraph"/>
        <w:numPr>
          <w:ilvl w:val="0"/>
          <w:numId w:val="26"/>
        </w:numPr>
        <w:jc w:val="both"/>
        <w:rPr>
          <w:bCs/>
        </w:rPr>
      </w:pPr>
      <w:r>
        <w:rPr>
          <w:bCs/>
        </w:rPr>
        <w:t>Case studies were conducted on emerging phytosanitary issues and included topics such as pest surveillance, aquatic plants, Internet trade of plants and plant products, and the application of equivalence in the context of the IPPC.  A manual is currently being prepared.</w:t>
      </w:r>
    </w:p>
    <w:p w:rsidR="00CE07DC" w:rsidRDefault="00CE07DC" w:rsidP="00CE07DC">
      <w:pPr>
        <w:jc w:val="both"/>
        <w:rPr>
          <w:bCs/>
        </w:rPr>
      </w:pPr>
    </w:p>
    <w:p w:rsidR="00CE07DC" w:rsidRDefault="00CE07DC" w:rsidP="00CE07DC">
      <w:pPr>
        <w:jc w:val="both"/>
        <w:rPr>
          <w:bCs/>
        </w:rPr>
      </w:pPr>
      <w:r>
        <w:rPr>
          <w:bCs/>
        </w:rPr>
        <w:t>In 2012, activities being (to be) conducted include the following:</w:t>
      </w:r>
    </w:p>
    <w:p w:rsidR="00CE07DC" w:rsidRDefault="00CE07DC" w:rsidP="00CE07DC">
      <w:pPr>
        <w:pStyle w:val="ListParagraph"/>
        <w:numPr>
          <w:ilvl w:val="0"/>
          <w:numId w:val="27"/>
        </w:numPr>
        <w:jc w:val="both"/>
        <w:rPr>
          <w:bCs/>
        </w:rPr>
      </w:pPr>
      <w:r>
        <w:rPr>
          <w:bCs/>
        </w:rPr>
        <w:t>The IPPC survey (to be launched in October and will last for 5 months)</w:t>
      </w:r>
    </w:p>
    <w:p w:rsidR="00CE07DC" w:rsidRDefault="00CE07DC" w:rsidP="00CE07DC">
      <w:pPr>
        <w:pStyle w:val="ListParagraph"/>
        <w:numPr>
          <w:ilvl w:val="0"/>
          <w:numId w:val="27"/>
        </w:numPr>
        <w:jc w:val="both"/>
        <w:rPr>
          <w:bCs/>
        </w:rPr>
      </w:pPr>
      <w:r>
        <w:rPr>
          <w:bCs/>
        </w:rPr>
        <w:t>Improvement of the IRSS webpage</w:t>
      </w:r>
    </w:p>
    <w:p w:rsidR="00CE07DC" w:rsidRDefault="00CE07DC" w:rsidP="00CE07DC">
      <w:pPr>
        <w:pStyle w:val="ListParagraph"/>
        <w:numPr>
          <w:ilvl w:val="0"/>
          <w:numId w:val="27"/>
        </w:numPr>
        <w:jc w:val="both"/>
        <w:rPr>
          <w:bCs/>
        </w:rPr>
      </w:pPr>
      <w:r>
        <w:rPr>
          <w:bCs/>
        </w:rPr>
        <w:t>Review of ISPM 13 (just completed)</w:t>
      </w:r>
    </w:p>
    <w:p w:rsidR="00CE07DC" w:rsidRDefault="00CE07DC" w:rsidP="00CE07DC">
      <w:pPr>
        <w:pStyle w:val="ListParagraph"/>
        <w:numPr>
          <w:ilvl w:val="0"/>
          <w:numId w:val="27"/>
        </w:numPr>
        <w:jc w:val="both"/>
        <w:rPr>
          <w:bCs/>
        </w:rPr>
      </w:pPr>
      <w:r>
        <w:rPr>
          <w:bCs/>
        </w:rPr>
        <w:t>Preparation of implementation review response review document.</w:t>
      </w:r>
    </w:p>
    <w:p w:rsidR="00CE07DC" w:rsidRDefault="00CE07DC" w:rsidP="00CE07DC">
      <w:pPr>
        <w:jc w:val="both"/>
        <w:rPr>
          <w:bCs/>
        </w:rPr>
      </w:pPr>
    </w:p>
    <w:p w:rsidR="00CE07DC" w:rsidRDefault="00CE07DC" w:rsidP="00CE07DC">
      <w:pPr>
        <w:jc w:val="both"/>
        <w:rPr>
          <w:bCs/>
        </w:rPr>
      </w:pPr>
      <w:r>
        <w:rPr>
          <w:bCs/>
        </w:rPr>
        <w:t>A demonstration of the IRSS webpage on the IPPC website was then done. The use of the Help Desk and other key features were highlighted.</w:t>
      </w:r>
    </w:p>
    <w:p w:rsidR="00CE07DC" w:rsidRDefault="00CE07DC" w:rsidP="00CE07DC">
      <w:pPr>
        <w:jc w:val="both"/>
        <w:rPr>
          <w:bCs/>
        </w:rPr>
      </w:pPr>
    </w:p>
    <w:p w:rsidR="00CE07DC" w:rsidRDefault="00B3456A" w:rsidP="00CE07DC">
      <w:pPr>
        <w:jc w:val="both"/>
        <w:rPr>
          <w:bCs/>
        </w:rPr>
      </w:pPr>
      <w:r>
        <w:rPr>
          <w:bCs/>
        </w:rPr>
        <w:t>A</w:t>
      </w:r>
      <w:r w:rsidR="00CE07DC">
        <w:rPr>
          <w:bCs/>
        </w:rPr>
        <w:t xml:space="preserve"> </w:t>
      </w:r>
      <w:r>
        <w:rPr>
          <w:bCs/>
        </w:rPr>
        <w:t>suggestion was made to</w:t>
      </w:r>
      <w:r w:rsidR="00CE07DC">
        <w:rPr>
          <w:bCs/>
        </w:rPr>
        <w:t xml:space="preserve"> reformat</w:t>
      </w:r>
      <w:r>
        <w:rPr>
          <w:bCs/>
        </w:rPr>
        <w:t xml:space="preserve"> the country profiles page</w:t>
      </w:r>
      <w:r w:rsidR="00CE07DC">
        <w:rPr>
          <w:bCs/>
        </w:rPr>
        <w:t xml:space="preserve"> to </w:t>
      </w:r>
      <w:r>
        <w:rPr>
          <w:bCs/>
        </w:rPr>
        <w:t>display official</w:t>
      </w:r>
      <w:r w:rsidR="00CE07DC">
        <w:rPr>
          <w:bCs/>
        </w:rPr>
        <w:t xml:space="preserve"> information such as pest lists and the like</w:t>
      </w:r>
      <w:r>
        <w:rPr>
          <w:bCs/>
        </w:rPr>
        <w:t>.</w:t>
      </w:r>
      <w:r w:rsidR="00CE07DC">
        <w:rPr>
          <w:bCs/>
        </w:rPr>
        <w:t xml:space="preserve">, Mr. Sosa noted that this is </w:t>
      </w:r>
      <w:r>
        <w:rPr>
          <w:bCs/>
        </w:rPr>
        <w:t>would be taken into consideration</w:t>
      </w:r>
      <w:r w:rsidR="00CA1B87">
        <w:rPr>
          <w:bCs/>
        </w:rPr>
        <w:t xml:space="preserve">.  He further urged participants to submit any recommendations they may have for improvement of the </w:t>
      </w:r>
      <w:r>
        <w:rPr>
          <w:bCs/>
        </w:rPr>
        <w:t xml:space="preserve">IRSS </w:t>
      </w:r>
      <w:r w:rsidR="00CA1B87">
        <w:rPr>
          <w:bCs/>
        </w:rPr>
        <w:t>webpage.</w:t>
      </w:r>
    </w:p>
    <w:p w:rsidR="00CA1B87" w:rsidRDefault="00CA1B87" w:rsidP="00CE07DC">
      <w:pPr>
        <w:jc w:val="both"/>
        <w:rPr>
          <w:bCs/>
        </w:rPr>
      </w:pPr>
    </w:p>
    <w:p w:rsidR="00514419" w:rsidRDefault="00CA1B87" w:rsidP="00CE07DC">
      <w:pPr>
        <w:jc w:val="both"/>
        <w:rPr>
          <w:bCs/>
        </w:rPr>
      </w:pPr>
      <w:r>
        <w:rPr>
          <w:bCs/>
        </w:rPr>
        <w:t>A query</w:t>
      </w:r>
      <w:r w:rsidR="001C5EF3">
        <w:rPr>
          <w:bCs/>
        </w:rPr>
        <w:t xml:space="preserve"> was made</w:t>
      </w:r>
      <w:r>
        <w:rPr>
          <w:bCs/>
        </w:rPr>
        <w:t xml:space="preserve"> on how to deal with </w:t>
      </w:r>
      <w:r w:rsidR="00EC7572">
        <w:rPr>
          <w:bCs/>
        </w:rPr>
        <w:t>appointing a new IPPC Contact</w:t>
      </w:r>
      <w:r w:rsidR="00514419">
        <w:rPr>
          <w:bCs/>
        </w:rPr>
        <w:t xml:space="preserve"> Point</w:t>
      </w:r>
      <w:r w:rsidR="001C5EF3">
        <w:rPr>
          <w:bCs/>
        </w:rPr>
        <w:t>.</w:t>
      </w:r>
      <w:r w:rsidR="00514419">
        <w:rPr>
          <w:bCs/>
        </w:rPr>
        <w:t xml:space="preserve"> </w:t>
      </w:r>
      <w:r w:rsidR="00EC7572">
        <w:rPr>
          <w:bCs/>
        </w:rPr>
        <w:t xml:space="preserve">Mr. Sosa informed that </w:t>
      </w:r>
      <w:r w:rsidR="00514419">
        <w:rPr>
          <w:bCs/>
        </w:rPr>
        <w:t xml:space="preserve">the online form on the </w:t>
      </w:r>
      <w:r w:rsidR="00B3456A">
        <w:rPr>
          <w:bCs/>
        </w:rPr>
        <w:t xml:space="preserve">IPP </w:t>
      </w:r>
      <w:r w:rsidR="00514419">
        <w:rPr>
          <w:bCs/>
        </w:rPr>
        <w:t xml:space="preserve">country page should be completed and submitted to the IPPC.  Mr. Sosa noted the importance of </w:t>
      </w:r>
      <w:r w:rsidR="00EC7572">
        <w:rPr>
          <w:bCs/>
        </w:rPr>
        <w:t>having a functional Contact</w:t>
      </w:r>
      <w:r w:rsidR="00514419">
        <w:rPr>
          <w:bCs/>
        </w:rPr>
        <w:t xml:space="preserve"> Point as it is to that person that the IPPC directs all surveys and the like for completion.  IICA offered </w:t>
      </w:r>
      <w:r w:rsidR="00EC7572">
        <w:rPr>
          <w:bCs/>
        </w:rPr>
        <w:t>its services to follow up with countri</w:t>
      </w:r>
      <w:r w:rsidR="00514419">
        <w:rPr>
          <w:bCs/>
        </w:rPr>
        <w:t>es</w:t>
      </w:r>
      <w:r w:rsidR="00EC7572">
        <w:rPr>
          <w:bCs/>
        </w:rPr>
        <w:t xml:space="preserve"> in the region</w:t>
      </w:r>
      <w:r w:rsidR="00514419">
        <w:rPr>
          <w:bCs/>
        </w:rPr>
        <w:t xml:space="preserve"> on these matters i</w:t>
      </w:r>
      <w:r w:rsidR="00EC7572">
        <w:rPr>
          <w:bCs/>
        </w:rPr>
        <w:t>f the IPPC could notify them whenever such surveys are dispatched for response.</w:t>
      </w:r>
    </w:p>
    <w:p w:rsidR="00EC7572" w:rsidRDefault="00EC7572" w:rsidP="00CE07DC">
      <w:pPr>
        <w:jc w:val="both"/>
        <w:rPr>
          <w:bCs/>
        </w:rPr>
      </w:pPr>
    </w:p>
    <w:p w:rsidR="00EC7572" w:rsidRDefault="00EC7572" w:rsidP="00CE07DC">
      <w:pPr>
        <w:jc w:val="both"/>
        <w:rPr>
          <w:bCs/>
        </w:rPr>
      </w:pPr>
      <w:r>
        <w:rPr>
          <w:bCs/>
        </w:rPr>
        <w:t xml:space="preserve">In response to a query as to what should be done if problems are being faced by NPPO Contact Points in accessing their country information, such problems should be addressed to </w:t>
      </w:r>
      <w:hyperlink r:id="rId9" w:history="1">
        <w:r w:rsidRPr="00D4677B">
          <w:rPr>
            <w:rStyle w:val="Hyperlink"/>
            <w:bCs/>
          </w:rPr>
          <w:t>ippc@fao.org</w:t>
        </w:r>
      </w:hyperlink>
      <w:r>
        <w:rPr>
          <w:bCs/>
        </w:rPr>
        <w:t xml:space="preserve"> .</w:t>
      </w:r>
    </w:p>
    <w:p w:rsidR="00EC7572" w:rsidRDefault="00EC7572" w:rsidP="00CE07DC">
      <w:pPr>
        <w:jc w:val="both"/>
        <w:rPr>
          <w:bCs/>
        </w:rPr>
      </w:pPr>
    </w:p>
    <w:p w:rsidR="00EC7572" w:rsidRPr="00EC7572" w:rsidRDefault="00EC7572" w:rsidP="00CE07DC">
      <w:pPr>
        <w:jc w:val="both"/>
        <w:rPr>
          <w:b/>
          <w:bCs/>
        </w:rPr>
      </w:pPr>
      <w:r w:rsidRPr="00EC7572">
        <w:rPr>
          <w:b/>
          <w:bCs/>
        </w:rPr>
        <w:t>3.2</w:t>
      </w:r>
      <w:r w:rsidRPr="00EC7572">
        <w:rPr>
          <w:b/>
          <w:bCs/>
        </w:rPr>
        <w:tab/>
        <w:t>Provision of technical res</w:t>
      </w:r>
      <w:r w:rsidR="001C5EF3">
        <w:rPr>
          <w:b/>
          <w:bCs/>
        </w:rPr>
        <w:t>ources by the NPPOs</w:t>
      </w:r>
      <w:r w:rsidRPr="00EC7572">
        <w:rPr>
          <w:b/>
          <w:bCs/>
        </w:rPr>
        <w:t xml:space="preserve"> for the phytosanitary information page</w:t>
      </w:r>
    </w:p>
    <w:p w:rsidR="00EC7572" w:rsidRDefault="00EC7572" w:rsidP="00CE07DC">
      <w:pPr>
        <w:jc w:val="both"/>
        <w:rPr>
          <w:bCs/>
        </w:rPr>
      </w:pPr>
    </w:p>
    <w:p w:rsidR="00EC7572" w:rsidRDefault="00B76048" w:rsidP="00CE07DC">
      <w:pPr>
        <w:jc w:val="both"/>
        <w:rPr>
          <w:bCs/>
        </w:rPr>
      </w:pPr>
      <w:r>
        <w:rPr>
          <w:bCs/>
        </w:rPr>
        <w:t xml:space="preserve">Mr. Sosa noted that full documents were preferred rather than links when information is being provided on the website.  He noted that any technical resources that countries have could be sent for placement on the website regardless of the language.  Mr. Sosa noted that anyone can access the website once they </w:t>
      </w:r>
      <w:r w:rsidR="001C5EF3">
        <w:rPr>
          <w:bCs/>
        </w:rPr>
        <w:t>register using the link on that page</w:t>
      </w:r>
      <w:r>
        <w:rPr>
          <w:bCs/>
        </w:rPr>
        <w:t>.</w:t>
      </w:r>
    </w:p>
    <w:p w:rsidR="00B76048" w:rsidRDefault="00B76048" w:rsidP="00CE07DC">
      <w:pPr>
        <w:jc w:val="both"/>
        <w:rPr>
          <w:bCs/>
        </w:rPr>
      </w:pPr>
    </w:p>
    <w:p w:rsidR="00B76048" w:rsidRPr="00ED66B2" w:rsidRDefault="00B76048" w:rsidP="00CE07DC">
      <w:pPr>
        <w:jc w:val="both"/>
        <w:rPr>
          <w:b/>
          <w:bCs/>
        </w:rPr>
      </w:pPr>
      <w:r w:rsidRPr="00ED66B2">
        <w:rPr>
          <w:b/>
          <w:bCs/>
        </w:rPr>
        <w:t>3.3</w:t>
      </w:r>
      <w:r w:rsidRPr="00ED66B2">
        <w:rPr>
          <w:b/>
          <w:bCs/>
        </w:rPr>
        <w:tab/>
        <w:t>Implementation problems of ISPMs no. 15 and possible actions to improve the current situation</w:t>
      </w:r>
    </w:p>
    <w:p w:rsidR="00B76048" w:rsidRDefault="00B76048" w:rsidP="00CE07DC">
      <w:pPr>
        <w:jc w:val="both"/>
        <w:rPr>
          <w:bCs/>
        </w:rPr>
      </w:pPr>
    </w:p>
    <w:p w:rsidR="00ED66B2" w:rsidRDefault="00ED66B2" w:rsidP="00CE07DC">
      <w:pPr>
        <w:jc w:val="both"/>
        <w:rPr>
          <w:bCs/>
        </w:rPr>
      </w:pPr>
      <w:r>
        <w:rPr>
          <w:bCs/>
        </w:rPr>
        <w:t>It w</w:t>
      </w:r>
      <w:r w:rsidR="001C5EF3">
        <w:rPr>
          <w:bCs/>
        </w:rPr>
        <w:t>as noted that World Intellectual Property Rights Organisation (</w:t>
      </w:r>
      <w:r>
        <w:rPr>
          <w:bCs/>
        </w:rPr>
        <w:t>WIPO</w:t>
      </w:r>
      <w:r w:rsidR="001C5EF3">
        <w:rPr>
          <w:bCs/>
        </w:rPr>
        <w:t>)</w:t>
      </w:r>
      <w:r>
        <w:rPr>
          <w:bCs/>
        </w:rPr>
        <w:t xml:space="preserve"> </w:t>
      </w:r>
      <w:r w:rsidR="001C5EF3">
        <w:rPr>
          <w:bCs/>
        </w:rPr>
        <w:t xml:space="preserve">was consulted regarding the registration of </w:t>
      </w:r>
      <w:r>
        <w:rPr>
          <w:bCs/>
        </w:rPr>
        <w:t>the ISPM</w:t>
      </w:r>
      <w:r w:rsidR="00BD5CC2">
        <w:rPr>
          <w:bCs/>
        </w:rPr>
        <w:t xml:space="preserve"> </w:t>
      </w:r>
      <w:r>
        <w:rPr>
          <w:bCs/>
        </w:rPr>
        <w:t xml:space="preserve">15 mark.  </w:t>
      </w:r>
      <w:r w:rsidR="001C5EF3">
        <w:rPr>
          <w:bCs/>
        </w:rPr>
        <w:t xml:space="preserve">The conclusion was that it could not be done under the WIPO system.  It was recommended that contracting parties make the effort to register the mark.  </w:t>
      </w:r>
      <w:r>
        <w:rPr>
          <w:bCs/>
        </w:rPr>
        <w:t>Several gaps were identified</w:t>
      </w:r>
      <w:r w:rsidR="001C5EF3">
        <w:rPr>
          <w:bCs/>
        </w:rPr>
        <w:t xml:space="preserve"> in the implementation of ISPM 15.  These include</w:t>
      </w:r>
      <w:r>
        <w:rPr>
          <w:bCs/>
        </w:rPr>
        <w:t xml:space="preserve"> issues on policy and legislation, human resource capacity, advocacy and trade.  In response to questions on the process of registration of the mark by Parties, the Legal Division of the FAO could be contacted for details.  Mr. Sosa will provide participants with the name of the person to be contacted.</w:t>
      </w:r>
    </w:p>
    <w:p w:rsidR="00ED66B2" w:rsidRDefault="00ED66B2" w:rsidP="00CE07DC">
      <w:pPr>
        <w:jc w:val="both"/>
        <w:rPr>
          <w:bCs/>
        </w:rPr>
      </w:pPr>
    </w:p>
    <w:p w:rsidR="00ED66B2" w:rsidRPr="00ED66B2" w:rsidRDefault="00ED66B2" w:rsidP="00CE07DC">
      <w:pPr>
        <w:jc w:val="both"/>
        <w:rPr>
          <w:b/>
          <w:bCs/>
        </w:rPr>
      </w:pPr>
      <w:r w:rsidRPr="00ED66B2">
        <w:rPr>
          <w:b/>
          <w:bCs/>
        </w:rPr>
        <w:t>3.4</w:t>
      </w:r>
      <w:r w:rsidRPr="00ED66B2">
        <w:rPr>
          <w:b/>
          <w:bCs/>
        </w:rPr>
        <w:tab/>
        <w:t>Fulfilment of reporting obligations in the IPPC</w:t>
      </w:r>
    </w:p>
    <w:p w:rsidR="00ED66B2" w:rsidRDefault="00ED66B2" w:rsidP="00ED66B2">
      <w:pPr>
        <w:tabs>
          <w:tab w:val="left" w:pos="2778"/>
        </w:tabs>
        <w:jc w:val="both"/>
        <w:rPr>
          <w:bCs/>
        </w:rPr>
      </w:pPr>
      <w:r>
        <w:rPr>
          <w:bCs/>
        </w:rPr>
        <w:tab/>
      </w:r>
    </w:p>
    <w:p w:rsidR="00ED66B2" w:rsidRDefault="00ED66B2" w:rsidP="00CE07DC">
      <w:pPr>
        <w:jc w:val="both"/>
        <w:rPr>
          <w:bCs/>
        </w:rPr>
      </w:pPr>
      <w:r>
        <w:rPr>
          <w:bCs/>
        </w:rPr>
        <w:t>Mr. Sosa noted that this falls under the information exchange area.  A presentation was made on the genesis and history of the IPPC and partici</w:t>
      </w:r>
      <w:r w:rsidR="00BD5CC2">
        <w:rPr>
          <w:bCs/>
        </w:rPr>
        <w:t>pants were informed that in 1997</w:t>
      </w:r>
      <w:r>
        <w:rPr>
          <w:bCs/>
        </w:rPr>
        <w:t xml:space="preserve">, the reporting responsibility was handed over to Parties.  It </w:t>
      </w:r>
      <w:proofErr w:type="gramStart"/>
      <w:r>
        <w:rPr>
          <w:bCs/>
        </w:rPr>
        <w:t>was  noted</w:t>
      </w:r>
      <w:proofErr w:type="gramEnd"/>
      <w:r>
        <w:rPr>
          <w:bCs/>
        </w:rPr>
        <w:t xml:space="preserve"> that fulfilment of the reporting obligations to the WTO does not </w:t>
      </w:r>
      <w:r w:rsidR="000778AF">
        <w:rPr>
          <w:bCs/>
        </w:rPr>
        <w:t xml:space="preserve">constitute fulfilment of </w:t>
      </w:r>
      <w:r>
        <w:rPr>
          <w:bCs/>
        </w:rPr>
        <w:t xml:space="preserve"> the reporting obligations </w:t>
      </w:r>
      <w:r w:rsidR="000778AF">
        <w:rPr>
          <w:bCs/>
        </w:rPr>
        <w:t xml:space="preserve">to </w:t>
      </w:r>
      <w:r>
        <w:rPr>
          <w:bCs/>
        </w:rPr>
        <w:t>the IPPC</w:t>
      </w:r>
      <w:r w:rsidR="000778AF">
        <w:rPr>
          <w:bCs/>
        </w:rPr>
        <w:t xml:space="preserve">. He emphasized </w:t>
      </w:r>
      <w:r>
        <w:rPr>
          <w:bCs/>
        </w:rPr>
        <w:t>that a separate report has to be made to the IPPC.</w:t>
      </w:r>
    </w:p>
    <w:p w:rsidR="00ED66B2" w:rsidRDefault="00ED66B2" w:rsidP="00CE07DC">
      <w:pPr>
        <w:jc w:val="both"/>
        <w:rPr>
          <w:bCs/>
        </w:rPr>
      </w:pPr>
    </w:p>
    <w:p w:rsidR="00ED66B2" w:rsidRDefault="00ED66B2" w:rsidP="00CE07DC">
      <w:pPr>
        <w:jc w:val="both"/>
        <w:rPr>
          <w:bCs/>
        </w:rPr>
      </w:pPr>
      <w:r>
        <w:rPr>
          <w:bCs/>
        </w:rPr>
        <w:t>Several challenges are faced including the inconsistency of provision of information.  Assistance has been requested of participants regarding what can be done to improve the level of p</w:t>
      </w:r>
      <w:r w:rsidR="00BD5CC2">
        <w:rPr>
          <w:bCs/>
        </w:rPr>
        <w:t>articipation.  It was noted that</w:t>
      </w:r>
      <w:r w:rsidR="006D7098">
        <w:rPr>
          <w:bCs/>
        </w:rPr>
        <w:t xml:space="preserve"> a</w:t>
      </w:r>
      <w:r>
        <w:rPr>
          <w:bCs/>
        </w:rPr>
        <w:t xml:space="preserve"> regulated pest list </w:t>
      </w:r>
      <w:r w:rsidR="00BD5CC2">
        <w:rPr>
          <w:bCs/>
        </w:rPr>
        <w:t xml:space="preserve">is required </w:t>
      </w:r>
      <w:r>
        <w:rPr>
          <w:bCs/>
        </w:rPr>
        <w:t>rather than the list of all pests that exist</w:t>
      </w:r>
      <w:r w:rsidR="006D7098">
        <w:rPr>
          <w:bCs/>
        </w:rPr>
        <w:t>s</w:t>
      </w:r>
      <w:r>
        <w:rPr>
          <w:bCs/>
        </w:rPr>
        <w:t xml:space="preserve"> in a country.  If all pest information is provided, there must be a distinction regarding which of those pests are actually regulated pests.</w:t>
      </w:r>
      <w:r w:rsidR="00B35BF6">
        <w:rPr>
          <w:bCs/>
        </w:rPr>
        <w:t xml:space="preserve">  </w:t>
      </w:r>
      <w:r w:rsidR="006D7098">
        <w:rPr>
          <w:bCs/>
        </w:rPr>
        <w:t>It was</w:t>
      </w:r>
      <w:r w:rsidR="00B35BF6">
        <w:rPr>
          <w:bCs/>
        </w:rPr>
        <w:t xml:space="preserve"> noted </w:t>
      </w:r>
      <w:r w:rsidR="006D7098">
        <w:rPr>
          <w:bCs/>
        </w:rPr>
        <w:t xml:space="preserve">by some participants </w:t>
      </w:r>
      <w:r w:rsidR="00B35BF6">
        <w:rPr>
          <w:bCs/>
        </w:rPr>
        <w:t xml:space="preserve">that access to complete pest lists is also necessary and </w:t>
      </w:r>
      <w:r w:rsidR="006D7098">
        <w:rPr>
          <w:bCs/>
        </w:rPr>
        <w:t>therefore these should</w:t>
      </w:r>
      <w:r w:rsidR="00B35BF6">
        <w:rPr>
          <w:bCs/>
        </w:rPr>
        <w:t xml:space="preserve"> also</w:t>
      </w:r>
      <w:r w:rsidR="006D7098">
        <w:rPr>
          <w:bCs/>
        </w:rPr>
        <w:t xml:space="preserve"> be</w:t>
      </w:r>
      <w:r w:rsidR="00B35BF6">
        <w:rPr>
          <w:bCs/>
        </w:rPr>
        <w:t xml:space="preserve"> included.</w:t>
      </w:r>
    </w:p>
    <w:p w:rsidR="00B35BF6" w:rsidRDefault="00B35BF6" w:rsidP="00CE07DC">
      <w:pPr>
        <w:jc w:val="both"/>
        <w:rPr>
          <w:bCs/>
        </w:rPr>
      </w:pPr>
    </w:p>
    <w:p w:rsidR="00B35BF6" w:rsidRPr="00B35BF6" w:rsidRDefault="00B35BF6" w:rsidP="00CE07DC">
      <w:pPr>
        <w:jc w:val="both"/>
        <w:rPr>
          <w:b/>
          <w:bCs/>
        </w:rPr>
      </w:pPr>
      <w:r w:rsidRPr="00B35BF6">
        <w:rPr>
          <w:b/>
          <w:bCs/>
        </w:rPr>
        <w:t>3.5</w:t>
      </w:r>
      <w:r w:rsidRPr="00B35BF6">
        <w:rPr>
          <w:b/>
          <w:bCs/>
        </w:rPr>
        <w:tab/>
        <w:t>Regional priorities for capacity development activities in the region</w:t>
      </w:r>
    </w:p>
    <w:p w:rsidR="00B35BF6" w:rsidRPr="00CE07DC" w:rsidRDefault="00B35BF6" w:rsidP="00CE07DC">
      <w:pPr>
        <w:jc w:val="both"/>
        <w:rPr>
          <w:bCs/>
        </w:rPr>
      </w:pPr>
    </w:p>
    <w:p w:rsidR="006A3639" w:rsidRDefault="006D7098" w:rsidP="006D7098">
      <w:pPr>
        <w:jc w:val="both"/>
        <w:rPr>
          <w:bCs/>
        </w:rPr>
      </w:pPr>
      <w:r>
        <w:rPr>
          <w:bCs/>
        </w:rPr>
        <w:t xml:space="preserve">The presenter introduced a document on the IPPC’s </w:t>
      </w:r>
      <w:r w:rsidR="006A3639">
        <w:rPr>
          <w:bCs/>
        </w:rPr>
        <w:t>National Phytosanitary Capacity Building Strategy</w:t>
      </w:r>
      <w:r>
        <w:rPr>
          <w:bCs/>
        </w:rPr>
        <w:t xml:space="preserve"> finalised in</w:t>
      </w:r>
      <w:r w:rsidR="006A3639">
        <w:rPr>
          <w:bCs/>
        </w:rPr>
        <w:t xml:space="preserve"> March 2010.  </w:t>
      </w:r>
      <w:r>
        <w:rPr>
          <w:bCs/>
        </w:rPr>
        <w:t xml:space="preserve">Countries were encouraged to use the strategy contained therein.  The document is available on the IPPC website.  </w:t>
      </w:r>
      <w:r w:rsidR="006A3639">
        <w:rPr>
          <w:bCs/>
        </w:rPr>
        <w:t>In addition, two projects were proposed to address capacity building, namely a Trainer-of-Trainers on Phytosanitary Capacity development (status: on hold pending sourcing of funds) and a Training of PCE facilitators (status: fund</w:t>
      </w:r>
      <w:r>
        <w:rPr>
          <w:bCs/>
        </w:rPr>
        <w:t>ing being considered</w:t>
      </w:r>
      <w:r w:rsidR="006A3639">
        <w:rPr>
          <w:bCs/>
        </w:rPr>
        <w:t>).</w:t>
      </w:r>
    </w:p>
    <w:p w:rsidR="006A3639" w:rsidRDefault="006A3639">
      <w:pPr>
        <w:rPr>
          <w:bCs/>
        </w:rPr>
      </w:pPr>
    </w:p>
    <w:p w:rsidR="006A3639" w:rsidRPr="00685461" w:rsidRDefault="006A3639" w:rsidP="006A3639">
      <w:pPr>
        <w:rPr>
          <w:b/>
          <w:bCs/>
        </w:rPr>
      </w:pPr>
      <w:r w:rsidRPr="00685461">
        <w:rPr>
          <w:b/>
          <w:bCs/>
        </w:rPr>
        <w:t>4.</w:t>
      </w:r>
      <w:r w:rsidRPr="00685461">
        <w:rPr>
          <w:b/>
          <w:bCs/>
        </w:rPr>
        <w:tab/>
        <w:t>ORGANIZATION OF FUTURE REGIONAL WORKSHOPS ON DRAFT ISPMs (2013 SESSION)</w:t>
      </w:r>
    </w:p>
    <w:p w:rsidR="006A3639" w:rsidRDefault="006A3639" w:rsidP="006A3639">
      <w:pPr>
        <w:rPr>
          <w:bCs/>
        </w:rPr>
      </w:pPr>
    </w:p>
    <w:p w:rsidR="006A3639" w:rsidRPr="00685461" w:rsidRDefault="006A3639" w:rsidP="00685461">
      <w:pPr>
        <w:pStyle w:val="ListParagraph"/>
        <w:numPr>
          <w:ilvl w:val="1"/>
          <w:numId w:val="27"/>
        </w:numPr>
        <w:rPr>
          <w:b/>
          <w:bCs/>
        </w:rPr>
      </w:pPr>
      <w:r w:rsidRPr="00685461">
        <w:rPr>
          <w:b/>
          <w:bCs/>
        </w:rPr>
        <w:t>Tentative date and venue</w:t>
      </w:r>
    </w:p>
    <w:p w:rsidR="00685461" w:rsidRDefault="00685461" w:rsidP="00685461">
      <w:pPr>
        <w:tabs>
          <w:tab w:val="left" w:pos="2090"/>
        </w:tabs>
        <w:rPr>
          <w:bCs/>
        </w:rPr>
      </w:pPr>
      <w:r>
        <w:rPr>
          <w:bCs/>
        </w:rPr>
        <w:tab/>
      </w:r>
    </w:p>
    <w:p w:rsidR="00685461" w:rsidRDefault="00685461" w:rsidP="006D7098">
      <w:pPr>
        <w:jc w:val="both"/>
        <w:rPr>
          <w:bCs/>
        </w:rPr>
      </w:pPr>
      <w:r>
        <w:rPr>
          <w:bCs/>
        </w:rPr>
        <w:lastRenderedPageBreak/>
        <w:t>After discussion of several proposed dates, participants decided that an appropriate date for the 201</w:t>
      </w:r>
      <w:r w:rsidR="006D7098">
        <w:rPr>
          <w:bCs/>
        </w:rPr>
        <w:t>3</w:t>
      </w:r>
      <w:r>
        <w:rPr>
          <w:bCs/>
        </w:rPr>
        <w:t xml:space="preserve"> consultation would be duri</w:t>
      </w:r>
      <w:r w:rsidR="006D7098">
        <w:rPr>
          <w:bCs/>
        </w:rPr>
        <w:t>ng the week of September 2</w:t>
      </w:r>
      <w:r w:rsidR="006D7098" w:rsidRPr="006D7098">
        <w:rPr>
          <w:bCs/>
          <w:vertAlign w:val="superscript"/>
        </w:rPr>
        <w:t>nd</w:t>
      </w:r>
      <w:r>
        <w:rPr>
          <w:bCs/>
        </w:rPr>
        <w:t>.</w:t>
      </w:r>
      <w:r w:rsidR="006D7098">
        <w:rPr>
          <w:bCs/>
        </w:rPr>
        <w:t xml:space="preserve">  Regarding the venue, the broad recommendation was that the workshop be held in conjunction with the meeting of the CPHD Forum.</w:t>
      </w:r>
    </w:p>
    <w:p w:rsidR="00685461" w:rsidRPr="00685461" w:rsidRDefault="00685461" w:rsidP="00685461">
      <w:pPr>
        <w:rPr>
          <w:bCs/>
        </w:rPr>
      </w:pPr>
    </w:p>
    <w:p w:rsidR="006A3639" w:rsidRPr="00685461" w:rsidRDefault="006A3639" w:rsidP="006A3639">
      <w:pPr>
        <w:pStyle w:val="ListParagraph"/>
        <w:numPr>
          <w:ilvl w:val="1"/>
          <w:numId w:val="27"/>
        </w:numPr>
        <w:rPr>
          <w:b/>
          <w:bCs/>
        </w:rPr>
      </w:pPr>
      <w:r w:rsidRPr="00685461">
        <w:rPr>
          <w:b/>
          <w:bCs/>
        </w:rPr>
        <w:t>Identification of sponsors</w:t>
      </w:r>
    </w:p>
    <w:p w:rsidR="00685461" w:rsidRDefault="00685461" w:rsidP="00685461">
      <w:pPr>
        <w:tabs>
          <w:tab w:val="left" w:pos="1631"/>
        </w:tabs>
        <w:rPr>
          <w:bCs/>
        </w:rPr>
      </w:pPr>
      <w:r>
        <w:rPr>
          <w:bCs/>
        </w:rPr>
        <w:tab/>
      </w:r>
    </w:p>
    <w:p w:rsidR="00685461" w:rsidRDefault="00685461" w:rsidP="006D7098">
      <w:pPr>
        <w:jc w:val="both"/>
        <w:rPr>
          <w:bCs/>
        </w:rPr>
      </w:pPr>
      <w:r>
        <w:rPr>
          <w:bCs/>
        </w:rPr>
        <w:t xml:space="preserve">Participants were urged to begin to think strategically as to how these meetings could be funded in the future.  IICA noted that suggestions have been made to couple the consultation with the Caribbean Plant Health Directors Forum </w:t>
      </w:r>
      <w:r w:rsidR="00657830">
        <w:rPr>
          <w:bCs/>
        </w:rPr>
        <w:t>as one of the options for shared sponsorship</w:t>
      </w:r>
      <w:r>
        <w:rPr>
          <w:bCs/>
        </w:rPr>
        <w:t>.</w:t>
      </w:r>
    </w:p>
    <w:p w:rsidR="00685461" w:rsidRPr="00685461" w:rsidRDefault="00685461" w:rsidP="00685461">
      <w:pPr>
        <w:rPr>
          <w:bCs/>
        </w:rPr>
      </w:pPr>
    </w:p>
    <w:p w:rsidR="006A3639" w:rsidRPr="00685461" w:rsidRDefault="006A3639" w:rsidP="006A3639">
      <w:pPr>
        <w:pStyle w:val="ListParagraph"/>
        <w:numPr>
          <w:ilvl w:val="1"/>
          <w:numId w:val="27"/>
        </w:numPr>
        <w:rPr>
          <w:b/>
          <w:bCs/>
        </w:rPr>
      </w:pPr>
      <w:r w:rsidRPr="00685461">
        <w:rPr>
          <w:b/>
          <w:bCs/>
        </w:rPr>
        <w:t>Funding strategy and action plan</w:t>
      </w:r>
    </w:p>
    <w:p w:rsidR="00685461" w:rsidRDefault="00685461" w:rsidP="00685461">
      <w:pPr>
        <w:rPr>
          <w:bCs/>
        </w:rPr>
      </w:pPr>
    </w:p>
    <w:p w:rsidR="00685461" w:rsidRDefault="00685461" w:rsidP="006D7098">
      <w:pPr>
        <w:jc w:val="both"/>
        <w:rPr>
          <w:bCs/>
        </w:rPr>
      </w:pPr>
      <w:r>
        <w:rPr>
          <w:bCs/>
        </w:rPr>
        <w:t xml:space="preserve">IICA mentioned that </w:t>
      </w:r>
      <w:r w:rsidR="00657830">
        <w:rPr>
          <w:bCs/>
        </w:rPr>
        <w:t>under the proposed EU-SPS project, funds could be sourced for supporting regional ISPM consultations during the life of the project</w:t>
      </w:r>
      <w:r>
        <w:rPr>
          <w:bCs/>
        </w:rPr>
        <w:t>.</w:t>
      </w:r>
      <w:r w:rsidR="00B44491">
        <w:rPr>
          <w:bCs/>
        </w:rPr>
        <w:t xml:space="preserve">  Countrie</w:t>
      </w:r>
      <w:r w:rsidR="00EE374D">
        <w:rPr>
          <w:bCs/>
        </w:rPr>
        <w:t xml:space="preserve">s </w:t>
      </w:r>
      <w:r w:rsidR="00657830">
        <w:rPr>
          <w:bCs/>
        </w:rPr>
        <w:t xml:space="preserve">were </w:t>
      </w:r>
      <w:r w:rsidR="00EE374D">
        <w:rPr>
          <w:bCs/>
        </w:rPr>
        <w:t xml:space="preserve">encouraged </w:t>
      </w:r>
      <w:r w:rsidR="00657830">
        <w:rPr>
          <w:bCs/>
        </w:rPr>
        <w:t>to</w:t>
      </w:r>
      <w:r w:rsidR="00EE374D">
        <w:rPr>
          <w:bCs/>
        </w:rPr>
        <w:t xml:space="preserve"> inclu</w:t>
      </w:r>
      <w:r w:rsidR="00657830">
        <w:rPr>
          <w:bCs/>
        </w:rPr>
        <w:t>de</w:t>
      </w:r>
      <w:r w:rsidR="00EE374D">
        <w:rPr>
          <w:bCs/>
        </w:rPr>
        <w:t xml:space="preserve"> in </w:t>
      </w:r>
      <w:r w:rsidR="00657830">
        <w:rPr>
          <w:bCs/>
        </w:rPr>
        <w:t xml:space="preserve">their </w:t>
      </w:r>
      <w:r w:rsidR="00EE374D">
        <w:rPr>
          <w:bCs/>
        </w:rPr>
        <w:t xml:space="preserve">national budgets (partial) </w:t>
      </w:r>
      <w:r w:rsidR="00657830">
        <w:rPr>
          <w:bCs/>
        </w:rPr>
        <w:t>allocations to facilitate</w:t>
      </w:r>
      <w:r w:rsidR="00EE374D">
        <w:rPr>
          <w:bCs/>
        </w:rPr>
        <w:t xml:space="preserve"> meeting attendance and it was noted that meetings to be attended may have to be prioritised due to the scarcity of funds to attend the myriad of meetings addressing plant health issues.</w:t>
      </w:r>
    </w:p>
    <w:p w:rsidR="00685461" w:rsidRDefault="00685461" w:rsidP="00685461">
      <w:pPr>
        <w:rPr>
          <w:bCs/>
        </w:rPr>
      </w:pPr>
    </w:p>
    <w:p w:rsidR="00685461" w:rsidRPr="00EE374D" w:rsidRDefault="00685461" w:rsidP="00685461">
      <w:pPr>
        <w:rPr>
          <w:b/>
          <w:bCs/>
        </w:rPr>
      </w:pPr>
      <w:r w:rsidRPr="00EE374D">
        <w:rPr>
          <w:b/>
          <w:bCs/>
        </w:rPr>
        <w:t>5.</w:t>
      </w:r>
      <w:r w:rsidRPr="00EE374D">
        <w:rPr>
          <w:b/>
          <w:bCs/>
        </w:rPr>
        <w:tab/>
        <w:t>ANY OTHER BUSINESS</w:t>
      </w:r>
    </w:p>
    <w:p w:rsidR="00685461" w:rsidRDefault="00685461" w:rsidP="00685461">
      <w:pPr>
        <w:rPr>
          <w:bCs/>
        </w:rPr>
      </w:pPr>
    </w:p>
    <w:p w:rsidR="00685461" w:rsidRPr="00746256" w:rsidRDefault="00746256" w:rsidP="00746256">
      <w:pPr>
        <w:rPr>
          <w:bCs/>
        </w:rPr>
      </w:pPr>
      <w:r w:rsidRPr="00905DFD">
        <w:rPr>
          <w:b/>
          <w:bCs/>
        </w:rPr>
        <w:t>5.1</w:t>
      </w:r>
      <w:r>
        <w:rPr>
          <w:bCs/>
        </w:rPr>
        <w:tab/>
      </w:r>
      <w:r w:rsidRPr="00746256">
        <w:rPr>
          <w:b/>
          <w:bCs/>
        </w:rPr>
        <w:t>Discussion on current IPPC diagnostic tools</w:t>
      </w:r>
    </w:p>
    <w:p w:rsidR="00746256" w:rsidRDefault="00746256" w:rsidP="00685461">
      <w:pPr>
        <w:rPr>
          <w:bCs/>
        </w:rPr>
      </w:pPr>
    </w:p>
    <w:p w:rsidR="00746256" w:rsidRPr="001F431F" w:rsidRDefault="00746256" w:rsidP="00746256">
      <w:pPr>
        <w:jc w:val="both"/>
      </w:pPr>
      <w:r w:rsidRPr="001F431F">
        <w:rPr>
          <w:rStyle w:val="apple-style-span"/>
        </w:rPr>
        <w:t xml:space="preserve">The IPPC Secretariat is interested in receiving brief comments from contracting parties on the value of the diagnostic protocols </w:t>
      </w:r>
      <w:r>
        <w:rPr>
          <w:rStyle w:val="apple-style-span"/>
        </w:rPr>
        <w:t xml:space="preserve">that have been </w:t>
      </w:r>
      <w:proofErr w:type="gramStart"/>
      <w:r w:rsidRPr="001F431F">
        <w:rPr>
          <w:rStyle w:val="apple-style-span"/>
        </w:rPr>
        <w:t>adopted</w:t>
      </w:r>
      <w:proofErr w:type="gramEnd"/>
      <w:r w:rsidRPr="001F431F">
        <w:rPr>
          <w:rStyle w:val="apple-style-span"/>
        </w:rPr>
        <w:t xml:space="preserve"> to date by CPM. </w:t>
      </w:r>
      <w:r>
        <w:rPr>
          <w:rStyle w:val="apple-style-span"/>
        </w:rPr>
        <w:t xml:space="preserve"> </w:t>
      </w:r>
      <w:r w:rsidRPr="001F431F">
        <w:rPr>
          <w:rStyle w:val="apple-style-span"/>
        </w:rPr>
        <w:t>These protocols are available on the International Phytosanitary Portal of the IPPC</w:t>
      </w:r>
      <w:r>
        <w:rPr>
          <w:rStyle w:val="apple-style-span"/>
        </w:rPr>
        <w:t xml:space="preserve"> and include:</w:t>
      </w:r>
    </w:p>
    <w:p w:rsidR="00746256" w:rsidRPr="001F431F" w:rsidRDefault="00746256" w:rsidP="00746256">
      <w:pPr>
        <w:ind w:left="720"/>
        <w:jc w:val="both"/>
      </w:pPr>
      <w:r w:rsidRPr="001F431F">
        <w:rPr>
          <w:rStyle w:val="apple-style-span"/>
        </w:rPr>
        <w:t>ISPM 27 Annex 01</w:t>
      </w:r>
      <w:r w:rsidRPr="001F431F">
        <w:rPr>
          <w:rStyle w:val="apple-tab-span"/>
        </w:rPr>
        <w:t xml:space="preserve">     </w:t>
      </w:r>
      <w:r w:rsidRPr="001F431F">
        <w:rPr>
          <w:rStyle w:val="apple-style-span"/>
        </w:rPr>
        <w:t xml:space="preserve">DP 1 (2010): </w:t>
      </w:r>
      <w:r w:rsidRPr="00746256">
        <w:rPr>
          <w:rStyle w:val="apple-style-span"/>
          <w:i/>
        </w:rPr>
        <w:t>Thrips palmi</w:t>
      </w:r>
      <w:r w:rsidRPr="001F431F">
        <w:rPr>
          <w:rStyle w:val="apple-style-span"/>
        </w:rPr>
        <w:t xml:space="preserve"> Karny</w:t>
      </w:r>
    </w:p>
    <w:p w:rsidR="00746256" w:rsidRPr="001F431F" w:rsidRDefault="00746256" w:rsidP="00746256">
      <w:pPr>
        <w:ind w:left="720"/>
        <w:jc w:val="both"/>
      </w:pPr>
      <w:r w:rsidRPr="001F431F">
        <w:rPr>
          <w:rStyle w:val="apple-style-span"/>
        </w:rPr>
        <w:t>ISPM 27 Annex 02</w:t>
      </w:r>
      <w:r w:rsidRPr="001F431F">
        <w:rPr>
          <w:rStyle w:val="apple-tab-span"/>
        </w:rPr>
        <w:t xml:space="preserve">     </w:t>
      </w:r>
      <w:r w:rsidRPr="001F431F">
        <w:rPr>
          <w:rStyle w:val="apple-style-span"/>
        </w:rPr>
        <w:t>DP 2 (2012): Plum pox virus</w:t>
      </w:r>
      <w:r w:rsidRPr="001F431F">
        <w:rPr>
          <w:rStyle w:val="apple-tab-span"/>
        </w:rPr>
        <w:t xml:space="preserve"> </w:t>
      </w:r>
    </w:p>
    <w:p w:rsidR="00746256" w:rsidRPr="001F431F" w:rsidRDefault="00746256" w:rsidP="00746256">
      <w:pPr>
        <w:ind w:left="720"/>
        <w:jc w:val="both"/>
      </w:pPr>
      <w:r w:rsidRPr="001F431F">
        <w:rPr>
          <w:rStyle w:val="apple-style-span"/>
        </w:rPr>
        <w:t>ISPM 27 Annex 03</w:t>
      </w:r>
      <w:r w:rsidRPr="001F431F">
        <w:rPr>
          <w:rStyle w:val="apple-tab-span"/>
        </w:rPr>
        <w:t xml:space="preserve">     </w:t>
      </w:r>
      <w:r w:rsidRPr="001F431F">
        <w:rPr>
          <w:rStyle w:val="apple-style-span"/>
        </w:rPr>
        <w:t xml:space="preserve">DP 3 (2012): </w:t>
      </w:r>
      <w:r w:rsidRPr="00746256">
        <w:rPr>
          <w:rStyle w:val="apple-style-span"/>
          <w:i/>
        </w:rPr>
        <w:t>Trogoderma granarium</w:t>
      </w:r>
      <w:r w:rsidRPr="001F431F">
        <w:rPr>
          <w:rStyle w:val="apple-style-span"/>
        </w:rPr>
        <w:t xml:space="preserve"> Everts</w:t>
      </w:r>
      <w:r w:rsidRPr="001F431F">
        <w:rPr>
          <w:rStyle w:val="apple-tab-span"/>
        </w:rPr>
        <w:t xml:space="preserve">  </w:t>
      </w:r>
    </w:p>
    <w:p w:rsidR="00746256" w:rsidRDefault="00746256" w:rsidP="00746256">
      <w:pPr>
        <w:jc w:val="both"/>
      </w:pPr>
    </w:p>
    <w:p w:rsidR="00746256" w:rsidRDefault="00746256" w:rsidP="00746256">
      <w:pPr>
        <w:jc w:val="both"/>
        <w:rPr>
          <w:rStyle w:val="apple-style-span"/>
        </w:rPr>
      </w:pPr>
      <w:r>
        <w:t>P</w:t>
      </w:r>
      <w:r w:rsidRPr="001F431F">
        <w:rPr>
          <w:rStyle w:val="apple-style-span"/>
        </w:rPr>
        <w:t xml:space="preserve">articipants </w:t>
      </w:r>
      <w:r>
        <w:rPr>
          <w:rStyle w:val="apple-style-span"/>
        </w:rPr>
        <w:t>were</w:t>
      </w:r>
      <w:r w:rsidRPr="001F431F">
        <w:rPr>
          <w:rStyle w:val="apple-style-span"/>
        </w:rPr>
        <w:t xml:space="preserve"> asked to engage in a very brief discussion based on the following questions:</w:t>
      </w:r>
    </w:p>
    <w:p w:rsidR="00746256" w:rsidRPr="00A842EF" w:rsidRDefault="00746256" w:rsidP="00746256">
      <w:pPr>
        <w:pStyle w:val="ListParagraph"/>
        <w:numPr>
          <w:ilvl w:val="0"/>
          <w:numId w:val="34"/>
        </w:numPr>
        <w:jc w:val="both"/>
        <w:rPr>
          <w:i/>
        </w:rPr>
      </w:pPr>
      <w:r w:rsidRPr="00A842EF">
        <w:rPr>
          <w:i/>
        </w:rPr>
        <w:t>Are the current diagnostic protocols (ISPM 27 Annex 1, 2 and 3) useful or not?</w:t>
      </w:r>
    </w:p>
    <w:p w:rsidR="00746256" w:rsidRPr="00A842EF" w:rsidRDefault="00746256" w:rsidP="00746256">
      <w:pPr>
        <w:pStyle w:val="ListParagraph"/>
        <w:numPr>
          <w:ilvl w:val="0"/>
          <w:numId w:val="34"/>
        </w:numPr>
        <w:jc w:val="both"/>
        <w:rPr>
          <w:i/>
        </w:rPr>
      </w:pPr>
      <w:r w:rsidRPr="00A842EF">
        <w:rPr>
          <w:i/>
        </w:rPr>
        <w:t>Which of the protocols (ISPM 27 Annex 1, 2 and 3) are used frequently?</w:t>
      </w:r>
    </w:p>
    <w:p w:rsidR="00746256" w:rsidRPr="00A842EF" w:rsidRDefault="00746256" w:rsidP="00746256">
      <w:pPr>
        <w:pStyle w:val="ListParagraph"/>
        <w:numPr>
          <w:ilvl w:val="0"/>
          <w:numId w:val="34"/>
        </w:numPr>
        <w:jc w:val="both"/>
        <w:rPr>
          <w:i/>
        </w:rPr>
      </w:pPr>
      <w:r w:rsidRPr="00A842EF">
        <w:rPr>
          <w:i/>
        </w:rPr>
        <w:t>Who uses them?</w:t>
      </w:r>
    </w:p>
    <w:p w:rsidR="00746256" w:rsidRPr="00A842EF" w:rsidRDefault="00746256" w:rsidP="00746256">
      <w:pPr>
        <w:pStyle w:val="ListParagraph"/>
        <w:numPr>
          <w:ilvl w:val="0"/>
          <w:numId w:val="34"/>
        </w:numPr>
        <w:jc w:val="both"/>
        <w:rPr>
          <w:i/>
        </w:rPr>
      </w:pPr>
      <w:r w:rsidRPr="00A842EF">
        <w:rPr>
          <w:i/>
        </w:rPr>
        <w:t>Which other protocols</w:t>
      </w:r>
      <w:r w:rsidR="00A842EF" w:rsidRPr="00A842EF">
        <w:rPr>
          <w:i/>
        </w:rPr>
        <w:t xml:space="preserve"> would your NPPO want prioritized for development?</w:t>
      </w:r>
    </w:p>
    <w:p w:rsidR="00A842EF" w:rsidRDefault="00A842EF" w:rsidP="00A842EF">
      <w:pPr>
        <w:jc w:val="both"/>
      </w:pPr>
    </w:p>
    <w:p w:rsidR="00A842EF" w:rsidRPr="001F431F" w:rsidRDefault="00A842EF" w:rsidP="00746256">
      <w:pPr>
        <w:spacing w:after="240"/>
        <w:jc w:val="both"/>
      </w:pPr>
      <w:r>
        <w:t>The responses received on questions 1 to 4 above are listed below.</w:t>
      </w:r>
    </w:p>
    <w:p w:rsidR="00746256" w:rsidRPr="00A842EF" w:rsidRDefault="00746256" w:rsidP="00746256">
      <w:pPr>
        <w:jc w:val="both"/>
        <w:rPr>
          <w:rStyle w:val="apple-style-span"/>
          <w:i/>
        </w:rPr>
      </w:pPr>
      <w:r w:rsidRPr="001F431F">
        <w:rPr>
          <w:rStyle w:val="apple-style-span"/>
        </w:rPr>
        <w:t xml:space="preserve">1. </w:t>
      </w:r>
      <w:r w:rsidRPr="00A842EF">
        <w:rPr>
          <w:rStyle w:val="apple-style-span"/>
          <w:i/>
        </w:rPr>
        <w:t>Are the current diagnostic protocols (ISPM 27 annex 1,</w:t>
      </w:r>
      <w:r w:rsidR="00A842EF">
        <w:rPr>
          <w:rStyle w:val="apple-style-span"/>
          <w:i/>
        </w:rPr>
        <w:t xml:space="preserve"> </w:t>
      </w:r>
      <w:r w:rsidRPr="00A842EF">
        <w:rPr>
          <w:rStyle w:val="apple-style-span"/>
          <w:i/>
        </w:rPr>
        <w:t>2,</w:t>
      </w:r>
      <w:r w:rsidR="00A842EF">
        <w:rPr>
          <w:rStyle w:val="apple-style-span"/>
          <w:i/>
        </w:rPr>
        <w:t xml:space="preserve"> </w:t>
      </w:r>
      <w:r w:rsidRPr="00A842EF">
        <w:rPr>
          <w:rStyle w:val="apple-style-span"/>
          <w:i/>
        </w:rPr>
        <w:t>3) useful or not?</w:t>
      </w:r>
    </w:p>
    <w:p w:rsidR="00746256" w:rsidRPr="001F431F" w:rsidRDefault="00746256" w:rsidP="00A842EF">
      <w:pPr>
        <w:pStyle w:val="ListParagraph"/>
        <w:numPr>
          <w:ilvl w:val="1"/>
          <w:numId w:val="35"/>
        </w:numPr>
        <w:jc w:val="both"/>
        <w:rPr>
          <w:rStyle w:val="apple-style-span"/>
        </w:rPr>
      </w:pPr>
      <w:r w:rsidRPr="001F431F">
        <w:rPr>
          <w:rStyle w:val="apple-style-span"/>
        </w:rPr>
        <w:t xml:space="preserve">Barbados – has used the one on </w:t>
      </w:r>
      <w:r w:rsidRPr="00A842EF">
        <w:rPr>
          <w:rStyle w:val="apple-style-span"/>
          <w:i/>
        </w:rPr>
        <w:t>Thrips palmi</w:t>
      </w:r>
      <w:r w:rsidRPr="001F431F">
        <w:rPr>
          <w:rStyle w:val="apple-style-span"/>
        </w:rPr>
        <w:t xml:space="preserve">, Plum pox –no, </w:t>
      </w:r>
      <w:r w:rsidRPr="00B44491">
        <w:rPr>
          <w:rStyle w:val="apple-style-span"/>
          <w:i/>
        </w:rPr>
        <w:t>Trogoderma</w:t>
      </w:r>
      <w:r w:rsidRPr="001F431F">
        <w:rPr>
          <w:rStyle w:val="apple-style-span"/>
        </w:rPr>
        <w:t xml:space="preserve"> – no</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S</w:t>
      </w:r>
      <w:r w:rsidR="00A842EF">
        <w:rPr>
          <w:rStyle w:val="apple-style-span"/>
        </w:rPr>
        <w:t xml:space="preserve">aint </w:t>
      </w:r>
      <w:r w:rsidRPr="001F431F">
        <w:rPr>
          <w:rStyle w:val="apple-style-span"/>
        </w:rPr>
        <w:t>V</w:t>
      </w:r>
      <w:r w:rsidR="00A842EF">
        <w:rPr>
          <w:rStyle w:val="apple-style-span"/>
        </w:rPr>
        <w:t xml:space="preserve">incent and the </w:t>
      </w:r>
      <w:r w:rsidRPr="001F431F">
        <w:rPr>
          <w:rStyle w:val="apple-style-span"/>
        </w:rPr>
        <w:t>G</w:t>
      </w:r>
      <w:r w:rsidR="00A842EF">
        <w:rPr>
          <w:rStyle w:val="apple-style-span"/>
        </w:rPr>
        <w:t>renadines</w:t>
      </w:r>
      <w:r w:rsidRPr="001F431F">
        <w:rPr>
          <w:rStyle w:val="apple-style-span"/>
        </w:rPr>
        <w:t xml:space="preserve"> – has not used any of them</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 xml:space="preserve">Trinidad and Tobago – </w:t>
      </w:r>
      <w:r w:rsidRPr="00A842EF">
        <w:rPr>
          <w:rStyle w:val="apple-style-span"/>
          <w:i/>
        </w:rPr>
        <w:t>Thrips palmi</w:t>
      </w:r>
      <w:r w:rsidR="00A842EF">
        <w:rPr>
          <w:rStyle w:val="apple-style-span"/>
        </w:rPr>
        <w:t xml:space="preserve"> is in T&amp;T and so it is not </w:t>
      </w:r>
      <w:r w:rsidRPr="001F431F">
        <w:rPr>
          <w:rStyle w:val="apple-style-span"/>
        </w:rPr>
        <w:t>a regulated pest.  The others they do not use</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 xml:space="preserve">Belize – Uses </w:t>
      </w:r>
      <w:r w:rsidRPr="00A842EF">
        <w:rPr>
          <w:rStyle w:val="apple-style-span"/>
          <w:i/>
        </w:rPr>
        <w:t>Thrips palmi</w:t>
      </w:r>
      <w:r w:rsidRPr="001F431F">
        <w:rPr>
          <w:rStyle w:val="apple-style-span"/>
        </w:rPr>
        <w:t xml:space="preserve"> and </w:t>
      </w:r>
      <w:r w:rsidRPr="00A842EF">
        <w:rPr>
          <w:rStyle w:val="apple-style-span"/>
          <w:i/>
        </w:rPr>
        <w:t>Trogoderma</w:t>
      </w:r>
      <w:r w:rsidRPr="001F431F">
        <w:rPr>
          <w:rStyle w:val="apple-style-span"/>
        </w:rPr>
        <w:t xml:space="preserve"> as references. Plum pox, not present in Belize</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 xml:space="preserve">Suriname – uses </w:t>
      </w:r>
      <w:r w:rsidRPr="00A842EF">
        <w:rPr>
          <w:rStyle w:val="apple-style-span"/>
          <w:i/>
        </w:rPr>
        <w:t>Thrips palmi</w:t>
      </w:r>
      <w:r w:rsidRPr="001F431F">
        <w:rPr>
          <w:rStyle w:val="apple-style-span"/>
        </w:rPr>
        <w:t>. The others – no</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 xml:space="preserve">Guyana – </w:t>
      </w:r>
      <w:r w:rsidRPr="00A842EF">
        <w:rPr>
          <w:rStyle w:val="apple-style-span"/>
          <w:i/>
        </w:rPr>
        <w:t>Thrips palmi</w:t>
      </w:r>
      <w:r w:rsidRPr="001F431F">
        <w:rPr>
          <w:rStyle w:val="apple-style-span"/>
        </w:rPr>
        <w:t xml:space="preserve"> as reference – others –no</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 xml:space="preserve">Grenada – </w:t>
      </w:r>
      <w:r w:rsidRPr="00A842EF">
        <w:rPr>
          <w:rStyle w:val="apple-style-span"/>
          <w:i/>
        </w:rPr>
        <w:t>Thrips palmi</w:t>
      </w:r>
      <w:r w:rsidRPr="001F431F">
        <w:rPr>
          <w:rStyle w:val="apple-style-span"/>
        </w:rPr>
        <w:t xml:space="preserve"> is used. Plum pox is not of importance and Khapra beetle not identified as yet so not used</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Antigua</w:t>
      </w:r>
      <w:r w:rsidR="00B44491">
        <w:rPr>
          <w:rStyle w:val="apple-style-span"/>
        </w:rPr>
        <w:t xml:space="preserve"> and Barbuda</w:t>
      </w:r>
      <w:r w:rsidRPr="001F431F">
        <w:rPr>
          <w:rStyle w:val="apple-style-span"/>
        </w:rPr>
        <w:t xml:space="preserve"> – has not used any of them</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Bahamas – has not used any of them</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 xml:space="preserve">Jamaica – uses </w:t>
      </w:r>
      <w:r w:rsidRPr="00A842EF">
        <w:rPr>
          <w:rStyle w:val="apple-style-span"/>
          <w:i/>
        </w:rPr>
        <w:t>Thrips palmi</w:t>
      </w:r>
      <w:r w:rsidRPr="001F431F">
        <w:rPr>
          <w:rStyle w:val="apple-style-span"/>
        </w:rPr>
        <w:t>. Has not used the others</w:t>
      </w:r>
      <w:r w:rsidR="00A842EF">
        <w:rPr>
          <w:rStyle w:val="apple-style-span"/>
        </w:rPr>
        <w:t>;</w:t>
      </w:r>
    </w:p>
    <w:p w:rsidR="00746256" w:rsidRPr="001F431F" w:rsidRDefault="00A842EF" w:rsidP="00A842EF">
      <w:pPr>
        <w:pStyle w:val="ListParagraph"/>
        <w:numPr>
          <w:ilvl w:val="1"/>
          <w:numId w:val="35"/>
        </w:numPr>
        <w:jc w:val="both"/>
        <w:rPr>
          <w:rStyle w:val="apple-style-span"/>
        </w:rPr>
      </w:pPr>
      <w:r>
        <w:rPr>
          <w:rStyle w:val="apple-style-span"/>
        </w:rPr>
        <w:lastRenderedPageBreak/>
        <w:t>Saint</w:t>
      </w:r>
      <w:r w:rsidR="00746256" w:rsidRPr="001F431F">
        <w:rPr>
          <w:rStyle w:val="apple-style-span"/>
        </w:rPr>
        <w:t xml:space="preserve"> Kitts</w:t>
      </w:r>
      <w:r>
        <w:rPr>
          <w:rStyle w:val="apple-style-span"/>
        </w:rPr>
        <w:t xml:space="preserve"> and Ne</w:t>
      </w:r>
      <w:r w:rsidR="00746256" w:rsidRPr="001F431F">
        <w:rPr>
          <w:rStyle w:val="apple-style-span"/>
        </w:rPr>
        <w:t xml:space="preserve">vis – Use </w:t>
      </w:r>
      <w:r w:rsidR="00746256" w:rsidRPr="00A842EF">
        <w:rPr>
          <w:rStyle w:val="apple-style-span"/>
          <w:i/>
        </w:rPr>
        <w:t>Thrips palmi</w:t>
      </w:r>
      <w:r w:rsidR="00746256" w:rsidRPr="001F431F">
        <w:rPr>
          <w:rStyle w:val="apple-style-span"/>
        </w:rPr>
        <w:t xml:space="preserve"> for reference. Others  no</w:t>
      </w:r>
      <w:r>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 xml:space="preserve">Dominica – </w:t>
      </w:r>
      <w:r w:rsidRPr="00A842EF">
        <w:rPr>
          <w:rStyle w:val="apple-style-span"/>
          <w:i/>
        </w:rPr>
        <w:t>Thrips palmi</w:t>
      </w:r>
      <w:r w:rsidRPr="001F431F">
        <w:rPr>
          <w:rStyle w:val="apple-style-span"/>
        </w:rPr>
        <w:t xml:space="preserve"> for training and identification.  Plum pox to initiate PRA and to use as a reference. The other one not used</w:t>
      </w:r>
      <w:r w:rsidR="00A842EF">
        <w:rPr>
          <w:rStyle w:val="apple-style-span"/>
        </w:rPr>
        <w:t>;</w:t>
      </w:r>
    </w:p>
    <w:p w:rsidR="00746256" w:rsidRPr="001F431F" w:rsidRDefault="00746256" w:rsidP="00A842EF">
      <w:pPr>
        <w:pStyle w:val="ListParagraph"/>
        <w:numPr>
          <w:ilvl w:val="1"/>
          <w:numId w:val="35"/>
        </w:numPr>
        <w:jc w:val="both"/>
        <w:rPr>
          <w:rStyle w:val="apple-style-span"/>
        </w:rPr>
      </w:pPr>
      <w:r w:rsidRPr="001F431F">
        <w:rPr>
          <w:rStyle w:val="apple-style-span"/>
        </w:rPr>
        <w:t>S</w:t>
      </w:r>
      <w:r w:rsidR="00B44491">
        <w:rPr>
          <w:rStyle w:val="apple-style-span"/>
        </w:rPr>
        <w:t>ain</w:t>
      </w:r>
      <w:r w:rsidRPr="001F431F">
        <w:rPr>
          <w:rStyle w:val="apple-style-span"/>
        </w:rPr>
        <w:t xml:space="preserve">t Lucia – aware of the presence of </w:t>
      </w:r>
      <w:r w:rsidRPr="00B44491">
        <w:rPr>
          <w:rStyle w:val="apple-style-span"/>
          <w:i/>
        </w:rPr>
        <w:t>Thrips palmi</w:t>
      </w:r>
      <w:r w:rsidRPr="001F431F">
        <w:rPr>
          <w:rStyle w:val="apple-style-span"/>
        </w:rPr>
        <w:t xml:space="preserve"> but not sure if the protocol is in use. Plum pox – does not see the importance of this protocol to the country at this stage. As far as he knows Khapra beetle not present </w:t>
      </w:r>
      <w:r w:rsidR="00A842EF">
        <w:rPr>
          <w:rStyle w:val="apple-style-span"/>
        </w:rPr>
        <w:t>so there is no reason to use it</w:t>
      </w:r>
      <w:r w:rsidRPr="001F431F">
        <w:rPr>
          <w:rStyle w:val="apple-style-span"/>
        </w:rPr>
        <w:t>.</w:t>
      </w:r>
    </w:p>
    <w:p w:rsidR="00746256" w:rsidRPr="001F431F" w:rsidRDefault="00746256" w:rsidP="00746256">
      <w:pPr>
        <w:jc w:val="both"/>
      </w:pPr>
    </w:p>
    <w:p w:rsidR="00746256" w:rsidRPr="00A842EF" w:rsidRDefault="00746256" w:rsidP="00746256">
      <w:pPr>
        <w:jc w:val="both"/>
        <w:rPr>
          <w:rStyle w:val="apple-style-span"/>
          <w:i/>
        </w:rPr>
      </w:pPr>
      <w:r w:rsidRPr="001F431F">
        <w:rPr>
          <w:rStyle w:val="apple-style-span"/>
        </w:rPr>
        <w:t xml:space="preserve">2. </w:t>
      </w:r>
      <w:r w:rsidRPr="00A842EF">
        <w:rPr>
          <w:rStyle w:val="apple-style-span"/>
          <w:i/>
        </w:rPr>
        <w:t>Which of the protocols (ISPM annex 1,</w:t>
      </w:r>
      <w:r w:rsidR="00A842EF">
        <w:rPr>
          <w:rStyle w:val="apple-style-span"/>
          <w:i/>
        </w:rPr>
        <w:t xml:space="preserve"> </w:t>
      </w:r>
      <w:r w:rsidRPr="00A842EF">
        <w:rPr>
          <w:rStyle w:val="apple-style-span"/>
          <w:i/>
        </w:rPr>
        <w:t>2,</w:t>
      </w:r>
      <w:r w:rsidR="00A842EF">
        <w:rPr>
          <w:rStyle w:val="apple-style-span"/>
          <w:i/>
        </w:rPr>
        <w:t xml:space="preserve"> </w:t>
      </w:r>
      <w:r w:rsidRPr="00A842EF">
        <w:rPr>
          <w:rStyle w:val="apple-style-span"/>
          <w:i/>
        </w:rPr>
        <w:t>3) are used frequently?</w:t>
      </w:r>
    </w:p>
    <w:p w:rsidR="00746256" w:rsidRPr="001F431F" w:rsidRDefault="00746256" w:rsidP="00746256">
      <w:pPr>
        <w:pStyle w:val="ListParagraph"/>
        <w:numPr>
          <w:ilvl w:val="0"/>
          <w:numId w:val="31"/>
        </w:numPr>
        <w:jc w:val="both"/>
        <w:rPr>
          <w:rStyle w:val="apple-style-span"/>
        </w:rPr>
      </w:pPr>
      <w:r w:rsidRPr="00A842EF">
        <w:rPr>
          <w:rStyle w:val="apple-style-span"/>
          <w:i/>
        </w:rPr>
        <w:t>Thrips palmi</w:t>
      </w:r>
      <w:r w:rsidRPr="001F431F">
        <w:rPr>
          <w:rStyle w:val="apple-style-span"/>
        </w:rPr>
        <w:t xml:space="preserve"> is used most frequently</w:t>
      </w:r>
    </w:p>
    <w:p w:rsidR="00746256" w:rsidRPr="001F431F" w:rsidRDefault="00746256" w:rsidP="00746256">
      <w:pPr>
        <w:jc w:val="both"/>
      </w:pPr>
    </w:p>
    <w:p w:rsidR="00746256" w:rsidRPr="001F431F" w:rsidRDefault="00746256" w:rsidP="00746256">
      <w:pPr>
        <w:jc w:val="both"/>
        <w:rPr>
          <w:rStyle w:val="apple-style-span"/>
        </w:rPr>
      </w:pPr>
      <w:r w:rsidRPr="001F431F">
        <w:rPr>
          <w:rStyle w:val="apple-style-span"/>
        </w:rPr>
        <w:t xml:space="preserve">3. </w:t>
      </w:r>
      <w:r w:rsidRPr="00A842EF">
        <w:rPr>
          <w:rStyle w:val="apple-style-span"/>
          <w:i/>
        </w:rPr>
        <w:t>Who uses them?</w:t>
      </w:r>
    </w:p>
    <w:p w:rsidR="00746256" w:rsidRPr="001F431F" w:rsidRDefault="00746256" w:rsidP="00746256">
      <w:pPr>
        <w:pStyle w:val="ListParagraph"/>
        <w:numPr>
          <w:ilvl w:val="0"/>
          <w:numId w:val="31"/>
        </w:numPr>
        <w:jc w:val="both"/>
        <w:rPr>
          <w:rStyle w:val="apple-style-span"/>
        </w:rPr>
      </w:pPr>
      <w:r w:rsidRPr="001F431F">
        <w:rPr>
          <w:rStyle w:val="apple-style-span"/>
        </w:rPr>
        <w:t>Lab technicians</w:t>
      </w:r>
    </w:p>
    <w:p w:rsidR="00746256" w:rsidRPr="001F431F" w:rsidRDefault="00746256" w:rsidP="00746256">
      <w:pPr>
        <w:pStyle w:val="ListParagraph"/>
        <w:numPr>
          <w:ilvl w:val="0"/>
          <w:numId w:val="31"/>
        </w:numPr>
        <w:jc w:val="both"/>
        <w:rPr>
          <w:rStyle w:val="apple-style-span"/>
        </w:rPr>
      </w:pPr>
      <w:r w:rsidRPr="001F431F">
        <w:rPr>
          <w:rStyle w:val="apple-style-span"/>
        </w:rPr>
        <w:t>Entomologists</w:t>
      </w:r>
    </w:p>
    <w:p w:rsidR="00746256" w:rsidRPr="001F431F" w:rsidRDefault="00746256" w:rsidP="00746256">
      <w:pPr>
        <w:pStyle w:val="ListParagraph"/>
        <w:numPr>
          <w:ilvl w:val="0"/>
          <w:numId w:val="31"/>
        </w:numPr>
        <w:jc w:val="both"/>
        <w:rPr>
          <w:rStyle w:val="apple-style-span"/>
        </w:rPr>
      </w:pPr>
      <w:r w:rsidRPr="001F431F">
        <w:rPr>
          <w:rStyle w:val="apple-style-span"/>
        </w:rPr>
        <w:t>Quarantine officers</w:t>
      </w:r>
    </w:p>
    <w:p w:rsidR="00746256" w:rsidRPr="001F431F" w:rsidRDefault="00746256" w:rsidP="00746256">
      <w:pPr>
        <w:pStyle w:val="ListParagraph"/>
        <w:numPr>
          <w:ilvl w:val="0"/>
          <w:numId w:val="31"/>
        </w:numPr>
        <w:jc w:val="both"/>
        <w:rPr>
          <w:rStyle w:val="apple-style-span"/>
        </w:rPr>
      </w:pPr>
      <w:r w:rsidRPr="001F431F">
        <w:rPr>
          <w:rStyle w:val="apple-style-span"/>
        </w:rPr>
        <w:t>Plant health officers (Belize)</w:t>
      </w:r>
    </w:p>
    <w:p w:rsidR="00746256" w:rsidRPr="001F431F" w:rsidRDefault="00746256" w:rsidP="00746256">
      <w:pPr>
        <w:pStyle w:val="ListParagraph"/>
        <w:numPr>
          <w:ilvl w:val="0"/>
          <w:numId w:val="31"/>
        </w:numPr>
        <w:jc w:val="both"/>
        <w:rPr>
          <w:rStyle w:val="apple-style-span"/>
        </w:rPr>
      </w:pPr>
      <w:r w:rsidRPr="001F431F">
        <w:rPr>
          <w:rStyle w:val="apple-style-span"/>
        </w:rPr>
        <w:t>PRA team</w:t>
      </w:r>
    </w:p>
    <w:p w:rsidR="00746256" w:rsidRPr="001F431F" w:rsidRDefault="00746256" w:rsidP="00746256">
      <w:pPr>
        <w:pStyle w:val="ListParagraph"/>
        <w:numPr>
          <w:ilvl w:val="0"/>
          <w:numId w:val="31"/>
        </w:numPr>
        <w:jc w:val="both"/>
        <w:rPr>
          <w:rStyle w:val="apple-style-span"/>
        </w:rPr>
      </w:pPr>
      <w:r w:rsidRPr="001F431F">
        <w:rPr>
          <w:rStyle w:val="apple-style-span"/>
        </w:rPr>
        <w:t>Plant protection officers</w:t>
      </w:r>
    </w:p>
    <w:p w:rsidR="00746256" w:rsidRPr="001F431F" w:rsidRDefault="00746256" w:rsidP="00746256">
      <w:pPr>
        <w:pStyle w:val="ListParagraph"/>
        <w:numPr>
          <w:ilvl w:val="0"/>
          <w:numId w:val="31"/>
        </w:numPr>
        <w:jc w:val="both"/>
        <w:rPr>
          <w:rStyle w:val="apple-style-span"/>
        </w:rPr>
      </w:pPr>
      <w:r w:rsidRPr="001F431F">
        <w:rPr>
          <w:rStyle w:val="apple-style-span"/>
        </w:rPr>
        <w:t>Extension officers</w:t>
      </w:r>
    </w:p>
    <w:p w:rsidR="00746256" w:rsidRPr="001F431F" w:rsidRDefault="00746256" w:rsidP="00746256">
      <w:pPr>
        <w:jc w:val="both"/>
      </w:pPr>
    </w:p>
    <w:p w:rsidR="00746256" w:rsidRPr="00A842EF" w:rsidRDefault="00746256" w:rsidP="00746256">
      <w:pPr>
        <w:jc w:val="both"/>
        <w:rPr>
          <w:rStyle w:val="apple-style-span"/>
          <w:i/>
        </w:rPr>
      </w:pPr>
      <w:r w:rsidRPr="001F431F">
        <w:rPr>
          <w:rStyle w:val="apple-style-span"/>
        </w:rPr>
        <w:t xml:space="preserve">4. </w:t>
      </w:r>
      <w:r w:rsidRPr="00A842EF">
        <w:rPr>
          <w:rStyle w:val="apple-style-span"/>
          <w:i/>
        </w:rPr>
        <w:t>Which other protocols would your NPPO want prioritized for development?</w:t>
      </w:r>
    </w:p>
    <w:p w:rsidR="00746256" w:rsidRPr="007D79A4" w:rsidRDefault="00746256" w:rsidP="00441B53">
      <w:pPr>
        <w:pStyle w:val="ListParagraph"/>
        <w:numPr>
          <w:ilvl w:val="0"/>
          <w:numId w:val="32"/>
        </w:numPr>
        <w:rPr>
          <w:lang w:val="es-ES"/>
        </w:rPr>
      </w:pPr>
      <w:r w:rsidRPr="007D79A4">
        <w:rPr>
          <w:lang w:val="es-ES"/>
        </w:rPr>
        <w:t xml:space="preserve">Barbados – HLB, Red Palm mite, Black Sigatoka, </w:t>
      </w:r>
      <w:r w:rsidRPr="007D79A4">
        <w:rPr>
          <w:i/>
          <w:lang w:val="es-ES"/>
        </w:rPr>
        <w:t>Tuta absoluta</w:t>
      </w:r>
      <w:r w:rsidRPr="007D79A4">
        <w:rPr>
          <w:lang w:val="es-ES"/>
        </w:rPr>
        <w:t>, Lethal yellowing</w:t>
      </w:r>
    </w:p>
    <w:p w:rsidR="00746256" w:rsidRPr="001F431F" w:rsidRDefault="00746256" w:rsidP="00441B53">
      <w:pPr>
        <w:pStyle w:val="ListParagraph"/>
        <w:numPr>
          <w:ilvl w:val="0"/>
          <w:numId w:val="32"/>
        </w:numPr>
      </w:pPr>
      <w:r w:rsidRPr="001F431F">
        <w:t>S</w:t>
      </w:r>
      <w:r w:rsidR="00B44491">
        <w:t>aint</w:t>
      </w:r>
      <w:r w:rsidR="00A842EF">
        <w:t xml:space="preserve"> </w:t>
      </w:r>
      <w:r w:rsidRPr="001F431F">
        <w:t>V</w:t>
      </w:r>
      <w:r w:rsidR="00A842EF">
        <w:t xml:space="preserve">incent and the </w:t>
      </w:r>
      <w:r w:rsidRPr="001F431F">
        <w:t>G</w:t>
      </w:r>
      <w:r w:rsidR="00A842EF">
        <w:t>renadines</w:t>
      </w:r>
      <w:r w:rsidRPr="001F431F">
        <w:t xml:space="preserve"> – Sand/aggregates (inspection),</w:t>
      </w:r>
      <w:r w:rsidR="00A842EF">
        <w:t xml:space="preserve"> Black Sigatoka, Moko disease, </w:t>
      </w:r>
      <w:r w:rsidRPr="001F431F">
        <w:t xml:space="preserve">HLB, Lethal Yellowing, </w:t>
      </w:r>
      <w:r w:rsidRPr="00A842EF">
        <w:rPr>
          <w:i/>
        </w:rPr>
        <w:t>Tuta absoluta</w:t>
      </w:r>
      <w:r w:rsidRPr="001F431F">
        <w:t>, Frosty pod rot.</w:t>
      </w:r>
    </w:p>
    <w:p w:rsidR="00746256" w:rsidRPr="001F431F" w:rsidRDefault="00746256" w:rsidP="00441B53">
      <w:pPr>
        <w:pStyle w:val="ListParagraph"/>
        <w:numPr>
          <w:ilvl w:val="0"/>
          <w:numId w:val="32"/>
        </w:numPr>
      </w:pPr>
      <w:r w:rsidRPr="001F431F">
        <w:t xml:space="preserve">Trinidad and Tobago – Frosty Pod rot, HLB, Lethal Yellowing, Papaya Mealybug, Asian Longhorn Beetle, Powder Post Beetle, </w:t>
      </w:r>
      <w:r w:rsidRPr="00A842EF">
        <w:rPr>
          <w:i/>
        </w:rPr>
        <w:t>Tuta absoluta</w:t>
      </w:r>
    </w:p>
    <w:p w:rsidR="00746256" w:rsidRPr="001F431F" w:rsidRDefault="00746256" w:rsidP="00441B53">
      <w:pPr>
        <w:pStyle w:val="ListParagraph"/>
        <w:numPr>
          <w:ilvl w:val="0"/>
          <w:numId w:val="32"/>
        </w:numPr>
      </w:pPr>
      <w:r w:rsidRPr="001F431F">
        <w:t xml:space="preserve">Belize – Potato pathogens, </w:t>
      </w:r>
      <w:r w:rsidRPr="00A842EF">
        <w:rPr>
          <w:i/>
        </w:rPr>
        <w:t>Fusarium gutiforme</w:t>
      </w:r>
      <w:r w:rsidRPr="001F431F">
        <w:t xml:space="preserve"> (Pineapple disease), </w:t>
      </w:r>
      <w:r w:rsidRPr="00A842EF">
        <w:rPr>
          <w:i/>
        </w:rPr>
        <w:t>Anastrepha grandis</w:t>
      </w:r>
      <w:r w:rsidRPr="001F431F">
        <w:t xml:space="preserve">, </w:t>
      </w:r>
      <w:r w:rsidRPr="00A842EF">
        <w:rPr>
          <w:i/>
        </w:rPr>
        <w:t>Tuta absoluta</w:t>
      </w:r>
      <w:r w:rsidRPr="001F431F">
        <w:t>, Kudzu bug (</w:t>
      </w:r>
      <w:r w:rsidRPr="00A842EF">
        <w:rPr>
          <w:i/>
        </w:rPr>
        <w:t>Megacopta cribraria</w:t>
      </w:r>
      <w:r w:rsidRPr="001F431F">
        <w:t>)</w:t>
      </w:r>
    </w:p>
    <w:p w:rsidR="00746256" w:rsidRPr="001F431F" w:rsidRDefault="00746256" w:rsidP="00441B53">
      <w:pPr>
        <w:pStyle w:val="ListParagraph"/>
        <w:numPr>
          <w:ilvl w:val="0"/>
          <w:numId w:val="32"/>
        </w:numPr>
      </w:pPr>
      <w:r w:rsidRPr="001F431F">
        <w:t xml:space="preserve">Suriname – HLB, Black Sigatoka, </w:t>
      </w:r>
      <w:r w:rsidRPr="00A842EF">
        <w:rPr>
          <w:i/>
        </w:rPr>
        <w:t>Tuta absoluta</w:t>
      </w:r>
      <w:r w:rsidRPr="001F431F">
        <w:t>, Carambola fruit fly</w:t>
      </w:r>
    </w:p>
    <w:p w:rsidR="00746256" w:rsidRPr="001F431F" w:rsidRDefault="00746256" w:rsidP="00441B53">
      <w:pPr>
        <w:pStyle w:val="ListParagraph"/>
        <w:numPr>
          <w:ilvl w:val="0"/>
          <w:numId w:val="32"/>
        </w:numPr>
      </w:pPr>
      <w:r w:rsidRPr="001F431F">
        <w:t>Guyana – Carambola Fruit fly, potato pathogens/pests, HLB, Mango seed weevil, Giant African Snail, LY</w:t>
      </w:r>
    </w:p>
    <w:p w:rsidR="00746256" w:rsidRPr="001F431F" w:rsidRDefault="00746256" w:rsidP="00441B53">
      <w:pPr>
        <w:pStyle w:val="ListParagraph"/>
        <w:numPr>
          <w:ilvl w:val="0"/>
          <w:numId w:val="32"/>
        </w:numPr>
      </w:pPr>
      <w:r w:rsidRPr="001F431F">
        <w:t xml:space="preserve">Grenada – Frosty Pod rot in cocoa, LY, HLB, </w:t>
      </w:r>
      <w:r w:rsidRPr="00A842EF">
        <w:rPr>
          <w:i/>
        </w:rPr>
        <w:t>Tuta absoluta</w:t>
      </w:r>
      <w:r w:rsidRPr="001F431F">
        <w:t xml:space="preserve">, </w:t>
      </w:r>
      <w:r w:rsidRPr="00A842EF">
        <w:rPr>
          <w:i/>
        </w:rPr>
        <w:t>Anastrepha</w:t>
      </w:r>
      <w:r w:rsidRPr="001F431F">
        <w:t xml:space="preserve"> complex, viral diseases on peppers</w:t>
      </w:r>
    </w:p>
    <w:p w:rsidR="00746256" w:rsidRPr="001F431F" w:rsidRDefault="00746256" w:rsidP="00441B53">
      <w:pPr>
        <w:pStyle w:val="ListParagraph"/>
        <w:numPr>
          <w:ilvl w:val="0"/>
          <w:numId w:val="32"/>
        </w:numPr>
      </w:pPr>
      <w:r w:rsidRPr="001F431F">
        <w:t>Antigua and Barbuda – Lab maintenance of various specimen types, LY, Bud rot, Red Palm Weevil, GAS, HLB, Black Sigatoka</w:t>
      </w:r>
    </w:p>
    <w:p w:rsidR="00746256" w:rsidRPr="001F431F" w:rsidRDefault="00746256" w:rsidP="00441B53">
      <w:pPr>
        <w:pStyle w:val="ListParagraph"/>
        <w:numPr>
          <w:ilvl w:val="0"/>
          <w:numId w:val="32"/>
        </w:numPr>
      </w:pPr>
      <w:r w:rsidRPr="001F431F">
        <w:t xml:space="preserve">The Bahamas – LY, HLB, Citrus Canker, </w:t>
      </w:r>
      <w:r w:rsidRPr="00A842EF">
        <w:rPr>
          <w:i/>
        </w:rPr>
        <w:t>Tuta absoluta</w:t>
      </w:r>
      <w:r w:rsidRPr="001F431F">
        <w:t>, Red Palm Mite, GAS</w:t>
      </w:r>
    </w:p>
    <w:p w:rsidR="00746256" w:rsidRPr="007D79A4" w:rsidRDefault="00746256" w:rsidP="00441B53">
      <w:pPr>
        <w:pStyle w:val="ListParagraph"/>
        <w:numPr>
          <w:ilvl w:val="0"/>
          <w:numId w:val="32"/>
        </w:numPr>
        <w:rPr>
          <w:lang w:val="es-ES"/>
        </w:rPr>
      </w:pPr>
      <w:r w:rsidRPr="007D79A4">
        <w:rPr>
          <w:lang w:val="es-ES"/>
        </w:rPr>
        <w:t xml:space="preserve">Jamaica – GAS, </w:t>
      </w:r>
      <w:r w:rsidRPr="007D79A4">
        <w:rPr>
          <w:i/>
          <w:lang w:val="es-ES"/>
        </w:rPr>
        <w:t>Tuta absoluta</w:t>
      </w:r>
      <w:r w:rsidRPr="007D79A4">
        <w:rPr>
          <w:lang w:val="es-ES"/>
        </w:rPr>
        <w:t>, Citrus Canker, Red palm weevil, Frosty pod disease</w:t>
      </w:r>
    </w:p>
    <w:p w:rsidR="00746256" w:rsidRPr="001F431F" w:rsidRDefault="00746256" w:rsidP="00441B53">
      <w:pPr>
        <w:pStyle w:val="ListParagraph"/>
        <w:numPr>
          <w:ilvl w:val="0"/>
          <w:numId w:val="32"/>
        </w:numPr>
      </w:pPr>
      <w:r w:rsidRPr="001F431F">
        <w:t>S</w:t>
      </w:r>
      <w:r w:rsidR="00B44491">
        <w:t>ain</w:t>
      </w:r>
      <w:r w:rsidRPr="001F431F">
        <w:t xml:space="preserve">t Kitts and Nevis – </w:t>
      </w:r>
      <w:r w:rsidRPr="00A842EF">
        <w:rPr>
          <w:i/>
        </w:rPr>
        <w:t>Tuta absoluta</w:t>
      </w:r>
      <w:r w:rsidRPr="001F431F">
        <w:t>, LY, HLB, GAS, Bud rot, Red Palm mite,  Black Sigatoka</w:t>
      </w:r>
    </w:p>
    <w:p w:rsidR="00746256" w:rsidRPr="001F431F" w:rsidRDefault="00746256" w:rsidP="00441B53">
      <w:pPr>
        <w:pStyle w:val="ListParagraph"/>
        <w:numPr>
          <w:ilvl w:val="0"/>
          <w:numId w:val="32"/>
        </w:numPr>
      </w:pPr>
      <w:r w:rsidRPr="001F431F">
        <w:t>Dominica – Protocol for the man</w:t>
      </w:r>
      <w:r w:rsidR="00A842EF">
        <w:t xml:space="preserve">agement of HLB and its vector, </w:t>
      </w:r>
      <w:r w:rsidRPr="00A842EF">
        <w:rPr>
          <w:i/>
        </w:rPr>
        <w:t>Musa</w:t>
      </w:r>
      <w:r w:rsidRPr="001F431F">
        <w:t xml:space="preserve"> spp</w:t>
      </w:r>
      <w:r w:rsidR="001833DC">
        <w:t>.</w:t>
      </w:r>
      <w:r w:rsidRPr="001F431F">
        <w:t xml:space="preserve"> pathogens (Black sigatoka, Moko</w:t>
      </w:r>
      <w:r w:rsidR="00B44491">
        <w:t>,</w:t>
      </w:r>
      <w:r w:rsidRPr="001F431F">
        <w:t xml:space="preserve"> viruses), Management of LY and its vector, Red Palm mite, generalized protocol for PCR and molecular analyses. </w:t>
      </w:r>
    </w:p>
    <w:p w:rsidR="00746256" w:rsidRPr="001F431F" w:rsidRDefault="00746256" w:rsidP="00441B53">
      <w:pPr>
        <w:pStyle w:val="ListParagraph"/>
        <w:numPr>
          <w:ilvl w:val="0"/>
          <w:numId w:val="32"/>
        </w:numPr>
      </w:pPr>
      <w:r w:rsidRPr="001F431F">
        <w:t>S</w:t>
      </w:r>
      <w:r w:rsidR="00B44491">
        <w:t>ain</w:t>
      </w:r>
      <w:r w:rsidRPr="001F431F">
        <w:t xml:space="preserve">t Lucia – HLB, Moko disease, LY, Frosty Pod, </w:t>
      </w:r>
      <w:r w:rsidRPr="00B44491">
        <w:rPr>
          <w:i/>
        </w:rPr>
        <w:t>Anastrepha</w:t>
      </w:r>
      <w:r w:rsidRPr="001F431F">
        <w:t xml:space="preserve"> complex</w:t>
      </w:r>
      <w:r w:rsidR="00B44491">
        <w:t>.</w:t>
      </w:r>
    </w:p>
    <w:p w:rsidR="00746256" w:rsidRDefault="00746256" w:rsidP="00685461">
      <w:pPr>
        <w:rPr>
          <w:bCs/>
        </w:rPr>
      </w:pPr>
    </w:p>
    <w:p w:rsidR="00746256" w:rsidRDefault="00746256" w:rsidP="00685461">
      <w:pPr>
        <w:rPr>
          <w:bCs/>
        </w:rPr>
      </w:pPr>
      <w:r w:rsidRPr="00B44491">
        <w:rPr>
          <w:b/>
          <w:bCs/>
        </w:rPr>
        <w:t>5.2</w:t>
      </w:r>
      <w:r>
        <w:rPr>
          <w:bCs/>
        </w:rPr>
        <w:tab/>
      </w:r>
      <w:r w:rsidRPr="00A842EF">
        <w:rPr>
          <w:b/>
          <w:bCs/>
        </w:rPr>
        <w:t>Important Topics for the countries</w:t>
      </w:r>
    </w:p>
    <w:p w:rsidR="00A842EF" w:rsidRDefault="00A842EF" w:rsidP="00685461">
      <w:pPr>
        <w:rPr>
          <w:bCs/>
        </w:rPr>
      </w:pPr>
    </w:p>
    <w:p w:rsidR="00FE3D27" w:rsidRPr="001F431F" w:rsidRDefault="001833DC" w:rsidP="00FE3D27">
      <w:pPr>
        <w:jc w:val="both"/>
      </w:pPr>
      <w:r>
        <w:t>Discussions were held on issues of importance to the countries and the following were identified as important topics that need to be addressed.  These are as follows:</w:t>
      </w:r>
    </w:p>
    <w:p w:rsidR="00FE3D27" w:rsidRPr="001F431F" w:rsidRDefault="00FE3D27" w:rsidP="001833DC">
      <w:pPr>
        <w:pStyle w:val="ListParagraph"/>
        <w:numPr>
          <w:ilvl w:val="0"/>
          <w:numId w:val="33"/>
        </w:numPr>
        <w:jc w:val="both"/>
      </w:pPr>
      <w:r w:rsidRPr="001F431F">
        <w:t xml:space="preserve">There is need for </w:t>
      </w:r>
      <w:r w:rsidR="00B44491">
        <w:t xml:space="preserve">the inclusion of diagrams in standards; for example, </w:t>
      </w:r>
      <w:r w:rsidRPr="001F431F">
        <w:t xml:space="preserve">a </w:t>
      </w:r>
      <w:r>
        <w:t xml:space="preserve">floor plan </w:t>
      </w:r>
      <w:r w:rsidR="00B44491">
        <w:t xml:space="preserve">to be included in the </w:t>
      </w:r>
      <w:r>
        <w:t>standard</w:t>
      </w:r>
      <w:r w:rsidR="001833DC">
        <w:t xml:space="preserve"> on Post-</w:t>
      </w:r>
      <w:r w:rsidRPr="001F431F">
        <w:t xml:space="preserve">Entry quarantine facilities. </w:t>
      </w:r>
    </w:p>
    <w:p w:rsidR="00FE3D27" w:rsidRPr="001F431F" w:rsidRDefault="00B44491" w:rsidP="00FE3D27">
      <w:pPr>
        <w:pStyle w:val="ListParagraph"/>
        <w:numPr>
          <w:ilvl w:val="0"/>
          <w:numId w:val="33"/>
        </w:numPr>
        <w:jc w:val="both"/>
      </w:pPr>
      <w:r>
        <w:t xml:space="preserve">Development/provision of </w:t>
      </w:r>
      <w:r w:rsidR="00A619F3">
        <w:t xml:space="preserve">pest </w:t>
      </w:r>
      <w:r>
        <w:t>d</w:t>
      </w:r>
      <w:r w:rsidR="00FE3D27" w:rsidRPr="001F431F">
        <w:t>iagnostic devices/tools that can be read</w:t>
      </w:r>
      <w:r w:rsidR="001833DC">
        <w:t>ily used in the field</w:t>
      </w:r>
      <w:r w:rsidR="00A619F3">
        <w:t xml:space="preserve">, particularly for those pests </w:t>
      </w:r>
      <w:r w:rsidR="00A619F3" w:rsidRPr="001F431F">
        <w:t>(insects, viruses, fungi)</w:t>
      </w:r>
      <w:r w:rsidR="00FE3D27" w:rsidRPr="001F431F">
        <w:t xml:space="preserve"> </w:t>
      </w:r>
      <w:proofErr w:type="gramStart"/>
      <w:r w:rsidR="00FE3D27" w:rsidRPr="001F431F">
        <w:t>that are</w:t>
      </w:r>
      <w:proofErr w:type="gramEnd"/>
      <w:r w:rsidR="00FE3D27" w:rsidRPr="001F431F">
        <w:t xml:space="preserve"> </w:t>
      </w:r>
      <w:r w:rsidR="00A619F3">
        <w:t xml:space="preserve">of concern to </w:t>
      </w:r>
      <w:r w:rsidR="00FE3D27" w:rsidRPr="001F431F">
        <w:t xml:space="preserve">our </w:t>
      </w:r>
      <w:r w:rsidR="001833DC">
        <w:t>region</w:t>
      </w:r>
      <w:r w:rsidR="00A619F3">
        <w:t>.</w:t>
      </w:r>
    </w:p>
    <w:p w:rsidR="00746256" w:rsidRDefault="00746256" w:rsidP="00685461">
      <w:pPr>
        <w:rPr>
          <w:bCs/>
        </w:rPr>
      </w:pPr>
    </w:p>
    <w:p w:rsidR="00746256" w:rsidRPr="00685461" w:rsidRDefault="00746256" w:rsidP="00685461">
      <w:pPr>
        <w:rPr>
          <w:bCs/>
        </w:rPr>
      </w:pPr>
      <w:r w:rsidRPr="001833DC">
        <w:rPr>
          <w:b/>
          <w:bCs/>
        </w:rPr>
        <w:t>5.3</w:t>
      </w:r>
      <w:r>
        <w:rPr>
          <w:bCs/>
        </w:rPr>
        <w:tab/>
      </w:r>
      <w:r w:rsidRPr="00A842EF">
        <w:rPr>
          <w:b/>
          <w:bCs/>
        </w:rPr>
        <w:t>Participants Survey</w:t>
      </w:r>
    </w:p>
    <w:p w:rsidR="006A3639" w:rsidRDefault="006A3639">
      <w:pPr>
        <w:rPr>
          <w:bCs/>
        </w:rPr>
      </w:pPr>
    </w:p>
    <w:p w:rsidR="00FE3D27" w:rsidRDefault="00A842EF" w:rsidP="006A3639">
      <w:pPr>
        <w:rPr>
          <w:bCs/>
        </w:rPr>
      </w:pPr>
      <w:r>
        <w:rPr>
          <w:bCs/>
        </w:rPr>
        <w:t>This survey was conducted online by participants.</w:t>
      </w:r>
    </w:p>
    <w:p w:rsidR="00FE3D27" w:rsidRPr="00FE3D27" w:rsidRDefault="00FE3D27" w:rsidP="006A3639">
      <w:pPr>
        <w:rPr>
          <w:b/>
          <w:bCs/>
        </w:rPr>
      </w:pPr>
    </w:p>
    <w:p w:rsidR="00FE3D27" w:rsidRPr="00FE3D27" w:rsidRDefault="00FE3D27" w:rsidP="006A3639">
      <w:pPr>
        <w:rPr>
          <w:b/>
          <w:bCs/>
        </w:rPr>
      </w:pPr>
      <w:r w:rsidRPr="00FE3D27">
        <w:rPr>
          <w:b/>
          <w:bCs/>
        </w:rPr>
        <w:t>5.4</w:t>
      </w:r>
      <w:r w:rsidRPr="00FE3D27">
        <w:rPr>
          <w:b/>
          <w:bCs/>
        </w:rPr>
        <w:tab/>
        <w:t>Online Demonstration of the use of the IPPC Online Comments System</w:t>
      </w:r>
      <w:r>
        <w:rPr>
          <w:b/>
          <w:bCs/>
        </w:rPr>
        <w:t xml:space="preserve"> (IPPC-OCS)</w:t>
      </w:r>
    </w:p>
    <w:p w:rsidR="00FE3D27" w:rsidRDefault="00FE3D27" w:rsidP="006A3639">
      <w:pPr>
        <w:rPr>
          <w:bCs/>
        </w:rPr>
      </w:pPr>
    </w:p>
    <w:p w:rsidR="00FE3D27" w:rsidRDefault="00FE3D27" w:rsidP="00FE3D27">
      <w:pPr>
        <w:jc w:val="both"/>
        <w:rPr>
          <w:bCs/>
        </w:rPr>
      </w:pPr>
      <w:r>
        <w:rPr>
          <w:bCs/>
        </w:rPr>
        <w:t>Mr. Sosa engaged participants in a demonstration of how to use the IPPC-OCS and included discussion on how to optimise use of the facility to provide country comments on relevant draft standards that are being reviewed.</w:t>
      </w:r>
    </w:p>
    <w:p w:rsidR="00FE3D27" w:rsidRDefault="00FE3D27" w:rsidP="00FE3D27">
      <w:pPr>
        <w:tabs>
          <w:tab w:val="left" w:pos="2651"/>
        </w:tabs>
        <w:rPr>
          <w:bCs/>
        </w:rPr>
      </w:pPr>
      <w:r>
        <w:rPr>
          <w:bCs/>
        </w:rPr>
        <w:tab/>
      </w:r>
    </w:p>
    <w:p w:rsidR="00FE3D27" w:rsidRPr="00FE3D27" w:rsidRDefault="00FE3D27" w:rsidP="00FE3D27">
      <w:pPr>
        <w:rPr>
          <w:b/>
          <w:bCs/>
        </w:rPr>
      </w:pPr>
      <w:r w:rsidRPr="00FE3D27">
        <w:rPr>
          <w:b/>
          <w:bCs/>
        </w:rPr>
        <w:t xml:space="preserve">6. </w:t>
      </w:r>
      <w:r>
        <w:rPr>
          <w:b/>
          <w:bCs/>
        </w:rPr>
        <w:t xml:space="preserve"> </w:t>
      </w:r>
      <w:r w:rsidRPr="00FE3D27">
        <w:rPr>
          <w:b/>
          <w:bCs/>
        </w:rPr>
        <w:t>ADOPTION OF THE REPORT</w:t>
      </w:r>
    </w:p>
    <w:p w:rsidR="00FE3D27" w:rsidRDefault="00FE3D27" w:rsidP="00FE3D27">
      <w:pPr>
        <w:rPr>
          <w:bCs/>
        </w:rPr>
      </w:pPr>
    </w:p>
    <w:p w:rsidR="00FE3D27" w:rsidRDefault="00A619F3" w:rsidP="00FE3D27">
      <w:pPr>
        <w:rPr>
          <w:bCs/>
        </w:rPr>
      </w:pPr>
      <w:r>
        <w:rPr>
          <w:bCs/>
        </w:rPr>
        <w:t>The report was adopted.</w:t>
      </w:r>
    </w:p>
    <w:p w:rsidR="00FE3D27" w:rsidRDefault="00FE3D27" w:rsidP="00FE3D27">
      <w:pPr>
        <w:rPr>
          <w:bCs/>
        </w:rPr>
      </w:pPr>
    </w:p>
    <w:p w:rsidR="00FE3D27" w:rsidRDefault="00FE3D27" w:rsidP="00FE3D27">
      <w:pPr>
        <w:rPr>
          <w:bCs/>
        </w:rPr>
      </w:pPr>
      <w:r w:rsidRPr="001833DC">
        <w:rPr>
          <w:b/>
          <w:bCs/>
        </w:rPr>
        <w:t>7.</w:t>
      </w:r>
      <w:r>
        <w:rPr>
          <w:bCs/>
        </w:rPr>
        <w:t xml:space="preserve">  </w:t>
      </w:r>
      <w:r w:rsidRPr="00FE3D27">
        <w:rPr>
          <w:b/>
          <w:bCs/>
        </w:rPr>
        <w:t>CLOSING SESSION</w:t>
      </w:r>
    </w:p>
    <w:p w:rsidR="00FE3D27" w:rsidRDefault="00FE3D27" w:rsidP="00FE3D27">
      <w:pPr>
        <w:rPr>
          <w:bCs/>
        </w:rPr>
      </w:pPr>
    </w:p>
    <w:p w:rsidR="00FE3D27" w:rsidRDefault="001777C6" w:rsidP="001777C6">
      <w:pPr>
        <w:jc w:val="both"/>
        <w:rPr>
          <w:bCs/>
        </w:rPr>
      </w:pPr>
      <w:r>
        <w:rPr>
          <w:bCs/>
        </w:rPr>
        <w:t>The Chairman reminded participants that there are a number of issues which need to be followed up including submission of the comments on the draft ISPMs.  He further thanked facilitators, participants, sponsors and administrative personnel for ensuring that the meeting was a success through their full participation.  Participants also agreed that the meeting was a success.</w:t>
      </w:r>
    </w:p>
    <w:p w:rsidR="00F938D6" w:rsidRDefault="00F938D6" w:rsidP="001777C6">
      <w:pPr>
        <w:jc w:val="both"/>
        <w:rPr>
          <w:bCs/>
        </w:rPr>
      </w:pPr>
    </w:p>
    <w:p w:rsidR="00F938D6" w:rsidRDefault="00B3286D" w:rsidP="001777C6">
      <w:pPr>
        <w:jc w:val="both"/>
        <w:rPr>
          <w:bCs/>
        </w:rPr>
      </w:pPr>
      <w:r>
        <w:rPr>
          <w:bCs/>
        </w:rPr>
        <w:t>Words of appreciat</w:t>
      </w:r>
      <w:r w:rsidR="00F938D6">
        <w:rPr>
          <w:bCs/>
        </w:rPr>
        <w:t>ion</w:t>
      </w:r>
      <w:r>
        <w:rPr>
          <w:bCs/>
        </w:rPr>
        <w:t xml:space="preserve"> by Ms. Carol Thomas (IICA) were expressed to all persons who participated in various capacities to contribute to the </w:t>
      </w:r>
    </w:p>
    <w:p w:rsidR="00B3286D" w:rsidRDefault="00B3286D" w:rsidP="001777C6">
      <w:pPr>
        <w:jc w:val="both"/>
        <w:rPr>
          <w:bCs/>
        </w:rPr>
      </w:pPr>
    </w:p>
    <w:p w:rsidR="00B3286D" w:rsidRDefault="00B3286D" w:rsidP="001777C6">
      <w:pPr>
        <w:jc w:val="both"/>
        <w:rPr>
          <w:bCs/>
        </w:rPr>
      </w:pPr>
      <w:r>
        <w:rPr>
          <w:bCs/>
        </w:rPr>
        <w:t>Final words of gratitude were offered by the main workshop facilitators, Mr. Orlando Sosa and Beatriz Melchó, and a country representative.</w:t>
      </w:r>
    </w:p>
    <w:p w:rsidR="0033269C" w:rsidRPr="00FE3D27" w:rsidRDefault="0033269C" w:rsidP="00FE3D27">
      <w:pPr>
        <w:rPr>
          <w:bCs/>
        </w:rPr>
      </w:pPr>
      <w:r w:rsidRPr="00FE3D27">
        <w:rPr>
          <w:bCs/>
        </w:rPr>
        <w:br w:type="page"/>
      </w:r>
    </w:p>
    <w:p w:rsidR="006171A5" w:rsidRDefault="006171A5">
      <w:pPr>
        <w:rPr>
          <w:bCs/>
        </w:rPr>
      </w:pPr>
    </w:p>
    <w:p w:rsidR="0069491A" w:rsidRDefault="0069491A">
      <w:pPr>
        <w:rPr>
          <w:bCs/>
        </w:rPr>
      </w:pPr>
    </w:p>
    <w:p w:rsidR="00312A86" w:rsidRPr="00F04F55" w:rsidRDefault="00F04F55" w:rsidP="00F04F55">
      <w:pPr>
        <w:jc w:val="right"/>
        <w:rPr>
          <w:b/>
          <w:bCs/>
        </w:rPr>
      </w:pPr>
      <w:r w:rsidRPr="00F04F55">
        <w:rPr>
          <w:b/>
          <w:bCs/>
        </w:rPr>
        <w:t>Appendix I</w:t>
      </w:r>
    </w:p>
    <w:p w:rsidR="00F04F55" w:rsidRDefault="00F04F55" w:rsidP="00312A86">
      <w:pPr>
        <w:jc w:val="both"/>
        <w:rPr>
          <w:bCs/>
        </w:rPr>
      </w:pPr>
    </w:p>
    <w:p w:rsidR="00F04F55" w:rsidRPr="00F04F55" w:rsidRDefault="00D9619E" w:rsidP="00F04F55">
      <w:pPr>
        <w:jc w:val="center"/>
        <w:rPr>
          <w:b/>
          <w:bCs/>
          <w:u w:val="single"/>
        </w:rPr>
      </w:pPr>
      <w:r w:rsidRPr="00F04F55">
        <w:rPr>
          <w:b/>
          <w:bCs/>
          <w:u w:val="single"/>
        </w:rPr>
        <w:t>AGENDA</w:t>
      </w:r>
    </w:p>
    <w:p w:rsidR="00F04F55" w:rsidRDefault="00F04F55">
      <w:pPr>
        <w:rPr>
          <w:b/>
        </w:rPr>
      </w:pPr>
    </w:p>
    <w:tbl>
      <w:tblPr>
        <w:tblStyle w:val="TableGrid"/>
        <w:tblW w:w="10184" w:type="dxa"/>
        <w:tblLayout w:type="fixed"/>
        <w:tblLook w:val="01E0"/>
      </w:tblPr>
      <w:tblGrid>
        <w:gridCol w:w="1158"/>
        <w:gridCol w:w="9026"/>
      </w:tblGrid>
      <w:tr w:rsidR="00B42CE0" w:rsidRPr="00557882" w:rsidTr="00B0688C">
        <w:tc>
          <w:tcPr>
            <w:tcW w:w="10184" w:type="dxa"/>
            <w:gridSpan w:val="2"/>
          </w:tcPr>
          <w:p w:rsidR="00B42CE0" w:rsidRPr="00557882" w:rsidRDefault="00B42CE0" w:rsidP="00BA0C66">
            <w:pPr>
              <w:shd w:val="clear" w:color="auto" w:fill="FFFFFF"/>
              <w:tabs>
                <w:tab w:val="left" w:pos="720"/>
              </w:tabs>
              <w:spacing w:before="120" w:after="60"/>
              <w:rPr>
                <w:rFonts w:ascii="Cambria" w:hAnsi="Cambria"/>
                <w:b/>
                <w:bCs/>
                <w:sz w:val="22"/>
                <w:szCs w:val="22"/>
              </w:rPr>
            </w:pPr>
            <w:r>
              <w:rPr>
                <w:rFonts w:ascii="Cambria" w:hAnsi="Cambria"/>
                <w:b/>
                <w:bCs/>
                <w:sz w:val="22"/>
                <w:szCs w:val="22"/>
                <w:lang w:val="es-MX"/>
              </w:rPr>
              <w:t>Tuesday, September 18</w:t>
            </w:r>
          </w:p>
        </w:tc>
      </w:tr>
      <w:tr w:rsidR="00B42CE0" w:rsidRPr="007B3EF8"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rPr>
            </w:pPr>
            <w:r w:rsidRPr="00557882">
              <w:rPr>
                <w:rFonts w:ascii="Cambria" w:hAnsi="Cambria"/>
                <w:b/>
                <w:bCs/>
                <w:sz w:val="22"/>
                <w:szCs w:val="22"/>
              </w:rPr>
              <w:t xml:space="preserve">9:00 </w:t>
            </w:r>
          </w:p>
        </w:tc>
        <w:tc>
          <w:tcPr>
            <w:tcW w:w="9026" w:type="dxa"/>
          </w:tcPr>
          <w:p w:rsidR="00B42CE0" w:rsidRPr="00ED11BD" w:rsidRDefault="00B42CE0" w:rsidP="00BA0C66">
            <w:pPr>
              <w:shd w:val="clear" w:color="auto" w:fill="FFFFFF"/>
              <w:tabs>
                <w:tab w:val="left" w:pos="720"/>
              </w:tabs>
              <w:spacing w:before="120" w:after="60"/>
              <w:rPr>
                <w:rFonts w:ascii="Cambria" w:hAnsi="Cambria"/>
                <w:bCs/>
                <w:color w:val="000000"/>
                <w:sz w:val="22"/>
                <w:szCs w:val="22"/>
                <w:lang w:val="en-US"/>
              </w:rPr>
            </w:pPr>
            <w:r w:rsidRPr="00ED11BD">
              <w:rPr>
                <w:rFonts w:ascii="Cambria" w:hAnsi="Cambria"/>
                <w:bCs/>
                <w:color w:val="000000"/>
                <w:sz w:val="22"/>
                <w:szCs w:val="22"/>
                <w:lang w:val="en-US"/>
              </w:rPr>
              <w:t xml:space="preserve">Opening Session. </w:t>
            </w:r>
          </w:p>
          <w:p w:rsidR="00B42CE0" w:rsidRPr="00ED11BD" w:rsidRDefault="00B42CE0" w:rsidP="00BA0C66">
            <w:pPr>
              <w:shd w:val="clear" w:color="auto" w:fill="FFFFFF"/>
              <w:tabs>
                <w:tab w:val="left" w:pos="720"/>
              </w:tabs>
              <w:spacing w:before="60" w:after="60"/>
              <w:rPr>
                <w:rFonts w:ascii="Cambria" w:hAnsi="Cambria"/>
                <w:bCs/>
                <w:i/>
                <w:color w:val="000000"/>
                <w:sz w:val="22"/>
                <w:szCs w:val="22"/>
                <w:lang w:val="en-US"/>
              </w:rPr>
            </w:pPr>
            <w:r>
              <w:rPr>
                <w:rFonts w:ascii="Cambria" w:hAnsi="Cambria"/>
                <w:bCs/>
                <w:i/>
                <w:color w:val="000000"/>
                <w:sz w:val="22"/>
                <w:szCs w:val="22"/>
                <w:lang w:val="en-US"/>
              </w:rPr>
              <w:t>D</w:t>
            </w:r>
            <w:r w:rsidRPr="00ED11BD">
              <w:rPr>
                <w:rFonts w:ascii="Cambria" w:hAnsi="Cambria"/>
                <w:bCs/>
                <w:i/>
                <w:color w:val="000000"/>
                <w:sz w:val="22"/>
                <w:szCs w:val="22"/>
                <w:lang w:val="en-US"/>
              </w:rPr>
              <w:t xml:space="preserve">r. Ricardo Molins, Head, Agricultural Health and Food Safety Program of IICA, </w:t>
            </w:r>
          </w:p>
          <w:p w:rsidR="00B42CE0" w:rsidRPr="00ED11BD" w:rsidRDefault="00B42CE0" w:rsidP="00BA0C66">
            <w:pPr>
              <w:shd w:val="clear" w:color="auto" w:fill="FFFFFF"/>
              <w:tabs>
                <w:tab w:val="left" w:pos="720"/>
              </w:tabs>
              <w:spacing w:before="60" w:after="60"/>
              <w:rPr>
                <w:rFonts w:ascii="Cambria" w:hAnsi="Cambria"/>
                <w:bCs/>
                <w:i/>
                <w:sz w:val="22"/>
                <w:szCs w:val="22"/>
                <w:lang w:val="en-US"/>
              </w:rPr>
            </w:pPr>
            <w:r w:rsidRPr="00ED11BD">
              <w:rPr>
                <w:rFonts w:ascii="Cambria" w:hAnsi="Cambria" w:cs="Arial"/>
                <w:i/>
                <w:sz w:val="22"/>
                <w:szCs w:val="22"/>
              </w:rPr>
              <w:t>Dr. Lilory McComie</w:t>
            </w:r>
            <w:r>
              <w:rPr>
                <w:rFonts w:ascii="Cambria" w:hAnsi="Cambria" w:cs="Arial"/>
                <w:i/>
                <w:sz w:val="22"/>
                <w:szCs w:val="22"/>
              </w:rPr>
              <w:t>,</w:t>
            </w:r>
            <w:r w:rsidRPr="00ED11BD">
              <w:rPr>
                <w:rFonts w:ascii="Cambria" w:hAnsi="Cambria" w:cs="Arial"/>
                <w:i/>
                <w:sz w:val="22"/>
                <w:szCs w:val="22"/>
              </w:rPr>
              <w:t xml:space="preserve"> </w:t>
            </w:r>
            <w:r w:rsidRPr="00ED11BD">
              <w:rPr>
                <w:rFonts w:ascii="Cambria" w:hAnsi="Cambria"/>
                <w:bCs/>
                <w:i/>
                <w:sz w:val="22"/>
                <w:szCs w:val="22"/>
                <w:lang w:val="en-US"/>
              </w:rPr>
              <w:t xml:space="preserve">Director of Research, </w:t>
            </w:r>
            <w:r w:rsidRPr="00ED11BD">
              <w:rPr>
                <w:rFonts w:ascii="Cambria" w:hAnsi="Cambria" w:cs="Arial"/>
                <w:sz w:val="22"/>
                <w:szCs w:val="22"/>
              </w:rPr>
              <w:t xml:space="preserve">– </w:t>
            </w:r>
            <w:r w:rsidRPr="00ED11BD">
              <w:rPr>
                <w:rFonts w:ascii="Cambria" w:hAnsi="Cambria" w:cs="Arial"/>
                <w:i/>
                <w:sz w:val="22"/>
                <w:szCs w:val="22"/>
              </w:rPr>
              <w:t xml:space="preserve">Ministry of Food Production, Trinidad and Tobago  </w:t>
            </w:r>
          </w:p>
          <w:p w:rsidR="00B42CE0" w:rsidRPr="007B3EF8" w:rsidRDefault="00B42CE0" w:rsidP="00BA0C66">
            <w:pPr>
              <w:shd w:val="clear" w:color="auto" w:fill="FFFFFF"/>
              <w:tabs>
                <w:tab w:val="left" w:pos="720"/>
              </w:tabs>
              <w:spacing w:before="60" w:after="60"/>
              <w:rPr>
                <w:rFonts w:ascii="Cambria" w:hAnsi="Cambria"/>
                <w:bCs/>
                <w:i/>
                <w:sz w:val="22"/>
                <w:szCs w:val="22"/>
                <w:lang w:val="en-US"/>
              </w:rPr>
            </w:pPr>
            <w:r w:rsidRPr="00ED11BD">
              <w:rPr>
                <w:rFonts w:ascii="Cambria" w:hAnsi="Cambria"/>
                <w:bCs/>
                <w:i/>
                <w:sz w:val="22"/>
                <w:szCs w:val="22"/>
                <w:lang w:val="en-US"/>
              </w:rPr>
              <w:t>Mr. Barton Clarke</w:t>
            </w:r>
            <w:r>
              <w:rPr>
                <w:rFonts w:ascii="Cambria" w:hAnsi="Cambria"/>
                <w:bCs/>
                <w:i/>
                <w:sz w:val="22"/>
                <w:szCs w:val="22"/>
                <w:lang w:val="en-US"/>
              </w:rPr>
              <w:t xml:space="preserve">, </w:t>
            </w:r>
            <w:r w:rsidRPr="00ED11BD">
              <w:rPr>
                <w:rFonts w:ascii="Cambria" w:hAnsi="Cambria"/>
                <w:bCs/>
                <w:i/>
                <w:sz w:val="22"/>
                <w:szCs w:val="22"/>
                <w:lang w:val="en-US"/>
              </w:rPr>
              <w:t xml:space="preserve">FAO Representative in Trinidad &amp; Tobago </w:t>
            </w:r>
          </w:p>
        </w:tc>
      </w:tr>
      <w:tr w:rsidR="00B42CE0" w:rsidRPr="00557882"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t xml:space="preserve">9:40 </w:t>
            </w:r>
          </w:p>
        </w:tc>
        <w:tc>
          <w:tcPr>
            <w:tcW w:w="9026" w:type="dxa"/>
          </w:tcPr>
          <w:p w:rsidR="00B42CE0" w:rsidRPr="007B3EF8" w:rsidRDefault="00B42CE0" w:rsidP="00BA0C66">
            <w:pPr>
              <w:shd w:val="clear" w:color="auto" w:fill="FFFFFF"/>
              <w:tabs>
                <w:tab w:val="left" w:pos="720"/>
              </w:tabs>
              <w:spacing w:before="120" w:after="120"/>
              <w:rPr>
                <w:rFonts w:ascii="Cambria" w:hAnsi="Cambria"/>
                <w:b/>
                <w:bCs/>
                <w:sz w:val="22"/>
                <w:szCs w:val="22"/>
                <w:lang w:val="en-US"/>
              </w:rPr>
            </w:pPr>
            <w:r w:rsidRPr="00E72525">
              <w:rPr>
                <w:rFonts w:ascii="Cambria" w:hAnsi="Cambria"/>
                <w:bCs/>
                <w:sz w:val="22"/>
                <w:szCs w:val="22"/>
              </w:rPr>
              <w:t>Purpose of the workshop</w:t>
            </w:r>
            <w:r w:rsidRPr="00E72525">
              <w:rPr>
                <w:rFonts w:ascii="Cambria" w:hAnsi="Cambria"/>
                <w:bCs/>
                <w:sz w:val="22"/>
                <w:szCs w:val="22"/>
                <w:lang w:val="en-US"/>
              </w:rPr>
              <w:t>.</w:t>
            </w:r>
            <w:r w:rsidRPr="007B3EF8">
              <w:rPr>
                <w:rFonts w:ascii="Cambria" w:hAnsi="Cambria"/>
                <w:bCs/>
                <w:i/>
                <w:sz w:val="22"/>
                <w:szCs w:val="22"/>
                <w:lang w:val="en-US"/>
              </w:rPr>
              <w:t xml:space="preserve"> </w:t>
            </w:r>
            <w:r>
              <w:rPr>
                <w:rFonts w:ascii="Cambria" w:hAnsi="Cambria"/>
                <w:bCs/>
                <w:i/>
                <w:sz w:val="20"/>
                <w:lang w:val="en-US"/>
              </w:rPr>
              <w:t>D</w:t>
            </w:r>
            <w:r w:rsidRPr="007B3EF8">
              <w:rPr>
                <w:rFonts w:ascii="Cambria" w:hAnsi="Cambria"/>
                <w:bCs/>
                <w:i/>
                <w:sz w:val="20"/>
                <w:lang w:val="en-US"/>
              </w:rPr>
              <w:t>r. Ricardo Molins. Head, Agricultural Health and Food Safety Program, IICA</w:t>
            </w:r>
          </w:p>
        </w:tc>
      </w:tr>
      <w:tr w:rsidR="00B42CE0" w:rsidRPr="0038233B"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Pr>
                <w:rFonts w:ascii="Cambria" w:hAnsi="Cambria"/>
                <w:b/>
                <w:bCs/>
                <w:sz w:val="22"/>
                <w:szCs w:val="22"/>
                <w:lang w:val="es-UY"/>
              </w:rPr>
              <w:t>09</w:t>
            </w:r>
            <w:r w:rsidRPr="00557882">
              <w:rPr>
                <w:rFonts w:ascii="Cambria" w:hAnsi="Cambria"/>
                <w:b/>
                <w:bCs/>
                <w:sz w:val="22"/>
                <w:szCs w:val="22"/>
                <w:lang w:val="es-UY"/>
              </w:rPr>
              <w:t>:</w:t>
            </w:r>
            <w:r>
              <w:rPr>
                <w:rFonts w:ascii="Cambria" w:hAnsi="Cambria"/>
                <w:b/>
                <w:bCs/>
                <w:sz w:val="22"/>
                <w:szCs w:val="22"/>
                <w:lang w:val="es-UY"/>
              </w:rPr>
              <w:t>5</w:t>
            </w:r>
            <w:r w:rsidRPr="00557882">
              <w:rPr>
                <w:rFonts w:ascii="Cambria" w:hAnsi="Cambria"/>
                <w:b/>
                <w:bCs/>
                <w:sz w:val="22"/>
                <w:szCs w:val="22"/>
                <w:lang w:val="es-UY"/>
              </w:rPr>
              <w:t xml:space="preserve">0 </w:t>
            </w:r>
          </w:p>
        </w:tc>
        <w:tc>
          <w:tcPr>
            <w:tcW w:w="9026" w:type="dxa"/>
          </w:tcPr>
          <w:p w:rsidR="00B42CE0" w:rsidRPr="0038233B" w:rsidRDefault="00B42CE0" w:rsidP="00BA0C66">
            <w:pPr>
              <w:shd w:val="clear" w:color="auto" w:fill="FFFFFF"/>
              <w:tabs>
                <w:tab w:val="left" w:pos="720"/>
              </w:tabs>
              <w:spacing w:before="120" w:after="120"/>
              <w:rPr>
                <w:rFonts w:ascii="Cambria" w:hAnsi="Cambria"/>
                <w:b/>
                <w:bCs/>
                <w:sz w:val="22"/>
                <w:szCs w:val="22"/>
                <w:lang w:val="en-US"/>
              </w:rPr>
            </w:pPr>
            <w:r>
              <w:rPr>
                <w:rFonts w:ascii="Cambria" w:hAnsi="Cambria"/>
                <w:bCs/>
                <w:color w:val="000000"/>
                <w:sz w:val="22"/>
                <w:szCs w:val="22"/>
                <w:lang w:val="en-US"/>
              </w:rPr>
              <w:t xml:space="preserve">Procedural Matters. </w:t>
            </w:r>
            <w:r w:rsidRPr="0038233B">
              <w:rPr>
                <w:rFonts w:ascii="Cambria" w:hAnsi="Cambria"/>
                <w:bCs/>
                <w:i/>
                <w:color w:val="000000"/>
                <w:sz w:val="20"/>
                <w:lang w:val="en-US"/>
              </w:rPr>
              <w:t xml:space="preserve">Ms. Carol Thomas     </w:t>
            </w:r>
          </w:p>
        </w:tc>
      </w:tr>
      <w:tr w:rsidR="00B42CE0" w:rsidRPr="00826630" w:rsidTr="00B0688C">
        <w:tc>
          <w:tcPr>
            <w:tcW w:w="1158" w:type="dxa"/>
          </w:tcPr>
          <w:p w:rsidR="00B42CE0" w:rsidRPr="00826630" w:rsidRDefault="00B42CE0" w:rsidP="00BA0C66">
            <w:pPr>
              <w:shd w:val="clear" w:color="auto" w:fill="FFFFFF"/>
              <w:tabs>
                <w:tab w:val="left" w:pos="720"/>
              </w:tabs>
              <w:spacing w:before="120" w:after="120"/>
              <w:rPr>
                <w:rFonts w:ascii="Cambria" w:hAnsi="Cambria"/>
                <w:b/>
                <w:bCs/>
                <w:sz w:val="22"/>
                <w:szCs w:val="22"/>
                <w:lang w:val="en-US"/>
              </w:rPr>
            </w:pPr>
            <w:r w:rsidRPr="00826630">
              <w:rPr>
                <w:rFonts w:ascii="Cambria" w:hAnsi="Cambria"/>
                <w:b/>
                <w:bCs/>
                <w:sz w:val="22"/>
                <w:szCs w:val="22"/>
                <w:lang w:val="en-US"/>
              </w:rPr>
              <w:t xml:space="preserve">10:30 </w:t>
            </w:r>
          </w:p>
        </w:tc>
        <w:tc>
          <w:tcPr>
            <w:tcW w:w="9026" w:type="dxa"/>
          </w:tcPr>
          <w:p w:rsidR="00B42CE0" w:rsidRPr="00826630" w:rsidRDefault="00B42CE0" w:rsidP="00BA0C66">
            <w:pPr>
              <w:rPr>
                <w:rFonts w:ascii="Cambria" w:hAnsi="Cambria"/>
                <w:bCs/>
                <w:i/>
                <w:sz w:val="22"/>
                <w:szCs w:val="22"/>
                <w:lang w:val="en-US"/>
              </w:rPr>
            </w:pPr>
            <w:r w:rsidRPr="00826630">
              <w:rPr>
                <w:rFonts w:ascii="Cambria" w:hAnsi="Cambria"/>
                <w:bCs/>
                <w:sz w:val="22"/>
                <w:szCs w:val="22"/>
                <w:lang w:val="en-US"/>
              </w:rPr>
              <w:t xml:space="preserve">Coffee Break </w:t>
            </w:r>
          </w:p>
        </w:tc>
      </w:tr>
      <w:tr w:rsidR="00B42CE0" w:rsidRPr="00826630" w:rsidTr="00B0688C">
        <w:tc>
          <w:tcPr>
            <w:tcW w:w="1158" w:type="dxa"/>
          </w:tcPr>
          <w:p w:rsidR="00B42CE0" w:rsidRPr="00826630" w:rsidRDefault="00B42CE0" w:rsidP="00BA0C66">
            <w:pPr>
              <w:shd w:val="clear" w:color="auto" w:fill="FFFFFF"/>
              <w:tabs>
                <w:tab w:val="left" w:pos="720"/>
              </w:tabs>
              <w:spacing w:before="120" w:after="120"/>
              <w:rPr>
                <w:rFonts w:ascii="Cambria" w:hAnsi="Cambria"/>
                <w:b/>
                <w:bCs/>
                <w:sz w:val="22"/>
                <w:szCs w:val="22"/>
                <w:lang w:val="en-US"/>
              </w:rPr>
            </w:pPr>
            <w:r w:rsidRPr="00826630">
              <w:rPr>
                <w:rFonts w:ascii="Cambria" w:hAnsi="Cambria"/>
                <w:b/>
                <w:bCs/>
                <w:sz w:val="22"/>
                <w:szCs w:val="22"/>
                <w:lang w:val="en-US"/>
              </w:rPr>
              <w:t xml:space="preserve">11:00 </w:t>
            </w:r>
          </w:p>
        </w:tc>
        <w:tc>
          <w:tcPr>
            <w:tcW w:w="9026" w:type="dxa"/>
          </w:tcPr>
          <w:p w:rsidR="00B42CE0" w:rsidRPr="00826630" w:rsidRDefault="00B42CE0" w:rsidP="00B42CE0">
            <w:pPr>
              <w:numPr>
                <w:ilvl w:val="0"/>
                <w:numId w:val="28"/>
              </w:numPr>
              <w:shd w:val="clear" w:color="auto" w:fill="FFFFFF"/>
              <w:tabs>
                <w:tab w:val="left" w:pos="742"/>
                <w:tab w:val="left" w:pos="884"/>
                <w:tab w:val="left" w:pos="1440"/>
              </w:tabs>
              <w:spacing w:after="60"/>
              <w:ind w:left="714" w:hanging="357"/>
              <w:rPr>
                <w:rFonts w:ascii="Cambria" w:hAnsi="Cambria"/>
                <w:bCs/>
                <w:color w:val="000000"/>
                <w:sz w:val="22"/>
                <w:szCs w:val="22"/>
                <w:lang w:val="en-US"/>
              </w:rPr>
            </w:pPr>
            <w:r w:rsidRPr="00DE032F">
              <w:rPr>
                <w:rFonts w:ascii="Cambria" w:hAnsi="Cambria"/>
                <w:color w:val="000000"/>
                <w:sz w:val="22"/>
                <w:szCs w:val="22"/>
              </w:rPr>
              <w:t>election of chair</w:t>
            </w:r>
          </w:p>
          <w:p w:rsidR="00B42CE0" w:rsidRPr="00826630" w:rsidRDefault="00B42CE0" w:rsidP="00B42CE0">
            <w:pPr>
              <w:numPr>
                <w:ilvl w:val="0"/>
                <w:numId w:val="28"/>
              </w:numPr>
              <w:shd w:val="clear" w:color="auto" w:fill="FFFFFF"/>
              <w:tabs>
                <w:tab w:val="left" w:pos="742"/>
                <w:tab w:val="left" w:pos="884"/>
                <w:tab w:val="left" w:pos="1440"/>
              </w:tabs>
              <w:spacing w:after="60"/>
              <w:ind w:left="714" w:hanging="357"/>
              <w:rPr>
                <w:rFonts w:ascii="Cambria" w:hAnsi="Cambria"/>
                <w:bCs/>
                <w:color w:val="000000"/>
                <w:sz w:val="22"/>
                <w:szCs w:val="22"/>
                <w:lang w:val="en-US"/>
              </w:rPr>
            </w:pPr>
            <w:r w:rsidRPr="00DE032F">
              <w:rPr>
                <w:rFonts w:ascii="Cambria" w:hAnsi="Cambria"/>
                <w:color w:val="000000"/>
                <w:sz w:val="22"/>
                <w:szCs w:val="22"/>
              </w:rPr>
              <w:t>election of rapporteur</w:t>
            </w:r>
          </w:p>
          <w:p w:rsidR="00B42CE0" w:rsidRPr="00826630" w:rsidRDefault="00B42CE0" w:rsidP="00B42CE0">
            <w:pPr>
              <w:numPr>
                <w:ilvl w:val="0"/>
                <w:numId w:val="28"/>
              </w:numPr>
              <w:shd w:val="clear" w:color="auto" w:fill="FFFFFF"/>
              <w:tabs>
                <w:tab w:val="left" w:pos="742"/>
                <w:tab w:val="left" w:pos="884"/>
                <w:tab w:val="left" w:pos="1440"/>
              </w:tabs>
              <w:spacing w:after="60"/>
              <w:ind w:left="714" w:hanging="357"/>
              <w:rPr>
                <w:rFonts w:ascii="Cambria" w:hAnsi="Cambria"/>
                <w:bCs/>
                <w:color w:val="000000"/>
                <w:sz w:val="22"/>
                <w:szCs w:val="22"/>
                <w:lang w:val="en-US"/>
              </w:rPr>
            </w:pPr>
            <w:r w:rsidRPr="00DE032F">
              <w:rPr>
                <w:rFonts w:ascii="Cambria" w:hAnsi="Cambria"/>
                <w:color w:val="000000"/>
                <w:sz w:val="22"/>
                <w:szCs w:val="22"/>
              </w:rPr>
              <w:t>any other business</w:t>
            </w:r>
          </w:p>
        </w:tc>
      </w:tr>
      <w:tr w:rsidR="00B42CE0" w:rsidRPr="00557882" w:rsidTr="00B0688C">
        <w:trPr>
          <w:trHeight w:val="1104"/>
        </w:trPr>
        <w:tc>
          <w:tcPr>
            <w:tcW w:w="1158" w:type="dxa"/>
          </w:tcPr>
          <w:p w:rsidR="00B42CE0" w:rsidRPr="00826630" w:rsidRDefault="00B42CE0" w:rsidP="00BA0C66">
            <w:pPr>
              <w:shd w:val="clear" w:color="auto" w:fill="FFFFFF"/>
              <w:tabs>
                <w:tab w:val="left" w:pos="720"/>
              </w:tabs>
              <w:spacing w:before="120" w:after="120"/>
              <w:rPr>
                <w:rFonts w:ascii="Cambria" w:hAnsi="Cambria"/>
                <w:b/>
                <w:bCs/>
                <w:sz w:val="22"/>
                <w:szCs w:val="22"/>
                <w:lang w:val="en-US"/>
              </w:rPr>
            </w:pPr>
            <w:r w:rsidRPr="00826630">
              <w:rPr>
                <w:rFonts w:ascii="Cambria" w:hAnsi="Cambria"/>
                <w:b/>
                <w:bCs/>
                <w:sz w:val="22"/>
                <w:szCs w:val="22"/>
                <w:lang w:val="en-US"/>
              </w:rPr>
              <w:t xml:space="preserve">11:30 </w:t>
            </w:r>
          </w:p>
        </w:tc>
        <w:tc>
          <w:tcPr>
            <w:tcW w:w="9026" w:type="dxa"/>
          </w:tcPr>
          <w:p w:rsidR="00B42CE0" w:rsidRPr="00DE032F" w:rsidRDefault="00B42CE0" w:rsidP="00BA0C66">
            <w:pPr>
              <w:shd w:val="clear" w:color="auto" w:fill="FFFFFF"/>
              <w:tabs>
                <w:tab w:val="left" w:pos="720"/>
              </w:tabs>
              <w:spacing w:before="120" w:after="120"/>
              <w:rPr>
                <w:rFonts w:ascii="Cambria" w:hAnsi="Cambria"/>
                <w:bCs/>
                <w:color w:val="000000"/>
                <w:sz w:val="22"/>
                <w:szCs w:val="22"/>
                <w:lang w:val="en-US"/>
              </w:rPr>
            </w:pPr>
            <w:r w:rsidRPr="00DE032F">
              <w:rPr>
                <w:rFonts w:ascii="Cambria" w:hAnsi="Cambria"/>
                <w:b/>
                <w:bCs/>
                <w:color w:val="000000"/>
                <w:sz w:val="22"/>
                <w:szCs w:val="22"/>
              </w:rPr>
              <w:t xml:space="preserve">Review and discussion on draft ISPMs </w:t>
            </w:r>
            <w:r w:rsidRPr="00DE032F">
              <w:rPr>
                <w:rFonts w:ascii="Cambria" w:hAnsi="Cambria"/>
                <w:bCs/>
                <w:color w:val="000000"/>
                <w:sz w:val="22"/>
                <w:szCs w:val="22"/>
              </w:rPr>
              <w:t xml:space="preserve">(download at IPPC Online Comment System (OCS, </w:t>
            </w:r>
            <w:hyperlink r:id="rId10" w:history="1">
              <w:r w:rsidRPr="00DE032F">
                <w:rPr>
                  <w:rStyle w:val="Hyperlink"/>
                  <w:rFonts w:ascii="Cambria" w:hAnsi="Cambria"/>
                  <w:color w:val="000000"/>
                  <w:sz w:val="22"/>
                  <w:szCs w:val="22"/>
                </w:rPr>
                <w:t>http://ocs.ippc.int/#</w:t>
              </w:r>
            </w:hyperlink>
          </w:p>
          <w:p w:rsidR="00B42CE0" w:rsidRPr="00DE032F" w:rsidRDefault="00B42CE0" w:rsidP="00B42CE0">
            <w:pPr>
              <w:pStyle w:val="NormalWeb"/>
              <w:numPr>
                <w:ilvl w:val="0"/>
                <w:numId w:val="29"/>
              </w:numPr>
              <w:shd w:val="clear" w:color="auto" w:fill="FFFFFF"/>
              <w:spacing w:before="0" w:beforeAutospacing="0" w:after="60" w:afterAutospacing="0"/>
              <w:rPr>
                <w:rFonts w:ascii="Cambria" w:hAnsi="Cambria"/>
                <w:bCs/>
                <w:strike/>
                <w:color w:val="000000"/>
                <w:sz w:val="22"/>
                <w:szCs w:val="22"/>
              </w:rPr>
            </w:pPr>
            <w:r w:rsidRPr="00DE032F">
              <w:rPr>
                <w:rFonts w:ascii="Cambria" w:hAnsi="Cambria"/>
                <w:color w:val="000000"/>
                <w:sz w:val="22"/>
                <w:szCs w:val="22"/>
              </w:rPr>
              <w:t xml:space="preserve">Draft Appendix to ISPM 12: Electronic certification, information on standard XML schemes and exchange mechanisms (2006-003) </w:t>
            </w:r>
            <w:r w:rsidRPr="00DE032F">
              <w:rPr>
                <w:rFonts w:ascii="Cambria" w:hAnsi="Cambria"/>
                <w:i/>
                <w:color w:val="000000"/>
                <w:sz w:val="20"/>
                <w:szCs w:val="20"/>
              </w:rPr>
              <w:t xml:space="preserve">Ms. </w:t>
            </w:r>
            <w:r>
              <w:rPr>
                <w:rFonts w:ascii="Cambria" w:hAnsi="Cambria"/>
                <w:i/>
                <w:color w:val="000000"/>
                <w:sz w:val="20"/>
                <w:szCs w:val="20"/>
              </w:rPr>
              <w:t>Beatiz Melchó</w:t>
            </w:r>
            <w:r w:rsidRPr="00DE032F">
              <w:rPr>
                <w:rFonts w:ascii="Cambria" w:hAnsi="Cambria"/>
                <w:i/>
                <w:color w:val="000000"/>
                <w:sz w:val="20"/>
                <w:szCs w:val="20"/>
              </w:rPr>
              <w:t xml:space="preserve"> </w:t>
            </w:r>
          </w:p>
          <w:p w:rsidR="00B42CE0" w:rsidRPr="00DE032F" w:rsidRDefault="00B42CE0" w:rsidP="00B42CE0">
            <w:pPr>
              <w:numPr>
                <w:ilvl w:val="0"/>
                <w:numId w:val="29"/>
              </w:numPr>
              <w:shd w:val="clear" w:color="auto" w:fill="FFFFFF"/>
              <w:spacing w:after="60"/>
              <w:rPr>
                <w:rFonts w:ascii="Cambria" w:hAnsi="Cambria"/>
                <w:bCs/>
                <w:color w:val="000000"/>
                <w:sz w:val="22"/>
                <w:szCs w:val="22"/>
                <w:lang w:val="en-US"/>
              </w:rPr>
            </w:pPr>
            <w:r w:rsidRPr="00DE032F">
              <w:rPr>
                <w:rFonts w:ascii="Cambria" w:hAnsi="Cambria"/>
                <w:color w:val="000000"/>
                <w:sz w:val="22"/>
                <w:szCs w:val="22"/>
              </w:rPr>
              <w:t xml:space="preserve">Protocol to determine host status of fruits and vegetables to fruit fly (Tephritidae) infestations (2006-031) </w:t>
            </w:r>
            <w:r w:rsidRPr="00DE032F">
              <w:rPr>
                <w:rFonts w:ascii="Cambria" w:hAnsi="Cambria" w:cs="Arial"/>
                <w:color w:val="000000"/>
                <w:sz w:val="22"/>
                <w:szCs w:val="22"/>
                <w:lang w:val="en-US"/>
              </w:rPr>
              <w:t xml:space="preserve"> </w:t>
            </w:r>
            <w:r>
              <w:rPr>
                <w:rFonts w:ascii="Cambria" w:hAnsi="Cambria" w:cs="Arial"/>
                <w:i/>
                <w:color w:val="000000"/>
                <w:sz w:val="20"/>
                <w:lang w:val="en-US"/>
              </w:rPr>
              <w:t>Ms. B</w:t>
            </w:r>
            <w:r w:rsidRPr="00DE032F">
              <w:rPr>
                <w:rFonts w:ascii="Cambria" w:hAnsi="Cambria" w:cs="Arial"/>
                <w:i/>
                <w:color w:val="000000"/>
                <w:sz w:val="20"/>
                <w:lang w:val="en-US"/>
              </w:rPr>
              <w:t>eatriz Melchó</w:t>
            </w:r>
          </w:p>
          <w:p w:rsidR="00B42CE0" w:rsidRPr="00DE032F" w:rsidRDefault="00B42CE0" w:rsidP="00B42CE0">
            <w:pPr>
              <w:pStyle w:val="NormalWeb"/>
              <w:numPr>
                <w:ilvl w:val="0"/>
                <w:numId w:val="29"/>
              </w:numPr>
              <w:shd w:val="clear" w:color="auto" w:fill="FFFFFF"/>
              <w:spacing w:before="0" w:beforeAutospacing="0" w:after="60" w:afterAutospacing="0"/>
              <w:rPr>
                <w:rFonts w:ascii="Cambria" w:hAnsi="Cambria"/>
                <w:bCs/>
                <w:color w:val="000000"/>
                <w:sz w:val="22"/>
                <w:szCs w:val="22"/>
              </w:rPr>
            </w:pPr>
            <w:r w:rsidRPr="00DE032F">
              <w:rPr>
                <w:rFonts w:ascii="Cambria" w:hAnsi="Cambria"/>
                <w:color w:val="000000"/>
                <w:sz w:val="22"/>
                <w:szCs w:val="22"/>
              </w:rPr>
              <w:t>Draft Annex to ISPM 26: Establishment of fruit fly quarantine areas within a pest free area in the event of an outbreak (2009-007)</w:t>
            </w:r>
            <w:r w:rsidRPr="00DE032F">
              <w:rPr>
                <w:color w:val="000000"/>
                <w:sz w:val="19"/>
                <w:szCs w:val="19"/>
              </w:rPr>
              <w:t xml:space="preserve"> </w:t>
            </w:r>
            <w:r w:rsidRPr="00DE032F">
              <w:rPr>
                <w:rFonts w:ascii="Cambria" w:hAnsi="Cambria"/>
                <w:i/>
                <w:color w:val="000000"/>
                <w:sz w:val="20"/>
                <w:szCs w:val="20"/>
              </w:rPr>
              <w:t xml:space="preserve">Ms. </w:t>
            </w:r>
            <w:r>
              <w:rPr>
                <w:rFonts w:ascii="Cambria" w:hAnsi="Cambria"/>
                <w:i/>
                <w:color w:val="000000"/>
                <w:sz w:val="20"/>
                <w:szCs w:val="20"/>
              </w:rPr>
              <w:t>Beatiz Melchó</w:t>
            </w:r>
          </w:p>
        </w:tc>
      </w:tr>
      <w:tr w:rsidR="00B42CE0" w:rsidRPr="00557882" w:rsidTr="00B0688C">
        <w:trPr>
          <w:trHeight w:val="60"/>
        </w:trPr>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t xml:space="preserve">12:30 </w:t>
            </w:r>
          </w:p>
        </w:tc>
        <w:tc>
          <w:tcPr>
            <w:tcW w:w="9026" w:type="dxa"/>
          </w:tcPr>
          <w:p w:rsidR="00B42CE0" w:rsidRPr="00557882" w:rsidRDefault="00B42CE0" w:rsidP="00BA0C66">
            <w:pPr>
              <w:shd w:val="clear" w:color="auto" w:fill="FFFFFF"/>
              <w:tabs>
                <w:tab w:val="left" w:pos="720"/>
              </w:tabs>
              <w:spacing w:before="120" w:after="120"/>
              <w:rPr>
                <w:rFonts w:ascii="Cambria" w:hAnsi="Cambria"/>
                <w:bCs/>
                <w:sz w:val="22"/>
                <w:szCs w:val="22"/>
                <w:lang w:val="es-UY"/>
              </w:rPr>
            </w:pPr>
            <w:r>
              <w:rPr>
                <w:rFonts w:ascii="Cambria" w:hAnsi="Cambria"/>
                <w:bCs/>
                <w:sz w:val="22"/>
                <w:szCs w:val="22"/>
                <w:lang w:val="es-UY"/>
              </w:rPr>
              <w:t>Lunch</w:t>
            </w:r>
            <w:r w:rsidRPr="00557882">
              <w:rPr>
                <w:rFonts w:ascii="Cambria" w:hAnsi="Cambria"/>
                <w:bCs/>
                <w:sz w:val="22"/>
                <w:szCs w:val="22"/>
                <w:lang w:val="es-UY"/>
              </w:rPr>
              <w:t xml:space="preserve"> </w:t>
            </w:r>
          </w:p>
        </w:tc>
      </w:tr>
      <w:tr w:rsidR="00B42CE0" w:rsidRPr="0080466C" w:rsidTr="00B0688C">
        <w:trPr>
          <w:trHeight w:val="514"/>
        </w:trPr>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t xml:space="preserve">14:00 </w:t>
            </w:r>
          </w:p>
        </w:tc>
        <w:tc>
          <w:tcPr>
            <w:tcW w:w="9026" w:type="dxa"/>
          </w:tcPr>
          <w:p w:rsidR="00B42CE0" w:rsidRPr="00557882" w:rsidRDefault="00B42CE0" w:rsidP="00BA0C66">
            <w:pPr>
              <w:pStyle w:val="NormalWeb"/>
              <w:shd w:val="clear" w:color="auto" w:fill="FFFFFF"/>
              <w:spacing w:before="120" w:beforeAutospacing="0" w:after="120" w:afterAutospacing="0"/>
              <w:rPr>
                <w:rFonts w:ascii="Cambria" w:hAnsi="Cambria"/>
                <w:sz w:val="22"/>
                <w:szCs w:val="22"/>
              </w:rPr>
            </w:pPr>
            <w:r w:rsidRPr="0038233B">
              <w:rPr>
                <w:rFonts w:ascii="Cambria" w:hAnsi="Cambria"/>
                <w:bCs/>
                <w:sz w:val="22"/>
                <w:szCs w:val="22"/>
              </w:rPr>
              <w:t xml:space="preserve"> </w:t>
            </w:r>
            <w:r w:rsidRPr="0080466C">
              <w:rPr>
                <w:rFonts w:ascii="Cambria" w:hAnsi="Cambria"/>
                <w:bCs/>
                <w:sz w:val="22"/>
                <w:szCs w:val="22"/>
              </w:rPr>
              <w:t>Review and discussion of the ISPMs.</w:t>
            </w:r>
          </w:p>
        </w:tc>
      </w:tr>
      <w:tr w:rsidR="00B42CE0" w:rsidRPr="00557882"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t xml:space="preserve">15:30 </w:t>
            </w:r>
          </w:p>
        </w:tc>
        <w:tc>
          <w:tcPr>
            <w:tcW w:w="9026" w:type="dxa"/>
          </w:tcPr>
          <w:p w:rsidR="00B42CE0" w:rsidRPr="00557882" w:rsidRDefault="00B42CE0" w:rsidP="00BA0C66">
            <w:pPr>
              <w:shd w:val="clear" w:color="auto" w:fill="FFFFFF"/>
              <w:tabs>
                <w:tab w:val="left" w:pos="720"/>
              </w:tabs>
              <w:spacing w:before="120" w:after="120"/>
              <w:rPr>
                <w:rFonts w:ascii="Cambria" w:hAnsi="Cambria"/>
                <w:bCs/>
                <w:sz w:val="22"/>
                <w:szCs w:val="22"/>
                <w:lang w:val="es-UY"/>
              </w:rPr>
            </w:pPr>
            <w:r>
              <w:rPr>
                <w:rFonts w:ascii="Cambria" w:hAnsi="Cambria"/>
                <w:bCs/>
                <w:sz w:val="22"/>
                <w:szCs w:val="22"/>
                <w:lang w:val="es-UY"/>
              </w:rPr>
              <w:t>Coffee Break</w:t>
            </w:r>
            <w:r w:rsidRPr="00557882">
              <w:rPr>
                <w:rFonts w:ascii="Cambria" w:hAnsi="Cambria"/>
                <w:bCs/>
                <w:sz w:val="22"/>
                <w:szCs w:val="22"/>
                <w:lang w:val="es-UY"/>
              </w:rPr>
              <w:t xml:space="preserve"> </w:t>
            </w:r>
          </w:p>
        </w:tc>
      </w:tr>
      <w:tr w:rsidR="00B42CE0" w:rsidRPr="0080466C" w:rsidTr="00B0688C">
        <w:tc>
          <w:tcPr>
            <w:tcW w:w="1158" w:type="dxa"/>
          </w:tcPr>
          <w:p w:rsidR="00B42CE0" w:rsidRPr="00557882" w:rsidRDefault="00B42CE0" w:rsidP="00BA0C66">
            <w:pPr>
              <w:shd w:val="clear" w:color="auto" w:fill="FFFFFF"/>
              <w:tabs>
                <w:tab w:val="left" w:pos="720"/>
              </w:tabs>
              <w:spacing w:before="60" w:after="60"/>
              <w:rPr>
                <w:rFonts w:ascii="Cambria" w:hAnsi="Cambria"/>
                <w:b/>
                <w:bCs/>
                <w:sz w:val="22"/>
                <w:szCs w:val="22"/>
                <w:lang w:val="es-CR"/>
              </w:rPr>
            </w:pPr>
            <w:r w:rsidRPr="00557882">
              <w:rPr>
                <w:rFonts w:ascii="Cambria" w:hAnsi="Cambria"/>
                <w:b/>
                <w:bCs/>
                <w:sz w:val="22"/>
                <w:szCs w:val="22"/>
                <w:lang w:val="es-CR"/>
              </w:rPr>
              <w:t xml:space="preserve">16:00 </w:t>
            </w:r>
          </w:p>
        </w:tc>
        <w:tc>
          <w:tcPr>
            <w:tcW w:w="9026" w:type="dxa"/>
          </w:tcPr>
          <w:p w:rsidR="00B42CE0" w:rsidRPr="0080466C" w:rsidRDefault="00B42CE0" w:rsidP="00BA0C66">
            <w:pPr>
              <w:shd w:val="clear" w:color="auto" w:fill="FFFFFF"/>
              <w:tabs>
                <w:tab w:val="left" w:pos="720"/>
              </w:tabs>
              <w:spacing w:before="60" w:after="60"/>
              <w:rPr>
                <w:rFonts w:ascii="Cambria" w:hAnsi="Cambria"/>
                <w:bCs/>
                <w:sz w:val="22"/>
                <w:szCs w:val="22"/>
                <w:lang w:val="en-US"/>
              </w:rPr>
            </w:pPr>
            <w:r w:rsidRPr="0080466C">
              <w:rPr>
                <w:rFonts w:ascii="Cambria" w:hAnsi="Cambria"/>
                <w:bCs/>
                <w:sz w:val="22"/>
                <w:szCs w:val="22"/>
                <w:lang w:val="en-US"/>
              </w:rPr>
              <w:t>Review and discussion</w:t>
            </w:r>
            <w:r>
              <w:rPr>
                <w:rFonts w:ascii="Cambria" w:hAnsi="Cambria"/>
                <w:bCs/>
                <w:sz w:val="22"/>
                <w:szCs w:val="22"/>
                <w:lang w:val="en-US"/>
              </w:rPr>
              <w:t xml:space="preserve"> of the</w:t>
            </w:r>
            <w:r w:rsidRPr="0080466C">
              <w:rPr>
                <w:rFonts w:ascii="Cambria" w:hAnsi="Cambria"/>
                <w:bCs/>
                <w:sz w:val="22"/>
                <w:szCs w:val="22"/>
                <w:lang w:val="en-US"/>
              </w:rPr>
              <w:t xml:space="preserve"> ISPMs.</w:t>
            </w:r>
          </w:p>
        </w:tc>
      </w:tr>
      <w:tr w:rsidR="00B42CE0" w:rsidRPr="00557882" w:rsidTr="00B0688C">
        <w:tc>
          <w:tcPr>
            <w:tcW w:w="1158" w:type="dxa"/>
          </w:tcPr>
          <w:p w:rsidR="00B42CE0" w:rsidRPr="00557882" w:rsidRDefault="00B42CE0" w:rsidP="00BA0C66">
            <w:pPr>
              <w:shd w:val="clear" w:color="auto" w:fill="FFFFFF"/>
              <w:tabs>
                <w:tab w:val="left" w:pos="720"/>
              </w:tabs>
              <w:spacing w:before="60" w:after="60"/>
              <w:rPr>
                <w:rFonts w:ascii="Cambria" w:hAnsi="Cambria"/>
                <w:b/>
                <w:bCs/>
                <w:sz w:val="22"/>
                <w:szCs w:val="22"/>
                <w:lang w:val="pt-BR"/>
              </w:rPr>
            </w:pPr>
            <w:r w:rsidRPr="00557882">
              <w:rPr>
                <w:rFonts w:ascii="Cambria" w:hAnsi="Cambria"/>
                <w:b/>
                <w:bCs/>
                <w:sz w:val="22"/>
                <w:szCs w:val="22"/>
                <w:lang w:val="es-CR"/>
              </w:rPr>
              <w:t>17:</w:t>
            </w:r>
            <w:r w:rsidRPr="00557882">
              <w:rPr>
                <w:rFonts w:ascii="Cambria" w:hAnsi="Cambria"/>
                <w:b/>
                <w:bCs/>
                <w:sz w:val="22"/>
                <w:szCs w:val="22"/>
                <w:lang w:val="pt-BR"/>
              </w:rPr>
              <w:t xml:space="preserve">30 </w:t>
            </w:r>
          </w:p>
        </w:tc>
        <w:tc>
          <w:tcPr>
            <w:tcW w:w="9026" w:type="dxa"/>
          </w:tcPr>
          <w:p w:rsidR="00B42CE0" w:rsidRPr="00557882" w:rsidRDefault="00B42CE0" w:rsidP="00BA0C66">
            <w:pPr>
              <w:shd w:val="clear" w:color="auto" w:fill="FFFFFF"/>
              <w:tabs>
                <w:tab w:val="left" w:pos="720"/>
              </w:tabs>
              <w:spacing w:before="60" w:after="60"/>
              <w:ind w:left="192" w:hanging="192"/>
              <w:rPr>
                <w:rFonts w:ascii="Cambria" w:hAnsi="Cambria"/>
                <w:sz w:val="22"/>
                <w:szCs w:val="22"/>
                <w:lang w:val="pt-BR"/>
              </w:rPr>
            </w:pPr>
            <w:r>
              <w:rPr>
                <w:rFonts w:ascii="Cambria" w:hAnsi="Cambria"/>
                <w:sz w:val="22"/>
                <w:szCs w:val="22"/>
                <w:lang w:val="pt-BR"/>
              </w:rPr>
              <w:t>End of Session</w:t>
            </w:r>
            <w:r w:rsidRPr="00557882">
              <w:rPr>
                <w:rFonts w:ascii="Cambria" w:hAnsi="Cambria"/>
                <w:sz w:val="22"/>
                <w:szCs w:val="22"/>
                <w:lang w:val="pt-BR"/>
              </w:rPr>
              <w:t xml:space="preserve"> </w:t>
            </w:r>
          </w:p>
        </w:tc>
      </w:tr>
      <w:tr w:rsidR="00B42CE0" w:rsidRPr="00557882" w:rsidTr="00B0688C">
        <w:tc>
          <w:tcPr>
            <w:tcW w:w="10184" w:type="dxa"/>
            <w:gridSpan w:val="2"/>
          </w:tcPr>
          <w:p w:rsidR="00B42CE0" w:rsidRPr="00557882" w:rsidRDefault="00B42CE0" w:rsidP="00B0688C">
            <w:pPr>
              <w:shd w:val="clear" w:color="auto" w:fill="FFFFFF"/>
              <w:tabs>
                <w:tab w:val="left" w:pos="720"/>
              </w:tabs>
              <w:spacing w:before="120" w:after="120"/>
              <w:ind w:left="193" w:hanging="193"/>
              <w:rPr>
                <w:rFonts w:ascii="Cambria" w:hAnsi="Cambria"/>
                <w:b/>
                <w:sz w:val="22"/>
                <w:szCs w:val="22"/>
                <w:lang w:val="pt-BR"/>
              </w:rPr>
            </w:pPr>
            <w:r w:rsidRPr="00557882">
              <w:rPr>
                <w:rFonts w:ascii="Cambria" w:hAnsi="Cambria"/>
                <w:sz w:val="22"/>
                <w:szCs w:val="22"/>
                <w:lang w:val="es-CR"/>
              </w:rPr>
              <w:br w:type="page"/>
            </w:r>
            <w:r>
              <w:rPr>
                <w:rFonts w:ascii="Cambria" w:hAnsi="Cambria"/>
                <w:b/>
                <w:sz w:val="22"/>
                <w:szCs w:val="22"/>
                <w:lang w:val="pt-BR"/>
              </w:rPr>
              <w:t>Wednesday, September 19</w:t>
            </w:r>
          </w:p>
        </w:tc>
      </w:tr>
      <w:tr w:rsidR="00B42CE0" w:rsidRPr="0080466C"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rPr>
            </w:pPr>
            <w:r w:rsidRPr="00557882">
              <w:rPr>
                <w:rFonts w:ascii="Cambria" w:hAnsi="Cambria"/>
                <w:b/>
                <w:bCs/>
                <w:sz w:val="22"/>
                <w:szCs w:val="22"/>
              </w:rPr>
              <w:t xml:space="preserve">8:00 </w:t>
            </w:r>
          </w:p>
        </w:tc>
        <w:tc>
          <w:tcPr>
            <w:tcW w:w="9026" w:type="dxa"/>
          </w:tcPr>
          <w:p w:rsidR="00B42CE0" w:rsidRPr="0080466C" w:rsidRDefault="00B42CE0" w:rsidP="00BA0C66">
            <w:pPr>
              <w:shd w:val="clear" w:color="auto" w:fill="FFFFFF"/>
              <w:tabs>
                <w:tab w:val="left" w:pos="720"/>
              </w:tabs>
              <w:spacing w:before="120" w:after="120"/>
              <w:rPr>
                <w:rFonts w:ascii="Cambria" w:hAnsi="Cambria"/>
                <w:bCs/>
                <w:sz w:val="22"/>
                <w:szCs w:val="22"/>
                <w:lang w:val="en-US"/>
              </w:rPr>
            </w:pPr>
            <w:r w:rsidRPr="0080466C">
              <w:rPr>
                <w:rFonts w:ascii="Cambria" w:hAnsi="Cambria"/>
                <w:bCs/>
                <w:sz w:val="22"/>
                <w:szCs w:val="22"/>
                <w:lang w:val="en-US"/>
              </w:rPr>
              <w:t>Review and discussion</w:t>
            </w:r>
            <w:r>
              <w:rPr>
                <w:rFonts w:ascii="Cambria" w:hAnsi="Cambria"/>
                <w:bCs/>
                <w:sz w:val="22"/>
                <w:szCs w:val="22"/>
                <w:lang w:val="en-US"/>
              </w:rPr>
              <w:t xml:space="preserve"> of the</w:t>
            </w:r>
            <w:r w:rsidRPr="0080466C">
              <w:rPr>
                <w:rFonts w:ascii="Cambria" w:hAnsi="Cambria"/>
                <w:bCs/>
                <w:sz w:val="22"/>
                <w:szCs w:val="22"/>
                <w:lang w:val="en-US"/>
              </w:rPr>
              <w:t xml:space="preserve"> ISPMs.</w:t>
            </w:r>
          </w:p>
        </w:tc>
      </w:tr>
      <w:tr w:rsidR="00B42CE0" w:rsidRPr="007B3EF8"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t xml:space="preserve">10:00 </w:t>
            </w:r>
          </w:p>
        </w:tc>
        <w:tc>
          <w:tcPr>
            <w:tcW w:w="9026" w:type="dxa"/>
          </w:tcPr>
          <w:p w:rsidR="00B42CE0" w:rsidRPr="00557882" w:rsidRDefault="00B42CE0" w:rsidP="00BA0C66">
            <w:pPr>
              <w:shd w:val="clear" w:color="auto" w:fill="FFFFFF"/>
              <w:tabs>
                <w:tab w:val="left" w:pos="720"/>
              </w:tabs>
              <w:spacing w:before="120" w:after="120"/>
              <w:rPr>
                <w:rFonts w:ascii="Cambria" w:hAnsi="Cambria"/>
                <w:bCs/>
                <w:sz w:val="22"/>
                <w:szCs w:val="22"/>
                <w:lang w:val="es-CR"/>
              </w:rPr>
            </w:pPr>
            <w:r>
              <w:rPr>
                <w:rFonts w:ascii="Cambria" w:hAnsi="Cambria"/>
                <w:bCs/>
                <w:sz w:val="22"/>
                <w:szCs w:val="22"/>
                <w:lang w:val="es-CR"/>
              </w:rPr>
              <w:t>Coffee Break</w:t>
            </w:r>
            <w:r w:rsidRPr="00557882">
              <w:rPr>
                <w:rFonts w:ascii="Cambria" w:hAnsi="Cambria"/>
                <w:bCs/>
                <w:sz w:val="22"/>
                <w:szCs w:val="22"/>
                <w:lang w:val="es-CR"/>
              </w:rPr>
              <w:t xml:space="preserve"> </w:t>
            </w:r>
          </w:p>
        </w:tc>
      </w:tr>
      <w:tr w:rsidR="00B42CE0" w:rsidRPr="0080466C"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t xml:space="preserve">10:30 </w:t>
            </w:r>
          </w:p>
        </w:tc>
        <w:tc>
          <w:tcPr>
            <w:tcW w:w="9026" w:type="dxa"/>
          </w:tcPr>
          <w:p w:rsidR="00B42CE0" w:rsidRPr="0080466C" w:rsidRDefault="00B42CE0" w:rsidP="00BA0C66">
            <w:pPr>
              <w:shd w:val="clear" w:color="auto" w:fill="FFFFFF"/>
              <w:tabs>
                <w:tab w:val="left" w:pos="720"/>
              </w:tabs>
              <w:spacing w:before="120" w:after="120"/>
              <w:rPr>
                <w:rFonts w:ascii="Cambria" w:hAnsi="Cambria"/>
                <w:bCs/>
                <w:sz w:val="22"/>
                <w:szCs w:val="22"/>
                <w:lang w:val="en-US"/>
              </w:rPr>
            </w:pPr>
            <w:r w:rsidRPr="0080466C">
              <w:rPr>
                <w:rFonts w:ascii="Cambria" w:hAnsi="Cambria"/>
                <w:bCs/>
                <w:sz w:val="22"/>
                <w:szCs w:val="22"/>
                <w:lang w:val="en-US"/>
              </w:rPr>
              <w:t>Review and discussion</w:t>
            </w:r>
            <w:r>
              <w:rPr>
                <w:rFonts w:ascii="Cambria" w:hAnsi="Cambria"/>
                <w:bCs/>
                <w:sz w:val="22"/>
                <w:szCs w:val="22"/>
                <w:lang w:val="en-US"/>
              </w:rPr>
              <w:t xml:space="preserve"> of the</w:t>
            </w:r>
            <w:r w:rsidRPr="0080466C">
              <w:rPr>
                <w:rFonts w:ascii="Cambria" w:hAnsi="Cambria"/>
                <w:bCs/>
                <w:sz w:val="22"/>
                <w:szCs w:val="22"/>
                <w:lang w:val="en-US"/>
              </w:rPr>
              <w:t xml:space="preserve"> ISPMs.</w:t>
            </w:r>
          </w:p>
        </w:tc>
      </w:tr>
      <w:tr w:rsidR="00B42CE0" w:rsidRPr="00557882"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t xml:space="preserve">12:30 </w:t>
            </w:r>
          </w:p>
        </w:tc>
        <w:tc>
          <w:tcPr>
            <w:tcW w:w="9026" w:type="dxa"/>
          </w:tcPr>
          <w:p w:rsidR="00B42CE0" w:rsidRPr="00557882" w:rsidRDefault="00B42CE0" w:rsidP="00BA0C66">
            <w:pPr>
              <w:shd w:val="clear" w:color="auto" w:fill="FFFFFF"/>
              <w:tabs>
                <w:tab w:val="left" w:pos="720"/>
              </w:tabs>
              <w:spacing w:before="120" w:after="120"/>
              <w:rPr>
                <w:rFonts w:ascii="Cambria" w:hAnsi="Cambria"/>
                <w:bCs/>
                <w:sz w:val="22"/>
                <w:szCs w:val="22"/>
                <w:lang w:val="es-UY"/>
              </w:rPr>
            </w:pPr>
            <w:r>
              <w:rPr>
                <w:rFonts w:ascii="Cambria" w:hAnsi="Cambria"/>
                <w:bCs/>
                <w:sz w:val="22"/>
                <w:szCs w:val="22"/>
                <w:lang w:val="es-UY"/>
              </w:rPr>
              <w:t>Lunch</w:t>
            </w:r>
            <w:r w:rsidRPr="00557882">
              <w:rPr>
                <w:rFonts w:ascii="Cambria" w:hAnsi="Cambria"/>
                <w:bCs/>
                <w:sz w:val="22"/>
                <w:szCs w:val="22"/>
                <w:lang w:val="es-UY"/>
              </w:rPr>
              <w:t xml:space="preserve"> </w:t>
            </w:r>
          </w:p>
        </w:tc>
      </w:tr>
      <w:tr w:rsidR="00B42CE0" w:rsidRPr="0080466C"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rPr>
            </w:pPr>
            <w:r w:rsidRPr="00557882">
              <w:rPr>
                <w:rFonts w:ascii="Cambria" w:hAnsi="Cambria"/>
                <w:b/>
                <w:bCs/>
                <w:sz w:val="22"/>
                <w:szCs w:val="22"/>
              </w:rPr>
              <w:t>13:</w:t>
            </w:r>
            <w:r>
              <w:rPr>
                <w:rFonts w:ascii="Cambria" w:hAnsi="Cambria"/>
                <w:b/>
                <w:bCs/>
                <w:sz w:val="22"/>
                <w:szCs w:val="22"/>
              </w:rPr>
              <w:t>45</w:t>
            </w:r>
            <w:r w:rsidRPr="00557882">
              <w:rPr>
                <w:rFonts w:ascii="Cambria" w:hAnsi="Cambria"/>
                <w:b/>
                <w:bCs/>
                <w:sz w:val="22"/>
                <w:szCs w:val="22"/>
              </w:rPr>
              <w:t xml:space="preserve"> </w:t>
            </w:r>
          </w:p>
        </w:tc>
        <w:tc>
          <w:tcPr>
            <w:tcW w:w="9026" w:type="dxa"/>
          </w:tcPr>
          <w:p w:rsidR="00B42CE0" w:rsidRPr="0080466C" w:rsidRDefault="00B42CE0" w:rsidP="00BA0C66">
            <w:pPr>
              <w:shd w:val="clear" w:color="auto" w:fill="FFFFFF"/>
              <w:tabs>
                <w:tab w:val="left" w:pos="720"/>
              </w:tabs>
              <w:spacing w:before="120" w:after="120"/>
              <w:rPr>
                <w:rFonts w:ascii="Cambria" w:hAnsi="Cambria"/>
                <w:bCs/>
                <w:i/>
                <w:sz w:val="22"/>
                <w:szCs w:val="22"/>
                <w:lang w:val="en-US"/>
              </w:rPr>
            </w:pPr>
            <w:r w:rsidRPr="0080466C">
              <w:rPr>
                <w:rFonts w:ascii="Cambria" w:hAnsi="Cambria"/>
                <w:bCs/>
                <w:sz w:val="22"/>
                <w:szCs w:val="22"/>
                <w:lang w:val="en-US"/>
              </w:rPr>
              <w:t>Review and discussion</w:t>
            </w:r>
            <w:r>
              <w:rPr>
                <w:rFonts w:ascii="Cambria" w:hAnsi="Cambria"/>
                <w:bCs/>
                <w:sz w:val="22"/>
                <w:szCs w:val="22"/>
                <w:lang w:val="en-US"/>
              </w:rPr>
              <w:t xml:space="preserve"> of the</w:t>
            </w:r>
            <w:r w:rsidRPr="0080466C">
              <w:rPr>
                <w:rFonts w:ascii="Cambria" w:hAnsi="Cambria"/>
                <w:bCs/>
                <w:sz w:val="22"/>
                <w:szCs w:val="22"/>
                <w:lang w:val="en-US"/>
              </w:rPr>
              <w:t xml:space="preserve"> ISPMs.</w:t>
            </w:r>
          </w:p>
        </w:tc>
      </w:tr>
      <w:tr w:rsidR="00B42CE0" w:rsidRPr="00557882"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lastRenderedPageBreak/>
              <w:t xml:space="preserve">15:30 </w:t>
            </w:r>
          </w:p>
        </w:tc>
        <w:tc>
          <w:tcPr>
            <w:tcW w:w="9026" w:type="dxa"/>
          </w:tcPr>
          <w:p w:rsidR="00B42CE0" w:rsidRPr="00557882" w:rsidRDefault="00B42CE0" w:rsidP="00BA0C66">
            <w:pPr>
              <w:shd w:val="clear" w:color="auto" w:fill="FFFFFF"/>
              <w:tabs>
                <w:tab w:val="left" w:pos="720"/>
              </w:tabs>
              <w:spacing w:before="120" w:after="120"/>
              <w:rPr>
                <w:rFonts w:ascii="Cambria" w:hAnsi="Cambria"/>
                <w:bCs/>
                <w:sz w:val="22"/>
                <w:szCs w:val="22"/>
                <w:lang w:val="es-UY"/>
              </w:rPr>
            </w:pPr>
            <w:r>
              <w:rPr>
                <w:rFonts w:ascii="Cambria" w:hAnsi="Cambria"/>
                <w:bCs/>
                <w:sz w:val="22"/>
                <w:szCs w:val="22"/>
                <w:lang w:val="es-UY"/>
              </w:rPr>
              <w:t>Coffee Break</w:t>
            </w:r>
            <w:r w:rsidRPr="00557882">
              <w:rPr>
                <w:rFonts w:ascii="Cambria" w:hAnsi="Cambria"/>
                <w:bCs/>
                <w:sz w:val="22"/>
                <w:szCs w:val="22"/>
                <w:lang w:val="es-UY"/>
              </w:rPr>
              <w:t xml:space="preserve"> </w:t>
            </w:r>
          </w:p>
        </w:tc>
      </w:tr>
      <w:tr w:rsidR="00B42CE0" w:rsidRPr="0080466C"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lang w:val="es-UY"/>
              </w:rPr>
            </w:pPr>
            <w:r w:rsidRPr="00557882">
              <w:rPr>
                <w:rFonts w:ascii="Cambria" w:hAnsi="Cambria"/>
                <w:b/>
                <w:bCs/>
                <w:sz w:val="22"/>
                <w:szCs w:val="22"/>
                <w:lang w:val="es-UY"/>
              </w:rPr>
              <w:t xml:space="preserve">16:00 </w:t>
            </w:r>
          </w:p>
        </w:tc>
        <w:tc>
          <w:tcPr>
            <w:tcW w:w="9026" w:type="dxa"/>
          </w:tcPr>
          <w:p w:rsidR="00B42CE0" w:rsidRPr="0080466C" w:rsidRDefault="00B42CE0" w:rsidP="00BA0C66">
            <w:pPr>
              <w:shd w:val="clear" w:color="auto" w:fill="FFFFFF"/>
              <w:tabs>
                <w:tab w:val="left" w:pos="720"/>
              </w:tabs>
              <w:spacing w:before="120" w:after="120"/>
              <w:rPr>
                <w:rFonts w:ascii="Cambria" w:hAnsi="Cambria"/>
                <w:bCs/>
                <w:i/>
                <w:sz w:val="22"/>
                <w:szCs w:val="22"/>
                <w:lang w:val="en-US"/>
              </w:rPr>
            </w:pPr>
            <w:r w:rsidRPr="00E72525">
              <w:rPr>
                <w:rFonts w:ascii="Cambria" w:hAnsi="Cambria"/>
                <w:sz w:val="22"/>
                <w:szCs w:val="22"/>
                <w:lang w:val="en-US"/>
              </w:rPr>
              <w:t xml:space="preserve">Overview of IRSS. </w:t>
            </w:r>
            <w:r w:rsidRPr="00E72525">
              <w:rPr>
                <w:rFonts w:ascii="Cambria" w:hAnsi="Cambria"/>
                <w:i/>
                <w:sz w:val="20"/>
                <w:lang w:val="en-US"/>
              </w:rPr>
              <w:t>Orlando Sosa, IPPC</w:t>
            </w:r>
          </w:p>
        </w:tc>
      </w:tr>
      <w:tr w:rsidR="00B42CE0" w:rsidRPr="00557882" w:rsidTr="00B0688C">
        <w:tc>
          <w:tcPr>
            <w:tcW w:w="1158" w:type="dxa"/>
          </w:tcPr>
          <w:p w:rsidR="00B42CE0" w:rsidRPr="0080466C" w:rsidRDefault="00B42CE0" w:rsidP="00BA0C66">
            <w:pPr>
              <w:shd w:val="clear" w:color="auto" w:fill="FFFFFF"/>
              <w:tabs>
                <w:tab w:val="left" w:pos="720"/>
              </w:tabs>
              <w:spacing w:before="120" w:after="120"/>
              <w:rPr>
                <w:rFonts w:ascii="Cambria" w:hAnsi="Cambria"/>
                <w:b/>
                <w:bCs/>
                <w:sz w:val="22"/>
                <w:szCs w:val="22"/>
                <w:lang w:val="es-CR"/>
              </w:rPr>
            </w:pPr>
            <w:r w:rsidRPr="0080466C">
              <w:rPr>
                <w:rFonts w:ascii="Cambria" w:hAnsi="Cambria"/>
                <w:b/>
                <w:bCs/>
                <w:sz w:val="22"/>
                <w:szCs w:val="22"/>
                <w:lang w:val="es-CR"/>
              </w:rPr>
              <w:t xml:space="preserve">17:45 </w:t>
            </w:r>
          </w:p>
        </w:tc>
        <w:tc>
          <w:tcPr>
            <w:tcW w:w="9026" w:type="dxa"/>
          </w:tcPr>
          <w:p w:rsidR="00B42CE0" w:rsidRPr="00557882" w:rsidRDefault="00B42CE0" w:rsidP="00BA0C66">
            <w:pPr>
              <w:shd w:val="clear" w:color="auto" w:fill="FFFFFF"/>
              <w:tabs>
                <w:tab w:val="left" w:pos="720"/>
              </w:tabs>
              <w:spacing w:before="120" w:after="120"/>
              <w:ind w:left="192" w:hanging="192"/>
              <w:rPr>
                <w:rFonts w:ascii="Cambria" w:hAnsi="Cambria"/>
                <w:sz w:val="22"/>
                <w:szCs w:val="22"/>
                <w:lang w:val="es-CR"/>
              </w:rPr>
            </w:pPr>
            <w:r>
              <w:rPr>
                <w:rFonts w:ascii="Cambria" w:hAnsi="Cambria"/>
                <w:sz w:val="22"/>
                <w:szCs w:val="22"/>
                <w:lang w:val="es-CR"/>
              </w:rPr>
              <w:t>End of Session</w:t>
            </w:r>
          </w:p>
        </w:tc>
      </w:tr>
      <w:tr w:rsidR="00B42CE0" w:rsidRPr="000C634F" w:rsidTr="00B0688C">
        <w:tc>
          <w:tcPr>
            <w:tcW w:w="10184" w:type="dxa"/>
            <w:gridSpan w:val="2"/>
          </w:tcPr>
          <w:p w:rsidR="00B42CE0" w:rsidRPr="00557882" w:rsidRDefault="00B42CE0" w:rsidP="00BA0C66">
            <w:pPr>
              <w:shd w:val="clear" w:color="auto" w:fill="FFFFFF"/>
              <w:tabs>
                <w:tab w:val="left" w:pos="720"/>
              </w:tabs>
              <w:spacing w:before="120" w:after="120"/>
              <w:rPr>
                <w:rFonts w:ascii="Cambria" w:hAnsi="Cambria"/>
                <w:b/>
                <w:bCs/>
                <w:sz w:val="22"/>
                <w:szCs w:val="22"/>
                <w:lang w:val="es-CR"/>
              </w:rPr>
            </w:pPr>
            <w:r>
              <w:rPr>
                <w:rFonts w:ascii="Cambria" w:hAnsi="Cambria"/>
                <w:b/>
                <w:bCs/>
                <w:sz w:val="22"/>
                <w:szCs w:val="22"/>
                <w:lang w:val="es-CR"/>
              </w:rPr>
              <w:t>Thursday, September 20</w:t>
            </w:r>
          </w:p>
        </w:tc>
      </w:tr>
      <w:tr w:rsidR="00B42CE0" w:rsidRPr="00DF1FF7" w:rsidTr="00B0688C">
        <w:tc>
          <w:tcPr>
            <w:tcW w:w="1158" w:type="dxa"/>
          </w:tcPr>
          <w:p w:rsidR="00B42CE0" w:rsidRPr="00392A79" w:rsidRDefault="00B42CE0" w:rsidP="00BA0C66">
            <w:pPr>
              <w:shd w:val="clear" w:color="auto" w:fill="FFFFFF"/>
              <w:tabs>
                <w:tab w:val="left" w:pos="720"/>
              </w:tabs>
              <w:spacing w:before="120" w:after="120"/>
              <w:rPr>
                <w:rFonts w:ascii="Cambria" w:hAnsi="Cambria"/>
                <w:b/>
                <w:bCs/>
                <w:sz w:val="22"/>
                <w:szCs w:val="22"/>
              </w:rPr>
            </w:pPr>
            <w:r w:rsidRPr="00392A79">
              <w:rPr>
                <w:rFonts w:ascii="Cambria" w:hAnsi="Cambria"/>
                <w:b/>
                <w:bCs/>
                <w:sz w:val="22"/>
                <w:szCs w:val="22"/>
              </w:rPr>
              <w:t>8:0</w:t>
            </w:r>
            <w:r>
              <w:rPr>
                <w:rFonts w:ascii="Cambria" w:hAnsi="Cambria"/>
                <w:b/>
                <w:bCs/>
                <w:sz w:val="22"/>
                <w:szCs w:val="22"/>
              </w:rPr>
              <w:t>0</w:t>
            </w:r>
          </w:p>
        </w:tc>
        <w:tc>
          <w:tcPr>
            <w:tcW w:w="9026" w:type="dxa"/>
          </w:tcPr>
          <w:p w:rsidR="00B42CE0" w:rsidRPr="00DF1FF7" w:rsidRDefault="00B42CE0" w:rsidP="00BA0C66">
            <w:pPr>
              <w:shd w:val="clear" w:color="auto" w:fill="FFFFFF"/>
              <w:tabs>
                <w:tab w:val="left" w:pos="720"/>
              </w:tabs>
              <w:spacing w:before="120" w:after="60"/>
              <w:rPr>
                <w:rFonts w:ascii="Cambria" w:hAnsi="Cambria"/>
                <w:b/>
                <w:bCs/>
                <w:sz w:val="22"/>
                <w:szCs w:val="22"/>
                <w:lang w:val="en-US"/>
              </w:rPr>
            </w:pPr>
            <w:r w:rsidRPr="00DF1FF7">
              <w:rPr>
                <w:rFonts w:ascii="Cambria" w:hAnsi="Cambria"/>
                <w:bCs/>
                <w:sz w:val="22"/>
                <w:szCs w:val="22"/>
                <w:lang w:val="en-US"/>
              </w:rPr>
              <w:t xml:space="preserve"> </w:t>
            </w:r>
            <w:r w:rsidRPr="00E72525">
              <w:rPr>
                <w:rFonts w:ascii="Cambria" w:hAnsi="Cambria"/>
                <w:sz w:val="22"/>
                <w:szCs w:val="22"/>
                <w:lang w:val="en-US"/>
              </w:rPr>
              <w:t xml:space="preserve">Implementation problems of ISPM no. 15 and possible actions to improve the current situation. </w:t>
            </w:r>
            <w:r w:rsidRPr="00E72525">
              <w:rPr>
                <w:rFonts w:ascii="Cambria" w:hAnsi="Cambria"/>
                <w:i/>
                <w:sz w:val="20"/>
                <w:lang w:val="en-US"/>
              </w:rPr>
              <w:t>Orlando Sosa, IPPC</w:t>
            </w:r>
          </w:p>
        </w:tc>
      </w:tr>
      <w:tr w:rsidR="00B42CE0" w:rsidRPr="00DF1FF7" w:rsidTr="00B0688C">
        <w:tc>
          <w:tcPr>
            <w:tcW w:w="1158" w:type="dxa"/>
          </w:tcPr>
          <w:p w:rsidR="00B42CE0" w:rsidRPr="00557882" w:rsidRDefault="00B42CE0" w:rsidP="00BA0C66">
            <w:pPr>
              <w:shd w:val="clear" w:color="auto" w:fill="FFFFFF"/>
              <w:tabs>
                <w:tab w:val="left" w:pos="720"/>
              </w:tabs>
              <w:spacing w:before="120" w:after="120"/>
              <w:rPr>
                <w:rFonts w:ascii="Cambria" w:hAnsi="Cambria"/>
                <w:b/>
                <w:bCs/>
                <w:sz w:val="22"/>
                <w:szCs w:val="22"/>
              </w:rPr>
            </w:pPr>
            <w:r>
              <w:rPr>
                <w:rFonts w:ascii="Cambria" w:hAnsi="Cambria"/>
                <w:b/>
                <w:bCs/>
                <w:sz w:val="22"/>
                <w:szCs w:val="22"/>
              </w:rPr>
              <w:t>9:00</w:t>
            </w:r>
          </w:p>
        </w:tc>
        <w:tc>
          <w:tcPr>
            <w:tcW w:w="9026" w:type="dxa"/>
          </w:tcPr>
          <w:p w:rsidR="00B42CE0" w:rsidRPr="00DF1FF7" w:rsidRDefault="00B42CE0" w:rsidP="00BA0C66">
            <w:pPr>
              <w:shd w:val="clear" w:color="auto" w:fill="FFFFFF"/>
              <w:tabs>
                <w:tab w:val="left" w:pos="720"/>
              </w:tabs>
              <w:spacing w:before="120" w:after="60"/>
              <w:rPr>
                <w:rFonts w:ascii="Cambria" w:hAnsi="Cambria"/>
                <w:bCs/>
                <w:i/>
                <w:sz w:val="22"/>
                <w:szCs w:val="22"/>
                <w:lang w:val="en-US"/>
              </w:rPr>
            </w:pPr>
            <w:r w:rsidRPr="00E72525">
              <w:rPr>
                <w:rFonts w:ascii="Cambria" w:hAnsi="Cambria"/>
                <w:sz w:val="22"/>
                <w:szCs w:val="22"/>
                <w:lang w:val="en-US"/>
              </w:rPr>
              <w:t xml:space="preserve">Provision of technical resources by the NPPOs for the phytosanitary info page. </w:t>
            </w:r>
            <w:r w:rsidRPr="00E72525">
              <w:rPr>
                <w:rFonts w:ascii="Cambria" w:hAnsi="Cambria"/>
                <w:i/>
                <w:sz w:val="20"/>
                <w:lang w:val="en-US"/>
              </w:rPr>
              <w:t>Orlando Sosa, IPPC</w:t>
            </w:r>
          </w:p>
        </w:tc>
      </w:tr>
      <w:tr w:rsidR="00B42CE0" w:rsidRPr="00557882" w:rsidTr="00B0688C">
        <w:tc>
          <w:tcPr>
            <w:tcW w:w="1158" w:type="dxa"/>
          </w:tcPr>
          <w:p w:rsidR="00B42CE0" w:rsidRPr="00557882" w:rsidRDefault="00B42CE0" w:rsidP="00BA0C66">
            <w:pPr>
              <w:shd w:val="clear" w:color="auto" w:fill="FFFFFF"/>
              <w:tabs>
                <w:tab w:val="left" w:pos="720"/>
              </w:tabs>
              <w:spacing w:after="60"/>
              <w:rPr>
                <w:rFonts w:ascii="Cambria" w:hAnsi="Cambria"/>
                <w:b/>
                <w:bCs/>
                <w:sz w:val="22"/>
                <w:szCs w:val="22"/>
                <w:lang w:val="es-UY"/>
              </w:rPr>
            </w:pPr>
            <w:r w:rsidRPr="00557882">
              <w:rPr>
                <w:rFonts w:ascii="Cambria" w:hAnsi="Cambria"/>
                <w:b/>
                <w:bCs/>
                <w:sz w:val="22"/>
                <w:szCs w:val="22"/>
                <w:lang w:val="es-UY"/>
              </w:rPr>
              <w:t xml:space="preserve">10:00 </w:t>
            </w:r>
          </w:p>
        </w:tc>
        <w:tc>
          <w:tcPr>
            <w:tcW w:w="9026" w:type="dxa"/>
          </w:tcPr>
          <w:p w:rsidR="00B42CE0" w:rsidRPr="00557882" w:rsidRDefault="00B42CE0" w:rsidP="00BA0C66">
            <w:pPr>
              <w:shd w:val="clear" w:color="auto" w:fill="FFFFFF"/>
              <w:tabs>
                <w:tab w:val="left" w:pos="720"/>
              </w:tabs>
              <w:spacing w:before="120" w:after="60"/>
              <w:rPr>
                <w:rFonts w:ascii="Cambria" w:hAnsi="Cambria"/>
                <w:bCs/>
                <w:sz w:val="22"/>
                <w:szCs w:val="22"/>
                <w:lang w:val="es-CR"/>
              </w:rPr>
            </w:pPr>
            <w:r>
              <w:rPr>
                <w:rFonts w:ascii="Cambria" w:hAnsi="Cambria"/>
                <w:bCs/>
                <w:sz w:val="22"/>
                <w:szCs w:val="22"/>
                <w:lang w:val="es-CR"/>
              </w:rPr>
              <w:t>Coffee Break</w:t>
            </w:r>
            <w:r w:rsidRPr="00557882">
              <w:rPr>
                <w:rFonts w:ascii="Cambria" w:hAnsi="Cambria"/>
                <w:bCs/>
                <w:sz w:val="22"/>
                <w:szCs w:val="22"/>
                <w:lang w:val="es-CR"/>
              </w:rPr>
              <w:t xml:space="preserve"> </w:t>
            </w:r>
          </w:p>
        </w:tc>
      </w:tr>
      <w:tr w:rsidR="00B42CE0" w:rsidRPr="00DF1FF7" w:rsidTr="00B0688C">
        <w:tc>
          <w:tcPr>
            <w:tcW w:w="1158" w:type="dxa"/>
          </w:tcPr>
          <w:p w:rsidR="00B42CE0" w:rsidRPr="002850A6" w:rsidRDefault="00B42CE0" w:rsidP="00BA0C66">
            <w:pPr>
              <w:shd w:val="clear" w:color="auto" w:fill="FFFFFF"/>
              <w:tabs>
                <w:tab w:val="left" w:pos="720"/>
              </w:tabs>
              <w:spacing w:before="120" w:after="120"/>
              <w:rPr>
                <w:rFonts w:ascii="Cambria" w:hAnsi="Cambria"/>
                <w:b/>
                <w:bCs/>
                <w:sz w:val="22"/>
                <w:szCs w:val="22"/>
                <w:lang w:val="es-CR"/>
              </w:rPr>
            </w:pPr>
            <w:r>
              <w:rPr>
                <w:rFonts w:ascii="Cambria" w:hAnsi="Cambria"/>
                <w:b/>
                <w:bCs/>
                <w:sz w:val="22"/>
                <w:szCs w:val="22"/>
                <w:lang w:val="es-CR"/>
              </w:rPr>
              <w:t>10:30</w:t>
            </w:r>
          </w:p>
        </w:tc>
        <w:tc>
          <w:tcPr>
            <w:tcW w:w="9026" w:type="dxa"/>
          </w:tcPr>
          <w:p w:rsidR="00B42CE0" w:rsidRPr="00DF1FF7" w:rsidRDefault="00B42CE0" w:rsidP="00BA0C66">
            <w:pPr>
              <w:shd w:val="clear" w:color="auto" w:fill="FFFFFF"/>
              <w:tabs>
                <w:tab w:val="left" w:pos="720"/>
              </w:tabs>
              <w:spacing w:before="120" w:after="120"/>
              <w:rPr>
                <w:rFonts w:ascii="Cambria" w:hAnsi="Cambria"/>
                <w:b/>
                <w:bCs/>
                <w:i/>
                <w:sz w:val="22"/>
                <w:szCs w:val="22"/>
                <w:lang w:val="en-US"/>
              </w:rPr>
            </w:pPr>
            <w:r w:rsidRPr="00DF1FF7">
              <w:rPr>
                <w:rFonts w:ascii="Cambria" w:hAnsi="Cambria"/>
                <w:bCs/>
                <w:sz w:val="22"/>
                <w:szCs w:val="22"/>
                <w:lang w:val="en-US"/>
              </w:rPr>
              <w:t xml:space="preserve"> </w:t>
            </w:r>
            <w:r w:rsidRPr="00E72525">
              <w:rPr>
                <w:rFonts w:ascii="Cambria" w:hAnsi="Cambria"/>
                <w:sz w:val="22"/>
                <w:szCs w:val="22"/>
                <w:lang w:val="en-US"/>
              </w:rPr>
              <w:t xml:space="preserve">Fulfillment of reporting obligations in the IPPC. </w:t>
            </w:r>
            <w:r w:rsidRPr="00E72525">
              <w:rPr>
                <w:rFonts w:ascii="Cambria" w:hAnsi="Cambria"/>
                <w:i/>
                <w:sz w:val="20"/>
                <w:lang w:val="en-US"/>
              </w:rPr>
              <w:t>Orlando Sosa, IPPC</w:t>
            </w:r>
          </w:p>
        </w:tc>
      </w:tr>
      <w:tr w:rsidR="00B42CE0" w:rsidRPr="00DF1FF7" w:rsidTr="00B0688C">
        <w:trPr>
          <w:trHeight w:val="541"/>
        </w:trPr>
        <w:tc>
          <w:tcPr>
            <w:tcW w:w="1158" w:type="dxa"/>
          </w:tcPr>
          <w:p w:rsidR="00B42CE0" w:rsidRPr="00557882" w:rsidRDefault="00B42CE0" w:rsidP="00BA0C66">
            <w:pPr>
              <w:shd w:val="clear" w:color="auto" w:fill="FFFFFF"/>
              <w:tabs>
                <w:tab w:val="left" w:pos="720"/>
              </w:tabs>
              <w:spacing w:before="120" w:after="60"/>
              <w:rPr>
                <w:rFonts w:ascii="Cambria" w:hAnsi="Cambria"/>
                <w:b/>
                <w:bCs/>
                <w:sz w:val="22"/>
                <w:szCs w:val="22"/>
                <w:lang w:val="es-CR"/>
              </w:rPr>
            </w:pPr>
            <w:r w:rsidRPr="00557882">
              <w:rPr>
                <w:rFonts w:ascii="Cambria" w:hAnsi="Cambria"/>
                <w:b/>
                <w:bCs/>
                <w:sz w:val="22"/>
                <w:szCs w:val="22"/>
                <w:lang w:val="es-CR"/>
              </w:rPr>
              <w:t>1</w:t>
            </w:r>
            <w:r>
              <w:rPr>
                <w:rFonts w:ascii="Cambria" w:hAnsi="Cambria"/>
                <w:b/>
                <w:bCs/>
                <w:sz w:val="22"/>
                <w:szCs w:val="22"/>
                <w:lang w:val="es-CR"/>
              </w:rPr>
              <w:t>1</w:t>
            </w:r>
            <w:r w:rsidRPr="00557882">
              <w:rPr>
                <w:rFonts w:ascii="Cambria" w:hAnsi="Cambria"/>
                <w:b/>
                <w:bCs/>
                <w:sz w:val="22"/>
                <w:szCs w:val="22"/>
                <w:lang w:val="es-CR"/>
              </w:rPr>
              <w:t>:</w:t>
            </w:r>
            <w:r>
              <w:rPr>
                <w:rFonts w:ascii="Cambria" w:hAnsi="Cambria"/>
                <w:b/>
                <w:bCs/>
                <w:sz w:val="22"/>
                <w:szCs w:val="22"/>
                <w:lang w:val="es-CR"/>
              </w:rPr>
              <w:t>30</w:t>
            </w:r>
          </w:p>
        </w:tc>
        <w:tc>
          <w:tcPr>
            <w:tcW w:w="9026" w:type="dxa"/>
          </w:tcPr>
          <w:p w:rsidR="00B42CE0" w:rsidRPr="00DF1FF7" w:rsidRDefault="00B42CE0" w:rsidP="00BA0C66">
            <w:pPr>
              <w:shd w:val="clear" w:color="auto" w:fill="FFFFFF"/>
              <w:tabs>
                <w:tab w:val="left" w:pos="720"/>
              </w:tabs>
              <w:rPr>
                <w:rFonts w:ascii="Cambria" w:hAnsi="Cambria"/>
                <w:b/>
                <w:bCs/>
                <w:sz w:val="22"/>
                <w:szCs w:val="22"/>
                <w:lang w:val="en-US"/>
              </w:rPr>
            </w:pPr>
            <w:r w:rsidRPr="00E72525">
              <w:rPr>
                <w:rFonts w:ascii="Cambria" w:hAnsi="Cambria"/>
                <w:sz w:val="22"/>
                <w:szCs w:val="22"/>
                <w:lang w:val="en-US"/>
              </w:rPr>
              <w:t xml:space="preserve">Regional priorities for capacity development activities in the region </w:t>
            </w:r>
            <w:r w:rsidRPr="00E72525">
              <w:rPr>
                <w:rFonts w:ascii="Cambria" w:hAnsi="Cambria"/>
                <w:i/>
                <w:sz w:val="20"/>
                <w:lang w:val="en-US"/>
              </w:rPr>
              <w:t>Orlando Sosa, IPPC</w:t>
            </w:r>
          </w:p>
        </w:tc>
      </w:tr>
      <w:tr w:rsidR="00B42CE0" w:rsidRPr="00557882" w:rsidTr="00B0688C">
        <w:tc>
          <w:tcPr>
            <w:tcW w:w="1158" w:type="dxa"/>
          </w:tcPr>
          <w:p w:rsidR="00B42CE0" w:rsidRPr="00557882" w:rsidRDefault="00B42CE0" w:rsidP="00BA0C66">
            <w:pPr>
              <w:shd w:val="clear" w:color="auto" w:fill="FFFFFF"/>
              <w:tabs>
                <w:tab w:val="left" w:pos="720"/>
              </w:tabs>
              <w:spacing w:before="120" w:after="60"/>
              <w:rPr>
                <w:rFonts w:ascii="Cambria" w:hAnsi="Cambria"/>
                <w:b/>
                <w:bCs/>
                <w:sz w:val="22"/>
                <w:szCs w:val="22"/>
                <w:lang w:val="es-UY"/>
              </w:rPr>
            </w:pPr>
            <w:r w:rsidRPr="00557882">
              <w:rPr>
                <w:rFonts w:ascii="Cambria" w:hAnsi="Cambria"/>
                <w:b/>
                <w:bCs/>
                <w:sz w:val="22"/>
                <w:szCs w:val="22"/>
                <w:lang w:val="es-UY"/>
              </w:rPr>
              <w:t xml:space="preserve">12:30 </w:t>
            </w:r>
          </w:p>
        </w:tc>
        <w:tc>
          <w:tcPr>
            <w:tcW w:w="9026" w:type="dxa"/>
          </w:tcPr>
          <w:p w:rsidR="00B42CE0" w:rsidRPr="00557882" w:rsidRDefault="00B42CE0" w:rsidP="00BA0C66">
            <w:pPr>
              <w:shd w:val="clear" w:color="auto" w:fill="FFFFFF"/>
              <w:tabs>
                <w:tab w:val="left" w:pos="720"/>
              </w:tabs>
              <w:spacing w:before="120" w:after="60"/>
              <w:rPr>
                <w:rFonts w:ascii="Cambria" w:hAnsi="Cambria"/>
                <w:bCs/>
                <w:sz w:val="22"/>
                <w:szCs w:val="22"/>
                <w:lang w:val="es-UY"/>
              </w:rPr>
            </w:pPr>
            <w:r>
              <w:rPr>
                <w:rFonts w:ascii="Cambria" w:hAnsi="Cambria"/>
                <w:bCs/>
                <w:sz w:val="22"/>
                <w:szCs w:val="22"/>
                <w:lang w:val="es-UY"/>
              </w:rPr>
              <w:t>Lunch</w:t>
            </w:r>
            <w:r w:rsidRPr="00557882">
              <w:rPr>
                <w:rFonts w:ascii="Cambria" w:hAnsi="Cambria"/>
                <w:bCs/>
                <w:sz w:val="22"/>
                <w:szCs w:val="22"/>
                <w:lang w:val="es-UY"/>
              </w:rPr>
              <w:t>.</w:t>
            </w:r>
          </w:p>
        </w:tc>
      </w:tr>
      <w:tr w:rsidR="00B42CE0" w:rsidRPr="00DF1FF7" w:rsidTr="00B0688C">
        <w:trPr>
          <w:trHeight w:val="471"/>
        </w:trPr>
        <w:tc>
          <w:tcPr>
            <w:tcW w:w="1158" w:type="dxa"/>
          </w:tcPr>
          <w:p w:rsidR="00B42CE0" w:rsidRPr="00557882" w:rsidRDefault="00B42CE0" w:rsidP="00BA0C66">
            <w:pPr>
              <w:shd w:val="clear" w:color="auto" w:fill="FFFFFF"/>
              <w:tabs>
                <w:tab w:val="left" w:pos="720"/>
              </w:tabs>
              <w:spacing w:before="120" w:after="60"/>
              <w:rPr>
                <w:rFonts w:ascii="Cambria" w:hAnsi="Cambria"/>
                <w:b/>
                <w:bCs/>
                <w:sz w:val="22"/>
                <w:szCs w:val="22"/>
                <w:lang w:val="es-UY"/>
              </w:rPr>
            </w:pPr>
            <w:r>
              <w:rPr>
                <w:rFonts w:ascii="Cambria" w:hAnsi="Cambria"/>
                <w:b/>
                <w:bCs/>
                <w:sz w:val="22"/>
                <w:szCs w:val="22"/>
                <w:lang w:val="es-UY"/>
              </w:rPr>
              <w:t>13:45</w:t>
            </w:r>
          </w:p>
        </w:tc>
        <w:tc>
          <w:tcPr>
            <w:tcW w:w="9026" w:type="dxa"/>
          </w:tcPr>
          <w:p w:rsidR="00B42CE0" w:rsidRPr="00E72525" w:rsidRDefault="00B42CE0" w:rsidP="00BA0C66">
            <w:pPr>
              <w:shd w:val="clear" w:color="auto" w:fill="FFFFFF"/>
              <w:tabs>
                <w:tab w:val="left" w:pos="720"/>
              </w:tabs>
              <w:spacing w:before="120" w:after="60"/>
              <w:ind w:left="33"/>
              <w:jc w:val="both"/>
              <w:rPr>
                <w:rFonts w:ascii="Cambria" w:hAnsi="Cambria"/>
                <w:bCs/>
                <w:sz w:val="22"/>
                <w:szCs w:val="22"/>
              </w:rPr>
            </w:pPr>
            <w:r w:rsidRPr="00E72525">
              <w:rPr>
                <w:rFonts w:ascii="Cambria" w:hAnsi="Cambria"/>
                <w:bCs/>
                <w:sz w:val="22"/>
                <w:szCs w:val="22"/>
              </w:rPr>
              <w:t>Organization of future regional workshops on draft ISPMs (2013 session)</w:t>
            </w:r>
            <w:r>
              <w:rPr>
                <w:rFonts w:ascii="Cambria" w:hAnsi="Cambria"/>
                <w:bCs/>
                <w:sz w:val="22"/>
                <w:szCs w:val="22"/>
              </w:rPr>
              <w:t xml:space="preserve"> - Chairperson</w:t>
            </w:r>
          </w:p>
          <w:p w:rsidR="00B42CE0" w:rsidRPr="00E72525" w:rsidRDefault="00B42CE0" w:rsidP="00B42CE0">
            <w:pPr>
              <w:pStyle w:val="ListParagraph"/>
              <w:numPr>
                <w:ilvl w:val="0"/>
                <w:numId w:val="30"/>
              </w:numPr>
              <w:shd w:val="clear" w:color="auto" w:fill="FFFFFF"/>
              <w:tabs>
                <w:tab w:val="left" w:pos="720"/>
              </w:tabs>
              <w:spacing w:before="120" w:after="60"/>
              <w:jc w:val="both"/>
              <w:rPr>
                <w:rFonts w:ascii="Cambria" w:hAnsi="Cambria"/>
                <w:sz w:val="22"/>
                <w:szCs w:val="22"/>
              </w:rPr>
            </w:pPr>
            <w:r w:rsidRPr="00E72525">
              <w:rPr>
                <w:rFonts w:ascii="Cambria" w:hAnsi="Cambria"/>
                <w:sz w:val="22"/>
                <w:szCs w:val="22"/>
              </w:rPr>
              <w:t>tentative date and venue 2013 consultation (between July – September 15, 2013)</w:t>
            </w:r>
          </w:p>
          <w:p w:rsidR="00B42CE0" w:rsidRPr="00E72525" w:rsidRDefault="00B42CE0" w:rsidP="00B42CE0">
            <w:pPr>
              <w:pStyle w:val="ListParagraph"/>
              <w:numPr>
                <w:ilvl w:val="0"/>
                <w:numId w:val="30"/>
              </w:numPr>
              <w:shd w:val="clear" w:color="auto" w:fill="FFFFFF"/>
              <w:tabs>
                <w:tab w:val="left" w:pos="720"/>
              </w:tabs>
              <w:spacing w:before="120" w:after="60"/>
              <w:jc w:val="both"/>
              <w:rPr>
                <w:rFonts w:ascii="Cambria" w:hAnsi="Cambria"/>
                <w:sz w:val="22"/>
                <w:szCs w:val="22"/>
              </w:rPr>
            </w:pPr>
            <w:r w:rsidRPr="00E72525">
              <w:rPr>
                <w:rFonts w:ascii="Cambria" w:hAnsi="Cambria"/>
                <w:sz w:val="22"/>
                <w:szCs w:val="22"/>
              </w:rPr>
              <w:t>identification of sponsors</w:t>
            </w:r>
          </w:p>
          <w:p w:rsidR="00B42CE0" w:rsidRPr="00E72525" w:rsidRDefault="00B42CE0" w:rsidP="00B42CE0">
            <w:pPr>
              <w:pStyle w:val="ListParagraph"/>
              <w:numPr>
                <w:ilvl w:val="0"/>
                <w:numId w:val="30"/>
              </w:numPr>
              <w:shd w:val="clear" w:color="auto" w:fill="FFFFFF"/>
              <w:tabs>
                <w:tab w:val="left" w:pos="720"/>
              </w:tabs>
              <w:spacing w:before="120" w:after="60"/>
              <w:jc w:val="both"/>
              <w:rPr>
                <w:rFonts w:ascii="Cambria" w:hAnsi="Cambria"/>
                <w:sz w:val="22"/>
                <w:szCs w:val="22"/>
              </w:rPr>
            </w:pPr>
            <w:r w:rsidRPr="00E72525">
              <w:rPr>
                <w:rFonts w:ascii="Cambria" w:hAnsi="Cambria"/>
                <w:sz w:val="22"/>
                <w:szCs w:val="22"/>
              </w:rPr>
              <w:t>funding strategy and action plan</w:t>
            </w:r>
          </w:p>
          <w:p w:rsidR="00B42CE0" w:rsidRPr="00DF1FF7" w:rsidRDefault="00B42CE0" w:rsidP="00BA0C66">
            <w:pPr>
              <w:shd w:val="clear" w:color="auto" w:fill="FFFFFF"/>
              <w:tabs>
                <w:tab w:val="left" w:pos="720"/>
              </w:tabs>
              <w:spacing w:before="120" w:after="60"/>
              <w:ind w:left="33"/>
              <w:jc w:val="both"/>
              <w:rPr>
                <w:rFonts w:ascii="Cambria" w:hAnsi="Cambria"/>
                <w:b/>
                <w:bCs/>
                <w:sz w:val="22"/>
                <w:szCs w:val="22"/>
                <w:lang w:val="en-US"/>
              </w:rPr>
            </w:pPr>
          </w:p>
        </w:tc>
      </w:tr>
      <w:tr w:rsidR="00B42CE0" w:rsidRPr="001D3188" w:rsidTr="00B0688C">
        <w:trPr>
          <w:trHeight w:val="1343"/>
        </w:trPr>
        <w:tc>
          <w:tcPr>
            <w:tcW w:w="1158" w:type="dxa"/>
          </w:tcPr>
          <w:p w:rsidR="00B42CE0" w:rsidRPr="00557882" w:rsidRDefault="00B42CE0" w:rsidP="00BA0C66">
            <w:pPr>
              <w:shd w:val="clear" w:color="auto" w:fill="FFFFFF"/>
              <w:tabs>
                <w:tab w:val="left" w:pos="720"/>
              </w:tabs>
              <w:spacing w:before="120" w:after="60"/>
              <w:rPr>
                <w:rFonts w:ascii="Cambria" w:hAnsi="Cambria"/>
                <w:b/>
                <w:bCs/>
                <w:sz w:val="22"/>
                <w:szCs w:val="22"/>
                <w:highlight w:val="yellow"/>
                <w:lang w:val="es-UY"/>
              </w:rPr>
            </w:pPr>
            <w:r w:rsidRPr="00557882">
              <w:rPr>
                <w:rFonts w:ascii="Cambria" w:hAnsi="Cambria"/>
                <w:b/>
                <w:bCs/>
                <w:sz w:val="22"/>
                <w:szCs w:val="22"/>
                <w:lang w:val="es-UY"/>
              </w:rPr>
              <w:t>1</w:t>
            </w:r>
            <w:r>
              <w:rPr>
                <w:rFonts w:ascii="Cambria" w:hAnsi="Cambria"/>
                <w:b/>
                <w:bCs/>
                <w:sz w:val="22"/>
                <w:szCs w:val="22"/>
                <w:lang w:val="es-UY"/>
              </w:rPr>
              <w:t>4</w:t>
            </w:r>
            <w:r w:rsidRPr="00557882">
              <w:rPr>
                <w:rFonts w:ascii="Cambria" w:hAnsi="Cambria"/>
                <w:b/>
                <w:bCs/>
                <w:sz w:val="22"/>
                <w:szCs w:val="22"/>
                <w:lang w:val="es-UY"/>
              </w:rPr>
              <w:t>:</w:t>
            </w:r>
            <w:r>
              <w:rPr>
                <w:rFonts w:ascii="Cambria" w:hAnsi="Cambria"/>
                <w:b/>
                <w:bCs/>
                <w:sz w:val="22"/>
                <w:szCs w:val="22"/>
                <w:lang w:val="es-UY"/>
              </w:rPr>
              <w:t>30</w:t>
            </w:r>
          </w:p>
        </w:tc>
        <w:tc>
          <w:tcPr>
            <w:tcW w:w="9026" w:type="dxa"/>
          </w:tcPr>
          <w:p w:rsidR="00B42CE0" w:rsidRPr="0038233B" w:rsidRDefault="00B42CE0" w:rsidP="00BA0C66">
            <w:pPr>
              <w:shd w:val="clear" w:color="auto" w:fill="FFFFFF"/>
              <w:tabs>
                <w:tab w:val="left" w:pos="720"/>
              </w:tabs>
              <w:spacing w:before="120" w:after="60"/>
              <w:ind w:left="261" w:hanging="261"/>
              <w:rPr>
                <w:rFonts w:ascii="Cambria" w:hAnsi="Cambria"/>
                <w:bCs/>
                <w:sz w:val="22"/>
                <w:szCs w:val="22"/>
                <w:lang w:val="es-CR"/>
              </w:rPr>
            </w:pPr>
            <w:r w:rsidRPr="0038233B">
              <w:rPr>
                <w:rFonts w:ascii="Cambria" w:hAnsi="Cambria"/>
                <w:bCs/>
                <w:sz w:val="22"/>
                <w:szCs w:val="22"/>
                <w:lang w:val="es-CR"/>
              </w:rPr>
              <w:t>Any other business</w:t>
            </w:r>
          </w:p>
          <w:p w:rsidR="00B42CE0" w:rsidRPr="00DE032F" w:rsidRDefault="00B42CE0" w:rsidP="00BA0C66">
            <w:pPr>
              <w:ind w:left="360"/>
              <w:rPr>
                <w:rFonts w:ascii="Cambria" w:hAnsi="Cambria"/>
                <w:color w:val="1F497D"/>
                <w:sz w:val="22"/>
                <w:szCs w:val="22"/>
              </w:rPr>
            </w:pPr>
            <w:r w:rsidRPr="00DE032F">
              <w:rPr>
                <w:rFonts w:ascii="Cambria" w:hAnsi="Cambria"/>
                <w:sz w:val="22"/>
                <w:szCs w:val="22"/>
                <w:lang w:val="en-US"/>
              </w:rPr>
              <w:t>1.  Discussion on current IPPC diagnostic tools</w:t>
            </w:r>
          </w:p>
          <w:p w:rsidR="00B42CE0" w:rsidRPr="00DE032F" w:rsidRDefault="00B42CE0" w:rsidP="00BA0C66">
            <w:pPr>
              <w:pStyle w:val="ListParagraph"/>
              <w:shd w:val="clear" w:color="auto" w:fill="FFFFFF"/>
              <w:spacing w:after="60"/>
              <w:ind w:left="360" w:right="-12"/>
              <w:rPr>
                <w:rFonts w:ascii="Cambria" w:hAnsi="Cambria"/>
                <w:sz w:val="22"/>
                <w:szCs w:val="22"/>
              </w:rPr>
            </w:pPr>
            <w:r w:rsidRPr="00DE032F">
              <w:rPr>
                <w:rFonts w:ascii="Cambria" w:hAnsi="Cambria"/>
                <w:sz w:val="22"/>
                <w:szCs w:val="22"/>
              </w:rPr>
              <w:t xml:space="preserve">2.  Important topics for the countries </w:t>
            </w:r>
          </w:p>
          <w:p w:rsidR="00B42CE0" w:rsidRPr="00DE032F" w:rsidRDefault="00B42CE0" w:rsidP="00BA0C66">
            <w:pPr>
              <w:pStyle w:val="ListParagraph"/>
              <w:shd w:val="clear" w:color="auto" w:fill="FFFFFF"/>
              <w:spacing w:after="60"/>
              <w:ind w:left="360" w:right="-12"/>
              <w:rPr>
                <w:rFonts w:ascii="Cambria" w:hAnsi="Cambria"/>
                <w:sz w:val="22"/>
                <w:szCs w:val="22"/>
              </w:rPr>
            </w:pPr>
            <w:r w:rsidRPr="00DE032F">
              <w:rPr>
                <w:rFonts w:ascii="Cambria" w:hAnsi="Cambria"/>
                <w:sz w:val="22"/>
                <w:szCs w:val="22"/>
              </w:rPr>
              <w:t>3.  Participants Survey (</w:t>
            </w:r>
            <w:hyperlink r:id="rId11" w:history="1">
              <w:r w:rsidRPr="00DE032F">
                <w:rPr>
                  <w:rStyle w:val="Hyperlink"/>
                  <w:rFonts w:ascii="Cambria" w:hAnsi="Cambria"/>
                  <w:sz w:val="22"/>
                  <w:szCs w:val="22"/>
                </w:rPr>
                <w:t>https://www.ippc.int/index.php?id=workshops_on_draft_ispm_eval&amp;no_cache=1&amp;L=0&amp;tx_simplesurvey_pi1[showUid]=53&amp;cHash=d90cc765cce546fda63821b9104b2915</w:t>
              </w:r>
            </w:hyperlink>
            <w:r w:rsidRPr="00DE032F">
              <w:rPr>
                <w:rFonts w:ascii="Cambria" w:hAnsi="Cambria"/>
                <w:color w:val="1F497D"/>
                <w:sz w:val="22"/>
                <w:szCs w:val="22"/>
              </w:rPr>
              <w:t>)</w:t>
            </w:r>
          </w:p>
        </w:tc>
      </w:tr>
      <w:tr w:rsidR="00B42CE0" w:rsidRPr="007B3EF8" w:rsidTr="00B0688C">
        <w:tc>
          <w:tcPr>
            <w:tcW w:w="1158" w:type="dxa"/>
          </w:tcPr>
          <w:p w:rsidR="00B42CE0" w:rsidRPr="00557882" w:rsidRDefault="00B42CE0" w:rsidP="00BA0C66">
            <w:pPr>
              <w:shd w:val="clear" w:color="auto" w:fill="FFFFFF"/>
              <w:tabs>
                <w:tab w:val="left" w:pos="720"/>
              </w:tabs>
              <w:spacing w:before="120" w:after="60"/>
              <w:rPr>
                <w:rFonts w:ascii="Cambria" w:hAnsi="Cambria"/>
                <w:b/>
                <w:bCs/>
                <w:sz w:val="22"/>
                <w:szCs w:val="22"/>
                <w:lang w:val="es-UY"/>
              </w:rPr>
            </w:pPr>
            <w:r w:rsidRPr="00557882">
              <w:rPr>
                <w:rFonts w:ascii="Cambria" w:hAnsi="Cambria"/>
                <w:b/>
                <w:bCs/>
                <w:sz w:val="22"/>
                <w:szCs w:val="22"/>
                <w:lang w:val="es-UY"/>
              </w:rPr>
              <w:t xml:space="preserve">15:30 </w:t>
            </w:r>
          </w:p>
        </w:tc>
        <w:tc>
          <w:tcPr>
            <w:tcW w:w="9026" w:type="dxa"/>
          </w:tcPr>
          <w:p w:rsidR="00B42CE0" w:rsidRPr="00DE032F" w:rsidRDefault="00B42CE0" w:rsidP="00BA0C66">
            <w:pPr>
              <w:shd w:val="clear" w:color="auto" w:fill="FFFFFF"/>
              <w:tabs>
                <w:tab w:val="left" w:pos="720"/>
              </w:tabs>
              <w:spacing w:before="120" w:after="60"/>
              <w:rPr>
                <w:rFonts w:ascii="Cambria" w:hAnsi="Cambria"/>
                <w:bCs/>
                <w:sz w:val="22"/>
                <w:szCs w:val="22"/>
                <w:lang w:val="es-UY"/>
              </w:rPr>
            </w:pPr>
            <w:r w:rsidRPr="00DE032F">
              <w:rPr>
                <w:rFonts w:ascii="Cambria" w:hAnsi="Cambria"/>
                <w:bCs/>
                <w:sz w:val="22"/>
                <w:szCs w:val="22"/>
                <w:lang w:val="es-UY"/>
              </w:rPr>
              <w:t xml:space="preserve">Coffee Break </w:t>
            </w:r>
          </w:p>
        </w:tc>
      </w:tr>
      <w:tr w:rsidR="00B42CE0" w:rsidRPr="00C5030F" w:rsidTr="00B0688C">
        <w:tc>
          <w:tcPr>
            <w:tcW w:w="1158" w:type="dxa"/>
          </w:tcPr>
          <w:p w:rsidR="00B42CE0" w:rsidRPr="00557882" w:rsidRDefault="00B42CE0" w:rsidP="00BA0C66">
            <w:pPr>
              <w:shd w:val="clear" w:color="auto" w:fill="FFFFFF"/>
              <w:tabs>
                <w:tab w:val="left" w:pos="720"/>
              </w:tabs>
              <w:spacing w:before="120" w:after="60"/>
              <w:rPr>
                <w:rFonts w:ascii="Cambria" w:hAnsi="Cambria"/>
                <w:b/>
                <w:bCs/>
                <w:sz w:val="22"/>
                <w:szCs w:val="22"/>
                <w:lang w:val="es-UY"/>
              </w:rPr>
            </w:pPr>
            <w:r w:rsidRPr="00557882">
              <w:rPr>
                <w:rFonts w:ascii="Cambria" w:hAnsi="Cambria"/>
                <w:b/>
                <w:bCs/>
                <w:sz w:val="22"/>
                <w:szCs w:val="22"/>
                <w:lang w:val="es-UY"/>
              </w:rPr>
              <w:t xml:space="preserve">16:00 </w:t>
            </w:r>
          </w:p>
        </w:tc>
        <w:tc>
          <w:tcPr>
            <w:tcW w:w="9026" w:type="dxa"/>
          </w:tcPr>
          <w:p w:rsidR="00B42CE0" w:rsidRPr="00DE032F" w:rsidRDefault="00B42CE0" w:rsidP="00BA0C66">
            <w:pPr>
              <w:shd w:val="clear" w:color="auto" w:fill="FFFFFF"/>
              <w:tabs>
                <w:tab w:val="left" w:pos="720"/>
                <w:tab w:val="left" w:leader="dot" w:pos="8760"/>
              </w:tabs>
              <w:spacing w:before="120" w:after="60"/>
              <w:rPr>
                <w:rFonts w:ascii="Cambria" w:hAnsi="Cambria"/>
                <w:bCs/>
                <w:sz w:val="22"/>
                <w:szCs w:val="22"/>
                <w:lang w:val="es-UY"/>
              </w:rPr>
            </w:pPr>
            <w:r w:rsidRPr="00DE032F">
              <w:rPr>
                <w:rFonts w:ascii="Cambria" w:hAnsi="Cambria"/>
                <w:bCs/>
                <w:sz w:val="22"/>
                <w:szCs w:val="22"/>
                <w:lang w:val="es-UY"/>
              </w:rPr>
              <w:t>Adoption of Report.</w:t>
            </w:r>
          </w:p>
        </w:tc>
      </w:tr>
      <w:tr w:rsidR="00B42CE0" w:rsidRPr="00557882" w:rsidTr="00B0688C">
        <w:tc>
          <w:tcPr>
            <w:tcW w:w="1158" w:type="dxa"/>
          </w:tcPr>
          <w:p w:rsidR="00B42CE0" w:rsidRPr="00557882" w:rsidRDefault="00B42CE0" w:rsidP="00BA0C66">
            <w:pPr>
              <w:shd w:val="clear" w:color="auto" w:fill="FFFFFF"/>
              <w:tabs>
                <w:tab w:val="left" w:pos="720"/>
              </w:tabs>
              <w:spacing w:before="120" w:after="60"/>
              <w:rPr>
                <w:rFonts w:ascii="Cambria" w:hAnsi="Cambria"/>
                <w:b/>
                <w:bCs/>
                <w:sz w:val="22"/>
                <w:szCs w:val="22"/>
                <w:lang w:val="es-UY"/>
              </w:rPr>
            </w:pPr>
            <w:r w:rsidRPr="00557882">
              <w:rPr>
                <w:rFonts w:ascii="Cambria" w:hAnsi="Cambria"/>
                <w:b/>
                <w:bCs/>
                <w:sz w:val="22"/>
                <w:szCs w:val="22"/>
                <w:lang w:val="es-UY"/>
              </w:rPr>
              <w:t>17:00</w:t>
            </w:r>
          </w:p>
        </w:tc>
        <w:tc>
          <w:tcPr>
            <w:tcW w:w="9026" w:type="dxa"/>
          </w:tcPr>
          <w:p w:rsidR="00B42CE0" w:rsidRPr="00DE032F" w:rsidRDefault="00B42CE0" w:rsidP="00BA0C66">
            <w:pPr>
              <w:shd w:val="clear" w:color="auto" w:fill="FFFFFF"/>
              <w:tabs>
                <w:tab w:val="left" w:pos="720"/>
                <w:tab w:val="left" w:leader="dot" w:pos="8760"/>
              </w:tabs>
              <w:spacing w:before="120" w:after="60"/>
              <w:rPr>
                <w:rFonts w:ascii="Cambria" w:hAnsi="Cambria"/>
                <w:bCs/>
                <w:sz w:val="22"/>
                <w:szCs w:val="22"/>
                <w:lang w:val="es-UY"/>
              </w:rPr>
            </w:pPr>
            <w:r w:rsidRPr="00DE032F">
              <w:rPr>
                <w:rFonts w:ascii="Cambria" w:hAnsi="Cambria"/>
                <w:bCs/>
                <w:sz w:val="22"/>
                <w:szCs w:val="22"/>
                <w:lang w:val="es-UY"/>
              </w:rPr>
              <w:t xml:space="preserve">Closing Session. </w:t>
            </w:r>
            <w:r w:rsidRPr="00DE032F">
              <w:rPr>
                <w:rFonts w:ascii="Cambria" w:hAnsi="Cambria"/>
                <w:bCs/>
                <w:i/>
                <w:sz w:val="20"/>
                <w:lang w:val="es-UY"/>
              </w:rPr>
              <w:t>Carol Thomas</w:t>
            </w:r>
          </w:p>
        </w:tc>
      </w:tr>
    </w:tbl>
    <w:p w:rsidR="0069491A" w:rsidRDefault="0069491A">
      <w:pPr>
        <w:rPr>
          <w:b/>
        </w:rPr>
      </w:pPr>
      <w:r>
        <w:rPr>
          <w:b/>
        </w:rPr>
        <w:br w:type="page"/>
      </w:r>
    </w:p>
    <w:p w:rsidR="00C015CA" w:rsidRPr="00026D23" w:rsidRDefault="0069491A" w:rsidP="00C73223">
      <w:pPr>
        <w:tabs>
          <w:tab w:val="left" w:pos="400"/>
          <w:tab w:val="left" w:pos="2755"/>
          <w:tab w:val="left" w:pos="3721"/>
          <w:tab w:val="left" w:pos="4687"/>
          <w:tab w:val="left" w:pos="5653"/>
          <w:tab w:val="left" w:pos="6613"/>
        </w:tabs>
        <w:jc w:val="right"/>
        <w:rPr>
          <w:b/>
        </w:rPr>
      </w:pPr>
      <w:r>
        <w:rPr>
          <w:b/>
        </w:rPr>
        <w:lastRenderedPageBreak/>
        <w:t xml:space="preserve">Appendix </w:t>
      </w:r>
      <w:r w:rsidR="00F04F55">
        <w:rPr>
          <w:b/>
        </w:rPr>
        <w:t>II</w:t>
      </w:r>
    </w:p>
    <w:p w:rsidR="00BA0C66" w:rsidRDefault="00BA0C66" w:rsidP="00BA0C66">
      <w:pPr>
        <w:jc w:val="center"/>
        <w:rPr>
          <w:b/>
          <w:bCs/>
          <w:u w:val="single"/>
        </w:rPr>
      </w:pPr>
      <w:r w:rsidRPr="00026D23">
        <w:rPr>
          <w:b/>
          <w:bCs/>
          <w:u w:val="single"/>
        </w:rPr>
        <w:t>LIST OF PARTICIPANTS</w:t>
      </w:r>
    </w:p>
    <w:p w:rsidR="00BA0C66" w:rsidRDefault="00BA0C66" w:rsidP="00BA0C66">
      <w:pPr>
        <w:jc w:val="center"/>
        <w:rPr>
          <w:b/>
          <w:bCs/>
          <w:u w:val="single"/>
        </w:rPr>
      </w:pPr>
    </w:p>
    <w:p w:rsidR="00BA0C66" w:rsidRDefault="00BA0C66" w:rsidP="00BA0C66">
      <w:pPr>
        <w:jc w:val="center"/>
        <w:rPr>
          <w:b/>
          <w:bCs/>
          <w:u w:val="single"/>
        </w:rPr>
      </w:pPr>
    </w:p>
    <w:p w:rsidR="00BA0C66" w:rsidRPr="00BA0C66" w:rsidRDefault="00BA0C66" w:rsidP="00BA0C66">
      <w:pPr>
        <w:jc w:val="center"/>
        <w:rPr>
          <w:b/>
          <w:bCs/>
          <w:u w:val="single"/>
        </w:rPr>
        <w:sectPr w:rsidR="00BA0C66" w:rsidRPr="00BA0C66" w:rsidSect="00A17A80">
          <w:footerReference w:type="even" r:id="rId12"/>
          <w:footerReference w:type="default" r:id="rId13"/>
          <w:pgSz w:w="11907" w:h="16840" w:code="9"/>
          <w:pgMar w:top="1134" w:right="1134" w:bottom="1134" w:left="1134" w:header="709" w:footer="709" w:gutter="0"/>
          <w:cols w:space="720"/>
          <w:titlePg/>
          <w:docGrid w:linePitch="360"/>
        </w:sectPr>
      </w:pPr>
    </w:p>
    <w:p w:rsidR="00B42CE0" w:rsidRPr="00BA0C66" w:rsidRDefault="00B42CE0" w:rsidP="00B42CE0">
      <w:pPr>
        <w:rPr>
          <w:b/>
          <w:sz w:val="20"/>
          <w:szCs w:val="20"/>
          <w:lang w:val="pt-PT"/>
        </w:rPr>
      </w:pPr>
      <w:r w:rsidRPr="00BA0C66">
        <w:rPr>
          <w:b/>
          <w:sz w:val="20"/>
          <w:szCs w:val="20"/>
          <w:lang w:val="pt-PT"/>
        </w:rPr>
        <w:lastRenderedPageBreak/>
        <w:t>ANTIGUA &amp; BARBUDA</w:t>
      </w:r>
    </w:p>
    <w:p w:rsidR="00B42CE0" w:rsidRPr="00BA0C66" w:rsidRDefault="00B42CE0" w:rsidP="00B42CE0">
      <w:pPr>
        <w:pStyle w:val="PlainText"/>
        <w:rPr>
          <w:rFonts w:ascii="Times New Roman" w:hAnsi="Times New Roman" w:cs="Times New Roman"/>
          <w:sz w:val="20"/>
          <w:szCs w:val="20"/>
          <w:lang w:val="pt-PT"/>
        </w:rPr>
      </w:pPr>
      <w:r w:rsidRPr="00BA0C66">
        <w:rPr>
          <w:rFonts w:ascii="Times New Roman" w:hAnsi="Times New Roman" w:cs="Times New Roman"/>
          <w:sz w:val="20"/>
          <w:szCs w:val="20"/>
          <w:lang w:val="pt-PT"/>
        </w:rPr>
        <w:t>Janil Gore-Francis, PhD.</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Plant Protection Officer</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Plant Protection Unit</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Department of Agriculture</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Ministry of Agriculture, Lands, Housing &amp; Environment</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P.O. Box 1282</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Queen Elizabeth Highway</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St. John's, ANTIGUA</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Tel.: 1-268-764-1255</w:t>
      </w:r>
    </w:p>
    <w:p w:rsidR="00B42CE0" w:rsidRPr="00BA0C66" w:rsidRDefault="00B42CE0" w:rsidP="00B42CE0">
      <w:pPr>
        <w:pStyle w:val="PlainText"/>
        <w:rPr>
          <w:rFonts w:ascii="Times New Roman" w:hAnsi="Times New Roman" w:cs="Times New Roman"/>
          <w:sz w:val="20"/>
          <w:szCs w:val="20"/>
        </w:rPr>
      </w:pPr>
      <w:proofErr w:type="gramStart"/>
      <w:r w:rsidRPr="00BA0C66">
        <w:rPr>
          <w:rFonts w:ascii="Times New Roman" w:hAnsi="Times New Roman" w:cs="Times New Roman"/>
          <w:sz w:val="20"/>
          <w:szCs w:val="20"/>
        </w:rPr>
        <w:t>Fax.:</w:t>
      </w:r>
      <w:proofErr w:type="gramEnd"/>
      <w:r w:rsidRPr="00BA0C66">
        <w:rPr>
          <w:rFonts w:ascii="Times New Roman" w:hAnsi="Times New Roman" w:cs="Times New Roman"/>
          <w:sz w:val="20"/>
          <w:szCs w:val="20"/>
        </w:rPr>
        <w:t xml:space="preserve"> 1-268-462-6104</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 xml:space="preserve">Email: </w:t>
      </w:r>
      <w:hyperlink r:id="rId14" w:history="1">
        <w:r w:rsidRPr="00BA0C66">
          <w:rPr>
            <w:rStyle w:val="Hyperlink"/>
            <w:rFonts w:ascii="Times New Roman" w:hAnsi="Times New Roman" w:cs="Times New Roman"/>
            <w:sz w:val="20"/>
            <w:szCs w:val="20"/>
          </w:rPr>
          <w:t>janilg@yahoo.com</w:t>
        </w:r>
      </w:hyperlink>
      <w:r w:rsidRPr="00BA0C66">
        <w:rPr>
          <w:rFonts w:ascii="Times New Roman" w:hAnsi="Times New Roman" w:cs="Times New Roman"/>
          <w:sz w:val="20"/>
          <w:szCs w:val="20"/>
        </w:rPr>
        <w:t xml:space="preserve">, </w:t>
      </w:r>
      <w:hyperlink r:id="rId15" w:history="1">
        <w:r w:rsidRPr="00BA0C66">
          <w:rPr>
            <w:rStyle w:val="Hyperlink"/>
            <w:rFonts w:ascii="Times New Roman" w:hAnsi="Times New Roman" w:cs="Times New Roman"/>
            <w:sz w:val="20"/>
            <w:szCs w:val="20"/>
          </w:rPr>
          <w:t>janil.gore-francis@antigua.gov.ag</w:t>
        </w:r>
      </w:hyperlink>
      <w:r w:rsidRPr="00BA0C66">
        <w:rPr>
          <w:rFonts w:ascii="Times New Roman" w:hAnsi="Times New Roman" w:cs="Times New Roman"/>
          <w:sz w:val="20"/>
          <w:szCs w:val="20"/>
        </w:rPr>
        <w:t>,</w:t>
      </w:r>
    </w:p>
    <w:p w:rsidR="00B42CE0" w:rsidRPr="00BA0C66" w:rsidRDefault="001C3522" w:rsidP="00B42CE0">
      <w:pPr>
        <w:pStyle w:val="PlainText"/>
        <w:rPr>
          <w:rFonts w:ascii="Times New Roman" w:hAnsi="Times New Roman" w:cs="Times New Roman"/>
          <w:sz w:val="20"/>
          <w:szCs w:val="20"/>
        </w:rPr>
      </w:pPr>
      <w:hyperlink r:id="rId16" w:history="1">
        <w:r w:rsidR="00B42CE0" w:rsidRPr="00BA0C66">
          <w:rPr>
            <w:rStyle w:val="Hyperlink"/>
            <w:rFonts w:ascii="Times New Roman" w:hAnsi="Times New Roman" w:cs="Times New Roman"/>
            <w:sz w:val="20"/>
            <w:szCs w:val="20"/>
          </w:rPr>
          <w:t>plantprotection@antigua.gov.ag</w:t>
        </w:r>
      </w:hyperlink>
      <w:r w:rsidR="00B42CE0" w:rsidRPr="00BA0C66">
        <w:rPr>
          <w:rFonts w:ascii="Times New Roman" w:hAnsi="Times New Roman" w:cs="Times New Roman"/>
          <w:sz w:val="20"/>
          <w:szCs w:val="20"/>
        </w:rPr>
        <w:t xml:space="preserve"> </w:t>
      </w:r>
    </w:p>
    <w:p w:rsidR="00ED6D37" w:rsidRDefault="00ED6D37" w:rsidP="00B42CE0">
      <w:pPr>
        <w:pStyle w:val="PlainText"/>
        <w:rPr>
          <w:rFonts w:ascii="Times New Roman" w:hAnsi="Times New Roman" w:cs="Times New Roman"/>
          <w:b/>
          <w:sz w:val="20"/>
          <w:szCs w:val="20"/>
        </w:rPr>
      </w:pPr>
    </w:p>
    <w:p w:rsidR="00B42CE0" w:rsidRPr="00BA0C66" w:rsidRDefault="00B42CE0" w:rsidP="00B42CE0">
      <w:pPr>
        <w:pStyle w:val="PlainText"/>
        <w:rPr>
          <w:rFonts w:ascii="Times New Roman" w:hAnsi="Times New Roman" w:cs="Times New Roman"/>
          <w:b/>
          <w:sz w:val="20"/>
          <w:szCs w:val="20"/>
        </w:rPr>
      </w:pPr>
      <w:r w:rsidRPr="00BA0C66">
        <w:rPr>
          <w:rFonts w:ascii="Times New Roman" w:hAnsi="Times New Roman" w:cs="Times New Roman"/>
          <w:b/>
          <w:sz w:val="20"/>
          <w:szCs w:val="20"/>
        </w:rPr>
        <w:t>BAHAMAS</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Gwendolyn Hammerton</w:t>
      </w:r>
    </w:p>
    <w:p w:rsidR="00B42CE0" w:rsidRPr="00BA0C66" w:rsidRDefault="00B42CE0" w:rsidP="00B42CE0">
      <w:pPr>
        <w:pStyle w:val="PlainText"/>
        <w:rPr>
          <w:rFonts w:ascii="Times New Roman" w:hAnsi="Times New Roman" w:cs="Times New Roman"/>
          <w:sz w:val="20"/>
          <w:szCs w:val="20"/>
        </w:rPr>
      </w:pPr>
      <w:r w:rsidRPr="00BA0C66">
        <w:rPr>
          <w:rFonts w:ascii="Times New Roman" w:hAnsi="Times New Roman" w:cs="Times New Roman"/>
          <w:sz w:val="20"/>
          <w:szCs w:val="20"/>
        </w:rPr>
        <w:t>Assi</w:t>
      </w:r>
      <w:r w:rsidR="00ED6D37">
        <w:rPr>
          <w:rFonts w:ascii="Times New Roman" w:hAnsi="Times New Roman" w:cs="Times New Roman"/>
          <w:sz w:val="20"/>
          <w:szCs w:val="20"/>
        </w:rPr>
        <w:t>s</w:t>
      </w:r>
      <w:r w:rsidRPr="00BA0C66">
        <w:rPr>
          <w:rFonts w:ascii="Times New Roman" w:hAnsi="Times New Roman" w:cs="Times New Roman"/>
          <w:sz w:val="20"/>
          <w:szCs w:val="20"/>
        </w:rPr>
        <w:t>tant Director of Agriculture</w:t>
      </w:r>
    </w:p>
    <w:p w:rsidR="00B42CE0" w:rsidRPr="00BA0C66" w:rsidRDefault="00B42CE0" w:rsidP="00B42CE0">
      <w:pPr>
        <w:autoSpaceDE w:val="0"/>
        <w:autoSpaceDN w:val="0"/>
        <w:adjustRightInd w:val="0"/>
        <w:rPr>
          <w:sz w:val="20"/>
          <w:szCs w:val="20"/>
          <w:lang w:val="en-US"/>
        </w:rPr>
      </w:pPr>
      <w:r w:rsidRPr="00BA0C66">
        <w:rPr>
          <w:sz w:val="20"/>
          <w:szCs w:val="20"/>
          <w:lang w:val="en-US"/>
        </w:rPr>
        <w:t>Department of Agriculture, Marine Resources and Local Government</w:t>
      </w:r>
    </w:p>
    <w:p w:rsidR="00B42CE0" w:rsidRPr="00BC457B" w:rsidRDefault="00B42CE0" w:rsidP="00B42CE0">
      <w:pPr>
        <w:autoSpaceDE w:val="0"/>
        <w:autoSpaceDN w:val="0"/>
        <w:adjustRightInd w:val="0"/>
        <w:rPr>
          <w:sz w:val="20"/>
          <w:szCs w:val="20"/>
          <w:lang w:val="it-IT"/>
        </w:rPr>
      </w:pPr>
      <w:r w:rsidRPr="00BC457B">
        <w:rPr>
          <w:sz w:val="20"/>
          <w:szCs w:val="20"/>
          <w:lang w:val="it-IT"/>
        </w:rPr>
        <w:t>Nassau, Bahamas</w:t>
      </w:r>
    </w:p>
    <w:p w:rsidR="00B42CE0" w:rsidRPr="00BC457B" w:rsidRDefault="00B42CE0" w:rsidP="00B42CE0">
      <w:pPr>
        <w:autoSpaceDE w:val="0"/>
        <w:autoSpaceDN w:val="0"/>
        <w:adjustRightInd w:val="0"/>
        <w:rPr>
          <w:sz w:val="20"/>
          <w:szCs w:val="20"/>
          <w:lang w:val="it-IT"/>
        </w:rPr>
      </w:pPr>
      <w:r w:rsidRPr="00BC457B">
        <w:rPr>
          <w:sz w:val="20"/>
          <w:szCs w:val="20"/>
          <w:lang w:val="it-IT"/>
        </w:rPr>
        <w:t>PO Box N-3028</w:t>
      </w:r>
    </w:p>
    <w:p w:rsidR="00B42CE0" w:rsidRPr="00BC457B" w:rsidRDefault="00B42CE0" w:rsidP="00B42CE0">
      <w:pPr>
        <w:autoSpaceDE w:val="0"/>
        <w:autoSpaceDN w:val="0"/>
        <w:adjustRightInd w:val="0"/>
        <w:rPr>
          <w:sz w:val="20"/>
          <w:szCs w:val="20"/>
          <w:lang w:val="it-IT"/>
        </w:rPr>
      </w:pPr>
      <w:r w:rsidRPr="00BC457B">
        <w:rPr>
          <w:sz w:val="20"/>
          <w:szCs w:val="20"/>
          <w:lang w:val="it-IT"/>
        </w:rPr>
        <w:t>Tel: 242 325 7502/7859</w:t>
      </w:r>
    </w:p>
    <w:p w:rsidR="00B42CE0" w:rsidRPr="00BC457B" w:rsidRDefault="00ED6D37" w:rsidP="00B42CE0">
      <w:pPr>
        <w:pStyle w:val="PlainText"/>
        <w:rPr>
          <w:rFonts w:ascii="Times New Roman" w:hAnsi="Times New Roman" w:cs="Times New Roman"/>
          <w:sz w:val="20"/>
          <w:szCs w:val="20"/>
          <w:lang w:val="it-IT"/>
        </w:rPr>
      </w:pPr>
      <w:r w:rsidRPr="00BC457B">
        <w:rPr>
          <w:rFonts w:ascii="Times New Roman" w:hAnsi="Times New Roman" w:cs="Times New Roman"/>
          <w:sz w:val="20"/>
          <w:szCs w:val="20"/>
          <w:lang w:val="it-IT"/>
        </w:rPr>
        <w:t>E-mail</w:t>
      </w:r>
      <w:r w:rsidR="00B42CE0" w:rsidRPr="00BC457B">
        <w:rPr>
          <w:rFonts w:ascii="Times New Roman" w:hAnsi="Times New Roman" w:cs="Times New Roman"/>
          <w:sz w:val="20"/>
          <w:szCs w:val="20"/>
          <w:lang w:val="it-IT"/>
        </w:rPr>
        <w:t xml:space="preserve">: </w:t>
      </w:r>
      <w:hyperlink r:id="rId17" w:history="1">
        <w:r w:rsidR="00B42CE0" w:rsidRPr="00BC457B">
          <w:rPr>
            <w:rStyle w:val="Hyperlink"/>
            <w:rFonts w:ascii="Times New Roman" w:hAnsi="Times New Roman" w:cs="Times New Roman"/>
            <w:sz w:val="20"/>
            <w:szCs w:val="20"/>
            <w:lang w:val="it-IT"/>
          </w:rPr>
          <w:t>gwendolynhammerton@bahamas.gov.bs</w:t>
        </w:r>
      </w:hyperlink>
      <w:r w:rsidRPr="00BC457B">
        <w:rPr>
          <w:rFonts w:ascii="Times New Roman" w:hAnsi="Times New Roman" w:cs="Times New Roman"/>
          <w:sz w:val="20"/>
          <w:szCs w:val="20"/>
          <w:lang w:val="it-IT"/>
        </w:rPr>
        <w:t>;</w:t>
      </w:r>
    </w:p>
    <w:p w:rsidR="00B42CE0" w:rsidRPr="00BC457B" w:rsidRDefault="001C3522" w:rsidP="00B42CE0">
      <w:pPr>
        <w:pStyle w:val="PlainText"/>
        <w:rPr>
          <w:rFonts w:ascii="Times New Roman" w:hAnsi="Times New Roman" w:cs="Times New Roman"/>
          <w:sz w:val="20"/>
          <w:szCs w:val="20"/>
          <w:lang w:val="it-IT"/>
        </w:rPr>
      </w:pPr>
      <w:hyperlink r:id="rId18" w:history="1">
        <w:r w:rsidR="00ED6D37" w:rsidRPr="00BC457B">
          <w:rPr>
            <w:rStyle w:val="Hyperlink"/>
            <w:rFonts w:ascii="Times New Roman" w:hAnsi="Times New Roman" w:cs="Times New Roman"/>
            <w:sz w:val="20"/>
            <w:szCs w:val="20"/>
            <w:lang w:val="it-IT"/>
          </w:rPr>
          <w:t>gwenhammerton@yahoo.com</w:t>
        </w:r>
      </w:hyperlink>
      <w:r w:rsidR="00ED6D37" w:rsidRPr="00BC457B">
        <w:rPr>
          <w:rFonts w:ascii="Times New Roman" w:hAnsi="Times New Roman" w:cs="Times New Roman"/>
          <w:sz w:val="20"/>
          <w:szCs w:val="20"/>
          <w:lang w:val="it-IT"/>
        </w:rPr>
        <w:t xml:space="preserve"> </w:t>
      </w:r>
    </w:p>
    <w:p w:rsidR="00B42CE0" w:rsidRPr="00BC457B" w:rsidRDefault="00B42CE0" w:rsidP="00B42CE0">
      <w:pPr>
        <w:pStyle w:val="PlainText"/>
        <w:rPr>
          <w:rFonts w:ascii="Times New Roman" w:hAnsi="Times New Roman" w:cs="Times New Roman"/>
          <w:b/>
          <w:sz w:val="20"/>
          <w:szCs w:val="20"/>
          <w:lang w:val="it-IT"/>
        </w:rPr>
      </w:pPr>
    </w:p>
    <w:p w:rsidR="00B42CE0" w:rsidRPr="00BC457B" w:rsidRDefault="00B42CE0" w:rsidP="00B42CE0">
      <w:pPr>
        <w:pStyle w:val="PlainText"/>
        <w:rPr>
          <w:rFonts w:ascii="Times New Roman" w:hAnsi="Times New Roman" w:cs="Times New Roman"/>
          <w:b/>
          <w:sz w:val="20"/>
          <w:szCs w:val="20"/>
          <w:lang w:val="it-IT"/>
        </w:rPr>
      </w:pPr>
      <w:r w:rsidRPr="00BC457B">
        <w:rPr>
          <w:rFonts w:ascii="Times New Roman" w:hAnsi="Times New Roman" w:cs="Times New Roman"/>
          <w:b/>
          <w:sz w:val="20"/>
          <w:szCs w:val="20"/>
          <w:lang w:val="it-IT"/>
        </w:rPr>
        <w:t>BARBADOS</w:t>
      </w:r>
    </w:p>
    <w:p w:rsidR="00B42CE0" w:rsidRPr="00BA0C66" w:rsidRDefault="00B42CE0" w:rsidP="00B42CE0">
      <w:pPr>
        <w:rPr>
          <w:sz w:val="20"/>
          <w:szCs w:val="20"/>
          <w:lang w:val="en-TT"/>
        </w:rPr>
      </w:pPr>
      <w:r w:rsidRPr="00BA0C66">
        <w:rPr>
          <w:sz w:val="20"/>
          <w:szCs w:val="20"/>
          <w:lang w:val="en-TT"/>
        </w:rPr>
        <w:t>Michael James</w:t>
      </w:r>
    </w:p>
    <w:p w:rsidR="00B42CE0" w:rsidRPr="00BA0C66" w:rsidRDefault="00B42CE0" w:rsidP="00B42CE0">
      <w:pPr>
        <w:rPr>
          <w:sz w:val="20"/>
          <w:szCs w:val="20"/>
          <w:lang w:val="en-TT"/>
        </w:rPr>
      </w:pPr>
      <w:r w:rsidRPr="00BA0C66">
        <w:rPr>
          <w:sz w:val="20"/>
          <w:szCs w:val="20"/>
          <w:lang w:val="en-TT"/>
        </w:rPr>
        <w:t>Senior Agricultural Officer</w:t>
      </w:r>
    </w:p>
    <w:p w:rsidR="00B42CE0" w:rsidRPr="00BA0C66" w:rsidRDefault="00B42CE0" w:rsidP="00B42CE0">
      <w:pPr>
        <w:rPr>
          <w:sz w:val="20"/>
          <w:szCs w:val="20"/>
          <w:lang w:val="en-TT"/>
        </w:rPr>
      </w:pPr>
      <w:r w:rsidRPr="00BA0C66">
        <w:rPr>
          <w:sz w:val="20"/>
          <w:szCs w:val="20"/>
          <w:lang w:val="en-TT"/>
        </w:rPr>
        <w:t>Ministry of Agriculture, Food, Fisheries and Water Resource Management, Graeme Hall, Christ Church, Barbados</w:t>
      </w:r>
    </w:p>
    <w:p w:rsidR="00B42CE0" w:rsidRPr="00BA0C66" w:rsidRDefault="00B42CE0" w:rsidP="00B42CE0">
      <w:pPr>
        <w:rPr>
          <w:sz w:val="20"/>
          <w:szCs w:val="20"/>
          <w:lang w:val="en-TT"/>
        </w:rPr>
      </w:pPr>
      <w:r w:rsidRPr="00BA0C66">
        <w:rPr>
          <w:sz w:val="20"/>
          <w:szCs w:val="20"/>
          <w:lang w:val="en-TT"/>
        </w:rPr>
        <w:t>St. Thomas, Barbados</w:t>
      </w:r>
    </w:p>
    <w:p w:rsidR="00B42CE0" w:rsidRPr="00BA0C66" w:rsidRDefault="00B42CE0" w:rsidP="00B42CE0">
      <w:pPr>
        <w:rPr>
          <w:sz w:val="20"/>
          <w:szCs w:val="20"/>
          <w:lang w:val="en-TT"/>
        </w:rPr>
      </w:pPr>
      <w:r w:rsidRPr="00BA0C66">
        <w:rPr>
          <w:sz w:val="20"/>
          <w:szCs w:val="20"/>
          <w:lang w:val="en-TT"/>
        </w:rPr>
        <w:t>Telephone   246-424-1372, 246-434-5112</w:t>
      </w:r>
    </w:p>
    <w:p w:rsidR="00B42CE0" w:rsidRPr="00BA0C66" w:rsidRDefault="00B42CE0" w:rsidP="00B42CE0">
      <w:pPr>
        <w:rPr>
          <w:sz w:val="20"/>
          <w:szCs w:val="20"/>
          <w:lang w:val="en-TT"/>
        </w:rPr>
      </w:pPr>
      <w:r w:rsidRPr="00BA0C66">
        <w:rPr>
          <w:sz w:val="20"/>
          <w:szCs w:val="20"/>
          <w:lang w:val="en-TT"/>
        </w:rPr>
        <w:t>Fax: 246-428-7777</w:t>
      </w:r>
    </w:p>
    <w:p w:rsidR="00B42CE0" w:rsidRPr="00BC457B" w:rsidRDefault="00ED6D37" w:rsidP="00B42CE0">
      <w:pPr>
        <w:rPr>
          <w:sz w:val="20"/>
          <w:szCs w:val="20"/>
          <w:lang w:val="it-IT"/>
        </w:rPr>
      </w:pPr>
      <w:r w:rsidRPr="00BC457B">
        <w:rPr>
          <w:sz w:val="20"/>
          <w:szCs w:val="20"/>
          <w:lang w:val="it-IT"/>
        </w:rPr>
        <w:t>E-mail</w:t>
      </w:r>
      <w:r w:rsidR="00B42CE0" w:rsidRPr="00BC457B">
        <w:rPr>
          <w:sz w:val="20"/>
          <w:szCs w:val="20"/>
          <w:lang w:val="it-IT"/>
        </w:rPr>
        <w:t xml:space="preserve">: </w:t>
      </w:r>
      <w:hyperlink r:id="rId19" w:history="1">
        <w:r w:rsidRPr="00BC457B">
          <w:rPr>
            <w:rStyle w:val="Hyperlink"/>
            <w:sz w:val="20"/>
            <w:szCs w:val="20"/>
            <w:lang w:val="it-IT"/>
          </w:rPr>
          <w:t>pathology_mar@caribsurf.com</w:t>
        </w:r>
      </w:hyperlink>
      <w:r w:rsidRPr="00BC457B">
        <w:rPr>
          <w:sz w:val="20"/>
          <w:szCs w:val="20"/>
          <w:lang w:val="it-IT"/>
        </w:rPr>
        <w:t xml:space="preserve"> </w:t>
      </w:r>
    </w:p>
    <w:p w:rsidR="00ED6D37" w:rsidRPr="00BC457B" w:rsidRDefault="00ED6D37" w:rsidP="00B42CE0">
      <w:pPr>
        <w:rPr>
          <w:b/>
          <w:sz w:val="20"/>
          <w:szCs w:val="20"/>
          <w:lang w:val="it-IT"/>
        </w:rPr>
      </w:pPr>
    </w:p>
    <w:p w:rsidR="00B42CE0" w:rsidRPr="00BA0C66" w:rsidRDefault="00B42CE0" w:rsidP="00B42CE0">
      <w:pPr>
        <w:rPr>
          <w:b/>
          <w:sz w:val="20"/>
          <w:szCs w:val="20"/>
          <w:lang w:val="en-TT"/>
        </w:rPr>
      </w:pPr>
      <w:r w:rsidRPr="00BA0C66">
        <w:rPr>
          <w:b/>
          <w:sz w:val="20"/>
          <w:szCs w:val="20"/>
          <w:lang w:val="en-TT"/>
        </w:rPr>
        <w:t>BELIZE</w:t>
      </w:r>
    </w:p>
    <w:p w:rsidR="00B42CE0" w:rsidRPr="00BA0C66" w:rsidRDefault="00B42CE0" w:rsidP="00B42CE0">
      <w:pPr>
        <w:rPr>
          <w:sz w:val="20"/>
          <w:szCs w:val="20"/>
          <w:lang w:val="en-TT"/>
        </w:rPr>
      </w:pPr>
      <w:r w:rsidRPr="00BA0C66">
        <w:rPr>
          <w:sz w:val="20"/>
          <w:szCs w:val="20"/>
          <w:lang w:val="en-TT"/>
        </w:rPr>
        <w:t>Margarito García</w:t>
      </w:r>
    </w:p>
    <w:p w:rsidR="00B42CE0" w:rsidRPr="00BA0C66" w:rsidRDefault="00B42CE0" w:rsidP="00B42CE0">
      <w:pPr>
        <w:rPr>
          <w:sz w:val="20"/>
          <w:szCs w:val="20"/>
          <w:lang w:val="en-US"/>
        </w:rPr>
      </w:pPr>
      <w:r w:rsidRPr="00BA0C66">
        <w:rPr>
          <w:sz w:val="20"/>
          <w:szCs w:val="20"/>
          <w:lang w:val="en-US"/>
        </w:rPr>
        <w:t>Quarantine Director</w:t>
      </w:r>
      <w:r w:rsidRPr="00BA0C66">
        <w:rPr>
          <w:sz w:val="20"/>
          <w:szCs w:val="20"/>
          <w:lang w:val="en-US"/>
        </w:rPr>
        <w:br/>
        <w:t>Belize Agricultural Health Authority</w:t>
      </w:r>
      <w:r w:rsidRPr="00BA0C66">
        <w:rPr>
          <w:sz w:val="20"/>
          <w:szCs w:val="20"/>
          <w:lang w:val="en-US"/>
        </w:rPr>
        <w:br/>
        <w:t>Central Farm, Cayo Distric</w:t>
      </w:r>
      <w:r w:rsidRPr="00BA0C66">
        <w:rPr>
          <w:sz w:val="20"/>
          <w:szCs w:val="20"/>
          <w:lang w:val="en-US"/>
        </w:rPr>
        <w:br/>
        <w:t>Tel: (501) 824-4899/4872</w:t>
      </w:r>
      <w:r w:rsidRPr="00BA0C66">
        <w:rPr>
          <w:sz w:val="20"/>
          <w:szCs w:val="20"/>
          <w:lang w:val="en-US"/>
        </w:rPr>
        <w:br/>
        <w:t>E-mail:</w:t>
      </w:r>
      <w:r w:rsidRPr="00BA0C66">
        <w:rPr>
          <w:rStyle w:val="apple-converted-space"/>
          <w:sz w:val="20"/>
          <w:szCs w:val="20"/>
          <w:lang w:val="en-US"/>
        </w:rPr>
        <w:t> </w:t>
      </w:r>
      <w:hyperlink r:id="rId20" w:tgtFrame="_blank" w:history="1">
        <w:r w:rsidRPr="00BA0C66">
          <w:rPr>
            <w:rStyle w:val="Hyperlink"/>
            <w:sz w:val="20"/>
            <w:szCs w:val="20"/>
            <w:lang w:val="en-US"/>
          </w:rPr>
          <w:t>margargarciabzkind@gmail.com</w:t>
        </w:r>
      </w:hyperlink>
      <w:r w:rsidR="00ED6D37">
        <w:rPr>
          <w:sz w:val="20"/>
          <w:szCs w:val="20"/>
        </w:rPr>
        <w:t>;</w:t>
      </w:r>
      <w:r w:rsidRPr="00BA0C66">
        <w:rPr>
          <w:rStyle w:val="apple-converted-space"/>
          <w:sz w:val="20"/>
          <w:szCs w:val="20"/>
          <w:lang w:val="en-US"/>
        </w:rPr>
        <w:t> </w:t>
      </w:r>
      <w:r w:rsidRPr="00BA0C66">
        <w:rPr>
          <w:sz w:val="20"/>
          <w:szCs w:val="20"/>
          <w:lang w:val="en-US"/>
        </w:rPr>
        <w:br/>
      </w:r>
      <w:r w:rsidRPr="00BA0C66">
        <w:rPr>
          <w:rStyle w:val="apple-converted-space"/>
          <w:sz w:val="20"/>
          <w:szCs w:val="20"/>
          <w:lang w:val="en-US"/>
        </w:rPr>
        <w:t xml:space="preserve"> </w:t>
      </w:r>
      <w:hyperlink r:id="rId21" w:tgtFrame="_blank" w:history="1">
        <w:r w:rsidRPr="00BA0C66">
          <w:rPr>
            <w:rStyle w:val="Hyperlink"/>
            <w:sz w:val="20"/>
            <w:szCs w:val="20"/>
            <w:lang w:val="en-US"/>
          </w:rPr>
          <w:t>quarantine@baha.bz</w:t>
        </w:r>
      </w:hyperlink>
      <w:r w:rsidRPr="00BA0C66">
        <w:rPr>
          <w:rStyle w:val="apple-converted-space"/>
          <w:sz w:val="20"/>
          <w:szCs w:val="20"/>
          <w:lang w:val="en-US"/>
        </w:rPr>
        <w:t> </w:t>
      </w:r>
    </w:p>
    <w:p w:rsidR="00BA0C66" w:rsidRPr="00BA0C66" w:rsidRDefault="00BA0C66" w:rsidP="00B42CE0">
      <w:pPr>
        <w:rPr>
          <w:b/>
          <w:sz w:val="20"/>
          <w:szCs w:val="20"/>
          <w:lang w:val="en-US"/>
        </w:rPr>
      </w:pPr>
    </w:p>
    <w:p w:rsidR="00B42CE0" w:rsidRPr="00BA0C66" w:rsidRDefault="00B42CE0" w:rsidP="00B42CE0">
      <w:pPr>
        <w:rPr>
          <w:b/>
          <w:sz w:val="20"/>
          <w:szCs w:val="20"/>
          <w:lang w:val="en-US"/>
        </w:rPr>
      </w:pPr>
      <w:r w:rsidRPr="00BA0C66">
        <w:rPr>
          <w:b/>
          <w:sz w:val="20"/>
          <w:szCs w:val="20"/>
          <w:lang w:val="en-US"/>
        </w:rPr>
        <w:t>DOMINICA</w:t>
      </w:r>
    </w:p>
    <w:p w:rsidR="00B42CE0" w:rsidRPr="00BA0C66" w:rsidRDefault="00B42CE0" w:rsidP="00B42CE0">
      <w:pPr>
        <w:pStyle w:val="NormalWeb"/>
        <w:spacing w:before="0" w:beforeAutospacing="0" w:after="0" w:afterAutospacing="0"/>
        <w:rPr>
          <w:sz w:val="20"/>
          <w:szCs w:val="20"/>
        </w:rPr>
      </w:pPr>
      <w:r w:rsidRPr="00BA0C66">
        <w:rPr>
          <w:rStyle w:val="Strong"/>
          <w:b w:val="0"/>
          <w:sz w:val="20"/>
          <w:szCs w:val="20"/>
        </w:rPr>
        <w:t>Ryan Anselm</w:t>
      </w:r>
    </w:p>
    <w:p w:rsidR="00B42CE0" w:rsidRPr="00BA0C66" w:rsidRDefault="00B42CE0" w:rsidP="00B42CE0">
      <w:pPr>
        <w:pStyle w:val="NormalWeb"/>
        <w:spacing w:before="0" w:beforeAutospacing="0" w:after="0" w:afterAutospacing="0"/>
        <w:rPr>
          <w:sz w:val="20"/>
          <w:szCs w:val="20"/>
        </w:rPr>
      </w:pPr>
      <w:r w:rsidRPr="00BA0C66">
        <w:rPr>
          <w:rStyle w:val="Strong"/>
          <w:b w:val="0"/>
          <w:sz w:val="20"/>
          <w:szCs w:val="20"/>
        </w:rPr>
        <w:t>Head of Plant Protection Quarantine Services</w:t>
      </w:r>
    </w:p>
    <w:p w:rsidR="00B42CE0" w:rsidRPr="00BA0C66" w:rsidRDefault="00B42CE0" w:rsidP="00B42CE0">
      <w:pPr>
        <w:pStyle w:val="NormalWeb"/>
        <w:spacing w:before="0" w:beforeAutospacing="0" w:after="0" w:afterAutospacing="0"/>
        <w:rPr>
          <w:rStyle w:val="Strong"/>
          <w:b w:val="0"/>
          <w:sz w:val="20"/>
          <w:szCs w:val="20"/>
        </w:rPr>
      </w:pPr>
      <w:r w:rsidRPr="00BA0C66">
        <w:rPr>
          <w:rStyle w:val="Strong"/>
          <w:b w:val="0"/>
          <w:sz w:val="20"/>
          <w:szCs w:val="20"/>
        </w:rPr>
        <w:t>Ministry of Agriculture and Forestry</w:t>
      </w:r>
    </w:p>
    <w:p w:rsidR="00B42CE0" w:rsidRPr="00BA0C66" w:rsidRDefault="00B42CE0" w:rsidP="00B42CE0">
      <w:pPr>
        <w:pStyle w:val="NormalWeb"/>
        <w:spacing w:before="0" w:beforeAutospacing="0" w:after="0" w:afterAutospacing="0"/>
        <w:rPr>
          <w:sz w:val="20"/>
          <w:szCs w:val="20"/>
        </w:rPr>
      </w:pPr>
      <w:r w:rsidRPr="00BA0C66">
        <w:rPr>
          <w:rStyle w:val="Strong"/>
          <w:b w:val="0"/>
          <w:sz w:val="20"/>
          <w:szCs w:val="20"/>
        </w:rPr>
        <w:t>Botanical Gardens, Roseau</w:t>
      </w:r>
    </w:p>
    <w:p w:rsidR="00B42CE0" w:rsidRPr="00BA0C66" w:rsidRDefault="00B42CE0" w:rsidP="00B42CE0">
      <w:pPr>
        <w:pStyle w:val="NormalWeb"/>
        <w:spacing w:before="0" w:beforeAutospacing="0" w:after="0" w:afterAutospacing="0"/>
        <w:rPr>
          <w:sz w:val="20"/>
          <w:szCs w:val="20"/>
        </w:rPr>
      </w:pPr>
      <w:proofErr w:type="gramStart"/>
      <w:r w:rsidRPr="00BA0C66">
        <w:rPr>
          <w:rStyle w:val="Strong"/>
          <w:b w:val="0"/>
          <w:sz w:val="20"/>
          <w:szCs w:val="20"/>
        </w:rPr>
        <w:t>Tel nos.</w:t>
      </w:r>
      <w:proofErr w:type="gramEnd"/>
      <w:r w:rsidRPr="00BA0C66">
        <w:rPr>
          <w:rStyle w:val="Strong"/>
          <w:b w:val="0"/>
          <w:sz w:val="20"/>
          <w:szCs w:val="20"/>
        </w:rPr>
        <w:t xml:space="preserve"> </w:t>
      </w:r>
      <w:hyperlink r:id="rId22" w:tgtFrame="_blank" w:history="1">
        <w:r w:rsidRPr="00BA0C66">
          <w:rPr>
            <w:rStyle w:val="Hyperlink"/>
            <w:bCs/>
            <w:sz w:val="20"/>
            <w:szCs w:val="20"/>
          </w:rPr>
          <w:t>1 767 266 3803</w:t>
        </w:r>
      </w:hyperlink>
      <w:r w:rsidRPr="00BA0C66">
        <w:rPr>
          <w:rStyle w:val="Strong"/>
          <w:b w:val="0"/>
          <w:sz w:val="20"/>
          <w:szCs w:val="20"/>
        </w:rPr>
        <w:t xml:space="preserve"> or 3820, </w:t>
      </w:r>
      <w:hyperlink r:id="rId23" w:tgtFrame="_blank" w:history="1">
        <w:r w:rsidRPr="00BA0C66">
          <w:rPr>
            <w:rStyle w:val="Hyperlink"/>
            <w:bCs/>
            <w:sz w:val="20"/>
            <w:szCs w:val="20"/>
          </w:rPr>
          <w:t>1 767 6160975</w:t>
        </w:r>
      </w:hyperlink>
    </w:p>
    <w:p w:rsidR="00B42CE0" w:rsidRPr="00BA0C66" w:rsidRDefault="00ED6D37" w:rsidP="009F34FD">
      <w:pPr>
        <w:pStyle w:val="NormalWeb"/>
        <w:spacing w:before="0" w:beforeAutospacing="0" w:after="0" w:afterAutospacing="0"/>
        <w:rPr>
          <w:sz w:val="20"/>
          <w:szCs w:val="20"/>
        </w:rPr>
      </w:pPr>
      <w:r>
        <w:rPr>
          <w:rStyle w:val="Strong"/>
          <w:b w:val="0"/>
          <w:sz w:val="20"/>
          <w:szCs w:val="20"/>
        </w:rPr>
        <w:t>Email</w:t>
      </w:r>
      <w:r w:rsidR="00B42CE0" w:rsidRPr="00BA0C66">
        <w:rPr>
          <w:rStyle w:val="Strong"/>
          <w:b w:val="0"/>
          <w:sz w:val="20"/>
          <w:szCs w:val="20"/>
        </w:rPr>
        <w:t>:</w:t>
      </w:r>
      <w:r>
        <w:rPr>
          <w:rStyle w:val="Strong"/>
          <w:b w:val="0"/>
          <w:sz w:val="20"/>
          <w:szCs w:val="20"/>
        </w:rPr>
        <w:t xml:space="preserve"> </w:t>
      </w:r>
      <w:hyperlink r:id="rId24" w:tgtFrame="_blank" w:history="1">
        <w:r w:rsidR="00B42CE0" w:rsidRPr="00BA0C66">
          <w:rPr>
            <w:rStyle w:val="Strong"/>
            <w:b w:val="0"/>
            <w:sz w:val="20"/>
            <w:szCs w:val="20"/>
          </w:rPr>
          <w:t>anselmr@dominica.gov.dm</w:t>
        </w:r>
      </w:hyperlink>
      <w:r w:rsidR="00B42CE0" w:rsidRPr="00BA0C66">
        <w:rPr>
          <w:rStyle w:val="Strong"/>
          <w:b w:val="0"/>
          <w:sz w:val="20"/>
          <w:szCs w:val="20"/>
        </w:rPr>
        <w:t xml:space="preserve">, </w:t>
      </w:r>
      <w:hyperlink r:id="rId25" w:tgtFrame="_blank" w:history="1">
        <w:r w:rsidR="00B42CE0" w:rsidRPr="00BA0C66">
          <w:rPr>
            <w:rStyle w:val="Strong"/>
            <w:b w:val="0"/>
            <w:sz w:val="20"/>
            <w:szCs w:val="20"/>
          </w:rPr>
          <w:t>anselmpope@hotmail.com</w:t>
        </w:r>
      </w:hyperlink>
    </w:p>
    <w:p w:rsidR="00B42CE0" w:rsidRPr="00BA0C66" w:rsidRDefault="00B42CE0" w:rsidP="00B42CE0">
      <w:pPr>
        <w:rPr>
          <w:sz w:val="20"/>
          <w:szCs w:val="20"/>
          <w:lang w:val="en-US"/>
        </w:rPr>
      </w:pPr>
    </w:p>
    <w:p w:rsidR="00D9619E" w:rsidRDefault="00D9619E" w:rsidP="00B42CE0">
      <w:pPr>
        <w:rPr>
          <w:rStyle w:val="Hyperlink"/>
          <w:b/>
          <w:color w:val="000000" w:themeColor="text1"/>
          <w:sz w:val="20"/>
          <w:szCs w:val="20"/>
          <w:u w:val="none"/>
          <w:lang w:val="en-US"/>
        </w:rPr>
      </w:pPr>
    </w:p>
    <w:p w:rsidR="00D9619E" w:rsidRDefault="00D9619E" w:rsidP="00B42CE0">
      <w:pPr>
        <w:rPr>
          <w:rStyle w:val="Hyperlink"/>
          <w:b/>
          <w:color w:val="000000" w:themeColor="text1"/>
          <w:sz w:val="20"/>
          <w:szCs w:val="20"/>
          <w:u w:val="none"/>
          <w:lang w:val="en-US"/>
        </w:rPr>
      </w:pPr>
    </w:p>
    <w:p w:rsidR="00B42CE0" w:rsidRPr="00BA0C66" w:rsidRDefault="00B42CE0" w:rsidP="00B42CE0">
      <w:pPr>
        <w:rPr>
          <w:rStyle w:val="Hyperlink"/>
          <w:b/>
          <w:color w:val="000000" w:themeColor="text1"/>
          <w:sz w:val="20"/>
          <w:szCs w:val="20"/>
          <w:u w:val="none"/>
          <w:lang w:val="en-US"/>
        </w:rPr>
      </w:pPr>
      <w:r w:rsidRPr="00BA0C66">
        <w:rPr>
          <w:rStyle w:val="Hyperlink"/>
          <w:b/>
          <w:color w:val="000000" w:themeColor="text1"/>
          <w:sz w:val="20"/>
          <w:szCs w:val="20"/>
          <w:u w:val="none"/>
          <w:lang w:val="en-US"/>
        </w:rPr>
        <w:lastRenderedPageBreak/>
        <w:t>GRENADA</w:t>
      </w:r>
    </w:p>
    <w:p w:rsidR="00B42CE0" w:rsidRPr="00BA0C66" w:rsidRDefault="00B42CE0" w:rsidP="00B42CE0">
      <w:pPr>
        <w:rPr>
          <w:color w:val="222222"/>
          <w:sz w:val="20"/>
          <w:szCs w:val="20"/>
          <w:lang w:val="en-US"/>
        </w:rPr>
      </w:pPr>
      <w:r w:rsidRPr="00BA0C66">
        <w:rPr>
          <w:color w:val="222222"/>
          <w:sz w:val="20"/>
          <w:szCs w:val="20"/>
          <w:lang w:val="en-US"/>
        </w:rPr>
        <w:t>Paul Graham</w:t>
      </w:r>
    </w:p>
    <w:p w:rsidR="00B42CE0" w:rsidRPr="00BA0C66" w:rsidRDefault="00B42CE0" w:rsidP="00B42CE0">
      <w:pPr>
        <w:rPr>
          <w:color w:val="222222"/>
          <w:sz w:val="20"/>
          <w:szCs w:val="20"/>
          <w:lang w:val="en-US"/>
        </w:rPr>
      </w:pPr>
      <w:r w:rsidRPr="00BA0C66">
        <w:rPr>
          <w:color w:val="222222"/>
          <w:sz w:val="20"/>
          <w:szCs w:val="20"/>
          <w:lang w:val="en-US"/>
        </w:rPr>
        <w:t>Pest Management Officer</w:t>
      </w:r>
    </w:p>
    <w:p w:rsidR="00B42CE0" w:rsidRPr="00BA0C66" w:rsidRDefault="00B42CE0" w:rsidP="00B42CE0">
      <w:pPr>
        <w:rPr>
          <w:color w:val="222222"/>
          <w:sz w:val="20"/>
          <w:szCs w:val="20"/>
          <w:lang w:val="en-US"/>
        </w:rPr>
      </w:pPr>
      <w:r w:rsidRPr="00BA0C66">
        <w:rPr>
          <w:color w:val="222222"/>
          <w:sz w:val="20"/>
          <w:szCs w:val="20"/>
          <w:lang w:val="en-US"/>
        </w:rPr>
        <w:t>Ministry of Agriculture, Forestry and Fisheries</w:t>
      </w:r>
    </w:p>
    <w:p w:rsidR="00B42CE0" w:rsidRPr="00BA0C66" w:rsidRDefault="00B42CE0" w:rsidP="00B42CE0">
      <w:pPr>
        <w:rPr>
          <w:color w:val="222222"/>
          <w:sz w:val="20"/>
          <w:szCs w:val="20"/>
          <w:lang w:val="en-US"/>
        </w:rPr>
      </w:pPr>
      <w:r w:rsidRPr="00BA0C66">
        <w:rPr>
          <w:color w:val="222222"/>
          <w:sz w:val="20"/>
          <w:szCs w:val="20"/>
          <w:lang w:val="en-US"/>
        </w:rPr>
        <w:t>St Georges, Grenada:</w:t>
      </w:r>
    </w:p>
    <w:p w:rsidR="00B42CE0" w:rsidRPr="00BA0C66" w:rsidRDefault="00B42CE0" w:rsidP="00B42CE0">
      <w:pPr>
        <w:rPr>
          <w:color w:val="222222"/>
          <w:sz w:val="20"/>
          <w:szCs w:val="20"/>
          <w:lang w:val="en-US"/>
        </w:rPr>
      </w:pPr>
      <w:r w:rsidRPr="00BA0C66">
        <w:rPr>
          <w:color w:val="222222"/>
          <w:sz w:val="20"/>
          <w:szCs w:val="20"/>
          <w:lang w:val="en-US"/>
        </w:rPr>
        <w:t>Telephone: 473-4400019 / 2708, 3078, 3083</w:t>
      </w:r>
    </w:p>
    <w:p w:rsidR="00B42CE0" w:rsidRPr="00BA0C66" w:rsidRDefault="00B42CE0" w:rsidP="00D9619E">
      <w:pPr>
        <w:rPr>
          <w:color w:val="222222"/>
          <w:sz w:val="20"/>
          <w:szCs w:val="20"/>
          <w:lang w:val="en-US"/>
        </w:rPr>
      </w:pPr>
      <w:r w:rsidRPr="00BA0C66">
        <w:rPr>
          <w:color w:val="222222"/>
          <w:sz w:val="20"/>
          <w:szCs w:val="20"/>
          <w:lang w:val="en-US"/>
        </w:rPr>
        <w:t>E-mail address:</w:t>
      </w:r>
      <w:r w:rsidR="00BA0C66" w:rsidRPr="00BA0C66">
        <w:rPr>
          <w:color w:val="222222"/>
          <w:sz w:val="20"/>
          <w:szCs w:val="20"/>
          <w:lang w:val="en-US"/>
        </w:rPr>
        <w:t xml:space="preserve"> </w:t>
      </w:r>
      <w:hyperlink r:id="rId26" w:history="1">
        <w:r w:rsidR="00BA0C66" w:rsidRPr="00BA0C66">
          <w:rPr>
            <w:rStyle w:val="Hyperlink"/>
            <w:sz w:val="20"/>
            <w:szCs w:val="20"/>
            <w:lang w:val="en-US"/>
          </w:rPr>
          <w:t>paulgraham@spiceisle.com</w:t>
        </w:r>
      </w:hyperlink>
      <w:r w:rsidRPr="00BA0C66">
        <w:rPr>
          <w:color w:val="222222"/>
          <w:sz w:val="20"/>
          <w:szCs w:val="20"/>
          <w:lang w:val="en-US"/>
        </w:rPr>
        <w:t xml:space="preserve">; </w:t>
      </w:r>
      <w:hyperlink r:id="rId27" w:history="1">
        <w:r w:rsidRPr="00BA0C66">
          <w:rPr>
            <w:rStyle w:val="Hyperlink"/>
            <w:sz w:val="20"/>
            <w:szCs w:val="20"/>
            <w:lang w:val="en-US"/>
          </w:rPr>
          <w:t>pestmanagementunitgda@spiceisle.com</w:t>
        </w:r>
      </w:hyperlink>
      <w:r w:rsidRPr="00BA0C66">
        <w:rPr>
          <w:color w:val="222222"/>
          <w:sz w:val="20"/>
          <w:szCs w:val="20"/>
          <w:lang w:val="en-US"/>
        </w:rPr>
        <w:t xml:space="preserve">; </w:t>
      </w:r>
      <w:hyperlink r:id="rId28" w:history="1">
        <w:r w:rsidR="00BA0C66" w:rsidRPr="00BA0C66">
          <w:rPr>
            <w:rStyle w:val="Hyperlink"/>
            <w:sz w:val="20"/>
            <w:szCs w:val="20"/>
            <w:lang w:val="en-US"/>
          </w:rPr>
          <w:t>agricultura@gov.gd</w:t>
        </w:r>
      </w:hyperlink>
      <w:r w:rsidR="00BA0C66" w:rsidRPr="00BA0C66">
        <w:rPr>
          <w:color w:val="222222"/>
          <w:sz w:val="20"/>
          <w:szCs w:val="20"/>
          <w:lang w:val="en-US"/>
        </w:rPr>
        <w:t xml:space="preserve"> </w:t>
      </w:r>
    </w:p>
    <w:p w:rsidR="00B42CE0" w:rsidRPr="00BA0C66" w:rsidRDefault="00B42CE0" w:rsidP="00B42CE0">
      <w:pPr>
        <w:rPr>
          <w:sz w:val="20"/>
          <w:szCs w:val="20"/>
          <w:lang w:val="en-US"/>
        </w:rPr>
      </w:pPr>
    </w:p>
    <w:p w:rsidR="00B42CE0" w:rsidRPr="00BA0C66" w:rsidRDefault="00B42CE0" w:rsidP="00B42CE0">
      <w:pPr>
        <w:rPr>
          <w:rStyle w:val="Hyperlink"/>
          <w:b/>
          <w:color w:val="000000" w:themeColor="text1"/>
          <w:sz w:val="20"/>
          <w:szCs w:val="20"/>
          <w:u w:val="none"/>
          <w:lang w:val="en-US"/>
        </w:rPr>
      </w:pPr>
      <w:r w:rsidRPr="00BA0C66">
        <w:rPr>
          <w:rStyle w:val="Hyperlink"/>
          <w:b/>
          <w:color w:val="000000" w:themeColor="text1"/>
          <w:sz w:val="20"/>
          <w:szCs w:val="20"/>
          <w:u w:val="none"/>
          <w:lang w:val="en-US"/>
        </w:rPr>
        <w:t>GUYANA</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Ms. Zareefa Bachus</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 xml:space="preserve">Plant Quarantine Officer </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NPPO Guyana</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Telephone: 592-220-5858</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Cel: 592-699-3139</w:t>
      </w:r>
    </w:p>
    <w:p w:rsidR="00B42CE0" w:rsidRPr="00BA0C66" w:rsidRDefault="00B42CE0" w:rsidP="00B42CE0">
      <w:pPr>
        <w:rPr>
          <w:rStyle w:val="Hyperlink"/>
          <w:sz w:val="20"/>
          <w:szCs w:val="20"/>
          <w:lang w:val="pt-PT"/>
        </w:rPr>
      </w:pPr>
      <w:r w:rsidRPr="00BA0C66">
        <w:rPr>
          <w:rStyle w:val="Hyperlink"/>
          <w:color w:val="000000" w:themeColor="text1"/>
          <w:sz w:val="20"/>
          <w:szCs w:val="20"/>
          <w:u w:val="none"/>
          <w:lang w:val="pt-PT"/>
        </w:rPr>
        <w:t>E-mail:</w:t>
      </w:r>
      <w:r w:rsidRPr="00BA0C66">
        <w:rPr>
          <w:rStyle w:val="Hyperlink"/>
          <w:sz w:val="20"/>
          <w:szCs w:val="20"/>
          <w:lang w:val="pt-PT"/>
        </w:rPr>
        <w:t xml:space="preserve"> </w:t>
      </w:r>
      <w:hyperlink r:id="rId29" w:history="1">
        <w:r w:rsidRPr="00BA0C66">
          <w:rPr>
            <w:rStyle w:val="Hyperlink"/>
            <w:sz w:val="20"/>
            <w:szCs w:val="20"/>
            <w:lang w:val="pt-PT"/>
          </w:rPr>
          <w:t>zareefa_bacchus@yahoo.com</w:t>
        </w:r>
      </w:hyperlink>
      <w:r w:rsidR="00BA0C66" w:rsidRPr="00BA0C66">
        <w:rPr>
          <w:rStyle w:val="Hyperlink"/>
          <w:sz w:val="20"/>
          <w:szCs w:val="20"/>
          <w:lang w:val="en-US"/>
        </w:rPr>
        <w:t xml:space="preserve">; </w:t>
      </w:r>
      <w:r w:rsidRPr="00BA0C66">
        <w:rPr>
          <w:rStyle w:val="Hyperlink"/>
          <w:sz w:val="20"/>
          <w:szCs w:val="20"/>
          <w:lang w:val="en-US"/>
        </w:rPr>
        <w:t>zaarefanppo@gmail.com</w:t>
      </w:r>
    </w:p>
    <w:p w:rsidR="00B42CE0" w:rsidRPr="00BA0C66" w:rsidRDefault="00B42CE0" w:rsidP="00B42CE0">
      <w:pPr>
        <w:rPr>
          <w:rStyle w:val="Hyperlink"/>
          <w:sz w:val="20"/>
          <w:szCs w:val="20"/>
          <w:lang w:val="pt-PT"/>
        </w:rPr>
      </w:pPr>
    </w:p>
    <w:p w:rsidR="00B42CE0" w:rsidRPr="00BA0C66" w:rsidRDefault="00B42CE0" w:rsidP="00B42CE0">
      <w:pPr>
        <w:rPr>
          <w:rStyle w:val="Hyperlink"/>
          <w:b/>
          <w:color w:val="000000" w:themeColor="text1"/>
          <w:sz w:val="20"/>
          <w:szCs w:val="20"/>
          <w:u w:val="none"/>
          <w:lang w:val="en-US"/>
        </w:rPr>
      </w:pPr>
      <w:r w:rsidRPr="00BA0C66">
        <w:rPr>
          <w:rStyle w:val="Hyperlink"/>
          <w:b/>
          <w:color w:val="000000" w:themeColor="text1"/>
          <w:sz w:val="20"/>
          <w:szCs w:val="20"/>
          <w:u w:val="none"/>
          <w:lang w:val="en-US"/>
        </w:rPr>
        <w:t>JAMAICA</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Ms. Karen Barrett-Christie</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Entomologist / Identifier</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Ministry of Agriculture and Fisheries</w:t>
      </w:r>
    </w:p>
    <w:p w:rsidR="00B42CE0" w:rsidRPr="00BA0C66" w:rsidRDefault="00B42CE0" w:rsidP="00B42CE0">
      <w:pPr>
        <w:rPr>
          <w:rStyle w:val="Hyperlink"/>
          <w:color w:val="000000" w:themeColor="text1"/>
          <w:sz w:val="20"/>
          <w:szCs w:val="20"/>
          <w:u w:val="none"/>
          <w:lang w:val="en-US"/>
        </w:rPr>
      </w:pPr>
      <w:r w:rsidRPr="00BA0C66">
        <w:rPr>
          <w:rStyle w:val="Hyperlink"/>
          <w:color w:val="000000" w:themeColor="text1"/>
          <w:sz w:val="20"/>
          <w:szCs w:val="20"/>
          <w:u w:val="none"/>
          <w:lang w:val="en-US"/>
        </w:rPr>
        <w:t>Hope Gardens, Kingston 6</w:t>
      </w:r>
    </w:p>
    <w:p w:rsidR="00B42CE0" w:rsidRPr="00BA0C66" w:rsidRDefault="00B42CE0" w:rsidP="00B42CE0">
      <w:pPr>
        <w:shd w:val="clear" w:color="auto" w:fill="FFFFFF"/>
        <w:rPr>
          <w:sz w:val="20"/>
          <w:szCs w:val="20"/>
          <w:lang w:val="en-US"/>
        </w:rPr>
      </w:pPr>
      <w:r w:rsidRPr="00BA0C66">
        <w:rPr>
          <w:sz w:val="20"/>
          <w:szCs w:val="20"/>
          <w:lang w:val="en-US"/>
        </w:rPr>
        <w:t>Telephone: 1 876-924-8906, 1-876 3245694</w:t>
      </w:r>
    </w:p>
    <w:p w:rsidR="00B42CE0" w:rsidRPr="00BA0C66" w:rsidRDefault="00B42CE0" w:rsidP="00B42CE0">
      <w:pPr>
        <w:shd w:val="clear" w:color="auto" w:fill="FFFFFF"/>
        <w:rPr>
          <w:sz w:val="20"/>
          <w:szCs w:val="20"/>
          <w:lang w:val="en-US"/>
        </w:rPr>
      </w:pPr>
      <w:r w:rsidRPr="00BA0C66">
        <w:rPr>
          <w:sz w:val="20"/>
          <w:szCs w:val="20"/>
          <w:lang w:val="en-US"/>
        </w:rPr>
        <w:t>Email address:</w:t>
      </w:r>
      <w:r w:rsidRPr="00BA0C66">
        <w:rPr>
          <w:rStyle w:val="apple-converted-space"/>
          <w:sz w:val="20"/>
          <w:szCs w:val="20"/>
          <w:lang w:val="en-US"/>
        </w:rPr>
        <w:t> </w:t>
      </w:r>
      <w:hyperlink r:id="rId30" w:tgtFrame="_blank" w:history="1">
        <w:r w:rsidRPr="00BA0C66">
          <w:rPr>
            <w:rStyle w:val="Hyperlink"/>
            <w:sz w:val="20"/>
            <w:szCs w:val="20"/>
            <w:lang w:val="en-US"/>
          </w:rPr>
          <w:t>kbfox_2000@yahoo.com</w:t>
        </w:r>
      </w:hyperlink>
    </w:p>
    <w:p w:rsidR="00B42CE0" w:rsidRPr="00BA0C66" w:rsidRDefault="00B42CE0" w:rsidP="00B42CE0">
      <w:pPr>
        <w:rPr>
          <w:rStyle w:val="Hyperlink"/>
          <w:sz w:val="20"/>
          <w:szCs w:val="20"/>
          <w:lang w:val="en-US"/>
        </w:rPr>
      </w:pPr>
    </w:p>
    <w:p w:rsidR="00B42CE0" w:rsidRPr="00BA0C66" w:rsidRDefault="00B42CE0" w:rsidP="00B42CE0">
      <w:pPr>
        <w:rPr>
          <w:b/>
          <w:sz w:val="20"/>
          <w:szCs w:val="20"/>
          <w:lang w:val="en-US"/>
        </w:rPr>
      </w:pPr>
      <w:r w:rsidRPr="00BA0C66">
        <w:rPr>
          <w:b/>
          <w:sz w:val="20"/>
          <w:szCs w:val="20"/>
          <w:lang w:val="en-US"/>
        </w:rPr>
        <w:t>SAINT KITTS &amp; NEVIS</w:t>
      </w:r>
    </w:p>
    <w:p w:rsidR="00B42CE0" w:rsidRPr="00BA0C66" w:rsidRDefault="00B42CE0" w:rsidP="00B42CE0">
      <w:pPr>
        <w:rPr>
          <w:sz w:val="20"/>
          <w:szCs w:val="20"/>
          <w:lang w:val="en-US"/>
        </w:rPr>
      </w:pPr>
      <w:r w:rsidRPr="00BA0C66">
        <w:rPr>
          <w:sz w:val="20"/>
          <w:szCs w:val="20"/>
          <w:lang w:val="en-US"/>
        </w:rPr>
        <w:t>Jeanelle Kelly</w:t>
      </w:r>
    </w:p>
    <w:p w:rsidR="00B42CE0" w:rsidRPr="00BA0C66" w:rsidRDefault="00B42CE0" w:rsidP="00B42CE0">
      <w:pPr>
        <w:rPr>
          <w:sz w:val="20"/>
          <w:szCs w:val="20"/>
          <w:lang w:val="en-US"/>
        </w:rPr>
      </w:pPr>
      <w:r w:rsidRPr="00BA0C66">
        <w:rPr>
          <w:sz w:val="20"/>
          <w:szCs w:val="20"/>
          <w:lang w:val="en-US"/>
        </w:rPr>
        <w:t>Quarantine Officer</w:t>
      </w:r>
    </w:p>
    <w:p w:rsidR="00B42CE0" w:rsidRPr="00BA0C66" w:rsidRDefault="00B42CE0" w:rsidP="00B42CE0">
      <w:pPr>
        <w:rPr>
          <w:sz w:val="20"/>
          <w:szCs w:val="20"/>
          <w:lang w:val="en-US"/>
        </w:rPr>
      </w:pPr>
      <w:r w:rsidRPr="00BA0C66">
        <w:rPr>
          <w:sz w:val="20"/>
          <w:szCs w:val="20"/>
          <w:lang w:val="en-US"/>
        </w:rPr>
        <w:t>Department of Agriculture</w:t>
      </w:r>
    </w:p>
    <w:p w:rsidR="00B42CE0" w:rsidRPr="00BA0C66" w:rsidRDefault="00B42CE0" w:rsidP="00B42CE0">
      <w:pPr>
        <w:rPr>
          <w:sz w:val="20"/>
          <w:szCs w:val="20"/>
        </w:rPr>
      </w:pPr>
      <w:r w:rsidRPr="00BA0C66">
        <w:rPr>
          <w:sz w:val="20"/>
          <w:szCs w:val="20"/>
          <w:lang w:val="en-US"/>
        </w:rPr>
        <w:t xml:space="preserve">P.O Box 39, </w:t>
      </w:r>
      <w:r w:rsidRPr="00BA0C66">
        <w:rPr>
          <w:sz w:val="20"/>
          <w:szCs w:val="20"/>
        </w:rPr>
        <w:t>La Guerite</w:t>
      </w:r>
    </w:p>
    <w:p w:rsidR="00B42CE0" w:rsidRPr="00BC457B" w:rsidRDefault="00B42CE0" w:rsidP="00B42CE0">
      <w:pPr>
        <w:rPr>
          <w:sz w:val="20"/>
          <w:szCs w:val="20"/>
          <w:lang w:val="it-IT"/>
        </w:rPr>
      </w:pPr>
      <w:r w:rsidRPr="00BC457B">
        <w:rPr>
          <w:sz w:val="20"/>
          <w:szCs w:val="20"/>
          <w:lang w:val="it-IT"/>
        </w:rPr>
        <w:t>Basseterre</w:t>
      </w:r>
    </w:p>
    <w:p w:rsidR="00B42CE0" w:rsidRPr="00BC457B" w:rsidRDefault="00B42CE0" w:rsidP="00B42CE0">
      <w:pPr>
        <w:rPr>
          <w:sz w:val="20"/>
          <w:szCs w:val="20"/>
          <w:lang w:val="it-IT"/>
        </w:rPr>
      </w:pPr>
      <w:r w:rsidRPr="00BC457B">
        <w:rPr>
          <w:sz w:val="20"/>
          <w:szCs w:val="20"/>
          <w:lang w:val="it-IT"/>
        </w:rPr>
        <w:t>Tel : 1-869-465-2335</w:t>
      </w:r>
    </w:p>
    <w:p w:rsidR="00B42CE0" w:rsidRPr="00BC457B" w:rsidRDefault="00B42CE0" w:rsidP="00B42CE0">
      <w:pPr>
        <w:rPr>
          <w:sz w:val="20"/>
          <w:szCs w:val="20"/>
          <w:lang w:val="it-IT"/>
        </w:rPr>
      </w:pPr>
      <w:r w:rsidRPr="00BC457B">
        <w:rPr>
          <w:sz w:val="20"/>
          <w:szCs w:val="20"/>
          <w:lang w:val="it-IT"/>
        </w:rPr>
        <w:t>Fax: 1-869-465-2928</w:t>
      </w:r>
    </w:p>
    <w:p w:rsidR="00B42CE0" w:rsidRPr="00BC457B" w:rsidRDefault="00B42CE0" w:rsidP="00B42CE0">
      <w:pPr>
        <w:rPr>
          <w:sz w:val="20"/>
          <w:szCs w:val="20"/>
          <w:lang w:val="it-IT"/>
        </w:rPr>
      </w:pPr>
      <w:r w:rsidRPr="00BC457B">
        <w:rPr>
          <w:sz w:val="20"/>
          <w:szCs w:val="20"/>
          <w:lang w:val="it-IT"/>
        </w:rPr>
        <w:t xml:space="preserve">Email: </w:t>
      </w:r>
      <w:hyperlink r:id="rId31" w:history="1">
        <w:r w:rsidRPr="00BC457B">
          <w:rPr>
            <w:rStyle w:val="Hyperlink"/>
            <w:sz w:val="20"/>
            <w:szCs w:val="20"/>
            <w:lang w:val="it-IT"/>
          </w:rPr>
          <w:t>quarantinedoastk@hotmail.com</w:t>
        </w:r>
      </w:hyperlink>
    </w:p>
    <w:p w:rsidR="00B42CE0" w:rsidRPr="00BC457B" w:rsidRDefault="00B42CE0" w:rsidP="00B42CE0">
      <w:pPr>
        <w:shd w:val="clear" w:color="auto" w:fill="FFFFFF"/>
        <w:rPr>
          <w:rFonts w:eastAsia="Times New Roman"/>
          <w:bCs/>
          <w:color w:val="222222"/>
          <w:sz w:val="20"/>
          <w:szCs w:val="20"/>
          <w:lang w:val="it-IT" w:eastAsia="es-CR"/>
        </w:rPr>
      </w:pPr>
      <w:r w:rsidRPr="00BC457B">
        <w:rPr>
          <w:rFonts w:eastAsia="Times New Roman"/>
          <w:bCs/>
          <w:color w:val="222222"/>
          <w:sz w:val="20"/>
          <w:szCs w:val="20"/>
          <w:lang w:val="it-IT" w:eastAsia="es-CR"/>
        </w:rPr>
        <w:tab/>
      </w:r>
      <w:hyperlink r:id="rId32" w:history="1">
        <w:r w:rsidRPr="00BC457B">
          <w:rPr>
            <w:rStyle w:val="Hyperlink"/>
            <w:rFonts w:eastAsia="Times New Roman"/>
            <w:bCs/>
            <w:sz w:val="20"/>
            <w:szCs w:val="20"/>
            <w:lang w:val="it-IT" w:eastAsia="es-CR"/>
          </w:rPr>
          <w:t>agrideps@gmail.com</w:t>
        </w:r>
      </w:hyperlink>
    </w:p>
    <w:p w:rsidR="00B42CE0" w:rsidRPr="00BC457B" w:rsidRDefault="00B42CE0" w:rsidP="00B42CE0">
      <w:pPr>
        <w:shd w:val="clear" w:color="auto" w:fill="FFFFFF"/>
        <w:rPr>
          <w:rFonts w:eastAsia="Times New Roman"/>
          <w:b/>
          <w:bCs/>
          <w:color w:val="222222"/>
          <w:sz w:val="20"/>
          <w:szCs w:val="20"/>
          <w:lang w:val="it-IT" w:eastAsia="es-CR"/>
        </w:rPr>
      </w:pPr>
    </w:p>
    <w:p w:rsidR="00B42CE0" w:rsidRPr="00BC457B" w:rsidRDefault="00B42CE0" w:rsidP="00B42CE0">
      <w:pPr>
        <w:shd w:val="clear" w:color="auto" w:fill="FFFFFF"/>
        <w:rPr>
          <w:rFonts w:eastAsia="Times New Roman"/>
          <w:b/>
          <w:bCs/>
          <w:color w:val="222222"/>
          <w:sz w:val="20"/>
          <w:szCs w:val="20"/>
          <w:lang w:val="it-IT" w:eastAsia="es-CR"/>
        </w:rPr>
      </w:pPr>
      <w:r w:rsidRPr="00BC457B">
        <w:rPr>
          <w:rFonts w:eastAsia="Times New Roman"/>
          <w:b/>
          <w:bCs/>
          <w:color w:val="222222"/>
          <w:sz w:val="20"/>
          <w:szCs w:val="20"/>
          <w:lang w:val="it-IT" w:eastAsia="es-CR"/>
        </w:rPr>
        <w:t>SAINT LUCIA</w:t>
      </w:r>
    </w:p>
    <w:p w:rsidR="00B42CE0" w:rsidRPr="00BA0C66" w:rsidRDefault="00B42CE0" w:rsidP="00B42CE0">
      <w:pPr>
        <w:shd w:val="clear" w:color="auto" w:fill="FFFFFF"/>
        <w:rPr>
          <w:rFonts w:eastAsia="Times New Roman"/>
          <w:sz w:val="20"/>
          <w:szCs w:val="20"/>
          <w:lang w:val="en-US" w:eastAsia="es-CR"/>
        </w:rPr>
      </w:pPr>
      <w:r w:rsidRPr="00BA0C66">
        <w:rPr>
          <w:rFonts w:eastAsia="Times New Roman"/>
          <w:sz w:val="20"/>
          <w:szCs w:val="20"/>
          <w:lang w:val="en-US" w:eastAsia="es-CR"/>
        </w:rPr>
        <w:t>Mr. Gregory Squires</w:t>
      </w:r>
    </w:p>
    <w:p w:rsidR="00B42CE0" w:rsidRPr="00BA0C66" w:rsidRDefault="00B42CE0" w:rsidP="00B42CE0">
      <w:pPr>
        <w:shd w:val="clear" w:color="auto" w:fill="FFFFFF"/>
        <w:rPr>
          <w:rFonts w:eastAsia="Times New Roman"/>
          <w:sz w:val="20"/>
          <w:szCs w:val="20"/>
          <w:lang w:val="en-US" w:eastAsia="es-CR"/>
        </w:rPr>
      </w:pPr>
      <w:r w:rsidRPr="00BA0C66">
        <w:rPr>
          <w:rFonts w:eastAsia="Times New Roman"/>
          <w:sz w:val="20"/>
          <w:szCs w:val="20"/>
          <w:lang w:val="en-US" w:eastAsia="es-CR"/>
        </w:rPr>
        <w:t>Crop Protection Officer – Plant Quarantine</w:t>
      </w:r>
    </w:p>
    <w:p w:rsidR="00B42CE0" w:rsidRPr="00BA0C66" w:rsidRDefault="00B42CE0" w:rsidP="00B42CE0">
      <w:pPr>
        <w:shd w:val="clear" w:color="auto" w:fill="FFFFFF"/>
        <w:rPr>
          <w:rFonts w:eastAsia="Times New Roman"/>
          <w:sz w:val="20"/>
          <w:szCs w:val="20"/>
          <w:lang w:val="en-US" w:eastAsia="es-CR"/>
        </w:rPr>
      </w:pPr>
      <w:r w:rsidRPr="00BA0C66">
        <w:rPr>
          <w:rFonts w:eastAsia="Times New Roman"/>
          <w:sz w:val="20"/>
          <w:szCs w:val="20"/>
          <w:lang w:val="en-US" w:eastAsia="es-CR"/>
        </w:rPr>
        <w:t>Ministry of Agriculture, Food Production, Fisheries and Rural Development</w:t>
      </w:r>
    </w:p>
    <w:p w:rsidR="00B42CE0" w:rsidRPr="00BA0C66" w:rsidRDefault="00B42CE0" w:rsidP="00B42CE0">
      <w:pPr>
        <w:shd w:val="clear" w:color="auto" w:fill="FFFFFF"/>
        <w:rPr>
          <w:rFonts w:eastAsia="Times New Roman"/>
          <w:sz w:val="20"/>
          <w:szCs w:val="20"/>
          <w:lang w:val="en-US" w:eastAsia="es-CR"/>
        </w:rPr>
      </w:pPr>
      <w:r w:rsidRPr="00BA0C66">
        <w:rPr>
          <w:rFonts w:eastAsia="Times New Roman"/>
          <w:sz w:val="20"/>
          <w:szCs w:val="20"/>
          <w:lang w:val="en-US" w:eastAsia="es-CR"/>
        </w:rPr>
        <w:t>Waterfront, Castries</w:t>
      </w:r>
    </w:p>
    <w:p w:rsidR="00B42CE0" w:rsidRPr="00BA0C66" w:rsidRDefault="00B42CE0" w:rsidP="00B42CE0">
      <w:pPr>
        <w:shd w:val="clear" w:color="auto" w:fill="FFFFFF"/>
        <w:rPr>
          <w:rFonts w:eastAsia="Times New Roman"/>
          <w:sz w:val="20"/>
          <w:szCs w:val="20"/>
          <w:lang w:val="en-US" w:eastAsia="es-CR"/>
        </w:rPr>
      </w:pPr>
      <w:r w:rsidRPr="00BA0C66">
        <w:rPr>
          <w:rFonts w:eastAsia="Times New Roman"/>
          <w:bCs/>
          <w:sz w:val="20"/>
          <w:szCs w:val="20"/>
          <w:lang w:val="en-US" w:eastAsia="es-CR"/>
        </w:rPr>
        <w:t>Telephone:</w:t>
      </w:r>
      <w:r w:rsidRPr="00BA0C66">
        <w:rPr>
          <w:rFonts w:eastAsia="Times New Roman"/>
          <w:sz w:val="20"/>
          <w:szCs w:val="20"/>
          <w:lang w:val="en-US" w:eastAsia="es-CR"/>
        </w:rPr>
        <w:t> 758-4522526 / 758-4503206 Ext. 5607</w:t>
      </w:r>
    </w:p>
    <w:p w:rsidR="00B42CE0" w:rsidRPr="00BA0C66" w:rsidRDefault="00B42CE0" w:rsidP="00B42CE0">
      <w:pPr>
        <w:shd w:val="clear" w:color="auto" w:fill="FFFFFF"/>
        <w:rPr>
          <w:rFonts w:eastAsia="Times New Roman"/>
          <w:sz w:val="20"/>
          <w:szCs w:val="20"/>
          <w:u w:val="single"/>
          <w:lang w:val="en-US" w:eastAsia="es-CR"/>
        </w:rPr>
      </w:pPr>
      <w:r w:rsidRPr="00BA0C66">
        <w:rPr>
          <w:rFonts w:eastAsia="Times New Roman"/>
          <w:bCs/>
          <w:sz w:val="20"/>
          <w:szCs w:val="20"/>
          <w:lang w:val="en-US" w:eastAsia="es-CR"/>
        </w:rPr>
        <w:t>Email:</w:t>
      </w:r>
      <w:r w:rsidRPr="00BA0C66">
        <w:rPr>
          <w:rFonts w:eastAsia="Times New Roman"/>
          <w:b/>
          <w:bCs/>
          <w:sz w:val="20"/>
          <w:szCs w:val="20"/>
          <w:lang w:val="en-US" w:eastAsia="es-CR"/>
        </w:rPr>
        <w:t> </w:t>
      </w:r>
      <w:hyperlink r:id="rId33" w:history="1">
        <w:r w:rsidR="00D9619E" w:rsidRPr="00D4677B">
          <w:rPr>
            <w:rStyle w:val="Hyperlink"/>
            <w:rFonts w:eastAsia="Times New Roman"/>
            <w:sz w:val="20"/>
            <w:szCs w:val="20"/>
            <w:lang w:val="en-US" w:eastAsia="es-CR"/>
          </w:rPr>
          <w:t>pegsqu@yahoo.com</w:t>
        </w:r>
      </w:hyperlink>
      <w:r w:rsidR="00D9619E">
        <w:rPr>
          <w:rFonts w:eastAsia="Times New Roman"/>
          <w:sz w:val="20"/>
          <w:szCs w:val="20"/>
          <w:u w:val="single"/>
          <w:lang w:val="en-US" w:eastAsia="es-CR"/>
        </w:rPr>
        <w:t xml:space="preserve"> </w:t>
      </w:r>
    </w:p>
    <w:p w:rsidR="00B42CE0" w:rsidRPr="00BA0C66" w:rsidRDefault="00B42CE0" w:rsidP="00B42CE0">
      <w:pPr>
        <w:shd w:val="clear" w:color="auto" w:fill="FFFFFF"/>
        <w:rPr>
          <w:rFonts w:eastAsia="Times New Roman"/>
          <w:color w:val="1155CC"/>
          <w:sz w:val="20"/>
          <w:szCs w:val="20"/>
          <w:u w:val="single"/>
          <w:lang w:val="en-US" w:eastAsia="es-CR"/>
        </w:rPr>
      </w:pPr>
    </w:p>
    <w:p w:rsidR="00B42CE0" w:rsidRPr="00BA0C66" w:rsidRDefault="00B42CE0" w:rsidP="00B42CE0">
      <w:pPr>
        <w:shd w:val="clear" w:color="auto" w:fill="FFFFFF"/>
        <w:rPr>
          <w:rFonts w:eastAsia="Times New Roman"/>
          <w:b/>
          <w:sz w:val="20"/>
          <w:szCs w:val="20"/>
          <w:lang w:val="en-US" w:eastAsia="es-CR"/>
        </w:rPr>
      </w:pPr>
      <w:r w:rsidRPr="00BA0C66">
        <w:rPr>
          <w:rFonts w:eastAsia="Times New Roman"/>
          <w:b/>
          <w:sz w:val="20"/>
          <w:szCs w:val="20"/>
          <w:lang w:val="en-US" w:eastAsia="es-CR"/>
        </w:rPr>
        <w:t>SAINT VINCENT</w:t>
      </w:r>
      <w:r w:rsidR="00D9619E">
        <w:rPr>
          <w:rFonts w:eastAsia="Times New Roman"/>
          <w:b/>
          <w:sz w:val="20"/>
          <w:szCs w:val="20"/>
          <w:lang w:val="en-US" w:eastAsia="es-CR"/>
        </w:rPr>
        <w:t xml:space="preserve"> AND THE GRENADINES</w:t>
      </w:r>
    </w:p>
    <w:p w:rsidR="00B42CE0" w:rsidRPr="00BA0C66" w:rsidRDefault="00B42CE0" w:rsidP="00B42CE0">
      <w:pPr>
        <w:shd w:val="clear" w:color="auto" w:fill="FFFFFF"/>
        <w:rPr>
          <w:sz w:val="20"/>
          <w:szCs w:val="20"/>
          <w:lang w:val="en-US"/>
        </w:rPr>
      </w:pPr>
      <w:r w:rsidRPr="00BA0C66">
        <w:rPr>
          <w:sz w:val="20"/>
          <w:szCs w:val="20"/>
          <w:lang w:val="en-US"/>
        </w:rPr>
        <w:t>Michael Delpeche</w:t>
      </w:r>
    </w:p>
    <w:p w:rsidR="00B42CE0" w:rsidRPr="00BA0C66" w:rsidRDefault="00B42CE0" w:rsidP="00B42CE0">
      <w:pPr>
        <w:shd w:val="clear" w:color="auto" w:fill="FFFFFF"/>
        <w:rPr>
          <w:sz w:val="20"/>
          <w:szCs w:val="20"/>
          <w:lang w:val="en-US"/>
        </w:rPr>
      </w:pPr>
      <w:r w:rsidRPr="00BA0C66">
        <w:rPr>
          <w:sz w:val="20"/>
          <w:szCs w:val="20"/>
          <w:lang w:val="en-US"/>
        </w:rPr>
        <w:t>Agricultural Officer</w:t>
      </w:r>
    </w:p>
    <w:p w:rsidR="00B42CE0" w:rsidRPr="00BA0C66" w:rsidRDefault="00B42CE0" w:rsidP="00B42CE0">
      <w:pPr>
        <w:shd w:val="clear" w:color="auto" w:fill="FFFFFF"/>
        <w:rPr>
          <w:sz w:val="20"/>
          <w:szCs w:val="20"/>
          <w:lang w:val="en-US"/>
        </w:rPr>
      </w:pPr>
      <w:r w:rsidRPr="00BA0C66">
        <w:rPr>
          <w:sz w:val="20"/>
          <w:szCs w:val="20"/>
          <w:lang w:val="en-US"/>
        </w:rPr>
        <w:t>Ministry of Agriculture, Industry, Forestry, fisheries and Rural Transformation</w:t>
      </w:r>
    </w:p>
    <w:p w:rsidR="00B42CE0" w:rsidRPr="00BA0C66" w:rsidRDefault="00B42CE0" w:rsidP="00B42CE0">
      <w:pPr>
        <w:shd w:val="clear" w:color="auto" w:fill="FFFFFF"/>
        <w:rPr>
          <w:sz w:val="20"/>
          <w:szCs w:val="20"/>
          <w:lang w:val="en-US"/>
        </w:rPr>
      </w:pPr>
      <w:r w:rsidRPr="00BA0C66">
        <w:rPr>
          <w:sz w:val="20"/>
          <w:szCs w:val="20"/>
          <w:lang w:val="en-US"/>
        </w:rPr>
        <w:t>Richmond Hill, Kingstown</w:t>
      </w:r>
    </w:p>
    <w:p w:rsidR="00B42CE0" w:rsidRPr="00BA0C66" w:rsidRDefault="00B42CE0" w:rsidP="00B42CE0">
      <w:pPr>
        <w:shd w:val="clear" w:color="auto" w:fill="FFFFFF"/>
        <w:rPr>
          <w:sz w:val="20"/>
          <w:szCs w:val="20"/>
          <w:lang w:val="en-US"/>
        </w:rPr>
      </w:pPr>
      <w:r w:rsidRPr="00BA0C66">
        <w:rPr>
          <w:sz w:val="20"/>
          <w:szCs w:val="20"/>
          <w:lang w:val="en-US"/>
        </w:rPr>
        <w:t>Telephone 784 4561410, 784-4571283</w:t>
      </w:r>
    </w:p>
    <w:p w:rsidR="00B42CE0" w:rsidRPr="00BA0C66" w:rsidRDefault="00B42CE0" w:rsidP="00B42CE0">
      <w:pPr>
        <w:shd w:val="clear" w:color="auto" w:fill="FFFFFF"/>
        <w:rPr>
          <w:sz w:val="20"/>
          <w:szCs w:val="20"/>
        </w:rPr>
      </w:pPr>
      <w:r w:rsidRPr="00BA0C66">
        <w:rPr>
          <w:sz w:val="20"/>
          <w:szCs w:val="20"/>
          <w:lang w:val="en-US"/>
        </w:rPr>
        <w:t>E-mail:</w:t>
      </w:r>
      <w:r w:rsidRPr="00BA0C66">
        <w:rPr>
          <w:rStyle w:val="apple-converted-space"/>
          <w:sz w:val="20"/>
          <w:szCs w:val="20"/>
          <w:lang w:val="en-US"/>
        </w:rPr>
        <w:t> </w:t>
      </w:r>
      <w:hyperlink r:id="rId34" w:tgtFrame="_blank" w:history="1">
        <w:r w:rsidRPr="00BA0C66">
          <w:rPr>
            <w:rStyle w:val="Hyperlink"/>
            <w:sz w:val="20"/>
            <w:szCs w:val="20"/>
            <w:lang w:val="en-US"/>
          </w:rPr>
          <w:t>michaeldelpy@yahoo.com</w:t>
        </w:r>
      </w:hyperlink>
    </w:p>
    <w:p w:rsidR="00B42CE0" w:rsidRPr="007D79A4" w:rsidRDefault="00B42CE0" w:rsidP="00B42CE0">
      <w:pPr>
        <w:shd w:val="clear" w:color="auto" w:fill="FFFFFF"/>
        <w:rPr>
          <w:sz w:val="20"/>
          <w:szCs w:val="20"/>
          <w:lang w:val="es-ES"/>
        </w:rPr>
      </w:pPr>
      <w:r w:rsidRPr="00BA0C66">
        <w:rPr>
          <w:sz w:val="20"/>
          <w:szCs w:val="20"/>
        </w:rPr>
        <w:tab/>
      </w:r>
      <w:hyperlink r:id="rId35" w:history="1">
        <w:r w:rsidRPr="007D79A4">
          <w:rPr>
            <w:rStyle w:val="Hyperlink"/>
            <w:sz w:val="20"/>
            <w:szCs w:val="20"/>
            <w:lang w:val="es-ES"/>
          </w:rPr>
          <w:t>ppq@gov.vc</w:t>
        </w:r>
      </w:hyperlink>
    </w:p>
    <w:p w:rsidR="00B42CE0" w:rsidRPr="007D79A4" w:rsidRDefault="00B42CE0" w:rsidP="00B42CE0">
      <w:pPr>
        <w:shd w:val="clear" w:color="auto" w:fill="FFFFFF"/>
        <w:rPr>
          <w:rStyle w:val="Hyperlink"/>
          <w:sz w:val="20"/>
          <w:szCs w:val="20"/>
          <w:lang w:val="es-ES"/>
        </w:rPr>
      </w:pPr>
    </w:p>
    <w:p w:rsidR="00D9619E" w:rsidRPr="007D79A4" w:rsidRDefault="00B42CE0" w:rsidP="00B42CE0">
      <w:pPr>
        <w:shd w:val="clear" w:color="auto" w:fill="FFFFFF"/>
        <w:rPr>
          <w:rFonts w:eastAsia="Times New Roman"/>
          <w:color w:val="222222"/>
          <w:sz w:val="20"/>
          <w:szCs w:val="20"/>
          <w:lang w:val="es-ES" w:eastAsia="es-CR"/>
        </w:rPr>
      </w:pPr>
      <w:r w:rsidRPr="007D79A4">
        <w:rPr>
          <w:rFonts w:eastAsia="Times New Roman"/>
          <w:color w:val="222222"/>
          <w:sz w:val="20"/>
          <w:szCs w:val="20"/>
          <w:lang w:val="es-ES" w:eastAsia="es-CR"/>
        </w:rPr>
        <w:t> </w:t>
      </w:r>
    </w:p>
    <w:p w:rsidR="00B42CE0" w:rsidRPr="007D79A4" w:rsidRDefault="00B42CE0" w:rsidP="00B42CE0">
      <w:pPr>
        <w:shd w:val="clear" w:color="auto" w:fill="FFFFFF"/>
        <w:rPr>
          <w:b/>
          <w:sz w:val="20"/>
          <w:szCs w:val="20"/>
          <w:lang w:val="es-ES"/>
        </w:rPr>
      </w:pPr>
      <w:r w:rsidRPr="007D79A4">
        <w:rPr>
          <w:b/>
          <w:sz w:val="20"/>
          <w:szCs w:val="20"/>
          <w:lang w:val="es-ES"/>
        </w:rPr>
        <w:lastRenderedPageBreak/>
        <w:t>SURINAME</w:t>
      </w:r>
    </w:p>
    <w:p w:rsidR="00B42CE0" w:rsidRPr="007D79A4" w:rsidRDefault="00B42CE0" w:rsidP="00B42CE0">
      <w:pPr>
        <w:rPr>
          <w:sz w:val="20"/>
          <w:szCs w:val="20"/>
          <w:lang w:val="es-ES"/>
        </w:rPr>
      </w:pPr>
      <w:r w:rsidRPr="007D79A4">
        <w:rPr>
          <w:sz w:val="20"/>
          <w:szCs w:val="20"/>
          <w:lang w:val="es-ES"/>
        </w:rPr>
        <w:t>Debie Radjendrekoemar</w:t>
      </w:r>
    </w:p>
    <w:p w:rsidR="00B42CE0" w:rsidRPr="00BA0C66" w:rsidRDefault="00B42CE0" w:rsidP="00B42CE0">
      <w:pPr>
        <w:rPr>
          <w:sz w:val="20"/>
          <w:szCs w:val="20"/>
          <w:lang w:val="en-US"/>
        </w:rPr>
      </w:pPr>
      <w:r w:rsidRPr="00BA0C66">
        <w:rPr>
          <w:sz w:val="20"/>
          <w:szCs w:val="20"/>
          <w:lang w:val="en-US"/>
        </w:rPr>
        <w:t>Coordinator of Plant Protection Unit</w:t>
      </w:r>
    </w:p>
    <w:p w:rsidR="00B42CE0" w:rsidRPr="00BA0C66" w:rsidRDefault="00B42CE0" w:rsidP="00B42CE0">
      <w:pPr>
        <w:rPr>
          <w:sz w:val="20"/>
          <w:szCs w:val="20"/>
          <w:lang w:val="en-US"/>
        </w:rPr>
      </w:pPr>
      <w:r w:rsidRPr="00BA0C66">
        <w:rPr>
          <w:sz w:val="20"/>
          <w:szCs w:val="20"/>
          <w:lang w:val="en-US"/>
        </w:rPr>
        <w:t>Ministry of Agriculture, Animal Husbandry and Fisheries</w:t>
      </w:r>
    </w:p>
    <w:p w:rsidR="00B42CE0" w:rsidRPr="00BC457B" w:rsidRDefault="00B42CE0" w:rsidP="00B42CE0">
      <w:pPr>
        <w:rPr>
          <w:sz w:val="20"/>
          <w:szCs w:val="20"/>
          <w:lang w:val="it-IT"/>
        </w:rPr>
      </w:pPr>
      <w:r w:rsidRPr="00BC457B">
        <w:rPr>
          <w:sz w:val="20"/>
          <w:szCs w:val="20"/>
          <w:lang w:val="it-IT"/>
        </w:rPr>
        <w:t>Phone: 597-402065 / 402040</w:t>
      </w:r>
    </w:p>
    <w:p w:rsidR="00B42CE0" w:rsidRPr="00BC457B" w:rsidRDefault="00B42CE0" w:rsidP="00B42CE0">
      <w:pPr>
        <w:rPr>
          <w:sz w:val="20"/>
          <w:szCs w:val="20"/>
          <w:lang w:val="it-IT"/>
        </w:rPr>
      </w:pPr>
      <w:r w:rsidRPr="00BC457B">
        <w:rPr>
          <w:sz w:val="20"/>
          <w:szCs w:val="20"/>
          <w:lang w:val="it-IT"/>
        </w:rPr>
        <w:t xml:space="preserve">E-mail: </w:t>
      </w:r>
      <w:hyperlink r:id="rId36" w:history="1">
        <w:r w:rsidRPr="00BC457B">
          <w:rPr>
            <w:rStyle w:val="Hyperlink"/>
            <w:sz w:val="20"/>
            <w:szCs w:val="20"/>
            <w:lang w:val="it-IT"/>
          </w:rPr>
          <w:t>radebie@hotmail.com</w:t>
        </w:r>
      </w:hyperlink>
    </w:p>
    <w:p w:rsidR="00B42CE0" w:rsidRPr="00BC457B" w:rsidRDefault="00B42CE0" w:rsidP="00B42CE0">
      <w:pPr>
        <w:rPr>
          <w:sz w:val="20"/>
          <w:szCs w:val="20"/>
          <w:lang w:val="it-IT"/>
        </w:rPr>
      </w:pPr>
    </w:p>
    <w:p w:rsidR="00B42CE0" w:rsidRPr="00BC457B" w:rsidRDefault="00B42CE0" w:rsidP="00B42CE0">
      <w:pPr>
        <w:rPr>
          <w:b/>
          <w:sz w:val="20"/>
          <w:szCs w:val="20"/>
          <w:lang w:val="it-IT"/>
        </w:rPr>
      </w:pPr>
      <w:r w:rsidRPr="00BC457B">
        <w:rPr>
          <w:b/>
          <w:sz w:val="20"/>
          <w:szCs w:val="20"/>
          <w:lang w:val="it-IT"/>
        </w:rPr>
        <w:t>TRINIDAD &amp; TOBAGO</w:t>
      </w:r>
    </w:p>
    <w:p w:rsidR="00B42CE0" w:rsidRPr="00BC457B" w:rsidRDefault="00B42CE0" w:rsidP="00B42CE0">
      <w:pPr>
        <w:rPr>
          <w:sz w:val="20"/>
          <w:szCs w:val="20"/>
          <w:lang w:val="it-IT"/>
        </w:rPr>
      </w:pPr>
      <w:r w:rsidRPr="00BC457B">
        <w:rPr>
          <w:sz w:val="20"/>
          <w:szCs w:val="20"/>
          <w:lang w:val="it-IT"/>
        </w:rPr>
        <w:t>Dale Nandlal</w:t>
      </w:r>
    </w:p>
    <w:p w:rsidR="00B42CE0" w:rsidRPr="00BA0C66" w:rsidRDefault="00B42CE0" w:rsidP="00B42CE0">
      <w:pPr>
        <w:rPr>
          <w:sz w:val="20"/>
          <w:szCs w:val="20"/>
          <w:lang w:val="en-US"/>
        </w:rPr>
      </w:pPr>
      <w:r w:rsidRPr="00BA0C66">
        <w:rPr>
          <w:sz w:val="20"/>
          <w:szCs w:val="20"/>
          <w:lang w:val="en-US"/>
        </w:rPr>
        <w:t>Entomologist</w:t>
      </w:r>
    </w:p>
    <w:p w:rsidR="00B42CE0" w:rsidRPr="00BA0C66" w:rsidRDefault="00B42CE0" w:rsidP="00B42CE0">
      <w:pPr>
        <w:rPr>
          <w:sz w:val="20"/>
          <w:szCs w:val="20"/>
          <w:lang w:val="en-US"/>
        </w:rPr>
      </w:pPr>
      <w:r w:rsidRPr="00BA0C66">
        <w:rPr>
          <w:sz w:val="20"/>
          <w:szCs w:val="20"/>
          <w:lang w:val="en-US"/>
        </w:rPr>
        <w:t>Research Division</w:t>
      </w:r>
    </w:p>
    <w:p w:rsidR="00B42CE0" w:rsidRPr="00BA0C66" w:rsidRDefault="00B42CE0" w:rsidP="00B42CE0">
      <w:pPr>
        <w:rPr>
          <w:sz w:val="20"/>
          <w:szCs w:val="20"/>
          <w:lang w:val="en-US"/>
        </w:rPr>
      </w:pPr>
      <w:r w:rsidRPr="00BA0C66">
        <w:rPr>
          <w:sz w:val="20"/>
          <w:szCs w:val="20"/>
          <w:lang w:val="en-US"/>
        </w:rPr>
        <w:t>Ministry of Food Production</w:t>
      </w:r>
    </w:p>
    <w:p w:rsidR="00B42CE0" w:rsidRPr="00BC457B" w:rsidRDefault="00B42CE0" w:rsidP="00B42CE0">
      <w:pPr>
        <w:rPr>
          <w:sz w:val="20"/>
          <w:szCs w:val="20"/>
          <w:lang w:val="it-IT"/>
        </w:rPr>
      </w:pPr>
      <w:r w:rsidRPr="00BC457B">
        <w:rPr>
          <w:sz w:val="20"/>
          <w:szCs w:val="20"/>
          <w:lang w:val="it-IT"/>
        </w:rPr>
        <w:t>Centeno Via Arima</w:t>
      </w:r>
    </w:p>
    <w:p w:rsidR="00B42CE0" w:rsidRPr="00BC457B" w:rsidRDefault="00B42CE0" w:rsidP="00B42CE0">
      <w:pPr>
        <w:rPr>
          <w:sz w:val="20"/>
          <w:szCs w:val="20"/>
          <w:lang w:val="it-IT"/>
        </w:rPr>
      </w:pPr>
      <w:r w:rsidRPr="00BC457B">
        <w:rPr>
          <w:sz w:val="20"/>
          <w:szCs w:val="20"/>
          <w:lang w:val="it-IT"/>
        </w:rPr>
        <w:t>Telephone: 646-4335 Ext. 4035 / 646-2149</w:t>
      </w:r>
    </w:p>
    <w:p w:rsidR="00B42CE0" w:rsidRPr="00BA0C66" w:rsidRDefault="00B42CE0" w:rsidP="00B42CE0">
      <w:pPr>
        <w:rPr>
          <w:sz w:val="20"/>
          <w:szCs w:val="20"/>
          <w:lang w:val="en-US"/>
        </w:rPr>
      </w:pPr>
      <w:r w:rsidRPr="00BA0C66">
        <w:rPr>
          <w:sz w:val="20"/>
          <w:szCs w:val="20"/>
          <w:lang w:val="en-US"/>
        </w:rPr>
        <w:t xml:space="preserve">E-mail address: </w:t>
      </w:r>
      <w:hyperlink r:id="rId37" w:history="1">
        <w:r w:rsidR="00D9619E" w:rsidRPr="00D4677B">
          <w:rPr>
            <w:rStyle w:val="Hyperlink"/>
            <w:sz w:val="20"/>
            <w:szCs w:val="20"/>
            <w:lang w:val="en-US"/>
          </w:rPr>
          <w:t>d.nandlal@hotmail.com</w:t>
        </w:r>
      </w:hyperlink>
      <w:r w:rsidR="00D9619E">
        <w:rPr>
          <w:sz w:val="20"/>
          <w:szCs w:val="20"/>
          <w:lang w:val="en-US"/>
        </w:rPr>
        <w:t xml:space="preserve"> </w:t>
      </w:r>
    </w:p>
    <w:p w:rsidR="00B42CE0" w:rsidRPr="00BA0C66" w:rsidRDefault="00B42CE0" w:rsidP="00B42CE0">
      <w:pPr>
        <w:rPr>
          <w:sz w:val="20"/>
          <w:szCs w:val="20"/>
          <w:lang w:val="en-US"/>
        </w:rPr>
      </w:pPr>
    </w:p>
    <w:p w:rsidR="00B42CE0" w:rsidRPr="00BA0C66" w:rsidRDefault="00B42CE0" w:rsidP="00B42CE0">
      <w:pPr>
        <w:rPr>
          <w:sz w:val="20"/>
          <w:szCs w:val="20"/>
          <w:lang w:val="en-US"/>
        </w:rPr>
      </w:pPr>
      <w:r w:rsidRPr="00BA0C66">
        <w:rPr>
          <w:sz w:val="20"/>
          <w:szCs w:val="20"/>
          <w:lang w:val="en-US"/>
        </w:rPr>
        <w:t>Kishore Ragbir</w:t>
      </w:r>
    </w:p>
    <w:p w:rsidR="00B42CE0" w:rsidRPr="00BA0C66" w:rsidRDefault="00B42CE0" w:rsidP="00B42CE0">
      <w:pPr>
        <w:rPr>
          <w:sz w:val="20"/>
          <w:szCs w:val="20"/>
          <w:lang w:val="en-US"/>
        </w:rPr>
      </w:pPr>
      <w:r w:rsidRPr="00BA0C66">
        <w:rPr>
          <w:sz w:val="20"/>
          <w:szCs w:val="20"/>
          <w:lang w:val="en-US"/>
        </w:rPr>
        <w:t>Agricultural Officer</w:t>
      </w:r>
    </w:p>
    <w:p w:rsidR="00B42CE0" w:rsidRPr="00BA0C66" w:rsidRDefault="00B42CE0" w:rsidP="00B42CE0">
      <w:pPr>
        <w:rPr>
          <w:sz w:val="20"/>
          <w:szCs w:val="20"/>
          <w:lang w:val="en-US"/>
        </w:rPr>
      </w:pPr>
      <w:r w:rsidRPr="00BA0C66">
        <w:rPr>
          <w:sz w:val="20"/>
          <w:szCs w:val="20"/>
          <w:lang w:val="en-US"/>
        </w:rPr>
        <w:t>Ministry of Food Production</w:t>
      </w:r>
    </w:p>
    <w:p w:rsidR="00B42CE0" w:rsidRPr="00BC457B" w:rsidRDefault="00B42CE0" w:rsidP="00B42CE0">
      <w:pPr>
        <w:rPr>
          <w:sz w:val="20"/>
          <w:szCs w:val="20"/>
          <w:lang w:val="it-IT"/>
        </w:rPr>
      </w:pPr>
      <w:r w:rsidRPr="00BC457B">
        <w:rPr>
          <w:sz w:val="20"/>
          <w:szCs w:val="20"/>
          <w:lang w:val="it-IT"/>
        </w:rPr>
        <w:t>Research Division</w:t>
      </w:r>
    </w:p>
    <w:p w:rsidR="00B42CE0" w:rsidRPr="00BC457B" w:rsidRDefault="00B42CE0" w:rsidP="00B42CE0">
      <w:pPr>
        <w:rPr>
          <w:sz w:val="20"/>
          <w:szCs w:val="20"/>
          <w:lang w:val="it-IT"/>
        </w:rPr>
      </w:pPr>
      <w:r w:rsidRPr="00BC457B">
        <w:rPr>
          <w:sz w:val="20"/>
          <w:szCs w:val="20"/>
          <w:lang w:val="it-IT"/>
        </w:rPr>
        <w:t>Centono Via Arima</w:t>
      </w:r>
    </w:p>
    <w:p w:rsidR="00B42CE0" w:rsidRPr="00BC457B" w:rsidRDefault="00B42CE0" w:rsidP="00B42CE0">
      <w:pPr>
        <w:rPr>
          <w:sz w:val="20"/>
          <w:szCs w:val="20"/>
          <w:lang w:val="it-IT"/>
        </w:rPr>
      </w:pPr>
      <w:r w:rsidRPr="00BC457B">
        <w:rPr>
          <w:sz w:val="20"/>
          <w:szCs w:val="20"/>
          <w:lang w:val="it-IT"/>
        </w:rPr>
        <w:t>Telephone: 642-0718</w:t>
      </w:r>
    </w:p>
    <w:p w:rsidR="00B42CE0" w:rsidRPr="00BA0C66" w:rsidRDefault="00B42CE0" w:rsidP="00B42CE0">
      <w:pPr>
        <w:rPr>
          <w:sz w:val="20"/>
          <w:szCs w:val="20"/>
          <w:lang w:val="en-US"/>
        </w:rPr>
      </w:pPr>
      <w:r w:rsidRPr="00BA0C66">
        <w:rPr>
          <w:sz w:val="20"/>
          <w:szCs w:val="20"/>
          <w:lang w:val="en-US"/>
        </w:rPr>
        <w:t xml:space="preserve">E-mail address: </w:t>
      </w:r>
      <w:hyperlink r:id="rId38" w:history="1">
        <w:r w:rsidRPr="00BA0C66">
          <w:rPr>
            <w:rStyle w:val="Hyperlink"/>
            <w:sz w:val="20"/>
            <w:szCs w:val="20"/>
            <w:lang w:val="en-US"/>
          </w:rPr>
          <w:t>plantquarantine.centeno@gmail.com</w:t>
        </w:r>
      </w:hyperlink>
    </w:p>
    <w:p w:rsidR="00B42CE0" w:rsidRPr="00BA0C66" w:rsidRDefault="00B42CE0" w:rsidP="00B42CE0">
      <w:pPr>
        <w:rPr>
          <w:sz w:val="20"/>
          <w:szCs w:val="20"/>
          <w:lang w:val="en-US"/>
        </w:rPr>
      </w:pPr>
    </w:p>
    <w:p w:rsidR="00B42CE0" w:rsidRPr="00BA0C66" w:rsidRDefault="00B42CE0" w:rsidP="00B42CE0">
      <w:pPr>
        <w:rPr>
          <w:sz w:val="20"/>
          <w:szCs w:val="20"/>
          <w:lang w:val="en-US"/>
        </w:rPr>
      </w:pPr>
      <w:r w:rsidRPr="00BA0C66">
        <w:rPr>
          <w:sz w:val="20"/>
          <w:szCs w:val="20"/>
          <w:lang w:val="en-US"/>
        </w:rPr>
        <w:t>Anjanie Ramlogan</w:t>
      </w:r>
    </w:p>
    <w:p w:rsidR="00B42CE0" w:rsidRPr="00BA0C66" w:rsidRDefault="00B42CE0" w:rsidP="00B42CE0">
      <w:pPr>
        <w:rPr>
          <w:sz w:val="20"/>
          <w:szCs w:val="20"/>
          <w:lang w:val="en-US"/>
        </w:rPr>
      </w:pPr>
      <w:r w:rsidRPr="00BA0C66">
        <w:rPr>
          <w:sz w:val="20"/>
          <w:szCs w:val="20"/>
          <w:lang w:val="en-US"/>
        </w:rPr>
        <w:t>Agricultural Officer</w:t>
      </w:r>
    </w:p>
    <w:p w:rsidR="00B42CE0" w:rsidRPr="00BA0C66" w:rsidRDefault="00B42CE0" w:rsidP="00B42CE0">
      <w:pPr>
        <w:rPr>
          <w:sz w:val="20"/>
          <w:szCs w:val="20"/>
          <w:lang w:val="en-US"/>
        </w:rPr>
      </w:pPr>
      <w:r w:rsidRPr="00BA0C66">
        <w:rPr>
          <w:sz w:val="20"/>
          <w:szCs w:val="20"/>
          <w:lang w:val="en-US"/>
        </w:rPr>
        <w:t>Ministry of Food Production</w:t>
      </w:r>
    </w:p>
    <w:p w:rsidR="00B42CE0" w:rsidRPr="00BA0C66" w:rsidRDefault="00B42CE0" w:rsidP="00B42CE0">
      <w:pPr>
        <w:rPr>
          <w:sz w:val="20"/>
          <w:szCs w:val="20"/>
          <w:lang w:val="en-US"/>
        </w:rPr>
      </w:pPr>
      <w:r w:rsidRPr="00BA0C66">
        <w:rPr>
          <w:sz w:val="20"/>
          <w:szCs w:val="20"/>
          <w:lang w:val="en-US"/>
        </w:rPr>
        <w:t>Port of Spain</w:t>
      </w:r>
    </w:p>
    <w:p w:rsidR="00B42CE0" w:rsidRPr="00BA0C66" w:rsidRDefault="00B42CE0" w:rsidP="00B42CE0">
      <w:pPr>
        <w:rPr>
          <w:sz w:val="20"/>
          <w:szCs w:val="20"/>
          <w:lang w:val="en-US"/>
        </w:rPr>
      </w:pPr>
      <w:r w:rsidRPr="00BA0C66">
        <w:rPr>
          <w:sz w:val="20"/>
          <w:szCs w:val="20"/>
          <w:lang w:val="en-US"/>
        </w:rPr>
        <w:t>Telephone: 646-4335</w:t>
      </w:r>
    </w:p>
    <w:p w:rsidR="00B42CE0" w:rsidRPr="00BA0C66" w:rsidRDefault="00B42CE0" w:rsidP="00B42CE0">
      <w:pPr>
        <w:rPr>
          <w:sz w:val="20"/>
          <w:szCs w:val="20"/>
          <w:lang w:val="en-US"/>
        </w:rPr>
      </w:pPr>
      <w:r w:rsidRPr="00BA0C66">
        <w:rPr>
          <w:sz w:val="20"/>
          <w:szCs w:val="20"/>
          <w:lang w:val="en-US"/>
        </w:rPr>
        <w:t xml:space="preserve">E-mail address: </w:t>
      </w:r>
      <w:hyperlink r:id="rId39" w:history="1">
        <w:r w:rsidRPr="00BA0C66">
          <w:rPr>
            <w:rStyle w:val="Hyperlink"/>
            <w:sz w:val="20"/>
            <w:szCs w:val="20"/>
            <w:lang w:val="en-US"/>
          </w:rPr>
          <w:t>minfpmrenquirypoint@tstt.net.tt</w:t>
        </w:r>
      </w:hyperlink>
    </w:p>
    <w:p w:rsidR="00B42CE0" w:rsidRPr="00BC457B" w:rsidRDefault="00B42CE0" w:rsidP="00B42CE0">
      <w:pPr>
        <w:rPr>
          <w:sz w:val="20"/>
          <w:szCs w:val="20"/>
          <w:lang w:val="it-IT"/>
        </w:rPr>
      </w:pPr>
      <w:r w:rsidRPr="00BA0C66">
        <w:rPr>
          <w:sz w:val="20"/>
          <w:szCs w:val="20"/>
          <w:lang w:val="en-US"/>
        </w:rPr>
        <w:tab/>
      </w:r>
      <w:r w:rsidRPr="00BA0C66">
        <w:rPr>
          <w:sz w:val="20"/>
          <w:szCs w:val="20"/>
          <w:lang w:val="en-US"/>
        </w:rPr>
        <w:tab/>
      </w:r>
      <w:hyperlink r:id="rId40" w:history="1">
        <w:r w:rsidRPr="00BC457B">
          <w:rPr>
            <w:rStyle w:val="Hyperlink"/>
            <w:sz w:val="20"/>
            <w:szCs w:val="20"/>
            <w:lang w:val="it-IT"/>
          </w:rPr>
          <w:t>anjielogan@yahoo.com</w:t>
        </w:r>
      </w:hyperlink>
    </w:p>
    <w:p w:rsidR="00B42CE0" w:rsidRPr="00BC457B" w:rsidRDefault="00B42CE0" w:rsidP="00B42CE0">
      <w:pPr>
        <w:rPr>
          <w:sz w:val="20"/>
          <w:szCs w:val="20"/>
          <w:lang w:val="it-IT"/>
        </w:rPr>
      </w:pPr>
    </w:p>
    <w:p w:rsidR="00B42CE0" w:rsidRPr="00BC457B" w:rsidRDefault="00B42CE0" w:rsidP="00B42CE0">
      <w:pPr>
        <w:rPr>
          <w:rStyle w:val="Hyperlink"/>
          <w:sz w:val="20"/>
          <w:szCs w:val="20"/>
          <w:lang w:val="it-IT"/>
        </w:rPr>
      </w:pPr>
    </w:p>
    <w:p w:rsidR="00B42CE0" w:rsidRPr="00BC457B" w:rsidRDefault="00B42CE0" w:rsidP="00B42CE0">
      <w:pPr>
        <w:rPr>
          <w:b/>
          <w:sz w:val="20"/>
          <w:szCs w:val="20"/>
          <w:lang w:val="it-IT"/>
        </w:rPr>
      </w:pPr>
      <w:r w:rsidRPr="00BC457B">
        <w:rPr>
          <w:b/>
          <w:sz w:val="20"/>
          <w:szCs w:val="20"/>
          <w:lang w:val="it-IT"/>
        </w:rPr>
        <w:t>IPPC Secretariat</w:t>
      </w:r>
    </w:p>
    <w:p w:rsidR="00B42CE0" w:rsidRPr="00BC457B" w:rsidRDefault="00B42CE0" w:rsidP="00B42CE0">
      <w:pPr>
        <w:rPr>
          <w:sz w:val="20"/>
          <w:szCs w:val="20"/>
          <w:lang w:val="it-IT"/>
        </w:rPr>
      </w:pPr>
      <w:r w:rsidRPr="00BC457B">
        <w:rPr>
          <w:sz w:val="20"/>
          <w:szCs w:val="20"/>
          <w:lang w:val="it-IT"/>
        </w:rPr>
        <w:t>Orlando Sosa</w:t>
      </w:r>
    </w:p>
    <w:p w:rsidR="00B42CE0" w:rsidRPr="00BA0C66" w:rsidRDefault="00B42CE0" w:rsidP="00B42CE0">
      <w:pPr>
        <w:rPr>
          <w:sz w:val="20"/>
          <w:szCs w:val="20"/>
          <w:lang w:val="en-US"/>
        </w:rPr>
      </w:pPr>
      <w:r w:rsidRPr="00BA0C66">
        <w:rPr>
          <w:sz w:val="20"/>
          <w:szCs w:val="20"/>
          <w:lang w:val="en-US"/>
        </w:rPr>
        <w:t>Programm Officer / IRSS</w:t>
      </w:r>
    </w:p>
    <w:p w:rsidR="00B42CE0" w:rsidRPr="00BA0C66" w:rsidRDefault="00B42CE0" w:rsidP="00B42CE0">
      <w:pPr>
        <w:rPr>
          <w:sz w:val="20"/>
          <w:szCs w:val="20"/>
          <w:lang w:val="en-US"/>
        </w:rPr>
      </w:pPr>
      <w:r w:rsidRPr="00BA0C66">
        <w:rPr>
          <w:sz w:val="20"/>
          <w:szCs w:val="20"/>
          <w:lang w:val="en-US"/>
        </w:rPr>
        <w:t>International Plant Protection Convention</w:t>
      </w:r>
    </w:p>
    <w:p w:rsidR="00B42CE0" w:rsidRPr="00BA0C66" w:rsidRDefault="00B42CE0" w:rsidP="00B42CE0">
      <w:pPr>
        <w:rPr>
          <w:sz w:val="20"/>
          <w:szCs w:val="20"/>
          <w:lang w:val="en-US"/>
        </w:rPr>
      </w:pPr>
      <w:r w:rsidRPr="00BA0C66">
        <w:rPr>
          <w:sz w:val="20"/>
          <w:szCs w:val="20"/>
          <w:lang w:val="en-US"/>
        </w:rPr>
        <w:t>Food and Agriculture Organization of the United Nations</w:t>
      </w:r>
    </w:p>
    <w:p w:rsidR="00B42CE0" w:rsidRPr="00BC457B" w:rsidRDefault="00B42CE0" w:rsidP="00B42CE0">
      <w:pPr>
        <w:rPr>
          <w:sz w:val="20"/>
          <w:szCs w:val="20"/>
          <w:lang w:val="it-IT"/>
        </w:rPr>
      </w:pPr>
      <w:r w:rsidRPr="00BC457B">
        <w:rPr>
          <w:sz w:val="20"/>
          <w:szCs w:val="20"/>
          <w:lang w:val="it-IT"/>
        </w:rPr>
        <w:lastRenderedPageBreak/>
        <w:t>Vialle terme di Caracalla</w:t>
      </w:r>
    </w:p>
    <w:p w:rsidR="00B42CE0" w:rsidRPr="00BC457B" w:rsidRDefault="00B42CE0" w:rsidP="00B42CE0">
      <w:pPr>
        <w:rPr>
          <w:sz w:val="20"/>
          <w:szCs w:val="20"/>
          <w:lang w:val="it-IT"/>
        </w:rPr>
      </w:pPr>
      <w:r w:rsidRPr="00BC457B">
        <w:rPr>
          <w:sz w:val="20"/>
          <w:szCs w:val="20"/>
          <w:lang w:val="it-IT"/>
        </w:rPr>
        <w:t>Rome, Italy 005</w:t>
      </w:r>
    </w:p>
    <w:p w:rsidR="00B42CE0" w:rsidRPr="00BA0C66" w:rsidRDefault="00B42CE0" w:rsidP="00B42CE0">
      <w:pPr>
        <w:rPr>
          <w:sz w:val="20"/>
          <w:szCs w:val="20"/>
          <w:lang w:val="en-US"/>
        </w:rPr>
      </w:pPr>
      <w:r w:rsidRPr="00BA0C66">
        <w:rPr>
          <w:sz w:val="20"/>
          <w:szCs w:val="20"/>
          <w:lang w:val="en-US"/>
        </w:rPr>
        <w:t>Telephone&gt; 39/0657053613</w:t>
      </w:r>
    </w:p>
    <w:p w:rsidR="00B42CE0" w:rsidRPr="00BA0C66" w:rsidRDefault="00B42CE0" w:rsidP="00B42CE0">
      <w:pPr>
        <w:rPr>
          <w:sz w:val="20"/>
          <w:szCs w:val="20"/>
          <w:lang w:val="en-US"/>
        </w:rPr>
      </w:pPr>
      <w:r w:rsidRPr="00BA0C66">
        <w:rPr>
          <w:sz w:val="20"/>
          <w:szCs w:val="20"/>
          <w:lang w:val="en-US"/>
        </w:rPr>
        <w:t xml:space="preserve">E-mail address: </w:t>
      </w:r>
      <w:hyperlink r:id="rId41" w:history="1">
        <w:r w:rsidRPr="00BA0C66">
          <w:rPr>
            <w:rStyle w:val="Hyperlink"/>
            <w:sz w:val="20"/>
            <w:szCs w:val="20"/>
            <w:lang w:val="en-US"/>
          </w:rPr>
          <w:t>Orlando.Sosa@fao.org</w:t>
        </w:r>
      </w:hyperlink>
    </w:p>
    <w:p w:rsidR="00B42CE0" w:rsidRPr="00BA0C66" w:rsidRDefault="00B42CE0" w:rsidP="00B42CE0">
      <w:pPr>
        <w:rPr>
          <w:sz w:val="20"/>
          <w:szCs w:val="20"/>
          <w:lang w:val="en-US"/>
        </w:rPr>
      </w:pPr>
    </w:p>
    <w:p w:rsidR="00B42CE0" w:rsidRPr="00BA0C66" w:rsidRDefault="00B42CE0" w:rsidP="00B42CE0">
      <w:pPr>
        <w:rPr>
          <w:b/>
          <w:sz w:val="20"/>
          <w:szCs w:val="20"/>
          <w:lang w:val="en-US"/>
        </w:rPr>
      </w:pPr>
      <w:r w:rsidRPr="00BA0C66">
        <w:rPr>
          <w:b/>
          <w:sz w:val="20"/>
          <w:szCs w:val="20"/>
          <w:lang w:val="en-US"/>
        </w:rPr>
        <w:t>Member of the Standards Committee</w:t>
      </w:r>
    </w:p>
    <w:p w:rsidR="00B42CE0" w:rsidRPr="00BA0C66" w:rsidRDefault="00B42CE0" w:rsidP="00B42CE0">
      <w:pPr>
        <w:rPr>
          <w:sz w:val="20"/>
          <w:szCs w:val="20"/>
          <w:lang w:val="en-US"/>
        </w:rPr>
      </w:pPr>
      <w:r w:rsidRPr="00BA0C66">
        <w:rPr>
          <w:sz w:val="20"/>
          <w:szCs w:val="20"/>
          <w:lang w:val="en-US"/>
        </w:rPr>
        <w:t>Beatriz Melchó</w:t>
      </w:r>
    </w:p>
    <w:p w:rsidR="00B42CE0" w:rsidRPr="007D79A4" w:rsidRDefault="00B42CE0" w:rsidP="00B42CE0">
      <w:pPr>
        <w:rPr>
          <w:sz w:val="20"/>
          <w:szCs w:val="20"/>
          <w:lang w:val="es-ES"/>
        </w:rPr>
      </w:pPr>
      <w:r w:rsidRPr="007D79A4">
        <w:rPr>
          <w:sz w:val="20"/>
          <w:szCs w:val="20"/>
          <w:lang w:val="es-ES"/>
        </w:rPr>
        <w:t>Plant Protection Division</w:t>
      </w:r>
    </w:p>
    <w:p w:rsidR="00B42CE0" w:rsidRPr="007D79A4" w:rsidRDefault="00B42CE0" w:rsidP="00B42CE0">
      <w:pPr>
        <w:rPr>
          <w:sz w:val="20"/>
          <w:szCs w:val="20"/>
          <w:lang w:val="es-ES"/>
        </w:rPr>
      </w:pPr>
      <w:r w:rsidRPr="007D79A4">
        <w:rPr>
          <w:sz w:val="20"/>
          <w:szCs w:val="20"/>
          <w:lang w:val="es-ES"/>
        </w:rPr>
        <w:t>Dirección General de Servicios Agrícolas (DGSA-MGAP)</w:t>
      </w:r>
    </w:p>
    <w:p w:rsidR="00B42CE0" w:rsidRPr="00BA0C66" w:rsidRDefault="00B42CE0" w:rsidP="00B42CE0">
      <w:pPr>
        <w:rPr>
          <w:sz w:val="20"/>
          <w:szCs w:val="20"/>
          <w:lang w:val="en-US"/>
        </w:rPr>
      </w:pPr>
      <w:r w:rsidRPr="00BA0C66">
        <w:rPr>
          <w:sz w:val="20"/>
          <w:szCs w:val="20"/>
          <w:lang w:val="en-US"/>
        </w:rPr>
        <w:t>Montevideo, Uruguay</w:t>
      </w:r>
    </w:p>
    <w:p w:rsidR="00B42CE0" w:rsidRPr="00BA0C66" w:rsidRDefault="00B42CE0" w:rsidP="00B42CE0">
      <w:pPr>
        <w:rPr>
          <w:sz w:val="20"/>
          <w:szCs w:val="20"/>
          <w:lang w:val="en-US"/>
        </w:rPr>
      </w:pPr>
      <w:r w:rsidRPr="00BA0C66">
        <w:rPr>
          <w:sz w:val="20"/>
          <w:szCs w:val="20"/>
          <w:lang w:val="en-US"/>
        </w:rPr>
        <w:t>Telephone: 598-23098410 Ext. 267</w:t>
      </w:r>
    </w:p>
    <w:p w:rsidR="00B42CE0" w:rsidRPr="00BA0C66" w:rsidRDefault="00B42CE0" w:rsidP="00B42CE0">
      <w:pPr>
        <w:rPr>
          <w:sz w:val="20"/>
          <w:szCs w:val="20"/>
          <w:lang w:val="en-US"/>
        </w:rPr>
      </w:pPr>
      <w:r w:rsidRPr="00BA0C66">
        <w:rPr>
          <w:sz w:val="20"/>
          <w:szCs w:val="20"/>
          <w:lang w:val="en-US"/>
        </w:rPr>
        <w:t xml:space="preserve">E-mail address: </w:t>
      </w:r>
      <w:hyperlink r:id="rId42" w:history="1">
        <w:r w:rsidRPr="00BA0C66">
          <w:rPr>
            <w:rStyle w:val="Hyperlink"/>
            <w:sz w:val="20"/>
            <w:szCs w:val="20"/>
            <w:lang w:val="en-US"/>
          </w:rPr>
          <w:t>bmelcho@mgap.gub.uy</w:t>
        </w:r>
      </w:hyperlink>
    </w:p>
    <w:p w:rsidR="00B42CE0" w:rsidRPr="00BA0C66" w:rsidRDefault="00B42CE0" w:rsidP="00B42CE0">
      <w:pPr>
        <w:rPr>
          <w:sz w:val="20"/>
          <w:szCs w:val="20"/>
          <w:lang w:val="en-US"/>
        </w:rPr>
      </w:pPr>
    </w:p>
    <w:p w:rsidR="00B42CE0" w:rsidRPr="00BA0C66" w:rsidRDefault="00B42CE0" w:rsidP="00B42CE0">
      <w:pPr>
        <w:rPr>
          <w:b/>
          <w:sz w:val="20"/>
          <w:szCs w:val="20"/>
          <w:lang w:val="en-US"/>
        </w:rPr>
      </w:pPr>
      <w:r w:rsidRPr="00BA0C66">
        <w:rPr>
          <w:b/>
          <w:sz w:val="20"/>
          <w:szCs w:val="20"/>
          <w:lang w:val="en-US"/>
        </w:rPr>
        <w:t>IICA</w:t>
      </w:r>
    </w:p>
    <w:p w:rsidR="00B42CE0" w:rsidRPr="00BA0C66" w:rsidRDefault="00B42CE0" w:rsidP="00B42CE0">
      <w:pPr>
        <w:rPr>
          <w:sz w:val="20"/>
          <w:szCs w:val="20"/>
          <w:lang w:val="en-US"/>
        </w:rPr>
      </w:pPr>
      <w:r w:rsidRPr="00BA0C66">
        <w:rPr>
          <w:sz w:val="20"/>
          <w:szCs w:val="20"/>
          <w:lang w:val="en-US"/>
        </w:rPr>
        <w:t>Ricardo Molins</w:t>
      </w:r>
    </w:p>
    <w:p w:rsidR="00B42CE0" w:rsidRPr="00BA0C66" w:rsidRDefault="00B42CE0" w:rsidP="00B42CE0">
      <w:pPr>
        <w:rPr>
          <w:sz w:val="20"/>
          <w:szCs w:val="20"/>
          <w:lang w:val="en-US"/>
        </w:rPr>
      </w:pPr>
      <w:r w:rsidRPr="00BA0C66">
        <w:rPr>
          <w:sz w:val="20"/>
          <w:szCs w:val="20"/>
          <w:lang w:val="en-US"/>
        </w:rPr>
        <w:t>Head</w:t>
      </w:r>
    </w:p>
    <w:p w:rsidR="00B42CE0" w:rsidRPr="00BA0C66" w:rsidRDefault="00B42CE0" w:rsidP="00B42CE0">
      <w:pPr>
        <w:rPr>
          <w:sz w:val="20"/>
          <w:szCs w:val="20"/>
          <w:lang w:val="en-US"/>
        </w:rPr>
      </w:pPr>
      <w:r w:rsidRPr="00BA0C66">
        <w:rPr>
          <w:sz w:val="20"/>
          <w:szCs w:val="20"/>
          <w:lang w:val="en-US"/>
        </w:rPr>
        <w:t>Agricultural Health and Food Safety Program</w:t>
      </w:r>
    </w:p>
    <w:p w:rsidR="00B42CE0" w:rsidRPr="00BA0C66" w:rsidRDefault="00B42CE0" w:rsidP="00B42CE0">
      <w:pPr>
        <w:rPr>
          <w:sz w:val="20"/>
          <w:szCs w:val="20"/>
          <w:lang w:val="en-US"/>
        </w:rPr>
      </w:pPr>
      <w:r w:rsidRPr="00BA0C66">
        <w:rPr>
          <w:sz w:val="20"/>
          <w:szCs w:val="20"/>
          <w:lang w:val="en-US"/>
        </w:rPr>
        <w:t>Inter-American Institute for Cooperation on Agriculture</w:t>
      </w:r>
    </w:p>
    <w:p w:rsidR="00B42CE0" w:rsidRPr="00BC457B" w:rsidRDefault="00B42CE0" w:rsidP="00B42CE0">
      <w:pPr>
        <w:rPr>
          <w:sz w:val="20"/>
          <w:szCs w:val="20"/>
          <w:lang w:val="it-IT"/>
        </w:rPr>
      </w:pPr>
      <w:r w:rsidRPr="00BC457B">
        <w:rPr>
          <w:sz w:val="20"/>
          <w:szCs w:val="20"/>
          <w:lang w:val="it-IT"/>
        </w:rPr>
        <w:t>San José, Costa Rica</w:t>
      </w:r>
    </w:p>
    <w:p w:rsidR="00B42CE0" w:rsidRPr="00BC457B" w:rsidRDefault="00B42CE0" w:rsidP="00B42CE0">
      <w:pPr>
        <w:rPr>
          <w:sz w:val="20"/>
          <w:szCs w:val="20"/>
          <w:lang w:val="it-IT"/>
        </w:rPr>
      </w:pPr>
      <w:r w:rsidRPr="00BC457B">
        <w:rPr>
          <w:sz w:val="20"/>
          <w:szCs w:val="20"/>
          <w:lang w:val="it-IT"/>
        </w:rPr>
        <w:t>Telephone: 506-22160184</w:t>
      </w:r>
    </w:p>
    <w:p w:rsidR="00B42CE0" w:rsidRPr="00BA0C66" w:rsidRDefault="00B42CE0" w:rsidP="00B42CE0">
      <w:pPr>
        <w:rPr>
          <w:sz w:val="20"/>
          <w:szCs w:val="20"/>
          <w:lang w:val="en-US"/>
        </w:rPr>
      </w:pPr>
      <w:r w:rsidRPr="00BA0C66">
        <w:rPr>
          <w:sz w:val="20"/>
          <w:szCs w:val="20"/>
          <w:lang w:val="en-US"/>
        </w:rPr>
        <w:t xml:space="preserve">E-mail address: </w:t>
      </w:r>
      <w:hyperlink r:id="rId43" w:history="1">
        <w:r w:rsidR="00D9619E" w:rsidRPr="00D4677B">
          <w:rPr>
            <w:rStyle w:val="Hyperlink"/>
            <w:sz w:val="20"/>
            <w:szCs w:val="20"/>
            <w:lang w:val="en-US"/>
          </w:rPr>
          <w:t>Ricardo.Molins@iica.int</w:t>
        </w:r>
      </w:hyperlink>
      <w:r w:rsidR="00D9619E">
        <w:rPr>
          <w:sz w:val="20"/>
          <w:szCs w:val="20"/>
          <w:lang w:val="en-US"/>
        </w:rPr>
        <w:t xml:space="preserve"> </w:t>
      </w:r>
    </w:p>
    <w:p w:rsidR="00B42CE0" w:rsidRPr="00BA0C66" w:rsidRDefault="00B42CE0" w:rsidP="00B42CE0">
      <w:pPr>
        <w:rPr>
          <w:sz w:val="20"/>
          <w:szCs w:val="20"/>
          <w:lang w:val="en-US"/>
        </w:rPr>
      </w:pPr>
    </w:p>
    <w:p w:rsidR="00B42CE0" w:rsidRPr="00BA0C66" w:rsidRDefault="00B42CE0" w:rsidP="00B42CE0">
      <w:pPr>
        <w:rPr>
          <w:sz w:val="20"/>
          <w:szCs w:val="20"/>
          <w:lang w:val="en-US"/>
        </w:rPr>
      </w:pPr>
      <w:r w:rsidRPr="00BA0C66">
        <w:rPr>
          <w:sz w:val="20"/>
          <w:szCs w:val="20"/>
          <w:lang w:val="en-US"/>
        </w:rPr>
        <w:t>Carol Thomas</w:t>
      </w:r>
    </w:p>
    <w:p w:rsidR="00B42CE0" w:rsidRPr="00BA0C66" w:rsidRDefault="00B42CE0" w:rsidP="00B42CE0">
      <w:pPr>
        <w:rPr>
          <w:sz w:val="20"/>
          <w:szCs w:val="20"/>
          <w:lang w:val="en-US"/>
        </w:rPr>
      </w:pPr>
      <w:r w:rsidRPr="00BA0C66">
        <w:rPr>
          <w:sz w:val="20"/>
          <w:szCs w:val="20"/>
          <w:lang w:val="en-US"/>
        </w:rPr>
        <w:t>Agricultural Health and Food Safety Program Specialist</w:t>
      </w:r>
    </w:p>
    <w:p w:rsidR="00B42CE0" w:rsidRPr="00BA0C66" w:rsidRDefault="00B42CE0" w:rsidP="00B42CE0">
      <w:pPr>
        <w:rPr>
          <w:sz w:val="20"/>
          <w:szCs w:val="20"/>
          <w:lang w:val="en-US"/>
        </w:rPr>
      </w:pPr>
      <w:r w:rsidRPr="00BA0C66">
        <w:rPr>
          <w:sz w:val="20"/>
          <w:szCs w:val="20"/>
          <w:lang w:val="en-US"/>
        </w:rPr>
        <w:t>Inter-American Institute for Cooperation on Agriculture</w:t>
      </w:r>
    </w:p>
    <w:p w:rsidR="00B42CE0" w:rsidRPr="00BA0C66" w:rsidRDefault="00B42CE0" w:rsidP="00B42CE0">
      <w:pPr>
        <w:rPr>
          <w:sz w:val="20"/>
          <w:szCs w:val="20"/>
          <w:lang w:val="en-US"/>
        </w:rPr>
      </w:pPr>
      <w:r w:rsidRPr="00BA0C66">
        <w:rPr>
          <w:sz w:val="20"/>
          <w:szCs w:val="20"/>
          <w:lang w:val="en-US"/>
        </w:rPr>
        <w:t>St Michael, Barbados</w:t>
      </w:r>
    </w:p>
    <w:p w:rsidR="00B42CE0" w:rsidRPr="00BA0C66" w:rsidRDefault="00B42CE0" w:rsidP="00B42CE0">
      <w:pPr>
        <w:rPr>
          <w:sz w:val="20"/>
          <w:szCs w:val="20"/>
          <w:lang w:val="en-US"/>
        </w:rPr>
      </w:pPr>
      <w:r w:rsidRPr="00BA0C66">
        <w:rPr>
          <w:sz w:val="20"/>
          <w:szCs w:val="20"/>
          <w:lang w:val="en-US"/>
        </w:rPr>
        <w:t>Telephone: 246-2719210</w:t>
      </w:r>
    </w:p>
    <w:p w:rsidR="00B42CE0" w:rsidRPr="00BA0C66" w:rsidRDefault="00B42CE0" w:rsidP="00B42CE0">
      <w:pPr>
        <w:rPr>
          <w:sz w:val="20"/>
          <w:szCs w:val="20"/>
          <w:lang w:val="en-US"/>
        </w:rPr>
      </w:pPr>
      <w:r w:rsidRPr="00BA0C66">
        <w:rPr>
          <w:sz w:val="20"/>
          <w:szCs w:val="20"/>
          <w:lang w:val="en-US"/>
        </w:rPr>
        <w:t xml:space="preserve">E-mail address: </w:t>
      </w:r>
      <w:hyperlink r:id="rId44" w:history="1">
        <w:r w:rsidRPr="00BA0C66">
          <w:rPr>
            <w:rStyle w:val="Hyperlink"/>
            <w:sz w:val="20"/>
            <w:szCs w:val="20"/>
            <w:lang w:val="en-US"/>
          </w:rPr>
          <w:t>Carol.Thomas@iica.int</w:t>
        </w:r>
      </w:hyperlink>
    </w:p>
    <w:p w:rsidR="00B42CE0" w:rsidRPr="00BA0C66" w:rsidRDefault="00B42CE0" w:rsidP="00B42CE0">
      <w:pPr>
        <w:rPr>
          <w:sz w:val="20"/>
          <w:szCs w:val="20"/>
          <w:lang w:val="en-US"/>
        </w:rPr>
      </w:pPr>
    </w:p>
    <w:p w:rsidR="00B42CE0" w:rsidRPr="00BA0C66" w:rsidRDefault="00B42CE0" w:rsidP="00B42CE0">
      <w:pPr>
        <w:rPr>
          <w:sz w:val="20"/>
          <w:szCs w:val="20"/>
          <w:lang w:val="en-US"/>
        </w:rPr>
      </w:pPr>
      <w:r w:rsidRPr="00BA0C66">
        <w:rPr>
          <w:sz w:val="20"/>
          <w:szCs w:val="20"/>
          <w:lang w:val="en-US"/>
        </w:rPr>
        <w:t>Mariela Madrigal</w:t>
      </w:r>
    </w:p>
    <w:p w:rsidR="00B42CE0" w:rsidRPr="00BA0C66" w:rsidRDefault="00B42CE0" w:rsidP="00B42CE0">
      <w:pPr>
        <w:rPr>
          <w:sz w:val="20"/>
          <w:szCs w:val="20"/>
          <w:lang w:val="en-US"/>
        </w:rPr>
      </w:pPr>
      <w:r w:rsidRPr="00BA0C66">
        <w:rPr>
          <w:sz w:val="20"/>
          <w:szCs w:val="20"/>
          <w:lang w:val="en-US"/>
        </w:rPr>
        <w:t>Administrative Assistant</w:t>
      </w:r>
    </w:p>
    <w:p w:rsidR="00B42CE0" w:rsidRPr="00BA0C66" w:rsidRDefault="00B42CE0" w:rsidP="00B42CE0">
      <w:pPr>
        <w:rPr>
          <w:sz w:val="20"/>
          <w:szCs w:val="20"/>
          <w:lang w:val="en-US"/>
        </w:rPr>
      </w:pPr>
      <w:r w:rsidRPr="00BA0C66">
        <w:rPr>
          <w:sz w:val="20"/>
          <w:szCs w:val="20"/>
          <w:lang w:val="en-US"/>
        </w:rPr>
        <w:t>Agricultural Health and Food Safety Program</w:t>
      </w:r>
    </w:p>
    <w:p w:rsidR="00B42CE0" w:rsidRPr="00BA0C66" w:rsidRDefault="00B42CE0" w:rsidP="00B42CE0">
      <w:pPr>
        <w:rPr>
          <w:sz w:val="20"/>
          <w:szCs w:val="20"/>
          <w:lang w:val="en-US"/>
        </w:rPr>
      </w:pPr>
      <w:r w:rsidRPr="00BA0C66">
        <w:rPr>
          <w:sz w:val="20"/>
          <w:szCs w:val="20"/>
          <w:lang w:val="en-US"/>
        </w:rPr>
        <w:t>Inter-American Institute for Cooperation on Agriculture</w:t>
      </w:r>
    </w:p>
    <w:p w:rsidR="00B42CE0" w:rsidRPr="00BC457B" w:rsidRDefault="00B42CE0" w:rsidP="00B42CE0">
      <w:pPr>
        <w:rPr>
          <w:sz w:val="20"/>
          <w:szCs w:val="20"/>
          <w:lang w:val="it-IT"/>
        </w:rPr>
      </w:pPr>
      <w:r w:rsidRPr="00BC457B">
        <w:rPr>
          <w:sz w:val="20"/>
          <w:szCs w:val="20"/>
          <w:lang w:val="it-IT"/>
        </w:rPr>
        <w:t>San José, Costa Rica</w:t>
      </w:r>
    </w:p>
    <w:p w:rsidR="00B42CE0" w:rsidRPr="00BC457B" w:rsidRDefault="00B42CE0" w:rsidP="00B42CE0">
      <w:pPr>
        <w:rPr>
          <w:sz w:val="20"/>
          <w:szCs w:val="20"/>
          <w:lang w:val="it-IT"/>
        </w:rPr>
      </w:pPr>
      <w:r w:rsidRPr="00BC457B">
        <w:rPr>
          <w:sz w:val="20"/>
          <w:szCs w:val="20"/>
          <w:lang w:val="it-IT"/>
        </w:rPr>
        <w:t>Telephone: 506-22160184</w:t>
      </w:r>
    </w:p>
    <w:p w:rsidR="00BA0C66" w:rsidRPr="00BC457B" w:rsidRDefault="00BA0C66" w:rsidP="00B42CE0">
      <w:pPr>
        <w:rPr>
          <w:rFonts w:asciiTheme="majorHAnsi" w:hAnsiTheme="majorHAnsi"/>
          <w:lang w:val="it-IT"/>
        </w:rPr>
        <w:sectPr w:rsidR="00BA0C66" w:rsidRPr="00BC457B" w:rsidSect="00BA0C66">
          <w:type w:val="continuous"/>
          <w:pgSz w:w="11907" w:h="16840" w:code="9"/>
          <w:pgMar w:top="1134" w:right="1134" w:bottom="1134" w:left="1134" w:header="709" w:footer="709" w:gutter="0"/>
          <w:cols w:num="2" w:space="720"/>
          <w:titlePg/>
          <w:docGrid w:linePitch="360"/>
        </w:sectPr>
      </w:pPr>
    </w:p>
    <w:p w:rsidR="00B42CE0" w:rsidRPr="00BC457B" w:rsidRDefault="00B42CE0" w:rsidP="00BA0C66">
      <w:pPr>
        <w:jc w:val="center"/>
        <w:rPr>
          <w:rFonts w:asciiTheme="majorHAnsi" w:hAnsiTheme="majorHAnsi"/>
          <w:lang w:val="it-IT"/>
        </w:rPr>
      </w:pPr>
    </w:p>
    <w:p w:rsidR="00F04F55" w:rsidRPr="00BC457B" w:rsidRDefault="00F04F55" w:rsidP="00C73223">
      <w:pPr>
        <w:rPr>
          <w:lang w:val="it-IT" w:eastAsia="ko-KR"/>
        </w:rPr>
      </w:pPr>
    </w:p>
    <w:p w:rsidR="00F04F55" w:rsidRPr="00BC457B" w:rsidRDefault="00F04F55">
      <w:pPr>
        <w:rPr>
          <w:lang w:val="it-IT" w:eastAsia="ko-KR"/>
        </w:rPr>
      </w:pPr>
      <w:r w:rsidRPr="00BC457B">
        <w:rPr>
          <w:lang w:val="it-IT" w:eastAsia="ko-KR"/>
        </w:rPr>
        <w:br w:type="page"/>
      </w:r>
    </w:p>
    <w:p w:rsidR="00407A7C" w:rsidRPr="00F04F55" w:rsidRDefault="00F04F55" w:rsidP="00F04F55">
      <w:pPr>
        <w:jc w:val="right"/>
        <w:rPr>
          <w:b/>
          <w:lang w:eastAsia="ko-KR"/>
        </w:rPr>
      </w:pPr>
      <w:r w:rsidRPr="00F04F55">
        <w:rPr>
          <w:b/>
          <w:lang w:eastAsia="ko-KR"/>
        </w:rPr>
        <w:lastRenderedPageBreak/>
        <w:t>Appendix III</w:t>
      </w:r>
    </w:p>
    <w:p w:rsidR="00F04F55" w:rsidRDefault="00F04F55" w:rsidP="00C73223">
      <w:pPr>
        <w:rPr>
          <w:lang w:eastAsia="ko-KR"/>
        </w:rPr>
      </w:pPr>
    </w:p>
    <w:p w:rsidR="00F04F55" w:rsidRPr="0008101E" w:rsidRDefault="0008101E" w:rsidP="00C73223">
      <w:pPr>
        <w:rPr>
          <w:b/>
          <w:lang w:eastAsia="ko-KR"/>
        </w:rPr>
      </w:pPr>
      <w:r w:rsidRPr="0008101E">
        <w:rPr>
          <w:b/>
          <w:lang w:eastAsia="ko-KR"/>
        </w:rPr>
        <w:t>REVIEW COMMENTS:</w:t>
      </w:r>
      <w:r w:rsidR="00F04F55" w:rsidRPr="0008101E">
        <w:rPr>
          <w:b/>
          <w:lang w:eastAsia="ko-KR"/>
        </w:rPr>
        <w:t xml:space="preserve"> </w:t>
      </w:r>
      <w:r w:rsidRPr="0008101E">
        <w:rPr>
          <w:b/>
          <w:bCs/>
          <w:i/>
        </w:rPr>
        <w:t>Electronic certification, information on standard XML schemas and exchange mechanisms (Draft Appendix 1 to ISPM 12:2011) (2006-003)</w:t>
      </w:r>
    </w:p>
    <w:p w:rsidR="0008101E" w:rsidRDefault="0008101E">
      <w:pPr>
        <w:rPr>
          <w:lang w:eastAsia="ko-KR"/>
        </w:rPr>
      </w:pPr>
    </w:p>
    <w:tbl>
      <w:tblPr>
        <w:tblW w:w="11250" w:type="dxa"/>
        <w:jc w:val="center"/>
        <w:tblCellSpacing w:w="0" w:type="dxa"/>
        <w:tblInd w:w="-88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886"/>
        <w:gridCol w:w="921"/>
        <w:gridCol w:w="1029"/>
        <w:gridCol w:w="3272"/>
        <w:gridCol w:w="1101"/>
        <w:gridCol w:w="2693"/>
        <w:gridCol w:w="1348"/>
      </w:tblGrid>
      <w:tr w:rsidR="006171A5" w:rsidTr="00D44439">
        <w:trPr>
          <w:tblHeader/>
          <w:tblCellSpacing w:w="0" w:type="dxa"/>
          <w:jc w:val="center"/>
        </w:trPr>
        <w:tc>
          <w:tcPr>
            <w:tcW w:w="900" w:type="dxa"/>
            <w:tcBorders>
              <w:top w:val="outset" w:sz="6" w:space="0" w:color="CCCCCC"/>
              <w:left w:val="outset" w:sz="6" w:space="0" w:color="CCCCCC"/>
              <w:bottom w:val="outset" w:sz="6" w:space="0" w:color="CCCCCC"/>
              <w:right w:val="outset" w:sz="6" w:space="0" w:color="CCCCCC"/>
            </w:tcBorders>
            <w:shd w:val="clear" w:color="auto" w:fill="EEEEEE"/>
            <w:hideMark/>
          </w:tcPr>
          <w:p w:rsidR="006171A5" w:rsidRDefault="006171A5" w:rsidP="00BA0C66">
            <w:pPr>
              <w:rPr>
                <w:rFonts w:ascii="Arial" w:hAnsi="Arial" w:cs="Arial"/>
                <w:b/>
                <w:bCs/>
                <w:sz w:val="18"/>
                <w:szCs w:val="18"/>
              </w:rPr>
            </w:pPr>
            <w:r>
              <w:rPr>
                <w:rFonts w:ascii="Arial" w:hAnsi="Arial" w:cs="Arial"/>
                <w:b/>
                <w:bCs/>
                <w:sz w:val="18"/>
                <w:szCs w:val="18"/>
              </w:rPr>
              <w:t xml:space="preserve">Comment no. </w:t>
            </w:r>
          </w:p>
        </w:tc>
        <w:tc>
          <w:tcPr>
            <w:tcW w:w="921" w:type="dxa"/>
            <w:tcBorders>
              <w:top w:val="outset" w:sz="6" w:space="0" w:color="CCCCCC"/>
              <w:left w:val="outset" w:sz="6" w:space="0" w:color="CCCCCC"/>
              <w:bottom w:val="outset" w:sz="6" w:space="0" w:color="CCCCCC"/>
              <w:right w:val="outset" w:sz="6" w:space="0" w:color="CCCCCC"/>
            </w:tcBorders>
            <w:shd w:val="clear" w:color="auto" w:fill="EEEEEE"/>
            <w:hideMark/>
          </w:tcPr>
          <w:p w:rsidR="006171A5" w:rsidRDefault="006171A5" w:rsidP="00BA0C66">
            <w:pPr>
              <w:rPr>
                <w:rFonts w:ascii="Arial" w:hAnsi="Arial" w:cs="Arial"/>
                <w:b/>
                <w:bCs/>
                <w:sz w:val="18"/>
                <w:szCs w:val="18"/>
              </w:rPr>
            </w:pPr>
            <w:r>
              <w:rPr>
                <w:rFonts w:ascii="Arial" w:hAnsi="Arial" w:cs="Arial"/>
                <w:b/>
                <w:bCs/>
                <w:sz w:val="18"/>
                <w:szCs w:val="18"/>
              </w:rPr>
              <w:t xml:space="preserve">Paragraph no. </w:t>
            </w:r>
          </w:p>
        </w:tc>
        <w:tc>
          <w:tcPr>
            <w:tcW w:w="1059" w:type="dxa"/>
            <w:tcBorders>
              <w:top w:val="outset" w:sz="6" w:space="0" w:color="CCCCCC"/>
              <w:left w:val="outset" w:sz="6" w:space="0" w:color="CCCCCC"/>
              <w:bottom w:val="outset" w:sz="6" w:space="0" w:color="CCCCCC"/>
              <w:right w:val="outset" w:sz="6" w:space="0" w:color="CCCCCC"/>
            </w:tcBorders>
            <w:shd w:val="clear" w:color="auto" w:fill="EEEEEE"/>
            <w:hideMark/>
          </w:tcPr>
          <w:p w:rsidR="006171A5" w:rsidRDefault="006171A5" w:rsidP="00BA0C66">
            <w:pPr>
              <w:rPr>
                <w:rFonts w:ascii="Arial" w:hAnsi="Arial" w:cs="Arial"/>
                <w:b/>
                <w:bCs/>
                <w:sz w:val="18"/>
                <w:szCs w:val="18"/>
              </w:rPr>
            </w:pPr>
            <w:r>
              <w:rPr>
                <w:rFonts w:ascii="Arial" w:hAnsi="Arial" w:cs="Arial"/>
                <w:b/>
                <w:bCs/>
                <w:sz w:val="18"/>
                <w:szCs w:val="18"/>
              </w:rPr>
              <w:t xml:space="preserve">Comment type </w:t>
            </w:r>
          </w:p>
        </w:tc>
        <w:tc>
          <w:tcPr>
            <w:tcW w:w="3888" w:type="dxa"/>
            <w:tcBorders>
              <w:top w:val="outset" w:sz="6" w:space="0" w:color="CCCCCC"/>
              <w:left w:val="outset" w:sz="6" w:space="0" w:color="CCCCCC"/>
              <w:bottom w:val="outset" w:sz="6" w:space="0" w:color="CCCCCC"/>
              <w:right w:val="outset" w:sz="6" w:space="0" w:color="CCCCCC"/>
            </w:tcBorders>
            <w:shd w:val="clear" w:color="auto" w:fill="EEEEEE"/>
            <w:hideMark/>
          </w:tcPr>
          <w:p w:rsidR="006171A5" w:rsidRDefault="006171A5" w:rsidP="00BA0C66">
            <w:pPr>
              <w:rPr>
                <w:rFonts w:ascii="Arial" w:hAnsi="Arial" w:cs="Arial"/>
                <w:b/>
                <w:bCs/>
                <w:sz w:val="18"/>
                <w:szCs w:val="18"/>
              </w:rPr>
            </w:pPr>
            <w:r>
              <w:rPr>
                <w:rFonts w:ascii="Arial" w:hAnsi="Arial" w:cs="Arial"/>
                <w:b/>
                <w:bCs/>
                <w:sz w:val="18"/>
                <w:szCs w:val="18"/>
              </w:rPr>
              <w:t xml:space="preserve">Comment </w:t>
            </w:r>
          </w:p>
        </w:tc>
        <w:tc>
          <w:tcPr>
            <w:tcW w:w="0" w:type="auto"/>
            <w:tcBorders>
              <w:top w:val="outset" w:sz="6" w:space="0" w:color="CCCCCC"/>
              <w:left w:val="outset" w:sz="6" w:space="0" w:color="CCCCCC"/>
              <w:bottom w:val="outset" w:sz="6" w:space="0" w:color="CCCCCC"/>
              <w:right w:val="outset" w:sz="6" w:space="0" w:color="CCCCCC"/>
            </w:tcBorders>
            <w:shd w:val="clear" w:color="auto" w:fill="EEEEEE"/>
            <w:hideMark/>
          </w:tcPr>
          <w:p w:rsidR="006171A5" w:rsidRDefault="006171A5" w:rsidP="00BA0C66">
            <w:pPr>
              <w:rPr>
                <w:rFonts w:ascii="Arial" w:hAnsi="Arial" w:cs="Arial"/>
                <w:b/>
                <w:bCs/>
                <w:sz w:val="18"/>
                <w:szCs w:val="18"/>
              </w:rPr>
            </w:pPr>
            <w:r>
              <w:rPr>
                <w:rFonts w:ascii="Arial" w:hAnsi="Arial" w:cs="Arial"/>
                <w:b/>
                <w:bCs/>
                <w:sz w:val="18"/>
                <w:szCs w:val="18"/>
              </w:rPr>
              <w:t xml:space="preserve">Explanation </w:t>
            </w:r>
          </w:p>
        </w:tc>
        <w:tc>
          <w:tcPr>
            <w:tcW w:w="0" w:type="auto"/>
            <w:tcBorders>
              <w:top w:val="outset" w:sz="6" w:space="0" w:color="CCCCCC"/>
              <w:left w:val="outset" w:sz="6" w:space="0" w:color="CCCCCC"/>
              <w:bottom w:val="outset" w:sz="6" w:space="0" w:color="CCCCCC"/>
              <w:right w:val="outset" w:sz="6" w:space="0" w:color="CCCCCC"/>
            </w:tcBorders>
            <w:shd w:val="clear" w:color="auto" w:fill="EEEEEE"/>
            <w:hideMark/>
          </w:tcPr>
          <w:p w:rsidR="006171A5" w:rsidRDefault="006171A5" w:rsidP="00BA0C66">
            <w:pPr>
              <w:rPr>
                <w:rFonts w:ascii="Arial" w:hAnsi="Arial" w:cs="Arial"/>
                <w:b/>
                <w:bCs/>
                <w:sz w:val="18"/>
                <w:szCs w:val="18"/>
              </w:rPr>
            </w:pPr>
            <w:r>
              <w:rPr>
                <w:rFonts w:ascii="Arial" w:hAnsi="Arial" w:cs="Arial"/>
                <w:b/>
                <w:bCs/>
                <w:sz w:val="18"/>
                <w:szCs w:val="18"/>
              </w:rPr>
              <w:t xml:space="preserve">Author </w:t>
            </w:r>
          </w:p>
        </w:tc>
        <w:tc>
          <w:tcPr>
            <w:tcW w:w="1685" w:type="dxa"/>
            <w:tcBorders>
              <w:top w:val="outset" w:sz="6" w:space="0" w:color="CCCCCC"/>
              <w:left w:val="outset" w:sz="6" w:space="0" w:color="CCCCCC"/>
              <w:bottom w:val="outset" w:sz="6" w:space="0" w:color="CCCCCC"/>
              <w:right w:val="outset" w:sz="6" w:space="0" w:color="CCCCCC"/>
            </w:tcBorders>
            <w:shd w:val="clear" w:color="auto" w:fill="EEEEEE"/>
            <w:hideMark/>
          </w:tcPr>
          <w:p w:rsidR="006171A5" w:rsidRDefault="006171A5" w:rsidP="00BA0C66">
            <w:pPr>
              <w:rPr>
                <w:rFonts w:ascii="Arial" w:hAnsi="Arial" w:cs="Arial"/>
                <w:b/>
                <w:bCs/>
                <w:sz w:val="18"/>
                <w:szCs w:val="18"/>
              </w:rPr>
            </w:pPr>
            <w:r>
              <w:rPr>
                <w:rFonts w:ascii="Arial" w:hAnsi="Arial" w:cs="Arial"/>
                <w:b/>
                <w:bCs/>
                <w:sz w:val="18"/>
                <w:szCs w:val="18"/>
              </w:rPr>
              <w:t xml:space="preserve">Status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G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Substantive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Style w:val="newcomment"/>
                <w:rFonts w:ascii="Arial" w:hAnsi="Arial" w:cs="Arial"/>
                <w:sz w:val="18"/>
                <w:szCs w:val="18"/>
              </w:rPr>
              <w:t>Countries indicated that the  cost of the implementation of the system could be  prohibitiv</w:t>
            </w:r>
            <w:r>
              <w:rPr>
                <w:rStyle w:val="newcomment"/>
                <w:rFonts w:ascii="Arial" w:hAnsi="Arial" w:cs="Arial"/>
                <w:sz w:val="18"/>
                <w:szCs w:val="18"/>
              </w:rPr>
              <w:t>e</w:t>
            </w:r>
          </w:p>
          <w:p w:rsidR="006171A5" w:rsidRPr="0072444B" w:rsidRDefault="006171A5" w:rsidP="00BA0C66">
            <w:pPr>
              <w:pStyle w:val="NormalWeb"/>
              <w:rPr>
                <w:rFonts w:ascii="Arial" w:hAnsi="Arial" w:cs="Arial"/>
                <w:sz w:val="18"/>
                <w:szCs w:val="18"/>
              </w:rPr>
            </w:pPr>
            <w:r w:rsidRPr="0072444B">
              <w:rPr>
                <w:rStyle w:val="newcomment"/>
                <w:rFonts w:ascii="Arial" w:hAnsi="Arial" w:cs="Arial"/>
                <w:sz w:val="18"/>
                <w:szCs w:val="18"/>
              </w:rPr>
              <w:t>Thinks it is applicable and will reduce tampering and falsification of information</w:t>
            </w:r>
          </w:p>
          <w:p w:rsidR="006171A5" w:rsidRPr="0072444B" w:rsidRDefault="006171A5" w:rsidP="00BA0C66">
            <w:pPr>
              <w:pStyle w:val="NormalWeb"/>
              <w:rPr>
                <w:rFonts w:ascii="Arial" w:hAnsi="Arial" w:cs="Arial"/>
                <w:sz w:val="18"/>
                <w:szCs w:val="18"/>
              </w:rPr>
            </w:pPr>
            <w:r w:rsidRPr="0072444B">
              <w:rPr>
                <w:rFonts w:ascii="Arial" w:hAnsi="Arial" w:cs="Arial"/>
                <w:sz w:val="18"/>
                <w:szCs w:val="18"/>
              </w:rPr>
              <w:t> </w:t>
            </w:r>
          </w:p>
          <w:p w:rsidR="006171A5" w:rsidRPr="0072444B" w:rsidRDefault="006171A5" w:rsidP="006171A5">
            <w:pPr>
              <w:pStyle w:val="NormalWeb"/>
              <w:rPr>
                <w:rFonts w:ascii="Arial" w:hAnsi="Arial" w:cs="Arial"/>
                <w:sz w:val="18"/>
                <w:szCs w:val="18"/>
              </w:rPr>
            </w:pPr>
            <w:r w:rsidRPr="0072444B">
              <w:rPr>
                <w:rStyle w:val="newcomment"/>
                <w:rFonts w:ascii="Arial" w:hAnsi="Arial" w:cs="Arial"/>
                <w:sz w:val="18"/>
                <w:szCs w:val="18"/>
              </w:rPr>
              <w:t>These guidelines should be consistent with ISPMs 12</w:t>
            </w:r>
            <w:proofErr w:type="gramStart"/>
            <w:r w:rsidRPr="0072444B">
              <w:rPr>
                <w:rStyle w:val="newcomment"/>
                <w:rFonts w:ascii="Arial" w:hAnsi="Arial" w:cs="Arial"/>
                <w:sz w:val="18"/>
                <w:szCs w:val="18"/>
              </w:rPr>
              <w:t>  and</w:t>
            </w:r>
            <w:proofErr w:type="gramEnd"/>
            <w:r w:rsidRPr="0072444B">
              <w:rPr>
                <w:rStyle w:val="newcomment"/>
                <w:rFonts w:ascii="Arial" w:hAnsi="Arial" w:cs="Arial"/>
                <w:sz w:val="18"/>
                <w:szCs w:val="18"/>
              </w:rPr>
              <w:t xml:space="preserve"> 25 and therefore should include provisions for intransit  consignments requiring further phytosanitary measures.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1822"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[2]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4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Editorial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 xml:space="preserve">Electronic phytosanitary certificates are </w:t>
            </w:r>
            <w:r w:rsidRPr="0072444B">
              <w:rPr>
                <w:rStyle w:val="markdelete"/>
                <w:rFonts w:ascii="Arial" w:hAnsi="Arial" w:cs="Arial"/>
                <w:sz w:val="18"/>
                <w:szCs w:val="18"/>
              </w:rPr>
              <w:t>the electronic</w:t>
            </w:r>
            <w:r w:rsidRPr="0072444B">
              <w:rPr>
                <w:rFonts w:ascii="Arial" w:hAnsi="Arial" w:cs="Arial"/>
                <w:sz w:val="18"/>
                <w:szCs w:val="18"/>
              </w:rPr>
              <w:t xml:space="preserve"> </w:t>
            </w:r>
            <w:r w:rsidRPr="0072444B">
              <w:rPr>
                <w:rStyle w:val="newcomment"/>
                <w:rFonts w:ascii="Arial" w:hAnsi="Arial" w:cs="Arial"/>
                <w:sz w:val="18"/>
                <w:szCs w:val="18"/>
              </w:rPr>
              <w:t>authentic and </w:t>
            </w:r>
            <w:r w:rsidRPr="0072444B">
              <w:rPr>
                <w:rFonts w:ascii="Arial" w:hAnsi="Arial" w:cs="Arial"/>
                <w:sz w:val="18"/>
                <w:szCs w:val="18"/>
              </w:rPr>
              <w:t>equivalent</w:t>
            </w:r>
            <w:r w:rsidRPr="0072444B">
              <w:rPr>
                <w:rStyle w:val="markdelete"/>
                <w:rFonts w:ascii="Arial" w:hAnsi="Arial" w:cs="Arial"/>
                <w:sz w:val="18"/>
                <w:szCs w:val="18"/>
              </w:rPr>
              <w:t>s</w:t>
            </w:r>
            <w:r w:rsidRPr="0072444B">
              <w:rPr>
                <w:rFonts w:ascii="Arial" w:hAnsi="Arial" w:cs="Arial"/>
                <w:sz w:val="18"/>
                <w:szCs w:val="18"/>
              </w:rPr>
              <w:t xml:space="preserve"> </w:t>
            </w:r>
            <w:r w:rsidRPr="0072444B">
              <w:rPr>
                <w:rStyle w:val="newcomment"/>
                <w:rFonts w:ascii="Arial" w:hAnsi="Arial" w:cs="Arial"/>
                <w:sz w:val="18"/>
                <w:szCs w:val="18"/>
              </w:rPr>
              <w:t>to</w:t>
            </w:r>
            <w:r w:rsidRPr="0072444B">
              <w:rPr>
                <w:rStyle w:val="markdelete"/>
                <w:rFonts w:ascii="Arial" w:hAnsi="Arial" w:cs="Arial"/>
                <w:sz w:val="18"/>
                <w:szCs w:val="18"/>
              </w:rPr>
              <w:t>of the wording and data of</w:t>
            </w:r>
            <w:r w:rsidRPr="0072444B">
              <w:rPr>
                <w:rFonts w:ascii="Arial" w:hAnsi="Arial" w:cs="Arial"/>
                <w:sz w:val="18"/>
                <w:szCs w:val="18"/>
              </w:rPr>
              <w:t xml:space="preserve"> phytosanitary certificates in paper form. Electronic certificates should be issued by the national plant protection organization (NPPO) of the exporting or re-exporting country and made directly available to the NPPO of the importing country without any intermediate step.</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With reference to Art. V, 2(a), 2(b), 3, Art. VII, 2 (g) and Art. XXI, 6 and 7 of IPPC, ISPM No. 7 and ISPM No. 12 determine the terms of implication of phytosanitary certificates and phytosanitary certificates for re-export in line with data entering.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Lao People's Democratic Republic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Share-Receive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[3]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4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Technical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Electronic phytosanitary certificates are the electronic equivalents of the wording and data of phytosanitary certificates in paper form. Electronic certificates should be issued by the national plant protection organization (NPPO) of the exporting or re-exporting country and made directly available to the NPPO of the importing country without any intermediate step</w:t>
            </w:r>
            <w:r w:rsidRPr="0072444B">
              <w:rPr>
                <w:rStyle w:val="newcomment"/>
                <w:rFonts w:ascii="Arial" w:hAnsi="Arial" w:cs="Arial"/>
                <w:sz w:val="18"/>
                <w:szCs w:val="18"/>
              </w:rPr>
              <w:t> as soon as possible</w:t>
            </w:r>
            <w:r w:rsidRPr="0072444B">
              <w:rPr>
                <w:rFonts w:ascii="Arial" w:hAnsi="Arial" w:cs="Arial"/>
                <w:sz w:val="18"/>
                <w:szCs w:val="18"/>
              </w:rPr>
              <w:t>.</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The reason is when internet connection </w:t>
            </w:r>
            <w:proofErr w:type="gramStart"/>
            <w:r>
              <w:rPr>
                <w:rFonts w:ascii="Arial" w:hAnsi="Arial" w:cs="Arial"/>
                <w:sz w:val="18"/>
                <w:szCs w:val="18"/>
              </w:rPr>
              <w:t>fail</w:t>
            </w:r>
            <w:proofErr w:type="gramEnd"/>
            <w:r>
              <w:rPr>
                <w:rFonts w:ascii="Arial" w:hAnsi="Arial" w:cs="Arial"/>
                <w:sz w:val="18"/>
                <w:szCs w:val="18"/>
              </w:rPr>
              <w:t xml:space="preserve">, submission of electronic phytosanitary certificate can not be done on time.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Lao People's Democratic Republic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Share-Receive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[4]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6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Editorial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 xml:space="preserve">All the requirements and procedures </w:t>
            </w:r>
            <w:r w:rsidRPr="0072444B">
              <w:rPr>
                <w:rStyle w:val="markdelete"/>
                <w:rFonts w:ascii="Arial" w:hAnsi="Arial" w:cs="Arial"/>
                <w:sz w:val="18"/>
                <w:szCs w:val="18"/>
              </w:rPr>
              <w:t>laid down in this standard</w:t>
            </w:r>
            <w:r w:rsidRPr="0072444B">
              <w:rPr>
                <w:rFonts w:ascii="Arial" w:hAnsi="Arial" w:cs="Arial"/>
                <w:sz w:val="18"/>
                <w:szCs w:val="18"/>
              </w:rPr>
              <w:t xml:space="preserve"> </w:t>
            </w:r>
            <w:r w:rsidRPr="0072444B">
              <w:rPr>
                <w:rStyle w:val="newcomment"/>
                <w:rFonts w:ascii="Arial" w:hAnsi="Arial" w:cs="Arial"/>
                <w:sz w:val="18"/>
                <w:szCs w:val="18"/>
              </w:rPr>
              <w:t>for issuing</w:t>
            </w:r>
            <w:proofErr w:type="gramStart"/>
            <w:r w:rsidRPr="0072444B">
              <w:rPr>
                <w:rStyle w:val="newcomment"/>
                <w:rFonts w:ascii="Arial" w:hAnsi="Arial" w:cs="Arial"/>
                <w:sz w:val="18"/>
                <w:szCs w:val="18"/>
              </w:rPr>
              <w:t>  paper</w:t>
            </w:r>
            <w:proofErr w:type="gramEnd"/>
            <w:r w:rsidRPr="0072444B">
              <w:rPr>
                <w:rStyle w:val="newcomment"/>
                <w:rFonts w:ascii="Arial" w:hAnsi="Arial" w:cs="Arial"/>
                <w:sz w:val="18"/>
                <w:szCs w:val="18"/>
              </w:rPr>
              <w:t xml:space="preserve"> certificates </w:t>
            </w:r>
            <w:r w:rsidRPr="0072444B">
              <w:rPr>
                <w:rFonts w:ascii="Arial" w:hAnsi="Arial" w:cs="Arial"/>
                <w:sz w:val="18"/>
                <w:szCs w:val="18"/>
              </w:rPr>
              <w:t>apply to electronic certification unless more specific provisions are provided in this appendix.</w:t>
            </w:r>
            <w:r w:rsidRPr="0072444B">
              <w:rPr>
                <w:rStyle w:val="newcomment"/>
                <w:rFonts w:ascii="Arial" w:hAnsi="Arial" w:cs="Arial"/>
                <w:sz w:val="18"/>
                <w:szCs w:val="18"/>
              </w:rPr>
              <w:t xml:space="preserve">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[5]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6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Substantive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All the requirements and procedures laid down in this standard apply to electronic certification unless more specific provisions are provided in this appendix.</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[6]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10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Editorial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 xml:space="preserve">To standardize the XML message and to allow for automatic electronic processing </w:t>
            </w:r>
            <w:r w:rsidRPr="0072444B">
              <w:rPr>
                <w:rFonts w:ascii="Arial" w:hAnsi="Arial" w:cs="Arial"/>
                <w:sz w:val="18"/>
                <w:szCs w:val="18"/>
              </w:rPr>
              <w:lastRenderedPageBreak/>
              <w:t xml:space="preserve">of data, elements of the phytosanitary certificates should be coded as </w:t>
            </w:r>
            <w:proofErr w:type="gramStart"/>
            <w:r w:rsidRPr="0072444B">
              <w:rPr>
                <w:rFonts w:ascii="Arial" w:hAnsi="Arial" w:cs="Arial"/>
                <w:sz w:val="18"/>
                <w:szCs w:val="18"/>
              </w:rPr>
              <w:t>follows</w:t>
            </w:r>
            <w:r w:rsidRPr="0072444B">
              <w:rPr>
                <w:rStyle w:val="markdelete"/>
                <w:rFonts w:ascii="Arial" w:hAnsi="Arial" w:cs="Arial"/>
                <w:sz w:val="18"/>
                <w:szCs w:val="18"/>
              </w:rPr>
              <w:t>.</w:t>
            </w:r>
            <w:r w:rsidRPr="0072444B">
              <w:rPr>
                <w:rStyle w:val="newcomment"/>
                <w:rFonts w:ascii="Arial" w:hAnsi="Arial" w:cs="Arial"/>
                <w:sz w:val="18"/>
                <w:szCs w:val="18"/>
              </w:rPr>
              <w:t>:</w:t>
            </w:r>
            <w:proofErr w:type="gramEnd"/>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lastRenderedPageBreak/>
              <w:t xml:space="preserve">[7]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12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Technical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 xml:space="preserve">The names of countries referred to in the certificate (i.e. the country of origin, of export, of re-export and of destination and transit) should be coded using the International Organization for Standardization (ISO) two-digit country </w:t>
            </w:r>
            <w:proofErr w:type="gramStart"/>
            <w:r w:rsidRPr="0072444B">
              <w:rPr>
                <w:rFonts w:ascii="Arial" w:hAnsi="Arial" w:cs="Arial"/>
                <w:sz w:val="18"/>
                <w:szCs w:val="18"/>
              </w:rPr>
              <w:t xml:space="preserve">codes </w:t>
            </w:r>
            <w:r w:rsidRPr="0072444B">
              <w:rPr>
                <w:rStyle w:val="newcomment"/>
                <w:rFonts w:ascii="Arial" w:hAnsi="Arial" w:cs="Arial"/>
                <w:sz w:val="18"/>
                <w:szCs w:val="18"/>
              </w:rPr>
              <w:t>???</w:t>
            </w:r>
            <w:proofErr w:type="gramEnd"/>
            <w:r w:rsidRPr="0072444B">
              <w:rPr>
                <w:rFonts w:ascii="Arial" w:hAnsi="Arial" w:cs="Arial"/>
                <w:sz w:val="18"/>
                <w:szCs w:val="18"/>
              </w:rPr>
              <w:t>(</w:t>
            </w:r>
            <w:r w:rsidRPr="0072444B">
              <w:rPr>
                <w:rFonts w:ascii="Arial" w:hAnsi="Arial" w:cs="Arial"/>
                <w:i/>
                <w:iCs/>
                <w:sz w:val="18"/>
                <w:szCs w:val="18"/>
              </w:rPr>
              <w:t>Link 5</w:t>
            </w:r>
            <w:r w:rsidRPr="0072444B">
              <w:rPr>
                <w:rFonts w:ascii="Arial" w:hAnsi="Arial" w:cs="Arial"/>
                <w:sz w:val="18"/>
                <w:szCs w:val="18"/>
              </w:rPr>
              <w:t>).</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Clarification of references is needed, e.g. country code stands for two or three digits and two capital alphabets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Lao People's Democratic Republic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Share-Receive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[8]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17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Technical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i/>
                <w:iCs/>
                <w:color w:val="A6A6A6"/>
                <w:sz w:val="18"/>
                <w:szCs w:val="18"/>
              </w:rPr>
              <w:t>[For 2012 member consultation, please indicate any commodity class you consider missing from Link 7.]</w:t>
            </w:r>
            <w:r w:rsidRPr="0072444B">
              <w:rPr>
                <w:rStyle w:val="newcomment"/>
                <w:rFonts w:ascii="Arial" w:hAnsi="Arial" w:cs="Arial"/>
                <w:i/>
                <w:iCs/>
                <w:sz w:val="18"/>
                <w:szCs w:val="18"/>
              </w:rPr>
              <w:t xml:space="preserve"> Commodities should be consistent with the definitions and terms used in the ISPMs e.g 'cut flowers and branches' as opposed  to 'cut flowers'</w:t>
            </w:r>
          </w:p>
          <w:p w:rsidR="006171A5" w:rsidRPr="0072444B" w:rsidRDefault="006171A5" w:rsidP="00BA0C66">
            <w:pPr>
              <w:pStyle w:val="NormalWeb"/>
              <w:rPr>
                <w:rFonts w:ascii="Arial" w:hAnsi="Arial" w:cs="Arial"/>
                <w:sz w:val="18"/>
                <w:szCs w:val="18"/>
              </w:rPr>
            </w:pPr>
            <w:r w:rsidRPr="0072444B">
              <w:rPr>
                <w:rFonts w:ascii="Arial" w:hAnsi="Arial" w:cs="Arial"/>
                <w:sz w:val="18"/>
                <w:szCs w:val="18"/>
              </w:rPr>
              <w:t> </w:t>
            </w:r>
          </w:p>
          <w:p w:rsidR="006171A5" w:rsidRPr="0072444B" w:rsidRDefault="006171A5" w:rsidP="00BA0C66">
            <w:pPr>
              <w:pStyle w:val="NormalWeb"/>
              <w:rPr>
                <w:rFonts w:ascii="Arial" w:hAnsi="Arial" w:cs="Arial"/>
                <w:sz w:val="18"/>
                <w:szCs w:val="18"/>
              </w:rPr>
            </w:pPr>
            <w:r w:rsidRPr="0072444B">
              <w:rPr>
                <w:rStyle w:val="newcomment"/>
                <w:rFonts w:ascii="Arial" w:hAnsi="Arial" w:cs="Arial"/>
                <w:i/>
                <w:iCs/>
                <w:sz w:val="18"/>
                <w:szCs w:val="18"/>
              </w:rPr>
              <w:t>Include in the category level  a code for 'Other regulated articles'</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[9]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20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Technical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i/>
                <w:iCs/>
                <w:color w:val="A6A6A6"/>
                <w:sz w:val="18"/>
                <w:szCs w:val="18"/>
              </w:rPr>
              <w:t>[For 2012 member consultation, please indicate any treatment types you consider missing from Link 10.]</w:t>
            </w:r>
          </w:p>
          <w:p w:rsidR="006171A5" w:rsidRPr="0072444B" w:rsidRDefault="006171A5" w:rsidP="00BA0C66">
            <w:pPr>
              <w:pStyle w:val="NormalWeb"/>
              <w:rPr>
                <w:rFonts w:ascii="Arial" w:hAnsi="Arial" w:cs="Arial"/>
                <w:sz w:val="18"/>
                <w:szCs w:val="18"/>
              </w:rPr>
            </w:pPr>
            <w:r w:rsidRPr="0072444B">
              <w:rPr>
                <w:rStyle w:val="newcomment"/>
                <w:rFonts w:ascii="Arial" w:hAnsi="Arial" w:cs="Arial"/>
                <w:i/>
                <w:iCs/>
                <w:sz w:val="18"/>
                <w:szCs w:val="18"/>
              </w:rPr>
              <w:t>dielecltric heating treatment (to be added)</w:t>
            </w:r>
          </w:p>
          <w:p w:rsidR="006171A5" w:rsidRPr="0072444B" w:rsidRDefault="006171A5" w:rsidP="00BA0C66">
            <w:pPr>
              <w:pStyle w:val="NormalWeb"/>
              <w:rPr>
                <w:rFonts w:ascii="Arial" w:hAnsi="Arial" w:cs="Arial"/>
                <w:sz w:val="18"/>
                <w:szCs w:val="18"/>
              </w:rPr>
            </w:pPr>
          </w:p>
          <w:p w:rsidR="006171A5" w:rsidRPr="0072444B" w:rsidRDefault="006171A5" w:rsidP="00BA0C66">
            <w:pPr>
              <w:pStyle w:val="NormalWeb"/>
              <w:rPr>
                <w:rFonts w:ascii="Arial" w:hAnsi="Arial" w:cs="Arial"/>
                <w:sz w:val="18"/>
                <w:szCs w:val="18"/>
              </w:rPr>
            </w:pPr>
            <w:r w:rsidRPr="0072444B">
              <w:rPr>
                <w:rStyle w:val="newcomment"/>
                <w:rFonts w:ascii="Arial" w:hAnsi="Arial" w:cs="Arial"/>
                <w:i/>
                <w:iCs/>
                <w:sz w:val="18"/>
                <w:szCs w:val="18"/>
              </w:rPr>
              <w:t>General comment: The list</w:t>
            </w:r>
            <w:proofErr w:type="gramStart"/>
            <w:r w:rsidRPr="0072444B">
              <w:rPr>
                <w:rStyle w:val="newcomment"/>
                <w:rFonts w:ascii="Arial" w:hAnsi="Arial" w:cs="Arial"/>
                <w:i/>
                <w:iCs/>
                <w:sz w:val="18"/>
                <w:szCs w:val="18"/>
              </w:rPr>
              <w:t>  should</w:t>
            </w:r>
            <w:proofErr w:type="gramEnd"/>
            <w:r w:rsidRPr="0072444B">
              <w:rPr>
                <w:rStyle w:val="newcomment"/>
                <w:rFonts w:ascii="Arial" w:hAnsi="Arial" w:cs="Arial"/>
                <w:i/>
                <w:iCs/>
                <w:sz w:val="18"/>
                <w:szCs w:val="18"/>
              </w:rPr>
              <w:t xml:space="preserve"> describe broad categories of treatment and not specific treatment methods (eg dusting, dipping ). The main categories should include: Fumigation, Heat Treatment, Cold treatment, Cjemical treatment, irradiation, dielectric treatment, </w:t>
            </w:r>
            <w:proofErr w:type="gramStart"/>
            <w:r w:rsidRPr="0072444B">
              <w:rPr>
                <w:rStyle w:val="newcomment"/>
                <w:rFonts w:ascii="Arial" w:hAnsi="Arial" w:cs="Arial"/>
                <w:i/>
                <w:iCs/>
                <w:sz w:val="18"/>
                <w:szCs w:val="18"/>
              </w:rPr>
              <w:t>hot</w:t>
            </w:r>
            <w:proofErr w:type="gramEnd"/>
            <w:r w:rsidRPr="0072444B">
              <w:rPr>
                <w:rStyle w:val="newcomment"/>
                <w:rFonts w:ascii="Arial" w:hAnsi="Arial" w:cs="Arial"/>
                <w:i/>
                <w:iCs/>
                <w:sz w:val="18"/>
                <w:szCs w:val="18"/>
              </w:rPr>
              <w:t xml:space="preserve"> water treatment.</w:t>
            </w:r>
          </w:p>
          <w:p w:rsidR="006171A5" w:rsidRPr="0072444B" w:rsidRDefault="006171A5" w:rsidP="00BA0C66">
            <w:pPr>
              <w:pStyle w:val="NormalWeb"/>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Several of the </w:t>
            </w:r>
            <w:proofErr w:type="gramStart"/>
            <w:r>
              <w:rPr>
                <w:rFonts w:ascii="Arial" w:hAnsi="Arial" w:cs="Arial"/>
                <w:sz w:val="18"/>
                <w:szCs w:val="18"/>
              </w:rPr>
              <w:t>treatment listed in Link 10 are</w:t>
            </w:r>
            <w:proofErr w:type="gramEnd"/>
            <w:r>
              <w:rPr>
                <w:rFonts w:ascii="Arial" w:hAnsi="Arial" w:cs="Arial"/>
                <w:sz w:val="18"/>
                <w:szCs w:val="18"/>
              </w:rPr>
              <w:t xml:space="preserve"> not considered to be phytosanitary treaments.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[10]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21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Technical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b/>
                <w:bCs/>
                <w:sz w:val="18"/>
                <w:szCs w:val="18"/>
              </w:rPr>
              <w:t xml:space="preserve">2.5 Additional declarations </w:t>
            </w:r>
          </w:p>
          <w:p w:rsidR="006171A5" w:rsidRPr="0072444B" w:rsidRDefault="006171A5" w:rsidP="00BA0C66">
            <w:pPr>
              <w:pStyle w:val="NormalWeb"/>
              <w:rPr>
                <w:rFonts w:ascii="Arial" w:hAnsi="Arial" w:cs="Arial"/>
                <w:sz w:val="18"/>
                <w:szCs w:val="18"/>
              </w:rPr>
            </w:pPr>
            <w:r w:rsidRPr="0072444B">
              <w:rPr>
                <w:rStyle w:val="newcomment"/>
                <w:rFonts w:ascii="Arial" w:hAnsi="Arial" w:cs="Arial"/>
                <w:b/>
                <w:bCs/>
                <w:sz w:val="18"/>
                <w:szCs w:val="18"/>
              </w:rPr>
              <w:t>Propose to exclude from the list those additional declarations that are not consistent with appendix 2 of ISPM12.</w:t>
            </w:r>
          </w:p>
          <w:p w:rsidR="006171A5" w:rsidRPr="0072444B" w:rsidRDefault="006171A5" w:rsidP="00BA0C66">
            <w:pPr>
              <w:pStyle w:val="NormalWeb"/>
              <w:rPr>
                <w:rFonts w:ascii="Arial" w:hAnsi="Arial" w:cs="Arial"/>
                <w:sz w:val="18"/>
                <w:szCs w:val="18"/>
              </w:rPr>
            </w:pPr>
            <w:r w:rsidRPr="0072444B">
              <w:rPr>
                <w:rStyle w:val="newcomment"/>
                <w:rFonts w:ascii="Arial" w:hAnsi="Arial" w:cs="Arial"/>
                <w:b/>
                <w:bCs/>
                <w:sz w:val="18"/>
                <w:szCs w:val="18"/>
              </w:rPr>
              <w:t>I</w:t>
            </w:r>
            <w:r w:rsidRPr="0072444B">
              <w:rPr>
                <w:rStyle w:val="newcomment"/>
                <w:rFonts w:ascii="Arial" w:hAnsi="Arial" w:cs="Arial"/>
                <w:sz w:val="18"/>
                <w:szCs w:val="18"/>
              </w:rPr>
              <w:t>f there is a need for a second additional declaration it could be included as free text.</w:t>
            </w:r>
          </w:p>
          <w:p w:rsidR="006171A5" w:rsidRPr="0072444B" w:rsidRDefault="006171A5" w:rsidP="00BA0C66">
            <w:pPr>
              <w:pStyle w:val="NormalWeb"/>
              <w:rPr>
                <w:rFonts w:ascii="Arial" w:hAnsi="Arial" w:cs="Arial"/>
                <w:sz w:val="18"/>
                <w:szCs w:val="18"/>
              </w:rPr>
            </w:pPr>
            <w:r w:rsidRPr="0072444B">
              <w:rPr>
                <w:rFonts w:ascii="Arial" w:hAnsi="Arial" w:cs="Arial"/>
                <w:sz w:val="18"/>
                <w:szCs w:val="18"/>
              </w:rPr>
              <w:t>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[11]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25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Substantive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 xml:space="preserve">Point of entry </w:t>
            </w:r>
            <w:r w:rsidRPr="0072444B">
              <w:rPr>
                <w:rStyle w:val="markdelete"/>
                <w:rFonts w:ascii="Arial" w:hAnsi="Arial" w:cs="Arial"/>
                <w:sz w:val="18"/>
                <w:szCs w:val="18"/>
              </w:rPr>
              <w:t>and point of destination</w:t>
            </w:r>
            <w:r w:rsidRPr="0072444B">
              <w:rPr>
                <w:rFonts w:ascii="Arial" w:hAnsi="Arial" w:cs="Arial"/>
                <w:sz w:val="18"/>
                <w:szCs w:val="18"/>
              </w:rPr>
              <w:t xml:space="preserve"> should be coded using the United Nations Code for Trade and Transportation Locations (UN/LOCODE) code (</w:t>
            </w:r>
            <w:r w:rsidRPr="0072444B">
              <w:rPr>
                <w:rFonts w:ascii="Arial" w:hAnsi="Arial" w:cs="Arial"/>
                <w:i/>
                <w:iCs/>
                <w:sz w:val="18"/>
                <w:szCs w:val="18"/>
              </w:rPr>
              <w:t>Link 15).</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In paragraph 12 the country of destination would have already been identified.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[12]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26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Substantive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b/>
                <w:bCs/>
                <w:sz w:val="18"/>
                <w:szCs w:val="18"/>
              </w:rPr>
              <w:t xml:space="preserve">2.7 Name </w:t>
            </w:r>
            <w:r w:rsidRPr="0072444B">
              <w:rPr>
                <w:rStyle w:val="newcomment"/>
                <w:rFonts w:ascii="Arial" w:hAnsi="Arial" w:cs="Arial"/>
                <w:b/>
                <w:bCs/>
                <w:sz w:val="18"/>
                <w:szCs w:val="18"/>
              </w:rPr>
              <w:t xml:space="preserve">and signature </w:t>
            </w:r>
            <w:r w:rsidRPr="0072444B">
              <w:rPr>
                <w:rFonts w:ascii="Arial" w:hAnsi="Arial" w:cs="Arial"/>
                <w:b/>
                <w:bCs/>
                <w:sz w:val="18"/>
                <w:szCs w:val="18"/>
              </w:rPr>
              <w:t xml:space="preserve">of authorized </w:t>
            </w:r>
            <w:r w:rsidRPr="0072444B">
              <w:rPr>
                <w:rFonts w:ascii="Arial" w:hAnsi="Arial" w:cs="Arial"/>
                <w:b/>
                <w:bCs/>
                <w:sz w:val="18"/>
                <w:szCs w:val="18"/>
              </w:rPr>
              <w:lastRenderedPageBreak/>
              <w:t>officer</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w:t>
            </w:r>
            <w:r>
              <w:rPr>
                <w:rFonts w:ascii="Arial" w:hAnsi="Arial" w:cs="Arial"/>
                <w:sz w:val="18"/>
                <w:szCs w:val="18"/>
              </w:rPr>
              <w:lastRenderedPageBreak/>
              <w:t xml:space="preserve">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lastRenderedPageBreak/>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lastRenderedPageBreak/>
              <w:t xml:space="preserve">[13]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27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Substantive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 xml:space="preserve">The name </w:t>
            </w:r>
            <w:r w:rsidRPr="0072444B">
              <w:rPr>
                <w:rStyle w:val="newcomment"/>
                <w:rFonts w:ascii="Arial" w:hAnsi="Arial" w:cs="Arial"/>
                <w:sz w:val="18"/>
                <w:szCs w:val="18"/>
              </w:rPr>
              <w:t xml:space="preserve">and signature </w:t>
            </w:r>
            <w:r w:rsidRPr="0072444B">
              <w:rPr>
                <w:rFonts w:ascii="Arial" w:hAnsi="Arial" w:cs="Arial"/>
                <w:sz w:val="18"/>
                <w:szCs w:val="18"/>
              </w:rPr>
              <w:t>of the officer issuing the phytosanitary certificates should be automatically inserted on the certificate by the system.</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[14]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32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Substantive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sz w:val="18"/>
                <w:szCs w:val="18"/>
              </w:rPr>
              <w:t xml:space="preserve">The phytosanitary certificate for re-export should have the original phytosanitary certificate for export </w:t>
            </w:r>
            <w:r w:rsidRPr="0072444B">
              <w:rPr>
                <w:rStyle w:val="newcomment"/>
                <w:rFonts w:ascii="Arial" w:hAnsi="Arial" w:cs="Arial"/>
                <w:sz w:val="18"/>
                <w:szCs w:val="18"/>
              </w:rPr>
              <w:t xml:space="preserve">or its certified copy </w:t>
            </w:r>
            <w:r w:rsidRPr="0072444B">
              <w:rPr>
                <w:rFonts w:ascii="Arial" w:hAnsi="Arial" w:cs="Arial"/>
                <w:sz w:val="18"/>
                <w:szCs w:val="18"/>
              </w:rPr>
              <w:t>as an attachment. In the situation where paper and electronic certificates are both in use, provisions are needed to fulfil this requirement when a phytosanitary certificate for re-export is issued in the following situations.</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[15]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35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Editorial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b/>
                <w:bCs/>
                <w:sz w:val="18"/>
                <w:szCs w:val="18"/>
              </w:rPr>
              <w:t>4.2 Re-export with electronic certificate while export</w:t>
            </w:r>
            <w:r w:rsidRPr="0072444B">
              <w:rPr>
                <w:rStyle w:val="newcomment"/>
                <w:rFonts w:ascii="Arial" w:hAnsi="Arial" w:cs="Arial"/>
                <w:b/>
                <w:bCs/>
                <w:sz w:val="18"/>
                <w:szCs w:val="18"/>
              </w:rPr>
              <w:t>ing </w:t>
            </w:r>
            <w:r w:rsidRPr="0072444B">
              <w:rPr>
                <w:rFonts w:ascii="Arial" w:hAnsi="Arial" w:cs="Arial"/>
                <w:b/>
                <w:bCs/>
                <w:sz w:val="18"/>
                <w:szCs w:val="18"/>
              </w:rPr>
              <w:t xml:space="preserve"> with paper certificate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r w:rsidR="006171A5" w:rsidTr="00D44439">
        <w:trPr>
          <w:tblCellSpacing w:w="0" w:type="dxa"/>
          <w:jc w:val="center"/>
        </w:trPr>
        <w:tc>
          <w:tcPr>
            <w:tcW w:w="900"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[16] </w:t>
            </w:r>
          </w:p>
        </w:tc>
        <w:tc>
          <w:tcPr>
            <w:tcW w:w="921"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37 </w:t>
            </w:r>
          </w:p>
        </w:tc>
        <w:tc>
          <w:tcPr>
            <w:tcW w:w="1059"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Editorial </w:t>
            </w:r>
          </w:p>
        </w:tc>
        <w:tc>
          <w:tcPr>
            <w:tcW w:w="3888" w:type="dxa"/>
            <w:tcBorders>
              <w:top w:val="outset" w:sz="6" w:space="0" w:color="CCCCCC"/>
              <w:left w:val="outset" w:sz="6" w:space="0" w:color="CCCCCC"/>
              <w:bottom w:val="outset" w:sz="6" w:space="0" w:color="CCCCCC"/>
              <w:right w:val="outset" w:sz="6" w:space="0" w:color="CCCCCC"/>
            </w:tcBorders>
            <w:hideMark/>
          </w:tcPr>
          <w:p w:rsidR="006171A5" w:rsidRPr="0072444B" w:rsidRDefault="006171A5" w:rsidP="00BA0C66">
            <w:pPr>
              <w:pStyle w:val="NormalWeb"/>
              <w:rPr>
                <w:rFonts w:ascii="Arial" w:hAnsi="Arial" w:cs="Arial"/>
                <w:sz w:val="18"/>
                <w:szCs w:val="18"/>
              </w:rPr>
            </w:pPr>
            <w:r w:rsidRPr="0072444B">
              <w:rPr>
                <w:rFonts w:ascii="Arial" w:hAnsi="Arial" w:cs="Arial"/>
                <w:b/>
                <w:bCs/>
                <w:sz w:val="18"/>
                <w:szCs w:val="18"/>
              </w:rPr>
              <w:t>4.3 Re-export with paper certificate while export</w:t>
            </w:r>
            <w:r w:rsidRPr="0072444B">
              <w:rPr>
                <w:rStyle w:val="newcomment"/>
                <w:rFonts w:ascii="Arial" w:hAnsi="Arial" w:cs="Arial"/>
                <w:b/>
                <w:bCs/>
                <w:sz w:val="18"/>
                <w:szCs w:val="18"/>
              </w:rPr>
              <w:t>;ing </w:t>
            </w:r>
            <w:r w:rsidRPr="0072444B">
              <w:rPr>
                <w:rFonts w:ascii="Arial" w:hAnsi="Arial" w:cs="Arial"/>
                <w:b/>
                <w:bCs/>
                <w:sz w:val="18"/>
                <w:szCs w:val="18"/>
              </w:rPr>
              <w:t xml:space="preserve"> with electronic certificate </w:t>
            </w: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IPPC Regional Workshop Caribbean English </w:t>
            </w:r>
          </w:p>
        </w:tc>
        <w:tc>
          <w:tcPr>
            <w:tcW w:w="1685" w:type="dxa"/>
            <w:tcBorders>
              <w:top w:val="outset" w:sz="6" w:space="0" w:color="CCCCCC"/>
              <w:left w:val="outset" w:sz="6" w:space="0" w:color="CCCCCC"/>
              <w:bottom w:val="outset" w:sz="6" w:space="0" w:color="CCCCCC"/>
              <w:right w:val="outset" w:sz="6" w:space="0" w:color="CCCCCC"/>
            </w:tcBorders>
            <w:hideMark/>
          </w:tcPr>
          <w:p w:rsidR="006171A5" w:rsidRDefault="006171A5" w:rsidP="00BA0C66">
            <w:pPr>
              <w:rPr>
                <w:rFonts w:ascii="Arial" w:hAnsi="Arial" w:cs="Arial"/>
                <w:sz w:val="18"/>
                <w:szCs w:val="18"/>
              </w:rPr>
            </w:pPr>
            <w:r>
              <w:rPr>
                <w:rFonts w:ascii="Arial" w:hAnsi="Arial" w:cs="Arial"/>
                <w:sz w:val="18"/>
                <w:szCs w:val="18"/>
              </w:rPr>
              <w:t xml:space="preserve">Pending </w:t>
            </w:r>
          </w:p>
        </w:tc>
      </w:tr>
    </w:tbl>
    <w:p w:rsidR="00777867" w:rsidRDefault="00777867">
      <w:pPr>
        <w:rPr>
          <w:lang w:eastAsia="ko-KR"/>
        </w:rPr>
      </w:pPr>
      <w:r>
        <w:rPr>
          <w:lang w:eastAsia="ko-KR"/>
        </w:rPr>
        <w:br w:type="page"/>
      </w:r>
    </w:p>
    <w:p w:rsidR="00777867" w:rsidRPr="00FA728B" w:rsidRDefault="00777867" w:rsidP="00FA728B">
      <w:pPr>
        <w:jc w:val="right"/>
        <w:rPr>
          <w:b/>
          <w:lang w:eastAsia="ko-KR"/>
        </w:rPr>
      </w:pPr>
      <w:r w:rsidRPr="00FA728B">
        <w:rPr>
          <w:b/>
          <w:lang w:eastAsia="ko-KR"/>
        </w:rPr>
        <w:lastRenderedPageBreak/>
        <w:t>Appendix IV</w:t>
      </w:r>
    </w:p>
    <w:p w:rsidR="000A137D" w:rsidRDefault="000A137D" w:rsidP="00C73223">
      <w:pPr>
        <w:rPr>
          <w:b/>
          <w:lang w:eastAsia="ko-KR"/>
        </w:rPr>
      </w:pPr>
    </w:p>
    <w:p w:rsidR="00777867" w:rsidRPr="00FA728B" w:rsidRDefault="000E587C" w:rsidP="00C73223">
      <w:pPr>
        <w:rPr>
          <w:b/>
          <w:lang w:eastAsia="ko-KR"/>
        </w:rPr>
      </w:pPr>
      <w:r w:rsidRPr="00FA728B">
        <w:rPr>
          <w:b/>
          <w:lang w:eastAsia="ko-KR"/>
        </w:rPr>
        <w:t>REVIEW COMMENTS</w:t>
      </w:r>
      <w:r w:rsidR="00FA728B" w:rsidRPr="00FA728B">
        <w:rPr>
          <w:b/>
          <w:lang w:eastAsia="ko-KR"/>
        </w:rPr>
        <w:t>:</w:t>
      </w:r>
      <w:r w:rsidRPr="000E587C">
        <w:rPr>
          <w:b/>
          <w:bCs/>
        </w:rPr>
        <w:t xml:space="preserve"> </w:t>
      </w:r>
      <w:r w:rsidRPr="000E587C">
        <w:rPr>
          <w:b/>
          <w:bCs/>
          <w:i/>
        </w:rPr>
        <w:t>Determination of host status of fruits and vegetables to fruit fly (Tephritidae) infestation (2006-031)</w:t>
      </w:r>
    </w:p>
    <w:p w:rsidR="00FA728B" w:rsidRDefault="00FA728B" w:rsidP="00C73223">
      <w:pPr>
        <w:rPr>
          <w:lang w:eastAsia="ko-KR"/>
        </w:rPr>
      </w:pPr>
    </w:p>
    <w:tbl>
      <w:tblPr>
        <w:tblW w:w="10697" w:type="dxa"/>
        <w:jc w:val="center"/>
        <w:tblCellSpacing w:w="0" w:type="dxa"/>
        <w:tblInd w:w="-337"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650"/>
        <w:gridCol w:w="921"/>
        <w:gridCol w:w="971"/>
        <w:gridCol w:w="5352"/>
        <w:gridCol w:w="1251"/>
        <w:gridCol w:w="861"/>
        <w:gridCol w:w="691"/>
      </w:tblGrid>
      <w:tr w:rsidR="000A137D" w:rsidTr="00D44439">
        <w:trPr>
          <w:tblHeader/>
          <w:tblCellSpacing w:w="0" w:type="dxa"/>
          <w:jc w:val="center"/>
        </w:trPr>
        <w:tc>
          <w:tcPr>
            <w:tcW w:w="650" w:type="dxa"/>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Comm</w:t>
            </w:r>
            <w:r w:rsidR="00D44439">
              <w:rPr>
                <w:rFonts w:ascii="Arial" w:hAnsi="Arial" w:cs="Arial"/>
                <w:b/>
                <w:bCs/>
                <w:sz w:val="18"/>
                <w:szCs w:val="18"/>
              </w:rPr>
              <w:t>-</w:t>
            </w:r>
            <w:r>
              <w:rPr>
                <w:rFonts w:ascii="Arial" w:hAnsi="Arial" w:cs="Arial"/>
                <w:b/>
                <w:bCs/>
                <w:sz w:val="18"/>
                <w:szCs w:val="18"/>
              </w:rPr>
              <w:t xml:space="preserve">ent no. </w:t>
            </w:r>
          </w:p>
        </w:tc>
        <w:tc>
          <w:tcPr>
            <w:tcW w:w="0" w:type="auto"/>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Paragraph no. </w:t>
            </w:r>
          </w:p>
        </w:tc>
        <w:tc>
          <w:tcPr>
            <w:tcW w:w="0" w:type="auto"/>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Comment type </w:t>
            </w:r>
          </w:p>
        </w:tc>
        <w:tc>
          <w:tcPr>
            <w:tcW w:w="5457" w:type="dxa"/>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Comment </w:t>
            </w:r>
          </w:p>
        </w:tc>
        <w:tc>
          <w:tcPr>
            <w:tcW w:w="1146" w:type="dxa"/>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Explanation </w:t>
            </w:r>
          </w:p>
        </w:tc>
        <w:tc>
          <w:tcPr>
            <w:tcW w:w="0" w:type="auto"/>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Author </w:t>
            </w:r>
          </w:p>
        </w:tc>
        <w:tc>
          <w:tcPr>
            <w:tcW w:w="691" w:type="dxa"/>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Status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G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Style w:val="newcomment"/>
                <w:rFonts w:ascii="Arial" w:hAnsi="Arial" w:cs="Arial"/>
                <w:sz w:val="18"/>
                <w:szCs w:val="18"/>
              </w:rPr>
              <w:t>Participants indicated that though this draft standard was impo</w:t>
            </w:r>
            <w:r>
              <w:rPr>
                <w:rStyle w:val="newcomment"/>
                <w:rFonts w:ascii="Arial" w:hAnsi="Arial" w:cs="Arial"/>
                <w:sz w:val="18"/>
                <w:szCs w:val="18"/>
              </w:rPr>
              <w:t>rtant there was a need to be mi</w:t>
            </w:r>
            <w:r w:rsidRPr="00776396">
              <w:rPr>
                <w:rStyle w:val="newcomment"/>
                <w:rFonts w:ascii="Arial" w:hAnsi="Arial" w:cs="Arial"/>
                <w:sz w:val="18"/>
                <w:szCs w:val="18"/>
              </w:rPr>
              <w:t>n</w:t>
            </w:r>
            <w:r>
              <w:rPr>
                <w:rStyle w:val="newcomment"/>
                <w:rFonts w:ascii="Arial" w:hAnsi="Arial" w:cs="Arial"/>
                <w:sz w:val="18"/>
                <w:szCs w:val="18"/>
              </w:rPr>
              <w:t>d</w:t>
            </w:r>
            <w:r w:rsidRPr="00776396">
              <w:rPr>
                <w:rStyle w:val="newcomment"/>
                <w:rFonts w:ascii="Arial" w:hAnsi="Arial" w:cs="Arial"/>
                <w:sz w:val="18"/>
                <w:szCs w:val="18"/>
              </w:rPr>
              <w:t>ful of the cost of implementation and the need for technical assistance especially in respect of Small Island Development States. The CPM should take special note of this</w:t>
            </w:r>
          </w:p>
          <w:p w:rsidR="000A137D" w:rsidRPr="00776396" w:rsidRDefault="000A137D" w:rsidP="00BA0C66">
            <w:pPr>
              <w:pStyle w:val="NormalWeb"/>
              <w:rPr>
                <w:rFonts w:ascii="Arial" w:hAnsi="Arial" w:cs="Arial"/>
                <w:sz w:val="18"/>
                <w:szCs w:val="18"/>
              </w:rPr>
            </w:pPr>
            <w:r w:rsidRPr="00776396">
              <w:rPr>
                <w:rFonts w:ascii="Arial" w:hAnsi="Arial" w:cs="Arial"/>
                <w:sz w:val="18"/>
                <w:szCs w:val="18"/>
              </w:rPr>
              <w:t> </w:t>
            </w:r>
          </w:p>
          <w:p w:rsidR="000A137D" w:rsidRPr="00776396" w:rsidRDefault="000A137D" w:rsidP="00BA0C66">
            <w:pPr>
              <w:pStyle w:val="NormalWeb"/>
              <w:rPr>
                <w:rFonts w:ascii="Arial" w:hAnsi="Arial" w:cs="Arial"/>
                <w:sz w:val="18"/>
                <w:szCs w:val="18"/>
              </w:rPr>
            </w:pPr>
            <w:r w:rsidRPr="00776396">
              <w:rPr>
                <w:rStyle w:val="newcomment"/>
                <w:rFonts w:ascii="Arial" w:hAnsi="Arial" w:cs="Arial"/>
                <w:sz w:val="18"/>
                <w:szCs w:val="18"/>
              </w:rPr>
              <w:t>The standard should include a definition for 'semi-natural conditions'</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Many developing countries are likely to face resource constraints in the implementation of this standard. The term 'semi-natural conditions' is used widely in the standard without any definition or explanation of the expression.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w:t>
            </w:r>
          </w:p>
          <w:tbl>
            <w:tblPr>
              <w:tblW w:w="530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7"/>
              <w:gridCol w:w="3259"/>
            </w:tblGrid>
            <w:tr w:rsidR="000A137D" w:rsidTr="00BA0C66">
              <w:trPr>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non-host</w:t>
                  </w:r>
                </w:p>
                <w:p w:rsidR="000A137D" w:rsidRPr="00776396" w:rsidRDefault="000A137D" w:rsidP="00BA0C66">
                  <w:pPr>
                    <w:pStyle w:val="NormalWeb"/>
                    <w:rPr>
                      <w:rFonts w:ascii="Arial" w:hAnsi="Arial" w:cs="Arial"/>
                      <w:sz w:val="18"/>
                      <w:szCs w:val="18"/>
                    </w:rPr>
                  </w:pPr>
                  <w:r w:rsidRPr="00776396">
                    <w:rPr>
                      <w:rFonts w:ascii="Arial" w:hAnsi="Arial" w:cs="Arial"/>
                      <w:sz w:val="18"/>
                      <w:szCs w:val="18"/>
                    </w:rPr>
                    <w:t> </w:t>
                  </w:r>
                </w:p>
              </w:tc>
              <w:tc>
                <w:tcPr>
                  <w:tcW w:w="3214" w:type="dxa"/>
                  <w:tcBorders>
                    <w:top w:val="outset" w:sz="6" w:space="0" w:color="auto"/>
                    <w:left w:val="outset" w:sz="6" w:space="0" w:color="auto"/>
                    <w:bottom w:val="outset" w:sz="6" w:space="0" w:color="auto"/>
                    <w:right w:val="outset" w:sz="6" w:space="0" w:color="auto"/>
                  </w:tcBorders>
                  <w:vAlign w:val="center"/>
                  <w:hideMark/>
                </w:tcPr>
                <w:p w:rsidR="000A137D" w:rsidRPr="00776396" w:rsidRDefault="000A137D" w:rsidP="00BA0C66">
                  <w:pPr>
                    <w:pStyle w:val="NormalWeb"/>
                    <w:rPr>
                      <w:rFonts w:ascii="Arial" w:hAnsi="Arial" w:cs="Arial"/>
                      <w:sz w:val="18"/>
                      <w:szCs w:val="18"/>
                    </w:rPr>
                  </w:pPr>
                  <w:proofErr w:type="gramStart"/>
                  <w:r w:rsidRPr="00776396">
                    <w:rPr>
                      <w:rFonts w:ascii="Arial" w:hAnsi="Arial" w:cs="Arial"/>
                      <w:sz w:val="18"/>
                      <w:szCs w:val="18"/>
                    </w:rPr>
                    <w:t>a</w:t>
                  </w:r>
                  <w:proofErr w:type="gramEnd"/>
                  <w:r w:rsidRPr="00776396">
                    <w:rPr>
                      <w:rFonts w:ascii="Arial" w:hAnsi="Arial" w:cs="Arial"/>
                      <w:sz w:val="18"/>
                      <w:szCs w:val="18"/>
                    </w:rPr>
                    <w:t xml:space="preserve"> plant species or cultivar that  </w:t>
                  </w:r>
                  <w:r w:rsidRPr="00776396">
                    <w:rPr>
                      <w:rStyle w:val="newcomment"/>
                      <w:rFonts w:ascii="Arial" w:hAnsi="Arial" w:cs="Arial"/>
                      <w:sz w:val="18"/>
                      <w:szCs w:val="18"/>
                    </w:rPr>
                    <w:t xml:space="preserve">has never been found to be infested under natural field conditions by the target fruitfly species or on which they cannot produce reproductive adults under semi natural field conditions. </w:t>
                  </w:r>
                  <w:proofErr w:type="gramStart"/>
                  <w:r w:rsidRPr="00776396">
                    <w:rPr>
                      <w:rStyle w:val="markdelete"/>
                      <w:rFonts w:ascii="Arial" w:hAnsi="Arial" w:cs="Arial"/>
                      <w:sz w:val="18"/>
                      <w:szCs w:val="18"/>
                    </w:rPr>
                    <w:t>is</w:t>
                  </w:r>
                  <w:proofErr w:type="gramEnd"/>
                  <w:r w:rsidRPr="00776396">
                    <w:rPr>
                      <w:rStyle w:val="markdelete"/>
                      <w:rFonts w:ascii="Arial" w:hAnsi="Arial" w:cs="Arial"/>
                      <w:sz w:val="18"/>
                      <w:szCs w:val="18"/>
                    </w:rPr>
                    <w:t xml:space="preserve"> neither a natural host nor a non-natural host of the target fruit fly species.</w:t>
                  </w:r>
                  <w:r w:rsidRPr="00776396">
                    <w:rPr>
                      <w:rFonts w:ascii="Arial" w:hAnsi="Arial" w:cs="Arial"/>
                      <w:sz w:val="18"/>
                      <w:szCs w:val="18"/>
                    </w:rPr>
                    <w:t> </w:t>
                  </w:r>
                </w:p>
              </w:tc>
            </w:tr>
          </w:tbl>
          <w:p w:rsidR="000A137D" w:rsidRDefault="000A137D" w:rsidP="00BA0C66">
            <w:pPr>
              <w:rPr>
                <w:rFonts w:ascii="Arial" w:hAnsi="Arial" w:cs="Arial"/>
                <w:sz w:val="18"/>
                <w:szCs w:val="18"/>
              </w:rPr>
            </w:pP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For consistency with paragraph 44 and with the definition of natural host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22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The host status category for hosts of fruit flies is fundamental for pest risk assessment and for determining pest risk management options. </w:t>
            </w:r>
            <w:r w:rsidRPr="00776396">
              <w:rPr>
                <w:rStyle w:val="markdelete"/>
                <w:rFonts w:ascii="Arial" w:hAnsi="Arial" w:cs="Arial"/>
                <w:sz w:val="18"/>
                <w:szCs w:val="18"/>
              </w:rPr>
              <w:t xml:space="preserve">Hence, </w:t>
            </w:r>
            <w:r w:rsidRPr="00776396">
              <w:rPr>
                <w:rStyle w:val="newcomment"/>
                <w:rFonts w:ascii="Arial" w:hAnsi="Arial" w:cs="Arial"/>
                <w:sz w:val="18"/>
                <w:szCs w:val="18"/>
              </w:rPr>
              <w:t>C</w:t>
            </w:r>
            <w:r w:rsidRPr="00776396">
              <w:rPr>
                <w:rStyle w:val="markdelete"/>
                <w:rFonts w:ascii="Arial" w:hAnsi="Arial" w:cs="Arial"/>
                <w:sz w:val="18"/>
                <w:szCs w:val="18"/>
              </w:rPr>
              <w:t>c</w:t>
            </w:r>
            <w:r w:rsidRPr="00776396">
              <w:rPr>
                <w:rFonts w:ascii="Arial" w:hAnsi="Arial" w:cs="Arial"/>
                <w:sz w:val="18"/>
                <w:szCs w:val="18"/>
              </w:rPr>
              <w:t>ategories of</w:t>
            </w:r>
            <w:r w:rsidRPr="00776396">
              <w:rPr>
                <w:rStyle w:val="newcomment"/>
                <w:rFonts w:ascii="Arial" w:hAnsi="Arial" w:cs="Arial"/>
                <w:sz w:val="18"/>
                <w:szCs w:val="18"/>
              </w:rPr>
              <w:t>,</w:t>
            </w:r>
            <w:r w:rsidRPr="00776396">
              <w:rPr>
                <w:rFonts w:ascii="Arial" w:hAnsi="Arial" w:cs="Arial"/>
                <w:sz w:val="18"/>
                <w:szCs w:val="18"/>
              </w:rPr>
              <w:t xml:space="preserve"> and procedures for determining the host status should</w:t>
            </w:r>
            <w:r w:rsidRPr="00776396">
              <w:rPr>
                <w:rStyle w:val="newcomment"/>
                <w:rFonts w:ascii="Arial" w:hAnsi="Arial" w:cs="Arial"/>
                <w:sz w:val="18"/>
                <w:szCs w:val="18"/>
              </w:rPr>
              <w:t xml:space="preserve"> threfore</w:t>
            </w:r>
            <w:proofErr w:type="gramStart"/>
            <w:r w:rsidRPr="00776396">
              <w:rPr>
                <w:rStyle w:val="newcomment"/>
                <w:rFonts w:ascii="Arial" w:hAnsi="Arial" w:cs="Arial"/>
                <w:sz w:val="18"/>
                <w:szCs w:val="18"/>
              </w:rPr>
              <w:t> </w:t>
            </w:r>
            <w:r w:rsidRPr="00776396">
              <w:rPr>
                <w:rFonts w:ascii="Arial" w:hAnsi="Arial" w:cs="Arial"/>
                <w:sz w:val="18"/>
                <w:szCs w:val="18"/>
              </w:rPr>
              <w:t xml:space="preserve"> be</w:t>
            </w:r>
            <w:proofErr w:type="gramEnd"/>
            <w:r w:rsidRPr="00776396">
              <w:rPr>
                <w:rFonts w:ascii="Arial" w:hAnsi="Arial" w:cs="Arial"/>
                <w:sz w:val="18"/>
                <w:szCs w:val="18"/>
              </w:rPr>
              <w:t xml:space="preserve"> harmonized and applied to fruit fly risk analysis.</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[4]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24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0A137D">
            <w:pPr>
              <w:pStyle w:val="NormalWeb"/>
              <w:numPr>
                <w:ilvl w:val="0"/>
                <w:numId w:val="19"/>
              </w:numPr>
              <w:rPr>
                <w:rFonts w:ascii="Arial" w:hAnsi="Arial" w:cs="Arial"/>
                <w:sz w:val="18"/>
                <w:szCs w:val="18"/>
              </w:rPr>
            </w:pPr>
            <w:r w:rsidRPr="00776396">
              <w:rPr>
                <w:rStyle w:val="markdelete"/>
                <w:rFonts w:ascii="Arial" w:hAnsi="Arial" w:cs="Arial"/>
                <w:sz w:val="18"/>
                <w:szCs w:val="18"/>
              </w:rPr>
              <w:t>proper</w:t>
            </w:r>
            <w:r w:rsidRPr="00776396">
              <w:rPr>
                <w:rFonts w:ascii="Arial" w:hAnsi="Arial" w:cs="Arial"/>
                <w:sz w:val="18"/>
                <w:szCs w:val="18"/>
              </w:rPr>
              <w:t xml:space="preserve"> identification of the fruit fly species, test fruit (including cultivar and stage of maturity) and, for field trials, control fruit</w:t>
            </w:r>
          </w:p>
          <w:p w:rsidR="000A137D" w:rsidRPr="00776396" w:rsidRDefault="000A137D" w:rsidP="000A137D">
            <w:pPr>
              <w:pStyle w:val="NormalWeb"/>
              <w:numPr>
                <w:ilvl w:val="0"/>
                <w:numId w:val="19"/>
              </w:numPr>
              <w:rPr>
                <w:rFonts w:ascii="Arial" w:hAnsi="Arial" w:cs="Arial"/>
                <w:sz w:val="18"/>
                <w:szCs w:val="18"/>
              </w:rPr>
            </w:pPr>
            <w:r w:rsidRPr="00776396">
              <w:rPr>
                <w:rFonts w:ascii="Arial" w:hAnsi="Arial" w:cs="Arial"/>
                <w:sz w:val="18"/>
                <w:szCs w:val="18"/>
              </w:rPr>
              <w:t xml:space="preserve">the specification of parameters for adult and larval fruit fly surveillance and </w:t>
            </w:r>
            <w:r w:rsidRPr="00776396">
              <w:rPr>
                <w:rStyle w:val="newcomment"/>
                <w:rFonts w:ascii="Arial" w:hAnsi="Arial" w:cs="Arial"/>
                <w:sz w:val="18"/>
                <w:szCs w:val="18"/>
              </w:rPr>
              <w:t xml:space="preserve">the design of </w:t>
            </w:r>
            <w:r w:rsidRPr="00776396">
              <w:rPr>
                <w:rFonts w:ascii="Arial" w:hAnsi="Arial" w:cs="Arial"/>
                <w:sz w:val="18"/>
                <w:szCs w:val="18"/>
              </w:rPr>
              <w:t xml:space="preserve">field trial </w:t>
            </w:r>
            <w:r w:rsidRPr="00776396">
              <w:rPr>
                <w:rStyle w:val="newcomment"/>
                <w:rFonts w:ascii="Arial" w:hAnsi="Arial" w:cs="Arial"/>
                <w:sz w:val="18"/>
                <w:szCs w:val="18"/>
              </w:rPr>
              <w:t xml:space="preserve">under semi natural conditions </w:t>
            </w:r>
            <w:r w:rsidRPr="00776396">
              <w:rPr>
                <w:rStyle w:val="markdelete"/>
                <w:rFonts w:ascii="Arial" w:hAnsi="Arial" w:cs="Arial"/>
                <w:sz w:val="18"/>
                <w:szCs w:val="18"/>
              </w:rPr>
              <w:t>design to determine host status and specify the defined condition(s) of the fruit to be evaluated as a host</w:t>
            </w:r>
          </w:p>
          <w:p w:rsidR="000A137D" w:rsidRPr="00776396" w:rsidRDefault="000A137D" w:rsidP="000A137D">
            <w:pPr>
              <w:pStyle w:val="NormalWeb"/>
              <w:numPr>
                <w:ilvl w:val="0"/>
                <w:numId w:val="19"/>
              </w:numPr>
              <w:rPr>
                <w:rFonts w:ascii="Arial" w:hAnsi="Arial" w:cs="Arial"/>
                <w:sz w:val="18"/>
                <w:szCs w:val="18"/>
              </w:rPr>
            </w:pPr>
            <w:r w:rsidRPr="00776396">
              <w:rPr>
                <w:rStyle w:val="markdelete"/>
                <w:rFonts w:ascii="Arial" w:hAnsi="Arial" w:cs="Arial"/>
                <w:sz w:val="18"/>
                <w:szCs w:val="18"/>
              </w:rPr>
              <w:t>biological</w:t>
            </w:r>
            <w:r w:rsidRPr="00776396">
              <w:rPr>
                <w:rStyle w:val="newcomment"/>
                <w:rFonts w:ascii="Arial" w:hAnsi="Arial" w:cs="Arial"/>
                <w:sz w:val="18"/>
                <w:szCs w:val="18"/>
              </w:rPr>
              <w:t>life</w:t>
            </w:r>
            <w:r w:rsidRPr="00776396">
              <w:rPr>
                <w:rFonts w:ascii="Arial" w:hAnsi="Arial" w:cs="Arial"/>
                <w:sz w:val="18"/>
                <w:szCs w:val="18"/>
              </w:rPr>
              <w:t xml:space="preserve"> stages of the fruit fly (larvae, pupae or adults) to be used as the basis for determination of host status</w:t>
            </w:r>
          </w:p>
          <w:p w:rsidR="000A137D" w:rsidRPr="00776396" w:rsidRDefault="000A137D" w:rsidP="000A137D">
            <w:pPr>
              <w:pStyle w:val="NormalWeb"/>
              <w:numPr>
                <w:ilvl w:val="0"/>
                <w:numId w:val="19"/>
              </w:numPr>
              <w:rPr>
                <w:rFonts w:ascii="Arial" w:hAnsi="Arial" w:cs="Arial"/>
                <w:sz w:val="18"/>
                <w:szCs w:val="18"/>
              </w:rPr>
            </w:pPr>
            <w:r w:rsidRPr="00776396">
              <w:rPr>
                <w:rFonts w:ascii="Arial" w:hAnsi="Arial" w:cs="Arial"/>
                <w:sz w:val="18"/>
                <w:szCs w:val="18"/>
              </w:rPr>
              <w:t>holding and handling of the fruit to rear fruit flies after exposure</w:t>
            </w:r>
          </w:p>
          <w:p w:rsidR="000A137D" w:rsidRPr="00776396" w:rsidRDefault="000A137D" w:rsidP="000A137D">
            <w:pPr>
              <w:pStyle w:val="NormalWeb"/>
              <w:numPr>
                <w:ilvl w:val="0"/>
                <w:numId w:val="19"/>
              </w:numPr>
              <w:rPr>
                <w:rFonts w:ascii="Arial" w:hAnsi="Arial" w:cs="Arial"/>
                <w:sz w:val="18"/>
                <w:szCs w:val="18"/>
              </w:rPr>
            </w:pPr>
            <w:proofErr w:type="gramStart"/>
            <w:r w:rsidRPr="00776396">
              <w:rPr>
                <w:rFonts w:ascii="Arial" w:hAnsi="Arial" w:cs="Arial"/>
                <w:sz w:val="18"/>
                <w:szCs w:val="18"/>
              </w:rPr>
              <w:t>evaluation</w:t>
            </w:r>
            <w:proofErr w:type="gramEnd"/>
            <w:r w:rsidRPr="00776396">
              <w:rPr>
                <w:rFonts w:ascii="Arial" w:hAnsi="Arial" w:cs="Arial"/>
                <w:sz w:val="18"/>
                <w:szCs w:val="18"/>
              </w:rPr>
              <w:t xml:space="preserve"> of collected data and interpretation of results.</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25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Further, this </w:t>
            </w:r>
            <w:r w:rsidRPr="00776396">
              <w:rPr>
                <w:rStyle w:val="newcomment"/>
                <w:rFonts w:ascii="Arial" w:hAnsi="Arial" w:cs="Arial"/>
                <w:sz w:val="18"/>
                <w:szCs w:val="18"/>
              </w:rPr>
              <w:t xml:space="preserve">standard </w:t>
            </w:r>
            <w:r w:rsidRPr="00776396">
              <w:rPr>
                <w:rStyle w:val="markdelete"/>
                <w:rFonts w:ascii="Arial" w:hAnsi="Arial" w:cs="Arial"/>
                <w:sz w:val="18"/>
                <w:szCs w:val="18"/>
              </w:rPr>
              <w:t>protocol</w:t>
            </w:r>
            <w:r w:rsidRPr="00776396">
              <w:rPr>
                <w:rFonts w:ascii="Arial" w:hAnsi="Arial" w:cs="Arial"/>
                <w:sz w:val="18"/>
                <w:szCs w:val="18"/>
              </w:rPr>
              <w:t xml:space="preserve"> recommends that laboratory trials should not be used as the basis for determination of host status of fruits to fruit fly infestation.</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[6]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28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The host status of fruits for fruit flies is a fundamental concept for pest risk analysis and the subsequent decision to take measures against fruit flies. </w:t>
            </w:r>
            <w:r w:rsidRPr="00776396">
              <w:rPr>
                <w:rStyle w:val="markdelete"/>
                <w:rFonts w:ascii="Arial" w:hAnsi="Arial" w:cs="Arial"/>
                <w:sz w:val="18"/>
                <w:szCs w:val="18"/>
              </w:rPr>
              <w:t>Hence, c</w:t>
            </w:r>
            <w:r w:rsidRPr="00776396">
              <w:rPr>
                <w:rStyle w:val="newcomment"/>
                <w:rFonts w:ascii="Arial" w:hAnsi="Arial" w:cs="Arial"/>
                <w:sz w:val="18"/>
                <w:szCs w:val="18"/>
              </w:rPr>
              <w:t>C</w:t>
            </w:r>
            <w:r w:rsidRPr="00776396">
              <w:rPr>
                <w:rFonts w:ascii="Arial" w:hAnsi="Arial" w:cs="Arial"/>
                <w:sz w:val="18"/>
                <w:szCs w:val="18"/>
              </w:rPr>
              <w:t xml:space="preserve">ategories of and procedures for determining the host status should </w:t>
            </w:r>
            <w:r w:rsidRPr="00776396">
              <w:rPr>
                <w:rStyle w:val="newcomment"/>
                <w:rFonts w:ascii="Arial" w:hAnsi="Arial" w:cs="Arial"/>
                <w:sz w:val="18"/>
                <w:szCs w:val="18"/>
              </w:rPr>
              <w:t xml:space="preserve">therefore </w:t>
            </w:r>
            <w:r w:rsidRPr="00776396">
              <w:rPr>
                <w:rFonts w:ascii="Arial" w:hAnsi="Arial" w:cs="Arial"/>
                <w:sz w:val="18"/>
                <w:szCs w:val="18"/>
              </w:rPr>
              <w:t>be harmonized (ISPM 26:2006, ISPM 30:2008 and ISPM 35:2012).</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[7]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28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The host status of fruits for fruit flies is a fundamental concept for pest risk analysis and the subsequent decision to take </w:t>
            </w:r>
            <w:r w:rsidRPr="00776396">
              <w:rPr>
                <w:rStyle w:val="newcomment"/>
                <w:rFonts w:ascii="Arial" w:hAnsi="Arial" w:cs="Arial"/>
                <w:sz w:val="18"/>
                <w:szCs w:val="18"/>
              </w:rPr>
              <w:t xml:space="preserve">phytosanitary </w:t>
            </w:r>
            <w:r w:rsidRPr="00776396">
              <w:rPr>
                <w:rFonts w:ascii="Arial" w:hAnsi="Arial" w:cs="Arial"/>
                <w:sz w:val="18"/>
                <w:szCs w:val="18"/>
              </w:rPr>
              <w:t>measures against fruit flies. Hence, categories of and procedures for determining the host status should be harmonized (ISPM 26:2006, ISPM 30:2008 and ISPM 35:2012).</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[8]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Some host records listed in the scientific literature are flawed with respect to host status. Such host records have, in some cases, resulted in the imposition of unnecessary or overly restrictive phytosanitary measures by national plant protection organizations (NPPOs) on some fruit commodities. Given this, there is a need for </w:t>
            </w:r>
            <w:r w:rsidRPr="00776396">
              <w:rPr>
                <w:rStyle w:val="markdelete"/>
                <w:rFonts w:ascii="Arial" w:hAnsi="Arial" w:cs="Arial"/>
                <w:sz w:val="18"/>
                <w:szCs w:val="18"/>
              </w:rPr>
              <w:t xml:space="preserve">an </w:t>
            </w:r>
            <w:r w:rsidRPr="00776396">
              <w:rPr>
                <w:rFonts w:ascii="Arial" w:hAnsi="Arial" w:cs="Arial"/>
                <w:sz w:val="18"/>
                <w:szCs w:val="18"/>
              </w:rPr>
              <w:t xml:space="preserve">international guidance </w:t>
            </w:r>
            <w:r w:rsidRPr="00776396">
              <w:rPr>
                <w:rStyle w:val="newcomment"/>
                <w:rFonts w:ascii="Arial" w:hAnsi="Arial" w:cs="Arial"/>
                <w:sz w:val="18"/>
                <w:szCs w:val="18"/>
              </w:rPr>
              <w:t xml:space="preserve">to assist </w:t>
            </w:r>
            <w:r w:rsidRPr="00776396">
              <w:rPr>
                <w:rStyle w:val="markdelete"/>
                <w:rFonts w:ascii="Arial" w:hAnsi="Arial" w:cs="Arial"/>
                <w:sz w:val="18"/>
                <w:szCs w:val="18"/>
              </w:rPr>
              <w:t>that helps</w:t>
            </w:r>
            <w:r w:rsidRPr="00776396">
              <w:rPr>
                <w:rFonts w:ascii="Arial" w:hAnsi="Arial" w:cs="Arial"/>
                <w:sz w:val="18"/>
                <w:szCs w:val="18"/>
              </w:rPr>
              <w:t xml:space="preserve"> NPPOs to determine host status in order to avoid unnecessary trade restrictions.</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31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0A137D">
            <w:pPr>
              <w:pStyle w:val="NormalWeb"/>
              <w:numPr>
                <w:ilvl w:val="0"/>
                <w:numId w:val="20"/>
              </w:numPr>
              <w:rPr>
                <w:rFonts w:ascii="Arial" w:hAnsi="Arial" w:cs="Arial"/>
                <w:sz w:val="18"/>
                <w:szCs w:val="18"/>
              </w:rPr>
            </w:pPr>
            <w:r w:rsidRPr="00776396">
              <w:rPr>
                <w:rFonts w:ascii="Arial" w:hAnsi="Arial" w:cs="Arial"/>
                <w:sz w:val="18"/>
                <w:szCs w:val="18"/>
              </w:rPr>
              <w:t>Fruit fly and plant species or cultivars may be incorrectly identified and reference specimens may be unavailable for verification.</w:t>
            </w:r>
          </w:p>
          <w:p w:rsidR="000A137D" w:rsidRPr="00776396" w:rsidRDefault="000A137D" w:rsidP="000A137D">
            <w:pPr>
              <w:pStyle w:val="NormalWeb"/>
              <w:numPr>
                <w:ilvl w:val="0"/>
                <w:numId w:val="20"/>
              </w:numPr>
              <w:rPr>
                <w:rFonts w:ascii="Arial" w:hAnsi="Arial" w:cs="Arial"/>
                <w:sz w:val="18"/>
                <w:szCs w:val="18"/>
              </w:rPr>
            </w:pPr>
            <w:r w:rsidRPr="00776396">
              <w:rPr>
                <w:rFonts w:ascii="Arial" w:hAnsi="Arial" w:cs="Arial"/>
                <w:sz w:val="18"/>
                <w:szCs w:val="18"/>
              </w:rPr>
              <w:t xml:space="preserve">Collection records may be incomplete, incorrect or of dubious value (e.g. host status based on the catch from a trap placed </w:t>
            </w:r>
            <w:r w:rsidRPr="00776396">
              <w:rPr>
                <w:rStyle w:val="newcomment"/>
                <w:rFonts w:ascii="Arial" w:hAnsi="Arial" w:cs="Arial"/>
                <w:sz w:val="18"/>
                <w:szCs w:val="18"/>
              </w:rPr>
              <w:t xml:space="preserve">on </w:t>
            </w:r>
            <w:r w:rsidRPr="00776396">
              <w:rPr>
                <w:rStyle w:val="markdelete"/>
                <w:rFonts w:ascii="Arial" w:hAnsi="Arial" w:cs="Arial"/>
                <w:sz w:val="18"/>
                <w:szCs w:val="18"/>
              </w:rPr>
              <w:t>in</w:t>
            </w:r>
            <w:r w:rsidRPr="00776396">
              <w:rPr>
                <w:rFonts w:ascii="Arial" w:hAnsi="Arial" w:cs="Arial"/>
                <w:sz w:val="18"/>
                <w:szCs w:val="18"/>
              </w:rPr>
              <w:t xml:space="preserve"> a fruit plant or based on infested</w:t>
            </w:r>
            <w:r w:rsidRPr="00776396">
              <w:rPr>
                <w:rStyle w:val="newcomment"/>
                <w:rFonts w:ascii="Arial" w:hAnsi="Arial" w:cs="Arial"/>
                <w:sz w:val="18"/>
                <w:szCs w:val="18"/>
              </w:rPr>
              <w:t>,</w:t>
            </w:r>
            <w:r w:rsidRPr="00776396">
              <w:rPr>
                <w:rFonts w:ascii="Arial" w:hAnsi="Arial" w:cs="Arial"/>
                <w:sz w:val="18"/>
                <w:szCs w:val="18"/>
              </w:rPr>
              <w:t xml:space="preserve"> fallen or damaged fruit).</w:t>
            </w:r>
          </w:p>
          <w:p w:rsidR="000A137D" w:rsidRPr="00776396" w:rsidRDefault="000A137D" w:rsidP="000A137D">
            <w:pPr>
              <w:pStyle w:val="NormalWeb"/>
              <w:numPr>
                <w:ilvl w:val="0"/>
                <w:numId w:val="20"/>
              </w:numPr>
              <w:rPr>
                <w:rFonts w:ascii="Arial" w:hAnsi="Arial" w:cs="Arial"/>
                <w:sz w:val="18"/>
                <w:szCs w:val="18"/>
              </w:rPr>
            </w:pPr>
            <w:r w:rsidRPr="00776396">
              <w:rPr>
                <w:rFonts w:ascii="Arial" w:hAnsi="Arial" w:cs="Arial"/>
                <w:sz w:val="18"/>
                <w:szCs w:val="18"/>
              </w:rPr>
              <w:t xml:space="preserve">Important details may have been omitted, for example, cultivar and stage of maturity, physical condition of fruit at the time of collection or the </w:t>
            </w:r>
            <w:r w:rsidRPr="00776396">
              <w:rPr>
                <w:rStyle w:val="markdelete"/>
                <w:rFonts w:ascii="Arial" w:hAnsi="Arial" w:cs="Arial"/>
                <w:sz w:val="18"/>
                <w:szCs w:val="18"/>
              </w:rPr>
              <w:t xml:space="preserve">orchard </w:t>
            </w:r>
            <w:r w:rsidRPr="00776396">
              <w:rPr>
                <w:rFonts w:ascii="Arial" w:hAnsi="Arial" w:cs="Arial"/>
                <w:sz w:val="18"/>
                <w:szCs w:val="18"/>
              </w:rPr>
              <w:t>sanitary condition</w:t>
            </w:r>
            <w:r w:rsidRPr="00776396">
              <w:rPr>
                <w:rStyle w:val="newcomment"/>
                <w:rFonts w:ascii="Arial" w:hAnsi="Arial" w:cs="Arial"/>
                <w:sz w:val="18"/>
                <w:szCs w:val="18"/>
              </w:rPr>
              <w:t xml:space="preserve"> of the orchard</w:t>
            </w:r>
            <w:r w:rsidRPr="00776396">
              <w:rPr>
                <w:rFonts w:ascii="Arial" w:hAnsi="Arial" w:cs="Arial"/>
                <w:sz w:val="18"/>
                <w:szCs w:val="18"/>
              </w:rPr>
              <w:t xml:space="preserve">. </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[10]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35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Three categories of host status (natural host, non-natural host and non-host) can be determined using the following steps, as also outlined in the flow chart (Figure 1)</w:t>
            </w:r>
            <w:proofErr w:type="gramStart"/>
            <w:r w:rsidRPr="00776396">
              <w:rPr>
                <w:rStyle w:val="newcomment"/>
                <w:rFonts w:ascii="Arial" w:hAnsi="Arial" w:cs="Arial"/>
                <w:sz w:val="18"/>
                <w:szCs w:val="18"/>
              </w:rPr>
              <w:t>:</w:t>
            </w:r>
            <w:r w:rsidRPr="00776396">
              <w:rPr>
                <w:rStyle w:val="markdelete"/>
                <w:rFonts w:ascii="Arial" w:hAnsi="Arial" w:cs="Arial"/>
                <w:sz w:val="18"/>
                <w:szCs w:val="18"/>
              </w:rPr>
              <w:t>.</w:t>
            </w:r>
            <w:proofErr w:type="gramEnd"/>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Replace the period with a colon since a list follows.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[11]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36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b/>
                <w:bCs/>
                <w:sz w:val="18"/>
                <w:szCs w:val="18"/>
              </w:rPr>
              <w:t xml:space="preserve">A. </w:t>
            </w:r>
            <w:r w:rsidRPr="00776396">
              <w:rPr>
                <w:rFonts w:ascii="Arial" w:hAnsi="Arial" w:cs="Arial"/>
                <w:sz w:val="18"/>
                <w:szCs w:val="18"/>
              </w:rPr>
              <w:t>In cases where</w:t>
            </w:r>
            <w:r w:rsidRPr="00776396">
              <w:rPr>
                <w:rStyle w:val="markdelete"/>
                <w:rFonts w:ascii="Arial" w:hAnsi="Arial" w:cs="Arial"/>
                <w:sz w:val="18"/>
                <w:szCs w:val="18"/>
              </w:rPr>
              <w:t>,</w:t>
            </w:r>
            <w:r w:rsidRPr="00776396">
              <w:rPr>
                <w:rFonts w:ascii="Arial" w:hAnsi="Arial" w:cs="Arial"/>
                <w:sz w:val="18"/>
                <w:szCs w:val="18"/>
              </w:rPr>
              <w:t xml:space="preserve"> </w:t>
            </w:r>
            <w:r w:rsidRPr="00776396">
              <w:rPr>
                <w:rStyle w:val="newcomment"/>
                <w:rFonts w:ascii="Arial" w:hAnsi="Arial" w:cs="Arial"/>
                <w:sz w:val="18"/>
                <w:szCs w:val="18"/>
              </w:rPr>
              <w:t xml:space="preserve">the evidence </w:t>
            </w:r>
            <w:r w:rsidRPr="00776396">
              <w:rPr>
                <w:rFonts w:ascii="Arial" w:hAnsi="Arial" w:cs="Arial"/>
                <w:sz w:val="18"/>
                <w:szCs w:val="18"/>
              </w:rPr>
              <w:t>from existing biological or historical information</w:t>
            </w:r>
            <w:r w:rsidRPr="00776396">
              <w:rPr>
                <w:rStyle w:val="markdelete"/>
                <w:rFonts w:ascii="Arial" w:hAnsi="Arial" w:cs="Arial"/>
                <w:sz w:val="18"/>
                <w:szCs w:val="18"/>
              </w:rPr>
              <w:t>, the evidence</w:t>
            </w:r>
            <w:r w:rsidRPr="00776396">
              <w:rPr>
                <w:rFonts w:ascii="Arial" w:hAnsi="Arial" w:cs="Arial"/>
                <w:sz w:val="18"/>
                <w:szCs w:val="18"/>
              </w:rPr>
              <w:t xml:space="preserve"> is very clear that the fruit do</w:t>
            </w:r>
            <w:r w:rsidRPr="00776396">
              <w:rPr>
                <w:rStyle w:val="newcomment"/>
                <w:rFonts w:ascii="Arial" w:hAnsi="Arial" w:cs="Arial"/>
                <w:sz w:val="18"/>
                <w:szCs w:val="18"/>
              </w:rPr>
              <w:t>es</w:t>
            </w:r>
            <w:r w:rsidRPr="00776396">
              <w:rPr>
                <w:rFonts w:ascii="Arial" w:hAnsi="Arial" w:cs="Arial"/>
                <w:sz w:val="18"/>
                <w:szCs w:val="18"/>
              </w:rPr>
              <w:t xml:space="preserve"> not </w:t>
            </w:r>
            <w:r w:rsidRPr="00776396">
              <w:rPr>
                <w:rStyle w:val="newcomment"/>
                <w:rFonts w:ascii="Arial" w:hAnsi="Arial" w:cs="Arial"/>
                <w:sz w:val="18"/>
                <w:szCs w:val="18"/>
              </w:rPr>
              <w:t xml:space="preserve">support </w:t>
            </w:r>
            <w:r w:rsidRPr="00776396">
              <w:rPr>
                <w:rStyle w:val="markdelete"/>
                <w:rFonts w:ascii="Arial" w:hAnsi="Arial" w:cs="Arial"/>
                <w:sz w:val="18"/>
                <w:szCs w:val="18"/>
              </w:rPr>
              <w:t>allow</w:t>
            </w:r>
            <w:r w:rsidRPr="00776396">
              <w:rPr>
                <w:rFonts w:ascii="Arial" w:hAnsi="Arial" w:cs="Arial"/>
                <w:sz w:val="18"/>
                <w:szCs w:val="18"/>
              </w:rPr>
              <w:t xml:space="preserve"> infestation leading to the production of reproductive adults, no further surveys or field trials may be required and the fruit should be categorized as a non-host.</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sentence flows much better with the changes proposed.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[12]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37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b/>
                <w:bCs/>
                <w:sz w:val="18"/>
                <w:szCs w:val="18"/>
              </w:rPr>
              <w:t>B.</w:t>
            </w:r>
            <w:r w:rsidRPr="00776396">
              <w:rPr>
                <w:rFonts w:ascii="Arial" w:hAnsi="Arial" w:cs="Arial"/>
                <w:sz w:val="18"/>
                <w:szCs w:val="18"/>
              </w:rPr>
              <w:t xml:space="preserve"> In cases where</w:t>
            </w:r>
            <w:r w:rsidRPr="00776396">
              <w:rPr>
                <w:rStyle w:val="markdelete"/>
                <w:rFonts w:ascii="Arial" w:hAnsi="Arial" w:cs="Arial"/>
                <w:sz w:val="18"/>
                <w:szCs w:val="18"/>
              </w:rPr>
              <w:t>,</w:t>
            </w:r>
            <w:r w:rsidRPr="00776396">
              <w:rPr>
                <w:rFonts w:ascii="Arial" w:hAnsi="Arial" w:cs="Arial"/>
                <w:sz w:val="18"/>
                <w:szCs w:val="18"/>
              </w:rPr>
              <w:t xml:space="preserve"> </w:t>
            </w:r>
            <w:r w:rsidRPr="00776396">
              <w:rPr>
                <w:rStyle w:val="newcomment"/>
                <w:rFonts w:ascii="Arial" w:hAnsi="Arial" w:cs="Arial"/>
                <w:sz w:val="18"/>
                <w:szCs w:val="18"/>
              </w:rPr>
              <w:t xml:space="preserve">the evidence </w:t>
            </w:r>
            <w:r w:rsidRPr="00776396">
              <w:rPr>
                <w:rFonts w:ascii="Arial" w:hAnsi="Arial" w:cs="Arial"/>
                <w:sz w:val="18"/>
                <w:szCs w:val="18"/>
              </w:rPr>
              <w:t>from existing biological and historical information</w:t>
            </w:r>
            <w:r w:rsidRPr="00776396">
              <w:rPr>
                <w:rStyle w:val="markdelete"/>
                <w:rFonts w:ascii="Arial" w:hAnsi="Arial" w:cs="Arial"/>
                <w:sz w:val="18"/>
                <w:szCs w:val="18"/>
              </w:rPr>
              <w:t>, the evidence</w:t>
            </w:r>
            <w:r w:rsidRPr="00776396">
              <w:rPr>
                <w:rFonts w:ascii="Arial" w:hAnsi="Arial" w:cs="Arial"/>
                <w:sz w:val="18"/>
                <w:szCs w:val="18"/>
              </w:rPr>
              <w:t xml:space="preserve"> is very clear that the fruit </w:t>
            </w:r>
            <w:r w:rsidRPr="00776396">
              <w:rPr>
                <w:rStyle w:val="newcomment"/>
                <w:rFonts w:ascii="Arial" w:hAnsi="Arial" w:cs="Arial"/>
                <w:sz w:val="18"/>
                <w:szCs w:val="18"/>
              </w:rPr>
              <w:t>supports</w:t>
            </w:r>
            <w:r w:rsidRPr="00776396">
              <w:rPr>
                <w:rStyle w:val="markdelete"/>
                <w:rFonts w:ascii="Arial" w:hAnsi="Arial" w:cs="Arial"/>
                <w:sz w:val="18"/>
                <w:szCs w:val="18"/>
              </w:rPr>
              <w:t>allows</w:t>
            </w:r>
            <w:r w:rsidRPr="00776396">
              <w:rPr>
                <w:rFonts w:ascii="Arial" w:hAnsi="Arial" w:cs="Arial"/>
                <w:sz w:val="18"/>
                <w:szCs w:val="18"/>
              </w:rPr>
              <w:t xml:space="preserve"> infestation leading to the production of reproductive adults, no further surveys or field trials may be required and the fruit should be categorized as a natural host.</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sentences flow better with the changes proposed.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[13]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b/>
                <w:bCs/>
                <w:sz w:val="18"/>
                <w:szCs w:val="18"/>
              </w:rPr>
              <w:t>C1.</w:t>
            </w:r>
            <w:r w:rsidRPr="00776396">
              <w:rPr>
                <w:rFonts w:ascii="Arial" w:hAnsi="Arial" w:cs="Arial"/>
                <w:sz w:val="18"/>
                <w:szCs w:val="18"/>
              </w:rPr>
              <w:t xml:space="preserve"> In cases where no infestation is found after conducting extensive larval and adult field surveillance, the fruit may be categorized as </w:t>
            </w:r>
            <w:r w:rsidRPr="00776396">
              <w:rPr>
                <w:rStyle w:val="newcomment"/>
                <w:rFonts w:ascii="Arial" w:hAnsi="Arial" w:cs="Arial"/>
                <w:sz w:val="18"/>
                <w:szCs w:val="18"/>
              </w:rPr>
              <w:t xml:space="preserve">a </w:t>
            </w:r>
            <w:r w:rsidRPr="00776396">
              <w:rPr>
                <w:rFonts w:ascii="Arial" w:hAnsi="Arial" w:cs="Arial"/>
                <w:sz w:val="18"/>
                <w:szCs w:val="18"/>
              </w:rPr>
              <w:t>non-host.</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This change completes the sentence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[14]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49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If field trials are required, they should focus on the specific </w:t>
            </w:r>
            <w:r w:rsidRPr="00776396">
              <w:rPr>
                <w:rStyle w:val="markdelete"/>
                <w:rFonts w:ascii="Arial" w:hAnsi="Arial" w:cs="Arial"/>
                <w:sz w:val="18"/>
                <w:szCs w:val="18"/>
              </w:rPr>
              <w:t>physiological condition</w:t>
            </w:r>
            <w:r w:rsidRPr="00776396">
              <w:rPr>
                <w:rFonts w:ascii="Arial" w:hAnsi="Arial" w:cs="Arial"/>
                <w:sz w:val="18"/>
                <w:szCs w:val="18"/>
              </w:rPr>
              <w:t xml:space="preserve"> </w:t>
            </w:r>
            <w:r w:rsidRPr="00776396">
              <w:rPr>
                <w:rStyle w:val="newcomment"/>
                <w:rFonts w:ascii="Arial" w:hAnsi="Arial" w:cs="Arial"/>
                <w:sz w:val="18"/>
                <w:szCs w:val="18"/>
              </w:rPr>
              <w:t xml:space="preserve">cultivar and stage of maturity </w:t>
            </w:r>
            <w:r w:rsidRPr="00776396">
              <w:rPr>
                <w:rFonts w:ascii="Arial" w:hAnsi="Arial" w:cs="Arial"/>
                <w:sz w:val="18"/>
                <w:szCs w:val="18"/>
              </w:rPr>
              <w:t>of the fruit and target fruit fly incidence over the entire growing area, relevant harvest and export periods. Any field trials should be replicated, statistically analysed, and the levels of confidence reported based on sample size so that data are verifiable and replicable.</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trials should focus on fruits destined for export during the relevant harvest and export periods.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[15]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51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0A137D">
            <w:pPr>
              <w:pStyle w:val="NormalWeb"/>
              <w:numPr>
                <w:ilvl w:val="0"/>
                <w:numId w:val="21"/>
              </w:numPr>
              <w:rPr>
                <w:rFonts w:ascii="Arial" w:hAnsi="Arial" w:cs="Arial"/>
                <w:sz w:val="18"/>
                <w:szCs w:val="18"/>
              </w:rPr>
            </w:pPr>
            <w:r w:rsidRPr="00776396">
              <w:rPr>
                <w:rFonts w:ascii="Arial" w:hAnsi="Arial" w:cs="Arial"/>
                <w:sz w:val="18"/>
                <w:szCs w:val="18"/>
              </w:rPr>
              <w:t xml:space="preserve">the identity of the plant species (including cultivars) and the target fruit fly species </w:t>
            </w:r>
          </w:p>
          <w:p w:rsidR="000A137D" w:rsidRPr="00776396" w:rsidRDefault="000A137D" w:rsidP="000A137D">
            <w:pPr>
              <w:pStyle w:val="NormalWeb"/>
              <w:numPr>
                <w:ilvl w:val="0"/>
                <w:numId w:val="21"/>
              </w:numPr>
              <w:rPr>
                <w:rFonts w:ascii="Arial" w:hAnsi="Arial" w:cs="Arial"/>
                <w:sz w:val="18"/>
                <w:szCs w:val="18"/>
              </w:rPr>
            </w:pPr>
            <w:r w:rsidRPr="00776396">
              <w:rPr>
                <w:rFonts w:ascii="Arial" w:hAnsi="Arial" w:cs="Arial"/>
                <w:sz w:val="18"/>
                <w:szCs w:val="18"/>
              </w:rPr>
              <w:t xml:space="preserve">the </w:t>
            </w:r>
            <w:r w:rsidRPr="00776396">
              <w:rPr>
                <w:rStyle w:val="newcomment"/>
                <w:rFonts w:ascii="Arial" w:hAnsi="Arial" w:cs="Arial"/>
                <w:sz w:val="18"/>
                <w:szCs w:val="18"/>
              </w:rPr>
              <w:t xml:space="preserve">stage of maturity </w:t>
            </w:r>
            <w:r w:rsidRPr="00776396">
              <w:rPr>
                <w:rStyle w:val="markdelete"/>
                <w:rFonts w:ascii="Arial" w:hAnsi="Arial" w:cs="Arial"/>
                <w:sz w:val="18"/>
                <w:szCs w:val="18"/>
              </w:rPr>
              <w:t>physiological condition</w:t>
            </w:r>
            <w:r w:rsidRPr="00776396">
              <w:rPr>
                <w:rFonts w:ascii="Arial" w:hAnsi="Arial" w:cs="Arial"/>
                <w:sz w:val="18"/>
                <w:szCs w:val="18"/>
              </w:rPr>
              <w:t xml:space="preserve"> of the fruit to be evaluated as a potential host</w:t>
            </w:r>
          </w:p>
          <w:p w:rsidR="000A137D" w:rsidRPr="00776396" w:rsidRDefault="000A137D" w:rsidP="000A137D">
            <w:pPr>
              <w:pStyle w:val="NormalWeb"/>
              <w:numPr>
                <w:ilvl w:val="0"/>
                <w:numId w:val="21"/>
              </w:numPr>
              <w:rPr>
                <w:rFonts w:ascii="Arial" w:hAnsi="Arial" w:cs="Arial"/>
                <w:sz w:val="18"/>
                <w:szCs w:val="18"/>
              </w:rPr>
            </w:pPr>
            <w:r w:rsidRPr="00776396">
              <w:rPr>
                <w:rFonts w:ascii="Arial" w:hAnsi="Arial" w:cs="Arial"/>
                <w:sz w:val="18"/>
                <w:szCs w:val="18"/>
              </w:rPr>
              <w:t>relevant information, literature and records regarding host status of the fruit and fruit fly species, including a critical review of such information</w:t>
            </w:r>
          </w:p>
          <w:p w:rsidR="000A137D" w:rsidRPr="00776396" w:rsidRDefault="000A137D" w:rsidP="000A137D">
            <w:pPr>
              <w:pStyle w:val="NormalWeb"/>
              <w:numPr>
                <w:ilvl w:val="0"/>
                <w:numId w:val="21"/>
              </w:numPr>
              <w:rPr>
                <w:rFonts w:ascii="Arial" w:hAnsi="Arial" w:cs="Arial"/>
                <w:sz w:val="18"/>
                <w:szCs w:val="18"/>
              </w:rPr>
            </w:pPr>
            <w:r w:rsidRPr="00776396">
              <w:rPr>
                <w:rFonts w:ascii="Arial" w:hAnsi="Arial" w:cs="Arial"/>
                <w:sz w:val="18"/>
                <w:szCs w:val="18"/>
              </w:rPr>
              <w:t>origin and rearing status of the fruit fly colony to be used in trials</w:t>
            </w:r>
          </w:p>
          <w:p w:rsidR="000A137D" w:rsidRPr="00776396" w:rsidRDefault="000A137D" w:rsidP="000A137D">
            <w:pPr>
              <w:pStyle w:val="NormalWeb"/>
              <w:numPr>
                <w:ilvl w:val="0"/>
                <w:numId w:val="21"/>
              </w:numPr>
              <w:rPr>
                <w:rFonts w:ascii="Arial" w:hAnsi="Arial" w:cs="Arial"/>
                <w:sz w:val="18"/>
                <w:szCs w:val="18"/>
              </w:rPr>
            </w:pPr>
            <w:r w:rsidRPr="00776396">
              <w:rPr>
                <w:rFonts w:ascii="Arial" w:hAnsi="Arial" w:cs="Arial"/>
                <w:sz w:val="18"/>
                <w:szCs w:val="18"/>
              </w:rPr>
              <w:t>known natural host species and cultivars to be used as controls in trials</w:t>
            </w:r>
          </w:p>
          <w:p w:rsidR="000A137D" w:rsidRPr="00776396" w:rsidRDefault="000A137D" w:rsidP="000A137D">
            <w:pPr>
              <w:pStyle w:val="NormalWeb"/>
              <w:numPr>
                <w:ilvl w:val="0"/>
                <w:numId w:val="21"/>
              </w:numPr>
              <w:rPr>
                <w:rFonts w:ascii="Arial" w:hAnsi="Arial" w:cs="Arial"/>
                <w:sz w:val="18"/>
                <w:szCs w:val="18"/>
              </w:rPr>
            </w:pPr>
            <w:r w:rsidRPr="00776396">
              <w:rPr>
                <w:rFonts w:ascii="Arial" w:hAnsi="Arial" w:cs="Arial"/>
                <w:sz w:val="18"/>
                <w:szCs w:val="18"/>
              </w:rPr>
              <w:t>separate trials for each fruit fly species for which determination of host status is required</w:t>
            </w:r>
          </w:p>
          <w:p w:rsidR="000A137D" w:rsidRPr="00776396" w:rsidRDefault="000A137D" w:rsidP="000A137D">
            <w:pPr>
              <w:pStyle w:val="NormalWeb"/>
              <w:numPr>
                <w:ilvl w:val="0"/>
                <w:numId w:val="21"/>
              </w:numPr>
              <w:rPr>
                <w:rFonts w:ascii="Arial" w:hAnsi="Arial" w:cs="Arial"/>
                <w:sz w:val="18"/>
                <w:szCs w:val="18"/>
              </w:rPr>
            </w:pPr>
            <w:proofErr w:type="gramStart"/>
            <w:r w:rsidRPr="00776396">
              <w:rPr>
                <w:rFonts w:ascii="Arial" w:hAnsi="Arial" w:cs="Arial"/>
                <w:sz w:val="18"/>
                <w:szCs w:val="18"/>
              </w:rPr>
              <w:lastRenderedPageBreak/>
              <w:t>separate</w:t>
            </w:r>
            <w:proofErr w:type="gramEnd"/>
            <w:r w:rsidRPr="00776396">
              <w:rPr>
                <w:rFonts w:ascii="Arial" w:hAnsi="Arial" w:cs="Arial"/>
                <w:sz w:val="18"/>
                <w:szCs w:val="18"/>
              </w:rPr>
              <w:t xml:space="preserve"> trials for each cultivar of the fruit, only if cultivar differences are the purported source of host variability to fruit fly infestation.</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'Stage of maturity' is more specific than 'physiological condition'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[16]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53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Host status can be determined </w:t>
            </w:r>
            <w:r w:rsidRPr="00776396">
              <w:rPr>
                <w:rStyle w:val="markdelete"/>
                <w:rFonts w:ascii="Arial" w:hAnsi="Arial" w:cs="Arial"/>
                <w:sz w:val="18"/>
                <w:szCs w:val="18"/>
              </w:rPr>
              <w:t>and designated</w:t>
            </w:r>
            <w:r w:rsidRPr="00776396">
              <w:rPr>
                <w:rFonts w:ascii="Arial" w:hAnsi="Arial" w:cs="Arial"/>
                <w:sz w:val="18"/>
                <w:szCs w:val="18"/>
              </w:rPr>
              <w:t xml:space="preserve"> based on confirmation of natural infestation during the harvest period (fruit sampling) without any field trials. </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standard is to determine host status therefore the including 'designated' is not necessary.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[17]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54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Natural infestation samples should be representative of the range of production areas and environmental conditions, maturity stages and natural damage levels. Surveillance by fruit sampling is the most reliable method to determine natural host status because it</w:t>
            </w:r>
            <w:r w:rsidRPr="00776396">
              <w:rPr>
                <w:rStyle w:val="newcomment"/>
                <w:rFonts w:ascii="Arial" w:hAnsi="Arial" w:cs="Arial"/>
                <w:sz w:val="18"/>
                <w:szCs w:val="18"/>
              </w:rPr>
              <w:t xml:space="preserve">: </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A list follows this paragraph and therefore a colon is necessary at the end.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[18]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56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However, disadvantages of the surveillance of natural infestation by fruit sampling include the facts that</w:t>
            </w:r>
            <w:r w:rsidRPr="00776396">
              <w:rPr>
                <w:rStyle w:val="newcomment"/>
                <w:rFonts w:ascii="Arial" w:hAnsi="Arial" w:cs="Arial"/>
                <w:sz w:val="18"/>
                <w:szCs w:val="18"/>
              </w:rPr>
              <w:t xml:space="preserve">: </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Same explanation as for paragraph 54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57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0A137D">
            <w:pPr>
              <w:pStyle w:val="NormalWeb"/>
              <w:numPr>
                <w:ilvl w:val="0"/>
                <w:numId w:val="22"/>
              </w:numPr>
              <w:rPr>
                <w:rFonts w:ascii="Arial" w:hAnsi="Arial" w:cs="Arial"/>
                <w:sz w:val="18"/>
                <w:szCs w:val="18"/>
              </w:rPr>
            </w:pPr>
            <w:r w:rsidRPr="00776396">
              <w:rPr>
                <w:rFonts w:ascii="Arial" w:hAnsi="Arial" w:cs="Arial"/>
                <w:sz w:val="18"/>
                <w:szCs w:val="18"/>
              </w:rPr>
              <w:t>variability in fruit fly behaviour is not completely known or controlled</w:t>
            </w:r>
          </w:p>
          <w:p w:rsidR="000A137D" w:rsidRPr="00776396" w:rsidRDefault="000A137D" w:rsidP="000A137D">
            <w:pPr>
              <w:pStyle w:val="NormalWeb"/>
              <w:numPr>
                <w:ilvl w:val="0"/>
                <w:numId w:val="22"/>
              </w:numPr>
              <w:rPr>
                <w:rFonts w:ascii="Arial" w:hAnsi="Arial" w:cs="Arial"/>
                <w:sz w:val="18"/>
                <w:szCs w:val="18"/>
              </w:rPr>
            </w:pPr>
            <w:proofErr w:type="gramStart"/>
            <w:r w:rsidRPr="00776396">
              <w:rPr>
                <w:rFonts w:ascii="Arial" w:hAnsi="Arial" w:cs="Arial"/>
                <w:sz w:val="18"/>
                <w:szCs w:val="18"/>
              </w:rPr>
              <w:t>variability</w:t>
            </w:r>
            <w:proofErr w:type="gramEnd"/>
            <w:r w:rsidRPr="00776396">
              <w:rPr>
                <w:rFonts w:ascii="Arial" w:hAnsi="Arial" w:cs="Arial"/>
                <w:sz w:val="18"/>
                <w:szCs w:val="18"/>
              </w:rPr>
              <w:t xml:space="preserve"> in the fruit is not completely known </w:t>
            </w:r>
            <w:r w:rsidRPr="00776396">
              <w:rPr>
                <w:rStyle w:val="markdelete"/>
                <w:rFonts w:ascii="Arial" w:hAnsi="Arial" w:cs="Arial"/>
                <w:sz w:val="18"/>
                <w:szCs w:val="18"/>
              </w:rPr>
              <w:t>or controlled</w:t>
            </w:r>
            <w:r w:rsidRPr="00776396">
              <w:rPr>
                <w:rFonts w:ascii="Arial" w:hAnsi="Arial" w:cs="Arial"/>
                <w:sz w:val="18"/>
                <w:szCs w:val="18"/>
              </w:rPr>
              <w:t>.</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Cannot control the variability of the fruit.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[20]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The objective of host status field trials is to demonstrate host status of a specified fruit under specific defined conditions based on statistically valid data. Trials may include </w:t>
            </w:r>
            <w:r w:rsidRPr="00776396">
              <w:rPr>
                <w:rStyle w:val="newcomment"/>
                <w:rFonts w:ascii="Arial" w:hAnsi="Arial" w:cs="Arial"/>
                <w:sz w:val="18"/>
                <w:szCs w:val="18"/>
              </w:rPr>
              <w:t xml:space="preserve">the use of </w:t>
            </w:r>
            <w:r w:rsidRPr="00776396">
              <w:rPr>
                <w:rFonts w:ascii="Arial" w:hAnsi="Arial" w:cs="Arial"/>
                <w:sz w:val="18"/>
                <w:szCs w:val="18"/>
              </w:rPr>
              <w:t>field cage</w:t>
            </w:r>
            <w:r w:rsidRPr="00776396">
              <w:rPr>
                <w:rStyle w:val="newcomment"/>
                <w:rFonts w:ascii="Arial" w:hAnsi="Arial" w:cs="Arial"/>
                <w:sz w:val="18"/>
                <w:szCs w:val="18"/>
              </w:rPr>
              <w:t>s</w:t>
            </w:r>
            <w:r w:rsidRPr="00776396">
              <w:rPr>
                <w:rFonts w:ascii="Arial" w:hAnsi="Arial" w:cs="Arial"/>
                <w:sz w:val="18"/>
                <w:szCs w:val="18"/>
              </w:rPr>
              <w:t>, fruit-bearing bagged branches and greenhouse</w:t>
            </w:r>
            <w:r w:rsidRPr="00776396">
              <w:rPr>
                <w:rStyle w:val="newcomment"/>
                <w:rFonts w:ascii="Arial" w:hAnsi="Arial" w:cs="Arial"/>
                <w:sz w:val="18"/>
                <w:szCs w:val="18"/>
              </w:rPr>
              <w:t>s</w:t>
            </w:r>
            <w:r w:rsidRPr="00776396">
              <w:rPr>
                <w:rFonts w:ascii="Arial" w:hAnsi="Arial" w:cs="Arial"/>
                <w:sz w:val="18"/>
                <w:szCs w:val="18"/>
              </w:rPr>
              <w:t xml:space="preserve"> (including glass, plastic and screen houses).</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Grammatical and sentence construction.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[21]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The objective of host status field trials is to </w:t>
            </w:r>
            <w:r w:rsidRPr="00776396">
              <w:rPr>
                <w:rStyle w:val="newcomment"/>
                <w:rFonts w:ascii="Arial" w:hAnsi="Arial" w:cs="Arial"/>
                <w:sz w:val="18"/>
                <w:szCs w:val="18"/>
              </w:rPr>
              <w:t xml:space="preserve">determine </w:t>
            </w:r>
            <w:r w:rsidRPr="00776396">
              <w:rPr>
                <w:rStyle w:val="markdelete"/>
                <w:rFonts w:ascii="Arial" w:hAnsi="Arial" w:cs="Arial"/>
                <w:sz w:val="18"/>
                <w:szCs w:val="18"/>
              </w:rPr>
              <w:t>demonstrate</w:t>
            </w:r>
            <w:r w:rsidRPr="00776396">
              <w:rPr>
                <w:rFonts w:ascii="Arial" w:hAnsi="Arial" w:cs="Arial"/>
                <w:sz w:val="18"/>
                <w:szCs w:val="18"/>
              </w:rPr>
              <w:t xml:space="preserve"> host status of a specified fruit under specific defined conditions based on statistically valid data. Trials may include field cage, fruit-bearing bagged branches and greenhouse (including glass, plastic and screen houses).</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objective is to 'determine' and not to 'demonstrate' host status.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[22]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77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0A137D">
            <w:pPr>
              <w:pStyle w:val="NormalWeb"/>
              <w:numPr>
                <w:ilvl w:val="0"/>
                <w:numId w:val="23"/>
              </w:numPr>
              <w:rPr>
                <w:rFonts w:ascii="Arial" w:hAnsi="Arial" w:cs="Arial"/>
                <w:sz w:val="18"/>
                <w:szCs w:val="18"/>
              </w:rPr>
            </w:pPr>
            <w:r w:rsidRPr="00776396">
              <w:rPr>
                <w:rFonts w:ascii="Arial" w:hAnsi="Arial" w:cs="Arial"/>
                <w:sz w:val="18"/>
                <w:szCs w:val="18"/>
              </w:rPr>
              <w:t>verify that females are sexually mature, mated and exhibiting normal oviposition behaviour</w:t>
            </w:r>
          </w:p>
          <w:p w:rsidR="000A137D" w:rsidRPr="00776396" w:rsidRDefault="000A137D" w:rsidP="000A137D">
            <w:pPr>
              <w:pStyle w:val="NormalWeb"/>
              <w:numPr>
                <w:ilvl w:val="0"/>
                <w:numId w:val="23"/>
              </w:numPr>
              <w:rPr>
                <w:rFonts w:ascii="Arial" w:hAnsi="Arial" w:cs="Arial"/>
                <w:sz w:val="18"/>
                <w:szCs w:val="18"/>
              </w:rPr>
            </w:pPr>
            <w:r w:rsidRPr="00776396">
              <w:rPr>
                <w:rFonts w:ascii="Arial" w:hAnsi="Arial" w:cs="Arial"/>
                <w:sz w:val="18"/>
                <w:szCs w:val="18"/>
              </w:rPr>
              <w:t xml:space="preserve">indicate the level of infestation that may occur in a </w:t>
            </w:r>
            <w:r w:rsidRPr="00776396">
              <w:rPr>
                <w:rStyle w:val="markdelete"/>
                <w:rFonts w:ascii="Arial" w:hAnsi="Arial" w:cs="Arial"/>
                <w:sz w:val="18"/>
                <w:szCs w:val="18"/>
              </w:rPr>
              <w:t>good</w:t>
            </w:r>
            <w:r w:rsidRPr="00776396">
              <w:rPr>
                <w:rFonts w:ascii="Arial" w:hAnsi="Arial" w:cs="Arial"/>
                <w:sz w:val="18"/>
                <w:szCs w:val="18"/>
              </w:rPr>
              <w:t xml:space="preserve"> natural host</w:t>
            </w:r>
          </w:p>
          <w:p w:rsidR="000A137D" w:rsidRPr="00776396" w:rsidRDefault="000A137D" w:rsidP="000A137D">
            <w:pPr>
              <w:pStyle w:val="NormalWeb"/>
              <w:numPr>
                <w:ilvl w:val="0"/>
                <w:numId w:val="23"/>
              </w:numPr>
              <w:rPr>
                <w:rFonts w:ascii="Arial" w:hAnsi="Arial" w:cs="Arial"/>
                <w:sz w:val="18"/>
                <w:szCs w:val="18"/>
              </w:rPr>
            </w:pPr>
            <w:r w:rsidRPr="00776396">
              <w:rPr>
                <w:rFonts w:ascii="Arial" w:hAnsi="Arial" w:cs="Arial"/>
                <w:sz w:val="18"/>
                <w:szCs w:val="18"/>
              </w:rPr>
              <w:t xml:space="preserve">indicate the time frame for development to the adult stage under the trial conditions in a </w:t>
            </w:r>
            <w:r w:rsidRPr="00776396">
              <w:rPr>
                <w:rStyle w:val="markdelete"/>
                <w:rFonts w:ascii="Arial" w:hAnsi="Arial" w:cs="Arial"/>
                <w:sz w:val="18"/>
                <w:szCs w:val="18"/>
              </w:rPr>
              <w:t>good</w:t>
            </w:r>
            <w:r w:rsidRPr="00776396">
              <w:rPr>
                <w:rFonts w:ascii="Arial" w:hAnsi="Arial" w:cs="Arial"/>
                <w:sz w:val="18"/>
                <w:szCs w:val="18"/>
              </w:rPr>
              <w:t xml:space="preserve"> natural host</w:t>
            </w:r>
          </w:p>
          <w:p w:rsidR="000A137D" w:rsidRPr="00776396" w:rsidRDefault="000A137D" w:rsidP="000A137D">
            <w:pPr>
              <w:pStyle w:val="NormalWeb"/>
              <w:numPr>
                <w:ilvl w:val="0"/>
                <w:numId w:val="23"/>
              </w:numPr>
              <w:rPr>
                <w:rFonts w:ascii="Arial" w:hAnsi="Arial" w:cs="Arial"/>
                <w:sz w:val="18"/>
                <w:szCs w:val="18"/>
              </w:rPr>
            </w:pPr>
            <w:r w:rsidRPr="00776396">
              <w:rPr>
                <w:rFonts w:ascii="Arial" w:hAnsi="Arial" w:cs="Arial"/>
                <w:sz w:val="18"/>
                <w:szCs w:val="18"/>
              </w:rPr>
              <w:t>confirm that environmental conditions were appropriate for infestation and rearing</w:t>
            </w:r>
          </w:p>
          <w:p w:rsidR="000A137D" w:rsidRPr="00776396" w:rsidRDefault="000A137D" w:rsidP="000A137D">
            <w:pPr>
              <w:pStyle w:val="NormalWeb"/>
              <w:numPr>
                <w:ilvl w:val="0"/>
                <w:numId w:val="23"/>
              </w:numPr>
              <w:rPr>
                <w:rFonts w:ascii="Arial" w:hAnsi="Arial" w:cs="Arial"/>
                <w:sz w:val="18"/>
                <w:szCs w:val="18"/>
              </w:rPr>
            </w:pPr>
            <w:proofErr w:type="gramStart"/>
            <w:r w:rsidRPr="00776396">
              <w:rPr>
                <w:rFonts w:ascii="Arial" w:hAnsi="Arial" w:cs="Arial"/>
                <w:sz w:val="18"/>
                <w:szCs w:val="18"/>
              </w:rPr>
              <w:t>in</w:t>
            </w:r>
            <w:proofErr w:type="gramEnd"/>
            <w:r w:rsidRPr="00776396">
              <w:rPr>
                <w:rFonts w:ascii="Arial" w:hAnsi="Arial" w:cs="Arial"/>
                <w:sz w:val="18"/>
                <w:szCs w:val="18"/>
              </w:rPr>
              <w:t xml:space="preserve"> the case of natural infestation samples, confirm that wild females were ovipositing in the area where the fruit is grown during the trial period.</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Consistent with the definition of the standard which does not defines 'good natural host' but 'natural host'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[23]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79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For this standard, field trials include</w:t>
            </w:r>
            <w:r w:rsidRPr="00776396">
              <w:rPr>
                <w:rStyle w:val="newcomment"/>
                <w:rFonts w:ascii="Arial" w:hAnsi="Arial" w:cs="Arial"/>
                <w:sz w:val="18"/>
                <w:szCs w:val="18"/>
              </w:rPr>
              <w:t xml:space="preserve"> the use of</w:t>
            </w:r>
            <w:proofErr w:type="gramStart"/>
            <w:r w:rsidRPr="00776396">
              <w:rPr>
                <w:rStyle w:val="newcomment"/>
                <w:rFonts w:ascii="Arial" w:hAnsi="Arial" w:cs="Arial"/>
                <w:sz w:val="18"/>
                <w:szCs w:val="18"/>
              </w:rPr>
              <w:t> </w:t>
            </w:r>
            <w:r w:rsidRPr="00776396">
              <w:rPr>
                <w:rFonts w:ascii="Arial" w:hAnsi="Arial" w:cs="Arial"/>
                <w:sz w:val="18"/>
                <w:szCs w:val="18"/>
              </w:rPr>
              <w:t xml:space="preserve"> field</w:t>
            </w:r>
            <w:proofErr w:type="gramEnd"/>
            <w:r w:rsidRPr="00776396">
              <w:rPr>
                <w:rFonts w:ascii="Arial" w:hAnsi="Arial" w:cs="Arial"/>
                <w:sz w:val="18"/>
                <w:szCs w:val="18"/>
              </w:rPr>
              <w:t xml:space="preserve"> cage</w:t>
            </w:r>
            <w:r w:rsidRPr="00776396">
              <w:rPr>
                <w:rStyle w:val="newcomment"/>
                <w:rFonts w:ascii="Arial" w:hAnsi="Arial" w:cs="Arial"/>
                <w:sz w:val="18"/>
                <w:szCs w:val="18"/>
              </w:rPr>
              <w:t>s</w:t>
            </w:r>
            <w:r w:rsidRPr="00776396">
              <w:rPr>
                <w:rFonts w:ascii="Arial" w:hAnsi="Arial" w:cs="Arial"/>
                <w:sz w:val="18"/>
                <w:szCs w:val="18"/>
              </w:rPr>
              <w:t>, fruit-bearing bagged branch</w:t>
            </w:r>
            <w:r w:rsidRPr="00776396">
              <w:rPr>
                <w:rStyle w:val="newcomment"/>
                <w:rFonts w:ascii="Arial" w:hAnsi="Arial" w:cs="Arial"/>
                <w:sz w:val="18"/>
                <w:szCs w:val="18"/>
              </w:rPr>
              <w:t>es</w:t>
            </w:r>
            <w:r w:rsidRPr="00776396">
              <w:rPr>
                <w:rFonts w:ascii="Arial" w:hAnsi="Arial" w:cs="Arial"/>
                <w:sz w:val="18"/>
                <w:szCs w:val="18"/>
              </w:rPr>
              <w:t xml:space="preserve"> and greenhouse</w:t>
            </w:r>
            <w:r w:rsidRPr="00776396">
              <w:rPr>
                <w:rStyle w:val="newcomment"/>
                <w:rFonts w:ascii="Arial" w:hAnsi="Arial" w:cs="Arial"/>
                <w:sz w:val="18"/>
                <w:szCs w:val="18"/>
              </w:rPr>
              <w:t>s</w:t>
            </w:r>
            <w:r w:rsidRPr="00776396">
              <w:rPr>
                <w:rFonts w:ascii="Arial" w:hAnsi="Arial" w:cs="Arial"/>
                <w:sz w:val="18"/>
                <w:szCs w:val="18"/>
              </w:rPr>
              <w:t xml:space="preserve"> </w:t>
            </w:r>
            <w:r w:rsidRPr="00776396">
              <w:rPr>
                <w:rStyle w:val="markdelete"/>
                <w:rFonts w:ascii="Arial" w:hAnsi="Arial" w:cs="Arial"/>
                <w:sz w:val="18"/>
                <w:szCs w:val="18"/>
              </w:rPr>
              <w:t>trials</w:t>
            </w:r>
            <w:r w:rsidRPr="00776396">
              <w:rPr>
                <w:rFonts w:ascii="Arial" w:hAnsi="Arial" w:cs="Arial"/>
                <w:sz w:val="18"/>
                <w:szCs w:val="18"/>
              </w:rPr>
              <w:t>. Trials may be conducted in sequence. However, it may be more practical to conduct trials simultaneously while the fruit is available. Trials should be appropriate for the evaluation of the physiological condition(s) of the fruit as a potential host for fruit fly infestation.</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Grammar and better sentence construction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[24]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85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Fruit must be held in an insect-proof facility or container </w:t>
            </w:r>
            <w:r w:rsidRPr="00776396">
              <w:rPr>
                <w:rStyle w:val="newcomment"/>
                <w:rFonts w:ascii="Arial" w:hAnsi="Arial" w:cs="Arial"/>
                <w:sz w:val="18"/>
                <w:szCs w:val="18"/>
              </w:rPr>
              <w:t xml:space="preserve">during the holding period </w:t>
            </w:r>
            <w:r w:rsidRPr="00776396">
              <w:rPr>
                <w:rStyle w:val="markdelete"/>
                <w:rFonts w:ascii="Arial" w:hAnsi="Arial" w:cs="Arial"/>
                <w:sz w:val="18"/>
                <w:szCs w:val="18"/>
              </w:rPr>
              <w:t>under conditions that ensure pupal surviva</w:t>
            </w:r>
            <w:r w:rsidRPr="00776396">
              <w:rPr>
                <w:rFonts w:ascii="Arial" w:hAnsi="Arial" w:cs="Arial"/>
                <w:sz w:val="18"/>
                <w:szCs w:val="18"/>
              </w:rPr>
              <w:t>l. Holding conditions that should be considered include, but are not limited to:</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conditions must be maintained undtil the holding period is completed.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[25]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88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1. </w:t>
            </w:r>
            <w:r w:rsidRPr="00776396">
              <w:rPr>
                <w:rStyle w:val="newcomment"/>
                <w:rFonts w:ascii="Arial" w:hAnsi="Arial" w:cs="Arial"/>
                <w:sz w:val="18"/>
                <w:szCs w:val="18"/>
              </w:rPr>
              <w:t xml:space="preserve">daily </w:t>
            </w:r>
            <w:r w:rsidRPr="00776396">
              <w:rPr>
                <w:rFonts w:ascii="Arial" w:hAnsi="Arial" w:cs="Arial"/>
                <w:sz w:val="18"/>
                <w:szCs w:val="18"/>
              </w:rPr>
              <w:t>physical conditions (e.g. temperature, relative humidity) in the fruit holding facility</w:t>
            </w:r>
            <w:r w:rsidRPr="00776396">
              <w:rPr>
                <w:rStyle w:val="markdelete"/>
                <w:rFonts w:ascii="Arial" w:hAnsi="Arial" w:cs="Arial"/>
                <w:sz w:val="18"/>
                <w:szCs w:val="18"/>
              </w:rPr>
              <w:t>, daily</w:t>
            </w:r>
            <w:r w:rsidRPr="00776396">
              <w:rPr>
                <w:rFonts w:ascii="Arial" w:hAnsi="Arial" w:cs="Arial"/>
                <w:sz w:val="18"/>
                <w:szCs w:val="18"/>
              </w:rPr>
              <w:t xml:space="preserve"> during the period of fruit holding</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Improved sentence construction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w:t>
            </w:r>
            <w:r>
              <w:rPr>
                <w:rFonts w:ascii="Arial" w:hAnsi="Arial" w:cs="Arial"/>
                <w:sz w:val="18"/>
                <w:szCs w:val="18"/>
              </w:rPr>
              <w:lastRenderedPageBreak/>
              <w:t xml:space="preserve">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[26]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90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0A137D">
            <w:pPr>
              <w:pStyle w:val="NormalWeb"/>
              <w:numPr>
                <w:ilvl w:val="0"/>
                <w:numId w:val="24"/>
              </w:numPr>
              <w:rPr>
                <w:rFonts w:ascii="Arial" w:hAnsi="Arial" w:cs="Arial"/>
                <w:sz w:val="18"/>
                <w:szCs w:val="18"/>
              </w:rPr>
            </w:pPr>
            <w:r w:rsidRPr="00776396">
              <w:rPr>
                <w:rFonts w:ascii="Arial" w:hAnsi="Arial" w:cs="Arial"/>
                <w:sz w:val="18"/>
                <w:szCs w:val="18"/>
              </w:rPr>
              <w:t>The medium may be sieved at intervals before all larvae have left the fruit and at the end of the holding period (which varies with temperature and host status).</w:t>
            </w:r>
          </w:p>
          <w:p w:rsidR="000A137D" w:rsidRPr="00776396" w:rsidRDefault="000A137D" w:rsidP="000A137D">
            <w:pPr>
              <w:pStyle w:val="NormalWeb"/>
              <w:numPr>
                <w:ilvl w:val="0"/>
                <w:numId w:val="24"/>
              </w:numPr>
              <w:rPr>
                <w:rFonts w:ascii="Arial" w:hAnsi="Arial" w:cs="Arial"/>
                <w:sz w:val="18"/>
                <w:szCs w:val="18"/>
              </w:rPr>
            </w:pPr>
            <w:r w:rsidRPr="00776396">
              <w:rPr>
                <w:rFonts w:ascii="Arial" w:hAnsi="Arial" w:cs="Arial"/>
                <w:sz w:val="18"/>
                <w:szCs w:val="18"/>
              </w:rPr>
              <w:t>The normal period of development for target fruit fly species should be determined from the controls and colony. At the end of the holding period, the fruit should be dissected before being discarded, to determine the presence of live and dead larvae or pupae remaining inside if larvae have had enough time to emerge. If live larvae are present, the fruit should be held until all mature larvae have exited or been removed.</w:t>
            </w:r>
          </w:p>
          <w:p w:rsidR="000A137D" w:rsidRPr="00776396" w:rsidRDefault="000A137D" w:rsidP="000A137D">
            <w:pPr>
              <w:pStyle w:val="NormalWeb"/>
              <w:numPr>
                <w:ilvl w:val="0"/>
                <w:numId w:val="24"/>
              </w:numPr>
              <w:rPr>
                <w:rFonts w:ascii="Arial" w:hAnsi="Arial" w:cs="Arial"/>
                <w:sz w:val="18"/>
                <w:szCs w:val="18"/>
              </w:rPr>
            </w:pPr>
            <w:r w:rsidRPr="00776396">
              <w:rPr>
                <w:rFonts w:ascii="Arial" w:hAnsi="Arial" w:cs="Arial"/>
                <w:sz w:val="18"/>
                <w:szCs w:val="18"/>
              </w:rPr>
              <w:t>All or a subsample of pupae should be weighed and abnormalities</w:t>
            </w:r>
            <w:r w:rsidRPr="00776396">
              <w:rPr>
                <w:rStyle w:val="newcomment"/>
                <w:rFonts w:ascii="Arial" w:hAnsi="Arial" w:cs="Arial"/>
                <w:sz w:val="18"/>
                <w:szCs w:val="18"/>
              </w:rPr>
              <w:t xml:space="preserve"> (examples of abnormalities should be included)</w:t>
            </w:r>
            <w:proofErr w:type="gramStart"/>
            <w:r w:rsidRPr="00776396">
              <w:rPr>
                <w:rStyle w:val="newcomment"/>
                <w:rFonts w:ascii="Arial" w:hAnsi="Arial" w:cs="Arial"/>
                <w:sz w:val="18"/>
                <w:szCs w:val="18"/>
              </w:rPr>
              <w:t> </w:t>
            </w:r>
            <w:r w:rsidRPr="00776396">
              <w:rPr>
                <w:rFonts w:ascii="Arial" w:hAnsi="Arial" w:cs="Arial"/>
                <w:sz w:val="18"/>
                <w:szCs w:val="18"/>
              </w:rPr>
              <w:t xml:space="preserve"> recorded</w:t>
            </w:r>
            <w:proofErr w:type="gramEnd"/>
            <w:r w:rsidRPr="00776396">
              <w:rPr>
                <w:rFonts w:ascii="Arial" w:hAnsi="Arial" w:cs="Arial"/>
                <w:sz w:val="18"/>
                <w:szCs w:val="18"/>
              </w:rPr>
              <w:t>.</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This is needed for clarification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[27]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92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0A137D">
            <w:pPr>
              <w:pStyle w:val="NormalWeb"/>
              <w:numPr>
                <w:ilvl w:val="0"/>
                <w:numId w:val="25"/>
              </w:numPr>
              <w:rPr>
                <w:rFonts w:ascii="Arial" w:hAnsi="Arial" w:cs="Arial"/>
                <w:sz w:val="18"/>
                <w:szCs w:val="18"/>
              </w:rPr>
            </w:pPr>
            <w:r w:rsidRPr="00776396">
              <w:rPr>
                <w:rFonts w:ascii="Arial" w:hAnsi="Arial" w:cs="Arial"/>
                <w:sz w:val="18"/>
                <w:szCs w:val="18"/>
              </w:rPr>
              <w:t>All emerging adults should be identified to species and sex, and counted. Abnormalities should be recorded</w:t>
            </w:r>
            <w:r w:rsidRPr="00776396">
              <w:rPr>
                <w:rStyle w:val="newcomment"/>
                <w:rFonts w:ascii="Arial" w:hAnsi="Arial" w:cs="Arial"/>
                <w:sz w:val="18"/>
                <w:szCs w:val="18"/>
              </w:rPr>
              <w:t xml:space="preserve"> insert examples of abnormalities here)</w:t>
            </w:r>
            <w:r w:rsidRPr="00776396">
              <w:rPr>
                <w:rFonts w:ascii="Arial" w:hAnsi="Arial" w:cs="Arial"/>
                <w:sz w:val="18"/>
                <w:szCs w:val="18"/>
              </w:rPr>
              <w:t>.</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Similar explanation as in paragraph 90.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D44439">
        <w:trPr>
          <w:tblCellSpacing w:w="0" w:type="dxa"/>
          <w:jc w:val="center"/>
        </w:trPr>
        <w:tc>
          <w:tcPr>
            <w:tcW w:w="650"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[28]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93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5457" w:type="dxa"/>
            <w:tcBorders>
              <w:top w:val="outset" w:sz="6" w:space="0" w:color="CCCCCC"/>
              <w:left w:val="outset" w:sz="6" w:space="0" w:color="CCCCCC"/>
              <w:bottom w:val="outset" w:sz="6" w:space="0" w:color="CCCCCC"/>
              <w:right w:val="outset" w:sz="6" w:space="0" w:color="CCCCCC"/>
            </w:tcBorders>
            <w:hideMark/>
          </w:tcPr>
          <w:p w:rsidR="000A137D" w:rsidRPr="00776396" w:rsidRDefault="000A137D" w:rsidP="00BA0C66">
            <w:pPr>
              <w:pStyle w:val="NormalWeb"/>
              <w:rPr>
                <w:rFonts w:ascii="Arial" w:hAnsi="Arial" w:cs="Arial"/>
                <w:sz w:val="18"/>
                <w:szCs w:val="18"/>
              </w:rPr>
            </w:pPr>
            <w:r w:rsidRPr="00776396">
              <w:rPr>
                <w:rFonts w:ascii="Arial" w:hAnsi="Arial" w:cs="Arial"/>
                <w:sz w:val="18"/>
                <w:szCs w:val="18"/>
              </w:rPr>
              <w:t xml:space="preserve">4. </w:t>
            </w:r>
            <w:proofErr w:type="gramStart"/>
            <w:r w:rsidRPr="00776396">
              <w:rPr>
                <w:rStyle w:val="newcomment"/>
                <w:rFonts w:ascii="Arial" w:hAnsi="Arial" w:cs="Arial"/>
                <w:sz w:val="18"/>
                <w:szCs w:val="18"/>
              </w:rPr>
              <w:t>number</w:t>
            </w:r>
            <w:proofErr w:type="gramEnd"/>
            <w:r w:rsidRPr="00776396">
              <w:rPr>
                <w:rStyle w:val="newcomment"/>
                <w:rFonts w:ascii="Arial" w:hAnsi="Arial" w:cs="Arial"/>
                <w:sz w:val="18"/>
                <w:szCs w:val="18"/>
              </w:rPr>
              <w:t xml:space="preserve"> of emerging adults able to reach sexual maturity and produce viable progeny </w:t>
            </w:r>
            <w:r w:rsidRPr="00776396">
              <w:rPr>
                <w:rStyle w:val="markdelete"/>
                <w:rFonts w:ascii="Arial" w:hAnsi="Arial" w:cs="Arial"/>
                <w:sz w:val="18"/>
                <w:szCs w:val="18"/>
              </w:rPr>
              <w:t>ability to reproduce and produce reproductively viable progeny.</w:t>
            </w:r>
          </w:p>
        </w:tc>
        <w:tc>
          <w:tcPr>
            <w:tcW w:w="1146"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Measurable way to record data on the ability to reproduce. </w:t>
            </w:r>
          </w:p>
        </w:tc>
        <w:tc>
          <w:tcPr>
            <w:tcW w:w="0" w:type="auto"/>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691" w:type="dxa"/>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bl>
    <w:p w:rsidR="00777867" w:rsidRDefault="00777867">
      <w:pPr>
        <w:rPr>
          <w:lang w:eastAsia="ko-KR"/>
        </w:rPr>
      </w:pPr>
    </w:p>
    <w:p w:rsidR="00D44439" w:rsidRDefault="00D44439">
      <w:pPr>
        <w:rPr>
          <w:b/>
          <w:lang w:eastAsia="ko-KR"/>
        </w:rPr>
      </w:pPr>
      <w:r>
        <w:rPr>
          <w:b/>
          <w:lang w:eastAsia="ko-KR"/>
        </w:rPr>
        <w:br w:type="page"/>
      </w:r>
    </w:p>
    <w:p w:rsidR="000A137D" w:rsidRDefault="000A137D">
      <w:pPr>
        <w:rPr>
          <w:b/>
          <w:lang w:eastAsia="ko-KR"/>
        </w:rPr>
      </w:pPr>
    </w:p>
    <w:p w:rsidR="00777867" w:rsidRPr="00FA728B" w:rsidRDefault="00777867" w:rsidP="00FA728B">
      <w:pPr>
        <w:jc w:val="right"/>
        <w:rPr>
          <w:b/>
          <w:lang w:eastAsia="ko-KR"/>
        </w:rPr>
      </w:pPr>
      <w:r w:rsidRPr="00FA728B">
        <w:rPr>
          <w:b/>
          <w:lang w:eastAsia="ko-KR"/>
        </w:rPr>
        <w:t>Appendix</w:t>
      </w:r>
      <w:r w:rsidR="00FA728B" w:rsidRPr="00FA728B">
        <w:rPr>
          <w:b/>
          <w:lang w:eastAsia="ko-KR"/>
        </w:rPr>
        <w:t xml:space="preserve"> V</w:t>
      </w:r>
    </w:p>
    <w:p w:rsidR="000A137D" w:rsidRDefault="000A137D" w:rsidP="00C73223">
      <w:pPr>
        <w:rPr>
          <w:b/>
          <w:lang w:eastAsia="ko-KR"/>
        </w:rPr>
      </w:pPr>
    </w:p>
    <w:p w:rsidR="00FA728B" w:rsidRDefault="000A137D" w:rsidP="00C73223">
      <w:pPr>
        <w:rPr>
          <w:b/>
          <w:bCs/>
          <w:i/>
        </w:rPr>
      </w:pPr>
      <w:r w:rsidRPr="00FA728B">
        <w:rPr>
          <w:b/>
          <w:lang w:eastAsia="ko-KR"/>
        </w:rPr>
        <w:t>REVIEW COMMENTS:</w:t>
      </w:r>
      <w:r w:rsidRPr="000A137D">
        <w:rPr>
          <w:b/>
          <w:bCs/>
        </w:rPr>
        <w:t xml:space="preserve"> </w:t>
      </w:r>
      <w:r w:rsidRPr="000A137D">
        <w:rPr>
          <w:b/>
          <w:bCs/>
          <w:i/>
        </w:rPr>
        <w:t>Draft Annex to ISPM 26: Establishment of fruit fly quarantine areas within a pest free area in the event of an outbreak (2009-007)</w:t>
      </w:r>
    </w:p>
    <w:p w:rsidR="000A137D" w:rsidRDefault="000A137D" w:rsidP="00C73223">
      <w:pPr>
        <w:rPr>
          <w:bCs/>
        </w:rPr>
      </w:pPr>
    </w:p>
    <w:tbl>
      <w:tblPr>
        <w:tblW w:w="5799" w:type="pct"/>
        <w:jc w:val="center"/>
        <w:tblCellSpacing w:w="0" w:type="dxa"/>
        <w:tblInd w:w="-885"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889"/>
        <w:gridCol w:w="952"/>
        <w:gridCol w:w="999"/>
        <w:gridCol w:w="4858"/>
        <w:gridCol w:w="1758"/>
        <w:gridCol w:w="886"/>
        <w:gridCol w:w="872"/>
      </w:tblGrid>
      <w:tr w:rsidR="000A137D" w:rsidTr="00F730E7">
        <w:trPr>
          <w:tblHeader/>
          <w:tblCellSpacing w:w="0" w:type="dxa"/>
          <w:jc w:val="center"/>
        </w:trPr>
        <w:tc>
          <w:tcPr>
            <w:tcW w:w="396" w:type="pct"/>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Comment no. </w:t>
            </w:r>
          </w:p>
        </w:tc>
        <w:tc>
          <w:tcPr>
            <w:tcW w:w="424" w:type="pct"/>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Paragraph no. </w:t>
            </w:r>
          </w:p>
        </w:tc>
        <w:tc>
          <w:tcPr>
            <w:tcW w:w="445" w:type="pct"/>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Comment type </w:t>
            </w:r>
          </w:p>
        </w:tc>
        <w:tc>
          <w:tcPr>
            <w:tcW w:w="2166" w:type="pct"/>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Comment </w:t>
            </w:r>
          </w:p>
        </w:tc>
        <w:tc>
          <w:tcPr>
            <w:tcW w:w="784" w:type="pct"/>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Explanation </w:t>
            </w:r>
          </w:p>
        </w:tc>
        <w:tc>
          <w:tcPr>
            <w:tcW w:w="395" w:type="pct"/>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Author </w:t>
            </w:r>
          </w:p>
        </w:tc>
        <w:tc>
          <w:tcPr>
            <w:tcW w:w="389" w:type="pct"/>
            <w:tcBorders>
              <w:top w:val="outset" w:sz="6" w:space="0" w:color="CCCCCC"/>
              <w:left w:val="outset" w:sz="6" w:space="0" w:color="CCCCCC"/>
              <w:bottom w:val="outset" w:sz="6" w:space="0" w:color="CCCCCC"/>
              <w:right w:val="outset" w:sz="6" w:space="0" w:color="CCCCCC"/>
            </w:tcBorders>
            <w:shd w:val="clear" w:color="auto" w:fill="EEEEEE"/>
            <w:hideMark/>
          </w:tcPr>
          <w:p w:rsidR="000A137D" w:rsidRDefault="000A137D" w:rsidP="00BA0C66">
            <w:pPr>
              <w:rPr>
                <w:rFonts w:ascii="Arial" w:hAnsi="Arial" w:cs="Arial"/>
                <w:b/>
                <w:bCs/>
                <w:sz w:val="18"/>
                <w:szCs w:val="18"/>
              </w:rPr>
            </w:pPr>
            <w:r>
              <w:rPr>
                <w:rFonts w:ascii="Arial" w:hAnsi="Arial" w:cs="Arial"/>
                <w:b/>
                <w:bCs/>
                <w:sz w:val="18"/>
                <w:szCs w:val="18"/>
              </w:rPr>
              <w:t xml:space="preserve">Status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G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Style w:val="newcomment"/>
                <w:rFonts w:ascii="Arial" w:hAnsi="Arial" w:cs="Arial"/>
                <w:sz w:val="18"/>
                <w:szCs w:val="18"/>
              </w:rPr>
              <w:t>The titles do not always reflect the contents of the relevant sections</w:t>
            </w:r>
          </w:p>
          <w:p w:rsidR="000A137D" w:rsidRPr="00BA73A3" w:rsidRDefault="000A137D" w:rsidP="00BA0C66">
            <w:pPr>
              <w:pStyle w:val="NormalWeb"/>
              <w:rPr>
                <w:rFonts w:ascii="Arial" w:hAnsi="Arial" w:cs="Arial"/>
                <w:sz w:val="18"/>
                <w:szCs w:val="18"/>
              </w:rPr>
            </w:pPr>
            <w:r w:rsidRPr="00BA73A3">
              <w:rPr>
                <w:rStyle w:val="newcomment"/>
                <w:rFonts w:ascii="Arial" w:hAnsi="Arial" w:cs="Arial"/>
                <w:sz w:val="18"/>
                <w:szCs w:val="18"/>
              </w:rPr>
              <w:t>Throughout the document words are used for which no definition have been given or for which there is no definition in the Glossary (e.g. Safeguarding measures). In some cases undefined terms are used instead of defined terms or terms for which there are definitions in the Glossary.</w:t>
            </w:r>
          </w:p>
          <w:p w:rsidR="000A137D" w:rsidRPr="00BA73A3" w:rsidRDefault="000A137D" w:rsidP="00BA0C66">
            <w:pPr>
              <w:pStyle w:val="NormalWeb"/>
              <w:rPr>
                <w:rFonts w:ascii="Arial" w:hAnsi="Arial" w:cs="Arial"/>
                <w:sz w:val="18"/>
                <w:szCs w:val="18"/>
              </w:rPr>
            </w:pPr>
            <w:r w:rsidRPr="00BA73A3">
              <w:rPr>
                <w:rFonts w:ascii="Arial" w:hAnsi="Arial" w:cs="Arial"/>
                <w:sz w:val="18"/>
                <w:szCs w:val="18"/>
              </w:rPr>
              <w:t> </w:t>
            </w:r>
          </w:p>
          <w:p w:rsidR="000A137D" w:rsidRPr="00BA73A3" w:rsidRDefault="000A137D" w:rsidP="00BA0C66">
            <w:pPr>
              <w:pStyle w:val="NormalWeb"/>
              <w:rPr>
                <w:rFonts w:ascii="Arial" w:hAnsi="Arial" w:cs="Arial"/>
                <w:sz w:val="18"/>
                <w:szCs w:val="18"/>
              </w:rPr>
            </w:pPr>
            <w:r w:rsidRPr="00BA73A3">
              <w:rPr>
                <w:rStyle w:val="newcomment"/>
                <w:rFonts w:ascii="Arial" w:hAnsi="Arial" w:cs="Arial"/>
                <w:sz w:val="18"/>
                <w:szCs w:val="18"/>
              </w:rPr>
              <w:t xml:space="preserve">The Annex does not provide sufficient </w:t>
            </w:r>
            <w:proofErr w:type="gramStart"/>
            <w:r w:rsidRPr="00BA73A3">
              <w:rPr>
                <w:rStyle w:val="newcomment"/>
                <w:rFonts w:ascii="Arial" w:hAnsi="Arial" w:cs="Arial"/>
                <w:sz w:val="18"/>
                <w:szCs w:val="18"/>
              </w:rPr>
              <w:t>guidance,</w:t>
            </w:r>
            <w:proofErr w:type="gramEnd"/>
            <w:r w:rsidRPr="00BA73A3">
              <w:rPr>
                <w:rStyle w:val="newcomment"/>
                <w:rFonts w:ascii="Arial" w:hAnsi="Arial" w:cs="Arial"/>
                <w:sz w:val="18"/>
                <w:szCs w:val="18"/>
              </w:rPr>
              <w:t xml:space="preserve"> More detals are required in the entire document.</w:t>
            </w:r>
          </w:p>
          <w:p w:rsidR="000A137D" w:rsidRPr="00BA73A3" w:rsidRDefault="000A137D" w:rsidP="00BA0C66">
            <w:pPr>
              <w:pStyle w:val="NormalWeb"/>
              <w:rPr>
                <w:rFonts w:ascii="Arial" w:hAnsi="Arial" w:cs="Arial"/>
                <w:sz w:val="18"/>
                <w:szCs w:val="18"/>
              </w:rPr>
            </w:pPr>
          </w:p>
          <w:p w:rsidR="000A137D" w:rsidRPr="00BA73A3" w:rsidRDefault="000A137D" w:rsidP="00BA0C66">
            <w:pPr>
              <w:pStyle w:val="NormalWeb"/>
              <w:rPr>
                <w:rFonts w:ascii="Arial" w:hAnsi="Arial" w:cs="Arial"/>
                <w:sz w:val="18"/>
                <w:szCs w:val="18"/>
              </w:rPr>
            </w:pP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There needs to be congruity between the titles and the relevant sections New words or terms need to be defined or use words or terms that are already in the Glossary. More detailed guidance is need in the Annex in general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7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A fruit fly outbreak detected in a fruit fly-pest free area (FF-PFA) may pose a risk for those importing countries where the fruit fly species is considered a regulated pest. Phytosanitary actions </w:t>
            </w:r>
            <w:r w:rsidRPr="00BA73A3">
              <w:rPr>
                <w:rStyle w:val="markdelete"/>
                <w:rFonts w:ascii="Arial" w:hAnsi="Arial" w:cs="Arial"/>
                <w:sz w:val="18"/>
                <w:szCs w:val="18"/>
              </w:rPr>
              <w:t>for quarantine purposes</w:t>
            </w:r>
            <w:r w:rsidRPr="00BA73A3">
              <w:rPr>
                <w:rFonts w:ascii="Arial" w:hAnsi="Arial" w:cs="Arial"/>
                <w:sz w:val="18"/>
                <w:szCs w:val="18"/>
              </w:rPr>
              <w:t xml:space="preserve"> are needed because movements of regulated articles from and through quarantine areas pose a risk of spreading the target fruit fly species.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Phytosanitary actions are for quarantine purposes and therefore the statement 'for quarantine purposes' is not necessary.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11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Phytosanitary measures associated with the quarantine area should cover the stages of production, transportation,</w:t>
            </w:r>
            <w:r w:rsidRPr="00BA73A3">
              <w:rPr>
                <w:rStyle w:val="newcomment"/>
                <w:rFonts w:ascii="Arial" w:hAnsi="Arial" w:cs="Arial"/>
                <w:sz w:val="18"/>
                <w:szCs w:val="18"/>
              </w:rPr>
              <w:t xml:space="preserve"> processing,</w:t>
            </w:r>
            <w:proofErr w:type="gramStart"/>
            <w:r w:rsidRPr="00BA73A3">
              <w:rPr>
                <w:rStyle w:val="newcomment"/>
                <w:rFonts w:ascii="Arial" w:hAnsi="Arial" w:cs="Arial"/>
                <w:sz w:val="18"/>
                <w:szCs w:val="18"/>
              </w:rPr>
              <w:t> </w:t>
            </w:r>
            <w:r w:rsidRPr="00BA73A3">
              <w:rPr>
                <w:rFonts w:ascii="Arial" w:hAnsi="Arial" w:cs="Arial"/>
                <w:sz w:val="18"/>
                <w:szCs w:val="18"/>
              </w:rPr>
              <w:t xml:space="preserve"> packing</w:t>
            </w:r>
            <w:proofErr w:type="gramEnd"/>
            <w:r w:rsidRPr="00BA73A3">
              <w:rPr>
                <w:rFonts w:ascii="Arial" w:hAnsi="Arial" w:cs="Arial"/>
                <w:sz w:val="18"/>
                <w:szCs w:val="18"/>
              </w:rPr>
              <w:t xml:space="preserve">, </w:t>
            </w:r>
            <w:r w:rsidRPr="00BA73A3">
              <w:rPr>
                <w:rStyle w:val="markdelete"/>
                <w:rFonts w:ascii="Arial" w:hAnsi="Arial" w:cs="Arial"/>
                <w:sz w:val="18"/>
                <w:szCs w:val="18"/>
              </w:rPr>
              <w:t>processing,</w:t>
            </w:r>
            <w:r w:rsidRPr="00BA73A3">
              <w:rPr>
                <w:rFonts w:ascii="Arial" w:hAnsi="Arial" w:cs="Arial"/>
                <w:sz w:val="18"/>
                <w:szCs w:val="18"/>
              </w:rPr>
              <w:t xml:space="preserve"> storing, trade within the area, and shipping. </w:t>
            </w:r>
            <w:r w:rsidRPr="00BA73A3">
              <w:rPr>
                <w:rStyle w:val="markdelete"/>
                <w:rFonts w:ascii="Arial" w:hAnsi="Arial" w:cs="Arial"/>
                <w:sz w:val="18"/>
                <w:szCs w:val="18"/>
              </w:rPr>
              <w:t>The phytosanitary actions should remain in force until eradication is declared.</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In the stages of production, processing occurs before packing. The last sentence is deleted because the same thought is expressed in paragraph 13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[4]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13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Owing to the temporary nature of a quarantine area within an FF-PFA, the phytosanitary measures are also temporary and should be withdrawn once the eradication of the outbreak has been declared.</w:t>
            </w:r>
            <w:r w:rsidRPr="00BA73A3">
              <w:rPr>
                <w:rStyle w:val="newcomment"/>
                <w:rFonts w:ascii="Arial" w:hAnsi="Arial" w:cs="Arial"/>
                <w:sz w:val="18"/>
                <w:szCs w:val="18"/>
              </w:rPr>
              <w:t>(ISPM 26:2006, Section 2.4.2</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This is necessary for clarification and guidance.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23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Each stage of the production chain (e.g. growing, packing, transporting, </w:t>
            </w:r>
            <w:proofErr w:type="gramStart"/>
            <w:r w:rsidRPr="00BA73A3">
              <w:rPr>
                <w:rFonts w:ascii="Arial" w:hAnsi="Arial" w:cs="Arial"/>
                <w:sz w:val="18"/>
                <w:szCs w:val="18"/>
              </w:rPr>
              <w:t>shipping</w:t>
            </w:r>
            <w:proofErr w:type="gramEnd"/>
            <w:r w:rsidRPr="00BA73A3">
              <w:rPr>
                <w:rFonts w:ascii="Arial" w:hAnsi="Arial" w:cs="Arial"/>
                <w:sz w:val="18"/>
                <w:szCs w:val="18"/>
              </w:rPr>
              <w:t xml:space="preserve">) may lead to fruit fly spread from the quarantine area into the FF-PFA. Appropriate phytosanitary </w:t>
            </w:r>
            <w:r w:rsidRPr="00BA73A3">
              <w:rPr>
                <w:rStyle w:val="newcomment"/>
                <w:rFonts w:ascii="Arial" w:hAnsi="Arial" w:cs="Arial"/>
                <w:sz w:val="18"/>
                <w:szCs w:val="18"/>
              </w:rPr>
              <w:t>actions</w:t>
            </w:r>
            <w:r w:rsidRPr="00BA73A3">
              <w:rPr>
                <w:rStyle w:val="markdelete"/>
                <w:rFonts w:ascii="Arial" w:hAnsi="Arial" w:cs="Arial"/>
                <w:sz w:val="18"/>
                <w:szCs w:val="18"/>
              </w:rPr>
              <w:t>measures</w:t>
            </w:r>
            <w:r w:rsidRPr="00BA73A3">
              <w:rPr>
                <w:rFonts w:ascii="Arial" w:hAnsi="Arial" w:cs="Arial"/>
                <w:sz w:val="18"/>
                <w:szCs w:val="18"/>
              </w:rPr>
              <w:t xml:space="preserve"> should be applied to mitigate this risk to the surrounding FF-PFA and to the importing country.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title of the section is 'actions' and not 'measures'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[6]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24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Style w:val="markdelete"/>
                <w:rFonts w:ascii="Arial" w:hAnsi="Arial" w:cs="Arial"/>
                <w:sz w:val="18"/>
                <w:szCs w:val="18"/>
              </w:rPr>
              <w:t xml:space="preserve">Any movement of regulated articles from these areas should follow the phytosanitary regulations established by the NPPO of the exporting country.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This is already covered in paragraph29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[7]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25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Phytosanitary measures already accepted in endemic fruit fly infested areas may also be implemented in the quarantine area.</w:t>
            </w:r>
            <w:r w:rsidRPr="00BA73A3">
              <w:rPr>
                <w:rStyle w:val="newcomment"/>
                <w:rFonts w:ascii="Arial" w:hAnsi="Arial" w:cs="Arial"/>
                <w:sz w:val="18"/>
                <w:szCs w:val="18"/>
              </w:rPr>
              <w:t xml:space="preserve"> </w:t>
            </w:r>
          </w:p>
          <w:p w:rsidR="000A137D" w:rsidRPr="00BA73A3" w:rsidRDefault="000A137D" w:rsidP="00BA0C66">
            <w:pPr>
              <w:pStyle w:val="NormalWeb"/>
              <w:rPr>
                <w:rFonts w:ascii="Arial" w:hAnsi="Arial" w:cs="Arial"/>
                <w:sz w:val="18"/>
                <w:szCs w:val="18"/>
              </w:rPr>
            </w:pPr>
            <w:r w:rsidRPr="00BA73A3">
              <w:rPr>
                <w:rStyle w:val="newcomment"/>
                <w:rFonts w:ascii="Arial" w:hAnsi="Arial" w:cs="Arial"/>
                <w:sz w:val="18"/>
                <w:szCs w:val="18"/>
              </w:rPr>
              <w:t xml:space="preserve">Phytosanitary actions in each stage of the production chain are described in the following sections: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An introductory sentence is necessary for clarification since Sections 2.1-2.8 are stages of the production process.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[8]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30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Regulated articles should be moved </w:t>
            </w:r>
            <w:r w:rsidRPr="00BA73A3">
              <w:rPr>
                <w:rStyle w:val="newcomment"/>
                <w:rFonts w:ascii="Arial" w:hAnsi="Arial" w:cs="Arial"/>
                <w:sz w:val="18"/>
                <w:szCs w:val="18"/>
              </w:rPr>
              <w:t>under</w:t>
            </w:r>
            <w:r w:rsidRPr="00BA73A3">
              <w:rPr>
                <w:rStyle w:val="markdelete"/>
                <w:rFonts w:ascii="Arial" w:hAnsi="Arial" w:cs="Arial"/>
                <w:sz w:val="18"/>
                <w:szCs w:val="18"/>
              </w:rPr>
              <w:t>in</w:t>
            </w:r>
            <w:r w:rsidRPr="00BA73A3">
              <w:rPr>
                <w:rFonts w:ascii="Arial" w:hAnsi="Arial" w:cs="Arial"/>
                <w:sz w:val="18"/>
                <w:szCs w:val="18"/>
              </w:rPr>
              <w:t xml:space="preserve"> safeguarded conditions and with the necessary documentation to certify </w:t>
            </w:r>
            <w:r w:rsidRPr="00BA73A3">
              <w:rPr>
                <w:rFonts w:ascii="Arial" w:hAnsi="Arial" w:cs="Arial"/>
                <w:sz w:val="18"/>
                <w:szCs w:val="18"/>
              </w:rPr>
              <w:lastRenderedPageBreak/>
              <w:t xml:space="preserve">the origin and destination. Verification of secure transport arrangements may be done using various methods including NPPO audits.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Grammar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t>
            </w:r>
            <w:r>
              <w:rPr>
                <w:rFonts w:ascii="Arial" w:hAnsi="Arial" w:cs="Arial"/>
                <w:sz w:val="18"/>
                <w:szCs w:val="18"/>
              </w:rPr>
              <w:lastRenderedPageBreak/>
              <w:t xml:space="preserve">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[9]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32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Packing facilities may be either within or outside the quarantine area. Facilities should be registered with the NPPO of the exporting country. The facility may pack regulated articles grown in or outside the quarantine area. </w:t>
            </w:r>
            <w:r w:rsidRPr="00BA73A3">
              <w:rPr>
                <w:rStyle w:val="markdelete"/>
                <w:rFonts w:ascii="Arial" w:hAnsi="Arial" w:cs="Arial"/>
                <w:sz w:val="18"/>
                <w:szCs w:val="18"/>
              </w:rPr>
              <w:t>Safeguarding m</w:t>
            </w:r>
            <w:r w:rsidRPr="00BA73A3">
              <w:rPr>
                <w:rStyle w:val="newcomment"/>
                <w:rFonts w:ascii="Arial" w:hAnsi="Arial" w:cs="Arial"/>
                <w:sz w:val="18"/>
                <w:szCs w:val="18"/>
              </w:rPr>
              <w:t>M</w:t>
            </w:r>
            <w:r w:rsidRPr="00BA73A3">
              <w:rPr>
                <w:rFonts w:ascii="Arial" w:hAnsi="Arial" w:cs="Arial"/>
                <w:sz w:val="18"/>
                <w:szCs w:val="18"/>
              </w:rPr>
              <w:t>easures should be taken into account in each case</w:t>
            </w:r>
            <w:r w:rsidRPr="00BA73A3">
              <w:rPr>
                <w:rStyle w:val="newcomment"/>
                <w:rFonts w:ascii="Arial" w:hAnsi="Arial" w:cs="Arial"/>
                <w:sz w:val="18"/>
                <w:szCs w:val="18"/>
              </w:rPr>
              <w:t xml:space="preserve"> to maintain</w:t>
            </w:r>
            <w:proofErr w:type="gramStart"/>
            <w:r w:rsidRPr="00BA73A3">
              <w:rPr>
                <w:rStyle w:val="newcomment"/>
                <w:rFonts w:ascii="Arial" w:hAnsi="Arial" w:cs="Arial"/>
                <w:sz w:val="18"/>
                <w:szCs w:val="18"/>
              </w:rPr>
              <w:t>  phytosanitary</w:t>
            </w:r>
            <w:proofErr w:type="gramEnd"/>
            <w:r w:rsidRPr="00BA73A3">
              <w:rPr>
                <w:rStyle w:val="newcomment"/>
                <w:rFonts w:ascii="Arial" w:hAnsi="Arial" w:cs="Arial"/>
                <w:sz w:val="18"/>
                <w:szCs w:val="18"/>
              </w:rPr>
              <w:t xml:space="preserve"> security of the articles </w:t>
            </w:r>
            <w:r w:rsidRPr="00BA73A3">
              <w:rPr>
                <w:rFonts w:ascii="Arial" w:hAnsi="Arial" w:cs="Arial"/>
                <w:sz w:val="18"/>
                <w:szCs w:val="18"/>
              </w:rPr>
              <w:t xml:space="preserve">. The NPPO of the exporting country should approve the methods of disposal of rejected produce from the quarantine area to reduce the risk of spread of the pest.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concept of safeguarding is not defined.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[10]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34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For facilities packing </w:t>
            </w:r>
            <w:r w:rsidRPr="00BA73A3">
              <w:rPr>
                <w:rStyle w:val="newcomment"/>
                <w:rFonts w:ascii="Arial" w:hAnsi="Arial" w:cs="Arial"/>
                <w:sz w:val="18"/>
                <w:szCs w:val="18"/>
              </w:rPr>
              <w:t xml:space="preserve">plant products </w:t>
            </w:r>
            <w:r w:rsidRPr="00BA73A3">
              <w:rPr>
                <w:rStyle w:val="markdelete"/>
                <w:rFonts w:ascii="Arial" w:hAnsi="Arial" w:cs="Arial"/>
                <w:sz w:val="18"/>
                <w:szCs w:val="18"/>
              </w:rPr>
              <w:t>produce</w:t>
            </w:r>
            <w:r w:rsidRPr="00BA73A3">
              <w:rPr>
                <w:rFonts w:ascii="Arial" w:hAnsi="Arial" w:cs="Arial"/>
                <w:sz w:val="18"/>
                <w:szCs w:val="18"/>
              </w:rPr>
              <w:t xml:space="preserve"> grown exclusively within the quarantine area, safeguarding measures are required at the facility to prevent the spread of the target fruit fly species.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For consistency with the other paragraphs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[11]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38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In the case of packing facilities located within the FF-PFA but outside the quarantine area, the main objective is to protect the FF-PFA from the target fruit fly species. It is essential to ensure physical isolation through insect-proofed packaging and separate storage of different consignments or lots within the facility </w:t>
            </w:r>
            <w:r w:rsidRPr="00BA73A3">
              <w:rPr>
                <w:rStyle w:val="markdelete"/>
                <w:rFonts w:ascii="Arial" w:hAnsi="Arial" w:cs="Arial"/>
                <w:sz w:val="18"/>
                <w:szCs w:val="18"/>
              </w:rPr>
              <w:t xml:space="preserve">(ISPM 34:2010).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ISPM 34 refers to post entry quarantine and therefore is not applicable in this case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[12]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39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Separate areas for reception, processing and dispatch are required to maintain segregation of the </w:t>
            </w:r>
            <w:r w:rsidRPr="00BA73A3">
              <w:rPr>
                <w:rStyle w:val="newcomment"/>
                <w:rFonts w:ascii="Arial" w:hAnsi="Arial" w:cs="Arial"/>
                <w:sz w:val="18"/>
                <w:szCs w:val="18"/>
              </w:rPr>
              <w:t>products</w:t>
            </w:r>
            <w:r w:rsidRPr="00BA73A3">
              <w:rPr>
                <w:rStyle w:val="markdelete"/>
                <w:rFonts w:ascii="Arial" w:hAnsi="Arial" w:cs="Arial"/>
                <w:sz w:val="18"/>
                <w:szCs w:val="18"/>
              </w:rPr>
              <w:t>produce</w:t>
            </w:r>
            <w:r w:rsidRPr="00BA73A3">
              <w:rPr>
                <w:rFonts w:ascii="Arial" w:hAnsi="Arial" w:cs="Arial"/>
                <w:sz w:val="18"/>
                <w:szCs w:val="18"/>
              </w:rPr>
              <w:t xml:space="preserve">.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For consistency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[13]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40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Monitoring for the target fruit fly species should be conducted at the facility and adjacent area</w:t>
            </w:r>
            <w:r w:rsidRPr="00BA73A3">
              <w:rPr>
                <w:rStyle w:val="newcomment"/>
                <w:rFonts w:ascii="Arial" w:hAnsi="Arial" w:cs="Arial"/>
                <w:sz w:val="18"/>
                <w:szCs w:val="18"/>
              </w:rPr>
              <w:t>s</w:t>
            </w:r>
            <w:r w:rsidRPr="00BA73A3">
              <w:rPr>
                <w:rFonts w:ascii="Arial" w:hAnsi="Arial" w:cs="Arial"/>
                <w:sz w:val="18"/>
                <w:szCs w:val="18"/>
              </w:rPr>
              <w:t xml:space="preserve"> to ensure FF-PFA status while the quarantine area is in force (Appendix 1 (2011) of ISPM 26:2006).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'Areas' instead of 'area' - grammatical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[14]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42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Cold storage or other storage facilities may be located within or outside the quarantine area. </w:t>
            </w:r>
            <w:r w:rsidRPr="00BA73A3">
              <w:rPr>
                <w:rStyle w:val="newcomment"/>
                <w:rFonts w:ascii="Arial" w:hAnsi="Arial" w:cs="Arial"/>
                <w:sz w:val="18"/>
                <w:szCs w:val="18"/>
              </w:rPr>
              <w:t xml:space="preserve">Such </w:t>
            </w:r>
            <w:r w:rsidRPr="00BA73A3">
              <w:rPr>
                <w:rFonts w:ascii="Arial" w:hAnsi="Arial" w:cs="Arial"/>
                <w:sz w:val="18"/>
                <w:szCs w:val="18"/>
              </w:rPr>
              <w:t xml:space="preserve">Facilities </w:t>
            </w:r>
            <w:r w:rsidRPr="00BA73A3">
              <w:rPr>
                <w:rStyle w:val="newcomment"/>
                <w:rFonts w:ascii="Arial" w:hAnsi="Arial" w:cs="Arial"/>
                <w:sz w:val="18"/>
                <w:szCs w:val="18"/>
              </w:rPr>
              <w:t xml:space="preserve">usually </w:t>
            </w:r>
            <w:r w:rsidRPr="00BA73A3">
              <w:rPr>
                <w:rStyle w:val="markdelete"/>
                <w:rFonts w:ascii="Arial" w:hAnsi="Arial" w:cs="Arial"/>
                <w:sz w:val="18"/>
                <w:szCs w:val="18"/>
              </w:rPr>
              <w:t xml:space="preserve">normally </w:t>
            </w:r>
            <w:r w:rsidRPr="00BA73A3">
              <w:rPr>
                <w:rFonts w:ascii="Arial" w:hAnsi="Arial" w:cs="Arial"/>
                <w:sz w:val="18"/>
                <w:szCs w:val="18"/>
              </w:rPr>
              <w:t xml:space="preserve">provide </w:t>
            </w:r>
            <w:r w:rsidRPr="00BA73A3">
              <w:rPr>
                <w:rStyle w:val="newcomment"/>
                <w:rFonts w:ascii="Arial" w:hAnsi="Arial" w:cs="Arial"/>
                <w:sz w:val="18"/>
                <w:szCs w:val="18"/>
              </w:rPr>
              <w:t xml:space="preserve">some phytosanitary security. </w:t>
            </w:r>
            <w:proofErr w:type="gramStart"/>
            <w:r w:rsidRPr="00BA73A3">
              <w:rPr>
                <w:rStyle w:val="markdelete"/>
                <w:rFonts w:ascii="Arial" w:hAnsi="Arial" w:cs="Arial"/>
                <w:sz w:val="18"/>
                <w:szCs w:val="18"/>
              </w:rPr>
              <w:t>adequate</w:t>
            </w:r>
            <w:proofErr w:type="gramEnd"/>
            <w:r w:rsidRPr="00BA73A3">
              <w:rPr>
                <w:rStyle w:val="markdelete"/>
                <w:rFonts w:ascii="Arial" w:hAnsi="Arial" w:cs="Arial"/>
                <w:sz w:val="18"/>
                <w:szCs w:val="18"/>
              </w:rPr>
              <w:t xml:space="preserve"> safeguarding</w:t>
            </w:r>
            <w:r w:rsidRPr="00BA73A3">
              <w:rPr>
                <w:rFonts w:ascii="Arial" w:hAnsi="Arial" w:cs="Arial"/>
                <w:sz w:val="18"/>
                <w:szCs w:val="18"/>
              </w:rPr>
              <w:t xml:space="preserve">. However, </w:t>
            </w:r>
            <w:r w:rsidRPr="00BA73A3">
              <w:rPr>
                <w:rStyle w:val="markdelete"/>
                <w:rFonts w:ascii="Arial" w:hAnsi="Arial" w:cs="Arial"/>
                <w:sz w:val="18"/>
                <w:szCs w:val="18"/>
              </w:rPr>
              <w:t xml:space="preserve">some </w:t>
            </w:r>
            <w:r w:rsidRPr="00BA73A3">
              <w:rPr>
                <w:rFonts w:ascii="Arial" w:hAnsi="Arial" w:cs="Arial"/>
                <w:sz w:val="18"/>
                <w:szCs w:val="18"/>
              </w:rPr>
              <w:t xml:space="preserve">additional considerations should be taken into account.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To improve the sentence construction.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[15]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54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 xml:space="preserve">2.7 </w:t>
            </w:r>
            <w:r w:rsidRPr="00BA73A3">
              <w:rPr>
                <w:rStyle w:val="markdelete"/>
                <w:rFonts w:ascii="Arial" w:hAnsi="Arial" w:cs="Arial"/>
                <w:b/>
                <w:bCs/>
                <w:sz w:val="18"/>
                <w:szCs w:val="18"/>
              </w:rPr>
              <w:t>Shipping for export</w:t>
            </w:r>
            <w:r w:rsidRPr="00BA73A3">
              <w:rPr>
                <w:rStyle w:val="newcomment"/>
                <w:rFonts w:ascii="Arial" w:hAnsi="Arial" w:cs="Arial"/>
                <w:b/>
                <w:bCs/>
                <w:sz w:val="18"/>
                <w:szCs w:val="18"/>
              </w:rPr>
              <w:t xml:space="preserve"> Phytosanitary Certification</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The original title does not adequately describe the paragraphs under it.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[16]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55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Style w:val="markdelete"/>
                <w:rFonts w:ascii="Arial" w:hAnsi="Arial" w:cs="Arial"/>
                <w:sz w:val="18"/>
                <w:szCs w:val="18"/>
              </w:rPr>
              <w:t>Inspection for</w:t>
            </w:r>
            <w:r w:rsidRPr="00BA73A3">
              <w:rPr>
                <w:rFonts w:ascii="Arial" w:hAnsi="Arial" w:cs="Arial"/>
                <w:sz w:val="18"/>
                <w:szCs w:val="18"/>
              </w:rPr>
              <w:t xml:space="preserve"> phytosanitary certification of regulated articles originating in the quarantine area may occur at airports or seaports. It should be conducted in a facility approved by the NPPO of the exporting country to ensure the phytosanitary integrity of the consignment and to prevent the spread of the pest.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Phytosanitary certification includes inspection.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[17]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56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Plant products should be packed </w:t>
            </w:r>
            <w:r w:rsidRPr="00BA73A3">
              <w:rPr>
                <w:rStyle w:val="newcomment"/>
                <w:rFonts w:ascii="Arial" w:hAnsi="Arial" w:cs="Arial"/>
                <w:sz w:val="18"/>
                <w:szCs w:val="18"/>
              </w:rPr>
              <w:t xml:space="preserve">using </w:t>
            </w:r>
            <w:r w:rsidRPr="00BA73A3">
              <w:rPr>
                <w:rStyle w:val="markdelete"/>
                <w:rFonts w:ascii="Arial" w:hAnsi="Arial" w:cs="Arial"/>
                <w:sz w:val="18"/>
                <w:szCs w:val="18"/>
              </w:rPr>
              <w:t xml:space="preserve">with </w:t>
            </w:r>
            <w:r w:rsidRPr="00BA73A3">
              <w:rPr>
                <w:rStyle w:val="newcomment"/>
                <w:rFonts w:ascii="Arial" w:hAnsi="Arial" w:cs="Arial"/>
                <w:sz w:val="18"/>
                <w:szCs w:val="18"/>
              </w:rPr>
              <w:t xml:space="preserve">material that </w:t>
            </w:r>
            <w:proofErr w:type="gramStart"/>
            <w:r w:rsidRPr="00BA73A3">
              <w:rPr>
                <w:rStyle w:val="newcomment"/>
                <w:rFonts w:ascii="Arial" w:hAnsi="Arial" w:cs="Arial"/>
                <w:sz w:val="18"/>
                <w:szCs w:val="18"/>
              </w:rPr>
              <w:t>ensure</w:t>
            </w:r>
            <w:proofErr w:type="gramEnd"/>
            <w:r w:rsidRPr="00BA73A3">
              <w:rPr>
                <w:rStyle w:val="newcomment"/>
                <w:rFonts w:ascii="Arial" w:hAnsi="Arial" w:cs="Arial"/>
                <w:sz w:val="18"/>
                <w:szCs w:val="18"/>
              </w:rPr>
              <w:t xml:space="preserve"> phytosanitary security. </w:t>
            </w:r>
            <w:proofErr w:type="gramStart"/>
            <w:r w:rsidRPr="00BA73A3">
              <w:rPr>
                <w:rStyle w:val="markdelete"/>
                <w:rFonts w:ascii="Arial" w:hAnsi="Arial" w:cs="Arial"/>
                <w:sz w:val="18"/>
                <w:szCs w:val="18"/>
              </w:rPr>
              <w:t>safeguarded</w:t>
            </w:r>
            <w:proofErr w:type="gramEnd"/>
            <w:r w:rsidRPr="00BA73A3">
              <w:rPr>
                <w:rStyle w:val="markdelete"/>
                <w:rFonts w:ascii="Arial" w:hAnsi="Arial" w:cs="Arial"/>
                <w:sz w:val="18"/>
                <w:szCs w:val="18"/>
              </w:rPr>
              <w:t xml:space="preserve"> material.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w:t>
            </w:r>
            <w:proofErr w:type="gramStart"/>
            <w:r>
              <w:rPr>
                <w:rFonts w:ascii="Arial" w:hAnsi="Arial" w:cs="Arial"/>
                <w:sz w:val="18"/>
                <w:szCs w:val="18"/>
              </w:rPr>
              <w:t>safeguarded</w:t>
            </w:r>
            <w:proofErr w:type="gramEnd"/>
            <w:r>
              <w:rPr>
                <w:rFonts w:ascii="Arial" w:hAnsi="Arial" w:cs="Arial"/>
                <w:sz w:val="18"/>
                <w:szCs w:val="18"/>
              </w:rPr>
              <w:t xml:space="preserve"> material' is replaced as there is no indication of what this phrase mean.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[18]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58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Regulated articles </w:t>
            </w:r>
            <w:r w:rsidRPr="00BA73A3">
              <w:rPr>
                <w:rStyle w:val="markdelete"/>
                <w:rFonts w:ascii="Arial" w:hAnsi="Arial" w:cs="Arial"/>
                <w:sz w:val="18"/>
                <w:szCs w:val="18"/>
              </w:rPr>
              <w:t>being</w:t>
            </w:r>
            <w:r w:rsidRPr="00BA73A3">
              <w:rPr>
                <w:rFonts w:ascii="Arial" w:hAnsi="Arial" w:cs="Arial"/>
                <w:sz w:val="18"/>
                <w:szCs w:val="18"/>
              </w:rPr>
              <w:t xml:space="preserve"> sold within the quarantine area are at risk of infestation if exposed prior to being sold (i.e. on display in an open air market). Such regulated articles should be safeguarded while on display</w:t>
            </w:r>
            <w:r w:rsidRPr="00BA73A3">
              <w:rPr>
                <w:rStyle w:val="newcomment"/>
                <w:rFonts w:ascii="Arial" w:hAnsi="Arial" w:cs="Arial"/>
                <w:sz w:val="18"/>
                <w:szCs w:val="18"/>
              </w:rPr>
              <w:t>, transported</w:t>
            </w:r>
            <w:proofErr w:type="gramStart"/>
            <w:r w:rsidRPr="00BA73A3">
              <w:rPr>
                <w:rStyle w:val="newcomment"/>
                <w:rFonts w:ascii="Arial" w:hAnsi="Arial" w:cs="Arial"/>
                <w:sz w:val="18"/>
                <w:szCs w:val="18"/>
              </w:rPr>
              <w:t> </w:t>
            </w:r>
            <w:r w:rsidRPr="00BA73A3">
              <w:rPr>
                <w:rFonts w:ascii="Arial" w:hAnsi="Arial" w:cs="Arial"/>
                <w:sz w:val="18"/>
                <w:szCs w:val="18"/>
              </w:rPr>
              <w:t xml:space="preserve"> and</w:t>
            </w:r>
            <w:proofErr w:type="gramEnd"/>
            <w:r w:rsidRPr="00BA73A3">
              <w:rPr>
                <w:rFonts w:ascii="Arial" w:hAnsi="Arial" w:cs="Arial"/>
                <w:sz w:val="18"/>
                <w:szCs w:val="18"/>
              </w:rPr>
              <w:t xml:space="preserve"> </w:t>
            </w:r>
            <w:r w:rsidRPr="00BA73A3">
              <w:rPr>
                <w:rStyle w:val="markdelete"/>
                <w:rFonts w:ascii="Arial" w:hAnsi="Arial" w:cs="Arial"/>
                <w:sz w:val="18"/>
                <w:szCs w:val="18"/>
              </w:rPr>
              <w:t>being</w:t>
            </w:r>
            <w:r w:rsidRPr="00BA73A3">
              <w:rPr>
                <w:rFonts w:ascii="Arial" w:hAnsi="Arial" w:cs="Arial"/>
                <w:sz w:val="18"/>
                <w:szCs w:val="18"/>
              </w:rPr>
              <w:t xml:space="preserve"> stored.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Risk can also be present during transportation therefore the produce needs to be safeguarded.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[19]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61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Substantive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4. Removal of the quarantine status within the FF-PFA</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[20]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61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4. Removal of the quarantine</w:t>
            </w:r>
            <w:r w:rsidRPr="00BA73A3">
              <w:rPr>
                <w:rStyle w:val="newcomment"/>
                <w:rFonts w:ascii="Arial" w:hAnsi="Arial" w:cs="Arial"/>
                <w:b/>
                <w:bCs/>
                <w:sz w:val="18"/>
                <w:szCs w:val="18"/>
              </w:rPr>
              <w:t xml:space="preserve"> area </w:t>
            </w:r>
            <w:r w:rsidRPr="00BA73A3">
              <w:rPr>
                <w:rFonts w:ascii="Arial" w:hAnsi="Arial" w:cs="Arial"/>
                <w:b/>
                <w:bCs/>
                <w:sz w:val="18"/>
                <w:szCs w:val="18"/>
              </w:rPr>
              <w:t xml:space="preserve"> status within the FF-</w:t>
            </w:r>
            <w:r w:rsidRPr="00BA73A3">
              <w:rPr>
                <w:rFonts w:ascii="Arial" w:hAnsi="Arial" w:cs="Arial"/>
                <w:b/>
                <w:bCs/>
                <w:sz w:val="18"/>
                <w:szCs w:val="18"/>
              </w:rPr>
              <w:lastRenderedPageBreak/>
              <w:t>PFA</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'Quarantine status' is </w:t>
            </w:r>
            <w:r>
              <w:rPr>
                <w:rFonts w:ascii="Arial" w:hAnsi="Arial" w:cs="Arial"/>
                <w:sz w:val="18"/>
                <w:szCs w:val="18"/>
              </w:rPr>
              <w:lastRenderedPageBreak/>
              <w:t xml:space="preserve">not defined in the Glossary. What is being removed is the 'Quarantine Area Status'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IPPC </w:t>
            </w:r>
            <w:r>
              <w:rPr>
                <w:rFonts w:ascii="Arial" w:hAnsi="Arial" w:cs="Arial"/>
                <w:sz w:val="18"/>
                <w:szCs w:val="18"/>
              </w:rPr>
              <w:lastRenderedPageBreak/>
              <w:t xml:space="preserve">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lastRenderedPageBreak/>
              <w:t xml:space="preserve">[21]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63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Technical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Removal of the quarantine </w:t>
            </w:r>
            <w:r w:rsidRPr="00BA73A3">
              <w:rPr>
                <w:rStyle w:val="newcomment"/>
                <w:rFonts w:ascii="Arial" w:hAnsi="Arial" w:cs="Arial"/>
                <w:sz w:val="18"/>
                <w:szCs w:val="18"/>
              </w:rPr>
              <w:t xml:space="preserve">area </w:t>
            </w:r>
            <w:r w:rsidRPr="00BA73A3">
              <w:rPr>
                <w:rFonts w:ascii="Arial" w:hAnsi="Arial" w:cs="Arial"/>
                <w:sz w:val="18"/>
                <w:szCs w:val="18"/>
              </w:rPr>
              <w:t xml:space="preserve">status and reinstatement of FF-PFA status should coincide with a declaration of eradication. This declaration of eradication is based on no further detections of the target fruit fly species for a period determined by the biology of the species and prevailing environmental conditions as confirmed by surveillance (ISPM 26:2006). Phytosanitary measures for FF-PFAs should be reinstated.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Same as in Paragraph 61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r w:rsidR="000A137D" w:rsidTr="00BA0C66">
        <w:trPr>
          <w:tblCellSpacing w:w="0" w:type="dxa"/>
          <w:jc w:val="center"/>
        </w:trPr>
        <w:tc>
          <w:tcPr>
            <w:tcW w:w="396"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[22] </w:t>
            </w:r>
          </w:p>
        </w:tc>
        <w:tc>
          <w:tcPr>
            <w:tcW w:w="42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65 </w:t>
            </w:r>
          </w:p>
        </w:tc>
        <w:tc>
          <w:tcPr>
            <w:tcW w:w="44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Editorial </w:t>
            </w:r>
          </w:p>
        </w:tc>
        <w:tc>
          <w:tcPr>
            <w:tcW w:w="2166" w:type="pct"/>
            <w:tcBorders>
              <w:top w:val="outset" w:sz="6" w:space="0" w:color="CCCCCC"/>
              <w:left w:val="outset" w:sz="6" w:space="0" w:color="CCCCCC"/>
              <w:bottom w:val="outset" w:sz="6" w:space="0" w:color="CCCCCC"/>
              <w:right w:val="outset" w:sz="6" w:space="0" w:color="CCCCCC"/>
            </w:tcBorders>
            <w:hideMark/>
          </w:tcPr>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CDFA</w:t>
            </w:r>
            <w:r w:rsidRPr="00BA73A3">
              <w:rPr>
                <w:rFonts w:ascii="Arial" w:hAnsi="Arial" w:cs="Arial"/>
                <w:sz w:val="18"/>
                <w:szCs w:val="18"/>
              </w:rPr>
              <w:t xml:space="preserve"> (California Department of Food and Agriculture).2001. Exotic fruit fly regulatory response manual. Sacramento (CA), CDFA, USDA (available at </w:t>
            </w:r>
            <w:hyperlink r:id="rId45" w:history="1">
              <w:r w:rsidRPr="00BA73A3">
                <w:rPr>
                  <w:rStyle w:val="Hyperlink"/>
                  <w:rFonts w:ascii="Arial" w:hAnsi="Arial" w:cs="Arial"/>
                  <w:sz w:val="18"/>
                  <w:szCs w:val="18"/>
                </w:rPr>
                <w:t>http://www.cdfa.ca.gov/plant/pe/</w:t>
              </w:r>
              <w:r w:rsidRPr="00BA73A3">
                <w:rPr>
                  <w:rFonts w:ascii="Arial" w:hAnsi="Arial" w:cs="Arial"/>
                  <w:color w:val="0000FF"/>
                  <w:sz w:val="18"/>
                  <w:szCs w:val="18"/>
                  <w:u w:val="single"/>
                </w:rPr>
                <w:br/>
              </w:r>
              <w:r w:rsidRPr="00BA73A3">
                <w:rPr>
                  <w:rStyle w:val="Hyperlink"/>
                  <w:rFonts w:ascii="Arial" w:hAnsi="Arial" w:cs="Arial"/>
                  <w:sz w:val="18"/>
                  <w:szCs w:val="18"/>
                </w:rPr>
                <w:t>EFFRRM/fruit_fly_manual.html</w:t>
              </w:r>
            </w:hyperlink>
            <w:r w:rsidRPr="00BA73A3">
              <w:rPr>
                <w:rFonts w:ascii="Arial" w:hAnsi="Arial" w:cs="Arial"/>
                <w:sz w:val="18"/>
                <w:szCs w:val="18"/>
              </w:rPr>
              <w:t xml:space="preserve">, last accessed May 2012). </w:t>
            </w:r>
          </w:p>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ISPM 4</w:t>
            </w:r>
            <w:r w:rsidRPr="00BA73A3">
              <w:rPr>
                <w:rFonts w:ascii="Arial" w:hAnsi="Arial" w:cs="Arial"/>
                <w:sz w:val="18"/>
                <w:szCs w:val="18"/>
              </w:rPr>
              <w:t xml:space="preserve">. 1995. </w:t>
            </w:r>
            <w:r w:rsidRPr="00BA73A3">
              <w:rPr>
                <w:rFonts w:ascii="Arial" w:hAnsi="Arial" w:cs="Arial"/>
                <w:i/>
                <w:iCs/>
                <w:sz w:val="18"/>
                <w:szCs w:val="18"/>
              </w:rPr>
              <w:t>Requirements for the establishment of pest free areas</w:t>
            </w:r>
            <w:r w:rsidRPr="00BA73A3">
              <w:rPr>
                <w:rFonts w:ascii="Arial" w:hAnsi="Arial" w:cs="Arial"/>
                <w:sz w:val="18"/>
                <w:szCs w:val="18"/>
              </w:rPr>
              <w:t xml:space="preserve">. Rome, IPPC, FAO. </w:t>
            </w:r>
          </w:p>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ISPM 5</w:t>
            </w:r>
            <w:r w:rsidRPr="00BA73A3">
              <w:rPr>
                <w:rFonts w:ascii="Arial" w:hAnsi="Arial" w:cs="Arial"/>
                <w:sz w:val="18"/>
                <w:szCs w:val="18"/>
              </w:rPr>
              <w:t xml:space="preserve">. </w:t>
            </w:r>
            <w:r w:rsidRPr="00BA73A3">
              <w:rPr>
                <w:rFonts w:ascii="Arial" w:hAnsi="Arial" w:cs="Arial"/>
                <w:i/>
                <w:iCs/>
                <w:sz w:val="18"/>
                <w:szCs w:val="18"/>
              </w:rPr>
              <w:t>Glossary of phytosanitary terms</w:t>
            </w:r>
            <w:r w:rsidRPr="00BA73A3">
              <w:rPr>
                <w:rFonts w:ascii="Arial" w:hAnsi="Arial" w:cs="Arial"/>
                <w:sz w:val="18"/>
                <w:szCs w:val="18"/>
              </w:rPr>
              <w:t xml:space="preserve">. Rome, IPPC, FAO. </w:t>
            </w:r>
          </w:p>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ISPM 8.</w:t>
            </w:r>
            <w:r w:rsidRPr="00BA73A3">
              <w:rPr>
                <w:rFonts w:ascii="Arial" w:hAnsi="Arial" w:cs="Arial"/>
                <w:sz w:val="18"/>
                <w:szCs w:val="18"/>
              </w:rPr>
              <w:t xml:space="preserve"> 1998. </w:t>
            </w:r>
            <w:r w:rsidRPr="00BA73A3">
              <w:rPr>
                <w:rFonts w:ascii="Arial" w:hAnsi="Arial" w:cs="Arial"/>
                <w:i/>
                <w:iCs/>
                <w:sz w:val="18"/>
                <w:szCs w:val="18"/>
              </w:rPr>
              <w:t>Determination of pest status in an area</w:t>
            </w:r>
            <w:r w:rsidRPr="00BA73A3">
              <w:rPr>
                <w:rFonts w:ascii="Arial" w:hAnsi="Arial" w:cs="Arial"/>
                <w:sz w:val="18"/>
                <w:szCs w:val="18"/>
              </w:rPr>
              <w:t xml:space="preserve">. Rome, IPPC, FAO. </w:t>
            </w:r>
          </w:p>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 xml:space="preserve">ISPM 26. </w:t>
            </w:r>
            <w:r w:rsidRPr="00BA73A3">
              <w:rPr>
                <w:rFonts w:ascii="Arial" w:hAnsi="Arial" w:cs="Arial"/>
                <w:sz w:val="18"/>
                <w:szCs w:val="18"/>
              </w:rPr>
              <w:t xml:space="preserve">2006. </w:t>
            </w:r>
            <w:r w:rsidRPr="00BA73A3">
              <w:rPr>
                <w:rFonts w:ascii="Arial" w:hAnsi="Arial" w:cs="Arial"/>
                <w:i/>
                <w:iCs/>
                <w:sz w:val="18"/>
                <w:szCs w:val="18"/>
              </w:rPr>
              <w:t>Establishment of pest free areas for fruit flies (Tephritidae)</w:t>
            </w:r>
            <w:r w:rsidRPr="00BA73A3">
              <w:rPr>
                <w:rFonts w:ascii="Arial" w:hAnsi="Arial" w:cs="Arial"/>
                <w:sz w:val="18"/>
                <w:szCs w:val="18"/>
              </w:rPr>
              <w:t xml:space="preserve">. [Includes Appendix 1: </w:t>
            </w:r>
            <w:r w:rsidRPr="00BA73A3">
              <w:rPr>
                <w:rFonts w:ascii="Arial" w:hAnsi="Arial" w:cs="Arial"/>
                <w:i/>
                <w:iCs/>
                <w:sz w:val="18"/>
                <w:szCs w:val="18"/>
              </w:rPr>
              <w:t>Fruit fly trapping</w:t>
            </w:r>
            <w:r w:rsidRPr="00BA73A3">
              <w:rPr>
                <w:rFonts w:ascii="Arial" w:hAnsi="Arial" w:cs="Arial"/>
                <w:sz w:val="18"/>
                <w:szCs w:val="18"/>
              </w:rPr>
              <w:t xml:space="preserve"> (2011).] Rome, IPPC, FAO. </w:t>
            </w:r>
          </w:p>
          <w:p w:rsidR="000A137D" w:rsidRPr="00BC457B" w:rsidRDefault="000A137D" w:rsidP="00BA0C66">
            <w:pPr>
              <w:pStyle w:val="NormalWeb"/>
              <w:rPr>
                <w:rFonts w:ascii="Arial" w:hAnsi="Arial" w:cs="Arial"/>
                <w:sz w:val="18"/>
                <w:szCs w:val="18"/>
                <w:lang w:val="it-IT"/>
              </w:rPr>
            </w:pPr>
            <w:r w:rsidRPr="00BA73A3">
              <w:rPr>
                <w:rStyle w:val="markdelete"/>
                <w:rFonts w:ascii="Arial" w:hAnsi="Arial" w:cs="Arial"/>
                <w:b/>
                <w:bCs/>
                <w:sz w:val="18"/>
                <w:szCs w:val="18"/>
              </w:rPr>
              <w:t>ISPM 34</w:t>
            </w:r>
            <w:r w:rsidRPr="00BA73A3">
              <w:rPr>
                <w:rStyle w:val="markdelete"/>
                <w:rFonts w:ascii="Arial" w:hAnsi="Arial" w:cs="Arial"/>
                <w:sz w:val="18"/>
                <w:szCs w:val="18"/>
              </w:rPr>
              <w:t xml:space="preserve">. 2010. </w:t>
            </w:r>
            <w:r w:rsidRPr="00BA73A3">
              <w:rPr>
                <w:rStyle w:val="markdelete"/>
                <w:rFonts w:ascii="Arial" w:hAnsi="Arial" w:cs="Arial"/>
                <w:i/>
                <w:iCs/>
                <w:sz w:val="18"/>
                <w:szCs w:val="18"/>
              </w:rPr>
              <w:t>Design and operation of post-entry quarantine stations for plants</w:t>
            </w:r>
            <w:r w:rsidRPr="00BA73A3">
              <w:rPr>
                <w:rStyle w:val="markdelete"/>
                <w:rFonts w:ascii="Arial" w:hAnsi="Arial" w:cs="Arial"/>
                <w:sz w:val="18"/>
                <w:szCs w:val="18"/>
              </w:rPr>
              <w:t xml:space="preserve">. </w:t>
            </w:r>
            <w:r w:rsidRPr="00BC457B">
              <w:rPr>
                <w:rStyle w:val="markdelete"/>
                <w:rFonts w:ascii="Arial" w:hAnsi="Arial" w:cs="Arial"/>
                <w:sz w:val="18"/>
                <w:szCs w:val="18"/>
                <w:lang w:val="it-IT"/>
              </w:rPr>
              <w:t xml:space="preserve">Rome, IPPC, FAO. </w:t>
            </w:r>
          </w:p>
          <w:p w:rsidR="000A137D" w:rsidRPr="00BC457B" w:rsidRDefault="000A137D" w:rsidP="00BA0C66">
            <w:pPr>
              <w:pStyle w:val="NormalWeb"/>
              <w:rPr>
                <w:rFonts w:ascii="Arial" w:hAnsi="Arial" w:cs="Arial"/>
                <w:sz w:val="18"/>
                <w:szCs w:val="18"/>
                <w:lang w:val="it-IT"/>
              </w:rPr>
            </w:pPr>
            <w:r w:rsidRPr="00BC457B">
              <w:rPr>
                <w:rFonts w:ascii="Arial" w:hAnsi="Arial" w:cs="Arial"/>
                <w:b/>
                <w:bCs/>
                <w:sz w:val="18"/>
                <w:szCs w:val="18"/>
                <w:lang w:val="it-IT"/>
              </w:rPr>
              <w:t>SAG</w:t>
            </w:r>
            <w:r w:rsidRPr="00BC457B">
              <w:rPr>
                <w:rFonts w:ascii="Arial" w:hAnsi="Arial" w:cs="Arial"/>
                <w:sz w:val="18"/>
                <w:szCs w:val="18"/>
                <w:lang w:val="it-IT"/>
              </w:rPr>
              <w:t xml:space="preserve"> (Servicio Agrícola y Ganadero). 2007. Procedimiento para la implementacion de medidas fitosanitarias de cuarentena ante la detección de un brote de mosca del mediterráneo, </w:t>
            </w:r>
            <w:r w:rsidRPr="00BC457B">
              <w:rPr>
                <w:rFonts w:ascii="Arial" w:hAnsi="Arial" w:cs="Arial"/>
                <w:i/>
                <w:iCs/>
                <w:sz w:val="18"/>
                <w:szCs w:val="18"/>
                <w:lang w:val="it-IT"/>
              </w:rPr>
              <w:t>Ceratitis capitata</w:t>
            </w:r>
            <w:r w:rsidRPr="00BC457B">
              <w:rPr>
                <w:rFonts w:ascii="Arial" w:hAnsi="Arial" w:cs="Arial"/>
                <w:sz w:val="18"/>
                <w:szCs w:val="18"/>
                <w:lang w:val="it-IT"/>
              </w:rPr>
              <w:t xml:space="preserve"> (Wiedemann).</w:t>
            </w:r>
          </w:p>
          <w:p w:rsidR="000A137D" w:rsidRPr="00BA73A3" w:rsidRDefault="000A137D" w:rsidP="00BA0C66">
            <w:pPr>
              <w:pStyle w:val="NormalWeb"/>
              <w:rPr>
                <w:rFonts w:ascii="Arial" w:hAnsi="Arial" w:cs="Arial"/>
                <w:sz w:val="18"/>
                <w:szCs w:val="18"/>
              </w:rPr>
            </w:pPr>
            <w:r w:rsidRPr="00BA73A3">
              <w:rPr>
                <w:rFonts w:ascii="Arial" w:hAnsi="Arial" w:cs="Arial"/>
                <w:b/>
                <w:bCs/>
                <w:sz w:val="18"/>
                <w:szCs w:val="18"/>
              </w:rPr>
              <w:t>USDA</w:t>
            </w:r>
            <w:r w:rsidRPr="00BA73A3">
              <w:rPr>
                <w:rFonts w:ascii="Arial" w:hAnsi="Arial" w:cs="Arial"/>
                <w:sz w:val="18"/>
                <w:szCs w:val="18"/>
              </w:rPr>
              <w:t xml:space="preserve"> (United States Department of Agriculture). 2003. Mediterranean fruit fly action plan. Washington, DC, USDA (available at </w:t>
            </w:r>
            <w:hyperlink r:id="rId46" w:history="1">
              <w:r w:rsidRPr="00BA73A3">
                <w:rPr>
                  <w:rStyle w:val="Hyperlink"/>
                  <w:rFonts w:ascii="Arial" w:hAnsi="Arial" w:cs="Arial"/>
                  <w:sz w:val="18"/>
                  <w:szCs w:val="18"/>
                </w:rPr>
                <w:t>http://www.aphis.usda.gov/import_export/plants/</w:t>
              </w:r>
              <w:r w:rsidRPr="00BA73A3">
                <w:rPr>
                  <w:rFonts w:ascii="Arial" w:hAnsi="Arial" w:cs="Arial"/>
                  <w:color w:val="0000FF"/>
                  <w:sz w:val="18"/>
                  <w:szCs w:val="18"/>
                  <w:u w:val="single"/>
                </w:rPr>
                <w:br/>
              </w:r>
              <w:r w:rsidRPr="00BA73A3">
                <w:rPr>
                  <w:rStyle w:val="Hyperlink"/>
                  <w:rFonts w:ascii="Arial" w:hAnsi="Arial" w:cs="Arial"/>
                  <w:sz w:val="18"/>
                  <w:szCs w:val="18"/>
                </w:rPr>
                <w:t>manuals/emergency/downloads/medfly_action_plan.pdf</w:t>
              </w:r>
            </w:hyperlink>
            <w:r w:rsidRPr="00BA73A3">
              <w:rPr>
                <w:rFonts w:ascii="Arial" w:hAnsi="Arial" w:cs="Arial"/>
                <w:sz w:val="18"/>
                <w:szCs w:val="18"/>
              </w:rPr>
              <w:t xml:space="preserve">, last accessed May 2012). </w:t>
            </w:r>
          </w:p>
          <w:p w:rsidR="000A137D" w:rsidRPr="00BA73A3" w:rsidRDefault="000A137D" w:rsidP="00BA0C66">
            <w:pPr>
              <w:pStyle w:val="NormalWeb"/>
              <w:rPr>
                <w:rFonts w:ascii="Arial" w:hAnsi="Arial" w:cs="Arial"/>
                <w:sz w:val="18"/>
                <w:szCs w:val="18"/>
              </w:rPr>
            </w:pPr>
            <w:r w:rsidRPr="00BA73A3">
              <w:rPr>
                <w:rFonts w:ascii="Arial" w:hAnsi="Arial" w:cs="Arial"/>
                <w:sz w:val="18"/>
                <w:szCs w:val="18"/>
              </w:rPr>
              <w:t xml:space="preserve">—— 2010. Emergency response manual. Washington, DC, USDA (available at </w:t>
            </w:r>
            <w:hyperlink r:id="rId47" w:history="1">
              <w:r w:rsidRPr="00BA73A3">
                <w:rPr>
                  <w:rStyle w:val="Hyperlink"/>
                  <w:rFonts w:ascii="Arial" w:hAnsi="Arial" w:cs="Arial"/>
                  <w:sz w:val="18"/>
                  <w:szCs w:val="18"/>
                </w:rPr>
                <w:t>http://www.aphis.usda.gov/import_export/plants/manuals/emergency/downloads/epm.pdf</w:t>
              </w:r>
            </w:hyperlink>
            <w:r w:rsidRPr="00BA73A3">
              <w:rPr>
                <w:rFonts w:ascii="Arial" w:hAnsi="Arial" w:cs="Arial"/>
                <w:sz w:val="18"/>
                <w:szCs w:val="18"/>
              </w:rPr>
              <w:t xml:space="preserve">, last accessed May 2012). </w:t>
            </w:r>
          </w:p>
        </w:tc>
        <w:tc>
          <w:tcPr>
            <w:tcW w:w="784"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Reference to ISPM 34 was deleted earlier in the document since this standard does not deal with post-entry quarantine. </w:t>
            </w:r>
          </w:p>
        </w:tc>
        <w:tc>
          <w:tcPr>
            <w:tcW w:w="395"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IPPC Regional Workshop Caribbean English </w:t>
            </w:r>
          </w:p>
        </w:tc>
        <w:tc>
          <w:tcPr>
            <w:tcW w:w="389" w:type="pct"/>
            <w:tcBorders>
              <w:top w:val="outset" w:sz="6" w:space="0" w:color="CCCCCC"/>
              <w:left w:val="outset" w:sz="6" w:space="0" w:color="CCCCCC"/>
              <w:bottom w:val="outset" w:sz="6" w:space="0" w:color="CCCCCC"/>
              <w:right w:val="outset" w:sz="6" w:space="0" w:color="CCCCCC"/>
            </w:tcBorders>
            <w:hideMark/>
          </w:tcPr>
          <w:p w:rsidR="000A137D" w:rsidRDefault="000A137D" w:rsidP="00BA0C66">
            <w:pPr>
              <w:rPr>
                <w:rFonts w:ascii="Arial" w:hAnsi="Arial" w:cs="Arial"/>
                <w:sz w:val="18"/>
                <w:szCs w:val="18"/>
              </w:rPr>
            </w:pPr>
            <w:r>
              <w:rPr>
                <w:rFonts w:ascii="Arial" w:hAnsi="Arial" w:cs="Arial"/>
                <w:sz w:val="18"/>
                <w:szCs w:val="18"/>
              </w:rPr>
              <w:t xml:space="preserve">Pending </w:t>
            </w:r>
          </w:p>
        </w:tc>
      </w:tr>
    </w:tbl>
    <w:p w:rsidR="000A137D" w:rsidRPr="000A137D" w:rsidRDefault="000A137D" w:rsidP="00C73223">
      <w:pPr>
        <w:rPr>
          <w:lang w:eastAsia="ko-KR"/>
        </w:rPr>
      </w:pPr>
    </w:p>
    <w:sectPr w:rsidR="000A137D" w:rsidRPr="000A137D" w:rsidSect="00BA0C66">
      <w:type w:val="continuous"/>
      <w:pgSz w:w="11907" w:h="16840" w:code="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2E" w:rsidRDefault="0062252E">
      <w:r>
        <w:separator/>
      </w:r>
    </w:p>
  </w:endnote>
  <w:endnote w:type="continuationSeparator" w:id="0">
    <w:p w:rsidR="0062252E" w:rsidRDefault="00622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algun Gothic">
    <w:altName w:val="Times New Roman"/>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7B" w:rsidRDefault="001C3522" w:rsidP="005B6653">
    <w:pPr>
      <w:pStyle w:val="Footer"/>
      <w:framePr w:wrap="around" w:vAnchor="text" w:hAnchor="margin" w:xAlign="center" w:y="1"/>
      <w:rPr>
        <w:rStyle w:val="PageNumber"/>
      </w:rPr>
    </w:pPr>
    <w:r>
      <w:rPr>
        <w:rStyle w:val="PageNumber"/>
      </w:rPr>
      <w:fldChar w:fldCharType="begin"/>
    </w:r>
    <w:r w:rsidR="00BC457B">
      <w:rPr>
        <w:rStyle w:val="PageNumber"/>
      </w:rPr>
      <w:instrText xml:space="preserve">PAGE  </w:instrText>
    </w:r>
    <w:r>
      <w:rPr>
        <w:rStyle w:val="PageNumber"/>
      </w:rPr>
      <w:fldChar w:fldCharType="end"/>
    </w:r>
  </w:p>
  <w:p w:rsidR="00BC457B" w:rsidRDefault="00BC457B" w:rsidP="005E7C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7B" w:rsidRPr="000E2FF2" w:rsidRDefault="00BC457B" w:rsidP="000E2FF2">
    <w:pPr>
      <w:pStyle w:val="Footer"/>
      <w:ind w:right="360"/>
      <w:jc w:val="right"/>
      <w:rPr>
        <w:i/>
        <w:sz w:val="18"/>
        <w:szCs w:val="18"/>
        <w:lang w:val="en-NZ"/>
      </w:rPr>
    </w:pPr>
    <w:r>
      <w:rPr>
        <w:i/>
        <w:sz w:val="18"/>
        <w:szCs w:val="18"/>
        <w:lang w:val="en-NZ"/>
      </w:rPr>
      <w:t>Caribbean Regional Workshop for the Review of draft ISPMs /Hyatt Regency Hotel/September 18-20, 2012: page</w:t>
    </w:r>
    <w:r w:rsidRPr="000E2FF2">
      <w:rPr>
        <w:i/>
        <w:sz w:val="18"/>
        <w:szCs w:val="18"/>
        <w:lang w:val="en-NZ"/>
      </w:rPr>
      <w:t xml:space="preserve"> </w:t>
    </w:r>
    <w:r w:rsidR="001C3522" w:rsidRPr="000E2FF2">
      <w:rPr>
        <w:rStyle w:val="PageNumber"/>
        <w:i/>
        <w:sz w:val="18"/>
        <w:szCs w:val="18"/>
      </w:rPr>
      <w:fldChar w:fldCharType="begin"/>
    </w:r>
    <w:r w:rsidRPr="000E2FF2">
      <w:rPr>
        <w:rStyle w:val="PageNumber"/>
        <w:i/>
        <w:sz w:val="18"/>
        <w:szCs w:val="18"/>
      </w:rPr>
      <w:instrText xml:space="preserve"> PAGE </w:instrText>
    </w:r>
    <w:r w:rsidR="001C3522" w:rsidRPr="000E2FF2">
      <w:rPr>
        <w:rStyle w:val="PageNumber"/>
        <w:i/>
        <w:sz w:val="18"/>
        <w:szCs w:val="18"/>
      </w:rPr>
      <w:fldChar w:fldCharType="separate"/>
    </w:r>
    <w:r w:rsidR="007D79A4">
      <w:rPr>
        <w:rStyle w:val="PageNumber"/>
        <w:i/>
        <w:noProof/>
        <w:sz w:val="18"/>
        <w:szCs w:val="18"/>
      </w:rPr>
      <w:t>18</w:t>
    </w:r>
    <w:r w:rsidR="001C3522" w:rsidRPr="000E2FF2">
      <w:rPr>
        <w:rStyle w:val="PageNumbe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2E" w:rsidRDefault="0062252E">
      <w:r>
        <w:separator/>
      </w:r>
    </w:p>
  </w:footnote>
  <w:footnote w:type="continuationSeparator" w:id="0">
    <w:p w:rsidR="0062252E" w:rsidRDefault="00622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82F"/>
    <w:multiLevelType w:val="hybridMultilevel"/>
    <w:tmpl w:val="8FE25BC6"/>
    <w:lvl w:ilvl="0" w:tplc="EF80A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949E1"/>
    <w:multiLevelType w:val="multilevel"/>
    <w:tmpl w:val="DED6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A1740"/>
    <w:multiLevelType w:val="hybridMultilevel"/>
    <w:tmpl w:val="5B2E7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407DD4"/>
    <w:multiLevelType w:val="hybridMultilevel"/>
    <w:tmpl w:val="E618CD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1667E1F"/>
    <w:multiLevelType w:val="multilevel"/>
    <w:tmpl w:val="7EC0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16C95"/>
    <w:multiLevelType w:val="hybridMultilevel"/>
    <w:tmpl w:val="AE0A5CF4"/>
    <w:lvl w:ilvl="0" w:tplc="9FDAE51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76E6AA5"/>
    <w:multiLevelType w:val="multilevel"/>
    <w:tmpl w:val="F5C4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27D93"/>
    <w:multiLevelType w:val="hybridMultilevel"/>
    <w:tmpl w:val="6F4884A6"/>
    <w:lvl w:ilvl="0" w:tplc="53D45580">
      <w:start w:val="9"/>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9754BD"/>
    <w:multiLevelType w:val="hybridMultilevel"/>
    <w:tmpl w:val="42A62C56"/>
    <w:lvl w:ilvl="0" w:tplc="140A0001">
      <w:start w:val="1"/>
      <w:numFmt w:val="bullet"/>
      <w:lvlText w:val=""/>
      <w:lvlJc w:val="left"/>
      <w:pPr>
        <w:ind w:left="753" w:hanging="360"/>
      </w:pPr>
      <w:rPr>
        <w:rFonts w:ascii="Symbol" w:hAnsi="Symbol"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9">
    <w:nsid w:val="2F8C4CE3"/>
    <w:multiLevelType w:val="multilevel"/>
    <w:tmpl w:val="898C5B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815844"/>
    <w:multiLevelType w:val="hybridMultilevel"/>
    <w:tmpl w:val="7ABE3C2A"/>
    <w:lvl w:ilvl="0" w:tplc="6AE6975A">
      <w:start w:val="1"/>
      <w:numFmt w:val="decimal"/>
      <w:lvlText w:val="(%1)"/>
      <w:lvlJc w:val="left"/>
      <w:pPr>
        <w:ind w:left="360" w:hanging="360"/>
      </w:pPr>
      <w:rPr>
        <w:rFonts w:ascii="Times New Roman" w:eastAsia="Times New Roma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4B094A"/>
    <w:multiLevelType w:val="hybridMultilevel"/>
    <w:tmpl w:val="59E6484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7B046D"/>
    <w:multiLevelType w:val="multilevel"/>
    <w:tmpl w:val="E2F4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93CE8"/>
    <w:multiLevelType w:val="hybridMultilevel"/>
    <w:tmpl w:val="C65080D4"/>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28B1186"/>
    <w:multiLevelType w:val="multilevel"/>
    <w:tmpl w:val="C6C2BB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3556040"/>
    <w:multiLevelType w:val="hybridMultilevel"/>
    <w:tmpl w:val="6744F40A"/>
    <w:lvl w:ilvl="0" w:tplc="9FDAE51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5297086"/>
    <w:multiLevelType w:val="hybridMultilevel"/>
    <w:tmpl w:val="3084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B4746E"/>
    <w:multiLevelType w:val="hybridMultilevel"/>
    <w:tmpl w:val="1784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11F33"/>
    <w:multiLevelType w:val="multilevel"/>
    <w:tmpl w:val="18B6752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51544761"/>
    <w:multiLevelType w:val="hybridMultilevel"/>
    <w:tmpl w:val="DC043B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C3B43"/>
    <w:multiLevelType w:val="multilevel"/>
    <w:tmpl w:val="5DE4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1358C4"/>
    <w:multiLevelType w:val="multilevel"/>
    <w:tmpl w:val="4BE6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B8708C"/>
    <w:multiLevelType w:val="multilevel"/>
    <w:tmpl w:val="F10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C53B9"/>
    <w:multiLevelType w:val="hybridMultilevel"/>
    <w:tmpl w:val="204EC1D6"/>
    <w:lvl w:ilvl="0" w:tplc="9266C278">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0AA1832"/>
    <w:multiLevelType w:val="hybridMultilevel"/>
    <w:tmpl w:val="C6BC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B30A9"/>
    <w:multiLevelType w:val="hybridMultilevel"/>
    <w:tmpl w:val="16529868"/>
    <w:lvl w:ilvl="0" w:tplc="B54A90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6BEE5843"/>
    <w:multiLevelType w:val="hybridMultilevel"/>
    <w:tmpl w:val="8042FF18"/>
    <w:lvl w:ilvl="0" w:tplc="F746EA84">
      <w:start w:val="1"/>
      <w:numFmt w:val="lowerRoman"/>
      <w:lvlText w:val="%1."/>
      <w:lvlJc w:val="left"/>
      <w:pPr>
        <w:ind w:left="1080" w:hanging="72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A5B78"/>
    <w:multiLevelType w:val="hybridMultilevel"/>
    <w:tmpl w:val="8F009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3054BFD"/>
    <w:multiLevelType w:val="multilevel"/>
    <w:tmpl w:val="C3CE6754"/>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84549B1"/>
    <w:multiLevelType w:val="hybridMultilevel"/>
    <w:tmpl w:val="8A90517E"/>
    <w:lvl w:ilvl="0" w:tplc="0409000F">
      <w:start w:val="1"/>
      <w:numFmt w:val="decimal"/>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9D51FFB"/>
    <w:multiLevelType w:val="multilevel"/>
    <w:tmpl w:val="298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B3DD0"/>
    <w:multiLevelType w:val="hybridMultilevel"/>
    <w:tmpl w:val="D5906FFA"/>
    <w:lvl w:ilvl="0" w:tplc="EF80A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651A1"/>
    <w:multiLevelType w:val="hybridMultilevel"/>
    <w:tmpl w:val="0846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67FFC"/>
    <w:multiLevelType w:val="hybridMultilevel"/>
    <w:tmpl w:val="0F9E96F4"/>
    <w:lvl w:ilvl="0" w:tplc="110A1F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FF22A35"/>
    <w:multiLevelType w:val="hybridMultilevel"/>
    <w:tmpl w:val="C526E2AE"/>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14"/>
  </w:num>
  <w:num w:numId="3">
    <w:abstractNumId w:val="28"/>
  </w:num>
  <w:num w:numId="4">
    <w:abstractNumId w:val="7"/>
  </w:num>
  <w:num w:numId="5">
    <w:abstractNumId w:val="19"/>
  </w:num>
  <w:num w:numId="6">
    <w:abstractNumId w:val="11"/>
  </w:num>
  <w:num w:numId="7">
    <w:abstractNumId w:val="13"/>
  </w:num>
  <w:num w:numId="8">
    <w:abstractNumId w:val="10"/>
  </w:num>
  <w:num w:numId="9">
    <w:abstractNumId w:val="33"/>
  </w:num>
  <w:num w:numId="10">
    <w:abstractNumId w:val="25"/>
  </w:num>
  <w:num w:numId="11">
    <w:abstractNumId w:val="23"/>
  </w:num>
  <w:num w:numId="12">
    <w:abstractNumId w:val="34"/>
  </w:num>
  <w:num w:numId="13">
    <w:abstractNumId w:val="15"/>
  </w:num>
  <w:num w:numId="14">
    <w:abstractNumId w:val="5"/>
  </w:num>
  <w:num w:numId="15">
    <w:abstractNumId w:val="29"/>
  </w:num>
  <w:num w:numId="16">
    <w:abstractNumId w:val="0"/>
  </w:num>
  <w:num w:numId="17">
    <w:abstractNumId w:val="26"/>
  </w:num>
  <w:num w:numId="18">
    <w:abstractNumId w:val="31"/>
  </w:num>
  <w:num w:numId="19">
    <w:abstractNumId w:val="21"/>
  </w:num>
  <w:num w:numId="20">
    <w:abstractNumId w:val="20"/>
  </w:num>
  <w:num w:numId="21">
    <w:abstractNumId w:val="4"/>
  </w:num>
  <w:num w:numId="22">
    <w:abstractNumId w:val="12"/>
  </w:num>
  <w:num w:numId="23">
    <w:abstractNumId w:val="1"/>
  </w:num>
  <w:num w:numId="24">
    <w:abstractNumId w:val="6"/>
  </w:num>
  <w:num w:numId="25">
    <w:abstractNumId w:val="22"/>
  </w:num>
  <w:num w:numId="26">
    <w:abstractNumId w:val="32"/>
  </w:num>
  <w:num w:numId="27">
    <w:abstractNumId w:val="9"/>
  </w:num>
  <w:num w:numId="28">
    <w:abstractNumId w:val="3"/>
  </w:num>
  <w:num w:numId="29">
    <w:abstractNumId w:val="30"/>
  </w:num>
  <w:num w:numId="30">
    <w:abstractNumId w:val="8"/>
  </w:num>
  <w:num w:numId="31">
    <w:abstractNumId w:val="2"/>
  </w:num>
  <w:num w:numId="32">
    <w:abstractNumId w:val="27"/>
  </w:num>
  <w:num w:numId="33">
    <w:abstractNumId w:val="16"/>
  </w:num>
  <w:num w:numId="34">
    <w:abstractNumId w:val="17"/>
  </w:num>
  <w:num w:numId="35">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grammar="clean"/>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3754E5"/>
    <w:rsid w:val="00000362"/>
    <w:rsid w:val="0000133A"/>
    <w:rsid w:val="00005837"/>
    <w:rsid w:val="00012D7E"/>
    <w:rsid w:val="00012FB5"/>
    <w:rsid w:val="000201B2"/>
    <w:rsid w:val="000201DB"/>
    <w:rsid w:val="000217A4"/>
    <w:rsid w:val="00026D23"/>
    <w:rsid w:val="000310DD"/>
    <w:rsid w:val="00033884"/>
    <w:rsid w:val="00042E44"/>
    <w:rsid w:val="00043BD3"/>
    <w:rsid w:val="00045996"/>
    <w:rsid w:val="0005547B"/>
    <w:rsid w:val="0005610C"/>
    <w:rsid w:val="0006259C"/>
    <w:rsid w:val="0006398B"/>
    <w:rsid w:val="00067CEC"/>
    <w:rsid w:val="00072D3B"/>
    <w:rsid w:val="000740B8"/>
    <w:rsid w:val="000742FD"/>
    <w:rsid w:val="0007537D"/>
    <w:rsid w:val="000778AF"/>
    <w:rsid w:val="000805F3"/>
    <w:rsid w:val="00080D9A"/>
    <w:rsid w:val="0008101E"/>
    <w:rsid w:val="000813AB"/>
    <w:rsid w:val="00085AA8"/>
    <w:rsid w:val="000912FA"/>
    <w:rsid w:val="00091AE5"/>
    <w:rsid w:val="000A033C"/>
    <w:rsid w:val="000A137D"/>
    <w:rsid w:val="000A1967"/>
    <w:rsid w:val="000A38D4"/>
    <w:rsid w:val="000A3A1D"/>
    <w:rsid w:val="000A7C73"/>
    <w:rsid w:val="000B3FA4"/>
    <w:rsid w:val="000B47ED"/>
    <w:rsid w:val="000B76B3"/>
    <w:rsid w:val="000C2D02"/>
    <w:rsid w:val="000C2F0D"/>
    <w:rsid w:val="000C608D"/>
    <w:rsid w:val="000C652B"/>
    <w:rsid w:val="000C7504"/>
    <w:rsid w:val="000D019B"/>
    <w:rsid w:val="000D353E"/>
    <w:rsid w:val="000D43CC"/>
    <w:rsid w:val="000D583E"/>
    <w:rsid w:val="000E2FF2"/>
    <w:rsid w:val="000E4EB2"/>
    <w:rsid w:val="000E587C"/>
    <w:rsid w:val="000E5A1F"/>
    <w:rsid w:val="000E5A98"/>
    <w:rsid w:val="000E7314"/>
    <w:rsid w:val="000F0634"/>
    <w:rsid w:val="000F4F4F"/>
    <w:rsid w:val="000F58C8"/>
    <w:rsid w:val="000F7469"/>
    <w:rsid w:val="001049F2"/>
    <w:rsid w:val="00112D70"/>
    <w:rsid w:val="0011565B"/>
    <w:rsid w:val="0011721B"/>
    <w:rsid w:val="00120B43"/>
    <w:rsid w:val="00126E1A"/>
    <w:rsid w:val="00130F5C"/>
    <w:rsid w:val="00132CFA"/>
    <w:rsid w:val="001370BF"/>
    <w:rsid w:val="001442F8"/>
    <w:rsid w:val="00144442"/>
    <w:rsid w:val="0014660B"/>
    <w:rsid w:val="00151D2D"/>
    <w:rsid w:val="00152A8E"/>
    <w:rsid w:val="00174354"/>
    <w:rsid w:val="001777C6"/>
    <w:rsid w:val="00182DA2"/>
    <w:rsid w:val="00182DBC"/>
    <w:rsid w:val="00182E6E"/>
    <w:rsid w:val="001833DC"/>
    <w:rsid w:val="00184A1B"/>
    <w:rsid w:val="00186782"/>
    <w:rsid w:val="0019001F"/>
    <w:rsid w:val="00194E4F"/>
    <w:rsid w:val="00197272"/>
    <w:rsid w:val="00197844"/>
    <w:rsid w:val="001A3140"/>
    <w:rsid w:val="001A3FC5"/>
    <w:rsid w:val="001A46E5"/>
    <w:rsid w:val="001B29F5"/>
    <w:rsid w:val="001B2B7B"/>
    <w:rsid w:val="001B7151"/>
    <w:rsid w:val="001C3338"/>
    <w:rsid w:val="001C3522"/>
    <w:rsid w:val="001C5EF3"/>
    <w:rsid w:val="001C70CE"/>
    <w:rsid w:val="001D597C"/>
    <w:rsid w:val="001E15CD"/>
    <w:rsid w:val="001E17C1"/>
    <w:rsid w:val="001E3235"/>
    <w:rsid w:val="001F0539"/>
    <w:rsid w:val="001F45B4"/>
    <w:rsid w:val="00200A9F"/>
    <w:rsid w:val="0020205E"/>
    <w:rsid w:val="00206966"/>
    <w:rsid w:val="00207713"/>
    <w:rsid w:val="002101D7"/>
    <w:rsid w:val="002103E5"/>
    <w:rsid w:val="00211634"/>
    <w:rsid w:val="00220525"/>
    <w:rsid w:val="002253A9"/>
    <w:rsid w:val="0022729C"/>
    <w:rsid w:val="0023133D"/>
    <w:rsid w:val="00232119"/>
    <w:rsid w:val="00234128"/>
    <w:rsid w:val="00240D49"/>
    <w:rsid w:val="00241B0D"/>
    <w:rsid w:val="00241E69"/>
    <w:rsid w:val="00242BAE"/>
    <w:rsid w:val="002431BD"/>
    <w:rsid w:val="00244548"/>
    <w:rsid w:val="00246971"/>
    <w:rsid w:val="00246C92"/>
    <w:rsid w:val="0024716B"/>
    <w:rsid w:val="00261D62"/>
    <w:rsid w:val="00263F3D"/>
    <w:rsid w:val="002646DC"/>
    <w:rsid w:val="00266778"/>
    <w:rsid w:val="002743AB"/>
    <w:rsid w:val="00281157"/>
    <w:rsid w:val="0029066E"/>
    <w:rsid w:val="00291738"/>
    <w:rsid w:val="00292C1E"/>
    <w:rsid w:val="002931E9"/>
    <w:rsid w:val="00294796"/>
    <w:rsid w:val="00294DB1"/>
    <w:rsid w:val="0029774B"/>
    <w:rsid w:val="002A0619"/>
    <w:rsid w:val="002A66E2"/>
    <w:rsid w:val="002A71EA"/>
    <w:rsid w:val="002B0ECB"/>
    <w:rsid w:val="002B757B"/>
    <w:rsid w:val="002C28A6"/>
    <w:rsid w:val="002C3207"/>
    <w:rsid w:val="002C573F"/>
    <w:rsid w:val="002C7AB4"/>
    <w:rsid w:val="002D1761"/>
    <w:rsid w:val="002D3E29"/>
    <w:rsid w:val="002D4490"/>
    <w:rsid w:val="002E3258"/>
    <w:rsid w:val="002E42F6"/>
    <w:rsid w:val="002E452E"/>
    <w:rsid w:val="002F22F3"/>
    <w:rsid w:val="0030192A"/>
    <w:rsid w:val="003050DC"/>
    <w:rsid w:val="00306BE2"/>
    <w:rsid w:val="00310616"/>
    <w:rsid w:val="00312376"/>
    <w:rsid w:val="0031283D"/>
    <w:rsid w:val="00312A86"/>
    <w:rsid w:val="00315D0F"/>
    <w:rsid w:val="0031771D"/>
    <w:rsid w:val="00327216"/>
    <w:rsid w:val="0033269C"/>
    <w:rsid w:val="003450F5"/>
    <w:rsid w:val="00346499"/>
    <w:rsid w:val="003466DC"/>
    <w:rsid w:val="003518A5"/>
    <w:rsid w:val="00353039"/>
    <w:rsid w:val="00353A67"/>
    <w:rsid w:val="00355B16"/>
    <w:rsid w:val="00360890"/>
    <w:rsid w:val="003644D9"/>
    <w:rsid w:val="00365B25"/>
    <w:rsid w:val="00374768"/>
    <w:rsid w:val="00374E81"/>
    <w:rsid w:val="003754E5"/>
    <w:rsid w:val="003756C6"/>
    <w:rsid w:val="00376C69"/>
    <w:rsid w:val="00380D49"/>
    <w:rsid w:val="00391EA4"/>
    <w:rsid w:val="00394696"/>
    <w:rsid w:val="00396160"/>
    <w:rsid w:val="00396A83"/>
    <w:rsid w:val="003A0584"/>
    <w:rsid w:val="003A222E"/>
    <w:rsid w:val="003A41FE"/>
    <w:rsid w:val="003A5232"/>
    <w:rsid w:val="003B1807"/>
    <w:rsid w:val="003B4640"/>
    <w:rsid w:val="003B6EAE"/>
    <w:rsid w:val="003C0FF0"/>
    <w:rsid w:val="003C15E1"/>
    <w:rsid w:val="003C21AF"/>
    <w:rsid w:val="003C255E"/>
    <w:rsid w:val="003C7345"/>
    <w:rsid w:val="003D04B7"/>
    <w:rsid w:val="003D16CA"/>
    <w:rsid w:val="003E6B09"/>
    <w:rsid w:val="003F08B6"/>
    <w:rsid w:val="003F2512"/>
    <w:rsid w:val="003F332B"/>
    <w:rsid w:val="003F5942"/>
    <w:rsid w:val="0040339B"/>
    <w:rsid w:val="00403907"/>
    <w:rsid w:val="00407A7C"/>
    <w:rsid w:val="00412BC2"/>
    <w:rsid w:val="00414A14"/>
    <w:rsid w:val="00417DDB"/>
    <w:rsid w:val="00425414"/>
    <w:rsid w:val="00427E61"/>
    <w:rsid w:val="00430AAB"/>
    <w:rsid w:val="004323F8"/>
    <w:rsid w:val="004327E2"/>
    <w:rsid w:val="00441B1D"/>
    <w:rsid w:val="00441B53"/>
    <w:rsid w:val="00446473"/>
    <w:rsid w:val="004543D1"/>
    <w:rsid w:val="00456061"/>
    <w:rsid w:val="0045634C"/>
    <w:rsid w:val="00456608"/>
    <w:rsid w:val="00461CBA"/>
    <w:rsid w:val="00474F4D"/>
    <w:rsid w:val="00475FF0"/>
    <w:rsid w:val="004767CF"/>
    <w:rsid w:val="004814A3"/>
    <w:rsid w:val="00481B3F"/>
    <w:rsid w:val="00484392"/>
    <w:rsid w:val="0048505F"/>
    <w:rsid w:val="0048677E"/>
    <w:rsid w:val="0048720C"/>
    <w:rsid w:val="004875DD"/>
    <w:rsid w:val="004979FF"/>
    <w:rsid w:val="004A1E2C"/>
    <w:rsid w:val="004A2C47"/>
    <w:rsid w:val="004B0067"/>
    <w:rsid w:val="004B753B"/>
    <w:rsid w:val="004B7EAF"/>
    <w:rsid w:val="004C0443"/>
    <w:rsid w:val="004C0CA6"/>
    <w:rsid w:val="004C346A"/>
    <w:rsid w:val="004C3559"/>
    <w:rsid w:val="004C3D24"/>
    <w:rsid w:val="004C45CA"/>
    <w:rsid w:val="004C4BEA"/>
    <w:rsid w:val="004C50A8"/>
    <w:rsid w:val="004C69DD"/>
    <w:rsid w:val="004C71EF"/>
    <w:rsid w:val="004D2038"/>
    <w:rsid w:val="004D653F"/>
    <w:rsid w:val="004E2B92"/>
    <w:rsid w:val="004E5EE6"/>
    <w:rsid w:val="004E622C"/>
    <w:rsid w:val="004E7076"/>
    <w:rsid w:val="004F17EE"/>
    <w:rsid w:val="004F540E"/>
    <w:rsid w:val="004F6EBB"/>
    <w:rsid w:val="00501EEF"/>
    <w:rsid w:val="00503701"/>
    <w:rsid w:val="0050533F"/>
    <w:rsid w:val="0050580D"/>
    <w:rsid w:val="00510AA4"/>
    <w:rsid w:val="00514419"/>
    <w:rsid w:val="00516D4B"/>
    <w:rsid w:val="00516F18"/>
    <w:rsid w:val="00522349"/>
    <w:rsid w:val="00522A9B"/>
    <w:rsid w:val="0052438F"/>
    <w:rsid w:val="00524FE9"/>
    <w:rsid w:val="00525359"/>
    <w:rsid w:val="005265F9"/>
    <w:rsid w:val="00526DB5"/>
    <w:rsid w:val="00527D64"/>
    <w:rsid w:val="00530B70"/>
    <w:rsid w:val="00530BC0"/>
    <w:rsid w:val="0053689A"/>
    <w:rsid w:val="00543F76"/>
    <w:rsid w:val="0055286D"/>
    <w:rsid w:val="00555A9D"/>
    <w:rsid w:val="00556004"/>
    <w:rsid w:val="00556218"/>
    <w:rsid w:val="005612FE"/>
    <w:rsid w:val="00561781"/>
    <w:rsid w:val="00564C8E"/>
    <w:rsid w:val="00564CC7"/>
    <w:rsid w:val="00567A1D"/>
    <w:rsid w:val="0057262B"/>
    <w:rsid w:val="00572CBF"/>
    <w:rsid w:val="005743A8"/>
    <w:rsid w:val="00580058"/>
    <w:rsid w:val="00580C25"/>
    <w:rsid w:val="00583A67"/>
    <w:rsid w:val="0058542C"/>
    <w:rsid w:val="00587108"/>
    <w:rsid w:val="00593E8D"/>
    <w:rsid w:val="005A1E6A"/>
    <w:rsid w:val="005A5320"/>
    <w:rsid w:val="005B19A3"/>
    <w:rsid w:val="005B393F"/>
    <w:rsid w:val="005B6653"/>
    <w:rsid w:val="005C252E"/>
    <w:rsid w:val="005D3A89"/>
    <w:rsid w:val="005D3D99"/>
    <w:rsid w:val="005D56DF"/>
    <w:rsid w:val="005D6F6E"/>
    <w:rsid w:val="005E1DD0"/>
    <w:rsid w:val="005E2484"/>
    <w:rsid w:val="005E2BDE"/>
    <w:rsid w:val="005E3FC4"/>
    <w:rsid w:val="005E6DDB"/>
    <w:rsid w:val="005E704A"/>
    <w:rsid w:val="005E7CDA"/>
    <w:rsid w:val="005F32D5"/>
    <w:rsid w:val="005F47AC"/>
    <w:rsid w:val="005F51D8"/>
    <w:rsid w:val="006010F6"/>
    <w:rsid w:val="00602776"/>
    <w:rsid w:val="006071E9"/>
    <w:rsid w:val="0061021D"/>
    <w:rsid w:val="00613C7B"/>
    <w:rsid w:val="00614603"/>
    <w:rsid w:val="006171A5"/>
    <w:rsid w:val="00620B60"/>
    <w:rsid w:val="00621443"/>
    <w:rsid w:val="0062252E"/>
    <w:rsid w:val="0063054B"/>
    <w:rsid w:val="00635ADC"/>
    <w:rsid w:val="00637FF2"/>
    <w:rsid w:val="00641C22"/>
    <w:rsid w:val="0064480E"/>
    <w:rsid w:val="00653276"/>
    <w:rsid w:val="00657830"/>
    <w:rsid w:val="00660D1E"/>
    <w:rsid w:val="00664EEC"/>
    <w:rsid w:val="006666D7"/>
    <w:rsid w:val="00667D0E"/>
    <w:rsid w:val="00671F83"/>
    <w:rsid w:val="00674D0E"/>
    <w:rsid w:val="00676EBF"/>
    <w:rsid w:val="00683E5B"/>
    <w:rsid w:val="00685461"/>
    <w:rsid w:val="006874BE"/>
    <w:rsid w:val="0069491A"/>
    <w:rsid w:val="00697799"/>
    <w:rsid w:val="006A0833"/>
    <w:rsid w:val="006A3639"/>
    <w:rsid w:val="006A6F1B"/>
    <w:rsid w:val="006B1D37"/>
    <w:rsid w:val="006B1F1B"/>
    <w:rsid w:val="006B456E"/>
    <w:rsid w:val="006C2D70"/>
    <w:rsid w:val="006C7028"/>
    <w:rsid w:val="006D569B"/>
    <w:rsid w:val="006D7098"/>
    <w:rsid w:val="006D7D07"/>
    <w:rsid w:val="006E00A9"/>
    <w:rsid w:val="006E643C"/>
    <w:rsid w:val="006E7298"/>
    <w:rsid w:val="006E78A3"/>
    <w:rsid w:val="006F1B1C"/>
    <w:rsid w:val="006F3BF5"/>
    <w:rsid w:val="007072B9"/>
    <w:rsid w:val="00707305"/>
    <w:rsid w:val="00707728"/>
    <w:rsid w:val="00710298"/>
    <w:rsid w:val="007111E4"/>
    <w:rsid w:val="00714E4B"/>
    <w:rsid w:val="00716BF2"/>
    <w:rsid w:val="00716D5F"/>
    <w:rsid w:val="00725068"/>
    <w:rsid w:val="00726386"/>
    <w:rsid w:val="00726CF0"/>
    <w:rsid w:val="00730ABC"/>
    <w:rsid w:val="00733438"/>
    <w:rsid w:val="007445A2"/>
    <w:rsid w:val="00745C84"/>
    <w:rsid w:val="00746256"/>
    <w:rsid w:val="007517A5"/>
    <w:rsid w:val="00757FEE"/>
    <w:rsid w:val="00760CB6"/>
    <w:rsid w:val="0076115A"/>
    <w:rsid w:val="007709E1"/>
    <w:rsid w:val="007771B0"/>
    <w:rsid w:val="007774AE"/>
    <w:rsid w:val="00777867"/>
    <w:rsid w:val="007819F3"/>
    <w:rsid w:val="00783534"/>
    <w:rsid w:val="00786189"/>
    <w:rsid w:val="0079333F"/>
    <w:rsid w:val="007A15FF"/>
    <w:rsid w:val="007A169A"/>
    <w:rsid w:val="007A4CAD"/>
    <w:rsid w:val="007A5A80"/>
    <w:rsid w:val="007B3E4D"/>
    <w:rsid w:val="007B4582"/>
    <w:rsid w:val="007B5CA1"/>
    <w:rsid w:val="007B6347"/>
    <w:rsid w:val="007B6964"/>
    <w:rsid w:val="007C4E46"/>
    <w:rsid w:val="007C58AA"/>
    <w:rsid w:val="007C6335"/>
    <w:rsid w:val="007C704A"/>
    <w:rsid w:val="007D7193"/>
    <w:rsid w:val="007D79A4"/>
    <w:rsid w:val="007E236F"/>
    <w:rsid w:val="007E4C3C"/>
    <w:rsid w:val="007E51A6"/>
    <w:rsid w:val="007F2D1F"/>
    <w:rsid w:val="007F363D"/>
    <w:rsid w:val="007F4973"/>
    <w:rsid w:val="007F6855"/>
    <w:rsid w:val="007F6880"/>
    <w:rsid w:val="00801F2F"/>
    <w:rsid w:val="008070AF"/>
    <w:rsid w:val="00807235"/>
    <w:rsid w:val="00810C07"/>
    <w:rsid w:val="0081119A"/>
    <w:rsid w:val="008134B6"/>
    <w:rsid w:val="00816AC9"/>
    <w:rsid w:val="008203C8"/>
    <w:rsid w:val="00821093"/>
    <w:rsid w:val="00822602"/>
    <w:rsid w:val="008226AB"/>
    <w:rsid w:val="008246DF"/>
    <w:rsid w:val="00826151"/>
    <w:rsid w:val="00827B0E"/>
    <w:rsid w:val="00832D92"/>
    <w:rsid w:val="00835D0D"/>
    <w:rsid w:val="0084567E"/>
    <w:rsid w:val="00857322"/>
    <w:rsid w:val="00862548"/>
    <w:rsid w:val="008629C8"/>
    <w:rsid w:val="00870447"/>
    <w:rsid w:val="00871A23"/>
    <w:rsid w:val="00872D5D"/>
    <w:rsid w:val="0087329F"/>
    <w:rsid w:val="00880596"/>
    <w:rsid w:val="00883BD5"/>
    <w:rsid w:val="008856D2"/>
    <w:rsid w:val="00887516"/>
    <w:rsid w:val="00893C9C"/>
    <w:rsid w:val="008A08A4"/>
    <w:rsid w:val="008A311A"/>
    <w:rsid w:val="008A6855"/>
    <w:rsid w:val="008C021A"/>
    <w:rsid w:val="008C088C"/>
    <w:rsid w:val="008C1492"/>
    <w:rsid w:val="008C755B"/>
    <w:rsid w:val="008D0023"/>
    <w:rsid w:val="008D4A02"/>
    <w:rsid w:val="008E1F68"/>
    <w:rsid w:val="008E5139"/>
    <w:rsid w:val="008E6379"/>
    <w:rsid w:val="008F48DE"/>
    <w:rsid w:val="008F4C65"/>
    <w:rsid w:val="008F4E94"/>
    <w:rsid w:val="009010F8"/>
    <w:rsid w:val="00901A5B"/>
    <w:rsid w:val="00905DFD"/>
    <w:rsid w:val="00910A42"/>
    <w:rsid w:val="009131C1"/>
    <w:rsid w:val="00920A60"/>
    <w:rsid w:val="0092195D"/>
    <w:rsid w:val="00923DFF"/>
    <w:rsid w:val="00926562"/>
    <w:rsid w:val="00931CAF"/>
    <w:rsid w:val="0093252D"/>
    <w:rsid w:val="009354D6"/>
    <w:rsid w:val="00937F09"/>
    <w:rsid w:val="00944443"/>
    <w:rsid w:val="009523E2"/>
    <w:rsid w:val="00956D63"/>
    <w:rsid w:val="009578F2"/>
    <w:rsid w:val="00957F5A"/>
    <w:rsid w:val="009609EC"/>
    <w:rsid w:val="0096198D"/>
    <w:rsid w:val="00961BA8"/>
    <w:rsid w:val="00963DAB"/>
    <w:rsid w:val="00963ED7"/>
    <w:rsid w:val="00971A95"/>
    <w:rsid w:val="009725F8"/>
    <w:rsid w:val="00973715"/>
    <w:rsid w:val="00977471"/>
    <w:rsid w:val="0098245D"/>
    <w:rsid w:val="00983592"/>
    <w:rsid w:val="0098488D"/>
    <w:rsid w:val="009872E6"/>
    <w:rsid w:val="00987A2E"/>
    <w:rsid w:val="009907E5"/>
    <w:rsid w:val="009A3B18"/>
    <w:rsid w:val="009A3F88"/>
    <w:rsid w:val="009A4247"/>
    <w:rsid w:val="009B1614"/>
    <w:rsid w:val="009B1908"/>
    <w:rsid w:val="009B36F8"/>
    <w:rsid w:val="009B603E"/>
    <w:rsid w:val="009B789C"/>
    <w:rsid w:val="009C4558"/>
    <w:rsid w:val="009C4CBC"/>
    <w:rsid w:val="009D195B"/>
    <w:rsid w:val="009D54FC"/>
    <w:rsid w:val="009D5F32"/>
    <w:rsid w:val="009E09AB"/>
    <w:rsid w:val="009E5155"/>
    <w:rsid w:val="009E55C2"/>
    <w:rsid w:val="009F34FD"/>
    <w:rsid w:val="009F6830"/>
    <w:rsid w:val="009F71C3"/>
    <w:rsid w:val="00A02CA3"/>
    <w:rsid w:val="00A030DF"/>
    <w:rsid w:val="00A03CBC"/>
    <w:rsid w:val="00A04571"/>
    <w:rsid w:val="00A12390"/>
    <w:rsid w:val="00A17A80"/>
    <w:rsid w:val="00A211E7"/>
    <w:rsid w:val="00A21EF6"/>
    <w:rsid w:val="00A27A66"/>
    <w:rsid w:val="00A3199A"/>
    <w:rsid w:val="00A51320"/>
    <w:rsid w:val="00A57A15"/>
    <w:rsid w:val="00A619F3"/>
    <w:rsid w:val="00A6216F"/>
    <w:rsid w:val="00A64BC5"/>
    <w:rsid w:val="00A760A0"/>
    <w:rsid w:val="00A83B1B"/>
    <w:rsid w:val="00A842EF"/>
    <w:rsid w:val="00A86A31"/>
    <w:rsid w:val="00A87D27"/>
    <w:rsid w:val="00A91B6C"/>
    <w:rsid w:val="00AA3F5E"/>
    <w:rsid w:val="00AA4E43"/>
    <w:rsid w:val="00AA7C4C"/>
    <w:rsid w:val="00AB1999"/>
    <w:rsid w:val="00AB270C"/>
    <w:rsid w:val="00AB6601"/>
    <w:rsid w:val="00AB6E8E"/>
    <w:rsid w:val="00AC3328"/>
    <w:rsid w:val="00AC3719"/>
    <w:rsid w:val="00AC57DF"/>
    <w:rsid w:val="00AC7B94"/>
    <w:rsid w:val="00AD0763"/>
    <w:rsid w:val="00AD13FC"/>
    <w:rsid w:val="00AD4775"/>
    <w:rsid w:val="00AD50D4"/>
    <w:rsid w:val="00AD6E6F"/>
    <w:rsid w:val="00AD6E9E"/>
    <w:rsid w:val="00AE0DB8"/>
    <w:rsid w:val="00AE4EEE"/>
    <w:rsid w:val="00AE52D0"/>
    <w:rsid w:val="00AE61D1"/>
    <w:rsid w:val="00AF06FE"/>
    <w:rsid w:val="00AF390E"/>
    <w:rsid w:val="00B00A4C"/>
    <w:rsid w:val="00B00CDD"/>
    <w:rsid w:val="00B02ED3"/>
    <w:rsid w:val="00B032C7"/>
    <w:rsid w:val="00B03F3A"/>
    <w:rsid w:val="00B05781"/>
    <w:rsid w:val="00B0688C"/>
    <w:rsid w:val="00B0779E"/>
    <w:rsid w:val="00B10D30"/>
    <w:rsid w:val="00B11185"/>
    <w:rsid w:val="00B16B40"/>
    <w:rsid w:val="00B220DE"/>
    <w:rsid w:val="00B26A52"/>
    <w:rsid w:val="00B27491"/>
    <w:rsid w:val="00B3074E"/>
    <w:rsid w:val="00B3286D"/>
    <w:rsid w:val="00B3456A"/>
    <w:rsid w:val="00B35BF6"/>
    <w:rsid w:val="00B40A2A"/>
    <w:rsid w:val="00B42CE0"/>
    <w:rsid w:val="00B43B04"/>
    <w:rsid w:val="00B44491"/>
    <w:rsid w:val="00B51670"/>
    <w:rsid w:val="00B56330"/>
    <w:rsid w:val="00B564B9"/>
    <w:rsid w:val="00B56ACB"/>
    <w:rsid w:val="00B57040"/>
    <w:rsid w:val="00B60BB2"/>
    <w:rsid w:val="00B64B6D"/>
    <w:rsid w:val="00B674A3"/>
    <w:rsid w:val="00B71946"/>
    <w:rsid w:val="00B73AC5"/>
    <w:rsid w:val="00B747E9"/>
    <w:rsid w:val="00B76048"/>
    <w:rsid w:val="00B76319"/>
    <w:rsid w:val="00B8464A"/>
    <w:rsid w:val="00B8538A"/>
    <w:rsid w:val="00B86B35"/>
    <w:rsid w:val="00B9142C"/>
    <w:rsid w:val="00B92027"/>
    <w:rsid w:val="00B93BED"/>
    <w:rsid w:val="00B976A0"/>
    <w:rsid w:val="00B97BE8"/>
    <w:rsid w:val="00BA0C66"/>
    <w:rsid w:val="00BA43A2"/>
    <w:rsid w:val="00BB5CCA"/>
    <w:rsid w:val="00BC087B"/>
    <w:rsid w:val="00BC457B"/>
    <w:rsid w:val="00BC66F4"/>
    <w:rsid w:val="00BD072D"/>
    <w:rsid w:val="00BD47FE"/>
    <w:rsid w:val="00BD5CC2"/>
    <w:rsid w:val="00BD6BFF"/>
    <w:rsid w:val="00BE3AC2"/>
    <w:rsid w:val="00BE54AE"/>
    <w:rsid w:val="00BE7C52"/>
    <w:rsid w:val="00BF4CA9"/>
    <w:rsid w:val="00BF51B7"/>
    <w:rsid w:val="00BF7535"/>
    <w:rsid w:val="00C00D68"/>
    <w:rsid w:val="00C015CA"/>
    <w:rsid w:val="00C01F13"/>
    <w:rsid w:val="00C0582D"/>
    <w:rsid w:val="00C13D62"/>
    <w:rsid w:val="00C14E7D"/>
    <w:rsid w:val="00C34635"/>
    <w:rsid w:val="00C41547"/>
    <w:rsid w:val="00C45D2B"/>
    <w:rsid w:val="00C52B17"/>
    <w:rsid w:val="00C656B7"/>
    <w:rsid w:val="00C661CD"/>
    <w:rsid w:val="00C73223"/>
    <w:rsid w:val="00C86643"/>
    <w:rsid w:val="00C86EC9"/>
    <w:rsid w:val="00C90F61"/>
    <w:rsid w:val="00C923C3"/>
    <w:rsid w:val="00C95ED6"/>
    <w:rsid w:val="00CA1B87"/>
    <w:rsid w:val="00CB427F"/>
    <w:rsid w:val="00CC0C70"/>
    <w:rsid w:val="00CC2022"/>
    <w:rsid w:val="00CC2171"/>
    <w:rsid w:val="00CC3284"/>
    <w:rsid w:val="00CD1401"/>
    <w:rsid w:val="00CD7CF7"/>
    <w:rsid w:val="00CE0543"/>
    <w:rsid w:val="00CE07DC"/>
    <w:rsid w:val="00CE11CF"/>
    <w:rsid w:val="00CE1DFF"/>
    <w:rsid w:val="00CE589C"/>
    <w:rsid w:val="00CE7843"/>
    <w:rsid w:val="00CF0F60"/>
    <w:rsid w:val="00CF6529"/>
    <w:rsid w:val="00CF778E"/>
    <w:rsid w:val="00D029AF"/>
    <w:rsid w:val="00D123E0"/>
    <w:rsid w:val="00D130A2"/>
    <w:rsid w:val="00D1372A"/>
    <w:rsid w:val="00D15920"/>
    <w:rsid w:val="00D21D50"/>
    <w:rsid w:val="00D269F5"/>
    <w:rsid w:val="00D3048A"/>
    <w:rsid w:val="00D30DCF"/>
    <w:rsid w:val="00D44439"/>
    <w:rsid w:val="00D630FD"/>
    <w:rsid w:val="00D67580"/>
    <w:rsid w:val="00D722CE"/>
    <w:rsid w:val="00D758CA"/>
    <w:rsid w:val="00D75AB9"/>
    <w:rsid w:val="00D75D08"/>
    <w:rsid w:val="00D75F37"/>
    <w:rsid w:val="00D800A5"/>
    <w:rsid w:val="00D90120"/>
    <w:rsid w:val="00D93678"/>
    <w:rsid w:val="00D9619E"/>
    <w:rsid w:val="00D972B7"/>
    <w:rsid w:val="00DA057D"/>
    <w:rsid w:val="00DA4FB3"/>
    <w:rsid w:val="00DB5C9E"/>
    <w:rsid w:val="00DB6459"/>
    <w:rsid w:val="00DD7584"/>
    <w:rsid w:val="00DE0F48"/>
    <w:rsid w:val="00DE333E"/>
    <w:rsid w:val="00DE3AB5"/>
    <w:rsid w:val="00DE46C0"/>
    <w:rsid w:val="00DE5A77"/>
    <w:rsid w:val="00DF2972"/>
    <w:rsid w:val="00E01F32"/>
    <w:rsid w:val="00E02B6D"/>
    <w:rsid w:val="00E02E30"/>
    <w:rsid w:val="00E0495A"/>
    <w:rsid w:val="00E0544D"/>
    <w:rsid w:val="00E0576F"/>
    <w:rsid w:val="00E11D84"/>
    <w:rsid w:val="00E225D1"/>
    <w:rsid w:val="00E236F9"/>
    <w:rsid w:val="00E279BD"/>
    <w:rsid w:val="00E33B7C"/>
    <w:rsid w:val="00E349A2"/>
    <w:rsid w:val="00E3557A"/>
    <w:rsid w:val="00E431C1"/>
    <w:rsid w:val="00E55C05"/>
    <w:rsid w:val="00E571A4"/>
    <w:rsid w:val="00E57D37"/>
    <w:rsid w:val="00E617C2"/>
    <w:rsid w:val="00E63092"/>
    <w:rsid w:val="00E63C38"/>
    <w:rsid w:val="00E73CEB"/>
    <w:rsid w:val="00E754F0"/>
    <w:rsid w:val="00E757B2"/>
    <w:rsid w:val="00E76222"/>
    <w:rsid w:val="00E803FE"/>
    <w:rsid w:val="00E875A1"/>
    <w:rsid w:val="00E951C9"/>
    <w:rsid w:val="00E96F92"/>
    <w:rsid w:val="00E9772B"/>
    <w:rsid w:val="00EA0704"/>
    <w:rsid w:val="00EA313C"/>
    <w:rsid w:val="00EA3A43"/>
    <w:rsid w:val="00EA68FC"/>
    <w:rsid w:val="00EC150B"/>
    <w:rsid w:val="00EC1A4B"/>
    <w:rsid w:val="00EC7572"/>
    <w:rsid w:val="00EC761E"/>
    <w:rsid w:val="00ED0DAD"/>
    <w:rsid w:val="00ED0F0A"/>
    <w:rsid w:val="00ED14E6"/>
    <w:rsid w:val="00ED4852"/>
    <w:rsid w:val="00ED66B2"/>
    <w:rsid w:val="00ED6D37"/>
    <w:rsid w:val="00EE0A08"/>
    <w:rsid w:val="00EE10FF"/>
    <w:rsid w:val="00EE2C4A"/>
    <w:rsid w:val="00EE3023"/>
    <w:rsid w:val="00EE374D"/>
    <w:rsid w:val="00EE495B"/>
    <w:rsid w:val="00EE4E44"/>
    <w:rsid w:val="00EE6DED"/>
    <w:rsid w:val="00EF036E"/>
    <w:rsid w:val="00EF7891"/>
    <w:rsid w:val="00F00A7D"/>
    <w:rsid w:val="00F04F55"/>
    <w:rsid w:val="00F17D14"/>
    <w:rsid w:val="00F24F63"/>
    <w:rsid w:val="00F309B8"/>
    <w:rsid w:val="00F3529E"/>
    <w:rsid w:val="00F40789"/>
    <w:rsid w:val="00F42998"/>
    <w:rsid w:val="00F4352F"/>
    <w:rsid w:val="00F43C55"/>
    <w:rsid w:val="00F44241"/>
    <w:rsid w:val="00F448B8"/>
    <w:rsid w:val="00F508D3"/>
    <w:rsid w:val="00F532F2"/>
    <w:rsid w:val="00F55F6F"/>
    <w:rsid w:val="00F626BF"/>
    <w:rsid w:val="00F62BDA"/>
    <w:rsid w:val="00F63A01"/>
    <w:rsid w:val="00F7065F"/>
    <w:rsid w:val="00F730E7"/>
    <w:rsid w:val="00F76ECF"/>
    <w:rsid w:val="00F7742B"/>
    <w:rsid w:val="00F8300B"/>
    <w:rsid w:val="00F83A70"/>
    <w:rsid w:val="00F841DB"/>
    <w:rsid w:val="00F859B8"/>
    <w:rsid w:val="00F86FF5"/>
    <w:rsid w:val="00F87FFB"/>
    <w:rsid w:val="00F910AA"/>
    <w:rsid w:val="00F91727"/>
    <w:rsid w:val="00F938D6"/>
    <w:rsid w:val="00FA38F6"/>
    <w:rsid w:val="00FA3AF2"/>
    <w:rsid w:val="00FA4EA9"/>
    <w:rsid w:val="00FA728B"/>
    <w:rsid w:val="00FB7958"/>
    <w:rsid w:val="00FC651C"/>
    <w:rsid w:val="00FC6BE8"/>
    <w:rsid w:val="00FD4CA1"/>
    <w:rsid w:val="00FD7A8A"/>
    <w:rsid w:val="00FE12D7"/>
    <w:rsid w:val="00FE3D27"/>
    <w:rsid w:val="00FE43AD"/>
    <w:rsid w:val="00FE4918"/>
    <w:rsid w:val="00FE4F5C"/>
    <w:rsid w:val="00FE652B"/>
    <w:rsid w:val="00FF2C98"/>
    <w:rsid w:val="00FF45DF"/>
    <w:rsid w:val="00FF5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C1"/>
    <w:rPr>
      <w:sz w:val="24"/>
      <w:szCs w:val="24"/>
      <w:lang w:val="en-GB" w:eastAsia="en-US"/>
    </w:rPr>
  </w:style>
  <w:style w:type="paragraph" w:styleId="Heading1">
    <w:name w:val="heading 1"/>
    <w:basedOn w:val="Normal"/>
    <w:next w:val="Normal"/>
    <w:qFormat/>
    <w:rsid w:val="007517A5"/>
    <w:pPr>
      <w:keepNext/>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7CDA"/>
    <w:pPr>
      <w:tabs>
        <w:tab w:val="center" w:pos="4320"/>
        <w:tab w:val="right" w:pos="8640"/>
      </w:tabs>
    </w:pPr>
  </w:style>
  <w:style w:type="character" w:styleId="PageNumber">
    <w:name w:val="page number"/>
    <w:basedOn w:val="DefaultParagraphFont"/>
    <w:rsid w:val="005E7CDA"/>
  </w:style>
  <w:style w:type="character" w:styleId="Hyperlink">
    <w:name w:val="Hyperlink"/>
    <w:basedOn w:val="DefaultParagraphFont"/>
    <w:uiPriority w:val="99"/>
    <w:rsid w:val="007517A5"/>
    <w:rPr>
      <w:color w:val="0000FF"/>
      <w:u w:val="single"/>
    </w:rPr>
  </w:style>
  <w:style w:type="paragraph" w:styleId="Header">
    <w:name w:val="header"/>
    <w:basedOn w:val="Normal"/>
    <w:link w:val="HeaderChar"/>
    <w:uiPriority w:val="99"/>
    <w:rsid w:val="00CF778E"/>
    <w:pPr>
      <w:tabs>
        <w:tab w:val="center" w:pos="4320"/>
        <w:tab w:val="right" w:pos="8640"/>
      </w:tabs>
    </w:pPr>
  </w:style>
  <w:style w:type="character" w:styleId="FollowedHyperlink">
    <w:name w:val="FollowedHyperlink"/>
    <w:basedOn w:val="DefaultParagraphFont"/>
    <w:rsid w:val="001A46E5"/>
    <w:rPr>
      <w:color w:val="800080"/>
      <w:u w:val="single"/>
    </w:rPr>
  </w:style>
  <w:style w:type="character" w:styleId="Strong">
    <w:name w:val="Strong"/>
    <w:basedOn w:val="DefaultParagraphFont"/>
    <w:uiPriority w:val="22"/>
    <w:qFormat/>
    <w:rsid w:val="006C2D70"/>
    <w:rPr>
      <w:b/>
      <w:bCs/>
    </w:rPr>
  </w:style>
  <w:style w:type="table" w:styleId="TableGrid">
    <w:name w:val="Table Grid"/>
    <w:basedOn w:val="TableNormal"/>
    <w:rsid w:val="005F5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D3A89"/>
    <w:rPr>
      <w:i/>
      <w:iCs/>
    </w:rPr>
  </w:style>
  <w:style w:type="paragraph" w:customStyle="1" w:styleId="Normal11pt">
    <w:name w:val="Normal + 11 pt"/>
    <w:basedOn w:val="Normal"/>
    <w:rsid w:val="00E11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character" w:customStyle="1" w:styleId="newcomment">
    <w:name w:val="newcomment"/>
    <w:basedOn w:val="DefaultParagraphFont"/>
    <w:rsid w:val="007774AE"/>
    <w:rPr>
      <w:color w:val="2A954E"/>
      <w:u w:val="single"/>
    </w:rPr>
  </w:style>
  <w:style w:type="paragraph" w:styleId="NormalWeb">
    <w:name w:val="Normal (Web)"/>
    <w:basedOn w:val="Normal"/>
    <w:uiPriority w:val="99"/>
    <w:rsid w:val="00C73223"/>
    <w:pPr>
      <w:spacing w:before="100" w:beforeAutospacing="1" w:after="100" w:afterAutospacing="1"/>
    </w:pPr>
    <w:rPr>
      <w:rFonts w:eastAsia="Malgun Gothic"/>
      <w:lang w:val="en-US" w:bidi="th-TH"/>
    </w:rPr>
  </w:style>
  <w:style w:type="character" w:customStyle="1" w:styleId="HeaderChar">
    <w:name w:val="Header Char"/>
    <w:basedOn w:val="DefaultParagraphFont"/>
    <w:link w:val="Header"/>
    <w:uiPriority w:val="99"/>
    <w:locked/>
    <w:rsid w:val="007A5A80"/>
    <w:rPr>
      <w:sz w:val="24"/>
      <w:szCs w:val="24"/>
      <w:lang w:val="en-GB" w:eastAsia="en-US"/>
    </w:rPr>
  </w:style>
  <w:style w:type="paragraph" w:styleId="ListParagraph">
    <w:name w:val="List Paragraph"/>
    <w:basedOn w:val="Normal"/>
    <w:uiPriority w:val="34"/>
    <w:qFormat/>
    <w:rsid w:val="00901A5B"/>
    <w:pPr>
      <w:ind w:left="720"/>
      <w:contextualSpacing/>
    </w:pPr>
    <w:rPr>
      <w:lang w:val="en-US" w:eastAsia="en-GB"/>
    </w:rPr>
  </w:style>
  <w:style w:type="paragraph" w:customStyle="1" w:styleId="ipparialtable">
    <w:name w:val="ipparialtable"/>
    <w:basedOn w:val="Normal"/>
    <w:rsid w:val="00407A7C"/>
    <w:pPr>
      <w:spacing w:before="100" w:beforeAutospacing="1" w:after="100" w:afterAutospacing="1"/>
    </w:pPr>
    <w:rPr>
      <w:lang w:val="en-US" w:bidi="th-TH"/>
    </w:rPr>
  </w:style>
  <w:style w:type="paragraph" w:styleId="PlainText">
    <w:name w:val="Plain Text"/>
    <w:basedOn w:val="Normal"/>
    <w:link w:val="PlainTextChar"/>
    <w:uiPriority w:val="99"/>
    <w:unhideWhenUsed/>
    <w:rsid w:val="00407A7C"/>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407A7C"/>
    <w:rPr>
      <w:rFonts w:ascii="Consolas" w:eastAsia="Calibri" w:hAnsi="Consolas" w:cs="Arial"/>
      <w:sz w:val="21"/>
      <w:szCs w:val="21"/>
      <w:lang w:eastAsia="en-US"/>
    </w:rPr>
  </w:style>
  <w:style w:type="character" w:customStyle="1" w:styleId="newcomment1">
    <w:name w:val="newcomment1"/>
    <w:basedOn w:val="DefaultParagraphFont"/>
    <w:rsid w:val="007B5CA1"/>
    <w:rPr>
      <w:color w:val="54956F"/>
      <w:u w:val="single"/>
    </w:rPr>
  </w:style>
  <w:style w:type="paragraph" w:styleId="BalloonText">
    <w:name w:val="Balloon Text"/>
    <w:basedOn w:val="Normal"/>
    <w:link w:val="BalloonTextChar"/>
    <w:uiPriority w:val="99"/>
    <w:semiHidden/>
    <w:unhideWhenUsed/>
    <w:rsid w:val="00427E61"/>
    <w:rPr>
      <w:rFonts w:ascii="Tahoma" w:hAnsi="Tahoma" w:cs="Tahoma"/>
      <w:sz w:val="16"/>
      <w:szCs w:val="16"/>
    </w:rPr>
  </w:style>
  <w:style w:type="character" w:customStyle="1" w:styleId="BalloonTextChar">
    <w:name w:val="Balloon Text Char"/>
    <w:basedOn w:val="DefaultParagraphFont"/>
    <w:link w:val="BalloonText"/>
    <w:uiPriority w:val="99"/>
    <w:semiHidden/>
    <w:rsid w:val="00427E61"/>
    <w:rPr>
      <w:rFonts w:ascii="Tahoma" w:hAnsi="Tahoma" w:cs="Tahoma"/>
      <w:sz w:val="16"/>
      <w:szCs w:val="16"/>
      <w:lang w:val="en-GB" w:eastAsia="en-US"/>
    </w:rPr>
  </w:style>
  <w:style w:type="character" w:customStyle="1" w:styleId="markdelete">
    <w:name w:val="markdelete"/>
    <w:rsid w:val="000A137D"/>
    <w:rPr>
      <w:strike/>
      <w:color w:val="A72727"/>
    </w:rPr>
  </w:style>
  <w:style w:type="character" w:customStyle="1" w:styleId="apple-converted-space">
    <w:name w:val="apple-converted-space"/>
    <w:basedOn w:val="DefaultParagraphFont"/>
    <w:rsid w:val="00B42CE0"/>
  </w:style>
  <w:style w:type="character" w:customStyle="1" w:styleId="apple-style-span">
    <w:name w:val="apple-style-span"/>
    <w:basedOn w:val="DefaultParagraphFont"/>
    <w:rsid w:val="00746256"/>
  </w:style>
  <w:style w:type="character" w:customStyle="1" w:styleId="apple-tab-span">
    <w:name w:val="apple-tab-span"/>
    <w:basedOn w:val="DefaultParagraphFont"/>
    <w:rsid w:val="00746256"/>
  </w:style>
  <w:style w:type="table" w:styleId="MediumList2-Accent6">
    <w:name w:val="Medium List 2 Accent 6"/>
    <w:basedOn w:val="TableNormal"/>
    <w:uiPriority w:val="66"/>
    <w:rsid w:val="00B0688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C1"/>
    <w:rPr>
      <w:sz w:val="24"/>
      <w:szCs w:val="24"/>
      <w:lang w:val="en-GB" w:eastAsia="en-US"/>
    </w:rPr>
  </w:style>
  <w:style w:type="paragraph" w:styleId="Heading1">
    <w:name w:val="heading 1"/>
    <w:basedOn w:val="Normal"/>
    <w:next w:val="Normal"/>
    <w:qFormat/>
    <w:rsid w:val="007517A5"/>
    <w:pPr>
      <w:keepNext/>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7CDA"/>
    <w:pPr>
      <w:tabs>
        <w:tab w:val="center" w:pos="4320"/>
        <w:tab w:val="right" w:pos="8640"/>
      </w:tabs>
    </w:pPr>
  </w:style>
  <w:style w:type="character" w:styleId="PageNumber">
    <w:name w:val="page number"/>
    <w:basedOn w:val="DefaultParagraphFont"/>
    <w:rsid w:val="005E7CDA"/>
  </w:style>
  <w:style w:type="character" w:styleId="Hyperlink">
    <w:name w:val="Hyperlink"/>
    <w:basedOn w:val="DefaultParagraphFont"/>
    <w:uiPriority w:val="99"/>
    <w:rsid w:val="007517A5"/>
    <w:rPr>
      <w:color w:val="0000FF"/>
      <w:u w:val="single"/>
    </w:rPr>
  </w:style>
  <w:style w:type="paragraph" w:styleId="Header">
    <w:name w:val="header"/>
    <w:basedOn w:val="Normal"/>
    <w:link w:val="HeaderChar"/>
    <w:uiPriority w:val="99"/>
    <w:rsid w:val="00CF778E"/>
    <w:pPr>
      <w:tabs>
        <w:tab w:val="center" w:pos="4320"/>
        <w:tab w:val="right" w:pos="8640"/>
      </w:tabs>
    </w:pPr>
  </w:style>
  <w:style w:type="character" w:styleId="FollowedHyperlink">
    <w:name w:val="FollowedHyperlink"/>
    <w:basedOn w:val="DefaultParagraphFont"/>
    <w:rsid w:val="001A46E5"/>
    <w:rPr>
      <w:color w:val="800080"/>
      <w:u w:val="single"/>
    </w:rPr>
  </w:style>
  <w:style w:type="character" w:styleId="Strong">
    <w:name w:val="Strong"/>
    <w:basedOn w:val="DefaultParagraphFont"/>
    <w:uiPriority w:val="22"/>
    <w:qFormat/>
    <w:rsid w:val="006C2D70"/>
    <w:rPr>
      <w:b/>
      <w:bCs/>
    </w:rPr>
  </w:style>
  <w:style w:type="table" w:styleId="TableGrid">
    <w:name w:val="Table Grid"/>
    <w:basedOn w:val="TableNormal"/>
    <w:rsid w:val="005F5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D3A89"/>
    <w:rPr>
      <w:i/>
      <w:iCs/>
    </w:rPr>
  </w:style>
  <w:style w:type="paragraph" w:customStyle="1" w:styleId="Normal11pt">
    <w:name w:val="Normal + 11 pt"/>
    <w:basedOn w:val="Normal"/>
    <w:rsid w:val="00E11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character" w:customStyle="1" w:styleId="newcomment">
    <w:name w:val="newcomment"/>
    <w:basedOn w:val="DefaultParagraphFont"/>
    <w:rsid w:val="007774AE"/>
    <w:rPr>
      <w:color w:val="2A954E"/>
      <w:u w:val="single"/>
    </w:rPr>
  </w:style>
  <w:style w:type="paragraph" w:styleId="NormalWeb">
    <w:name w:val="Normal (Web)"/>
    <w:basedOn w:val="Normal"/>
    <w:uiPriority w:val="99"/>
    <w:rsid w:val="00C73223"/>
    <w:pPr>
      <w:spacing w:before="100" w:beforeAutospacing="1" w:after="100" w:afterAutospacing="1"/>
    </w:pPr>
    <w:rPr>
      <w:rFonts w:eastAsia="Malgun Gothic"/>
      <w:lang w:val="en-US" w:bidi="th-TH"/>
    </w:rPr>
  </w:style>
  <w:style w:type="character" w:customStyle="1" w:styleId="HeaderChar">
    <w:name w:val="Header Char"/>
    <w:basedOn w:val="DefaultParagraphFont"/>
    <w:link w:val="Header"/>
    <w:uiPriority w:val="99"/>
    <w:locked/>
    <w:rsid w:val="007A5A80"/>
    <w:rPr>
      <w:sz w:val="24"/>
      <w:szCs w:val="24"/>
      <w:lang w:val="en-GB" w:eastAsia="en-US"/>
    </w:rPr>
  </w:style>
  <w:style w:type="paragraph" w:styleId="ListParagraph">
    <w:name w:val="List Paragraph"/>
    <w:basedOn w:val="Normal"/>
    <w:uiPriority w:val="34"/>
    <w:qFormat/>
    <w:rsid w:val="00901A5B"/>
    <w:pPr>
      <w:ind w:left="720"/>
      <w:contextualSpacing/>
    </w:pPr>
    <w:rPr>
      <w:lang w:val="en-US" w:eastAsia="en-GB"/>
    </w:rPr>
  </w:style>
  <w:style w:type="paragraph" w:customStyle="1" w:styleId="ipparialtable">
    <w:name w:val="ipparialtable"/>
    <w:basedOn w:val="Normal"/>
    <w:rsid w:val="00407A7C"/>
    <w:pPr>
      <w:spacing w:before="100" w:beforeAutospacing="1" w:after="100" w:afterAutospacing="1"/>
    </w:pPr>
    <w:rPr>
      <w:lang w:val="en-US" w:bidi="th-TH"/>
    </w:rPr>
  </w:style>
  <w:style w:type="paragraph" w:styleId="PlainText">
    <w:name w:val="Plain Text"/>
    <w:basedOn w:val="Normal"/>
    <w:link w:val="PlainTextChar"/>
    <w:uiPriority w:val="99"/>
    <w:unhideWhenUsed/>
    <w:rsid w:val="00407A7C"/>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407A7C"/>
    <w:rPr>
      <w:rFonts w:ascii="Consolas" w:eastAsia="Calibri" w:hAnsi="Consolas" w:cs="Arial"/>
      <w:sz w:val="21"/>
      <w:szCs w:val="21"/>
      <w:lang w:eastAsia="en-US"/>
    </w:rPr>
  </w:style>
  <w:style w:type="character" w:customStyle="1" w:styleId="newcomment1">
    <w:name w:val="newcomment1"/>
    <w:basedOn w:val="DefaultParagraphFont"/>
    <w:rsid w:val="007B5CA1"/>
    <w:rPr>
      <w:color w:val="54956F"/>
      <w:u w:val="single"/>
    </w:rPr>
  </w:style>
  <w:style w:type="paragraph" w:styleId="BalloonText">
    <w:name w:val="Balloon Text"/>
    <w:basedOn w:val="Normal"/>
    <w:link w:val="BalloonTextChar"/>
    <w:uiPriority w:val="99"/>
    <w:semiHidden/>
    <w:unhideWhenUsed/>
    <w:rsid w:val="00427E61"/>
    <w:rPr>
      <w:rFonts w:ascii="Tahoma" w:hAnsi="Tahoma" w:cs="Tahoma"/>
      <w:sz w:val="16"/>
      <w:szCs w:val="16"/>
    </w:rPr>
  </w:style>
  <w:style w:type="character" w:customStyle="1" w:styleId="BalloonTextChar">
    <w:name w:val="Balloon Text Char"/>
    <w:basedOn w:val="DefaultParagraphFont"/>
    <w:link w:val="BalloonText"/>
    <w:uiPriority w:val="99"/>
    <w:semiHidden/>
    <w:rsid w:val="00427E61"/>
    <w:rPr>
      <w:rFonts w:ascii="Tahoma" w:hAnsi="Tahoma" w:cs="Tahoma"/>
      <w:sz w:val="16"/>
      <w:szCs w:val="16"/>
      <w:lang w:val="en-GB" w:eastAsia="en-US"/>
    </w:rPr>
  </w:style>
  <w:style w:type="character" w:customStyle="1" w:styleId="markdelete">
    <w:name w:val="markdelete"/>
    <w:rsid w:val="000A137D"/>
    <w:rPr>
      <w:strike/>
      <w:color w:val="A72727"/>
    </w:rPr>
  </w:style>
  <w:style w:type="character" w:customStyle="1" w:styleId="apple-converted-space">
    <w:name w:val="apple-converted-space"/>
    <w:basedOn w:val="DefaultParagraphFont"/>
    <w:rsid w:val="00B42CE0"/>
  </w:style>
  <w:style w:type="character" w:customStyle="1" w:styleId="apple-style-span">
    <w:name w:val="apple-style-span"/>
    <w:basedOn w:val="DefaultParagraphFont"/>
    <w:rsid w:val="00746256"/>
  </w:style>
  <w:style w:type="character" w:customStyle="1" w:styleId="apple-tab-span">
    <w:name w:val="apple-tab-span"/>
    <w:basedOn w:val="DefaultParagraphFont"/>
    <w:rsid w:val="00746256"/>
  </w:style>
  <w:style w:type="table" w:styleId="MediumList2-Accent6">
    <w:name w:val="Medium List 2 Accent 6"/>
    <w:basedOn w:val="TableNormal"/>
    <w:uiPriority w:val="66"/>
    <w:rsid w:val="00B0688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12178874">
      <w:bodyDiv w:val="1"/>
      <w:marLeft w:val="0"/>
      <w:marRight w:val="0"/>
      <w:marTop w:val="0"/>
      <w:marBottom w:val="0"/>
      <w:divBdr>
        <w:top w:val="none" w:sz="0" w:space="0" w:color="auto"/>
        <w:left w:val="none" w:sz="0" w:space="0" w:color="auto"/>
        <w:bottom w:val="none" w:sz="0" w:space="0" w:color="auto"/>
        <w:right w:val="none" w:sz="0" w:space="0" w:color="auto"/>
      </w:divBdr>
      <w:divsChild>
        <w:div w:id="1835411706">
          <w:marLeft w:val="0"/>
          <w:marRight w:val="0"/>
          <w:marTop w:val="0"/>
          <w:marBottom w:val="0"/>
          <w:divBdr>
            <w:top w:val="none" w:sz="0" w:space="0" w:color="auto"/>
            <w:left w:val="none" w:sz="0" w:space="0" w:color="auto"/>
            <w:bottom w:val="none" w:sz="0" w:space="0" w:color="auto"/>
            <w:right w:val="none" w:sz="0" w:space="0" w:color="auto"/>
          </w:divBdr>
          <w:divsChild>
            <w:div w:id="576674261">
              <w:marLeft w:val="0"/>
              <w:marRight w:val="0"/>
              <w:marTop w:val="0"/>
              <w:marBottom w:val="0"/>
              <w:divBdr>
                <w:top w:val="none" w:sz="0" w:space="0" w:color="auto"/>
                <w:left w:val="none" w:sz="0" w:space="0" w:color="auto"/>
                <w:bottom w:val="none" w:sz="0" w:space="0" w:color="auto"/>
                <w:right w:val="none" w:sz="0" w:space="0" w:color="auto"/>
              </w:divBdr>
              <w:divsChild>
                <w:div w:id="1167475037">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sChild>
        </w:div>
      </w:divsChild>
    </w:div>
    <w:div w:id="554857010">
      <w:bodyDiv w:val="1"/>
      <w:marLeft w:val="0"/>
      <w:marRight w:val="0"/>
      <w:marTop w:val="0"/>
      <w:marBottom w:val="0"/>
      <w:divBdr>
        <w:top w:val="none" w:sz="0" w:space="0" w:color="auto"/>
        <w:left w:val="none" w:sz="0" w:space="0" w:color="auto"/>
        <w:bottom w:val="none" w:sz="0" w:space="0" w:color="auto"/>
        <w:right w:val="none" w:sz="0" w:space="0" w:color="auto"/>
      </w:divBdr>
      <w:divsChild>
        <w:div w:id="9912969">
          <w:marLeft w:val="0"/>
          <w:marRight w:val="0"/>
          <w:marTop w:val="0"/>
          <w:marBottom w:val="0"/>
          <w:divBdr>
            <w:top w:val="none" w:sz="0" w:space="0" w:color="auto"/>
            <w:left w:val="none" w:sz="0" w:space="0" w:color="auto"/>
            <w:bottom w:val="none" w:sz="0" w:space="0" w:color="auto"/>
            <w:right w:val="none" w:sz="0" w:space="0" w:color="auto"/>
          </w:divBdr>
          <w:divsChild>
            <w:div w:id="1995643192">
              <w:marLeft w:val="0"/>
              <w:marRight w:val="0"/>
              <w:marTop w:val="0"/>
              <w:marBottom w:val="0"/>
              <w:divBdr>
                <w:top w:val="none" w:sz="0" w:space="0" w:color="auto"/>
                <w:left w:val="none" w:sz="0" w:space="0" w:color="auto"/>
                <w:bottom w:val="none" w:sz="0" w:space="0" w:color="auto"/>
                <w:right w:val="none" w:sz="0" w:space="0" w:color="auto"/>
              </w:divBdr>
              <w:divsChild>
                <w:div w:id="752512231">
                  <w:marLeft w:val="0"/>
                  <w:marRight w:val="0"/>
                  <w:marTop w:val="0"/>
                  <w:marBottom w:val="0"/>
                  <w:divBdr>
                    <w:top w:val="none" w:sz="0" w:space="0" w:color="auto"/>
                    <w:left w:val="none" w:sz="0" w:space="0" w:color="auto"/>
                    <w:bottom w:val="none" w:sz="0" w:space="0" w:color="auto"/>
                    <w:right w:val="none" w:sz="0" w:space="0" w:color="auto"/>
                  </w:divBdr>
                  <w:divsChild>
                    <w:div w:id="1987541048">
                      <w:marLeft w:val="0"/>
                      <w:marRight w:val="0"/>
                      <w:marTop w:val="0"/>
                      <w:marBottom w:val="0"/>
                      <w:divBdr>
                        <w:top w:val="none" w:sz="0" w:space="0" w:color="auto"/>
                        <w:left w:val="none" w:sz="0" w:space="0" w:color="auto"/>
                        <w:bottom w:val="none" w:sz="0" w:space="0" w:color="auto"/>
                        <w:right w:val="none" w:sz="0" w:space="0" w:color="auto"/>
                      </w:divBdr>
                      <w:divsChild>
                        <w:div w:id="6421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22685">
      <w:bodyDiv w:val="1"/>
      <w:marLeft w:val="0"/>
      <w:marRight w:val="0"/>
      <w:marTop w:val="0"/>
      <w:marBottom w:val="0"/>
      <w:divBdr>
        <w:top w:val="none" w:sz="0" w:space="0" w:color="auto"/>
        <w:left w:val="none" w:sz="0" w:space="0" w:color="auto"/>
        <w:bottom w:val="none" w:sz="0" w:space="0" w:color="auto"/>
        <w:right w:val="none" w:sz="0" w:space="0" w:color="auto"/>
      </w:divBdr>
      <w:divsChild>
        <w:div w:id="33056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gwenhammerton@yahoo.com" TargetMode="External"/><Relationship Id="rId26" Type="http://schemas.openxmlformats.org/officeDocument/2006/relationships/hyperlink" Target="mailto:paulgraham@spiceisle.com" TargetMode="External"/><Relationship Id="rId39" Type="http://schemas.openxmlformats.org/officeDocument/2006/relationships/hyperlink" Target="mailto:minfpmrenquirypoint@tstt.net.tt" TargetMode="External"/><Relationship Id="rId3" Type="http://schemas.openxmlformats.org/officeDocument/2006/relationships/styles" Target="styles.xml"/><Relationship Id="rId21" Type="http://schemas.openxmlformats.org/officeDocument/2006/relationships/hyperlink" Target="mailto:quarantine@baha.bz" TargetMode="External"/><Relationship Id="rId34" Type="http://schemas.openxmlformats.org/officeDocument/2006/relationships/hyperlink" Target="mailto:michaeldelpy@yahoo.com" TargetMode="External"/><Relationship Id="rId42" Type="http://schemas.openxmlformats.org/officeDocument/2006/relationships/hyperlink" Target="mailto:bmelcho@mgap.gub.uy" TargetMode="External"/><Relationship Id="rId47" Type="http://schemas.openxmlformats.org/officeDocument/2006/relationships/hyperlink" Target="http://www.aphis.usda.gov/import_export/plants/manuals/emergency/downloads/epm.pdf"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wendolynhammerton@bahamas.gov.bs" TargetMode="External"/><Relationship Id="rId25" Type="http://schemas.openxmlformats.org/officeDocument/2006/relationships/hyperlink" Target="mailto:anselmpope@hotmail.com" TargetMode="External"/><Relationship Id="rId33" Type="http://schemas.openxmlformats.org/officeDocument/2006/relationships/hyperlink" Target="mailto:pegsqu@yahoo.com" TargetMode="External"/><Relationship Id="rId38" Type="http://schemas.openxmlformats.org/officeDocument/2006/relationships/hyperlink" Target="mailto:plantquarantine.centeno@gmail.com" TargetMode="External"/><Relationship Id="rId46" Type="http://schemas.openxmlformats.org/officeDocument/2006/relationships/hyperlink" Target="http://www.aphis.usda.gov/import_export/plants/manuals/emergency/downloads/medfly_action_plan.pdf" TargetMode="External"/><Relationship Id="rId2" Type="http://schemas.openxmlformats.org/officeDocument/2006/relationships/numbering" Target="numbering.xml"/><Relationship Id="rId16" Type="http://schemas.openxmlformats.org/officeDocument/2006/relationships/hyperlink" Target="mailto:plantprotection@antigua.gov.ag" TargetMode="External"/><Relationship Id="rId20" Type="http://schemas.openxmlformats.org/officeDocument/2006/relationships/hyperlink" Target="mailto:margargarciabzkind@gmail.com" TargetMode="External"/><Relationship Id="rId29" Type="http://schemas.openxmlformats.org/officeDocument/2006/relationships/hyperlink" Target="mailto:zareefa_bacchus@yahoo.com" TargetMode="External"/><Relationship Id="rId41" Type="http://schemas.openxmlformats.org/officeDocument/2006/relationships/hyperlink" Target="mailto:Orlando.Sosa@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index.php?id=workshops_on_draft_ispm_eval&amp;no_cache=1&amp;L=0&amp;tx_simplesurvey_pi1%5bshowUid%5d=53&amp;cHash=d90cc765cce546fda63821b9104b2915" TargetMode="External"/><Relationship Id="rId24" Type="http://schemas.openxmlformats.org/officeDocument/2006/relationships/hyperlink" Target="mailto:anselmr@dominica.gov.dm" TargetMode="External"/><Relationship Id="rId32" Type="http://schemas.openxmlformats.org/officeDocument/2006/relationships/hyperlink" Target="mailto:agrideps@gmail.com" TargetMode="External"/><Relationship Id="rId37" Type="http://schemas.openxmlformats.org/officeDocument/2006/relationships/hyperlink" Target="mailto:d.nandlal@hotmail.com" TargetMode="External"/><Relationship Id="rId40" Type="http://schemas.openxmlformats.org/officeDocument/2006/relationships/hyperlink" Target="mailto:anjielogan@yahoo.com" TargetMode="External"/><Relationship Id="rId45" Type="http://schemas.openxmlformats.org/officeDocument/2006/relationships/hyperlink" Target="http://www.cdfa.ca.gov/plant/pe/EFFRRM/fruit_fly_manual.html" TargetMode="External"/><Relationship Id="rId5" Type="http://schemas.openxmlformats.org/officeDocument/2006/relationships/webSettings" Target="webSettings.xml"/><Relationship Id="rId15" Type="http://schemas.openxmlformats.org/officeDocument/2006/relationships/hyperlink" Target="mailto:janil.gore-francis@antigua.gov.ag" TargetMode="External"/><Relationship Id="rId23" Type="http://schemas.openxmlformats.org/officeDocument/2006/relationships/hyperlink" Target="tel:1%20767%206160975" TargetMode="External"/><Relationship Id="rId28" Type="http://schemas.openxmlformats.org/officeDocument/2006/relationships/hyperlink" Target="mailto:agricultura@gov.gd" TargetMode="External"/><Relationship Id="rId36" Type="http://schemas.openxmlformats.org/officeDocument/2006/relationships/hyperlink" Target="mailto:radebie@hotmail.com" TargetMode="External"/><Relationship Id="rId49" Type="http://schemas.openxmlformats.org/officeDocument/2006/relationships/theme" Target="theme/theme1.xml"/><Relationship Id="rId10" Type="http://schemas.openxmlformats.org/officeDocument/2006/relationships/hyperlink" Target="http://ocs.ippc.int/" TargetMode="External"/><Relationship Id="rId19" Type="http://schemas.openxmlformats.org/officeDocument/2006/relationships/hyperlink" Target="mailto:pathology_mar@caribsurf.com" TargetMode="External"/><Relationship Id="rId31" Type="http://schemas.openxmlformats.org/officeDocument/2006/relationships/hyperlink" Target="mailto:quarantinedoastk@hotmail.com" TargetMode="External"/><Relationship Id="rId44" Type="http://schemas.openxmlformats.org/officeDocument/2006/relationships/hyperlink" Target="mailto:Carol.Thomas@iica.int" TargetMode="Externa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hyperlink" Target="mailto:janilg@yahoo.com" TargetMode="External"/><Relationship Id="rId22" Type="http://schemas.openxmlformats.org/officeDocument/2006/relationships/hyperlink" Target="tel:1%20767%20266%203803" TargetMode="External"/><Relationship Id="rId27" Type="http://schemas.openxmlformats.org/officeDocument/2006/relationships/hyperlink" Target="mailto:pestmanagementunitgda@spiceisle.com" TargetMode="External"/><Relationship Id="rId30" Type="http://schemas.openxmlformats.org/officeDocument/2006/relationships/hyperlink" Target="mailto:kbfox_2000@yahoo.com" TargetMode="External"/><Relationship Id="rId35" Type="http://schemas.openxmlformats.org/officeDocument/2006/relationships/hyperlink" Target="mailto:ppq@gov.vc" TargetMode="External"/><Relationship Id="rId43" Type="http://schemas.openxmlformats.org/officeDocument/2006/relationships/hyperlink" Target="mailto:Ricardo.Molins@iica.int"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51EDE-60D2-4F96-AFA6-AD60D76C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9115</Words>
  <Characters>51956</Characters>
  <Application>Microsoft Office Word</Application>
  <DocSecurity>0</DocSecurity>
  <Lines>432</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Regional Technical Consultation On</vt:lpstr>
      <vt:lpstr>Regional Technical Consultation On</vt:lpstr>
    </vt:vector>
  </TitlesOfParts>
  <Company>DOA</Company>
  <LinksUpToDate>false</LinksUpToDate>
  <CharactersWithSpaces>60950</CharactersWithSpaces>
  <SharedDoc>false</SharedDoc>
  <HLinks>
    <vt:vector size="114" baseType="variant">
      <vt:variant>
        <vt:i4>1114221</vt:i4>
      </vt:variant>
      <vt:variant>
        <vt:i4>54</vt:i4>
      </vt:variant>
      <vt:variant>
        <vt:i4>0</vt:i4>
      </vt:variant>
      <vt:variant>
        <vt:i4>5</vt:i4>
      </vt:variant>
      <vt:variant>
        <vt:lpwstr>mailto:yongfan.piao@fao.org</vt:lpwstr>
      </vt:variant>
      <vt:variant>
        <vt:lpwstr/>
      </vt:variant>
      <vt:variant>
        <vt:i4>4128834</vt:i4>
      </vt:variant>
      <vt:variant>
        <vt:i4>51</vt:i4>
      </vt:variant>
      <vt:variant>
        <vt:i4>0</vt:i4>
      </vt:variant>
      <vt:variant>
        <vt:i4>5</vt:i4>
      </vt:variant>
      <vt:variant>
        <vt:lpwstr>mailto:hieukdtv@yahoo.com.vn</vt:lpwstr>
      </vt:variant>
      <vt:variant>
        <vt:lpwstr/>
      </vt:variant>
      <vt:variant>
        <vt:i4>6291519</vt:i4>
      </vt:variant>
      <vt:variant>
        <vt:i4>48</vt:i4>
      </vt:variant>
      <vt:variant>
        <vt:i4>0</vt:i4>
      </vt:variant>
      <vt:variant>
        <vt:i4>5</vt:i4>
      </vt:variant>
      <vt:variant>
        <vt:lpwstr>mailto:pupu_077@hotmail.com</vt:lpwstr>
      </vt:variant>
      <vt:variant>
        <vt:lpwstr/>
      </vt:variant>
      <vt:variant>
        <vt:i4>5505072</vt:i4>
      </vt:variant>
      <vt:variant>
        <vt:i4>45</vt:i4>
      </vt:variant>
      <vt:variant>
        <vt:i4>0</vt:i4>
      </vt:variant>
      <vt:variant>
        <vt:i4>5</vt:i4>
      </vt:variant>
      <vt:variant>
        <vt:lpwstr>mailto:prateep@acfs.go.th</vt:lpwstr>
      </vt:variant>
      <vt:variant>
        <vt:lpwstr/>
      </vt:variant>
      <vt:variant>
        <vt:i4>6488154</vt:i4>
      </vt:variant>
      <vt:variant>
        <vt:i4>42</vt:i4>
      </vt:variant>
      <vt:variant>
        <vt:i4>0</vt:i4>
      </vt:variant>
      <vt:variant>
        <vt:i4>5</vt:i4>
      </vt:variant>
      <vt:variant>
        <vt:lpwstr>mailto:syinasawapun@yahoo.com</vt:lpwstr>
      </vt:variant>
      <vt:variant>
        <vt:lpwstr/>
      </vt:variant>
      <vt:variant>
        <vt:i4>7340120</vt:i4>
      </vt:variant>
      <vt:variant>
        <vt:i4>39</vt:i4>
      </vt:variant>
      <vt:variant>
        <vt:i4>0</vt:i4>
      </vt:variant>
      <vt:variant>
        <vt:i4>5</vt:i4>
      </vt:variant>
      <vt:variant>
        <vt:lpwstr>mailto:john.hedley@maf.govt.nz</vt:lpwstr>
      </vt:variant>
      <vt:variant>
        <vt:lpwstr/>
      </vt:variant>
      <vt:variant>
        <vt:i4>3932176</vt:i4>
      </vt:variant>
      <vt:variant>
        <vt:i4>36</vt:i4>
      </vt:variant>
      <vt:variant>
        <vt:i4>0</vt:i4>
      </vt:variant>
      <vt:variant>
        <vt:i4>5</vt:i4>
      </vt:variant>
      <vt:variant>
        <vt:lpwstr>mailto:ppmas.moai@mptmail.net.mm</vt:lpwstr>
      </vt:variant>
      <vt:variant>
        <vt:lpwstr/>
      </vt:variant>
      <vt:variant>
        <vt:i4>6750295</vt:i4>
      </vt:variant>
      <vt:variant>
        <vt:i4>33</vt:i4>
      </vt:variant>
      <vt:variant>
        <vt:i4>0</vt:i4>
      </vt:variant>
      <vt:variant>
        <vt:i4>5</vt:i4>
      </vt:variant>
      <vt:variant>
        <vt:lpwstr>mailto:arizac1470@hotmail.com</vt:lpwstr>
      </vt:variant>
      <vt:variant>
        <vt:lpwstr/>
      </vt:variant>
      <vt:variant>
        <vt:i4>3276887</vt:i4>
      </vt:variant>
      <vt:variant>
        <vt:i4>30</vt:i4>
      </vt:variant>
      <vt:variant>
        <vt:i4>0</vt:i4>
      </vt:variant>
      <vt:variant>
        <vt:i4>5</vt:i4>
      </vt:variant>
      <vt:variant>
        <vt:lpwstr>mailto:arizal@doa.gov.my</vt:lpwstr>
      </vt:variant>
      <vt:variant>
        <vt:lpwstr/>
      </vt:variant>
      <vt:variant>
        <vt:i4>6225965</vt:i4>
      </vt:variant>
      <vt:variant>
        <vt:i4>27</vt:i4>
      </vt:variant>
      <vt:variant>
        <vt:i4>0</vt:i4>
      </vt:variant>
      <vt:variant>
        <vt:i4>5</vt:i4>
      </vt:variant>
      <vt:variant>
        <vt:lpwstr>mailto:phaydy8@yahoo.com</vt:lpwstr>
      </vt:variant>
      <vt:variant>
        <vt:lpwstr/>
      </vt:variant>
      <vt:variant>
        <vt:i4>5242981</vt:i4>
      </vt:variant>
      <vt:variant>
        <vt:i4>24</vt:i4>
      </vt:variant>
      <vt:variant>
        <vt:i4>0</vt:i4>
      </vt:variant>
      <vt:variant>
        <vt:i4>5</vt:i4>
      </vt:variant>
      <vt:variant>
        <vt:lpwstr>mailto:doag@laotel.com</vt:lpwstr>
      </vt:variant>
      <vt:variant>
        <vt:lpwstr/>
      </vt:variant>
      <vt:variant>
        <vt:i4>1769575</vt:i4>
      </vt:variant>
      <vt:variant>
        <vt:i4>21</vt:i4>
      </vt:variant>
      <vt:variant>
        <vt:i4>0</vt:i4>
      </vt:variant>
      <vt:variant>
        <vt:i4>5</vt:i4>
      </vt:variant>
      <vt:variant>
        <vt:lpwstr>mailto:hspark101@korea.kr</vt:lpwstr>
      </vt:variant>
      <vt:variant>
        <vt:lpwstr/>
      </vt:variant>
      <vt:variant>
        <vt:i4>2686980</vt:i4>
      </vt:variant>
      <vt:variant>
        <vt:i4>18</vt:i4>
      </vt:variant>
      <vt:variant>
        <vt:i4>0</vt:i4>
      </vt:variant>
      <vt:variant>
        <vt:i4>5</vt:i4>
      </vt:variant>
      <vt:variant>
        <vt:lpwstr>mailto:boseyo58@korea.kr</vt:lpwstr>
      </vt:variant>
      <vt:variant>
        <vt:lpwstr/>
      </vt:variant>
      <vt:variant>
        <vt:i4>7274504</vt:i4>
      </vt:variant>
      <vt:variant>
        <vt:i4>15</vt:i4>
      </vt:variant>
      <vt:variant>
        <vt:i4>0</vt:i4>
      </vt:variant>
      <vt:variant>
        <vt:i4>5</vt:i4>
      </vt:variant>
      <vt:variant>
        <vt:lpwstr>mailto:ycjeong9@korea.kr</vt:lpwstr>
      </vt:variant>
      <vt:variant>
        <vt:lpwstr/>
      </vt:variant>
      <vt:variant>
        <vt:i4>917544</vt:i4>
      </vt:variant>
      <vt:variant>
        <vt:i4>12</vt:i4>
      </vt:variant>
      <vt:variant>
        <vt:i4>0</vt:i4>
      </vt:variant>
      <vt:variant>
        <vt:i4>5</vt:i4>
      </vt:variant>
      <vt:variant>
        <vt:lpwstr>mailto:koyim@korea.kr</vt:lpwstr>
      </vt:variant>
      <vt:variant>
        <vt:lpwstr/>
      </vt:variant>
      <vt:variant>
        <vt:i4>1507349</vt:i4>
      </vt:variant>
      <vt:variant>
        <vt:i4>9</vt:i4>
      </vt:variant>
      <vt:variant>
        <vt:i4>0</vt:i4>
      </vt:variant>
      <vt:variant>
        <vt:i4>5</vt:i4>
      </vt:variant>
      <vt:variant>
        <vt:lpwstr>mailto:eliza_rusli@yahoo.com</vt:lpwstr>
      </vt:variant>
      <vt:variant>
        <vt:lpwstr/>
      </vt:variant>
      <vt:variant>
        <vt:i4>3407958</vt:i4>
      </vt:variant>
      <vt:variant>
        <vt:i4>6</vt:i4>
      </vt:variant>
      <vt:variant>
        <vt:i4>0</vt:i4>
      </vt:variant>
      <vt:variant>
        <vt:i4>5</vt:i4>
      </vt:variant>
      <vt:variant>
        <vt:lpwstr>mailto:wuxx@aqsiq.gov.cn</vt:lpwstr>
      </vt:variant>
      <vt:variant>
        <vt:lpwstr/>
      </vt:variant>
      <vt:variant>
        <vt:i4>6357001</vt:i4>
      </vt:variant>
      <vt:variant>
        <vt:i4>3</vt:i4>
      </vt:variant>
      <vt:variant>
        <vt:i4>0</vt:i4>
      </vt:variant>
      <vt:variant>
        <vt:i4>5</vt:i4>
      </vt:variant>
      <vt:variant>
        <vt:lpwstr>mailto:ciqwuxx@sina.com.cn</vt:lpwstr>
      </vt:variant>
      <vt:variant>
        <vt:lpwstr/>
      </vt:variant>
      <vt:variant>
        <vt:i4>721017</vt:i4>
      </vt:variant>
      <vt:variant>
        <vt:i4>0</vt:i4>
      </vt:variant>
      <vt:variant>
        <vt:i4>0</vt:i4>
      </vt:variant>
      <vt:variant>
        <vt:i4>5</vt:i4>
      </vt:variant>
      <vt:variant>
        <vt:lpwstr>mailto:preapvisarto777@yahoo.com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Technical Consultation On</dc:title>
  <dc:creator>Wan Normah Wan Ismail</dc:creator>
  <cp:lastModifiedBy>Ricardo Molins</cp:lastModifiedBy>
  <cp:revision>2</cp:revision>
  <cp:lastPrinted>2003-08-20T02:00:00Z</cp:lastPrinted>
  <dcterms:created xsi:type="dcterms:W3CDTF">2012-10-18T08:16:00Z</dcterms:created>
  <dcterms:modified xsi:type="dcterms:W3CDTF">2012-10-18T08:16:00Z</dcterms:modified>
</cp:coreProperties>
</file>