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93" w:rsidRDefault="007D7C93" w:rsidP="009B670D">
      <w:pPr>
        <w:pStyle w:val="IPPHeadSection"/>
        <w:tabs>
          <w:tab w:val="clear" w:pos="851"/>
          <w:tab w:val="left" w:pos="0"/>
        </w:tabs>
        <w:spacing w:before="480"/>
        <w:ind w:left="0" w:firstLine="0"/>
        <w:jc w:val="center"/>
      </w:pPr>
      <w:r>
        <w:t>Consulta de los miembros, 1.º de julio - 1.º de diciembre de 2013</w:t>
      </w:r>
      <w:r>
        <w:br/>
        <w:t>DOCUMENTO DE ANTECEDENTES</w:t>
      </w:r>
    </w:p>
    <w:p w:rsidR="00E41803" w:rsidRPr="007D7C93" w:rsidRDefault="007D7C93" w:rsidP="009B670D">
      <w:pPr>
        <w:spacing w:before="100" w:beforeAutospacing="1" w:after="180"/>
        <w:jc w:val="center"/>
        <w:rPr>
          <w:b/>
        </w:rPr>
      </w:pPr>
      <w:r>
        <w:rPr>
          <w:b/>
        </w:rPr>
        <w:t>Proyecto de NIMF sobre</w:t>
      </w:r>
      <w:r w:rsidR="00364AA5">
        <w:rPr>
          <w:b/>
        </w:rPr>
        <w:t xml:space="preserve"> </w:t>
      </w:r>
      <w:r>
        <w:rPr>
          <w:b/>
          <w:i/>
        </w:rPr>
        <w:t>Procedimientos fitosanitarios para el control de las moscas de la fruta (Tephritidae)</w:t>
      </w:r>
      <w:r w:rsidR="009B670D">
        <w:rPr>
          <w:b/>
          <w:i/>
        </w:rPr>
        <w:t xml:space="preserve"> </w:t>
      </w:r>
      <w:r>
        <w:rPr>
          <w:b/>
        </w:rPr>
        <w:t>(2005-010)</w:t>
      </w:r>
    </w:p>
    <w:p w:rsidR="007D7C93" w:rsidRPr="00D840B7" w:rsidRDefault="002154AA" w:rsidP="009B670D">
      <w:pPr>
        <w:pStyle w:val="IPPNormal"/>
        <w:spacing w:before="100" w:beforeAutospacing="1"/>
      </w:pPr>
      <w:r>
        <w:t>En su reunión de noviembre de 2005</w:t>
      </w:r>
      <w:r>
        <w:rPr>
          <w:rStyle w:val="FootnoteReference"/>
        </w:rPr>
        <w:footnoteReference w:id="1"/>
      </w:r>
      <w:r>
        <w:t xml:space="preserve">, el Comité de Normas (CN) recomendó que se añadiera a la lista de temas de las normas de la CIPF el siguiente tema </w:t>
      </w:r>
      <w:r>
        <w:rPr>
          <w:i/>
        </w:rPr>
        <w:t>Procedimientos de supresión y erradicación de las moscas de la fruta (Tephritidae) en áreas completas</w:t>
      </w:r>
      <w:r>
        <w:t xml:space="preserve"> (2005-010). En 2006 la Comisión de Medidas Fitosanitarias, en su primera reunión (CMF-1 [2006]), agregó dicho tema a la Lista de temas</w:t>
      </w:r>
      <w:r>
        <w:rPr>
          <w:vertAlign w:val="superscript"/>
        </w:rPr>
        <w:footnoteReference w:id="2"/>
      </w:r>
      <w:r>
        <w:t>.</w:t>
      </w:r>
    </w:p>
    <w:p w:rsidR="007D7C93" w:rsidRPr="00D840B7" w:rsidRDefault="007D7C93" w:rsidP="002154AA">
      <w:pPr>
        <w:pStyle w:val="IPPNormal"/>
      </w:pPr>
      <w:r>
        <w:t>En noviembre de 2006, el CN aprobó</w:t>
      </w:r>
      <w:r>
        <w:rPr>
          <w:vertAlign w:val="superscript"/>
        </w:rPr>
        <w:footnoteReference w:id="3"/>
      </w:r>
      <w:r w:rsidR="009B670D">
        <w:t xml:space="preserve"> la Especificación 39: </w:t>
      </w:r>
      <w:r>
        <w:t>Procedimientos de supresión y erradicación de las moscas de la fruta (Tephritidae)</w:t>
      </w:r>
      <w:r>
        <w:rPr>
          <w:vertAlign w:val="superscript"/>
        </w:rPr>
        <w:footnoteReference w:id="4"/>
      </w:r>
      <w:r>
        <w:t xml:space="preserve">. </w:t>
      </w:r>
    </w:p>
    <w:p w:rsidR="00652854" w:rsidRPr="00652854" w:rsidRDefault="00D840B7" w:rsidP="00652854">
      <w:pPr>
        <w:pStyle w:val="IPPNormal"/>
        <w:rPr>
          <w:rFonts w:eastAsia="Times New Roman"/>
          <w:color w:val="000000"/>
          <w:szCs w:val="22"/>
        </w:rPr>
      </w:pPr>
      <w:r>
        <w:t>El Grupo técnico sobre moscas de la fruta elaboró el texto en su reunión de septiembre de 2009</w:t>
      </w:r>
      <w:r>
        <w:rPr>
          <w:vertAlign w:val="superscript"/>
        </w:rPr>
        <w:footnoteReference w:id="5"/>
      </w:r>
      <w:r>
        <w:t xml:space="preserve"> y </w:t>
      </w:r>
      <w:r>
        <w:rPr>
          <w:color w:val="000000"/>
        </w:rPr>
        <w:t>propuso modificar el título del</w:t>
      </w:r>
      <w:r>
        <w:t xml:space="preserve"> proyecto de Norma Internacional para Medidas Fitosanitarias (NIMF)</w:t>
      </w:r>
      <w:r>
        <w:rPr>
          <w:color w:val="000000"/>
        </w:rPr>
        <w:t>cambiándolo por</w:t>
      </w:r>
      <w:r>
        <w:rPr>
          <w:i/>
        </w:rPr>
        <w:t xml:space="preserve"> Procedimientos fitosanitarios para el control de las mosc</w:t>
      </w:r>
      <w:r w:rsidR="00364AA5">
        <w:rPr>
          <w:i/>
        </w:rPr>
        <w:t>a</w:t>
      </w:r>
      <w:r>
        <w:rPr>
          <w:i/>
        </w:rPr>
        <w:t>s de la fruta (Tephritidae).</w:t>
      </w:r>
      <w:r>
        <w:rPr>
          <w:i/>
          <w:color w:val="000000"/>
        </w:rPr>
        <w:t xml:space="preserve"> </w:t>
      </w:r>
      <w:r>
        <w:rPr>
          <w:color w:val="000000"/>
        </w:rPr>
        <w:t>En 2011, el Grupo técnico sobre moscas de la fruta finalizó el proyec</w:t>
      </w:r>
      <w:r w:rsidR="00364AA5">
        <w:rPr>
          <w:color w:val="000000"/>
        </w:rPr>
        <w:t xml:space="preserve">to de NIMF y lo recomendó al CN </w:t>
      </w:r>
      <w:r>
        <w:rPr>
          <w:color w:val="000000"/>
        </w:rPr>
        <w:t>como anexo de la NIMF 26:2006 (</w:t>
      </w:r>
      <w:r>
        <w:rPr>
          <w:i/>
        </w:rPr>
        <w:t>Establecimiento de áreas libres de plagas para moscas de la fruta [Tephritidae])</w:t>
      </w:r>
      <w:r>
        <w:rPr>
          <w:rStyle w:val="FootnoteReference"/>
          <w:i/>
        </w:rPr>
        <w:footnoteReference w:id="6"/>
      </w:r>
      <w:r>
        <w:rPr>
          <w:i/>
        </w:rPr>
        <w:t xml:space="preserve">, </w:t>
      </w:r>
      <w:r>
        <w:t>junto con un apéndice a este anexo.</w:t>
      </w:r>
      <w:r>
        <w:rPr>
          <w:color w:val="000000"/>
        </w:rPr>
        <w:t xml:space="preserve"> </w:t>
      </w:r>
    </w:p>
    <w:p w:rsidR="007D7C93" w:rsidRPr="007F1906" w:rsidRDefault="00D840B7" w:rsidP="00CE0C78">
      <w:pPr>
        <w:pStyle w:val="IPPNormal"/>
      </w:pPr>
      <w:r>
        <w:t>El CN examinó el proyecto de NIMF en su reunión de abril de 2012</w:t>
      </w:r>
      <w:r>
        <w:rPr>
          <w:rStyle w:val="FootnoteReference"/>
        </w:rPr>
        <w:footnoteReference w:id="7"/>
      </w:r>
      <w:r>
        <w:t xml:space="preserve"> y lo devolvió al coordinador para que lo redactara nuevamente, con la petición de que se eliminara el apé</w:t>
      </w:r>
      <w:r w:rsidR="004563D7">
        <w:t xml:space="preserve">ndice y </w:t>
      </w:r>
      <w:r>
        <w:t>de que parte de su texto se trasladara al anexo. El administrador revisó el proyecto de NIMF en consulta con el Grupo técnico sobre moscas de la fruta y lo remitió a la Secretaría para su presentación al CN en su reunión de mayo de 2013. El Grupo técnico sobre el glosario también había examinado el proyecto de NIMF en su reunión de febrero de 2013 y había hecho algunas sugerencias al respecto</w:t>
      </w:r>
      <w:r>
        <w:rPr>
          <w:rStyle w:val="FootnoteReference"/>
        </w:rPr>
        <w:footnoteReference w:id="8"/>
      </w:r>
      <w:r>
        <w:t xml:space="preserve">. Durante su reunión de mayo de 2013 el CN examinó y revisó el proyecto de NIMF </w:t>
      </w:r>
      <w:r>
        <w:rPr>
          <w:i/>
        </w:rPr>
        <w:t>Procedimientos fitosanitarios para el control de las moscas de la fruta</w:t>
      </w:r>
      <w:r>
        <w:t xml:space="preserve"> (2005-010) y lo aprobó para consulta a los miembros. En el informe de la reunión del CN de mayo de 2013 se encontrará información detallada sobre el examen realizado por este</w:t>
      </w:r>
      <w:r>
        <w:rPr>
          <w:rStyle w:val="FootnoteReference"/>
        </w:rPr>
        <w:footnoteReference w:id="9"/>
      </w:r>
      <w:r>
        <w:t>.</w:t>
      </w:r>
    </w:p>
    <w:p w:rsidR="007D7C93" w:rsidRPr="007F1906" w:rsidRDefault="007D7C93" w:rsidP="009B670D">
      <w:pPr>
        <w:pStyle w:val="IPPNormal"/>
        <w:keepNext/>
        <w:keepLines/>
      </w:pPr>
      <w:r>
        <w:lastRenderedPageBreak/>
        <w:t xml:space="preserve">La duración de la consulta a los miembros de 2013 para los proyectos </w:t>
      </w:r>
      <w:r w:rsidR="006F11AE">
        <w:t>de NIMF es de 150 días (del 1.º </w:t>
      </w:r>
      <w:r>
        <w:t>de julio de 201</w:t>
      </w:r>
      <w:r w:rsidR="006F11AE">
        <w:t>3</w:t>
      </w:r>
      <w:r>
        <w:t xml:space="preserve"> al 1.º de diciembre de 2013). Se invita a los miembros de la CIPF</w:t>
      </w:r>
      <w:r>
        <w:rPr>
          <w:rStyle w:val="FootnoteReference"/>
        </w:rPr>
        <w:footnoteReference w:id="10"/>
      </w:r>
      <w:r>
        <w:t xml:space="preserve"> a examinar este proyecto de NIMF y remitir sus observaciones </w:t>
      </w:r>
      <w:r w:rsidR="00A95624">
        <w:t xml:space="preserve">a través de su </w:t>
      </w:r>
      <w:r>
        <w:t xml:space="preserve">punto de contacto </w:t>
      </w:r>
      <w:r w:rsidR="00A95624">
        <w:t xml:space="preserve">para </w:t>
      </w:r>
      <w:r>
        <w:t xml:space="preserve">la CIPF utilizando el sistema de </w:t>
      </w:r>
      <w:r w:rsidR="00E52D54">
        <w:t xml:space="preserve">comentarios </w:t>
      </w:r>
      <w:r>
        <w:t>en línea de la CIPF</w:t>
      </w:r>
      <w:r>
        <w:rPr>
          <w:rStyle w:val="FootnoteReference"/>
        </w:rPr>
        <w:footnoteReference w:id="11"/>
      </w:r>
      <w:r>
        <w:t xml:space="preserve">. Si necesita ayuda para el uso de dicho sistema sírvase mandar un correo electrónico al equipo responsable del mismo, a la dirección </w:t>
      </w:r>
      <w:hyperlink r:id="rId8">
        <w:r>
          <w:rPr>
            <w:rStyle w:val="Hyperlink"/>
          </w:rPr>
          <w:t>IPPC-OCS@fao.org</w:t>
        </w:r>
      </w:hyperlink>
      <w:r>
        <w:t xml:space="preserve">. </w:t>
      </w:r>
    </w:p>
    <w:sectPr w:rsidR="007D7C93" w:rsidRPr="007F1906" w:rsidSect="00E04EDE">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D7" w:rsidRDefault="004563D7">
      <w:r>
        <w:separator/>
      </w:r>
    </w:p>
  </w:endnote>
  <w:endnote w:type="continuationSeparator" w:id="0">
    <w:p w:rsidR="004563D7" w:rsidRDefault="00456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7" w:rsidRPr="00D656B3" w:rsidRDefault="004563D7" w:rsidP="00653DF2">
    <w:pPr>
      <w:pStyle w:val="IPPFooter"/>
      <w:rPr>
        <w:bCs/>
      </w:rPr>
    </w:pPr>
    <w:r>
      <w:t xml:space="preserve">Página </w:t>
    </w:r>
    <w:r w:rsidR="00225294" w:rsidRPr="00D656B3">
      <w:rPr>
        <w:rStyle w:val="PageNumber"/>
        <w:b/>
        <w:bCs/>
      </w:rPr>
      <w:fldChar w:fldCharType="begin"/>
    </w:r>
    <w:r w:rsidRPr="00D656B3">
      <w:rPr>
        <w:rStyle w:val="PageNumber"/>
        <w:b/>
        <w:bCs/>
      </w:rPr>
      <w:instrText xml:space="preserve"> PAGE </w:instrText>
    </w:r>
    <w:r w:rsidR="00225294" w:rsidRPr="00D656B3">
      <w:rPr>
        <w:rStyle w:val="PageNumber"/>
        <w:b/>
        <w:bCs/>
      </w:rPr>
      <w:fldChar w:fldCharType="separate"/>
    </w:r>
    <w:r w:rsidR="00C76F4B">
      <w:rPr>
        <w:rStyle w:val="PageNumber"/>
        <w:b/>
        <w:bCs/>
        <w:noProof/>
      </w:rPr>
      <w:t>2</w:t>
    </w:r>
    <w:r w:rsidR="00225294" w:rsidRPr="00D656B3">
      <w:rPr>
        <w:rStyle w:val="PageNumber"/>
        <w:b/>
        <w:bCs/>
      </w:rPr>
      <w:fldChar w:fldCharType="end"/>
    </w:r>
    <w:r>
      <w:t xml:space="preserve"> de </w:t>
    </w:r>
    <w:r w:rsidR="00225294" w:rsidRPr="00D656B3">
      <w:rPr>
        <w:rStyle w:val="PageNumber"/>
        <w:b/>
        <w:bCs/>
      </w:rPr>
      <w:fldChar w:fldCharType="begin"/>
    </w:r>
    <w:r w:rsidRPr="00D656B3">
      <w:rPr>
        <w:rStyle w:val="PageNumber"/>
        <w:b/>
        <w:bCs/>
      </w:rPr>
      <w:instrText xml:space="preserve"> NUMPAGES </w:instrText>
    </w:r>
    <w:r w:rsidR="00225294" w:rsidRPr="00D656B3">
      <w:rPr>
        <w:rStyle w:val="PageNumber"/>
        <w:b/>
        <w:bCs/>
      </w:rPr>
      <w:fldChar w:fldCharType="separate"/>
    </w:r>
    <w:r w:rsidR="00C76F4B">
      <w:rPr>
        <w:rStyle w:val="PageNumber"/>
        <w:b/>
        <w:bCs/>
        <w:noProof/>
      </w:rPr>
      <w:t>2</w:t>
    </w:r>
    <w:r w:rsidR="00225294" w:rsidRPr="00D656B3">
      <w:rPr>
        <w:rStyle w:val="PageNumber"/>
        <w:b/>
        <w:bCs/>
      </w:rPr>
      <w:fldChar w:fldCharType="end"/>
    </w:r>
    <w:r>
      <w:tab/>
      <w:t>Convención Internacional de Protección Fitosanitaria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7" w:rsidRPr="007B5212" w:rsidRDefault="004563D7" w:rsidP="00653DF2">
    <w:pPr>
      <w:pStyle w:val="IPPFooter"/>
    </w:pPr>
    <w:r>
      <w:t>Convención Internacional de Protección Fitosanitaria</w:t>
    </w:r>
    <w:r>
      <w:tab/>
      <w:t xml:space="preserve">Página </w:t>
    </w:r>
    <w:r w:rsidR="00225294" w:rsidRPr="007B5212">
      <w:rPr>
        <w:rStyle w:val="PageNumber"/>
        <w:b/>
        <w:bCs/>
      </w:rPr>
      <w:fldChar w:fldCharType="begin"/>
    </w:r>
    <w:r w:rsidRPr="007B5212">
      <w:rPr>
        <w:rStyle w:val="PageNumber"/>
        <w:b/>
        <w:bCs/>
      </w:rPr>
      <w:instrText xml:space="preserve"> PAGE </w:instrText>
    </w:r>
    <w:r w:rsidR="00225294" w:rsidRPr="007B5212">
      <w:rPr>
        <w:rStyle w:val="PageNumber"/>
        <w:b/>
        <w:bCs/>
      </w:rPr>
      <w:fldChar w:fldCharType="separate"/>
    </w:r>
    <w:r>
      <w:rPr>
        <w:rStyle w:val="PageNumber"/>
        <w:b/>
        <w:bCs/>
        <w:noProof/>
      </w:rPr>
      <w:t>3</w:t>
    </w:r>
    <w:r w:rsidR="00225294" w:rsidRPr="007B5212">
      <w:rPr>
        <w:rStyle w:val="PageNumber"/>
        <w:b/>
        <w:bCs/>
      </w:rPr>
      <w:fldChar w:fldCharType="end"/>
    </w:r>
    <w:r>
      <w:t xml:space="preserve"> de </w:t>
    </w:r>
    <w:r w:rsidR="00225294" w:rsidRPr="007B5212">
      <w:rPr>
        <w:rStyle w:val="PageNumber"/>
        <w:b/>
        <w:bCs/>
      </w:rPr>
      <w:fldChar w:fldCharType="begin"/>
    </w:r>
    <w:r w:rsidRPr="007B5212">
      <w:rPr>
        <w:rStyle w:val="PageNumber"/>
        <w:b/>
        <w:bCs/>
      </w:rPr>
      <w:instrText xml:space="preserve"> NUMPAGES </w:instrText>
    </w:r>
    <w:r w:rsidR="00225294" w:rsidRPr="007B5212">
      <w:rPr>
        <w:rStyle w:val="PageNumber"/>
        <w:b/>
        <w:bCs/>
      </w:rPr>
      <w:fldChar w:fldCharType="separate"/>
    </w:r>
    <w:r>
      <w:rPr>
        <w:rStyle w:val="PageNumber"/>
        <w:b/>
        <w:bCs/>
        <w:noProof/>
      </w:rPr>
      <w:t>3</w:t>
    </w:r>
    <w:r w:rsidR="00225294" w:rsidRPr="007B5212">
      <w:rPr>
        <w:rStyle w:val="PageNumber"/>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7" w:rsidRPr="00D656B3" w:rsidRDefault="004563D7" w:rsidP="00653DF2">
    <w:pPr>
      <w:pStyle w:val="IPPFooter"/>
    </w:pPr>
    <w:r>
      <w:t>Convención Internacional de Protección Fitosanitaria</w:t>
    </w:r>
    <w:r>
      <w:tab/>
      <w:t xml:space="preserve">Página </w:t>
    </w:r>
    <w:r w:rsidR="00225294" w:rsidRPr="00D656B3">
      <w:rPr>
        <w:rStyle w:val="PageNumber"/>
        <w:b/>
        <w:bCs/>
      </w:rPr>
      <w:fldChar w:fldCharType="begin"/>
    </w:r>
    <w:r w:rsidRPr="00D656B3">
      <w:rPr>
        <w:rStyle w:val="PageNumber"/>
        <w:b/>
        <w:bCs/>
      </w:rPr>
      <w:instrText xml:space="preserve"> PAGE </w:instrText>
    </w:r>
    <w:r w:rsidR="00225294" w:rsidRPr="00D656B3">
      <w:rPr>
        <w:rStyle w:val="PageNumber"/>
        <w:b/>
        <w:bCs/>
      </w:rPr>
      <w:fldChar w:fldCharType="separate"/>
    </w:r>
    <w:r w:rsidR="00C76F4B">
      <w:rPr>
        <w:rStyle w:val="PageNumber"/>
        <w:b/>
        <w:bCs/>
        <w:noProof/>
      </w:rPr>
      <w:t>1</w:t>
    </w:r>
    <w:r w:rsidR="00225294" w:rsidRPr="00D656B3">
      <w:rPr>
        <w:rStyle w:val="PageNumber"/>
        <w:b/>
        <w:bCs/>
      </w:rPr>
      <w:fldChar w:fldCharType="end"/>
    </w:r>
    <w:r>
      <w:t xml:space="preserve"> de </w:t>
    </w:r>
    <w:r w:rsidR="00225294" w:rsidRPr="00D656B3">
      <w:rPr>
        <w:rStyle w:val="PageNumber"/>
        <w:b/>
        <w:bCs/>
      </w:rPr>
      <w:fldChar w:fldCharType="begin"/>
    </w:r>
    <w:r w:rsidRPr="00D656B3">
      <w:rPr>
        <w:rStyle w:val="PageNumber"/>
        <w:b/>
        <w:bCs/>
      </w:rPr>
      <w:instrText xml:space="preserve"> NUMPAGES </w:instrText>
    </w:r>
    <w:r w:rsidR="00225294" w:rsidRPr="00D656B3">
      <w:rPr>
        <w:rStyle w:val="PageNumber"/>
        <w:b/>
        <w:bCs/>
      </w:rPr>
      <w:fldChar w:fldCharType="separate"/>
    </w:r>
    <w:r w:rsidR="00C76F4B">
      <w:rPr>
        <w:rStyle w:val="PageNumber"/>
        <w:b/>
        <w:bCs/>
        <w:noProof/>
      </w:rPr>
      <w:t>2</w:t>
    </w:r>
    <w:r w:rsidR="00225294" w:rsidRPr="00D656B3">
      <w:rPr>
        <w:rStyle w:val="PageNumbe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D7" w:rsidRDefault="004563D7">
      <w:r>
        <w:separator/>
      </w:r>
    </w:p>
  </w:footnote>
  <w:footnote w:type="continuationSeparator" w:id="0">
    <w:p w:rsidR="004563D7" w:rsidRDefault="004563D7">
      <w:r>
        <w:continuationSeparator/>
      </w:r>
    </w:p>
  </w:footnote>
  <w:footnote w:id="1">
    <w:p w:rsidR="004563D7" w:rsidRPr="00BB7AB4" w:rsidRDefault="004563D7" w:rsidP="007D7C93">
      <w:pPr>
        <w:pStyle w:val="IPPFootnote"/>
        <w:rPr>
          <w:lang w:val="es-ES"/>
        </w:rPr>
      </w:pPr>
      <w:r>
        <w:rPr>
          <w:rStyle w:val="FootnoteReference"/>
        </w:rPr>
        <w:footnoteRef/>
      </w:r>
      <w:r>
        <w:t xml:space="preserve"> Informe de la reunión del CN de noviembre de 2005, Sección 11.1: </w:t>
      </w:r>
      <w:hyperlink r:id="rId1">
        <w:r>
          <w:rPr>
            <w:rStyle w:val="Hyperlink"/>
          </w:rPr>
          <w:t>https://www.ippc.int/index.php?id=13355</w:t>
        </w:r>
      </w:hyperlink>
      <w:r>
        <w:t xml:space="preserve"> </w:t>
      </w:r>
    </w:p>
  </w:footnote>
  <w:footnote w:id="2">
    <w:p w:rsidR="004563D7" w:rsidRPr="00BB7AB4" w:rsidRDefault="004563D7" w:rsidP="007D7C93">
      <w:pPr>
        <w:pStyle w:val="IPPFootnote"/>
        <w:rPr>
          <w:lang w:val="es-ES"/>
        </w:rPr>
      </w:pPr>
      <w:r>
        <w:rPr>
          <w:rStyle w:val="FootnoteReference"/>
        </w:rPr>
        <w:footnoteRef/>
      </w:r>
      <w:r>
        <w:t xml:space="preserve"> Informe de la CMF-1 (2006), Apéndice XII: </w:t>
      </w:r>
      <w:hyperlink r:id="rId2">
        <w:r>
          <w:rPr>
            <w:rStyle w:val="Hyperlink"/>
          </w:rPr>
          <w:t>https://www.ippc.int/index.php?id=13330</w:t>
        </w:r>
      </w:hyperlink>
      <w:r>
        <w:t xml:space="preserve"> </w:t>
      </w:r>
    </w:p>
  </w:footnote>
  <w:footnote w:id="3">
    <w:p w:rsidR="004563D7" w:rsidRPr="00BB7AB4" w:rsidRDefault="004563D7" w:rsidP="007F1906">
      <w:pPr>
        <w:pStyle w:val="IPPFootnote"/>
        <w:rPr>
          <w:lang w:val="es-ES"/>
        </w:rPr>
      </w:pPr>
      <w:r>
        <w:rPr>
          <w:rStyle w:val="FootnoteReference"/>
        </w:rPr>
        <w:footnoteRef/>
      </w:r>
      <w:r>
        <w:t xml:space="preserve"> Informe de la reunión del CN de noviembre de 2006, Sección 7.2: </w:t>
      </w:r>
      <w:hyperlink r:id="rId3">
        <w:r>
          <w:rPr>
            <w:rStyle w:val="Hyperlink"/>
          </w:rPr>
          <w:t>https://www.ippc.int/index.php?id=13355</w:t>
        </w:r>
      </w:hyperlink>
    </w:p>
  </w:footnote>
  <w:footnote w:id="4">
    <w:p w:rsidR="004563D7" w:rsidRPr="00BB7AB4" w:rsidRDefault="004563D7" w:rsidP="007D7C93">
      <w:pPr>
        <w:pStyle w:val="IPPFootnote"/>
        <w:rPr>
          <w:lang w:val="es-ES"/>
        </w:rPr>
      </w:pPr>
      <w:r>
        <w:rPr>
          <w:rStyle w:val="FootnoteReference"/>
        </w:rPr>
        <w:footnoteRef/>
      </w:r>
      <w:r>
        <w:t xml:space="preserve"> Especificación 39: </w:t>
      </w:r>
      <w:hyperlink r:id="rId4">
        <w:r>
          <w:rPr>
            <w:rStyle w:val="Hyperlink"/>
          </w:rPr>
          <w:t>https://www.ippc.int/index.php?id=24119</w:t>
        </w:r>
      </w:hyperlink>
      <w:r>
        <w:t xml:space="preserve"> </w:t>
      </w:r>
    </w:p>
  </w:footnote>
  <w:footnote w:id="5">
    <w:p w:rsidR="004563D7" w:rsidRPr="00BB7AB4" w:rsidRDefault="004563D7" w:rsidP="00D840B7">
      <w:pPr>
        <w:pStyle w:val="IPPFootnote"/>
        <w:rPr>
          <w:lang w:val="es-ES"/>
        </w:rPr>
      </w:pPr>
      <w:r>
        <w:rPr>
          <w:rStyle w:val="FootnoteReference"/>
        </w:rPr>
        <w:footnoteRef/>
      </w:r>
      <w:r>
        <w:t xml:space="preserve"> Informe de la reunión del CN de </w:t>
      </w:r>
      <w:r w:rsidR="006F11AE">
        <w:t>septiembre</w:t>
      </w:r>
      <w:r>
        <w:t xml:space="preserve"> de 2009, Sección 5: </w:t>
      </w:r>
      <w:hyperlink r:id="rId5">
        <w:r>
          <w:rPr>
            <w:rStyle w:val="Hyperlink"/>
          </w:rPr>
          <w:t>https://www.ippc.int/index.php?id=1110713</w:t>
        </w:r>
      </w:hyperlink>
      <w:r>
        <w:t xml:space="preserve"> </w:t>
      </w:r>
    </w:p>
  </w:footnote>
  <w:footnote w:id="6">
    <w:p w:rsidR="004563D7" w:rsidRPr="00BB7AB4" w:rsidRDefault="004563D7" w:rsidP="007675F3">
      <w:pPr>
        <w:pStyle w:val="IPPFootnote"/>
        <w:rPr>
          <w:lang w:val="es-ES"/>
        </w:rPr>
      </w:pPr>
      <w:r>
        <w:rPr>
          <w:rStyle w:val="FootnoteReference"/>
        </w:rPr>
        <w:footnoteRef/>
      </w:r>
      <w:r>
        <w:t xml:space="preserve"> Informe de la reunión del CN de </w:t>
      </w:r>
      <w:r w:rsidR="006F11AE">
        <w:t>agosto</w:t>
      </w:r>
      <w:r>
        <w:t xml:space="preserve"> de 2011 (disponible solo en inglés), Secciones 4.2.2 y 10 </w:t>
      </w:r>
      <w:hyperlink r:id="rId6">
        <w:r>
          <w:rPr>
            <w:rStyle w:val="Hyperlink"/>
          </w:rPr>
          <w:t>https://www.ippc.int/index.php?id=1110713</w:t>
        </w:r>
      </w:hyperlink>
    </w:p>
  </w:footnote>
  <w:footnote w:id="7">
    <w:p w:rsidR="004563D7" w:rsidRPr="00BB7AB4" w:rsidRDefault="004563D7" w:rsidP="007F1906">
      <w:pPr>
        <w:pStyle w:val="IPPFootnote"/>
        <w:rPr>
          <w:lang w:val="es-ES"/>
        </w:rPr>
      </w:pPr>
      <w:r>
        <w:rPr>
          <w:rStyle w:val="FootnoteReference"/>
        </w:rPr>
        <w:footnoteRef/>
      </w:r>
      <w:r>
        <w:t xml:space="preserve"> Informe de la reunión del CN de abril de 2012, Sección 5.5: </w:t>
      </w:r>
      <w:hyperlink r:id="rId7">
        <w:r>
          <w:rPr>
            <w:rStyle w:val="Hyperlink"/>
          </w:rPr>
          <w:t>https://www.ippc.int/index.php?id=13355</w:t>
        </w:r>
      </w:hyperlink>
    </w:p>
  </w:footnote>
  <w:footnote w:id="8">
    <w:p w:rsidR="004563D7" w:rsidRPr="000E52E5" w:rsidRDefault="004563D7" w:rsidP="000E52E5">
      <w:pPr>
        <w:pStyle w:val="IPPFootnote"/>
        <w:rPr>
          <w:rStyle w:val="FootnoteReference"/>
        </w:rPr>
      </w:pPr>
      <w:r>
        <w:rPr>
          <w:rStyle w:val="FootnoteReference"/>
        </w:rPr>
        <w:footnoteRef/>
      </w:r>
      <w:r>
        <w:rPr>
          <w:rStyle w:val="FootnoteReference"/>
        </w:rPr>
        <w:t xml:space="preserve"> </w:t>
      </w:r>
      <w:r>
        <w:t xml:space="preserve">Informe de la reunión del Grupo técnico sobre el glosario de febrero de 2013, Sección 5.3.2: </w:t>
      </w:r>
      <w:hyperlink r:id="rId8">
        <w:r>
          <w:rPr>
            <w:rStyle w:val="Hyperlink"/>
          </w:rPr>
          <w:t>https://www.ippc.int/index.php?id=1110712</w:t>
        </w:r>
      </w:hyperlink>
      <w:r>
        <w:t xml:space="preserve"> </w:t>
      </w:r>
    </w:p>
  </w:footnote>
  <w:footnote w:id="9">
    <w:p w:rsidR="004563D7" w:rsidRPr="00BB7AB4" w:rsidRDefault="004563D7" w:rsidP="007F1906">
      <w:pPr>
        <w:pStyle w:val="IPPFootnote"/>
        <w:rPr>
          <w:lang w:val="es-ES"/>
        </w:rPr>
      </w:pPr>
      <w:r>
        <w:rPr>
          <w:rStyle w:val="FootnoteReference"/>
        </w:rPr>
        <w:footnoteRef/>
      </w:r>
      <w:r>
        <w:t xml:space="preserve"> Informe de la reunión del CN de </w:t>
      </w:r>
      <w:r w:rsidR="006F11AE">
        <w:t>mayo</w:t>
      </w:r>
      <w:r>
        <w:t xml:space="preserve"> de 2013, Sección 5.4: </w:t>
      </w:r>
      <w:hyperlink r:id="rId9">
        <w:r>
          <w:rPr>
            <w:rStyle w:val="Hyperlink"/>
          </w:rPr>
          <w:t>https://www.ippc.int/index.php?id=13355</w:t>
        </w:r>
      </w:hyperlink>
      <w:r>
        <w:t xml:space="preserve"> </w:t>
      </w:r>
    </w:p>
  </w:footnote>
  <w:footnote w:id="10">
    <w:p w:rsidR="004563D7" w:rsidRPr="00BD74C0" w:rsidRDefault="004563D7" w:rsidP="00144028">
      <w:pPr>
        <w:pStyle w:val="FootnoteText"/>
      </w:pPr>
      <w:r>
        <w:rPr>
          <w:rStyle w:val="FootnoteReference"/>
        </w:rPr>
        <w:footnoteRef/>
      </w:r>
      <w:r>
        <w:t xml:space="preserve"> Los miembros de </w:t>
      </w:r>
      <w:r w:rsidR="00DB3E2E">
        <w:t>la CIPF se definen como sigue: P</w:t>
      </w:r>
      <w:r>
        <w:t>artes contratantes, organizaciones nacionales de protección f</w:t>
      </w:r>
      <w:r w:rsidR="006F11AE">
        <w:t>itosanitaria (ONPF</w:t>
      </w:r>
      <w:r>
        <w:t>), organizaciones regionales de protección fitosanitaria (ORPF) y organizaciones internacionales pertinentes.</w:t>
      </w:r>
    </w:p>
  </w:footnote>
  <w:footnote w:id="11">
    <w:p w:rsidR="004563D7" w:rsidRPr="00BB7AB4" w:rsidRDefault="004563D7" w:rsidP="007D7C93">
      <w:pPr>
        <w:pStyle w:val="IPPFootnote"/>
        <w:rPr>
          <w:lang w:val="es-ES"/>
        </w:rPr>
      </w:pPr>
      <w:r>
        <w:rPr>
          <w:rStyle w:val="FootnoteReference"/>
        </w:rPr>
        <w:footnoteRef/>
      </w:r>
      <w:r>
        <w:t xml:space="preserve"> Sistema de </w:t>
      </w:r>
      <w:r w:rsidR="00BB7AB4">
        <w:t xml:space="preserve">comentarios </w:t>
      </w:r>
      <w:r>
        <w:t xml:space="preserve">en línea de la CIPF: </w:t>
      </w:r>
      <w:hyperlink r:id="rId10">
        <w:r>
          <w:rPr>
            <w:rStyle w:val="Hyperlink"/>
          </w:rPr>
          <w:t>http://ocs.ippc.int/index.html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7" w:rsidRPr="00847799" w:rsidRDefault="004563D7" w:rsidP="00E41803">
    <w:pPr>
      <w:pStyle w:val="IPPHeader"/>
    </w:pPr>
    <w:r>
      <w:t>Documento de antecedentes a 2005-010</w:t>
    </w:r>
    <w:r>
      <w:rPr>
        <w:rStyle w:val="Strong"/>
        <w:b w:val="0"/>
      </w:rPr>
      <w:t>Consulta a los miembros en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7" w:rsidRPr="004606B9" w:rsidRDefault="004563D7" w:rsidP="00E41803">
    <w:pPr>
      <w:pStyle w:val="IPPHeader"/>
    </w:pPr>
    <w:r>
      <w:rPr>
        <w:rStyle w:val="Strong"/>
        <w:b w:val="0"/>
      </w:rPr>
      <w:t>Consulta a los Miembros en 2013</w:t>
    </w:r>
    <w:r>
      <w:tab/>
      <w:t>Documento de antecedentes a 2005-010</w:t>
    </w:r>
  </w:p>
  <w:p w:rsidR="004563D7" w:rsidRPr="001858C7" w:rsidRDefault="004563D7" w:rsidP="00185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D7" w:rsidRDefault="00C76F4B" w:rsidP="009B670D">
    <w:pPr>
      <w:pStyle w:val="IPPHeader"/>
      <w:tabs>
        <w:tab w:val="clear" w:pos="9072"/>
        <w:tab w:val="left" w:pos="4395"/>
      </w:tabs>
    </w:pPr>
    <w:r>
      <w:rPr>
        <w:noProof/>
      </w:rPr>
      <w:drawing>
        <wp:anchor distT="0" distB="0" distL="114300" distR="114300" simplePos="0" relativeHeight="251658240" behindDoc="0" locked="0" layoutInCell="1" allowOverlap="1">
          <wp:simplePos x="0" y="0"/>
          <wp:positionH relativeFrom="column">
            <wp:posOffset>-913130</wp:posOffset>
          </wp:positionH>
          <wp:positionV relativeFrom="paragraph">
            <wp:posOffset>-539750</wp:posOffset>
          </wp:positionV>
          <wp:extent cx="7594600" cy="424815"/>
          <wp:effectExtent l="19050" t="0" r="635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4600" cy="424815"/>
                  </a:xfrm>
                  <a:prstGeom prst="rect">
                    <a:avLst/>
                  </a:prstGeom>
                  <a:noFill/>
                </pic:spPr>
              </pic:pic>
            </a:graphicData>
          </a:graphic>
        </wp:anchor>
      </w:drawing>
    </w:r>
    <w:r w:rsidR="004563D7">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-20955</wp:posOffset>
          </wp:positionV>
          <wp:extent cx="632460" cy="324485"/>
          <wp:effectExtent l="1905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4485"/>
                  </a:xfrm>
                  <a:prstGeom prst="rect">
                    <a:avLst/>
                  </a:prstGeom>
                  <a:noFill/>
                </pic:spPr>
              </pic:pic>
            </a:graphicData>
          </a:graphic>
        </wp:anchor>
      </w:drawing>
    </w:r>
    <w:r w:rsidR="004563D7">
      <w:tab/>
      <w:t>Convención Internacional de Protección Fitosanitaria</w:t>
    </w:r>
    <w:r w:rsidR="004563D7">
      <w:tab/>
      <w:t>Documento de antecedentes a 2005-010</w:t>
    </w:r>
    <w:r w:rsidR="004563D7">
      <w:br/>
    </w:r>
    <w:r w:rsidR="004563D7">
      <w:tab/>
    </w:r>
    <w:r w:rsidR="004563D7">
      <w:rPr>
        <w:rStyle w:val="Strong"/>
        <w:b w:val="0"/>
        <w:i/>
      </w:rPr>
      <w:t>Consulta de los Miembros en 2013</w:t>
    </w:r>
    <w:r w:rsidR="004563D7">
      <w:tab/>
    </w:r>
    <w:r w:rsidR="004563D7">
      <w:rPr>
        <w:i/>
      </w:rPr>
      <w:t xml:space="preserve">Proyecto de NIMF: Procedimientos fitosanitarios para el </w:t>
    </w:r>
    <w:r w:rsidR="004563D7">
      <w:rPr>
        <w:i/>
      </w:rPr>
      <w:br/>
    </w:r>
    <w:r w:rsidR="004563D7">
      <w:rPr>
        <w:i/>
      </w:rPr>
      <w:tab/>
    </w:r>
    <w:r w:rsidR="004563D7">
      <w:rPr>
        <w:i/>
      </w:rPr>
      <w:tab/>
      <w:t>control de las moscas de la fruta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A5424"/>
    <w:multiLevelType w:val="hybridMultilevel"/>
    <w:tmpl w:val="6A243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1097C"/>
    <w:multiLevelType w:val="hybridMultilevel"/>
    <w:tmpl w:val="F754143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C118C"/>
    <w:multiLevelType w:val="hybridMultilevel"/>
    <w:tmpl w:val="E80A5128"/>
    <w:lvl w:ilvl="0" w:tplc="4FF61E8C">
      <w:start w:val="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C0A6C"/>
    <w:multiLevelType w:val="multilevel"/>
    <w:tmpl w:val="06E871E4"/>
    <w:numStyleLink w:val="IPPParagraphnumberedlist"/>
  </w:abstractNum>
  <w:abstractNum w:abstractNumId="5">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B7115C8"/>
    <w:multiLevelType w:val="hybridMultilevel"/>
    <w:tmpl w:val="A9C44D7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56F8F"/>
    <w:multiLevelType w:val="hybridMultilevel"/>
    <w:tmpl w:val="1D825F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E6859"/>
    <w:multiLevelType w:val="hybridMultilevel"/>
    <w:tmpl w:val="BA5CFEF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2417F0"/>
    <w:multiLevelType w:val="hybridMultilevel"/>
    <w:tmpl w:val="DE46C9F0"/>
    <w:lvl w:ilvl="0" w:tplc="500656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71F44"/>
    <w:multiLevelType w:val="hybridMultilevel"/>
    <w:tmpl w:val="76E6F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74858"/>
    <w:multiLevelType w:val="hybridMultilevel"/>
    <w:tmpl w:val="47A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529DF"/>
    <w:multiLevelType w:val="hybridMultilevel"/>
    <w:tmpl w:val="AC5A9DF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BA9694E"/>
    <w:multiLevelType w:val="hybridMultilevel"/>
    <w:tmpl w:val="DD00DC36"/>
    <w:lvl w:ilvl="0" w:tplc="C554D000">
      <w:start w:val="1"/>
      <w:numFmt w:val="decimal"/>
      <w:lvlText w:val="5.%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1E10074B"/>
    <w:multiLevelType w:val="hybridMultilevel"/>
    <w:tmpl w:val="E4EA788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153E7"/>
    <w:multiLevelType w:val="hybridMultilevel"/>
    <w:tmpl w:val="650A911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73527C"/>
    <w:multiLevelType w:val="multilevel"/>
    <w:tmpl w:val="52DE95DE"/>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8">
    <w:nsid w:val="23D55A92"/>
    <w:multiLevelType w:val="hybridMultilevel"/>
    <w:tmpl w:val="C05AD73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FD042B"/>
    <w:multiLevelType w:val="hybridMultilevel"/>
    <w:tmpl w:val="396A265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812919"/>
    <w:multiLevelType w:val="hybridMultilevel"/>
    <w:tmpl w:val="A3F0A1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5699C"/>
    <w:multiLevelType w:val="hybridMultilevel"/>
    <w:tmpl w:val="484E4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677F67"/>
    <w:multiLevelType w:val="hybridMultilevel"/>
    <w:tmpl w:val="AFC82484"/>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3">
    <w:nsid w:val="29F67F94"/>
    <w:multiLevelType w:val="hybridMultilevel"/>
    <w:tmpl w:val="31E0BB1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F41509"/>
    <w:multiLevelType w:val="hybridMultilevel"/>
    <w:tmpl w:val="CDE4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944EC6"/>
    <w:multiLevelType w:val="hybridMultilevel"/>
    <w:tmpl w:val="7A36D47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6C2B54"/>
    <w:multiLevelType w:val="hybridMultilevel"/>
    <w:tmpl w:val="DEB677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995E3C"/>
    <w:multiLevelType w:val="hybridMultilevel"/>
    <w:tmpl w:val="081EC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40355D"/>
    <w:multiLevelType w:val="hybridMultilevel"/>
    <w:tmpl w:val="9EEC4E5A"/>
    <w:lvl w:ilvl="0" w:tplc="F63E631C">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0">
    <w:nsid w:val="333A7AF4"/>
    <w:multiLevelType w:val="hybridMultilevel"/>
    <w:tmpl w:val="5FC8E216"/>
    <w:lvl w:ilvl="0" w:tplc="76A61F4E">
      <w:start w:val="1"/>
      <w:numFmt w:val="decimal"/>
      <w:lvlText w:val="2.%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nsid w:val="3495764D"/>
    <w:multiLevelType w:val="hybridMultilevel"/>
    <w:tmpl w:val="68B2CECC"/>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32">
    <w:nsid w:val="356C2526"/>
    <w:multiLevelType w:val="hybridMultilevel"/>
    <w:tmpl w:val="B5A2B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C28016A"/>
    <w:multiLevelType w:val="multilevel"/>
    <w:tmpl w:val="005E95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3D702574"/>
    <w:multiLevelType w:val="multilevel"/>
    <w:tmpl w:val="06ECC468"/>
    <w:lvl w:ilvl="0">
      <w:start w:val="5"/>
      <w:numFmt w:val="decimal"/>
      <w:lvlText w:val="%1"/>
      <w:lvlJc w:val="left"/>
      <w:pPr>
        <w:ind w:left="360" w:hanging="360"/>
      </w:pPr>
      <w:rPr>
        <w:rFonts w:hint="default"/>
      </w:rPr>
    </w:lvl>
    <w:lvl w:ilvl="1">
      <w:start w:val="2"/>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36">
    <w:nsid w:val="3EC2687B"/>
    <w:multiLevelType w:val="hybridMultilevel"/>
    <w:tmpl w:val="FFAC21B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EB4402"/>
    <w:multiLevelType w:val="multilevel"/>
    <w:tmpl w:val="668C83B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38">
    <w:nsid w:val="46363FCE"/>
    <w:multiLevelType w:val="multilevel"/>
    <w:tmpl w:val="EE3ADBAE"/>
    <w:lvl w:ilvl="0">
      <w:start w:val="89"/>
      <w:numFmt w:val="decimal"/>
      <w:lvlText w:val="%1"/>
      <w:lvlJc w:val="left"/>
      <w:pPr>
        <w:ind w:left="360" w:hanging="360"/>
      </w:pPr>
      <w:rPr>
        <w:rFonts w:hint="default"/>
      </w:rPr>
    </w:lvl>
    <w:lvl w:ilvl="1">
      <w:start w:val="1"/>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39">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8535B11"/>
    <w:multiLevelType w:val="multilevel"/>
    <w:tmpl w:val="EC9CA51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4951797F"/>
    <w:multiLevelType w:val="hybridMultilevel"/>
    <w:tmpl w:val="BC20B1D2"/>
    <w:lvl w:ilvl="0" w:tplc="03AA01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3D3CD4"/>
    <w:multiLevelType w:val="hybridMultilevel"/>
    <w:tmpl w:val="C880835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EF194D"/>
    <w:multiLevelType w:val="hybridMultilevel"/>
    <w:tmpl w:val="F1B8CB9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3B04BA"/>
    <w:multiLevelType w:val="hybridMultilevel"/>
    <w:tmpl w:val="EC20125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D26BBE"/>
    <w:multiLevelType w:val="hybridMultilevel"/>
    <w:tmpl w:val="5C2EE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EE371F"/>
    <w:multiLevelType w:val="hybridMultilevel"/>
    <w:tmpl w:val="DAC6920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FA7774"/>
    <w:multiLevelType w:val="hybridMultilevel"/>
    <w:tmpl w:val="C2721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nsid w:val="550C6FAA"/>
    <w:multiLevelType w:val="hybridMultilevel"/>
    <w:tmpl w:val="1FA45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8D2C58"/>
    <w:multiLevelType w:val="hybridMultilevel"/>
    <w:tmpl w:val="D7BE2B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FD557C"/>
    <w:multiLevelType w:val="hybridMultilevel"/>
    <w:tmpl w:val="7FE4F0A6"/>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963F8E"/>
    <w:multiLevelType w:val="multilevel"/>
    <w:tmpl w:val="D73806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A0C4D19"/>
    <w:multiLevelType w:val="hybridMultilevel"/>
    <w:tmpl w:val="FAD217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830C99"/>
    <w:multiLevelType w:val="hybridMultilevel"/>
    <w:tmpl w:val="E50C8C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BB32D69"/>
    <w:multiLevelType w:val="hybridMultilevel"/>
    <w:tmpl w:val="8D3E2932"/>
    <w:lvl w:ilvl="0" w:tplc="CFFEFBD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6">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154B4C"/>
    <w:multiLevelType w:val="hybridMultilevel"/>
    <w:tmpl w:val="F32463E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276F50"/>
    <w:multiLevelType w:val="hybridMultilevel"/>
    <w:tmpl w:val="45624A9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86513E"/>
    <w:multiLevelType w:val="hybridMultilevel"/>
    <w:tmpl w:val="3A460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B14811"/>
    <w:multiLevelType w:val="hybridMultilevel"/>
    <w:tmpl w:val="6CD80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07C2E7C"/>
    <w:multiLevelType w:val="hybridMultilevel"/>
    <w:tmpl w:val="9E908B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08B090D"/>
    <w:multiLevelType w:val="hybridMultilevel"/>
    <w:tmpl w:val="B764009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1C64549"/>
    <w:multiLevelType w:val="hybridMultilevel"/>
    <w:tmpl w:val="46129ABA"/>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43060EF"/>
    <w:multiLevelType w:val="hybridMultilevel"/>
    <w:tmpl w:val="EB9EBF92"/>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8F20F8"/>
    <w:multiLevelType w:val="hybridMultilevel"/>
    <w:tmpl w:val="D25A59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824D55"/>
    <w:multiLevelType w:val="hybridMultilevel"/>
    <w:tmpl w:val="02164E4E"/>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7A63A9"/>
    <w:multiLevelType w:val="hybridMultilevel"/>
    <w:tmpl w:val="364422CA"/>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70">
    <w:nsid w:val="6ED24050"/>
    <w:multiLevelType w:val="multilevel"/>
    <w:tmpl w:val="0D421CF4"/>
    <w:lvl w:ilvl="0">
      <w:start w:val="6"/>
      <w:numFmt w:val="decimal"/>
      <w:lvlText w:val="%1"/>
      <w:lvlJc w:val="left"/>
      <w:pPr>
        <w:ind w:left="360" w:hanging="360"/>
      </w:pPr>
      <w:rPr>
        <w:rFonts w:hint="default"/>
      </w:rPr>
    </w:lvl>
    <w:lvl w:ilvl="1">
      <w:start w:val="3"/>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210" w:hanging="108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280" w:hanging="1440"/>
      </w:pPr>
      <w:rPr>
        <w:rFonts w:hint="default"/>
      </w:rPr>
    </w:lvl>
  </w:abstractNum>
  <w:abstractNum w:abstractNumId="71">
    <w:nsid w:val="6FEF6287"/>
    <w:multiLevelType w:val="hybridMultilevel"/>
    <w:tmpl w:val="84AA0458"/>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1E243E5"/>
    <w:multiLevelType w:val="hybridMultilevel"/>
    <w:tmpl w:val="E0743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D41013"/>
    <w:multiLevelType w:val="hybridMultilevel"/>
    <w:tmpl w:val="D0828994"/>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03191F"/>
    <w:multiLevelType w:val="hybridMultilevel"/>
    <w:tmpl w:val="0638F31C"/>
    <w:lvl w:ilvl="0" w:tplc="04090009">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75">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240EFE"/>
    <w:multiLevelType w:val="hybridMultilevel"/>
    <w:tmpl w:val="AC68AD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EC59A5"/>
    <w:multiLevelType w:val="multilevel"/>
    <w:tmpl w:val="B178BB34"/>
    <w:lvl w:ilvl="0">
      <w:start w:val="8"/>
      <w:numFmt w:val="decimal"/>
      <w:lvlText w:val="%1"/>
      <w:lvlJc w:val="left"/>
      <w:pPr>
        <w:ind w:left="360" w:hanging="360"/>
      </w:pPr>
      <w:rPr>
        <w:rFonts w:hint="default"/>
      </w:rPr>
    </w:lvl>
    <w:lvl w:ilvl="1">
      <w:start w:val="4"/>
      <w:numFmt w:val="decimal"/>
      <w:lvlText w:val="%1.%2"/>
      <w:lvlJc w:val="left"/>
      <w:pPr>
        <w:ind w:left="563" w:hanging="360"/>
      </w:pPr>
      <w:rPr>
        <w:rFonts w:hint="default"/>
      </w:rPr>
    </w:lvl>
    <w:lvl w:ilvl="2">
      <w:start w:val="1"/>
      <w:numFmt w:val="decimal"/>
      <w:lvlText w:val="%1.%2.%3"/>
      <w:lvlJc w:val="left"/>
      <w:pPr>
        <w:ind w:left="1126"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532" w:hanging="72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298" w:hanging="108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064" w:hanging="1440"/>
      </w:pPr>
      <w:rPr>
        <w:rFonts w:hint="default"/>
      </w:rPr>
    </w:lvl>
  </w:abstractNum>
  <w:abstractNum w:abstractNumId="79">
    <w:nsid w:val="77F4295E"/>
    <w:multiLevelType w:val="hybridMultilevel"/>
    <w:tmpl w:val="8CA643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651189"/>
    <w:multiLevelType w:val="multilevel"/>
    <w:tmpl w:val="F4342D2E"/>
    <w:lvl w:ilvl="0">
      <w:start w:val="9"/>
      <w:numFmt w:val="decimal"/>
      <w:lvlText w:val="%1"/>
      <w:lvlJc w:val="left"/>
      <w:pPr>
        <w:ind w:left="360" w:hanging="360"/>
      </w:pPr>
      <w:rPr>
        <w:rFonts w:hint="default"/>
      </w:rPr>
    </w:lvl>
    <w:lvl w:ilvl="1">
      <w:start w:val="4"/>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572" w:hanging="72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358" w:hanging="108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144" w:hanging="1440"/>
      </w:pPr>
      <w:rPr>
        <w:rFonts w:hint="default"/>
      </w:rPr>
    </w:lvl>
  </w:abstractNum>
  <w:abstractNum w:abstractNumId="81">
    <w:nsid w:val="7E1079C4"/>
    <w:multiLevelType w:val="hybridMultilevel"/>
    <w:tmpl w:val="44EA5A2C"/>
    <w:lvl w:ilvl="0" w:tplc="F63E6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7"/>
  </w:num>
  <w:num w:numId="2">
    <w:abstractNumId w:val="48"/>
  </w:num>
  <w:num w:numId="3">
    <w:abstractNumId w:val="75"/>
  </w:num>
  <w:num w:numId="4">
    <w:abstractNumId w:val="66"/>
  </w:num>
  <w:num w:numId="5">
    <w:abstractNumId w:val="5"/>
  </w:num>
  <w:num w:numId="6">
    <w:abstractNumId w:val="29"/>
  </w:num>
  <w:num w:numId="7">
    <w:abstractNumId w:val="20"/>
  </w:num>
  <w:num w:numId="8">
    <w:abstractNumId w:val="45"/>
  </w:num>
  <w:num w:numId="9">
    <w:abstractNumId w:val="81"/>
  </w:num>
  <w:num w:numId="10">
    <w:abstractNumId w:val="71"/>
  </w:num>
  <w:num w:numId="11">
    <w:abstractNumId w:val="72"/>
  </w:num>
  <w:num w:numId="12">
    <w:abstractNumId w:val="19"/>
  </w:num>
  <w:num w:numId="13">
    <w:abstractNumId w:val="42"/>
  </w:num>
  <w:num w:numId="14">
    <w:abstractNumId w:val="32"/>
  </w:num>
  <w:num w:numId="15">
    <w:abstractNumId w:val="25"/>
  </w:num>
  <w:num w:numId="16">
    <w:abstractNumId w:val="56"/>
  </w:num>
  <w:num w:numId="17">
    <w:abstractNumId w:val="7"/>
  </w:num>
  <w:num w:numId="18">
    <w:abstractNumId w:val="1"/>
  </w:num>
  <w:num w:numId="19">
    <w:abstractNumId w:val="8"/>
  </w:num>
  <w:num w:numId="20">
    <w:abstractNumId w:val="27"/>
  </w:num>
  <w:num w:numId="21">
    <w:abstractNumId w:val="10"/>
  </w:num>
  <w:num w:numId="22">
    <w:abstractNumId w:val="44"/>
  </w:num>
  <w:num w:numId="23">
    <w:abstractNumId w:val="73"/>
  </w:num>
  <w:num w:numId="24">
    <w:abstractNumId w:val="79"/>
  </w:num>
  <w:num w:numId="25">
    <w:abstractNumId w:val="49"/>
  </w:num>
  <w:num w:numId="26">
    <w:abstractNumId w:val="23"/>
  </w:num>
  <w:num w:numId="27">
    <w:abstractNumId w:val="76"/>
  </w:num>
  <w:num w:numId="28">
    <w:abstractNumId w:val="46"/>
  </w:num>
  <w:num w:numId="29">
    <w:abstractNumId w:val="47"/>
  </w:num>
  <w:num w:numId="30">
    <w:abstractNumId w:val="53"/>
  </w:num>
  <w:num w:numId="31">
    <w:abstractNumId w:val="51"/>
  </w:num>
  <w:num w:numId="32">
    <w:abstractNumId w:val="6"/>
  </w:num>
  <w:num w:numId="33">
    <w:abstractNumId w:val="50"/>
  </w:num>
  <w:num w:numId="34">
    <w:abstractNumId w:val="2"/>
  </w:num>
  <w:num w:numId="35">
    <w:abstractNumId w:val="26"/>
  </w:num>
  <w:num w:numId="36">
    <w:abstractNumId w:val="18"/>
  </w:num>
  <w:num w:numId="37">
    <w:abstractNumId w:val="65"/>
  </w:num>
  <w:num w:numId="38">
    <w:abstractNumId w:val="62"/>
  </w:num>
  <w:num w:numId="39">
    <w:abstractNumId w:val="36"/>
  </w:num>
  <w:num w:numId="40">
    <w:abstractNumId w:val="57"/>
  </w:num>
  <w:num w:numId="41">
    <w:abstractNumId w:val="64"/>
  </w:num>
  <w:num w:numId="42">
    <w:abstractNumId w:val="21"/>
  </w:num>
  <w:num w:numId="43">
    <w:abstractNumId w:val="59"/>
  </w:num>
  <w:num w:numId="44">
    <w:abstractNumId w:val="58"/>
  </w:num>
  <w:num w:numId="45">
    <w:abstractNumId w:val="16"/>
  </w:num>
  <w:num w:numId="46">
    <w:abstractNumId w:val="61"/>
  </w:num>
  <w:num w:numId="47">
    <w:abstractNumId w:val="22"/>
  </w:num>
  <w:num w:numId="48">
    <w:abstractNumId w:val="78"/>
  </w:num>
  <w:num w:numId="49">
    <w:abstractNumId w:val="74"/>
  </w:num>
  <w:num w:numId="50">
    <w:abstractNumId w:val="15"/>
  </w:num>
  <w:num w:numId="51">
    <w:abstractNumId w:val="37"/>
  </w:num>
  <w:num w:numId="52">
    <w:abstractNumId w:val="70"/>
  </w:num>
  <w:num w:numId="53">
    <w:abstractNumId w:val="28"/>
  </w:num>
  <w:num w:numId="54">
    <w:abstractNumId w:val="63"/>
  </w:num>
  <w:num w:numId="55">
    <w:abstractNumId w:val="31"/>
  </w:num>
  <w:num w:numId="56">
    <w:abstractNumId w:val="35"/>
  </w:num>
  <w:num w:numId="57">
    <w:abstractNumId w:val="67"/>
  </w:num>
  <w:num w:numId="58">
    <w:abstractNumId w:val="41"/>
  </w:num>
  <w:num w:numId="59">
    <w:abstractNumId w:val="17"/>
  </w:num>
  <w:num w:numId="60">
    <w:abstractNumId w:val="13"/>
  </w:num>
  <w:num w:numId="61">
    <w:abstractNumId w:val="80"/>
  </w:num>
  <w:num w:numId="62">
    <w:abstractNumId w:val="40"/>
  </w:num>
  <w:num w:numId="63">
    <w:abstractNumId w:val="38"/>
  </w:num>
  <w:num w:numId="64">
    <w:abstractNumId w:val="43"/>
  </w:num>
  <w:num w:numId="65">
    <w:abstractNumId w:val="30"/>
  </w:num>
  <w:num w:numId="66">
    <w:abstractNumId w:val="34"/>
  </w:num>
  <w:num w:numId="67">
    <w:abstractNumId w:val="69"/>
  </w:num>
  <w:num w:numId="68">
    <w:abstractNumId w:val="4"/>
  </w:num>
  <w:num w:numId="69">
    <w:abstractNumId w:val="33"/>
  </w:num>
  <w:num w:numId="70">
    <w:abstractNumId w:val="82"/>
  </w:num>
  <w:num w:numId="71">
    <w:abstractNumId w:val="14"/>
  </w:num>
  <w:num w:numId="72">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3">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4">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5">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6">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7">
    <w:abstractNumId w:val="4"/>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8">
    <w:abstractNumId w:val="0"/>
  </w:num>
  <w:num w:numId="79">
    <w:abstractNumId w:val="39"/>
  </w:num>
  <w:num w:numId="80">
    <w:abstractNumId w:val="54"/>
  </w:num>
  <w:num w:numId="81">
    <w:abstractNumId w:val="24"/>
  </w:num>
  <w:num w:numId="82">
    <w:abstractNumId w:val="3"/>
  </w:num>
  <w:num w:numId="83">
    <w:abstractNumId w:val="9"/>
  </w:num>
  <w:num w:numId="84">
    <w:abstractNumId w:val="48"/>
  </w:num>
  <w:num w:numId="85">
    <w:abstractNumId w:val="52"/>
  </w:num>
  <w:num w:numId="86">
    <w:abstractNumId w:val="55"/>
  </w:num>
  <w:num w:numId="87">
    <w:abstractNumId w:val="12"/>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68"/>
  </w:num>
  <w:num w:numId="91">
    <w:abstractNumId w:val="60"/>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linkStyles/>
  <w:stylePaneFormatFilter w:val="3F01"/>
  <w:defaultTabStop w:val="720"/>
  <w:hyphenationZone w:val="425"/>
  <w:evenAndOddHeaders/>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B55FB9"/>
    <w:rsid w:val="000009D6"/>
    <w:rsid w:val="00007E82"/>
    <w:rsid w:val="000118C3"/>
    <w:rsid w:val="00013B93"/>
    <w:rsid w:val="00014352"/>
    <w:rsid w:val="000179D0"/>
    <w:rsid w:val="00022BCE"/>
    <w:rsid w:val="00024CAC"/>
    <w:rsid w:val="00033FC5"/>
    <w:rsid w:val="0004376F"/>
    <w:rsid w:val="00046739"/>
    <w:rsid w:val="000601F8"/>
    <w:rsid w:val="000616CF"/>
    <w:rsid w:val="00061B1D"/>
    <w:rsid w:val="00066E88"/>
    <w:rsid w:val="00071B40"/>
    <w:rsid w:val="00077BE0"/>
    <w:rsid w:val="00085DD7"/>
    <w:rsid w:val="00092E49"/>
    <w:rsid w:val="00093E14"/>
    <w:rsid w:val="000B5E5B"/>
    <w:rsid w:val="000D1890"/>
    <w:rsid w:val="000D6230"/>
    <w:rsid w:val="000E52E5"/>
    <w:rsid w:val="000F29D3"/>
    <w:rsid w:val="000F7DA4"/>
    <w:rsid w:val="00103612"/>
    <w:rsid w:val="00105C8A"/>
    <w:rsid w:val="00110BCB"/>
    <w:rsid w:val="0011163D"/>
    <w:rsid w:val="00116780"/>
    <w:rsid w:val="00127F9C"/>
    <w:rsid w:val="00144028"/>
    <w:rsid w:val="0014409A"/>
    <w:rsid w:val="00153414"/>
    <w:rsid w:val="00157576"/>
    <w:rsid w:val="00182D9F"/>
    <w:rsid w:val="001852AD"/>
    <w:rsid w:val="001858C7"/>
    <w:rsid w:val="001A1D13"/>
    <w:rsid w:val="001A4B07"/>
    <w:rsid w:val="001B637B"/>
    <w:rsid w:val="001C1B9E"/>
    <w:rsid w:val="001C2B9A"/>
    <w:rsid w:val="001E4ACC"/>
    <w:rsid w:val="00204C13"/>
    <w:rsid w:val="002104EB"/>
    <w:rsid w:val="0021493E"/>
    <w:rsid w:val="002154AA"/>
    <w:rsid w:val="00225294"/>
    <w:rsid w:val="002301DE"/>
    <w:rsid w:val="00240A58"/>
    <w:rsid w:val="00246155"/>
    <w:rsid w:val="0024690B"/>
    <w:rsid w:val="002532F6"/>
    <w:rsid w:val="00257080"/>
    <w:rsid w:val="002632F4"/>
    <w:rsid w:val="00263A16"/>
    <w:rsid w:val="002934BB"/>
    <w:rsid w:val="0029402E"/>
    <w:rsid w:val="00295F3B"/>
    <w:rsid w:val="00296758"/>
    <w:rsid w:val="00297340"/>
    <w:rsid w:val="0029756D"/>
    <w:rsid w:val="002A0C66"/>
    <w:rsid w:val="002A4126"/>
    <w:rsid w:val="002A5049"/>
    <w:rsid w:val="002C23DD"/>
    <w:rsid w:val="002C3E0C"/>
    <w:rsid w:val="002C3F21"/>
    <w:rsid w:val="002D3A28"/>
    <w:rsid w:val="002E0716"/>
    <w:rsid w:val="002E1630"/>
    <w:rsid w:val="002E7581"/>
    <w:rsid w:val="002F2779"/>
    <w:rsid w:val="002F4DC0"/>
    <w:rsid w:val="002F572B"/>
    <w:rsid w:val="003052AB"/>
    <w:rsid w:val="003153D6"/>
    <w:rsid w:val="00315D7B"/>
    <w:rsid w:val="00316021"/>
    <w:rsid w:val="00322289"/>
    <w:rsid w:val="00342632"/>
    <w:rsid w:val="00363852"/>
    <w:rsid w:val="00364637"/>
    <w:rsid w:val="00364AA5"/>
    <w:rsid w:val="00367020"/>
    <w:rsid w:val="00372B38"/>
    <w:rsid w:val="003734A8"/>
    <w:rsid w:val="00375AFD"/>
    <w:rsid w:val="003761F1"/>
    <w:rsid w:val="003776CA"/>
    <w:rsid w:val="00386ED4"/>
    <w:rsid w:val="0039173E"/>
    <w:rsid w:val="00392EDB"/>
    <w:rsid w:val="00397DE2"/>
    <w:rsid w:val="003A0A88"/>
    <w:rsid w:val="003A1C66"/>
    <w:rsid w:val="003A4611"/>
    <w:rsid w:val="003A571A"/>
    <w:rsid w:val="003A6E6B"/>
    <w:rsid w:val="003B2675"/>
    <w:rsid w:val="003C11B8"/>
    <w:rsid w:val="003D3A65"/>
    <w:rsid w:val="003E1A60"/>
    <w:rsid w:val="003E632B"/>
    <w:rsid w:val="003F0A39"/>
    <w:rsid w:val="003F2D7F"/>
    <w:rsid w:val="003F3338"/>
    <w:rsid w:val="003F34FD"/>
    <w:rsid w:val="00400DCF"/>
    <w:rsid w:val="00400EE6"/>
    <w:rsid w:val="00401CB2"/>
    <w:rsid w:val="00402F26"/>
    <w:rsid w:val="00402F51"/>
    <w:rsid w:val="004031EF"/>
    <w:rsid w:val="00405F35"/>
    <w:rsid w:val="0040732E"/>
    <w:rsid w:val="0041197B"/>
    <w:rsid w:val="0041294F"/>
    <w:rsid w:val="00414810"/>
    <w:rsid w:val="0041515C"/>
    <w:rsid w:val="00420CA7"/>
    <w:rsid w:val="004252AE"/>
    <w:rsid w:val="00434619"/>
    <w:rsid w:val="0043625F"/>
    <w:rsid w:val="00436FB7"/>
    <w:rsid w:val="0044597B"/>
    <w:rsid w:val="004517DF"/>
    <w:rsid w:val="0045219F"/>
    <w:rsid w:val="00453E7F"/>
    <w:rsid w:val="0045568C"/>
    <w:rsid w:val="004563D7"/>
    <w:rsid w:val="004606B9"/>
    <w:rsid w:val="00464FBA"/>
    <w:rsid w:val="00470286"/>
    <w:rsid w:val="00474085"/>
    <w:rsid w:val="00481190"/>
    <w:rsid w:val="00482546"/>
    <w:rsid w:val="00482ECB"/>
    <w:rsid w:val="0048357E"/>
    <w:rsid w:val="00484027"/>
    <w:rsid w:val="00484B20"/>
    <w:rsid w:val="00484B29"/>
    <w:rsid w:val="0048610A"/>
    <w:rsid w:val="004862FA"/>
    <w:rsid w:val="00490A58"/>
    <w:rsid w:val="004A2972"/>
    <w:rsid w:val="004A4B95"/>
    <w:rsid w:val="004A6CCC"/>
    <w:rsid w:val="004B147D"/>
    <w:rsid w:val="004C53B0"/>
    <w:rsid w:val="004D10A2"/>
    <w:rsid w:val="004D2C68"/>
    <w:rsid w:val="004D39EB"/>
    <w:rsid w:val="004D43AF"/>
    <w:rsid w:val="004D4A2E"/>
    <w:rsid w:val="004D539E"/>
    <w:rsid w:val="004E0C7F"/>
    <w:rsid w:val="004E518B"/>
    <w:rsid w:val="004F1EDC"/>
    <w:rsid w:val="00513961"/>
    <w:rsid w:val="00521EA0"/>
    <w:rsid w:val="00547A96"/>
    <w:rsid w:val="0055294B"/>
    <w:rsid w:val="00555BB8"/>
    <w:rsid w:val="0056257F"/>
    <w:rsid w:val="0056322C"/>
    <w:rsid w:val="00567D61"/>
    <w:rsid w:val="0059073F"/>
    <w:rsid w:val="005A0871"/>
    <w:rsid w:val="005A1B05"/>
    <w:rsid w:val="005A27AD"/>
    <w:rsid w:val="005A2D2A"/>
    <w:rsid w:val="005A488F"/>
    <w:rsid w:val="005B2AB5"/>
    <w:rsid w:val="005C3514"/>
    <w:rsid w:val="005D0F4F"/>
    <w:rsid w:val="005D364F"/>
    <w:rsid w:val="005E0539"/>
    <w:rsid w:val="005E0F2E"/>
    <w:rsid w:val="005E7BC5"/>
    <w:rsid w:val="005F267F"/>
    <w:rsid w:val="005F2FDC"/>
    <w:rsid w:val="005F6212"/>
    <w:rsid w:val="00600BEF"/>
    <w:rsid w:val="00614555"/>
    <w:rsid w:val="00614912"/>
    <w:rsid w:val="00617A29"/>
    <w:rsid w:val="00621CB2"/>
    <w:rsid w:val="00630AFE"/>
    <w:rsid w:val="00636BD1"/>
    <w:rsid w:val="006416C2"/>
    <w:rsid w:val="00643225"/>
    <w:rsid w:val="00652854"/>
    <w:rsid w:val="00653DF2"/>
    <w:rsid w:val="00663611"/>
    <w:rsid w:val="006657DA"/>
    <w:rsid w:val="00675ABC"/>
    <w:rsid w:val="00675B55"/>
    <w:rsid w:val="00681248"/>
    <w:rsid w:val="006A4F8D"/>
    <w:rsid w:val="006B2C1C"/>
    <w:rsid w:val="006B71EC"/>
    <w:rsid w:val="006D3EA0"/>
    <w:rsid w:val="006D556D"/>
    <w:rsid w:val="006D5C1B"/>
    <w:rsid w:val="006E08D9"/>
    <w:rsid w:val="006F11AE"/>
    <w:rsid w:val="00703FEB"/>
    <w:rsid w:val="007221A5"/>
    <w:rsid w:val="007268C3"/>
    <w:rsid w:val="007321BB"/>
    <w:rsid w:val="00742EF9"/>
    <w:rsid w:val="0074334F"/>
    <w:rsid w:val="00743E6E"/>
    <w:rsid w:val="00754FE1"/>
    <w:rsid w:val="00760216"/>
    <w:rsid w:val="0076384B"/>
    <w:rsid w:val="00766AE6"/>
    <w:rsid w:val="007675F3"/>
    <w:rsid w:val="007708B6"/>
    <w:rsid w:val="00771ACA"/>
    <w:rsid w:val="007735EA"/>
    <w:rsid w:val="007739F4"/>
    <w:rsid w:val="0077715C"/>
    <w:rsid w:val="007854C6"/>
    <w:rsid w:val="00791DA8"/>
    <w:rsid w:val="007B5212"/>
    <w:rsid w:val="007D2856"/>
    <w:rsid w:val="007D292C"/>
    <w:rsid w:val="007D29F2"/>
    <w:rsid w:val="007D4A04"/>
    <w:rsid w:val="007D5FFB"/>
    <w:rsid w:val="007D7C93"/>
    <w:rsid w:val="007E15BB"/>
    <w:rsid w:val="007E2B7E"/>
    <w:rsid w:val="007F1906"/>
    <w:rsid w:val="007F6C47"/>
    <w:rsid w:val="00801EE1"/>
    <w:rsid w:val="00812B10"/>
    <w:rsid w:val="0081343C"/>
    <w:rsid w:val="0082509F"/>
    <w:rsid w:val="008401FE"/>
    <w:rsid w:val="0084543B"/>
    <w:rsid w:val="00846FDE"/>
    <w:rsid w:val="0084774F"/>
    <w:rsid w:val="00847799"/>
    <w:rsid w:val="008536F1"/>
    <w:rsid w:val="0086165A"/>
    <w:rsid w:val="00865ED5"/>
    <w:rsid w:val="00865FF6"/>
    <w:rsid w:val="00866A91"/>
    <w:rsid w:val="00866D3D"/>
    <w:rsid w:val="00880038"/>
    <w:rsid w:val="00895BF9"/>
    <w:rsid w:val="008A22F9"/>
    <w:rsid w:val="008A4BB0"/>
    <w:rsid w:val="008C18E9"/>
    <w:rsid w:val="008C22DA"/>
    <w:rsid w:val="008D19BB"/>
    <w:rsid w:val="008D3A59"/>
    <w:rsid w:val="008D6B13"/>
    <w:rsid w:val="008E2468"/>
    <w:rsid w:val="00904689"/>
    <w:rsid w:val="00926C7F"/>
    <w:rsid w:val="00934543"/>
    <w:rsid w:val="00935E0C"/>
    <w:rsid w:val="00963191"/>
    <w:rsid w:val="00965514"/>
    <w:rsid w:val="00977F12"/>
    <w:rsid w:val="00982EDF"/>
    <w:rsid w:val="009A1B62"/>
    <w:rsid w:val="009B654F"/>
    <w:rsid w:val="009B670D"/>
    <w:rsid w:val="009D1A4D"/>
    <w:rsid w:val="009F4A0B"/>
    <w:rsid w:val="00A0215A"/>
    <w:rsid w:val="00A045CB"/>
    <w:rsid w:val="00A0501F"/>
    <w:rsid w:val="00A0660F"/>
    <w:rsid w:val="00A15F7F"/>
    <w:rsid w:val="00A21539"/>
    <w:rsid w:val="00A21715"/>
    <w:rsid w:val="00A26897"/>
    <w:rsid w:val="00A27177"/>
    <w:rsid w:val="00A31D93"/>
    <w:rsid w:val="00A35FFF"/>
    <w:rsid w:val="00A361AC"/>
    <w:rsid w:val="00A42629"/>
    <w:rsid w:val="00A44E89"/>
    <w:rsid w:val="00A4663A"/>
    <w:rsid w:val="00A5203E"/>
    <w:rsid w:val="00A5508B"/>
    <w:rsid w:val="00A60730"/>
    <w:rsid w:val="00A71845"/>
    <w:rsid w:val="00A74941"/>
    <w:rsid w:val="00A7533E"/>
    <w:rsid w:val="00A86D7D"/>
    <w:rsid w:val="00A94797"/>
    <w:rsid w:val="00A95624"/>
    <w:rsid w:val="00A975AF"/>
    <w:rsid w:val="00AA249A"/>
    <w:rsid w:val="00AA2A7F"/>
    <w:rsid w:val="00AA6251"/>
    <w:rsid w:val="00AB0130"/>
    <w:rsid w:val="00AB102F"/>
    <w:rsid w:val="00AB7D32"/>
    <w:rsid w:val="00AC572B"/>
    <w:rsid w:val="00AC74E6"/>
    <w:rsid w:val="00AD21D7"/>
    <w:rsid w:val="00AD55B3"/>
    <w:rsid w:val="00AD7266"/>
    <w:rsid w:val="00AE624F"/>
    <w:rsid w:val="00B019BA"/>
    <w:rsid w:val="00B01FF7"/>
    <w:rsid w:val="00B03532"/>
    <w:rsid w:val="00B057D2"/>
    <w:rsid w:val="00B165C2"/>
    <w:rsid w:val="00B21E79"/>
    <w:rsid w:val="00B23C29"/>
    <w:rsid w:val="00B34F33"/>
    <w:rsid w:val="00B43FFC"/>
    <w:rsid w:val="00B442F5"/>
    <w:rsid w:val="00B54D93"/>
    <w:rsid w:val="00B55FB9"/>
    <w:rsid w:val="00B5621D"/>
    <w:rsid w:val="00B576B7"/>
    <w:rsid w:val="00B61407"/>
    <w:rsid w:val="00B63768"/>
    <w:rsid w:val="00B66885"/>
    <w:rsid w:val="00B67ACA"/>
    <w:rsid w:val="00B756E9"/>
    <w:rsid w:val="00B7759C"/>
    <w:rsid w:val="00B8359F"/>
    <w:rsid w:val="00B95CD2"/>
    <w:rsid w:val="00BA3F99"/>
    <w:rsid w:val="00BA7E48"/>
    <w:rsid w:val="00BB04A3"/>
    <w:rsid w:val="00BB08A9"/>
    <w:rsid w:val="00BB090B"/>
    <w:rsid w:val="00BB32C0"/>
    <w:rsid w:val="00BB3FE0"/>
    <w:rsid w:val="00BB7175"/>
    <w:rsid w:val="00BB7AB4"/>
    <w:rsid w:val="00BC3D98"/>
    <w:rsid w:val="00BC4CF7"/>
    <w:rsid w:val="00BC780A"/>
    <w:rsid w:val="00BD2FBF"/>
    <w:rsid w:val="00BE0DDF"/>
    <w:rsid w:val="00BE2C2A"/>
    <w:rsid w:val="00BE325E"/>
    <w:rsid w:val="00BE525D"/>
    <w:rsid w:val="00BE5B03"/>
    <w:rsid w:val="00BF28BC"/>
    <w:rsid w:val="00C11EEA"/>
    <w:rsid w:val="00C318CC"/>
    <w:rsid w:val="00C372E8"/>
    <w:rsid w:val="00C53DB9"/>
    <w:rsid w:val="00C53FDC"/>
    <w:rsid w:val="00C554A3"/>
    <w:rsid w:val="00C6185C"/>
    <w:rsid w:val="00C63937"/>
    <w:rsid w:val="00C64185"/>
    <w:rsid w:val="00C649AA"/>
    <w:rsid w:val="00C65DED"/>
    <w:rsid w:val="00C66333"/>
    <w:rsid w:val="00C7212B"/>
    <w:rsid w:val="00C75995"/>
    <w:rsid w:val="00C76F4B"/>
    <w:rsid w:val="00C8048D"/>
    <w:rsid w:val="00C80C70"/>
    <w:rsid w:val="00C81198"/>
    <w:rsid w:val="00C91FC2"/>
    <w:rsid w:val="00CA0374"/>
    <w:rsid w:val="00CA5FF3"/>
    <w:rsid w:val="00CB4E18"/>
    <w:rsid w:val="00CB6C53"/>
    <w:rsid w:val="00CC3198"/>
    <w:rsid w:val="00CD4854"/>
    <w:rsid w:val="00CE0C78"/>
    <w:rsid w:val="00CE667A"/>
    <w:rsid w:val="00CF0789"/>
    <w:rsid w:val="00CF39F2"/>
    <w:rsid w:val="00CF7185"/>
    <w:rsid w:val="00D037F1"/>
    <w:rsid w:val="00D0401D"/>
    <w:rsid w:val="00D04E23"/>
    <w:rsid w:val="00D12301"/>
    <w:rsid w:val="00D16433"/>
    <w:rsid w:val="00D2099C"/>
    <w:rsid w:val="00D24408"/>
    <w:rsid w:val="00D265BC"/>
    <w:rsid w:val="00D42204"/>
    <w:rsid w:val="00D6080D"/>
    <w:rsid w:val="00D65346"/>
    <w:rsid w:val="00D656B3"/>
    <w:rsid w:val="00D7046B"/>
    <w:rsid w:val="00D71EEA"/>
    <w:rsid w:val="00D725DD"/>
    <w:rsid w:val="00D72FA4"/>
    <w:rsid w:val="00D771EB"/>
    <w:rsid w:val="00D8183C"/>
    <w:rsid w:val="00D840B7"/>
    <w:rsid w:val="00DA3EE3"/>
    <w:rsid w:val="00DB3E2E"/>
    <w:rsid w:val="00DB537F"/>
    <w:rsid w:val="00DB6A0D"/>
    <w:rsid w:val="00DB7D44"/>
    <w:rsid w:val="00DC12E3"/>
    <w:rsid w:val="00DC1925"/>
    <w:rsid w:val="00DE0277"/>
    <w:rsid w:val="00DE751D"/>
    <w:rsid w:val="00DF16C2"/>
    <w:rsid w:val="00DF5F6D"/>
    <w:rsid w:val="00E04EDE"/>
    <w:rsid w:val="00E075F0"/>
    <w:rsid w:val="00E1386A"/>
    <w:rsid w:val="00E13B97"/>
    <w:rsid w:val="00E17F01"/>
    <w:rsid w:val="00E2432B"/>
    <w:rsid w:val="00E27936"/>
    <w:rsid w:val="00E31B20"/>
    <w:rsid w:val="00E32527"/>
    <w:rsid w:val="00E4082F"/>
    <w:rsid w:val="00E41803"/>
    <w:rsid w:val="00E42B58"/>
    <w:rsid w:val="00E439E7"/>
    <w:rsid w:val="00E44BB6"/>
    <w:rsid w:val="00E4706E"/>
    <w:rsid w:val="00E52D54"/>
    <w:rsid w:val="00E54D2C"/>
    <w:rsid w:val="00E600E1"/>
    <w:rsid w:val="00E72283"/>
    <w:rsid w:val="00E74950"/>
    <w:rsid w:val="00E87900"/>
    <w:rsid w:val="00E93766"/>
    <w:rsid w:val="00E949C9"/>
    <w:rsid w:val="00E94CD9"/>
    <w:rsid w:val="00EA592F"/>
    <w:rsid w:val="00EA640A"/>
    <w:rsid w:val="00EB09F2"/>
    <w:rsid w:val="00EB4448"/>
    <w:rsid w:val="00EB6DD2"/>
    <w:rsid w:val="00EC07CD"/>
    <w:rsid w:val="00EC769F"/>
    <w:rsid w:val="00ED5769"/>
    <w:rsid w:val="00EE4F51"/>
    <w:rsid w:val="00F014CD"/>
    <w:rsid w:val="00F01DAD"/>
    <w:rsid w:val="00F104CA"/>
    <w:rsid w:val="00F154BC"/>
    <w:rsid w:val="00F220DE"/>
    <w:rsid w:val="00F23CD8"/>
    <w:rsid w:val="00F26AFC"/>
    <w:rsid w:val="00F354E5"/>
    <w:rsid w:val="00F37136"/>
    <w:rsid w:val="00F404BB"/>
    <w:rsid w:val="00F40621"/>
    <w:rsid w:val="00F43D4A"/>
    <w:rsid w:val="00F447ED"/>
    <w:rsid w:val="00F45A8D"/>
    <w:rsid w:val="00F4647D"/>
    <w:rsid w:val="00F47FF0"/>
    <w:rsid w:val="00F6736E"/>
    <w:rsid w:val="00F67B47"/>
    <w:rsid w:val="00F712D0"/>
    <w:rsid w:val="00F74372"/>
    <w:rsid w:val="00F817CF"/>
    <w:rsid w:val="00F908CF"/>
    <w:rsid w:val="00FA0369"/>
    <w:rsid w:val="00FB19F5"/>
    <w:rsid w:val="00FB1B95"/>
    <w:rsid w:val="00FB253F"/>
    <w:rsid w:val="00FB6E33"/>
    <w:rsid w:val="00FC71E3"/>
    <w:rsid w:val="00FD1BDC"/>
    <w:rsid w:val="00FD2E90"/>
    <w:rsid w:val="00FD3E2F"/>
    <w:rsid w:val="00FD4BAE"/>
    <w:rsid w:val="00FD4BDF"/>
    <w:rsid w:val="00FD665E"/>
    <w:rsid w:val="00FD7C94"/>
    <w:rsid w:val="00FE1A8C"/>
    <w:rsid w:val="00FE3BC8"/>
    <w:rsid w:val="00FE41D7"/>
    <w:rsid w:val="00FE64D0"/>
    <w:rsid w:val="00FE7280"/>
    <w:rsid w:val="00FF72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4B"/>
    <w:pPr>
      <w:jc w:val="both"/>
    </w:pPr>
    <w:rPr>
      <w:rFonts w:eastAsia="MS Mincho"/>
      <w:sz w:val="22"/>
      <w:szCs w:val="24"/>
      <w:lang w:val="en-GB" w:eastAsia="en-US" w:bidi="ar-SA"/>
    </w:rPr>
  </w:style>
  <w:style w:type="paragraph" w:styleId="Heading1">
    <w:name w:val="heading 1"/>
    <w:basedOn w:val="Normal"/>
    <w:next w:val="Normal"/>
    <w:link w:val="Heading1Char"/>
    <w:qFormat/>
    <w:rsid w:val="00C76F4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76F4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76F4B"/>
    <w:pPr>
      <w:keepNext/>
      <w:spacing w:before="240" w:after="60"/>
      <w:outlineLvl w:val="2"/>
    </w:pPr>
    <w:rPr>
      <w:rFonts w:ascii="Calibri" w:hAnsi="Calibri"/>
      <w:b/>
      <w:bCs/>
      <w:sz w:val="26"/>
      <w:szCs w:val="26"/>
    </w:rPr>
  </w:style>
  <w:style w:type="character" w:default="1" w:styleId="DefaultParagraphFont">
    <w:name w:val="Default Paragraph Font"/>
    <w:semiHidden/>
    <w:unhideWhenUsed/>
    <w:rsid w:val="00C76F4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C76F4B"/>
  </w:style>
  <w:style w:type="paragraph" w:customStyle="1" w:styleId="IPPNormal">
    <w:name w:val="IPP Normal"/>
    <w:basedOn w:val="Normal"/>
    <w:qFormat/>
    <w:rsid w:val="00C76F4B"/>
    <w:pPr>
      <w:spacing w:after="180"/>
    </w:pPr>
    <w:rPr>
      <w:rFonts w:eastAsia="Times"/>
    </w:rPr>
  </w:style>
  <w:style w:type="paragraph" w:customStyle="1" w:styleId="IPPAnnexHead">
    <w:name w:val="IPP AnnexHead"/>
    <w:basedOn w:val="IPPNormal"/>
    <w:next w:val="IPPNormal"/>
    <w:qFormat/>
    <w:rsid w:val="00C76F4B"/>
    <w:pPr>
      <w:keepNext/>
      <w:tabs>
        <w:tab w:val="left" w:pos="567"/>
      </w:tabs>
      <w:spacing w:before="120"/>
      <w:jc w:val="left"/>
      <w:outlineLvl w:val="1"/>
    </w:pPr>
    <w:rPr>
      <w:b/>
      <w:sz w:val="24"/>
    </w:rPr>
  </w:style>
  <w:style w:type="paragraph" w:customStyle="1" w:styleId="IPPArial">
    <w:name w:val="IPP Arial"/>
    <w:basedOn w:val="IPPNormal"/>
    <w:qFormat/>
    <w:rsid w:val="00C76F4B"/>
    <w:pPr>
      <w:spacing w:after="0"/>
    </w:pPr>
    <w:rPr>
      <w:rFonts w:ascii="Arial" w:hAnsi="Arial"/>
      <w:sz w:val="18"/>
    </w:rPr>
  </w:style>
  <w:style w:type="paragraph" w:customStyle="1" w:styleId="IPPArialTable">
    <w:name w:val="IPP Arial Table"/>
    <w:basedOn w:val="IPPArial"/>
    <w:qFormat/>
    <w:rsid w:val="00C76F4B"/>
    <w:pPr>
      <w:spacing w:before="60" w:after="60"/>
      <w:jc w:val="left"/>
    </w:pPr>
  </w:style>
  <w:style w:type="paragraph" w:customStyle="1" w:styleId="IPPArialFootnote">
    <w:name w:val="IPP Arial Footnote"/>
    <w:basedOn w:val="IPPArialTable"/>
    <w:qFormat/>
    <w:rsid w:val="00C76F4B"/>
    <w:pPr>
      <w:tabs>
        <w:tab w:val="left" w:pos="28"/>
      </w:tabs>
      <w:ind w:left="284" w:hanging="284"/>
    </w:pPr>
    <w:rPr>
      <w:sz w:val="16"/>
    </w:rPr>
  </w:style>
  <w:style w:type="paragraph" w:customStyle="1" w:styleId="IPPBullet1">
    <w:name w:val="IPP Bullet1"/>
    <w:basedOn w:val="IPPBullet1Last"/>
    <w:qFormat/>
    <w:rsid w:val="00C76F4B"/>
    <w:pPr>
      <w:numPr>
        <w:numId w:val="90"/>
      </w:numPr>
      <w:spacing w:after="60"/>
      <w:ind w:left="567" w:hanging="567"/>
    </w:pPr>
    <w:rPr>
      <w:lang w:val="en-US"/>
    </w:rPr>
  </w:style>
  <w:style w:type="paragraph" w:customStyle="1" w:styleId="IPPBullet1Last">
    <w:name w:val="IPP Bullet1Last"/>
    <w:basedOn w:val="IPPNormal"/>
    <w:next w:val="IPPNormal"/>
    <w:autoRedefine/>
    <w:qFormat/>
    <w:rsid w:val="00C76F4B"/>
    <w:pPr>
      <w:numPr>
        <w:numId w:val="2"/>
      </w:numPr>
    </w:pPr>
  </w:style>
  <w:style w:type="paragraph" w:customStyle="1" w:styleId="IPPBullet2">
    <w:name w:val="IPP Bullet2"/>
    <w:basedOn w:val="IPPNormal"/>
    <w:next w:val="IPPBullet1"/>
    <w:qFormat/>
    <w:rsid w:val="00C76F4B"/>
    <w:pPr>
      <w:numPr>
        <w:numId w:val="3"/>
      </w:numPr>
      <w:tabs>
        <w:tab w:val="left" w:pos="1134"/>
      </w:tabs>
      <w:spacing w:after="60"/>
      <w:ind w:left="1134" w:hanging="567"/>
    </w:pPr>
  </w:style>
  <w:style w:type="paragraph" w:customStyle="1" w:styleId="IPPSubhead">
    <w:name w:val="IPP Subhead"/>
    <w:basedOn w:val="Normal"/>
    <w:qFormat/>
    <w:rsid w:val="00C76F4B"/>
    <w:pPr>
      <w:keepNext/>
      <w:ind w:left="567" w:hanging="567"/>
      <w:jc w:val="left"/>
    </w:pPr>
    <w:rPr>
      <w:b/>
      <w:bCs/>
      <w:iCs/>
      <w:szCs w:val="22"/>
    </w:rPr>
  </w:style>
  <w:style w:type="paragraph" w:customStyle="1" w:styleId="IPPContentsHead">
    <w:name w:val="IPP ContentsHead"/>
    <w:basedOn w:val="IPPSubhead"/>
    <w:next w:val="IPPNormal"/>
    <w:qFormat/>
    <w:rsid w:val="00C76F4B"/>
    <w:pPr>
      <w:spacing w:after="240"/>
    </w:pPr>
    <w:rPr>
      <w:sz w:val="24"/>
    </w:rPr>
  </w:style>
  <w:style w:type="paragraph" w:customStyle="1" w:styleId="IPPHdg1Num">
    <w:name w:val="IPP Hdg1Num"/>
    <w:basedOn w:val="IPPHeading1"/>
    <w:next w:val="IPPNormal"/>
    <w:qFormat/>
    <w:rsid w:val="00C76F4B"/>
    <w:pPr>
      <w:numPr>
        <w:numId w:val="69"/>
      </w:numPr>
    </w:pPr>
  </w:style>
  <w:style w:type="paragraph" w:customStyle="1" w:styleId="IPPHdg2Num">
    <w:name w:val="IPP Hdg2Num"/>
    <w:basedOn w:val="IPPHeading2"/>
    <w:next w:val="IPPNormal"/>
    <w:qFormat/>
    <w:rsid w:val="00C76F4B"/>
    <w:pPr>
      <w:numPr>
        <w:ilvl w:val="1"/>
        <w:numId w:val="70"/>
      </w:numPr>
    </w:pPr>
  </w:style>
  <w:style w:type="paragraph" w:customStyle="1" w:styleId="IPPHeading1">
    <w:name w:val="IPP Heading1"/>
    <w:basedOn w:val="IPPNormal"/>
    <w:next w:val="IPPNormal"/>
    <w:qFormat/>
    <w:rsid w:val="00C76F4B"/>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C76F4B"/>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C76F4B"/>
    <w:pPr>
      <w:keepNext/>
      <w:tabs>
        <w:tab w:val="left" w:pos="851"/>
      </w:tabs>
      <w:spacing w:before="360" w:after="120"/>
      <w:ind w:left="851" w:hanging="851"/>
      <w:outlineLvl w:val="0"/>
    </w:pPr>
    <w:rPr>
      <w:rFonts w:eastAsia="Times"/>
      <w:b/>
      <w:bCs/>
      <w:caps/>
      <w:sz w:val="24"/>
      <w:szCs w:val="22"/>
    </w:rPr>
  </w:style>
  <w:style w:type="paragraph" w:customStyle="1" w:styleId="IPPIndentClose">
    <w:name w:val="IPP Indent Close"/>
    <w:basedOn w:val="IPPNormal"/>
    <w:qFormat/>
    <w:rsid w:val="00C76F4B"/>
    <w:pPr>
      <w:tabs>
        <w:tab w:val="left" w:pos="2835"/>
      </w:tabs>
      <w:spacing w:after="60"/>
      <w:ind w:left="567"/>
    </w:pPr>
  </w:style>
  <w:style w:type="paragraph" w:customStyle="1" w:styleId="IPPIndent">
    <w:name w:val="IPP Indent"/>
    <w:basedOn w:val="IPPIndentClose"/>
    <w:qFormat/>
    <w:rsid w:val="00C76F4B"/>
    <w:pPr>
      <w:spacing w:after="180"/>
    </w:pPr>
  </w:style>
  <w:style w:type="paragraph" w:customStyle="1" w:styleId="IPPLetterList">
    <w:name w:val="IPP LetterList"/>
    <w:basedOn w:val="IPPBullet2"/>
    <w:qFormat/>
    <w:rsid w:val="00C76F4B"/>
    <w:pPr>
      <w:numPr>
        <w:numId w:val="4"/>
      </w:numPr>
      <w:jc w:val="left"/>
    </w:pPr>
  </w:style>
  <w:style w:type="paragraph" w:customStyle="1" w:styleId="IPPLetterListIndent">
    <w:name w:val="IPP LetterList Indent"/>
    <w:basedOn w:val="IPPLetterList"/>
    <w:qFormat/>
    <w:rsid w:val="00C76F4B"/>
    <w:pPr>
      <w:numPr>
        <w:numId w:val="5"/>
      </w:numPr>
    </w:pPr>
  </w:style>
  <w:style w:type="numbering" w:customStyle="1" w:styleId="IPPList">
    <w:name w:val="IPP List"/>
    <w:rsid w:val="00215D24"/>
  </w:style>
  <w:style w:type="paragraph" w:customStyle="1" w:styleId="IPPNormalCloseSpace">
    <w:name w:val="IPP NormalCloseSpace"/>
    <w:basedOn w:val="Normal"/>
    <w:qFormat/>
    <w:rsid w:val="00C76F4B"/>
    <w:pPr>
      <w:keepNext/>
      <w:spacing w:after="60"/>
    </w:pPr>
  </w:style>
  <w:style w:type="paragraph" w:customStyle="1" w:styleId="IPPNumber">
    <w:name w:val="IPP Number"/>
    <w:basedOn w:val="IPPNormal"/>
    <w:qFormat/>
    <w:rsid w:val="00215D24"/>
  </w:style>
  <w:style w:type="paragraph" w:customStyle="1" w:styleId="IPPNumberClose">
    <w:name w:val="IPP NumberClose"/>
    <w:basedOn w:val="Normal"/>
    <w:qFormat/>
    <w:rsid w:val="00215D24"/>
    <w:pPr>
      <w:keepNext/>
      <w:spacing w:after="60"/>
    </w:pPr>
    <w:rPr>
      <w:rFonts w:ascii="Calibri" w:eastAsia="Times" w:hAnsi="Calibri"/>
      <w:sz w:val="20"/>
      <w:szCs w:val="20"/>
    </w:rPr>
  </w:style>
  <w:style w:type="paragraph" w:customStyle="1" w:styleId="IPPNumberedList">
    <w:name w:val="IPP NumberedList"/>
    <w:basedOn w:val="IPPBullet1"/>
    <w:qFormat/>
    <w:rsid w:val="00C76F4B"/>
    <w:pPr>
      <w:numPr>
        <w:numId w:val="78"/>
      </w:numPr>
    </w:pPr>
  </w:style>
  <w:style w:type="paragraph" w:customStyle="1" w:styleId="IPPNumberedListLast">
    <w:name w:val="IPP NumberedListLast"/>
    <w:basedOn w:val="IPPNumberedList"/>
    <w:qFormat/>
    <w:rsid w:val="00215D24"/>
    <w:pPr>
      <w:spacing w:after="180"/>
    </w:pPr>
  </w:style>
  <w:style w:type="paragraph" w:customStyle="1" w:styleId="IPPNumberSubhead">
    <w:name w:val="IPP NumberSubhead"/>
    <w:basedOn w:val="IPPNumber"/>
    <w:qFormat/>
    <w:rsid w:val="00215D24"/>
    <w:pPr>
      <w:keepNext/>
      <w:spacing w:after="60"/>
    </w:pPr>
    <w:rPr>
      <w:b/>
    </w:rPr>
  </w:style>
  <w:style w:type="paragraph" w:customStyle="1" w:styleId="IPPQuote">
    <w:name w:val="IPP Quote"/>
    <w:basedOn w:val="IPPNormal"/>
    <w:qFormat/>
    <w:rsid w:val="00C76F4B"/>
    <w:pPr>
      <w:ind w:left="851" w:right="851"/>
    </w:pPr>
    <w:rPr>
      <w:sz w:val="18"/>
    </w:rPr>
  </w:style>
  <w:style w:type="paragraph" w:customStyle="1" w:styleId="IPPReferences">
    <w:name w:val="IPP References"/>
    <w:basedOn w:val="IPPNormal"/>
    <w:qFormat/>
    <w:rsid w:val="00C76F4B"/>
    <w:pPr>
      <w:spacing w:after="60"/>
      <w:ind w:left="567" w:hanging="567"/>
    </w:pPr>
  </w:style>
  <w:style w:type="paragraph" w:customStyle="1" w:styleId="IPPSubheadSpace">
    <w:name w:val="IPP Subhead Space"/>
    <w:basedOn w:val="IPPSubhead"/>
    <w:qFormat/>
    <w:rsid w:val="00C76F4B"/>
    <w:pPr>
      <w:tabs>
        <w:tab w:val="left" w:pos="567"/>
      </w:tabs>
      <w:spacing w:before="60" w:after="60"/>
    </w:pPr>
  </w:style>
  <w:style w:type="paragraph" w:customStyle="1" w:styleId="IPPSubheadSpaceAfter">
    <w:name w:val="IPP Subhead SpaceAfter"/>
    <w:basedOn w:val="IPPSubhead"/>
    <w:qFormat/>
    <w:rsid w:val="00C76F4B"/>
    <w:pPr>
      <w:spacing w:after="60"/>
    </w:pPr>
  </w:style>
  <w:style w:type="paragraph" w:customStyle="1" w:styleId="IPPSubheadNumber">
    <w:name w:val="IPP SubheadNumber"/>
    <w:basedOn w:val="IPPSubhead"/>
    <w:qFormat/>
    <w:rsid w:val="00215D24"/>
    <w:pPr>
      <w:ind w:left="0" w:firstLine="0"/>
    </w:pPr>
  </w:style>
  <w:style w:type="paragraph" w:customStyle="1" w:styleId="IPPTitle16pt">
    <w:name w:val="IPP Title16pt"/>
    <w:basedOn w:val="Normal"/>
    <w:qFormat/>
    <w:rsid w:val="00C76F4B"/>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215D2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76F4B"/>
    <w:pPr>
      <w:spacing w:after="360"/>
      <w:jc w:val="center"/>
    </w:pPr>
    <w:rPr>
      <w:rFonts w:ascii="Arial" w:hAnsi="Arial" w:cs="Arial"/>
      <w:b/>
      <w:bCs/>
      <w:sz w:val="36"/>
      <w:szCs w:val="36"/>
    </w:rPr>
  </w:style>
  <w:style w:type="paragraph" w:customStyle="1" w:styleId="IPPNumberedList0">
    <w:name w:val="IPPNumberedList"/>
    <w:basedOn w:val="Normal"/>
    <w:qFormat/>
    <w:rsid w:val="00215D24"/>
    <w:pPr>
      <w:spacing w:after="60"/>
    </w:pPr>
    <w:rPr>
      <w:rFonts w:ascii="Calibri" w:eastAsia="Times" w:hAnsi="Calibri"/>
      <w:bCs/>
      <w:iCs/>
      <w:sz w:val="20"/>
      <w:szCs w:val="22"/>
    </w:rPr>
  </w:style>
  <w:style w:type="paragraph" w:customStyle="1" w:styleId="IPPNumberedListLast0">
    <w:name w:val="IPPNumberedListLast"/>
    <w:basedOn w:val="IPPNumberedList0"/>
    <w:qFormat/>
    <w:rsid w:val="00215D24"/>
    <w:pPr>
      <w:spacing w:after="180"/>
    </w:pPr>
  </w:style>
  <w:style w:type="paragraph" w:styleId="Header">
    <w:name w:val="header"/>
    <w:basedOn w:val="Normal"/>
    <w:link w:val="HeaderChar"/>
    <w:rsid w:val="00C76F4B"/>
    <w:pPr>
      <w:tabs>
        <w:tab w:val="center" w:pos="4680"/>
        <w:tab w:val="right" w:pos="9360"/>
      </w:tabs>
    </w:pPr>
  </w:style>
  <w:style w:type="character" w:customStyle="1" w:styleId="HeaderChar">
    <w:name w:val="Header Char"/>
    <w:basedOn w:val="DefaultParagraphFont"/>
    <w:link w:val="Header"/>
    <w:rsid w:val="00C76F4B"/>
    <w:rPr>
      <w:rFonts w:eastAsia="MS Mincho"/>
      <w:sz w:val="22"/>
      <w:szCs w:val="24"/>
      <w:lang w:val="en-GB" w:eastAsia="en-US" w:bidi="ar-SA"/>
    </w:rPr>
  </w:style>
  <w:style w:type="paragraph" w:styleId="Footer">
    <w:name w:val="footer"/>
    <w:basedOn w:val="Normal"/>
    <w:link w:val="FooterChar"/>
    <w:rsid w:val="00C76F4B"/>
    <w:pPr>
      <w:tabs>
        <w:tab w:val="center" w:pos="4680"/>
        <w:tab w:val="right" w:pos="9360"/>
      </w:tabs>
    </w:pPr>
  </w:style>
  <w:style w:type="character" w:customStyle="1" w:styleId="FooterChar">
    <w:name w:val="Footer Char"/>
    <w:basedOn w:val="DefaultParagraphFont"/>
    <w:link w:val="Footer"/>
    <w:rsid w:val="00C76F4B"/>
    <w:rPr>
      <w:rFonts w:eastAsia="MS Mincho"/>
      <w:sz w:val="22"/>
      <w:szCs w:val="24"/>
      <w:lang w:val="en-GB" w:eastAsia="en-US" w:bidi="ar-SA"/>
    </w:rPr>
  </w:style>
  <w:style w:type="paragraph" w:styleId="BalloonText">
    <w:name w:val="Balloon Text"/>
    <w:basedOn w:val="Normal"/>
    <w:link w:val="BalloonTextChar"/>
    <w:rsid w:val="00C76F4B"/>
    <w:rPr>
      <w:rFonts w:ascii="Tahoma" w:hAnsi="Tahoma" w:cs="Tahoma"/>
      <w:sz w:val="16"/>
      <w:szCs w:val="16"/>
    </w:rPr>
  </w:style>
  <w:style w:type="character" w:customStyle="1" w:styleId="BalloonTextChar">
    <w:name w:val="Balloon Text Char"/>
    <w:basedOn w:val="DefaultParagraphFont"/>
    <w:link w:val="BalloonText"/>
    <w:rsid w:val="00C76F4B"/>
    <w:rPr>
      <w:rFonts w:ascii="Tahoma" w:eastAsia="MS Mincho" w:hAnsi="Tahoma" w:cs="Tahoma"/>
      <w:sz w:val="16"/>
      <w:szCs w:val="16"/>
      <w:lang w:val="en-GB" w:eastAsia="en-US" w:bidi="ar-SA"/>
    </w:rPr>
  </w:style>
  <w:style w:type="character" w:styleId="CommentReference">
    <w:name w:val="annotation reference"/>
    <w:basedOn w:val="DefaultParagraphFont"/>
    <w:uiPriority w:val="99"/>
    <w:semiHidden/>
    <w:unhideWhenUsed/>
    <w:rsid w:val="00CE41AB"/>
    <w:rPr>
      <w:sz w:val="16"/>
      <w:szCs w:val="16"/>
    </w:rPr>
  </w:style>
  <w:style w:type="paragraph" w:styleId="CommentText">
    <w:name w:val="annotation text"/>
    <w:basedOn w:val="Normal"/>
    <w:link w:val="CommentTextChar"/>
    <w:uiPriority w:val="99"/>
    <w:semiHidden/>
    <w:unhideWhenUsed/>
    <w:rsid w:val="00CE41AB"/>
    <w:rPr>
      <w:sz w:val="20"/>
      <w:szCs w:val="20"/>
    </w:rPr>
  </w:style>
  <w:style w:type="character" w:customStyle="1" w:styleId="CommentTextChar">
    <w:name w:val="Comment Text Char"/>
    <w:basedOn w:val="DefaultParagraphFont"/>
    <w:link w:val="CommentText"/>
    <w:uiPriority w:val="99"/>
    <w:semiHidden/>
    <w:rsid w:val="00CE41AB"/>
    <w:rPr>
      <w:lang w:val="es-ES" w:eastAsia="es-ES"/>
    </w:rPr>
  </w:style>
  <w:style w:type="paragraph" w:styleId="CommentSubject">
    <w:name w:val="annotation subject"/>
    <w:basedOn w:val="CommentText"/>
    <w:next w:val="CommentText"/>
    <w:link w:val="CommentSubjectChar"/>
    <w:uiPriority w:val="99"/>
    <w:semiHidden/>
    <w:unhideWhenUsed/>
    <w:rsid w:val="00CE41AB"/>
    <w:rPr>
      <w:b/>
      <w:bCs/>
    </w:rPr>
  </w:style>
  <w:style w:type="character" w:customStyle="1" w:styleId="CommentSubjectChar">
    <w:name w:val="Comment Subject Char"/>
    <w:basedOn w:val="CommentTextChar"/>
    <w:link w:val="CommentSubject"/>
    <w:uiPriority w:val="99"/>
    <w:semiHidden/>
    <w:rsid w:val="00CE41AB"/>
    <w:rPr>
      <w:b/>
      <w:bCs/>
    </w:rPr>
  </w:style>
  <w:style w:type="paragraph" w:customStyle="1" w:styleId="ColorfulShading-Accent11">
    <w:name w:val="Colorful Shading - Accent 11"/>
    <w:hidden/>
    <w:uiPriority w:val="99"/>
    <w:semiHidden/>
    <w:rsid w:val="00CE41AB"/>
    <w:rPr>
      <w:sz w:val="22"/>
      <w:szCs w:val="24"/>
    </w:rPr>
  </w:style>
  <w:style w:type="character" w:styleId="PageNumber">
    <w:name w:val="page number"/>
    <w:rsid w:val="00C76F4B"/>
    <w:rPr>
      <w:rFonts w:ascii="Arial" w:hAnsi="Arial"/>
      <w:b/>
      <w:sz w:val="18"/>
    </w:rPr>
  </w:style>
  <w:style w:type="character" w:styleId="Hyperlink">
    <w:name w:val="Hyperlink"/>
    <w:basedOn w:val="DefaultParagraphFont"/>
    <w:uiPriority w:val="99"/>
    <w:unhideWhenUsed/>
    <w:rsid w:val="004D10A2"/>
    <w:rPr>
      <w:color w:val="0000FF"/>
      <w:u w:val="single"/>
    </w:rPr>
  </w:style>
  <w:style w:type="character" w:styleId="FollowedHyperlink">
    <w:name w:val="FollowedHyperlink"/>
    <w:basedOn w:val="DefaultParagraphFont"/>
    <w:uiPriority w:val="99"/>
    <w:semiHidden/>
    <w:unhideWhenUsed/>
    <w:rsid w:val="000009D6"/>
    <w:rPr>
      <w:color w:val="800080"/>
      <w:u w:val="single"/>
    </w:rPr>
  </w:style>
  <w:style w:type="numbering" w:customStyle="1" w:styleId="IPPList1">
    <w:name w:val="IPP List1"/>
    <w:rsid w:val="008A22F9"/>
  </w:style>
  <w:style w:type="character" w:customStyle="1" w:styleId="Heading1Char">
    <w:name w:val="Heading 1 Char"/>
    <w:basedOn w:val="DefaultParagraphFont"/>
    <w:link w:val="Heading1"/>
    <w:rsid w:val="00C76F4B"/>
    <w:rPr>
      <w:rFonts w:eastAsia="MS Mincho"/>
      <w:b/>
      <w:bCs/>
      <w:sz w:val="22"/>
      <w:szCs w:val="24"/>
      <w:lang w:val="en-GB" w:eastAsia="en-US" w:bidi="ar-SA"/>
    </w:rPr>
  </w:style>
  <w:style w:type="character" w:customStyle="1" w:styleId="Heading2Char">
    <w:name w:val="Heading 2 Char"/>
    <w:basedOn w:val="DefaultParagraphFont"/>
    <w:link w:val="Heading2"/>
    <w:rsid w:val="00C76F4B"/>
    <w:rPr>
      <w:rFonts w:ascii="Calibri" w:eastAsia="MS Mincho" w:hAnsi="Calibri"/>
      <w:b/>
      <w:bCs/>
      <w:i/>
      <w:iCs/>
      <w:sz w:val="28"/>
      <w:szCs w:val="28"/>
      <w:lang w:val="en-GB" w:eastAsia="en-US" w:bidi="ar-SA"/>
    </w:rPr>
  </w:style>
  <w:style w:type="character" w:customStyle="1" w:styleId="Heading3Char">
    <w:name w:val="Heading 3 Char"/>
    <w:basedOn w:val="DefaultParagraphFont"/>
    <w:link w:val="Heading3"/>
    <w:rsid w:val="00C76F4B"/>
    <w:rPr>
      <w:rFonts w:ascii="Calibri" w:eastAsia="MS Mincho" w:hAnsi="Calibri"/>
      <w:b/>
      <w:bCs/>
      <w:sz w:val="26"/>
      <w:szCs w:val="26"/>
      <w:lang w:val="en-GB" w:eastAsia="en-US" w:bidi="ar-SA"/>
    </w:rPr>
  </w:style>
  <w:style w:type="paragraph" w:styleId="FootnoteText">
    <w:name w:val="footnote text"/>
    <w:aliases w:val="FOOTNOTES,fn,single space"/>
    <w:basedOn w:val="Normal"/>
    <w:link w:val="FootnoteTextChar"/>
    <w:rsid w:val="00C76F4B"/>
    <w:pPr>
      <w:spacing w:before="60"/>
    </w:pPr>
    <w:rPr>
      <w:sz w:val="20"/>
    </w:rPr>
  </w:style>
  <w:style w:type="character" w:customStyle="1" w:styleId="FootnoteTextChar">
    <w:name w:val="Footnote Text Char"/>
    <w:aliases w:val="FOOTNOTES Char,fn Char,single space Char"/>
    <w:basedOn w:val="DefaultParagraphFont"/>
    <w:link w:val="FootnoteText"/>
    <w:rsid w:val="00C76F4B"/>
    <w:rPr>
      <w:rFonts w:eastAsia="MS Mincho"/>
      <w:szCs w:val="24"/>
      <w:lang w:val="en-GB" w:eastAsia="en-US" w:bidi="ar-SA"/>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semiHidden/>
    <w:rsid w:val="00C76F4B"/>
    <w:rPr>
      <w:vertAlign w:val="superscript"/>
    </w:rPr>
  </w:style>
  <w:style w:type="paragraph" w:customStyle="1" w:styleId="Style">
    <w:name w:val="Style"/>
    <w:basedOn w:val="Footer"/>
    <w:autoRedefine/>
    <w:qFormat/>
    <w:rsid w:val="00C76F4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C76F4B"/>
    <w:rPr>
      <w:rFonts w:ascii="Cambria" w:eastAsia="MS Mincho" w:hAnsi="Cambria"/>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C76F4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322289"/>
    <w:pPr>
      <w:keepNext/>
      <w:tabs>
        <w:tab w:val="left" w:pos="567"/>
      </w:tabs>
      <w:spacing w:before="120" w:after="120"/>
      <w:ind w:left="567" w:hanging="567"/>
    </w:pPr>
    <w:rPr>
      <w:b/>
      <w:i/>
    </w:rPr>
  </w:style>
  <w:style w:type="character" w:customStyle="1" w:styleId="IPPnormalitalics">
    <w:name w:val="IPP normal italics"/>
    <w:basedOn w:val="DefaultParagraphFont"/>
    <w:rsid w:val="00C76F4B"/>
    <w:rPr>
      <w:rFonts w:ascii="Times New Roman" w:hAnsi="Times New Roman"/>
      <w:i/>
      <w:sz w:val="22"/>
      <w:lang w:val="en-US"/>
    </w:rPr>
  </w:style>
  <w:style w:type="character" w:customStyle="1" w:styleId="IPPNormalbold">
    <w:name w:val="IPP Normal bold"/>
    <w:basedOn w:val="PlainTextChar"/>
    <w:rsid w:val="00C76F4B"/>
    <w:rPr>
      <w:rFonts w:ascii="Times New Roman" w:hAnsi="Times New Roman"/>
      <w:b/>
      <w:sz w:val="22"/>
    </w:rPr>
  </w:style>
  <w:style w:type="character" w:customStyle="1" w:styleId="IPPNormalunderlined">
    <w:name w:val="IPP Normal underlined"/>
    <w:basedOn w:val="DefaultParagraphFont"/>
    <w:rsid w:val="00C76F4B"/>
    <w:rPr>
      <w:rFonts w:ascii="Times New Roman" w:hAnsi="Times New Roman"/>
      <w:sz w:val="22"/>
      <w:u w:val="single"/>
      <w:lang w:val="en-US"/>
    </w:rPr>
  </w:style>
  <w:style w:type="character" w:customStyle="1" w:styleId="IPPNormalstrikethrough">
    <w:name w:val="IPP Normal strikethrough"/>
    <w:rsid w:val="00C76F4B"/>
    <w:rPr>
      <w:rFonts w:ascii="Times New Roman" w:hAnsi="Times New Roman"/>
      <w:strike/>
      <w:dstrike w:val="0"/>
      <w:sz w:val="22"/>
    </w:rPr>
  </w:style>
  <w:style w:type="paragraph" w:customStyle="1" w:styleId="IPPHeader">
    <w:name w:val="IPP Header"/>
    <w:basedOn w:val="Normal"/>
    <w:qFormat/>
    <w:rsid w:val="00C76F4B"/>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C76F4B"/>
    <w:pPr>
      <w:numPr>
        <w:numId w:val="6"/>
      </w:numPr>
    </w:pPr>
  </w:style>
  <w:style w:type="paragraph" w:customStyle="1" w:styleId="IPPFooter">
    <w:name w:val="IPP Footer"/>
    <w:basedOn w:val="IPPHeader"/>
    <w:next w:val="PlainText"/>
    <w:qFormat/>
    <w:rsid w:val="00C76F4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76F4B"/>
    <w:pPr>
      <w:tabs>
        <w:tab w:val="right" w:leader="dot" w:pos="9072"/>
      </w:tabs>
      <w:spacing w:before="240"/>
      <w:ind w:left="567" w:hanging="567"/>
    </w:pPr>
  </w:style>
  <w:style w:type="paragraph" w:styleId="TOC2">
    <w:name w:val="toc 2"/>
    <w:basedOn w:val="TOC1"/>
    <w:next w:val="Normal"/>
    <w:autoRedefine/>
    <w:uiPriority w:val="39"/>
    <w:rsid w:val="00C76F4B"/>
    <w:pPr>
      <w:keepNext w:val="0"/>
      <w:tabs>
        <w:tab w:val="left" w:pos="425"/>
      </w:tabs>
      <w:spacing w:before="120" w:after="0"/>
      <w:ind w:left="425" w:right="284" w:hanging="425"/>
    </w:pPr>
  </w:style>
  <w:style w:type="paragraph" w:styleId="TOC3">
    <w:name w:val="toc 3"/>
    <w:basedOn w:val="TOC2"/>
    <w:next w:val="Normal"/>
    <w:autoRedefine/>
    <w:uiPriority w:val="39"/>
    <w:rsid w:val="00C76F4B"/>
    <w:pPr>
      <w:tabs>
        <w:tab w:val="left" w:pos="1276"/>
      </w:tabs>
      <w:spacing w:before="60"/>
      <w:ind w:left="1276" w:hanging="851"/>
    </w:pPr>
    <w:rPr>
      <w:rFonts w:eastAsia="Times"/>
    </w:rPr>
  </w:style>
  <w:style w:type="paragraph" w:styleId="TOC4">
    <w:name w:val="toc 4"/>
    <w:basedOn w:val="Normal"/>
    <w:next w:val="Normal"/>
    <w:autoRedefine/>
    <w:uiPriority w:val="39"/>
    <w:rsid w:val="00C76F4B"/>
    <w:pPr>
      <w:spacing w:after="120"/>
      <w:ind w:left="660"/>
    </w:pPr>
    <w:rPr>
      <w:rFonts w:eastAsia="Times"/>
      <w:lang w:val="en-AU"/>
    </w:rPr>
  </w:style>
  <w:style w:type="paragraph" w:styleId="TOC5">
    <w:name w:val="toc 5"/>
    <w:basedOn w:val="Normal"/>
    <w:next w:val="Normal"/>
    <w:autoRedefine/>
    <w:uiPriority w:val="39"/>
    <w:rsid w:val="00C76F4B"/>
    <w:pPr>
      <w:spacing w:after="120"/>
      <w:ind w:left="880"/>
    </w:pPr>
    <w:rPr>
      <w:rFonts w:eastAsia="Times"/>
      <w:lang w:val="en-AU"/>
    </w:rPr>
  </w:style>
  <w:style w:type="paragraph" w:styleId="TOC6">
    <w:name w:val="toc 6"/>
    <w:basedOn w:val="Normal"/>
    <w:next w:val="Normal"/>
    <w:autoRedefine/>
    <w:uiPriority w:val="39"/>
    <w:rsid w:val="00C76F4B"/>
    <w:pPr>
      <w:spacing w:after="120"/>
      <w:ind w:left="1100"/>
    </w:pPr>
    <w:rPr>
      <w:rFonts w:eastAsia="Times"/>
      <w:lang w:val="en-AU"/>
    </w:rPr>
  </w:style>
  <w:style w:type="paragraph" w:styleId="TOC7">
    <w:name w:val="toc 7"/>
    <w:basedOn w:val="Normal"/>
    <w:next w:val="Normal"/>
    <w:autoRedefine/>
    <w:uiPriority w:val="39"/>
    <w:rsid w:val="00C76F4B"/>
    <w:pPr>
      <w:spacing w:after="120"/>
      <w:ind w:left="1320"/>
    </w:pPr>
    <w:rPr>
      <w:rFonts w:eastAsia="Times"/>
      <w:lang w:val="en-AU"/>
    </w:rPr>
  </w:style>
  <w:style w:type="paragraph" w:styleId="TOC8">
    <w:name w:val="toc 8"/>
    <w:basedOn w:val="Normal"/>
    <w:next w:val="Normal"/>
    <w:autoRedefine/>
    <w:uiPriority w:val="39"/>
    <w:rsid w:val="00C76F4B"/>
    <w:pPr>
      <w:spacing w:after="120"/>
      <w:ind w:left="1540"/>
    </w:pPr>
    <w:rPr>
      <w:rFonts w:eastAsia="Times"/>
      <w:lang w:val="en-AU"/>
    </w:rPr>
  </w:style>
  <w:style w:type="paragraph" w:styleId="TOC9">
    <w:name w:val="toc 9"/>
    <w:basedOn w:val="Normal"/>
    <w:next w:val="Normal"/>
    <w:autoRedefine/>
    <w:uiPriority w:val="39"/>
    <w:rsid w:val="00C76F4B"/>
    <w:pPr>
      <w:spacing w:after="120"/>
      <w:ind w:left="1760"/>
    </w:pPr>
    <w:rPr>
      <w:rFonts w:eastAsia="Times"/>
      <w:lang w:val="en-AU"/>
    </w:rPr>
  </w:style>
  <w:style w:type="paragraph" w:customStyle="1" w:styleId="IPPHeaderlandscape">
    <w:name w:val="IPP Header landscape"/>
    <w:basedOn w:val="IPPHeader"/>
    <w:qFormat/>
    <w:rsid w:val="00C76F4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C76F4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76F4B"/>
    <w:rPr>
      <w:rFonts w:ascii="Courier" w:eastAsia="Times" w:hAnsi="Courier"/>
      <w:sz w:val="21"/>
      <w:szCs w:val="21"/>
      <w:lang w:val="en-AU" w:eastAsia="en-US" w:bidi="ar-SA"/>
    </w:rPr>
  </w:style>
  <w:style w:type="paragraph" w:customStyle="1" w:styleId="IPPFooterLandscape">
    <w:name w:val="IPP Footer Landscape"/>
    <w:basedOn w:val="IPPHeaderlandscape"/>
    <w:qFormat/>
    <w:rsid w:val="00C76F4B"/>
    <w:pPr>
      <w:pBdr>
        <w:top w:val="single" w:sz="4" w:space="1" w:color="auto"/>
        <w:bottom w:val="none" w:sz="0" w:space="0" w:color="auto"/>
      </w:pBdr>
      <w:jc w:val="right"/>
    </w:pPr>
    <w:rPr>
      <w:b/>
    </w:rPr>
  </w:style>
  <w:style w:type="paragraph" w:styleId="Revision">
    <w:name w:val="Revision"/>
    <w:hidden/>
    <w:uiPriority w:val="99"/>
    <w:semiHidden/>
    <w:rsid w:val="00D72FA4"/>
    <w:rPr>
      <w:sz w:val="22"/>
      <w:szCs w:val="24"/>
    </w:rPr>
  </w:style>
  <w:style w:type="character" w:styleId="Strong">
    <w:name w:val="Strong"/>
    <w:basedOn w:val="DefaultParagraphFont"/>
    <w:qFormat/>
    <w:rsid w:val="00C76F4B"/>
    <w:rPr>
      <w:b/>
      <w:bCs/>
    </w:rPr>
  </w:style>
  <w:style w:type="paragraph" w:styleId="NormalWeb">
    <w:name w:val="Normal (Web)"/>
    <w:basedOn w:val="Normal"/>
    <w:uiPriority w:val="99"/>
    <w:unhideWhenUsed/>
    <w:rsid w:val="00C6185C"/>
    <w:pPr>
      <w:spacing w:before="100" w:beforeAutospacing="1" w:after="100" w:afterAutospacing="1"/>
      <w:jc w:val="left"/>
    </w:pPr>
    <w:rPr>
      <w:sz w:val="24"/>
      <w:lang w:val="es-ES"/>
    </w:rPr>
  </w:style>
  <w:style w:type="paragraph" w:styleId="NoSpacing">
    <w:name w:val="No Spacing"/>
    <w:basedOn w:val="NormalWeb"/>
    <w:uiPriority w:val="1"/>
    <w:qFormat/>
    <w:rsid w:val="00C6185C"/>
    <w:pPr>
      <w:keepNext/>
      <w:spacing w:before="0" w:beforeAutospacing="0" w:after="60" w:afterAutospacing="0"/>
    </w:pPr>
    <w:rPr>
      <w:rFonts w:ascii="Arial" w:hAnsi="Arial" w:cs="Arial"/>
      <w:i/>
      <w:color w:val="FF0000"/>
      <w:sz w:val="18"/>
      <w:szCs w:val="18"/>
    </w:rPr>
  </w:style>
  <w:style w:type="paragraph" w:customStyle="1" w:styleId="Default">
    <w:name w:val="Default"/>
    <w:rsid w:val="0024690B"/>
    <w:pPr>
      <w:autoSpaceDE w:val="0"/>
      <w:autoSpaceDN w:val="0"/>
      <w:adjustRightInd w:val="0"/>
    </w:pPr>
    <w:rPr>
      <w:rFonts w:ascii="Arial" w:eastAsia="MS Mincho" w:hAnsi="Arial" w:cs="Arial"/>
      <w:color w:val="000000"/>
      <w:sz w:val="24"/>
      <w:szCs w:val="24"/>
    </w:rPr>
  </w:style>
  <w:style w:type="paragraph" w:styleId="ListParagraph">
    <w:name w:val="List Paragraph"/>
    <w:basedOn w:val="Normal"/>
    <w:uiPriority w:val="34"/>
    <w:qFormat/>
    <w:rsid w:val="00C76F4B"/>
    <w:pPr>
      <w:spacing w:line="240" w:lineRule="atLeast"/>
      <w:ind w:leftChars="400" w:left="800"/>
    </w:pPr>
    <w:rPr>
      <w:rFonts w:ascii="Verdana" w:eastAsia="Times New Roman" w:hAnsi="Verdana"/>
      <w:sz w:val="20"/>
      <w:lang w:val="nl-NL" w:eastAsia="nl-NL"/>
    </w:rPr>
  </w:style>
  <w:style w:type="paragraph" w:customStyle="1" w:styleId="IPPParaNumbering">
    <w:name w:val="IPP ParaNumbering"/>
    <w:basedOn w:val="IPPNormal"/>
    <w:qFormat/>
    <w:rsid w:val="0021493E"/>
    <w:rPr>
      <w:rFonts w:ascii="Arial" w:hAnsi="Arial" w:cs="Arial"/>
      <w:i/>
      <w:color w:val="0000FF"/>
      <w:sz w:val="18"/>
      <w:szCs w:val="18"/>
    </w:rPr>
  </w:style>
  <w:style w:type="character" w:customStyle="1" w:styleId="Overskrift1Tegn">
    <w:name w:val="Overskrift 1 Tegn"/>
    <w:basedOn w:val="DefaultParagraphFont"/>
    <w:link w:val="Overskrift1"/>
    <w:locked/>
    <w:rsid w:val="0021493E"/>
    <w:rPr>
      <w:rFonts w:ascii="Calibri" w:eastAsia="Calibri" w:hAnsi="Calibri"/>
    </w:rPr>
  </w:style>
  <w:style w:type="paragraph" w:customStyle="1" w:styleId="Overskrift1">
    <w:name w:val="Overskrift 1"/>
    <w:basedOn w:val="Normal"/>
    <w:link w:val="Overskrift1Tegn"/>
    <w:rsid w:val="0021493E"/>
    <w:pPr>
      <w:jc w:val="left"/>
    </w:pPr>
    <w:rPr>
      <w:rFonts w:ascii="Calibri" w:eastAsia="Calibri" w:hAnsi="Calibri"/>
      <w:sz w:val="20"/>
      <w:szCs w:val="20"/>
      <w:lang w:val="es-ES"/>
    </w:rPr>
  </w:style>
  <w:style w:type="paragraph" w:customStyle="1" w:styleId="IPPHeading30">
    <w:name w:val="IPP Heading3"/>
    <w:basedOn w:val="IPPNormal"/>
    <w:qFormat/>
    <w:rsid w:val="00C76F4B"/>
    <w:pPr>
      <w:keepNext/>
      <w:tabs>
        <w:tab w:val="left" w:pos="567"/>
      </w:tabs>
      <w:spacing w:before="120" w:after="120"/>
      <w:ind w:left="567" w:hanging="567"/>
    </w:pPr>
    <w:rPr>
      <w:b/>
      <w:i/>
    </w:rPr>
  </w:style>
  <w:style w:type="paragraph" w:customStyle="1" w:styleId="IPPPargraphnumbering">
    <w:name w:val="IPP Pargraph numbering"/>
    <w:basedOn w:val="IPPNormal"/>
    <w:qFormat/>
    <w:rsid w:val="00C76F4B"/>
    <w:pPr>
      <w:numPr>
        <w:numId w:val="72"/>
      </w:numPr>
    </w:pPr>
    <w:rPr>
      <w:lang w:val="en-US"/>
    </w:rPr>
  </w:style>
  <w:style w:type="paragraph" w:customStyle="1" w:styleId="western">
    <w:name w:val="western"/>
    <w:basedOn w:val="Normal"/>
    <w:rsid w:val="007D7C93"/>
    <w:pPr>
      <w:spacing w:before="100" w:beforeAutospacing="1" w:after="100" w:afterAutospacing="1"/>
      <w:jc w:val="left"/>
    </w:pPr>
    <w:rPr>
      <w:rFonts w:eastAsia="Times New Roman"/>
      <w:sz w:val="24"/>
      <w:lang w:val="es-ES"/>
    </w:rPr>
  </w:style>
</w:styles>
</file>

<file path=word/webSettings.xml><?xml version="1.0" encoding="utf-8"?>
<w:webSettings xmlns:r="http://schemas.openxmlformats.org/officeDocument/2006/relationships" xmlns:w="http://schemas.openxmlformats.org/wordprocessingml/2006/main">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1298223077">
      <w:bodyDiv w:val="1"/>
      <w:marLeft w:val="0"/>
      <w:marRight w:val="0"/>
      <w:marTop w:val="0"/>
      <w:marBottom w:val="0"/>
      <w:divBdr>
        <w:top w:val="none" w:sz="0" w:space="0" w:color="auto"/>
        <w:left w:val="none" w:sz="0" w:space="0" w:color="auto"/>
        <w:bottom w:val="none" w:sz="0" w:space="0" w:color="auto"/>
        <w:right w:val="none" w:sz="0" w:space="0" w:color="auto"/>
      </w:divBdr>
    </w:div>
    <w:div w:id="15666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C-OCS@fa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index.php?id=1110712" TargetMode="External"/><Relationship Id="rId3" Type="http://schemas.openxmlformats.org/officeDocument/2006/relationships/hyperlink" Target="https://www.ippc.int/index.php?id=13355" TargetMode="External"/><Relationship Id="rId7" Type="http://schemas.openxmlformats.org/officeDocument/2006/relationships/hyperlink" Target="https://www.ippc.int/index.php?id=13355" TargetMode="External"/><Relationship Id="rId2" Type="http://schemas.openxmlformats.org/officeDocument/2006/relationships/hyperlink" Target="https://www.ippc.int/index.php?id=13330" TargetMode="External"/><Relationship Id="rId1" Type="http://schemas.openxmlformats.org/officeDocument/2006/relationships/hyperlink" Target="https://www.ippc.int/index.php?id=13355" TargetMode="External"/><Relationship Id="rId6" Type="http://schemas.openxmlformats.org/officeDocument/2006/relationships/hyperlink" Target="https://www.ippc.int/index.php?id=1110713" TargetMode="External"/><Relationship Id="rId5" Type="http://schemas.openxmlformats.org/officeDocument/2006/relationships/hyperlink" Target="https://www.ippc.int/index.php?id=1110713" TargetMode="External"/><Relationship Id="rId10" Type="http://schemas.openxmlformats.org/officeDocument/2006/relationships/hyperlink" Target="http://ocs.ippc.int/index.html" TargetMode="External"/><Relationship Id="rId4" Type="http://schemas.openxmlformats.org/officeDocument/2006/relationships/hyperlink" Target="https://www.ippc.int/index.php?id=24119" TargetMode="External"/><Relationship Id="rId9" Type="http://schemas.openxmlformats.org/officeDocument/2006/relationships/hyperlink" Target="https://www.ippc.int/index.php?id=1335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uori\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A498-6600-4D82-92C4-7A9F0DB9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1</TotalTime>
  <Pages>2</Pages>
  <Words>476</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2005</vt:lpstr>
      <vt:lpstr>2005</vt:lpstr>
    </vt:vector>
  </TitlesOfParts>
  <Company>FAO of the UN</Company>
  <LinksUpToDate>false</LinksUpToDate>
  <CharactersWithSpaces>2739</CharactersWithSpaces>
  <SharedDoc>false</SharedDoc>
  <HLinks>
    <vt:vector size="66" baseType="variant">
      <vt:variant>
        <vt:i4>4718627</vt:i4>
      </vt:variant>
      <vt:variant>
        <vt:i4>0</vt:i4>
      </vt:variant>
      <vt:variant>
        <vt:i4>0</vt:i4>
      </vt:variant>
      <vt:variant>
        <vt:i4>5</vt:i4>
      </vt:variant>
      <vt:variant>
        <vt:lpwstr>mailto:IPPC-OCS@fao.org</vt:lpwstr>
      </vt:variant>
      <vt:variant>
        <vt:lpwstr/>
      </vt:variant>
      <vt:variant>
        <vt:i4>8126522</vt:i4>
      </vt:variant>
      <vt:variant>
        <vt:i4>27</vt:i4>
      </vt:variant>
      <vt:variant>
        <vt:i4>0</vt:i4>
      </vt:variant>
      <vt:variant>
        <vt:i4>5</vt:i4>
      </vt:variant>
      <vt:variant>
        <vt:lpwstr>http://ocs.ippc.int/index.html</vt:lpwstr>
      </vt:variant>
      <vt:variant>
        <vt:lpwstr/>
      </vt:variant>
      <vt:variant>
        <vt:i4>6357026</vt:i4>
      </vt:variant>
      <vt:variant>
        <vt:i4>24</vt:i4>
      </vt:variant>
      <vt:variant>
        <vt:i4>0</vt:i4>
      </vt:variant>
      <vt:variant>
        <vt:i4>5</vt:i4>
      </vt:variant>
      <vt:variant>
        <vt:lpwstr>https://www.ippc.int/index.php?id=13355</vt:lpwstr>
      </vt:variant>
      <vt:variant>
        <vt:lpwstr/>
      </vt:variant>
      <vt:variant>
        <vt:i4>5701655</vt:i4>
      </vt:variant>
      <vt:variant>
        <vt:i4>21</vt:i4>
      </vt:variant>
      <vt:variant>
        <vt:i4>0</vt:i4>
      </vt:variant>
      <vt:variant>
        <vt:i4>5</vt:i4>
      </vt:variant>
      <vt:variant>
        <vt:lpwstr>https://www.ippc.int/index.php?id=1110712</vt:lpwstr>
      </vt:variant>
      <vt:variant>
        <vt:lpwstr/>
      </vt:variant>
      <vt:variant>
        <vt:i4>6357026</vt:i4>
      </vt:variant>
      <vt:variant>
        <vt:i4>18</vt:i4>
      </vt:variant>
      <vt:variant>
        <vt:i4>0</vt:i4>
      </vt:variant>
      <vt:variant>
        <vt:i4>5</vt:i4>
      </vt:variant>
      <vt:variant>
        <vt:lpwstr>https://www.ippc.int/index.php?id=13355</vt:lpwstr>
      </vt:variant>
      <vt:variant>
        <vt:lpwstr/>
      </vt:variant>
      <vt:variant>
        <vt:i4>5701655</vt:i4>
      </vt:variant>
      <vt:variant>
        <vt:i4>15</vt:i4>
      </vt:variant>
      <vt:variant>
        <vt:i4>0</vt:i4>
      </vt:variant>
      <vt:variant>
        <vt:i4>5</vt:i4>
      </vt:variant>
      <vt:variant>
        <vt:lpwstr>https://www.ippc.int/index.php?id=1110713</vt:lpwstr>
      </vt:variant>
      <vt:variant>
        <vt:lpwstr/>
      </vt:variant>
      <vt:variant>
        <vt:i4>5701655</vt:i4>
      </vt:variant>
      <vt:variant>
        <vt:i4>12</vt:i4>
      </vt:variant>
      <vt:variant>
        <vt:i4>0</vt:i4>
      </vt:variant>
      <vt:variant>
        <vt:i4>5</vt:i4>
      </vt:variant>
      <vt:variant>
        <vt:lpwstr>https://www.ippc.int/index.php?id=1110713</vt:lpwstr>
      </vt:variant>
      <vt:variant>
        <vt:lpwstr/>
      </vt:variant>
      <vt:variant>
        <vt:i4>6422563</vt:i4>
      </vt:variant>
      <vt:variant>
        <vt:i4>9</vt:i4>
      </vt:variant>
      <vt:variant>
        <vt:i4>0</vt:i4>
      </vt:variant>
      <vt:variant>
        <vt:i4>5</vt:i4>
      </vt:variant>
      <vt:variant>
        <vt:lpwstr>https://www.ippc.int/index.php?id=24119</vt:lpwstr>
      </vt:variant>
      <vt:variant>
        <vt:lpwstr/>
      </vt:variant>
      <vt:variant>
        <vt:i4>6357026</vt:i4>
      </vt:variant>
      <vt:variant>
        <vt:i4>6</vt:i4>
      </vt:variant>
      <vt:variant>
        <vt:i4>0</vt:i4>
      </vt:variant>
      <vt:variant>
        <vt:i4>5</vt:i4>
      </vt:variant>
      <vt:variant>
        <vt:lpwstr>https://www.ippc.int/index.php?id=13355</vt:lpwstr>
      </vt:variant>
      <vt:variant>
        <vt:lpwstr/>
      </vt:variant>
      <vt:variant>
        <vt:i4>6750242</vt:i4>
      </vt:variant>
      <vt:variant>
        <vt:i4>3</vt:i4>
      </vt:variant>
      <vt:variant>
        <vt:i4>0</vt:i4>
      </vt:variant>
      <vt:variant>
        <vt:i4>5</vt:i4>
      </vt:variant>
      <vt:variant>
        <vt:lpwstr>https://www.ippc.int/index.php?id=13330</vt:lpwstr>
      </vt:variant>
      <vt:variant>
        <vt:lpwstr/>
      </vt:variant>
      <vt:variant>
        <vt:i4>6357026</vt:i4>
      </vt:variant>
      <vt:variant>
        <vt:i4>0</vt:i4>
      </vt:variant>
      <vt:variant>
        <vt:i4>0</vt:i4>
      </vt:variant>
      <vt:variant>
        <vt:i4>5</vt:i4>
      </vt:variant>
      <vt:variant>
        <vt:lpwstr>https://www.ippc.int/index.php?id=13355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Larson, Brent (AGPP)</dc:creator>
  <cp:keywords/>
  <cp:lastModifiedBy>Mirko Montuori (AGPM)</cp:lastModifiedBy>
  <cp:revision>9</cp:revision>
  <cp:lastPrinted>2013-02-27T10:55:00Z</cp:lastPrinted>
  <dcterms:created xsi:type="dcterms:W3CDTF">2013-06-10T13:47:00Z</dcterms:created>
  <dcterms:modified xsi:type="dcterms:W3CDTF">2013-06-21T07:38:00Z</dcterms:modified>
</cp:coreProperties>
</file>