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19"/>
        <w:gridCol w:w="2268"/>
        <w:gridCol w:w="2818"/>
        <w:gridCol w:w="1400"/>
      </w:tblGrid>
      <w:tr w:rsidR="00CE26B0" w:rsidTr="001D02CF">
        <w:trPr>
          <w:trHeight w:val="118"/>
        </w:trPr>
        <w:tc>
          <w:tcPr>
            <w:tcW w:w="4219" w:type="dxa"/>
            <w:vAlign w:val="center"/>
          </w:tcPr>
          <w:p w:rsidR="00CE26B0" w:rsidRPr="00F906CF" w:rsidRDefault="00554BA3" w:rsidP="001D02CF">
            <w:pPr>
              <w:ind w:right="720"/>
              <w:rPr>
                <w:lang w:val="it-IT"/>
              </w:rPr>
            </w:pPr>
            <w:r>
              <w:rPr>
                <w:sz w:val="14"/>
                <w:szCs w:val="14"/>
              </w:rPr>
              <w:fldChar w:fldCharType="begin">
                <w:ffData>
                  <w:name w:val="Address"/>
                  <w:enabled w:val="0"/>
                  <w:calcOnExit w:val="0"/>
                  <w:textInput/>
                </w:ffData>
              </w:fldChar>
            </w:r>
            <w:r w:rsidR="00CE26B0" w:rsidRPr="00F906CF">
              <w:rPr>
                <w:sz w:val="14"/>
                <w:szCs w:val="14"/>
                <w:lang w:val="it-IT"/>
              </w:rPr>
              <w:instrText xml:space="preserve"> FORMTEXT </w:instrText>
            </w:r>
            <w:r>
              <w:rPr>
                <w:sz w:val="14"/>
                <w:szCs w:val="14"/>
              </w:rPr>
            </w:r>
            <w:r>
              <w:rPr>
                <w:sz w:val="14"/>
                <w:szCs w:val="14"/>
              </w:rPr>
              <w:fldChar w:fldCharType="separate"/>
            </w:r>
            <w:bookmarkStart w:id="0" w:name="Address"/>
            <w:r w:rsidR="00CE17CB" w:rsidRPr="00F906CF">
              <w:rPr>
                <w:sz w:val="14"/>
                <w:lang w:val="it-IT"/>
              </w:rPr>
              <w:t>Viale delle Terme di Caracalla, 00153 Roma (Italia)</w:t>
            </w:r>
            <w:r>
              <w:fldChar w:fldCharType="end"/>
            </w:r>
            <w:bookmarkEnd w:id="0"/>
          </w:p>
        </w:tc>
        <w:tc>
          <w:tcPr>
            <w:tcW w:w="2268" w:type="dxa"/>
            <w:vAlign w:val="center"/>
          </w:tcPr>
          <w:p w:rsidR="00CE26B0" w:rsidRDefault="00CE26B0" w:rsidP="001D02CF">
            <w:pPr>
              <w:tabs>
                <w:tab w:val="left" w:pos="2727"/>
              </w:tabs>
              <w:ind w:right="-108"/>
              <w:jc w:val="center"/>
            </w:pPr>
            <w:r>
              <w:rPr>
                <w:sz w:val="14"/>
              </w:rPr>
              <w:t xml:space="preserve">Fax: </w:t>
            </w:r>
            <w:r w:rsidR="00554BA3">
              <w:rPr>
                <w:sz w:val="14"/>
                <w:szCs w:val="14"/>
              </w:rPr>
              <w:fldChar w:fldCharType="begin">
                <w:ffData>
                  <w:name w:val="Facsimile"/>
                  <w:enabled w:val="0"/>
                  <w:calcOnExit w:val="0"/>
                  <w:textInput/>
                </w:ffData>
              </w:fldChar>
            </w:r>
            <w:r w:rsidRPr="001D02CF">
              <w:rPr>
                <w:sz w:val="14"/>
                <w:szCs w:val="14"/>
              </w:rPr>
              <w:instrText xml:space="preserve"> FORMTEXT </w:instrText>
            </w:r>
            <w:r w:rsidR="00554BA3">
              <w:rPr>
                <w:sz w:val="14"/>
                <w:szCs w:val="14"/>
              </w:rPr>
            </w:r>
            <w:r w:rsidR="00554BA3">
              <w:rPr>
                <w:sz w:val="14"/>
                <w:szCs w:val="14"/>
              </w:rPr>
              <w:fldChar w:fldCharType="separate"/>
            </w:r>
            <w:bookmarkStart w:id="1" w:name="Facsimile"/>
            <w:r>
              <w:rPr>
                <w:sz w:val="14"/>
              </w:rPr>
              <w:t>+39 0657053152</w:t>
            </w:r>
            <w:r w:rsidR="00554BA3">
              <w:fldChar w:fldCharType="end"/>
            </w:r>
            <w:bookmarkEnd w:id="1"/>
          </w:p>
        </w:tc>
        <w:tc>
          <w:tcPr>
            <w:tcW w:w="2818" w:type="dxa"/>
            <w:vAlign w:val="center"/>
          </w:tcPr>
          <w:p w:rsidR="00CE26B0" w:rsidRDefault="00CE26B0" w:rsidP="001D02CF">
            <w:pPr>
              <w:ind w:right="-58"/>
              <w:jc w:val="center"/>
            </w:pPr>
            <w:r>
              <w:rPr>
                <w:sz w:val="14"/>
              </w:rPr>
              <w:t xml:space="preserve">Tel.: </w:t>
            </w:r>
            <w:r w:rsidR="00554BA3">
              <w:rPr>
                <w:sz w:val="14"/>
                <w:szCs w:val="14"/>
              </w:rPr>
              <w:fldChar w:fldCharType="begin">
                <w:ffData>
                  <w:name w:val="Telephone"/>
                  <w:enabled w:val="0"/>
                  <w:calcOnExit w:val="0"/>
                  <w:textInput/>
                </w:ffData>
              </w:fldChar>
            </w:r>
            <w:r w:rsidRPr="001D02CF">
              <w:rPr>
                <w:sz w:val="14"/>
                <w:szCs w:val="14"/>
              </w:rPr>
              <w:instrText xml:space="preserve"> FORMTEXT </w:instrText>
            </w:r>
            <w:r w:rsidR="00554BA3">
              <w:rPr>
                <w:sz w:val="14"/>
                <w:szCs w:val="14"/>
              </w:rPr>
            </w:r>
            <w:r w:rsidR="00554BA3">
              <w:rPr>
                <w:sz w:val="14"/>
                <w:szCs w:val="14"/>
              </w:rPr>
              <w:fldChar w:fldCharType="separate"/>
            </w:r>
            <w:bookmarkStart w:id="2" w:name="Telephone"/>
            <w:r>
              <w:rPr>
                <w:sz w:val="14"/>
              </w:rPr>
              <w:t>+39 0657051</w:t>
            </w:r>
            <w:r w:rsidR="00554BA3">
              <w:fldChar w:fldCharType="end"/>
            </w:r>
            <w:bookmarkEnd w:id="2"/>
          </w:p>
        </w:tc>
        <w:tc>
          <w:tcPr>
            <w:tcW w:w="1400" w:type="dxa"/>
            <w:vAlign w:val="center"/>
          </w:tcPr>
          <w:p w:rsidR="00CE26B0" w:rsidRPr="001D02CF" w:rsidRDefault="00CE26B0" w:rsidP="001D02CF">
            <w:pPr>
              <w:ind w:right="-58"/>
              <w:jc w:val="center"/>
              <w:rPr>
                <w:sz w:val="14"/>
                <w:szCs w:val="14"/>
              </w:rPr>
            </w:pPr>
            <w:r>
              <w:rPr>
                <w:sz w:val="14"/>
              </w:rPr>
              <w:t>www.fao.org</w:t>
            </w:r>
          </w:p>
        </w:tc>
      </w:tr>
    </w:tbl>
    <w:p w:rsidR="00924A73" w:rsidRDefault="00924A73">
      <w:pPr>
        <w:tabs>
          <w:tab w:val="left" w:pos="5387"/>
          <w:tab w:val="left" w:pos="6237"/>
        </w:tabs>
        <w:ind w:left="709" w:hanging="709"/>
        <w:rPr>
          <w:sz w:val="14"/>
        </w:rPr>
      </w:pPr>
    </w:p>
    <w:p w:rsidR="007573C0" w:rsidRDefault="007573C0" w:rsidP="008E7396">
      <w:pPr>
        <w:tabs>
          <w:tab w:val="left" w:pos="5387"/>
          <w:tab w:val="left" w:pos="6237"/>
        </w:tabs>
        <w:rPr>
          <w:rFonts w:ascii="Arial" w:hAnsi="Arial"/>
          <w:sz w:val="16"/>
        </w:rPr>
      </w:pPr>
      <w:r>
        <w:rPr>
          <w:sz w:val="14"/>
        </w:rPr>
        <w:t>Nuestra ref.:</w:t>
      </w:r>
      <w:r w:rsidR="008E7396">
        <w:rPr>
          <w:sz w:val="14"/>
        </w:rPr>
        <w:t xml:space="preserve"> </w:t>
      </w:r>
      <w:r>
        <w:rPr>
          <w:sz w:val="22"/>
        </w:rPr>
        <w:t>C/X/AGP-729</w:t>
      </w:r>
      <w:r w:rsidR="00253245">
        <w:rPr>
          <w:sz w:val="22"/>
        </w:rPr>
        <w:tab/>
      </w:r>
      <w:r w:rsidR="00253245">
        <w:rPr>
          <w:sz w:val="22"/>
        </w:rPr>
        <w:tab/>
      </w:r>
      <w:r w:rsidR="00253245">
        <w:rPr>
          <w:sz w:val="22"/>
        </w:rPr>
        <w:tab/>
      </w:r>
      <w:r w:rsidR="00253245">
        <w:rPr>
          <w:sz w:val="22"/>
        </w:rPr>
        <w:tab/>
      </w:r>
      <w:r w:rsidR="00253245">
        <w:rPr>
          <w:sz w:val="22"/>
        </w:rPr>
        <w:tab/>
      </w:r>
      <w:r w:rsidR="007B0419">
        <w:rPr>
          <w:sz w:val="22"/>
        </w:rPr>
        <w:t>20 de diciembre de 2013</w:t>
      </w:r>
    </w:p>
    <w:p w:rsidR="00BD43CE" w:rsidRDefault="00BD43CE">
      <w:pPr>
        <w:tabs>
          <w:tab w:val="left" w:pos="5387"/>
          <w:tab w:val="left" w:pos="6237"/>
        </w:tabs>
        <w:ind w:left="709" w:hanging="709"/>
        <w:rPr>
          <w:rFonts w:ascii="Arial" w:hAnsi="Arial"/>
          <w:sz w:val="16"/>
        </w:rPr>
      </w:pPr>
    </w:p>
    <w:p w:rsidR="007573C0" w:rsidRDefault="007573C0">
      <w:pPr>
        <w:ind w:left="720" w:right="720"/>
        <w:rPr>
          <w:rFonts w:ascii="Arial" w:hAnsi="Arial"/>
        </w:rPr>
        <w:sectPr w:rsidR="007573C0" w:rsidSect="007B0419">
          <w:headerReference w:type="even" r:id="rId8"/>
          <w:headerReference w:type="default" r:id="rId9"/>
          <w:headerReference w:type="first" r:id="rId10"/>
          <w:footerReference w:type="first" r:id="rId11"/>
          <w:footnotePr>
            <w:numRestart w:val="eachPage"/>
          </w:footnotePr>
          <w:type w:val="continuous"/>
          <w:pgSz w:w="11907" w:h="16840" w:code="9"/>
          <w:pgMar w:top="510" w:right="709" w:bottom="720" w:left="709" w:header="567" w:footer="1162" w:gutter="0"/>
          <w:cols w:space="720"/>
          <w:titlePg/>
        </w:sectPr>
      </w:pPr>
    </w:p>
    <w:p w:rsidR="007573C0" w:rsidRDefault="007573C0" w:rsidP="00B11C1C">
      <w:pPr>
        <w:ind w:right="720"/>
      </w:pPr>
      <w:bookmarkStart w:id="3" w:name="Start"/>
      <w:bookmarkEnd w:id="3"/>
    </w:p>
    <w:p w:rsidR="00B11C1C" w:rsidRPr="00586E9B" w:rsidRDefault="00294121" w:rsidP="006D6FAC">
      <w:pPr>
        <w:tabs>
          <w:tab w:val="left" w:pos="-720"/>
        </w:tabs>
        <w:suppressAutoHyphens/>
        <w:ind w:right="-12"/>
        <w:jc w:val="center"/>
        <w:rPr>
          <w:spacing w:val="-3"/>
          <w:sz w:val="22"/>
          <w:szCs w:val="22"/>
        </w:rPr>
      </w:pPr>
      <w:r>
        <w:rPr>
          <w:spacing w:val="-3"/>
          <w:sz w:val="22"/>
          <w:szCs w:val="22"/>
        </w:rPr>
        <w:t>Invitación a la novena</w:t>
      </w:r>
      <w:r w:rsidR="006D6FAC" w:rsidRPr="00586E9B">
        <w:rPr>
          <w:spacing w:val="-3"/>
          <w:sz w:val="22"/>
          <w:szCs w:val="22"/>
        </w:rPr>
        <w:t xml:space="preserve"> reunión de la Comisión de Medidas Fitosanitarias</w:t>
      </w:r>
    </w:p>
    <w:p w:rsidR="006D6FAC" w:rsidRPr="00586E9B" w:rsidRDefault="006D6FAC" w:rsidP="006D6FAC">
      <w:pPr>
        <w:tabs>
          <w:tab w:val="left" w:pos="-720"/>
        </w:tabs>
        <w:suppressAutoHyphens/>
        <w:ind w:right="-12"/>
        <w:jc w:val="center"/>
        <w:rPr>
          <w:spacing w:val="-3"/>
          <w:sz w:val="22"/>
          <w:szCs w:val="22"/>
        </w:rPr>
      </w:pPr>
    </w:p>
    <w:p w:rsidR="00B11C1C" w:rsidRPr="00586E9B" w:rsidRDefault="008B0A34" w:rsidP="006D6FAC">
      <w:pPr>
        <w:tabs>
          <w:tab w:val="left" w:pos="-720"/>
        </w:tabs>
        <w:suppressAutoHyphens/>
        <w:ind w:right="-12"/>
        <w:jc w:val="center"/>
        <w:rPr>
          <w:spacing w:val="-3"/>
          <w:sz w:val="22"/>
          <w:szCs w:val="22"/>
        </w:rPr>
      </w:pPr>
      <w:r>
        <w:rPr>
          <w:spacing w:val="-3"/>
          <w:sz w:val="22"/>
          <w:szCs w:val="22"/>
        </w:rPr>
        <w:t>Roma (Italia), 31 de marzo</w:t>
      </w:r>
      <w:r w:rsidR="00CA6001">
        <w:rPr>
          <w:spacing w:val="-3"/>
          <w:sz w:val="22"/>
          <w:szCs w:val="22"/>
        </w:rPr>
        <w:t xml:space="preserve"> </w:t>
      </w:r>
      <w:r>
        <w:rPr>
          <w:spacing w:val="-3"/>
          <w:sz w:val="22"/>
          <w:szCs w:val="22"/>
        </w:rPr>
        <w:t>-</w:t>
      </w:r>
      <w:r w:rsidR="00CA6001">
        <w:rPr>
          <w:spacing w:val="-3"/>
          <w:sz w:val="22"/>
          <w:szCs w:val="22"/>
        </w:rPr>
        <w:t xml:space="preserve"> </w:t>
      </w:r>
      <w:r>
        <w:rPr>
          <w:spacing w:val="-3"/>
          <w:sz w:val="22"/>
          <w:szCs w:val="22"/>
        </w:rPr>
        <w:t>4 de abril de 2014</w:t>
      </w:r>
    </w:p>
    <w:p w:rsidR="006D6FAC" w:rsidRPr="00586E9B" w:rsidRDefault="006D6FAC" w:rsidP="006D6FAC">
      <w:pPr>
        <w:tabs>
          <w:tab w:val="left" w:pos="-720"/>
        </w:tabs>
        <w:suppressAutoHyphens/>
        <w:ind w:right="-12"/>
        <w:jc w:val="center"/>
        <w:rPr>
          <w:spacing w:val="-3"/>
          <w:sz w:val="22"/>
          <w:szCs w:val="22"/>
        </w:rPr>
      </w:pPr>
      <w:r w:rsidRPr="00586E9B">
        <w:rPr>
          <w:spacing w:val="-3"/>
          <w:sz w:val="22"/>
          <w:szCs w:val="22"/>
        </w:rPr>
        <w:t>_____________________________________________________________</w:t>
      </w:r>
    </w:p>
    <w:p w:rsidR="006D6FAC" w:rsidRDefault="006D6FAC" w:rsidP="006D6FAC">
      <w:pPr>
        <w:tabs>
          <w:tab w:val="left" w:pos="-720"/>
        </w:tabs>
        <w:suppressAutoHyphens/>
        <w:ind w:left="709" w:right="-12"/>
        <w:jc w:val="both"/>
        <w:rPr>
          <w:spacing w:val="-3"/>
          <w:sz w:val="22"/>
          <w:szCs w:val="22"/>
        </w:rPr>
      </w:pPr>
    </w:p>
    <w:p w:rsidR="007B0419" w:rsidRPr="00586E9B" w:rsidRDefault="007B0419" w:rsidP="006D6FAC">
      <w:pPr>
        <w:tabs>
          <w:tab w:val="left" w:pos="-720"/>
        </w:tabs>
        <w:suppressAutoHyphens/>
        <w:ind w:left="709" w:right="-12"/>
        <w:jc w:val="both"/>
        <w:rPr>
          <w:spacing w:val="-3"/>
          <w:sz w:val="22"/>
          <w:szCs w:val="22"/>
        </w:rPr>
      </w:pPr>
    </w:p>
    <w:p w:rsidR="006D6FAC" w:rsidRPr="00586E9B" w:rsidRDefault="006D6FAC" w:rsidP="00B11C1C">
      <w:pPr>
        <w:suppressAutoHyphens/>
        <w:ind w:right="-12"/>
        <w:rPr>
          <w:spacing w:val="-3"/>
          <w:sz w:val="22"/>
          <w:szCs w:val="22"/>
        </w:rPr>
      </w:pPr>
      <w:r w:rsidRPr="00586E9B">
        <w:rPr>
          <w:sz w:val="22"/>
          <w:szCs w:val="22"/>
        </w:rPr>
        <w:tab/>
      </w:r>
      <w:r w:rsidRPr="00586E9B">
        <w:rPr>
          <w:spacing w:val="-3"/>
          <w:sz w:val="22"/>
          <w:szCs w:val="22"/>
        </w:rPr>
        <w:t xml:space="preserve">El Director General de la Organización de las Naciones Unidas para la Alimentación y la Agricultura tiene el honor de referirse a la Convención Internacional de Protección Fitosanitaria (CIPF) y de </w:t>
      </w:r>
      <w:r w:rsidR="006820FE">
        <w:rPr>
          <w:spacing w:val="-3"/>
          <w:sz w:val="22"/>
          <w:szCs w:val="22"/>
        </w:rPr>
        <w:t>invitarles a asistir a la novena</w:t>
      </w:r>
      <w:r w:rsidRPr="00586E9B">
        <w:rPr>
          <w:spacing w:val="-3"/>
          <w:sz w:val="22"/>
          <w:szCs w:val="22"/>
        </w:rPr>
        <w:t xml:space="preserve"> reunión de la Comisión de Medidas Fitosanitarias. La reunión se celebrará en</w:t>
      </w:r>
      <w:r w:rsidR="006820FE">
        <w:rPr>
          <w:spacing w:val="-3"/>
          <w:sz w:val="22"/>
          <w:szCs w:val="22"/>
        </w:rPr>
        <w:t xml:space="preserve"> la S</w:t>
      </w:r>
      <w:r w:rsidR="007B0419">
        <w:rPr>
          <w:spacing w:val="-3"/>
          <w:sz w:val="22"/>
          <w:szCs w:val="22"/>
        </w:rPr>
        <w:t>ede de la FAO en Roma del 31 de </w:t>
      </w:r>
      <w:r w:rsidR="006820FE">
        <w:rPr>
          <w:spacing w:val="-3"/>
          <w:sz w:val="22"/>
          <w:szCs w:val="22"/>
        </w:rPr>
        <w:t>marzo al 4 de abril de 2014</w:t>
      </w:r>
      <w:r w:rsidRPr="00586E9B">
        <w:rPr>
          <w:spacing w:val="-3"/>
          <w:sz w:val="22"/>
          <w:szCs w:val="22"/>
        </w:rPr>
        <w:t xml:space="preserve">. La sesión inaugural comenzará a las 14.00 </w:t>
      </w:r>
      <w:r w:rsidR="006820FE">
        <w:rPr>
          <w:spacing w:val="-3"/>
          <w:sz w:val="22"/>
          <w:szCs w:val="22"/>
        </w:rPr>
        <w:t>del lunes, 31</w:t>
      </w:r>
      <w:r w:rsidRPr="00586E9B">
        <w:rPr>
          <w:spacing w:val="-3"/>
          <w:sz w:val="22"/>
          <w:szCs w:val="22"/>
        </w:rPr>
        <w:t xml:space="preserve"> de </w:t>
      </w:r>
      <w:r w:rsidR="006820FE">
        <w:rPr>
          <w:spacing w:val="-3"/>
          <w:sz w:val="22"/>
          <w:szCs w:val="22"/>
        </w:rPr>
        <w:t>marzo de 2014</w:t>
      </w:r>
      <w:r w:rsidRPr="00586E9B">
        <w:rPr>
          <w:spacing w:val="-3"/>
          <w:sz w:val="22"/>
          <w:szCs w:val="22"/>
        </w:rPr>
        <w:t>.</w:t>
      </w:r>
    </w:p>
    <w:p w:rsidR="006D6FAC" w:rsidRPr="00586E9B" w:rsidRDefault="006D6FAC" w:rsidP="006D6FAC">
      <w:pPr>
        <w:tabs>
          <w:tab w:val="left" w:pos="-720"/>
        </w:tabs>
        <w:suppressAutoHyphens/>
        <w:ind w:right="-12"/>
        <w:rPr>
          <w:spacing w:val="-3"/>
          <w:sz w:val="22"/>
          <w:szCs w:val="22"/>
        </w:rPr>
      </w:pPr>
    </w:p>
    <w:p w:rsidR="006D6FAC" w:rsidRPr="00586E9B" w:rsidRDefault="006D6FAC" w:rsidP="00B11C1C">
      <w:pPr>
        <w:suppressAutoHyphens/>
        <w:ind w:right="-12"/>
        <w:rPr>
          <w:spacing w:val="-3"/>
          <w:sz w:val="22"/>
          <w:szCs w:val="22"/>
        </w:rPr>
      </w:pPr>
      <w:r w:rsidRPr="00586E9B">
        <w:rPr>
          <w:sz w:val="22"/>
          <w:szCs w:val="22"/>
        </w:rPr>
        <w:tab/>
      </w:r>
      <w:r w:rsidRPr="00586E9B">
        <w:rPr>
          <w:spacing w:val="-3"/>
          <w:sz w:val="22"/>
          <w:szCs w:val="22"/>
        </w:rPr>
        <w:t>La reunión se convoca en virtud de las disposiciones del artículo XI de la Convención Internacional de Protección Fitosanitaria (1997). Podrán participar en ella todas las partes contratantes en la Convención.</w:t>
      </w:r>
    </w:p>
    <w:p w:rsidR="006D6FAC" w:rsidRPr="00586E9B" w:rsidRDefault="006D6FAC" w:rsidP="00B11C1C">
      <w:pPr>
        <w:suppressAutoHyphens/>
        <w:ind w:right="-12"/>
        <w:rPr>
          <w:spacing w:val="-3"/>
          <w:sz w:val="22"/>
          <w:szCs w:val="22"/>
        </w:rPr>
      </w:pPr>
    </w:p>
    <w:p w:rsidR="006D6FAC" w:rsidRPr="00586E9B" w:rsidRDefault="006D6FAC" w:rsidP="006D6FAC">
      <w:pPr>
        <w:tabs>
          <w:tab w:val="left" w:pos="-720"/>
        </w:tabs>
        <w:suppressAutoHyphens/>
        <w:ind w:right="-12"/>
        <w:outlineLvl w:val="0"/>
        <w:rPr>
          <w:spacing w:val="-3"/>
          <w:sz w:val="22"/>
          <w:szCs w:val="22"/>
        </w:rPr>
      </w:pPr>
      <w:r w:rsidRPr="00586E9B">
        <w:rPr>
          <w:sz w:val="22"/>
          <w:szCs w:val="22"/>
        </w:rPr>
        <w:tab/>
      </w:r>
      <w:r w:rsidRPr="00586E9B">
        <w:rPr>
          <w:spacing w:val="-3"/>
          <w:sz w:val="22"/>
          <w:szCs w:val="22"/>
        </w:rPr>
        <w:t>La reunión se desarrollará en árabe, chino, español, francés, inglés y ruso.</w:t>
      </w:r>
    </w:p>
    <w:p w:rsidR="006D6FAC" w:rsidRPr="00586E9B" w:rsidRDefault="00BD43CE" w:rsidP="00BD43CE">
      <w:pPr>
        <w:suppressAutoHyphens/>
        <w:spacing w:before="240"/>
        <w:ind w:right="-12" w:hanging="426"/>
        <w:rPr>
          <w:spacing w:val="-3"/>
          <w:sz w:val="22"/>
          <w:szCs w:val="22"/>
        </w:rPr>
      </w:pPr>
      <w:r w:rsidRPr="00586E9B">
        <w:rPr>
          <w:spacing w:val="-3"/>
          <w:sz w:val="22"/>
          <w:szCs w:val="22"/>
        </w:rPr>
        <w:t>...</w:t>
      </w:r>
      <w:r w:rsidRPr="00586E9B">
        <w:rPr>
          <w:sz w:val="22"/>
          <w:szCs w:val="22"/>
        </w:rPr>
        <w:tab/>
      </w:r>
      <w:r w:rsidRPr="00586E9B">
        <w:rPr>
          <w:sz w:val="22"/>
          <w:szCs w:val="22"/>
        </w:rPr>
        <w:tab/>
      </w:r>
      <w:r w:rsidRPr="00586E9B">
        <w:rPr>
          <w:spacing w:val="-3"/>
          <w:sz w:val="22"/>
          <w:szCs w:val="22"/>
        </w:rPr>
        <w:t>Se adjunta el programa provisional. Los demás documentos de trabajo se publicarán en el Portal fitosanitario internacional</w:t>
      </w:r>
      <w:bookmarkStart w:id="4" w:name="_GoBack"/>
      <w:bookmarkEnd w:id="4"/>
      <w:r w:rsidRPr="00586E9B">
        <w:rPr>
          <w:spacing w:val="-3"/>
          <w:sz w:val="22"/>
          <w:szCs w:val="22"/>
        </w:rPr>
        <w:t xml:space="preserve"> </w:t>
      </w:r>
      <w:r w:rsidRPr="00586E9B">
        <w:rPr>
          <w:color w:val="0000FF"/>
          <w:spacing w:val="-3"/>
          <w:sz w:val="22"/>
          <w:szCs w:val="22"/>
        </w:rPr>
        <w:t>(</w:t>
      </w:r>
      <w:r w:rsidRPr="00586E9B">
        <w:rPr>
          <w:color w:val="0000FF"/>
          <w:spacing w:val="-3"/>
          <w:sz w:val="22"/>
          <w:szCs w:val="22"/>
          <w:u w:val="single"/>
        </w:rPr>
        <w:t>www.ippc.int</w:t>
      </w:r>
      <w:r w:rsidRPr="00586E9B">
        <w:rPr>
          <w:color w:val="0000FF"/>
          <w:spacing w:val="-3"/>
          <w:sz w:val="22"/>
          <w:szCs w:val="22"/>
        </w:rPr>
        <w:t>).</w:t>
      </w:r>
    </w:p>
    <w:p w:rsidR="006D6FAC" w:rsidRPr="00586E9B" w:rsidRDefault="006D6FAC" w:rsidP="006D6FAC">
      <w:pPr>
        <w:tabs>
          <w:tab w:val="left" w:pos="-720"/>
        </w:tabs>
        <w:suppressAutoHyphens/>
        <w:ind w:right="-12"/>
        <w:rPr>
          <w:spacing w:val="-3"/>
          <w:sz w:val="22"/>
          <w:szCs w:val="22"/>
        </w:rPr>
      </w:pPr>
    </w:p>
    <w:p w:rsidR="006D6FAC" w:rsidRPr="00586E9B" w:rsidRDefault="006D6FAC" w:rsidP="00B11C1C">
      <w:pPr>
        <w:suppressAutoHyphens/>
        <w:ind w:right="-12"/>
        <w:rPr>
          <w:spacing w:val="-3"/>
          <w:sz w:val="22"/>
          <w:szCs w:val="22"/>
        </w:rPr>
      </w:pPr>
      <w:r w:rsidRPr="00586E9B">
        <w:rPr>
          <w:sz w:val="22"/>
          <w:szCs w:val="22"/>
        </w:rPr>
        <w:tab/>
      </w:r>
      <w:r w:rsidRPr="00586E9B">
        <w:rPr>
          <w:spacing w:val="-3"/>
          <w:sz w:val="22"/>
          <w:szCs w:val="22"/>
        </w:rPr>
        <w:t xml:space="preserve">El Director General agradecería que se le notificaran </w:t>
      </w:r>
      <w:r w:rsidR="00AC1BAE" w:rsidRPr="00015CC3">
        <w:rPr>
          <w:spacing w:val="-3"/>
          <w:sz w:val="22"/>
          <w:szCs w:val="22"/>
          <w:u w:val="single"/>
        </w:rPr>
        <w:t>lo antes posible</w:t>
      </w:r>
      <w:r w:rsidR="00DE28C5">
        <w:rPr>
          <w:spacing w:val="-3"/>
          <w:sz w:val="22"/>
          <w:szCs w:val="22"/>
        </w:rPr>
        <w:t xml:space="preserve"> </w:t>
      </w:r>
      <w:r w:rsidRPr="00586E9B">
        <w:rPr>
          <w:spacing w:val="-3"/>
          <w:sz w:val="22"/>
          <w:szCs w:val="22"/>
        </w:rPr>
        <w:t>los nombres de los representantes des</w:t>
      </w:r>
      <w:r w:rsidR="00AC4BBD">
        <w:rPr>
          <w:spacing w:val="-3"/>
          <w:sz w:val="22"/>
          <w:szCs w:val="22"/>
        </w:rPr>
        <w:t>ignados para asistir a la novena</w:t>
      </w:r>
      <w:r w:rsidRPr="00586E9B">
        <w:rPr>
          <w:spacing w:val="-3"/>
          <w:sz w:val="22"/>
          <w:szCs w:val="22"/>
        </w:rPr>
        <w:t xml:space="preserve"> reunión. La inscripción puede efectuarse en línea en el sitio web de los Representantes Permanentes de la FAO </w:t>
      </w:r>
      <w:r w:rsidRPr="00586E9B">
        <w:rPr>
          <w:sz w:val="22"/>
          <w:szCs w:val="22"/>
        </w:rPr>
        <w:t>(</w:t>
      </w:r>
      <w:hyperlink r:id="rId12" w:history="1">
        <w:r w:rsidR="003A5AFC" w:rsidRPr="008054C4">
          <w:rPr>
            <w:rStyle w:val="Hyperlink"/>
            <w:sz w:val="22"/>
            <w:szCs w:val="22"/>
          </w:rPr>
          <w:t>http://permreps.fao.org</w:t>
        </w:r>
      </w:hyperlink>
      <w:r w:rsidRPr="00586E9B">
        <w:rPr>
          <w:sz w:val="22"/>
          <w:szCs w:val="22"/>
        </w:rPr>
        <w:t>), al cual se puede acceder solo con la correspondiente contraseña.</w:t>
      </w:r>
      <w:r w:rsidRPr="00586E9B">
        <w:rPr>
          <w:spacing w:val="-3"/>
          <w:sz w:val="22"/>
          <w:szCs w:val="22"/>
        </w:rPr>
        <w:t xml:space="preserve"> Las instrucciones para realizar la inscripción en línea pueden descargarse del mismo sitio web. Sírvanse tener en cuenta que para poder realizar la inscripción en línea es preciso </w:t>
      </w:r>
      <w:r w:rsidR="00C10044">
        <w:rPr>
          <w:spacing w:val="-3"/>
          <w:sz w:val="22"/>
          <w:szCs w:val="22"/>
        </w:rPr>
        <w:t>des</w:t>
      </w:r>
      <w:r w:rsidRPr="00586E9B">
        <w:rPr>
          <w:spacing w:val="-3"/>
          <w:sz w:val="22"/>
          <w:szCs w:val="22"/>
        </w:rPr>
        <w:t>cargar una fotografía digital reciente tamaño pasaporte.</w:t>
      </w:r>
    </w:p>
    <w:p w:rsidR="006D6FAC" w:rsidRPr="00586E9B" w:rsidRDefault="006D6FAC" w:rsidP="006D6FAC">
      <w:pPr>
        <w:tabs>
          <w:tab w:val="left" w:pos="-720"/>
        </w:tabs>
        <w:suppressAutoHyphens/>
        <w:ind w:right="-12"/>
        <w:rPr>
          <w:spacing w:val="-3"/>
          <w:sz w:val="22"/>
          <w:szCs w:val="22"/>
        </w:rPr>
      </w:pPr>
    </w:p>
    <w:p w:rsidR="006D6FAC" w:rsidRPr="00586E9B" w:rsidRDefault="006D6FAC" w:rsidP="00B11C1C">
      <w:pPr>
        <w:suppressAutoHyphens/>
        <w:ind w:right="-12"/>
        <w:rPr>
          <w:spacing w:val="-3"/>
          <w:sz w:val="22"/>
          <w:szCs w:val="22"/>
        </w:rPr>
      </w:pPr>
      <w:r w:rsidRPr="00586E9B">
        <w:rPr>
          <w:sz w:val="22"/>
          <w:szCs w:val="22"/>
        </w:rPr>
        <w:tab/>
      </w:r>
      <w:r w:rsidRPr="00586E9B">
        <w:rPr>
          <w:spacing w:val="-3"/>
          <w:sz w:val="22"/>
          <w:szCs w:val="22"/>
        </w:rPr>
        <w:t>Las credenciales de los representantes, así como los nombres de los representantes suplentes y los asesores, deberán presentarse a la Secretaría de la CIPF:</w:t>
      </w:r>
    </w:p>
    <w:p w:rsidR="006D6FAC" w:rsidRPr="00586E9B" w:rsidRDefault="006D6FAC" w:rsidP="006D6FAC">
      <w:pPr>
        <w:tabs>
          <w:tab w:val="left" w:pos="-720"/>
        </w:tabs>
        <w:suppressAutoHyphens/>
        <w:ind w:right="-12"/>
        <w:rPr>
          <w:spacing w:val="-3"/>
          <w:sz w:val="22"/>
          <w:szCs w:val="22"/>
        </w:rPr>
      </w:pPr>
    </w:p>
    <w:p w:rsidR="006D6FAC" w:rsidRPr="00586E9B" w:rsidRDefault="006D6FAC" w:rsidP="006D6FAC">
      <w:pPr>
        <w:tabs>
          <w:tab w:val="left" w:pos="-720"/>
        </w:tabs>
        <w:suppressAutoHyphens/>
        <w:ind w:right="-12"/>
        <w:rPr>
          <w:spacing w:val="-3"/>
          <w:sz w:val="22"/>
          <w:szCs w:val="22"/>
        </w:rPr>
      </w:pPr>
      <w:r w:rsidRPr="00586E9B">
        <w:rPr>
          <w:sz w:val="22"/>
          <w:szCs w:val="22"/>
        </w:rPr>
        <w:tab/>
      </w:r>
      <w:r w:rsidRPr="00586E9B">
        <w:rPr>
          <w:spacing w:val="-3"/>
          <w:sz w:val="22"/>
          <w:szCs w:val="22"/>
        </w:rPr>
        <w:t>Secretaría de la CIPF</w:t>
      </w:r>
    </w:p>
    <w:p w:rsidR="006D6FAC" w:rsidRPr="00586E9B" w:rsidRDefault="006D6FAC" w:rsidP="006D6FAC">
      <w:pPr>
        <w:tabs>
          <w:tab w:val="left" w:pos="-720"/>
        </w:tabs>
        <w:suppressAutoHyphens/>
        <w:ind w:right="-12"/>
        <w:rPr>
          <w:spacing w:val="-3"/>
          <w:sz w:val="22"/>
          <w:szCs w:val="22"/>
        </w:rPr>
      </w:pPr>
      <w:r w:rsidRPr="00586E9B">
        <w:rPr>
          <w:sz w:val="22"/>
          <w:szCs w:val="22"/>
        </w:rPr>
        <w:tab/>
      </w:r>
      <w:r w:rsidRPr="00586E9B">
        <w:rPr>
          <w:spacing w:val="-3"/>
          <w:sz w:val="22"/>
          <w:szCs w:val="22"/>
        </w:rPr>
        <w:t>División de Producción y Protección Vegetal (AGPM)</w:t>
      </w:r>
    </w:p>
    <w:p w:rsidR="006D6FAC" w:rsidRPr="00586E9B" w:rsidRDefault="006D6FAC" w:rsidP="006D6FAC">
      <w:pPr>
        <w:tabs>
          <w:tab w:val="left" w:pos="-720"/>
        </w:tabs>
        <w:suppressAutoHyphens/>
        <w:ind w:right="-12"/>
        <w:rPr>
          <w:spacing w:val="-3"/>
          <w:sz w:val="22"/>
          <w:szCs w:val="22"/>
        </w:rPr>
      </w:pPr>
      <w:r w:rsidRPr="00586E9B">
        <w:rPr>
          <w:sz w:val="22"/>
          <w:szCs w:val="22"/>
        </w:rPr>
        <w:tab/>
      </w:r>
      <w:r w:rsidRPr="00586E9B">
        <w:rPr>
          <w:spacing w:val="-3"/>
          <w:sz w:val="22"/>
          <w:szCs w:val="22"/>
        </w:rPr>
        <w:t xml:space="preserve">Organización de las Naciones Unidas para la Alimentación y la Agricultura </w:t>
      </w:r>
    </w:p>
    <w:p w:rsidR="006D6FAC" w:rsidRPr="00F906CF" w:rsidRDefault="006D6FAC" w:rsidP="006D6FAC">
      <w:pPr>
        <w:tabs>
          <w:tab w:val="left" w:pos="-720"/>
        </w:tabs>
        <w:suppressAutoHyphens/>
        <w:ind w:right="-12"/>
        <w:rPr>
          <w:spacing w:val="-3"/>
          <w:sz w:val="22"/>
          <w:szCs w:val="22"/>
          <w:lang w:val="it-IT"/>
        </w:rPr>
      </w:pPr>
      <w:r w:rsidRPr="00586E9B">
        <w:rPr>
          <w:sz w:val="22"/>
          <w:szCs w:val="22"/>
        </w:rPr>
        <w:tab/>
      </w:r>
      <w:r w:rsidRPr="00F906CF">
        <w:rPr>
          <w:spacing w:val="-3"/>
          <w:sz w:val="22"/>
          <w:szCs w:val="22"/>
          <w:lang w:val="it-IT"/>
        </w:rPr>
        <w:t>Viale delle Terme di Caracalla</w:t>
      </w:r>
    </w:p>
    <w:p w:rsidR="006D6FAC" w:rsidRPr="00F906CF" w:rsidRDefault="006D6FAC" w:rsidP="006D6FAC">
      <w:pPr>
        <w:tabs>
          <w:tab w:val="left" w:pos="-720"/>
        </w:tabs>
        <w:suppressAutoHyphens/>
        <w:ind w:right="-12"/>
        <w:rPr>
          <w:spacing w:val="-3"/>
          <w:sz w:val="22"/>
          <w:szCs w:val="22"/>
          <w:lang w:val="it-IT"/>
        </w:rPr>
      </w:pPr>
      <w:r w:rsidRPr="00F906CF">
        <w:rPr>
          <w:sz w:val="22"/>
          <w:szCs w:val="22"/>
          <w:lang w:val="it-IT"/>
        </w:rPr>
        <w:tab/>
      </w:r>
      <w:r w:rsidRPr="00F906CF">
        <w:rPr>
          <w:spacing w:val="-3"/>
          <w:sz w:val="22"/>
          <w:szCs w:val="22"/>
          <w:lang w:val="it-IT"/>
        </w:rPr>
        <w:t>00153 Roma (Italia)</w:t>
      </w:r>
    </w:p>
    <w:p w:rsidR="006D6FAC" w:rsidRPr="00586E9B" w:rsidRDefault="006D6FAC" w:rsidP="006D6FAC">
      <w:pPr>
        <w:tabs>
          <w:tab w:val="left" w:pos="-720"/>
        </w:tabs>
        <w:suppressAutoHyphens/>
        <w:ind w:right="-12"/>
        <w:rPr>
          <w:spacing w:val="-3"/>
          <w:sz w:val="22"/>
          <w:szCs w:val="22"/>
        </w:rPr>
      </w:pPr>
      <w:r w:rsidRPr="00F906CF">
        <w:rPr>
          <w:sz w:val="22"/>
          <w:szCs w:val="22"/>
          <w:lang w:val="it-IT"/>
        </w:rPr>
        <w:tab/>
      </w:r>
      <w:r w:rsidRPr="00586E9B">
        <w:rPr>
          <w:spacing w:val="-3"/>
          <w:sz w:val="22"/>
          <w:szCs w:val="22"/>
        </w:rPr>
        <w:t>Tel.: (+39) 06570 54812</w:t>
      </w:r>
    </w:p>
    <w:p w:rsidR="006D6FAC" w:rsidRPr="00586E9B" w:rsidRDefault="006D6FAC" w:rsidP="006D6FAC">
      <w:pPr>
        <w:tabs>
          <w:tab w:val="left" w:pos="-720"/>
        </w:tabs>
        <w:suppressAutoHyphens/>
        <w:ind w:right="-12"/>
        <w:rPr>
          <w:spacing w:val="-3"/>
          <w:sz w:val="22"/>
          <w:szCs w:val="22"/>
        </w:rPr>
      </w:pPr>
      <w:r w:rsidRPr="00586E9B">
        <w:rPr>
          <w:sz w:val="22"/>
          <w:szCs w:val="22"/>
        </w:rPr>
        <w:tab/>
      </w:r>
      <w:r w:rsidRPr="00586E9B">
        <w:rPr>
          <w:spacing w:val="-3"/>
          <w:sz w:val="22"/>
          <w:szCs w:val="22"/>
        </w:rPr>
        <w:t>Fax: (+39) 06570 54819</w:t>
      </w:r>
    </w:p>
    <w:p w:rsidR="006D6FAC" w:rsidRPr="00586E9B" w:rsidRDefault="006D6FAC" w:rsidP="006D6FAC">
      <w:pPr>
        <w:tabs>
          <w:tab w:val="left" w:pos="-720"/>
        </w:tabs>
        <w:suppressAutoHyphens/>
        <w:ind w:right="-12"/>
        <w:rPr>
          <w:sz w:val="22"/>
          <w:szCs w:val="22"/>
        </w:rPr>
      </w:pPr>
      <w:r w:rsidRPr="00586E9B">
        <w:rPr>
          <w:sz w:val="22"/>
          <w:szCs w:val="22"/>
        </w:rPr>
        <w:tab/>
      </w:r>
      <w:r w:rsidRPr="00586E9B">
        <w:rPr>
          <w:spacing w:val="-3"/>
          <w:sz w:val="22"/>
          <w:szCs w:val="22"/>
        </w:rPr>
        <w:t xml:space="preserve">Correo electrónico: </w:t>
      </w:r>
      <w:hyperlink r:id="rId13">
        <w:r w:rsidRPr="00586E9B">
          <w:rPr>
            <w:rStyle w:val="Hyperlink"/>
            <w:spacing w:val="-3"/>
            <w:sz w:val="22"/>
            <w:szCs w:val="22"/>
          </w:rPr>
          <w:t>ippc@fao.org</w:t>
        </w:r>
      </w:hyperlink>
    </w:p>
    <w:p w:rsidR="00BD43CE" w:rsidRPr="00586E9B" w:rsidRDefault="00B11C1C" w:rsidP="00B11C1C">
      <w:pPr>
        <w:tabs>
          <w:tab w:val="right" w:pos="9639"/>
        </w:tabs>
        <w:suppressAutoHyphens/>
        <w:ind w:right="-12"/>
        <w:rPr>
          <w:spacing w:val="-3"/>
          <w:sz w:val="22"/>
          <w:szCs w:val="22"/>
        </w:rPr>
      </w:pPr>
      <w:r w:rsidRPr="00586E9B">
        <w:rPr>
          <w:spacing w:val="-3"/>
          <w:sz w:val="22"/>
          <w:szCs w:val="22"/>
        </w:rPr>
        <w:tab/>
      </w:r>
      <w:r w:rsidR="006D6FAC" w:rsidRPr="00586E9B">
        <w:rPr>
          <w:spacing w:val="-3"/>
          <w:sz w:val="22"/>
          <w:szCs w:val="22"/>
        </w:rPr>
        <w:t>./.</w:t>
      </w:r>
    </w:p>
    <w:p w:rsidR="006D6FAC" w:rsidRPr="00586E9B" w:rsidRDefault="00BD43CE" w:rsidP="006D6FAC">
      <w:pPr>
        <w:tabs>
          <w:tab w:val="left" w:pos="-720"/>
        </w:tabs>
        <w:suppressAutoHyphens/>
        <w:ind w:right="-12"/>
        <w:rPr>
          <w:spacing w:val="-3"/>
          <w:sz w:val="22"/>
          <w:szCs w:val="22"/>
        </w:rPr>
      </w:pPr>
      <w:r w:rsidRPr="00586E9B">
        <w:rPr>
          <w:sz w:val="22"/>
          <w:szCs w:val="22"/>
        </w:rPr>
        <w:br w:type="page"/>
      </w:r>
    </w:p>
    <w:p w:rsidR="00B11C1C" w:rsidRPr="00586E9B" w:rsidRDefault="006D6FAC" w:rsidP="00B11C1C">
      <w:pPr>
        <w:tabs>
          <w:tab w:val="left" w:pos="-720"/>
        </w:tabs>
        <w:suppressAutoHyphens/>
        <w:ind w:right="-11"/>
        <w:rPr>
          <w:spacing w:val="-3"/>
          <w:sz w:val="22"/>
          <w:szCs w:val="22"/>
        </w:rPr>
      </w:pPr>
      <w:r w:rsidRPr="00586E9B">
        <w:rPr>
          <w:sz w:val="22"/>
          <w:szCs w:val="22"/>
        </w:rPr>
        <w:lastRenderedPageBreak/>
        <w:tab/>
      </w:r>
      <w:r w:rsidRPr="00586E9B">
        <w:rPr>
          <w:spacing w:val="-3"/>
          <w:sz w:val="22"/>
          <w:szCs w:val="22"/>
        </w:rPr>
        <w:t xml:space="preserve">Las credenciales deberán ser expedidas por el Jefe de Estado o de Gobierno, el Ministro de Relaciones Exteriores o el Ministro de Agricultura o, en el caso de una organización regional de integración económica, por la </w:t>
      </w:r>
    </w:p>
    <w:p w:rsidR="006D6FAC" w:rsidRPr="00586E9B" w:rsidRDefault="00B11C1C" w:rsidP="00B11C1C">
      <w:pPr>
        <w:suppressAutoHyphens/>
        <w:ind w:right="-11" w:hanging="426"/>
        <w:rPr>
          <w:spacing w:val="-3"/>
          <w:sz w:val="22"/>
          <w:szCs w:val="22"/>
        </w:rPr>
      </w:pPr>
      <w:r w:rsidRPr="00586E9B">
        <w:rPr>
          <w:spacing w:val="-3"/>
          <w:sz w:val="22"/>
          <w:szCs w:val="22"/>
        </w:rPr>
        <w:t>…</w:t>
      </w:r>
      <w:r w:rsidRPr="00586E9B">
        <w:rPr>
          <w:spacing w:val="-3"/>
          <w:sz w:val="22"/>
          <w:szCs w:val="22"/>
        </w:rPr>
        <w:tab/>
      </w:r>
      <w:r w:rsidR="006D6FAC" w:rsidRPr="00586E9B">
        <w:rPr>
          <w:spacing w:val="-3"/>
          <w:sz w:val="22"/>
          <w:szCs w:val="22"/>
        </w:rPr>
        <w:t>autoridad competente de</w:t>
      </w:r>
      <w:r w:rsidRPr="00586E9B">
        <w:rPr>
          <w:spacing w:val="-3"/>
          <w:sz w:val="22"/>
          <w:szCs w:val="22"/>
        </w:rPr>
        <w:t xml:space="preserve"> </w:t>
      </w:r>
      <w:r w:rsidR="00BD43CE" w:rsidRPr="00586E9B">
        <w:rPr>
          <w:sz w:val="22"/>
          <w:szCs w:val="22"/>
        </w:rPr>
        <w:tab/>
      </w:r>
      <w:r w:rsidR="00BD43CE" w:rsidRPr="00586E9B">
        <w:rPr>
          <w:spacing w:val="-3"/>
          <w:sz w:val="22"/>
          <w:szCs w:val="22"/>
        </w:rPr>
        <w:t>dicha organización. Se adjunta, para su información, un</w:t>
      </w:r>
      <w:r w:rsidR="00C10044">
        <w:rPr>
          <w:spacing w:val="-3"/>
          <w:sz w:val="22"/>
          <w:szCs w:val="22"/>
        </w:rPr>
        <w:t xml:space="preserve"> modelo</w:t>
      </w:r>
      <w:r w:rsidR="00BD43CE" w:rsidRPr="00586E9B">
        <w:rPr>
          <w:spacing w:val="-3"/>
          <w:sz w:val="22"/>
          <w:szCs w:val="22"/>
        </w:rPr>
        <w:t xml:space="preserve"> de credenciales expedidas por un Ministro de Relaciones Exteriores. Si las credenciales se envían por correo electrónico o fax, deberán presentarse los originales al realizar la inscripción.</w:t>
      </w:r>
    </w:p>
    <w:p w:rsidR="006D6FAC" w:rsidRPr="00586E9B" w:rsidRDefault="006D6FAC" w:rsidP="006D6FAC">
      <w:pPr>
        <w:ind w:right="-12"/>
        <w:rPr>
          <w:spacing w:val="-3"/>
          <w:sz w:val="22"/>
          <w:szCs w:val="22"/>
        </w:rPr>
      </w:pPr>
    </w:p>
    <w:p w:rsidR="007573C0" w:rsidRPr="00586E9B" w:rsidRDefault="006D6FAC" w:rsidP="00DE28C5">
      <w:pPr>
        <w:ind w:right="-12"/>
        <w:rPr>
          <w:spacing w:val="-3"/>
          <w:sz w:val="22"/>
          <w:szCs w:val="22"/>
        </w:rPr>
      </w:pPr>
      <w:r w:rsidRPr="00586E9B">
        <w:rPr>
          <w:sz w:val="22"/>
          <w:szCs w:val="22"/>
        </w:rPr>
        <w:tab/>
      </w:r>
      <w:r w:rsidRPr="00586E9B">
        <w:rPr>
          <w:spacing w:val="-3"/>
          <w:sz w:val="22"/>
          <w:szCs w:val="22"/>
        </w:rPr>
        <w:t xml:space="preserve">Los participantes que requieran visado deberán obtenerlo del Consulado de Italia o la Misión Diplomática competente en su país antes de viajar a Roma. Las solicitudes de visado deberán presentarse con antelación suficiente respecto a la salida, ya que la expedición de un visado italiano puede tardar hasta tres semanas. Únicamente aquellos participantes que viajen desde un país donde no exista Consulado de Italia u otra Misión Diplomática competente podrán obtener un visado a su llegada a Roma, a condición de que notifiquen a la Secretaría de la CIPF su nombre completo, la fecha de nacimiento, la nacionalidad, el número de pasaporte y sus fechas de expedición y expiración, así como el número del vuelo, la fecha y hora de llegada y el itinerario completo del viaje, que no deberá incluir ningún otro país signatario del Acuerdo de </w:t>
      </w:r>
      <w:proofErr w:type="spellStart"/>
      <w:r w:rsidRPr="00586E9B">
        <w:rPr>
          <w:spacing w:val="-3"/>
          <w:sz w:val="22"/>
          <w:szCs w:val="22"/>
        </w:rPr>
        <w:t>Schengen</w:t>
      </w:r>
      <w:proofErr w:type="spellEnd"/>
      <w:r w:rsidRPr="00586E9B">
        <w:rPr>
          <w:spacing w:val="-3"/>
          <w:sz w:val="22"/>
          <w:szCs w:val="22"/>
        </w:rPr>
        <w:t>. Esta información deberá recibirse en la FAO al menos tres semanas antes de la llegada de los participantes, a fin de que la Subdivisión de Protocolo pueda solicitar la expedición de un visado en el aeropuerto de Roma. Las autoridades italianas no permitirán la entrada en Italia de los participantes que no cumplan los requisitos indicados.</w:t>
      </w:r>
    </w:p>
    <w:sectPr w:rsidR="007573C0" w:rsidRPr="00586E9B" w:rsidSect="007B0419">
      <w:footnotePr>
        <w:numRestart w:val="eachPage"/>
      </w:footnotePr>
      <w:type w:val="continuous"/>
      <w:pgSz w:w="11907" w:h="16840" w:code="9"/>
      <w:pgMar w:top="1440" w:right="720" w:bottom="1440" w:left="851" w:header="720" w:footer="1162"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9B" w:rsidRDefault="00586E9B">
      <w:r>
        <w:separator/>
      </w:r>
    </w:p>
  </w:endnote>
  <w:endnote w:type="continuationSeparator" w:id="0">
    <w:p w:rsidR="00586E9B" w:rsidRDefault="0058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B7F" w:rsidRDefault="006E2B7F" w:rsidP="00D13F8B">
    <w:pPr>
      <w:pBdr>
        <w:top w:val="single" w:sz="4" w:space="1" w:color="auto"/>
      </w:pBdr>
      <w:suppressAutoHyphens/>
      <w:ind w:right="193"/>
      <w:rPr>
        <w:spacing w:val="-2"/>
        <w:sz w:val="20"/>
        <w:lang w:val="es-AR"/>
      </w:rPr>
    </w:pPr>
    <w:r w:rsidRPr="000A0829">
      <w:rPr>
        <w:spacing w:val="-2"/>
        <w:sz w:val="20"/>
        <w:lang w:val="es-AR"/>
      </w:rPr>
      <w:t xml:space="preserve">La presente se envía a los Miembros de la FAO </w:t>
    </w:r>
    <w:r w:rsidR="008A400C">
      <w:rPr>
        <w:spacing w:val="-2"/>
        <w:sz w:val="20"/>
        <w:lang w:val="es-AR"/>
      </w:rPr>
      <w:t xml:space="preserve">que son </w:t>
    </w:r>
    <w:r w:rsidR="008A400C" w:rsidRPr="008A400C">
      <w:rPr>
        <w:spacing w:val="-2"/>
        <w:sz w:val="20"/>
        <w:lang w:val="es-AR"/>
      </w:rPr>
      <w:t>P</w:t>
    </w:r>
    <w:r w:rsidR="008A400C">
      <w:rPr>
        <w:spacing w:val="-2"/>
        <w:sz w:val="20"/>
        <w:lang w:val="es-AR"/>
      </w:rPr>
      <w:t>artes Contratantes de</w:t>
    </w:r>
    <w:r w:rsidR="008C2C1E">
      <w:rPr>
        <w:spacing w:val="-2"/>
        <w:sz w:val="20"/>
        <w:lang w:val="es-AR"/>
      </w:rPr>
      <w:t xml:space="preserve"> </w:t>
    </w:r>
    <w:r w:rsidR="008A400C">
      <w:rPr>
        <w:spacing w:val="-2"/>
        <w:sz w:val="20"/>
        <w:lang w:val="es-AR"/>
      </w:rPr>
      <w:t>l</w:t>
    </w:r>
    <w:r w:rsidR="008C2C1E">
      <w:rPr>
        <w:spacing w:val="-2"/>
        <w:sz w:val="20"/>
        <w:lang w:val="es-AR"/>
      </w:rPr>
      <w:t>a</w:t>
    </w:r>
    <w:r w:rsidR="008A400C">
      <w:rPr>
        <w:spacing w:val="-2"/>
        <w:sz w:val="20"/>
        <w:lang w:val="es-AR"/>
      </w:rPr>
      <w:t xml:space="preserve"> </w:t>
    </w:r>
    <w:r w:rsidR="008C2C1E" w:rsidRPr="008C2C1E">
      <w:rPr>
        <w:spacing w:val="-2"/>
        <w:sz w:val="20"/>
        <w:lang w:val="es-AR"/>
      </w:rPr>
      <w:t>Convención</w:t>
    </w:r>
    <w:r w:rsidR="007B0419">
      <w:rPr>
        <w:spacing w:val="-2"/>
        <w:sz w:val="20"/>
        <w:lang w:val="es-AR"/>
      </w:rPr>
      <w:t xml:space="preserve"> </w:t>
    </w:r>
    <w:r w:rsidR="00500C69">
      <w:rPr>
        <w:spacing w:val="-2"/>
        <w:sz w:val="20"/>
        <w:lang w:val="es-AR"/>
      </w:rPr>
      <w:t>I</w:t>
    </w:r>
    <w:r w:rsidR="007B0419">
      <w:rPr>
        <w:spacing w:val="-2"/>
        <w:sz w:val="20"/>
        <w:lang w:val="es-AR"/>
      </w:rPr>
      <w:t xml:space="preserve">nternacional de </w:t>
    </w:r>
    <w:r w:rsidR="00500C69">
      <w:rPr>
        <w:spacing w:val="-2"/>
        <w:sz w:val="20"/>
        <w:lang w:val="es-AR"/>
      </w:rPr>
      <w:t>P</w:t>
    </w:r>
    <w:r w:rsidR="007B0419">
      <w:rPr>
        <w:spacing w:val="-2"/>
        <w:sz w:val="20"/>
        <w:lang w:val="es-AR"/>
      </w:rPr>
      <w:t xml:space="preserve">rotección </w:t>
    </w:r>
    <w:r w:rsidR="00500C69">
      <w:rPr>
        <w:spacing w:val="-2"/>
        <w:sz w:val="20"/>
        <w:lang w:val="es-AR"/>
      </w:rPr>
      <w:t>F</w:t>
    </w:r>
    <w:r w:rsidR="007B0419">
      <w:rPr>
        <w:spacing w:val="-2"/>
        <w:sz w:val="20"/>
        <w:lang w:val="es-AR"/>
      </w:rPr>
      <w:t>itosanitaria</w:t>
    </w:r>
    <w:r w:rsidR="008A400C">
      <w:rPr>
        <w:spacing w:val="-2"/>
        <w:sz w:val="20"/>
        <w:lang w:val="es-AR"/>
      </w:rPr>
      <w:t xml:space="preserve">, </w:t>
    </w:r>
    <w:r w:rsidRPr="000A0829">
      <w:rPr>
        <w:spacing w:val="-2"/>
        <w:sz w:val="20"/>
        <w:lang w:val="es-AR"/>
      </w:rPr>
      <w:t>con arreglo a lo establecido en los canales oficiales de comunicación de la Organización, a saber:</w:t>
    </w:r>
  </w:p>
  <w:p w:rsidR="007B0419" w:rsidRDefault="007B0419" w:rsidP="00D13F8B">
    <w:pPr>
      <w:pBdr>
        <w:top w:val="single" w:sz="4" w:space="1" w:color="auto"/>
      </w:pBdr>
      <w:suppressAutoHyphens/>
      <w:ind w:right="193"/>
      <w:rPr>
        <w:spacing w:val="-2"/>
        <w:sz w:val="20"/>
        <w:lang w:val="es-AR"/>
      </w:rPr>
    </w:pPr>
  </w:p>
  <w:p w:rsidR="007B0419" w:rsidRPr="000A0829" w:rsidRDefault="007B0419" w:rsidP="007B0419">
    <w:pPr>
      <w:suppressAutoHyphens/>
      <w:ind w:right="193"/>
      <w:rPr>
        <w:b/>
        <w:spacing w:val="-2"/>
        <w:sz w:val="20"/>
        <w:lang w:val="es-AR"/>
      </w:rPr>
    </w:pPr>
    <w:r w:rsidRPr="000A0829">
      <w:rPr>
        <w:b/>
        <w:spacing w:val="-2"/>
        <w:sz w:val="20"/>
        <w:u w:val="single"/>
        <w:lang w:val="es-AR"/>
      </w:rPr>
      <w:t>Para la ADOPCIÓN DE MEDIDAS/INFORMACIÓN, según corresponda</w:t>
    </w:r>
    <w:r w:rsidRPr="000A0829">
      <w:rPr>
        <w:b/>
        <w:spacing w:val="-2"/>
        <w:sz w:val="20"/>
        <w:lang w:val="es-AR"/>
      </w:rPr>
      <w:t>:</w:t>
    </w:r>
  </w:p>
  <w:p w:rsidR="007B0419" w:rsidRPr="000A0829" w:rsidRDefault="007B0419" w:rsidP="007B0419">
    <w:pPr>
      <w:suppressAutoHyphens/>
      <w:ind w:right="193"/>
      <w:rPr>
        <w:spacing w:val="-2"/>
        <w:sz w:val="20"/>
        <w:lang w:val="es-AR"/>
      </w:rPr>
    </w:pPr>
    <w:r w:rsidRPr="000A0829">
      <w:rPr>
        <w:spacing w:val="-2"/>
        <w:sz w:val="20"/>
        <w:lang w:val="es-AR"/>
      </w:rPr>
      <w:t>- Destinatarios principales (Ministros de Relaciones Exteriores o de Agricultura u otros destinatarios designados por el Gobierno);</w:t>
    </w:r>
  </w:p>
  <w:p w:rsidR="007B0419" w:rsidRPr="007B0419" w:rsidRDefault="007B0419" w:rsidP="007B0419">
    <w:pPr>
      <w:rPr>
        <w:sz w:val="20"/>
        <w:lang w:val="es-AR"/>
      </w:rPr>
    </w:pPr>
    <w:r w:rsidRPr="000A0829">
      <w:rPr>
        <w:spacing w:val="-2"/>
        <w:sz w:val="20"/>
        <w:lang w:val="es-AR"/>
      </w:rPr>
      <w:t>- Representaciones Permanentes ante la FAO/Embajadas.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9B" w:rsidRDefault="00586E9B">
      <w:r>
        <w:separator/>
      </w:r>
    </w:p>
  </w:footnote>
  <w:footnote w:type="continuationSeparator" w:id="0">
    <w:p w:rsidR="00586E9B" w:rsidRDefault="00586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9B" w:rsidRDefault="00554BA3">
    <w:pPr>
      <w:pStyle w:val="Header"/>
      <w:framePr w:wrap="around" w:vAnchor="text" w:hAnchor="margin" w:xAlign="center" w:y="1"/>
      <w:rPr>
        <w:rStyle w:val="PageNumber"/>
      </w:rPr>
    </w:pPr>
    <w:r>
      <w:rPr>
        <w:rStyle w:val="PageNumber"/>
      </w:rPr>
      <w:fldChar w:fldCharType="begin"/>
    </w:r>
    <w:r w:rsidR="00586E9B">
      <w:rPr>
        <w:rStyle w:val="PageNumber"/>
      </w:rPr>
      <w:instrText xml:space="preserve">PAGE  </w:instrText>
    </w:r>
    <w:r>
      <w:rPr>
        <w:rStyle w:val="PageNumber"/>
      </w:rPr>
      <w:fldChar w:fldCharType="end"/>
    </w:r>
  </w:p>
  <w:p w:rsidR="00586E9B" w:rsidRDefault="00586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9B" w:rsidRPr="00BD43CE" w:rsidRDefault="00586E9B">
    <w:pPr>
      <w:pStyle w:val="Header"/>
      <w:framePr w:w="433" w:wrap="around" w:vAnchor="text" w:hAnchor="page" w:x="5761" w:y="9"/>
      <w:rPr>
        <w:rStyle w:val="PageNumber"/>
        <w:sz w:val="22"/>
        <w:szCs w:val="22"/>
      </w:rPr>
    </w:pPr>
    <w:r>
      <w:rPr>
        <w:rStyle w:val="PageNumber"/>
        <w:sz w:val="22"/>
      </w:rPr>
      <w:t xml:space="preserve">- </w:t>
    </w:r>
    <w:r w:rsidR="00554BA3" w:rsidRPr="00BD43CE">
      <w:rPr>
        <w:rStyle w:val="PageNumber"/>
        <w:sz w:val="22"/>
        <w:szCs w:val="22"/>
      </w:rPr>
      <w:fldChar w:fldCharType="begin"/>
    </w:r>
    <w:r w:rsidRPr="00BD43CE">
      <w:rPr>
        <w:rStyle w:val="PageNumber"/>
        <w:sz w:val="22"/>
        <w:szCs w:val="22"/>
      </w:rPr>
      <w:instrText xml:space="preserve">PAGE  </w:instrText>
    </w:r>
    <w:r w:rsidR="00554BA3" w:rsidRPr="00BD43CE">
      <w:rPr>
        <w:rStyle w:val="PageNumber"/>
        <w:sz w:val="22"/>
        <w:szCs w:val="22"/>
      </w:rPr>
      <w:fldChar w:fldCharType="separate"/>
    </w:r>
    <w:r w:rsidR="00531FE8">
      <w:rPr>
        <w:rStyle w:val="PageNumber"/>
        <w:noProof/>
        <w:sz w:val="22"/>
        <w:szCs w:val="22"/>
      </w:rPr>
      <w:t>2</w:t>
    </w:r>
    <w:r w:rsidR="00554BA3" w:rsidRPr="00BD43CE">
      <w:rPr>
        <w:rStyle w:val="PageNumber"/>
        <w:sz w:val="22"/>
        <w:szCs w:val="22"/>
      </w:rPr>
      <w:fldChar w:fldCharType="end"/>
    </w:r>
    <w:r>
      <w:rPr>
        <w:rStyle w:val="PageNumber"/>
        <w:sz w:val="22"/>
      </w:rPr>
      <w:t xml:space="preserve"> -</w:t>
    </w:r>
  </w:p>
  <w:p w:rsidR="00586E9B" w:rsidRPr="00BD43CE" w:rsidRDefault="00586E9B">
    <w:pPr>
      <w:pStyle w:val="Header"/>
      <w:rPr>
        <w:sz w:val="22"/>
        <w:szCs w:val="22"/>
      </w:rPr>
    </w:pPr>
    <w:r>
      <w:rPr>
        <w:sz w:val="22"/>
      </w:rPr>
      <w:t>C/X/AGP-729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E9B" w:rsidRDefault="00173877" w:rsidP="008836A0">
    <w:pPr>
      <w:pStyle w:val="Header"/>
      <w:tabs>
        <w:tab w:val="left" w:pos="5245"/>
        <w:tab w:val="left" w:pos="5954"/>
      </w:tabs>
    </w:pPr>
    <w:r>
      <w:rPr>
        <w:noProof/>
        <w:lang w:val="en-GB" w:eastAsia="en-GB" w:bidi="ar-SA"/>
      </w:rPr>
      <w:drawing>
        <wp:inline distT="0" distB="0" distL="0" distR="0" wp14:anchorId="75B64C6F" wp14:editId="6D9F3C20">
          <wp:extent cx="6659880" cy="1019810"/>
          <wp:effectExtent l="19050" t="0" r="7620" b="0"/>
          <wp:docPr id="1" name="Picture 1" descr="FAO 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O letterheadv2"/>
                  <pic:cNvPicPr>
                    <a:picLocks noChangeAspect="1" noChangeArrowheads="1"/>
                  </pic:cNvPicPr>
                </pic:nvPicPr>
                <pic:blipFill>
                  <a:blip r:embed="rId1"/>
                  <a:srcRect/>
                  <a:stretch>
                    <a:fillRect/>
                  </a:stretch>
                </pic:blipFill>
                <pic:spPr bwMode="auto">
                  <a:xfrm>
                    <a:off x="0" y="0"/>
                    <a:ext cx="6659880" cy="1019810"/>
                  </a:xfrm>
                  <a:prstGeom prst="rect">
                    <a:avLst/>
                  </a:prstGeom>
                  <a:noFill/>
                  <a:ln w="9525">
                    <a:noFill/>
                    <a:miter lim="800000"/>
                    <a:headEnd/>
                    <a:tailEnd/>
                  </a:ln>
                </pic:spPr>
              </pic:pic>
            </a:graphicData>
          </a:graphic>
        </wp:inline>
      </w:drawing>
    </w:r>
  </w:p>
  <w:p w:rsidR="00586E9B" w:rsidRDefault="00586E9B" w:rsidP="008836A0">
    <w:pPr>
      <w:tabs>
        <w:tab w:val="left" w:pos="5245"/>
        <w:tab w:val="left" w:pos="5954"/>
        <w:tab w:val="left" w:pos="10348"/>
      </w:tabs>
      <w:rPr>
        <w:sz w:val="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2"/>
  </w:compat>
  <w:docVars>
    <w:docVar w:name="bCarbonCopy" w:val="0"/>
    <w:docVar w:name="bInitials" w:val="0"/>
    <w:docVar w:name="bRegCode" w:val="0"/>
    <w:docVar w:name="iCCCount" w:val=" 1"/>
  </w:docVars>
  <w:rsids>
    <w:rsidRoot w:val="003C3031"/>
    <w:rsid w:val="00007DF2"/>
    <w:rsid w:val="00010549"/>
    <w:rsid w:val="00012093"/>
    <w:rsid w:val="00015CC3"/>
    <w:rsid w:val="00042FAE"/>
    <w:rsid w:val="000612B9"/>
    <w:rsid w:val="000867E3"/>
    <w:rsid w:val="00096173"/>
    <w:rsid w:val="0009666F"/>
    <w:rsid w:val="000D046D"/>
    <w:rsid w:val="000D157C"/>
    <w:rsid w:val="000E7945"/>
    <w:rsid w:val="00103A21"/>
    <w:rsid w:val="00130A35"/>
    <w:rsid w:val="00135052"/>
    <w:rsid w:val="0015142A"/>
    <w:rsid w:val="00173877"/>
    <w:rsid w:val="00176D35"/>
    <w:rsid w:val="00181561"/>
    <w:rsid w:val="00192FBF"/>
    <w:rsid w:val="001D02CF"/>
    <w:rsid w:val="002054E1"/>
    <w:rsid w:val="0025174E"/>
    <w:rsid w:val="00253245"/>
    <w:rsid w:val="00270943"/>
    <w:rsid w:val="00286ADB"/>
    <w:rsid w:val="00294121"/>
    <w:rsid w:val="002A1753"/>
    <w:rsid w:val="002C4893"/>
    <w:rsid w:val="002E3906"/>
    <w:rsid w:val="00335FB3"/>
    <w:rsid w:val="00380763"/>
    <w:rsid w:val="003850F6"/>
    <w:rsid w:val="00391224"/>
    <w:rsid w:val="003959C7"/>
    <w:rsid w:val="003A5AFC"/>
    <w:rsid w:val="003C3031"/>
    <w:rsid w:val="003E2E32"/>
    <w:rsid w:val="003F21D0"/>
    <w:rsid w:val="003F2E94"/>
    <w:rsid w:val="003F609C"/>
    <w:rsid w:val="00456FFF"/>
    <w:rsid w:val="00466E6E"/>
    <w:rsid w:val="0048388C"/>
    <w:rsid w:val="004A343D"/>
    <w:rsid w:val="004B5D9C"/>
    <w:rsid w:val="004C3CA6"/>
    <w:rsid w:val="004D1633"/>
    <w:rsid w:val="004D1DE8"/>
    <w:rsid w:val="00500C69"/>
    <w:rsid w:val="00510364"/>
    <w:rsid w:val="0052795B"/>
    <w:rsid w:val="00531FE8"/>
    <w:rsid w:val="005324B9"/>
    <w:rsid w:val="00543562"/>
    <w:rsid w:val="00554BA3"/>
    <w:rsid w:val="00586E9B"/>
    <w:rsid w:val="005A53A0"/>
    <w:rsid w:val="005C7A70"/>
    <w:rsid w:val="005D553E"/>
    <w:rsid w:val="005F4AFB"/>
    <w:rsid w:val="00644496"/>
    <w:rsid w:val="00651EF6"/>
    <w:rsid w:val="00656B16"/>
    <w:rsid w:val="00664F59"/>
    <w:rsid w:val="00665A19"/>
    <w:rsid w:val="00672654"/>
    <w:rsid w:val="006820FE"/>
    <w:rsid w:val="00691C8A"/>
    <w:rsid w:val="006A447E"/>
    <w:rsid w:val="006B15F8"/>
    <w:rsid w:val="006D6FAC"/>
    <w:rsid w:val="006E2B7F"/>
    <w:rsid w:val="007012DB"/>
    <w:rsid w:val="00702EE3"/>
    <w:rsid w:val="0072105A"/>
    <w:rsid w:val="00730AE6"/>
    <w:rsid w:val="00741623"/>
    <w:rsid w:val="007573C0"/>
    <w:rsid w:val="007825C2"/>
    <w:rsid w:val="00786B1A"/>
    <w:rsid w:val="007872A1"/>
    <w:rsid w:val="007A5C7C"/>
    <w:rsid w:val="007B0419"/>
    <w:rsid w:val="007B31DC"/>
    <w:rsid w:val="0080496A"/>
    <w:rsid w:val="008309D2"/>
    <w:rsid w:val="00836339"/>
    <w:rsid w:val="00846E59"/>
    <w:rsid w:val="00864791"/>
    <w:rsid w:val="008704D3"/>
    <w:rsid w:val="008836A0"/>
    <w:rsid w:val="008A400C"/>
    <w:rsid w:val="008B0A34"/>
    <w:rsid w:val="008C2C1E"/>
    <w:rsid w:val="008C6155"/>
    <w:rsid w:val="008E7396"/>
    <w:rsid w:val="009202A0"/>
    <w:rsid w:val="00924A73"/>
    <w:rsid w:val="00930E9B"/>
    <w:rsid w:val="0093270E"/>
    <w:rsid w:val="00964AFA"/>
    <w:rsid w:val="00967CFA"/>
    <w:rsid w:val="00971B90"/>
    <w:rsid w:val="009D04F3"/>
    <w:rsid w:val="009D7405"/>
    <w:rsid w:val="009E3492"/>
    <w:rsid w:val="00A2547A"/>
    <w:rsid w:val="00A33034"/>
    <w:rsid w:val="00A33A41"/>
    <w:rsid w:val="00A55803"/>
    <w:rsid w:val="00A64BAD"/>
    <w:rsid w:val="00A87E1F"/>
    <w:rsid w:val="00AC1BAE"/>
    <w:rsid w:val="00AC4BBD"/>
    <w:rsid w:val="00AD6E49"/>
    <w:rsid w:val="00AE7088"/>
    <w:rsid w:val="00AF3A36"/>
    <w:rsid w:val="00B1068A"/>
    <w:rsid w:val="00B11C1C"/>
    <w:rsid w:val="00B449C6"/>
    <w:rsid w:val="00B44A68"/>
    <w:rsid w:val="00B560F8"/>
    <w:rsid w:val="00B8206B"/>
    <w:rsid w:val="00B8724E"/>
    <w:rsid w:val="00BC2865"/>
    <w:rsid w:val="00BC58A4"/>
    <w:rsid w:val="00BD438D"/>
    <w:rsid w:val="00BD43CE"/>
    <w:rsid w:val="00C05A41"/>
    <w:rsid w:val="00C10044"/>
    <w:rsid w:val="00C27216"/>
    <w:rsid w:val="00C30F4D"/>
    <w:rsid w:val="00C36712"/>
    <w:rsid w:val="00C412A2"/>
    <w:rsid w:val="00C57726"/>
    <w:rsid w:val="00C7446B"/>
    <w:rsid w:val="00C7465B"/>
    <w:rsid w:val="00CA6001"/>
    <w:rsid w:val="00CB52C0"/>
    <w:rsid w:val="00CC7398"/>
    <w:rsid w:val="00CE17CB"/>
    <w:rsid w:val="00CE26B0"/>
    <w:rsid w:val="00D02FEF"/>
    <w:rsid w:val="00D13F8B"/>
    <w:rsid w:val="00D426E3"/>
    <w:rsid w:val="00D63ABA"/>
    <w:rsid w:val="00D64E84"/>
    <w:rsid w:val="00D71F44"/>
    <w:rsid w:val="00D82616"/>
    <w:rsid w:val="00DA50A5"/>
    <w:rsid w:val="00DB312F"/>
    <w:rsid w:val="00DB78AB"/>
    <w:rsid w:val="00DD427C"/>
    <w:rsid w:val="00DE28C5"/>
    <w:rsid w:val="00DE4807"/>
    <w:rsid w:val="00DE4D6E"/>
    <w:rsid w:val="00DE6EEE"/>
    <w:rsid w:val="00DF11F9"/>
    <w:rsid w:val="00E119FA"/>
    <w:rsid w:val="00E33588"/>
    <w:rsid w:val="00E77EB6"/>
    <w:rsid w:val="00E94217"/>
    <w:rsid w:val="00EB0147"/>
    <w:rsid w:val="00EB66E2"/>
    <w:rsid w:val="00ED3071"/>
    <w:rsid w:val="00EE5B82"/>
    <w:rsid w:val="00EF1291"/>
    <w:rsid w:val="00F20455"/>
    <w:rsid w:val="00F26719"/>
    <w:rsid w:val="00F27AA8"/>
    <w:rsid w:val="00F31054"/>
    <w:rsid w:val="00F336DE"/>
    <w:rsid w:val="00F51884"/>
    <w:rsid w:val="00F628B2"/>
    <w:rsid w:val="00F6740F"/>
    <w:rsid w:val="00F906CF"/>
    <w:rsid w:val="00F957EA"/>
    <w:rsid w:val="00FC5624"/>
    <w:rsid w:val="00FE6635"/>
    <w:rsid w:val="00FE69E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D2"/>
    <w:rPr>
      <w:sz w:val="24"/>
      <w:lang w:val="es-ES_tradnl"/>
    </w:rPr>
  </w:style>
  <w:style w:type="paragraph" w:styleId="Heading2">
    <w:name w:val="heading 2"/>
    <w:basedOn w:val="Normal"/>
    <w:next w:val="Normal"/>
    <w:qFormat/>
    <w:rsid w:val="008309D2"/>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9D2"/>
    <w:pPr>
      <w:tabs>
        <w:tab w:val="center" w:pos="4320"/>
        <w:tab w:val="right" w:pos="8640"/>
      </w:tabs>
    </w:pPr>
  </w:style>
  <w:style w:type="character" w:styleId="PageNumber">
    <w:name w:val="page number"/>
    <w:basedOn w:val="DefaultParagraphFont"/>
    <w:rsid w:val="008309D2"/>
  </w:style>
  <w:style w:type="paragraph" w:styleId="Footer">
    <w:name w:val="footer"/>
    <w:basedOn w:val="Normal"/>
    <w:link w:val="FooterChar"/>
    <w:uiPriority w:val="99"/>
    <w:rsid w:val="008309D2"/>
    <w:pPr>
      <w:tabs>
        <w:tab w:val="center" w:pos="4320"/>
        <w:tab w:val="right" w:pos="8640"/>
      </w:tabs>
    </w:pPr>
  </w:style>
  <w:style w:type="paragraph" w:styleId="FootnoteText">
    <w:name w:val="footnote text"/>
    <w:basedOn w:val="Normal"/>
    <w:semiHidden/>
    <w:rsid w:val="008309D2"/>
    <w:pPr>
      <w:ind w:left="720" w:right="720"/>
    </w:pPr>
    <w:rPr>
      <w:sz w:val="20"/>
    </w:rPr>
  </w:style>
  <w:style w:type="character" w:styleId="FootnoteReference">
    <w:name w:val="footnote reference"/>
    <w:basedOn w:val="DefaultParagraphFont"/>
    <w:semiHidden/>
    <w:rsid w:val="008309D2"/>
    <w:rPr>
      <w:vertAlign w:val="superscript"/>
    </w:rPr>
  </w:style>
  <w:style w:type="table" w:styleId="TableGrid">
    <w:name w:val="Table Grid"/>
    <w:basedOn w:val="TableNormal"/>
    <w:rsid w:val="004A3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D6FAC"/>
    <w:rPr>
      <w:rFonts w:cs="Times New Roman"/>
      <w:color w:val="0000FF"/>
      <w:u w:val="single"/>
    </w:rPr>
  </w:style>
  <w:style w:type="paragraph" w:styleId="BalloonText">
    <w:name w:val="Balloon Text"/>
    <w:basedOn w:val="Normal"/>
    <w:link w:val="BalloonTextChar"/>
    <w:uiPriority w:val="99"/>
    <w:semiHidden/>
    <w:unhideWhenUsed/>
    <w:rsid w:val="00294121"/>
    <w:rPr>
      <w:rFonts w:ascii="Tahoma" w:hAnsi="Tahoma" w:cs="Tahoma"/>
      <w:sz w:val="16"/>
      <w:szCs w:val="16"/>
    </w:rPr>
  </w:style>
  <w:style w:type="character" w:customStyle="1" w:styleId="BalloonTextChar">
    <w:name w:val="Balloon Text Char"/>
    <w:basedOn w:val="DefaultParagraphFont"/>
    <w:link w:val="BalloonText"/>
    <w:uiPriority w:val="99"/>
    <w:semiHidden/>
    <w:rsid w:val="00294121"/>
    <w:rPr>
      <w:rFonts w:ascii="Tahoma" w:hAnsi="Tahoma" w:cs="Tahoma"/>
      <w:sz w:val="16"/>
      <w:szCs w:val="16"/>
      <w:lang w:val="es-ES_tradnl"/>
    </w:rPr>
  </w:style>
  <w:style w:type="character" w:customStyle="1" w:styleId="FooterChar">
    <w:name w:val="Footer Char"/>
    <w:basedOn w:val="DefaultParagraphFont"/>
    <w:link w:val="Footer"/>
    <w:uiPriority w:val="99"/>
    <w:rsid w:val="006E2B7F"/>
    <w:rPr>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ppc@fa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ermreps.fa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AO\Template\Lette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8570-BA26-475F-87C0-862C593E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Letterhd.dot</Template>
  <TotalTime>172</TotalTime>
  <Pages>2</Pages>
  <Words>611</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Membrete</vt:lpstr>
    </vt:vector>
  </TitlesOfParts>
  <Company>Organización de las Naciones Unidas para la Alimentación y la Agricultura</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dc:title>
  <dc:subject/>
  <dc:creator>Elena SilvaDeKhyabani (CSCC)</dc:creator>
  <cp:keywords/>
  <cp:lastModifiedBy>Helena SilvaDeKhyabani (CPAC)</cp:lastModifiedBy>
  <cp:revision>28</cp:revision>
  <cp:lastPrinted>2013-12-20T10:55:00Z</cp:lastPrinted>
  <dcterms:created xsi:type="dcterms:W3CDTF">2012-12-18T10:33:00Z</dcterms:created>
  <dcterms:modified xsi:type="dcterms:W3CDTF">2013-12-20T13:07:00Z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KC</vt:lpwstr>
  </property>
  <property fmtid="{D5CDD505-2E9C-101B-9397-08002B2CF9AE}" pid="3" name="Division">
    <vt:lpwstr>KCT</vt:lpwstr>
  </property>
  <property fmtid="{D5CDD505-2E9C-101B-9397-08002B2CF9AE}" pid="4" name="Owner">
    <vt:lpwstr>KCT Formularios</vt:lpwstr>
  </property>
</Properties>
</file>