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81" w:rsidRPr="00732CEE" w:rsidRDefault="00F86A6D" w:rsidP="00A7558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32CEE">
        <w:rPr>
          <w:rFonts w:ascii="Times New Roman" w:hAnsi="Times New Roman" w:cs="Times New Roman"/>
          <w:b/>
          <w:i/>
          <w:sz w:val="24"/>
          <w:szCs w:val="24"/>
          <w:lang w:val="en-US"/>
        </w:rPr>
        <w:t>Approved</w:t>
      </w:r>
      <w:r w:rsidRPr="00732CEE">
        <w:rPr>
          <w:rFonts w:ascii="Times New Roman" w:hAnsi="Times New Roman" w:cs="Times New Roman"/>
          <w:b/>
          <w:i/>
          <w:sz w:val="24"/>
          <w:szCs w:val="24"/>
          <w:lang w:val="en-US"/>
        </w:rPr>
        <w:br/>
      </w:r>
      <w:r w:rsidR="00E44F3C" w:rsidRPr="00732CEE">
        <w:rPr>
          <w:rFonts w:ascii="Times New Roman" w:hAnsi="Times New Roman" w:cs="Times New Roman"/>
          <w:b/>
          <w:i/>
          <w:sz w:val="24"/>
          <w:szCs w:val="24"/>
          <w:lang w:val="en-US"/>
        </w:rPr>
        <w:t>Resolution</w:t>
      </w:r>
      <w:r w:rsidRPr="00732CE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of the </w:t>
      </w:r>
      <w:r w:rsidR="00E44F3C" w:rsidRPr="00732CE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Cabinet </w:t>
      </w:r>
    </w:p>
    <w:p w:rsidR="00E44F3C" w:rsidRPr="00732CEE" w:rsidRDefault="00E44F3C" w:rsidP="00A7558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2CEE">
        <w:rPr>
          <w:rFonts w:ascii="Times New Roman" w:hAnsi="Times New Roman" w:cs="Times New Roman"/>
          <w:b/>
          <w:i/>
          <w:sz w:val="24"/>
          <w:szCs w:val="24"/>
          <w:lang w:val="en-US"/>
        </w:rPr>
        <w:t>of</w:t>
      </w:r>
      <w:proofErr w:type="gramEnd"/>
      <w:r w:rsidRPr="00732CE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Ministers </w:t>
      </w:r>
      <w:r w:rsidR="00F86A6D" w:rsidRPr="00732CEE">
        <w:rPr>
          <w:rFonts w:ascii="Times New Roman" w:hAnsi="Times New Roman" w:cs="Times New Roman"/>
          <w:b/>
          <w:i/>
          <w:sz w:val="24"/>
          <w:szCs w:val="24"/>
          <w:lang w:val="en-US"/>
        </w:rPr>
        <w:t>of Ukraine</w:t>
      </w:r>
      <w:r w:rsidR="00A75581" w:rsidRPr="00732CE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F86A6D" w:rsidRPr="00732CEE">
        <w:rPr>
          <w:rFonts w:ascii="Times New Roman" w:hAnsi="Times New Roman" w:cs="Times New Roman"/>
          <w:b/>
          <w:i/>
          <w:sz w:val="24"/>
          <w:szCs w:val="24"/>
          <w:lang w:val="en-US"/>
        </w:rPr>
        <w:t>on 2</w:t>
      </w:r>
      <w:r w:rsidRPr="00732CEE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F86A6D" w:rsidRPr="00732CEE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Pr="00732CEE">
        <w:rPr>
          <w:rFonts w:ascii="Times New Roman" w:hAnsi="Times New Roman" w:cs="Times New Roman"/>
          <w:b/>
          <w:i/>
          <w:sz w:val="24"/>
          <w:szCs w:val="24"/>
          <w:lang w:val="en-US"/>
        </w:rPr>
        <w:t>05</w:t>
      </w:r>
      <w:r w:rsidR="00F86A6D" w:rsidRPr="00732CEE">
        <w:rPr>
          <w:rFonts w:ascii="Times New Roman" w:hAnsi="Times New Roman" w:cs="Times New Roman"/>
          <w:b/>
          <w:i/>
          <w:sz w:val="24"/>
          <w:szCs w:val="24"/>
          <w:lang w:val="en-US"/>
        </w:rPr>
        <w:t>.20</w:t>
      </w:r>
      <w:r w:rsidRPr="00732CEE">
        <w:rPr>
          <w:rFonts w:ascii="Times New Roman" w:hAnsi="Times New Roman" w:cs="Times New Roman"/>
          <w:b/>
          <w:i/>
          <w:sz w:val="24"/>
          <w:szCs w:val="24"/>
          <w:lang w:val="en-US"/>
        </w:rPr>
        <w:t>12</w:t>
      </w:r>
      <w:r w:rsidR="00F86A6D" w:rsidRPr="00732CE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 </w:t>
      </w:r>
      <w:r w:rsidRPr="00732CEE">
        <w:rPr>
          <w:rFonts w:ascii="Times New Roman" w:hAnsi="Times New Roman" w:cs="Times New Roman"/>
          <w:b/>
          <w:i/>
          <w:sz w:val="24"/>
          <w:szCs w:val="24"/>
          <w:lang w:val="en-US"/>
        </w:rPr>
        <w:t>435</w:t>
      </w:r>
    </w:p>
    <w:p w:rsidR="00FE5B93" w:rsidRPr="00732CEE" w:rsidRDefault="00F86A6D" w:rsidP="00A755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2CEE">
        <w:rPr>
          <w:rFonts w:ascii="Times New Roman" w:hAnsi="Times New Roman" w:cs="Times New Roman"/>
          <w:sz w:val="24"/>
          <w:szCs w:val="24"/>
          <w:lang w:val="en-US"/>
        </w:rPr>
        <w:br/>
      </w:r>
      <w:r w:rsidR="003D597B" w:rsidRPr="00732CEE">
        <w:rPr>
          <w:rFonts w:ascii="Times New Roman" w:hAnsi="Times New Roman" w:cs="Times New Roman"/>
          <w:b/>
          <w:sz w:val="24"/>
          <w:szCs w:val="24"/>
          <w:lang w:val="en-US"/>
        </w:rPr>
        <w:t>LIST</w:t>
      </w:r>
    </w:p>
    <w:p w:rsidR="003D597B" w:rsidRPr="00732CEE" w:rsidRDefault="00C82528" w:rsidP="00A755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732CEE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3D597B" w:rsidRPr="00732CEE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proofErr w:type="gramEnd"/>
      <w:r w:rsidR="00AD68EF" w:rsidRPr="00732C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32CE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points of entry through the state border where movement of goods through the customs of Ukraine is carried out</w:t>
      </w:r>
    </w:p>
    <w:p w:rsidR="00A75581" w:rsidRDefault="00A75581" w:rsidP="00A755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2518"/>
        <w:gridCol w:w="4253"/>
        <w:gridCol w:w="2800"/>
      </w:tblGrid>
      <w:tr w:rsidR="00A75581" w:rsidRPr="00732CEE" w:rsidTr="00732CEE">
        <w:tc>
          <w:tcPr>
            <w:tcW w:w="2518" w:type="dxa"/>
          </w:tcPr>
          <w:p w:rsidR="00A75581" w:rsidRPr="00732CEE" w:rsidRDefault="00AD68EF" w:rsidP="00AD68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32CEE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proofErr w:type="spellStart"/>
            <w:r w:rsidRPr="00732CEE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/>
              </w:rPr>
              <w:t>ype</w:t>
            </w:r>
            <w:proofErr w:type="spellEnd"/>
            <w:r w:rsidRPr="00732CEE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732CEE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/>
              </w:rPr>
              <w:t>point</w:t>
            </w:r>
            <w:r w:rsidRPr="00732CEE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732CEE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/>
              </w:rPr>
              <w:t>connection</w:t>
            </w:r>
          </w:p>
        </w:tc>
        <w:tc>
          <w:tcPr>
            <w:tcW w:w="4253" w:type="dxa"/>
          </w:tcPr>
          <w:p w:rsidR="00A75581" w:rsidRPr="00732CEE" w:rsidRDefault="00A75581" w:rsidP="00A755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32CEE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/>
              </w:rPr>
              <w:t>Names of The International points</w:t>
            </w:r>
          </w:p>
        </w:tc>
        <w:tc>
          <w:tcPr>
            <w:tcW w:w="2800" w:type="dxa"/>
          </w:tcPr>
          <w:p w:rsidR="00A75581" w:rsidRPr="00732CEE" w:rsidRDefault="00A75581" w:rsidP="00AF74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32CEE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/>
              </w:rPr>
              <w:t>Names of The Intergovernmental points</w:t>
            </w:r>
          </w:p>
        </w:tc>
      </w:tr>
      <w:tr w:rsidR="00AD68EF" w:rsidRPr="00732CEE" w:rsidTr="005B698A">
        <w:tc>
          <w:tcPr>
            <w:tcW w:w="9571" w:type="dxa"/>
            <w:gridSpan w:val="3"/>
          </w:tcPr>
          <w:p w:rsidR="00AD68EF" w:rsidRPr="00732CEE" w:rsidRDefault="00AD68EF" w:rsidP="00AD68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2C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 International points of entry at the border with Republic of Poland</w:t>
            </w:r>
          </w:p>
        </w:tc>
      </w:tr>
      <w:tr w:rsidR="00A75581" w:rsidRPr="00732CEE" w:rsidTr="00732CEE">
        <w:tc>
          <w:tcPr>
            <w:tcW w:w="2518" w:type="dxa"/>
          </w:tcPr>
          <w:p w:rsidR="00A75581" w:rsidRPr="00732CEE" w:rsidRDefault="00AD68EF" w:rsidP="00AD68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The auto connection:</w:t>
            </w:r>
          </w:p>
        </w:tc>
        <w:tc>
          <w:tcPr>
            <w:tcW w:w="4253" w:type="dxa"/>
          </w:tcPr>
          <w:p w:rsidR="00A75581" w:rsidRPr="00732CEE" w:rsidRDefault="00AD68EF" w:rsidP="00A755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Yagodyn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Ustylug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Rava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-Ruska,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Krakivets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Shegyni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Smilnytsya</w:t>
            </w:r>
            <w:proofErr w:type="spellEnd"/>
          </w:p>
        </w:tc>
        <w:tc>
          <w:tcPr>
            <w:tcW w:w="2800" w:type="dxa"/>
          </w:tcPr>
          <w:p w:rsidR="00A75581" w:rsidRPr="00732CEE" w:rsidRDefault="00A75581" w:rsidP="00A755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D68EF" w:rsidRPr="00732CEE" w:rsidTr="00732CEE">
        <w:tc>
          <w:tcPr>
            <w:tcW w:w="2518" w:type="dxa"/>
          </w:tcPr>
          <w:p w:rsidR="00AD68EF" w:rsidRPr="00732CEE" w:rsidRDefault="00AD68EF" w:rsidP="00AD68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The railway connection:</w:t>
            </w:r>
          </w:p>
        </w:tc>
        <w:tc>
          <w:tcPr>
            <w:tcW w:w="4253" w:type="dxa"/>
          </w:tcPr>
          <w:p w:rsidR="00AD68EF" w:rsidRPr="00732CEE" w:rsidRDefault="00AD68EF" w:rsidP="00A755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Yagodyn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Volodymyr-Volynskyy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Rava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-Ruska,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Mostyska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Khyriv</w:t>
            </w:r>
            <w:proofErr w:type="spellEnd"/>
          </w:p>
        </w:tc>
        <w:tc>
          <w:tcPr>
            <w:tcW w:w="2800" w:type="dxa"/>
          </w:tcPr>
          <w:p w:rsidR="00AD68EF" w:rsidRPr="00732CEE" w:rsidRDefault="00AD68EF" w:rsidP="00A755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D68EF" w:rsidRPr="00732CEE" w:rsidTr="00F87AA4">
        <w:tc>
          <w:tcPr>
            <w:tcW w:w="9571" w:type="dxa"/>
            <w:gridSpan w:val="3"/>
          </w:tcPr>
          <w:p w:rsidR="00AD68EF" w:rsidRPr="00732CEE" w:rsidRDefault="00AD68EF" w:rsidP="00AD68E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2C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 International points of entry at the border with Slovak Republic</w:t>
            </w:r>
          </w:p>
        </w:tc>
      </w:tr>
      <w:tr w:rsidR="00AD68EF" w:rsidRPr="00732CEE" w:rsidTr="00732CEE">
        <w:tc>
          <w:tcPr>
            <w:tcW w:w="2518" w:type="dxa"/>
          </w:tcPr>
          <w:p w:rsidR="00AD68EF" w:rsidRPr="00732CEE" w:rsidRDefault="00AD68EF" w:rsidP="00AF74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The auto connection:</w:t>
            </w:r>
          </w:p>
        </w:tc>
        <w:tc>
          <w:tcPr>
            <w:tcW w:w="4253" w:type="dxa"/>
          </w:tcPr>
          <w:p w:rsidR="00AD68EF" w:rsidRPr="00732CEE" w:rsidRDefault="00AD68EF" w:rsidP="00A755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Malyy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Bereznyy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Malij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Bereznij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Uzhgorod</w:t>
            </w:r>
            <w:proofErr w:type="spellEnd"/>
          </w:p>
        </w:tc>
        <w:tc>
          <w:tcPr>
            <w:tcW w:w="2800" w:type="dxa"/>
          </w:tcPr>
          <w:p w:rsidR="00AD68EF" w:rsidRPr="00732CEE" w:rsidRDefault="00AD68EF" w:rsidP="00A755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D68EF" w:rsidRPr="00732CEE" w:rsidTr="00732CEE">
        <w:tc>
          <w:tcPr>
            <w:tcW w:w="2518" w:type="dxa"/>
          </w:tcPr>
          <w:p w:rsidR="00AD68EF" w:rsidRPr="00732CEE" w:rsidRDefault="00AD68EF" w:rsidP="00AD68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The pedestrian connection and cyclists:</w:t>
            </w:r>
          </w:p>
        </w:tc>
        <w:tc>
          <w:tcPr>
            <w:tcW w:w="4253" w:type="dxa"/>
          </w:tcPr>
          <w:p w:rsidR="00AD68EF" w:rsidRPr="00732CEE" w:rsidRDefault="00AD68EF" w:rsidP="00A755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Mali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Selmentsi</w:t>
            </w:r>
            <w:proofErr w:type="spellEnd"/>
          </w:p>
        </w:tc>
        <w:tc>
          <w:tcPr>
            <w:tcW w:w="2800" w:type="dxa"/>
          </w:tcPr>
          <w:p w:rsidR="00AD68EF" w:rsidRPr="00732CEE" w:rsidRDefault="00AD68EF" w:rsidP="00A755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D68EF" w:rsidRPr="00732CEE" w:rsidTr="00732CEE">
        <w:tc>
          <w:tcPr>
            <w:tcW w:w="2518" w:type="dxa"/>
          </w:tcPr>
          <w:p w:rsidR="00AD68EF" w:rsidRPr="00732CEE" w:rsidRDefault="00AD68EF" w:rsidP="00AF74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The railway connection:</w:t>
            </w:r>
          </w:p>
        </w:tc>
        <w:tc>
          <w:tcPr>
            <w:tcW w:w="4253" w:type="dxa"/>
          </w:tcPr>
          <w:p w:rsidR="00AD68EF" w:rsidRPr="00732CEE" w:rsidRDefault="00AD68EF" w:rsidP="00AD68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Pavlove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, Chop (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Strazh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800" w:type="dxa"/>
          </w:tcPr>
          <w:p w:rsidR="00AD68EF" w:rsidRPr="00732CEE" w:rsidRDefault="00AD68EF" w:rsidP="00A755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D68EF" w:rsidRPr="00732CEE" w:rsidTr="00D6380B">
        <w:tc>
          <w:tcPr>
            <w:tcW w:w="9571" w:type="dxa"/>
            <w:gridSpan w:val="3"/>
          </w:tcPr>
          <w:p w:rsidR="00AD68EF" w:rsidRPr="00732CEE" w:rsidRDefault="00AD68EF" w:rsidP="00AD68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2C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 International points of entry at the border with Hungary Republic</w:t>
            </w:r>
          </w:p>
        </w:tc>
      </w:tr>
      <w:tr w:rsidR="00AD68EF" w:rsidRPr="00732CEE" w:rsidTr="00732CEE">
        <w:tc>
          <w:tcPr>
            <w:tcW w:w="2518" w:type="dxa"/>
          </w:tcPr>
          <w:p w:rsidR="00AD68EF" w:rsidRPr="00732CEE" w:rsidRDefault="00AD68EF" w:rsidP="00AF74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The auto connection:</w:t>
            </w:r>
          </w:p>
        </w:tc>
        <w:tc>
          <w:tcPr>
            <w:tcW w:w="4253" w:type="dxa"/>
          </w:tcPr>
          <w:p w:rsidR="00AD68EF" w:rsidRPr="00732CEE" w:rsidRDefault="00AD68EF" w:rsidP="00AD68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Chop (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Tysa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Dzvinkove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Kosyno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Luzhanka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Vylok</w:t>
            </w:r>
            <w:proofErr w:type="spellEnd"/>
          </w:p>
        </w:tc>
        <w:tc>
          <w:tcPr>
            <w:tcW w:w="2800" w:type="dxa"/>
          </w:tcPr>
          <w:p w:rsidR="00AD68EF" w:rsidRPr="00732CEE" w:rsidRDefault="00AD68EF" w:rsidP="00A755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D68EF" w:rsidRPr="00732CEE" w:rsidTr="00732CEE">
        <w:tc>
          <w:tcPr>
            <w:tcW w:w="2518" w:type="dxa"/>
          </w:tcPr>
          <w:p w:rsidR="00AD68EF" w:rsidRPr="00732CEE" w:rsidRDefault="009655F2" w:rsidP="00AF74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The railway connection:</w:t>
            </w:r>
          </w:p>
        </w:tc>
        <w:tc>
          <w:tcPr>
            <w:tcW w:w="4253" w:type="dxa"/>
          </w:tcPr>
          <w:p w:rsidR="00AD68EF" w:rsidRPr="00732CEE" w:rsidRDefault="009655F2" w:rsidP="00AD68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Chop (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Druzhba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Solovka</w:t>
            </w:r>
            <w:proofErr w:type="spellEnd"/>
          </w:p>
        </w:tc>
        <w:tc>
          <w:tcPr>
            <w:tcW w:w="2800" w:type="dxa"/>
          </w:tcPr>
          <w:p w:rsidR="00AD68EF" w:rsidRPr="00732CEE" w:rsidRDefault="00AD68EF" w:rsidP="00A755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655F2" w:rsidRPr="00732CEE" w:rsidTr="0058353F">
        <w:tc>
          <w:tcPr>
            <w:tcW w:w="9571" w:type="dxa"/>
            <w:gridSpan w:val="3"/>
          </w:tcPr>
          <w:p w:rsidR="009655F2" w:rsidRPr="00732CEE" w:rsidRDefault="009655F2" w:rsidP="009655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2C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 International points of entry at the border with Romania</w:t>
            </w:r>
          </w:p>
        </w:tc>
      </w:tr>
      <w:tr w:rsidR="009655F2" w:rsidRPr="00732CEE" w:rsidTr="00732CEE">
        <w:tc>
          <w:tcPr>
            <w:tcW w:w="2518" w:type="dxa"/>
          </w:tcPr>
          <w:p w:rsidR="009655F2" w:rsidRPr="00732CEE" w:rsidRDefault="009655F2" w:rsidP="00AF74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The auto connection:</w:t>
            </w:r>
          </w:p>
        </w:tc>
        <w:tc>
          <w:tcPr>
            <w:tcW w:w="4253" w:type="dxa"/>
          </w:tcPr>
          <w:p w:rsidR="009655F2" w:rsidRPr="00732CEE" w:rsidRDefault="009655F2" w:rsidP="00AD68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Dyakove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Solotvyno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Porubne</w:t>
            </w:r>
            <w:proofErr w:type="spellEnd"/>
          </w:p>
        </w:tc>
        <w:tc>
          <w:tcPr>
            <w:tcW w:w="2800" w:type="dxa"/>
          </w:tcPr>
          <w:p w:rsidR="009655F2" w:rsidRPr="00732CEE" w:rsidRDefault="009655F2" w:rsidP="00A755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655F2" w:rsidRPr="00732CEE" w:rsidTr="00732CEE">
        <w:tc>
          <w:tcPr>
            <w:tcW w:w="2518" w:type="dxa"/>
          </w:tcPr>
          <w:p w:rsidR="009655F2" w:rsidRPr="00732CEE" w:rsidRDefault="009655F2" w:rsidP="00AF74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The railway connection:</w:t>
            </w:r>
          </w:p>
        </w:tc>
        <w:tc>
          <w:tcPr>
            <w:tcW w:w="4253" w:type="dxa"/>
          </w:tcPr>
          <w:p w:rsidR="009655F2" w:rsidRPr="00732CEE" w:rsidRDefault="009655F2" w:rsidP="00AD68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Dyakove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Teresva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Dilove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Vadul-Siret</w:t>
            </w:r>
            <w:proofErr w:type="spellEnd"/>
          </w:p>
        </w:tc>
        <w:tc>
          <w:tcPr>
            <w:tcW w:w="2800" w:type="dxa"/>
          </w:tcPr>
          <w:p w:rsidR="009655F2" w:rsidRPr="00732CEE" w:rsidRDefault="009655F2" w:rsidP="00A755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655F2" w:rsidRPr="00732CEE" w:rsidTr="006278C0">
        <w:tc>
          <w:tcPr>
            <w:tcW w:w="9571" w:type="dxa"/>
            <w:gridSpan w:val="3"/>
          </w:tcPr>
          <w:p w:rsidR="009655F2" w:rsidRPr="00732CEE" w:rsidRDefault="009655F2" w:rsidP="009655F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2C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5. Points of entry at the border with the Republic of Moldova</w:t>
            </w:r>
          </w:p>
        </w:tc>
      </w:tr>
      <w:tr w:rsidR="009655F2" w:rsidRPr="00732CEE" w:rsidTr="00732CEE">
        <w:tc>
          <w:tcPr>
            <w:tcW w:w="2518" w:type="dxa"/>
          </w:tcPr>
          <w:p w:rsidR="009655F2" w:rsidRPr="00732CEE" w:rsidRDefault="009655F2" w:rsidP="00AF74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The auto connection:</w:t>
            </w:r>
          </w:p>
        </w:tc>
        <w:tc>
          <w:tcPr>
            <w:tcW w:w="4253" w:type="dxa"/>
          </w:tcPr>
          <w:p w:rsidR="009655F2" w:rsidRPr="00732CEE" w:rsidRDefault="009655F2" w:rsidP="00AD68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Mamalyga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Kelmentsi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Rossoshany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Sokyryany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Mogyliv-Podilskyy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Bolgan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Platonove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Kuchurgan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Mayaky-Udobne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Starokozache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Serpneve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1, Novi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Troyany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Tabaky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Vynogradivka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, Reni</w:t>
            </w:r>
          </w:p>
        </w:tc>
        <w:tc>
          <w:tcPr>
            <w:tcW w:w="2800" w:type="dxa"/>
          </w:tcPr>
          <w:p w:rsidR="009655F2" w:rsidRPr="00732CEE" w:rsidRDefault="009655F2" w:rsidP="00A755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Oleksiivka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Vashkikvtsi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Velyka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Kosnytsya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Tymkove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Stanislavka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Josypivka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Velykoploske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Slovyanoserbka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Gradyntsi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Lisne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Maloyaroslavets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1,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Dolynske</w:t>
            </w:r>
            <w:proofErr w:type="spellEnd"/>
          </w:p>
        </w:tc>
      </w:tr>
      <w:tr w:rsidR="009655F2" w:rsidRPr="00732CEE" w:rsidTr="00732CEE">
        <w:tc>
          <w:tcPr>
            <w:tcW w:w="2518" w:type="dxa"/>
          </w:tcPr>
          <w:p w:rsidR="009655F2" w:rsidRPr="00732CEE" w:rsidRDefault="009655F2" w:rsidP="00AF74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The railway connection:</w:t>
            </w:r>
          </w:p>
        </w:tc>
        <w:tc>
          <w:tcPr>
            <w:tcW w:w="4253" w:type="dxa"/>
          </w:tcPr>
          <w:p w:rsidR="009655F2" w:rsidRPr="00732CEE" w:rsidRDefault="009655F2" w:rsidP="00AD68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Mamalyga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Kelmentsi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Sokyryany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Mogyliv-Podilskyy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Slobidka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Kuchurgan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Frikatsey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, Reni</w:t>
            </w:r>
          </w:p>
        </w:tc>
        <w:tc>
          <w:tcPr>
            <w:tcW w:w="2800" w:type="dxa"/>
          </w:tcPr>
          <w:p w:rsidR="009655F2" w:rsidRPr="00732CEE" w:rsidRDefault="009655F2" w:rsidP="00A755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655F2" w:rsidRPr="00732CEE" w:rsidTr="00732CEE">
        <w:tc>
          <w:tcPr>
            <w:tcW w:w="2518" w:type="dxa"/>
          </w:tcPr>
          <w:p w:rsidR="009655F2" w:rsidRPr="00732CEE" w:rsidRDefault="009655F2" w:rsidP="009655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The</w:t>
            </w:r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river connection:</w:t>
            </w:r>
          </w:p>
        </w:tc>
        <w:tc>
          <w:tcPr>
            <w:tcW w:w="4253" w:type="dxa"/>
          </w:tcPr>
          <w:p w:rsidR="009655F2" w:rsidRPr="00732CEE" w:rsidRDefault="009655F2" w:rsidP="00AD68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Yampil</w:t>
            </w:r>
            <w:proofErr w:type="spellEnd"/>
          </w:p>
        </w:tc>
        <w:tc>
          <w:tcPr>
            <w:tcW w:w="2800" w:type="dxa"/>
          </w:tcPr>
          <w:p w:rsidR="009655F2" w:rsidRPr="00732CEE" w:rsidRDefault="009655F2" w:rsidP="00A755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Tsekynivka</w:t>
            </w:r>
            <w:proofErr w:type="spellEnd"/>
          </w:p>
        </w:tc>
      </w:tr>
      <w:tr w:rsidR="009655F2" w:rsidRPr="00732CEE" w:rsidTr="00460E06">
        <w:tc>
          <w:tcPr>
            <w:tcW w:w="9571" w:type="dxa"/>
            <w:gridSpan w:val="3"/>
          </w:tcPr>
          <w:p w:rsidR="009655F2" w:rsidRPr="00732CEE" w:rsidRDefault="009655F2" w:rsidP="009655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2C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 Points of entry at the border with the Russian Federation</w:t>
            </w:r>
          </w:p>
        </w:tc>
      </w:tr>
      <w:tr w:rsidR="009655F2" w:rsidRPr="00732CEE" w:rsidTr="00732CEE">
        <w:tc>
          <w:tcPr>
            <w:tcW w:w="2518" w:type="dxa"/>
          </w:tcPr>
          <w:p w:rsidR="009655F2" w:rsidRPr="00732CEE" w:rsidRDefault="009655F2" w:rsidP="009655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The auto connection:</w:t>
            </w:r>
          </w:p>
        </w:tc>
        <w:tc>
          <w:tcPr>
            <w:tcW w:w="4253" w:type="dxa"/>
          </w:tcPr>
          <w:p w:rsidR="009655F2" w:rsidRPr="00732CEE" w:rsidRDefault="009655F2" w:rsidP="00AD68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Chervonopartyzansk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KrasnaTalivka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Novoazovsk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Uspenka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Marynivka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Dolzhanskyy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Izvaryne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Prosyane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Tanyushivka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Pletynivka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Goptivka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Velyka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Pysarivka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Yunakivka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Katerynivka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Bachivsk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Gremyach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Senkivka</w:t>
            </w:r>
            <w:proofErr w:type="spellEnd"/>
          </w:p>
        </w:tc>
        <w:tc>
          <w:tcPr>
            <w:tcW w:w="2800" w:type="dxa"/>
          </w:tcPr>
          <w:p w:rsidR="009655F2" w:rsidRPr="00732CEE" w:rsidRDefault="009655F2" w:rsidP="00A755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Milove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Pokrovka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Ryzhivka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Novobila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Dyomino-Oleksandrivka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Pisky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Chugunivka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Mykolaivka</w:t>
            </w:r>
            <w:proofErr w:type="spellEnd"/>
          </w:p>
        </w:tc>
      </w:tr>
      <w:tr w:rsidR="009655F2" w:rsidRPr="00732CEE" w:rsidTr="00732CEE">
        <w:tc>
          <w:tcPr>
            <w:tcW w:w="2518" w:type="dxa"/>
          </w:tcPr>
          <w:p w:rsidR="009655F2" w:rsidRPr="00732CEE" w:rsidRDefault="009655F2" w:rsidP="009655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The railway connection:</w:t>
            </w:r>
          </w:p>
        </w:tc>
        <w:tc>
          <w:tcPr>
            <w:tcW w:w="4253" w:type="dxa"/>
          </w:tcPr>
          <w:p w:rsidR="009655F2" w:rsidRPr="00732CEE" w:rsidRDefault="009655F2" w:rsidP="00AD68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Kvashyne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ChervonaMogyla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Lantrativka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Topoli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KozachaLopan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Zernove</w:t>
            </w:r>
            <w:proofErr w:type="spellEnd"/>
          </w:p>
        </w:tc>
        <w:tc>
          <w:tcPr>
            <w:tcW w:w="2800" w:type="dxa"/>
          </w:tcPr>
          <w:p w:rsidR="009655F2" w:rsidRPr="00732CEE" w:rsidRDefault="009655F2" w:rsidP="00A755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Odnorobivka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Vovchansk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Pushkarne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Volphine</w:t>
            </w:r>
            <w:proofErr w:type="spellEnd"/>
          </w:p>
        </w:tc>
      </w:tr>
      <w:tr w:rsidR="009655F2" w:rsidRPr="00732CEE" w:rsidTr="00732CEE">
        <w:tc>
          <w:tcPr>
            <w:tcW w:w="2518" w:type="dxa"/>
          </w:tcPr>
          <w:p w:rsidR="009655F2" w:rsidRPr="00732CEE" w:rsidRDefault="009655F2" w:rsidP="009655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The ferry connection:</w:t>
            </w:r>
          </w:p>
        </w:tc>
        <w:tc>
          <w:tcPr>
            <w:tcW w:w="4253" w:type="dxa"/>
          </w:tcPr>
          <w:p w:rsidR="009655F2" w:rsidRPr="00732CEE" w:rsidRDefault="009655F2" w:rsidP="00AD68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Crimea</w:t>
            </w:r>
          </w:p>
        </w:tc>
        <w:tc>
          <w:tcPr>
            <w:tcW w:w="2800" w:type="dxa"/>
          </w:tcPr>
          <w:p w:rsidR="009655F2" w:rsidRPr="00732CEE" w:rsidRDefault="009655F2" w:rsidP="00A755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655F2" w:rsidRPr="00732CEE" w:rsidTr="00AB10EA">
        <w:tc>
          <w:tcPr>
            <w:tcW w:w="9571" w:type="dxa"/>
            <w:gridSpan w:val="3"/>
          </w:tcPr>
          <w:p w:rsidR="009655F2" w:rsidRPr="00732CEE" w:rsidRDefault="009655F2" w:rsidP="009655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2C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7. Points of entry at the border with the Republic of Byelorussia</w:t>
            </w:r>
          </w:p>
        </w:tc>
      </w:tr>
      <w:tr w:rsidR="009655F2" w:rsidRPr="00732CEE" w:rsidTr="00732CEE">
        <w:tc>
          <w:tcPr>
            <w:tcW w:w="2518" w:type="dxa"/>
          </w:tcPr>
          <w:p w:rsidR="009655F2" w:rsidRPr="00732CEE" w:rsidRDefault="009655F2" w:rsidP="00AF74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The auto connection:</w:t>
            </w:r>
          </w:p>
        </w:tc>
        <w:tc>
          <w:tcPr>
            <w:tcW w:w="4253" w:type="dxa"/>
          </w:tcPr>
          <w:p w:rsidR="009655F2" w:rsidRPr="00732CEE" w:rsidRDefault="009655F2" w:rsidP="00AD68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Domanove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Senkivka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Novi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Yarylovychi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Slavutych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Vystupovychi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Gorodyshche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Dolsk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Pulemets</w:t>
            </w:r>
            <w:proofErr w:type="spellEnd"/>
          </w:p>
        </w:tc>
        <w:tc>
          <w:tcPr>
            <w:tcW w:w="2800" w:type="dxa"/>
          </w:tcPr>
          <w:p w:rsidR="009655F2" w:rsidRPr="00732CEE" w:rsidRDefault="009655F2" w:rsidP="00A755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Vilcha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Maidan</w:t>
            </w:r>
            <w:proofErr w:type="spellEnd"/>
            <w:r w:rsid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Kopy</w:t>
            </w:r>
            <w:r w:rsid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-</w:t>
            </w:r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shchanskyi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Prykladnyky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Samary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Pishcha</w:t>
            </w:r>
            <w:proofErr w:type="spellEnd"/>
          </w:p>
        </w:tc>
      </w:tr>
      <w:tr w:rsidR="009655F2" w:rsidRPr="00732CEE" w:rsidTr="00732CEE">
        <w:tc>
          <w:tcPr>
            <w:tcW w:w="2518" w:type="dxa"/>
          </w:tcPr>
          <w:p w:rsidR="009655F2" w:rsidRPr="00732CEE" w:rsidRDefault="009655F2" w:rsidP="009655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The railway connection:</w:t>
            </w:r>
          </w:p>
        </w:tc>
        <w:tc>
          <w:tcPr>
            <w:tcW w:w="4253" w:type="dxa"/>
          </w:tcPr>
          <w:p w:rsidR="009655F2" w:rsidRPr="00732CEE" w:rsidRDefault="009655F2" w:rsidP="00AD68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Nedanchychi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Shchors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Gornostaivka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Udrytsk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Zabolottya,Vystupovychi</w:t>
            </w:r>
            <w:proofErr w:type="spellEnd"/>
          </w:p>
        </w:tc>
        <w:tc>
          <w:tcPr>
            <w:tcW w:w="2800" w:type="dxa"/>
          </w:tcPr>
          <w:p w:rsidR="009655F2" w:rsidRPr="00732CEE" w:rsidRDefault="009655F2" w:rsidP="00A755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655F2" w:rsidRPr="00732CEE" w:rsidTr="00E8451B">
        <w:tc>
          <w:tcPr>
            <w:tcW w:w="9571" w:type="dxa"/>
            <w:gridSpan w:val="3"/>
          </w:tcPr>
          <w:p w:rsidR="009655F2" w:rsidRPr="00732CEE" w:rsidRDefault="009655F2" w:rsidP="009655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2C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8. Points of entry for air connection</w:t>
            </w:r>
          </w:p>
        </w:tc>
      </w:tr>
      <w:tr w:rsidR="009655F2" w:rsidRPr="00732CEE" w:rsidTr="00732CEE">
        <w:tc>
          <w:tcPr>
            <w:tcW w:w="2518" w:type="dxa"/>
          </w:tcPr>
          <w:p w:rsidR="009655F2" w:rsidRPr="00732CEE" w:rsidRDefault="009655F2" w:rsidP="009655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32C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Airports:</w:t>
            </w:r>
          </w:p>
        </w:tc>
        <w:tc>
          <w:tcPr>
            <w:tcW w:w="4253" w:type="dxa"/>
          </w:tcPr>
          <w:p w:rsidR="009655F2" w:rsidRPr="00732CEE" w:rsidRDefault="009655F2" w:rsidP="00AD68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Lviv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Uzhgorod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Chernivtsy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Ivano-Frankivsk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Ternopil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Khmelnitskyi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Izmail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Odesa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Lymanske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Vinnytsya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Mykolaiv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Kulbakine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Kherson,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Simpheropol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Djankoy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Sevastopol, Kerch,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Zaporizhya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Mariupol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Lugansk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Donetsk,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Kharkiv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Dnipropetrovsk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Kryvyy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Rig, Sumy,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Rivne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Boryspil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Gostomel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, Kyiv (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Zhulyany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Cherkasy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Sokolnyky</w:t>
            </w:r>
            <w:proofErr w:type="spellEnd"/>
          </w:p>
        </w:tc>
        <w:tc>
          <w:tcPr>
            <w:tcW w:w="2800" w:type="dxa"/>
          </w:tcPr>
          <w:p w:rsidR="009655F2" w:rsidRPr="00732CEE" w:rsidRDefault="009655F2" w:rsidP="009655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Saky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(temporary),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Kacha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(temporary),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Gvardiyske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(temporary)</w:t>
            </w:r>
          </w:p>
        </w:tc>
      </w:tr>
      <w:tr w:rsidR="009655F2" w:rsidRPr="00732CEE" w:rsidTr="003060EF">
        <w:tc>
          <w:tcPr>
            <w:tcW w:w="9571" w:type="dxa"/>
            <w:gridSpan w:val="3"/>
          </w:tcPr>
          <w:p w:rsidR="009655F2" w:rsidRPr="00732CEE" w:rsidRDefault="009655F2" w:rsidP="009655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2C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9. International points of entry for marine connection</w:t>
            </w:r>
          </w:p>
        </w:tc>
      </w:tr>
      <w:tr w:rsidR="009655F2" w:rsidRPr="00732CEE" w:rsidTr="00732CEE">
        <w:tc>
          <w:tcPr>
            <w:tcW w:w="2518" w:type="dxa"/>
          </w:tcPr>
          <w:p w:rsidR="009655F2" w:rsidRPr="00732CEE" w:rsidRDefault="00732CEE" w:rsidP="009655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32C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Seaports:</w:t>
            </w:r>
          </w:p>
        </w:tc>
        <w:tc>
          <w:tcPr>
            <w:tcW w:w="4253" w:type="dxa"/>
          </w:tcPr>
          <w:p w:rsidR="009655F2" w:rsidRPr="00732CEE" w:rsidRDefault="00732CEE" w:rsidP="00AD68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Reni Sea port, Ismail sea trading port,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Ust-Dunaysk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sea trading port,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Bilhorod-Dnistrovskyi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sea trading port,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Ilyichivsk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fishery port,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Ilyichivsk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sea trading port,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Ilyichivsk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ship-repair plant, Odessa sea trading port, sea trading port “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Yuzhnyi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”,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Ochakiv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, special port “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Oktyabrsk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”,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Nibulon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Agricultural Limited Liability Company (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Nibulon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Ltd.),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Mykolaiv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Kali Terminal,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Mykolaiv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sea trade port, Sea Commercial port of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Dnipro-Buzky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Kherson sea trading port,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Skadovsk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sea trading port, Sevastopol sea port, Sevastopol sea trading port, Balaklava ship-repair plant “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Metalist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” (temporary),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Evpatoria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sea port, Yalta sea trading port,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Feodosia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sea trading port,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Feodosiavessel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mechanical plant, Kerch sea trading port, Kerch sea port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Kamysh-Burun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, open joint stock company “Shipbuilding plant “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Zalyv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” (temporary),Kerch fish port,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Berdyansk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sea trading port,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Mariupol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sea trading port, 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Mariupol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sea port of “</w:t>
            </w: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Azovstal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” industrial complex</w:t>
            </w:r>
          </w:p>
        </w:tc>
        <w:tc>
          <w:tcPr>
            <w:tcW w:w="2800" w:type="dxa"/>
          </w:tcPr>
          <w:p w:rsidR="009655F2" w:rsidRPr="00732CEE" w:rsidRDefault="009655F2" w:rsidP="00A755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732CEE" w:rsidRPr="00732CEE" w:rsidTr="006A16B2">
        <w:tc>
          <w:tcPr>
            <w:tcW w:w="9571" w:type="dxa"/>
            <w:gridSpan w:val="3"/>
          </w:tcPr>
          <w:p w:rsidR="00732CEE" w:rsidRPr="00732CEE" w:rsidRDefault="00732CEE" w:rsidP="00732C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2C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10. International points of entry for river connection</w:t>
            </w:r>
          </w:p>
        </w:tc>
      </w:tr>
      <w:tr w:rsidR="009655F2" w:rsidRPr="00732CEE" w:rsidTr="00732CEE">
        <w:tc>
          <w:tcPr>
            <w:tcW w:w="2518" w:type="dxa"/>
          </w:tcPr>
          <w:p w:rsidR="009655F2" w:rsidRPr="00732CEE" w:rsidRDefault="00732CEE" w:rsidP="00732C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32C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River ports:</w:t>
            </w:r>
          </w:p>
        </w:tc>
        <w:tc>
          <w:tcPr>
            <w:tcW w:w="4253" w:type="dxa"/>
          </w:tcPr>
          <w:p w:rsidR="009655F2" w:rsidRPr="00732CEE" w:rsidRDefault="00732CEE" w:rsidP="00AD68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Mykolaiv</w:t>
            </w:r>
            <w:proofErr w:type="spellEnd"/>
            <w:r w:rsidRPr="00732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river port, Kherson river port</w:t>
            </w:r>
          </w:p>
        </w:tc>
        <w:tc>
          <w:tcPr>
            <w:tcW w:w="2800" w:type="dxa"/>
          </w:tcPr>
          <w:p w:rsidR="009655F2" w:rsidRPr="00732CEE" w:rsidRDefault="009655F2" w:rsidP="00A755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75581" w:rsidRDefault="00A75581" w:rsidP="00732C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sectPr w:rsidR="00A75581" w:rsidSect="0050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8DA"/>
    <w:rsid w:val="00050739"/>
    <w:rsid w:val="00051929"/>
    <w:rsid w:val="00080543"/>
    <w:rsid w:val="000865C3"/>
    <w:rsid w:val="000D60D6"/>
    <w:rsid w:val="001C729C"/>
    <w:rsid w:val="001F4B9E"/>
    <w:rsid w:val="00236CB1"/>
    <w:rsid w:val="002475F2"/>
    <w:rsid w:val="002C21F6"/>
    <w:rsid w:val="002C595C"/>
    <w:rsid w:val="0039645C"/>
    <w:rsid w:val="003A6BBD"/>
    <w:rsid w:val="003D597B"/>
    <w:rsid w:val="003E3BDE"/>
    <w:rsid w:val="003F4AF4"/>
    <w:rsid w:val="0042010A"/>
    <w:rsid w:val="00457702"/>
    <w:rsid w:val="00471CA6"/>
    <w:rsid w:val="00484062"/>
    <w:rsid w:val="004903D7"/>
    <w:rsid w:val="00492F50"/>
    <w:rsid w:val="004C07FE"/>
    <w:rsid w:val="004D0C60"/>
    <w:rsid w:val="004E694F"/>
    <w:rsid w:val="004E6C21"/>
    <w:rsid w:val="005041C0"/>
    <w:rsid w:val="00531EE1"/>
    <w:rsid w:val="0055605C"/>
    <w:rsid w:val="00557371"/>
    <w:rsid w:val="005F2FCD"/>
    <w:rsid w:val="0060172D"/>
    <w:rsid w:val="00605274"/>
    <w:rsid w:val="0063644E"/>
    <w:rsid w:val="006651D8"/>
    <w:rsid w:val="006B3051"/>
    <w:rsid w:val="006D71A6"/>
    <w:rsid w:val="006E156F"/>
    <w:rsid w:val="006E4E7F"/>
    <w:rsid w:val="00732CEE"/>
    <w:rsid w:val="007373A3"/>
    <w:rsid w:val="007410D8"/>
    <w:rsid w:val="00745A9E"/>
    <w:rsid w:val="00745B66"/>
    <w:rsid w:val="00793924"/>
    <w:rsid w:val="007A66AA"/>
    <w:rsid w:val="007E4F35"/>
    <w:rsid w:val="008036E0"/>
    <w:rsid w:val="00831098"/>
    <w:rsid w:val="008507E0"/>
    <w:rsid w:val="0086493E"/>
    <w:rsid w:val="008D45BB"/>
    <w:rsid w:val="00937FAB"/>
    <w:rsid w:val="009401F5"/>
    <w:rsid w:val="009655F2"/>
    <w:rsid w:val="00970E58"/>
    <w:rsid w:val="00986584"/>
    <w:rsid w:val="009B7C1A"/>
    <w:rsid w:val="009E3CF5"/>
    <w:rsid w:val="00A16DE3"/>
    <w:rsid w:val="00A75581"/>
    <w:rsid w:val="00A97006"/>
    <w:rsid w:val="00AD68EF"/>
    <w:rsid w:val="00B04CEC"/>
    <w:rsid w:val="00B17188"/>
    <w:rsid w:val="00B3645C"/>
    <w:rsid w:val="00B43514"/>
    <w:rsid w:val="00B70FF3"/>
    <w:rsid w:val="00B772FD"/>
    <w:rsid w:val="00B80ED7"/>
    <w:rsid w:val="00BA734F"/>
    <w:rsid w:val="00BC4F00"/>
    <w:rsid w:val="00C0686D"/>
    <w:rsid w:val="00C57342"/>
    <w:rsid w:val="00C734BA"/>
    <w:rsid w:val="00C82528"/>
    <w:rsid w:val="00CA7ED4"/>
    <w:rsid w:val="00CB4FEF"/>
    <w:rsid w:val="00D43CC8"/>
    <w:rsid w:val="00D46F91"/>
    <w:rsid w:val="00D56233"/>
    <w:rsid w:val="00D918DA"/>
    <w:rsid w:val="00DD69CE"/>
    <w:rsid w:val="00E33D57"/>
    <w:rsid w:val="00E34A51"/>
    <w:rsid w:val="00E37900"/>
    <w:rsid w:val="00E44F3C"/>
    <w:rsid w:val="00E551D9"/>
    <w:rsid w:val="00E835DE"/>
    <w:rsid w:val="00E94AEE"/>
    <w:rsid w:val="00EE10F0"/>
    <w:rsid w:val="00F117AC"/>
    <w:rsid w:val="00F17435"/>
    <w:rsid w:val="00F3236D"/>
    <w:rsid w:val="00F508FD"/>
    <w:rsid w:val="00F55A1A"/>
    <w:rsid w:val="00F755E4"/>
    <w:rsid w:val="00F86A6D"/>
    <w:rsid w:val="00FB47E8"/>
    <w:rsid w:val="00FC1B8F"/>
    <w:rsid w:val="00FD5B6B"/>
    <w:rsid w:val="00FE5B93"/>
    <w:rsid w:val="00FE6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8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5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A75581"/>
  </w:style>
  <w:style w:type="character" w:customStyle="1" w:styleId="hps">
    <w:name w:val="hps"/>
    <w:basedOn w:val="a0"/>
    <w:rsid w:val="00A75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CFL</dc:creator>
  <cp:lastModifiedBy>user1</cp:lastModifiedBy>
  <cp:revision>2</cp:revision>
  <dcterms:created xsi:type="dcterms:W3CDTF">2015-12-17T08:54:00Z</dcterms:created>
  <dcterms:modified xsi:type="dcterms:W3CDTF">2015-12-17T08:54:00Z</dcterms:modified>
</cp:coreProperties>
</file>