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1" w:type="dxa"/>
        <w:jc w:val="center"/>
        <w:tblCellSpacing w:w="0" w:type="dxa"/>
        <w:tblLayout w:type="fixed"/>
        <w:tblCellMar>
          <w:left w:w="0" w:type="dxa"/>
          <w:right w:w="0" w:type="dxa"/>
        </w:tblCellMar>
        <w:tblLook w:val="04A0"/>
      </w:tblPr>
      <w:tblGrid>
        <w:gridCol w:w="9381"/>
      </w:tblGrid>
      <w:tr w:rsidR="002D0D5E" w:rsidRPr="005E62DC">
        <w:trPr>
          <w:trHeight w:val="825"/>
          <w:tblCellSpacing w:w="0" w:type="dxa"/>
          <w:jc w:val="center"/>
        </w:trPr>
        <w:tc>
          <w:tcPr>
            <w:tcW w:w="9381" w:type="dxa"/>
            <w:vAlign w:val="center"/>
          </w:tcPr>
          <w:p w:rsidR="0074339E" w:rsidRDefault="00C86520">
            <w:pPr>
              <w:widowControl/>
              <w:suppressAutoHyphens/>
              <w:spacing w:before="100" w:beforeAutospacing="1" w:after="100" w:afterAutospacing="1" w:line="320" w:lineRule="atLeast"/>
              <w:jc w:val="center"/>
              <w:outlineLvl w:val="0"/>
              <w:rPr>
                <w:rFonts w:ascii="Times New Roman" w:eastAsia="宋体" w:hAnsi="Times New Roman" w:cs="Times New Roman"/>
                <w:b/>
                <w:bCs/>
                <w:i/>
                <w:color w:val="CC0000"/>
                <w:kern w:val="36"/>
                <w:sz w:val="28"/>
                <w:szCs w:val="28"/>
              </w:rPr>
            </w:pPr>
            <w:r w:rsidRPr="005E62DC">
              <w:rPr>
                <w:rFonts w:ascii="Times New Roman" w:eastAsia="宋体" w:hAnsi="Times New Roman" w:cs="Times New Roman"/>
                <w:b/>
                <w:color w:val="CC0000"/>
                <w:kern w:val="36"/>
                <w:sz w:val="28"/>
                <w:szCs w:val="28"/>
              </w:rPr>
              <w:t xml:space="preserve">AQSIQ </w:t>
            </w:r>
            <w:r w:rsidRPr="005E62DC">
              <w:rPr>
                <w:rFonts w:ascii="Times New Roman" w:eastAsia="宋体" w:hAnsi="Times New Roman" w:cs="Times New Roman"/>
                <w:b/>
                <w:bCs/>
                <w:i/>
                <w:color w:val="CC0000"/>
                <w:kern w:val="36"/>
                <w:sz w:val="28"/>
                <w:szCs w:val="28"/>
              </w:rPr>
              <w:t>Measures on The Administration of Examination and Approval of the Quarantine of Entry Animals and Plants</w:t>
            </w:r>
          </w:p>
          <w:p w:rsidR="002D0D5E" w:rsidRPr="005E62DC" w:rsidRDefault="00C86520">
            <w:pPr>
              <w:widowControl/>
              <w:suppressAutoHyphens/>
              <w:spacing w:before="100" w:beforeAutospacing="1" w:after="100" w:afterAutospacing="1" w:line="320" w:lineRule="atLeast"/>
              <w:jc w:val="center"/>
              <w:outlineLvl w:val="0"/>
              <w:rPr>
                <w:rFonts w:ascii="ˎ̥" w:eastAsia="宋体" w:hAnsi="ˎ̥" w:cs="宋体" w:hint="eastAsia"/>
                <w:b/>
                <w:bCs/>
                <w:kern w:val="36"/>
                <w:sz w:val="28"/>
                <w:szCs w:val="28"/>
              </w:rPr>
            </w:pPr>
            <w:r w:rsidRPr="005E62DC">
              <w:rPr>
                <w:rFonts w:ascii="Times New Roman" w:eastAsia="宋体" w:hAnsi="Times New Roman" w:cs="Times New Roman"/>
                <w:b/>
                <w:color w:val="CC0000"/>
                <w:kern w:val="36"/>
                <w:sz w:val="28"/>
                <w:szCs w:val="28"/>
              </w:rPr>
              <w:t>(AQSIQ Decree No. 170)</w:t>
            </w:r>
          </w:p>
        </w:tc>
      </w:tr>
      <w:tr w:rsidR="002D0D5E" w:rsidRPr="005E62DC">
        <w:trPr>
          <w:tblCellSpacing w:w="0" w:type="dxa"/>
          <w:jc w:val="center"/>
        </w:trPr>
        <w:tc>
          <w:tcPr>
            <w:tcW w:w="9381" w:type="dxa"/>
            <w:vAlign w:val="center"/>
          </w:tcPr>
          <w:p w:rsidR="002D0D5E" w:rsidRPr="005E62DC" w:rsidRDefault="002D0D5E">
            <w:pPr>
              <w:widowControl/>
              <w:suppressAutoHyphens/>
              <w:rPr>
                <w:rFonts w:ascii="ˎ̥" w:eastAsia="宋体" w:hAnsi="ˎ̥" w:cs="宋体" w:hint="eastAsia"/>
                <w:kern w:val="0"/>
                <w:sz w:val="28"/>
                <w:szCs w:val="28"/>
              </w:rPr>
            </w:pPr>
          </w:p>
        </w:tc>
      </w:tr>
      <w:tr w:rsidR="002D0D5E" w:rsidRPr="005E62DC">
        <w:trPr>
          <w:tblCellSpacing w:w="0" w:type="dxa"/>
          <w:jc w:val="center"/>
        </w:trPr>
        <w:tc>
          <w:tcPr>
            <w:tcW w:w="9381" w:type="dxa"/>
            <w:vAlign w:val="center"/>
          </w:tcPr>
          <w:p w:rsidR="002D0D5E" w:rsidRPr="005E62DC" w:rsidRDefault="002D0D5E">
            <w:pPr>
              <w:widowControl/>
              <w:suppressAutoHyphens/>
              <w:rPr>
                <w:rFonts w:ascii="ˎ̥" w:eastAsia="宋体" w:hAnsi="ˎ̥" w:cs="宋体" w:hint="eastAsia"/>
                <w:kern w:val="0"/>
                <w:sz w:val="28"/>
                <w:szCs w:val="28"/>
              </w:rPr>
            </w:pPr>
          </w:p>
        </w:tc>
      </w:tr>
      <w:tr w:rsidR="002D0D5E" w:rsidRPr="005E62DC">
        <w:trPr>
          <w:tblCellSpacing w:w="0" w:type="dxa"/>
          <w:jc w:val="center"/>
        </w:trPr>
        <w:tc>
          <w:tcPr>
            <w:tcW w:w="9381" w:type="dxa"/>
            <w:vAlign w:val="center"/>
          </w:tcPr>
          <w:p w:rsidR="002D0D5E" w:rsidRPr="005E62DC" w:rsidRDefault="002D0D5E">
            <w:pPr>
              <w:widowControl/>
              <w:suppressAutoHyphens/>
              <w:rPr>
                <w:rFonts w:ascii="ˎ̥" w:eastAsia="宋体" w:hAnsi="ˎ̥" w:cs="宋体" w:hint="eastAsia"/>
                <w:kern w:val="0"/>
                <w:sz w:val="28"/>
                <w:szCs w:val="28"/>
              </w:rPr>
            </w:pPr>
          </w:p>
        </w:tc>
      </w:tr>
      <w:tr w:rsidR="002D0D5E" w:rsidRPr="005E62DC">
        <w:trPr>
          <w:tblCellSpacing w:w="0" w:type="dxa"/>
          <w:jc w:val="center"/>
        </w:trPr>
        <w:tc>
          <w:tcPr>
            <w:tcW w:w="9381" w:type="dxa"/>
            <w:vAlign w:val="center"/>
          </w:tcPr>
          <w:p w:rsidR="002D0D5E" w:rsidRPr="005E62DC" w:rsidRDefault="00C86520" w:rsidP="00B62368">
            <w:pPr>
              <w:widowControl/>
              <w:suppressAutoHyphens/>
              <w:spacing w:before="100" w:beforeAutospacing="1" w:after="100" w:afterAutospacing="1" w:line="600" w:lineRule="atLeast"/>
              <w:ind w:firstLine="640"/>
              <w:jc w:val="right"/>
              <w:rPr>
                <w:rFonts w:asciiTheme="minorEastAsia" w:hAnsiTheme="minorEastAsia" w:cs="宋体"/>
                <w:kern w:val="0"/>
                <w:sz w:val="28"/>
                <w:szCs w:val="28"/>
              </w:rPr>
            </w:pPr>
            <w:r w:rsidRPr="005E62DC">
              <w:rPr>
                <w:rFonts w:asciiTheme="minorEastAsia" w:hAnsiTheme="minorEastAsia" w:cs="宋体" w:hint="eastAsia"/>
                <w:kern w:val="0"/>
                <w:sz w:val="28"/>
                <w:szCs w:val="28"/>
              </w:rPr>
              <w:t xml:space="preserve">   </w:t>
            </w:r>
          </w:p>
          <w:p w:rsidR="002D0D5E" w:rsidRPr="005E62DC" w:rsidRDefault="00C86520">
            <w:pPr>
              <w:widowControl/>
              <w:suppressAutoHyphens/>
              <w:spacing w:before="100" w:beforeAutospacing="1" w:after="100" w:afterAutospacing="1" w:line="600" w:lineRule="atLeast"/>
              <w:jc w:val="center"/>
              <w:rPr>
                <w:rFonts w:ascii="Times New Roman" w:eastAsia="宋体" w:hAnsi="Times New Roman" w:cs="Times New Roman"/>
                <w:kern w:val="0"/>
                <w:sz w:val="28"/>
                <w:szCs w:val="28"/>
              </w:rPr>
            </w:pPr>
            <w:r w:rsidRPr="005E62DC">
              <w:rPr>
                <w:rFonts w:ascii="Times New Roman" w:eastAsia="宋体" w:hAnsi="Times New Roman" w:cs="Times New Roman"/>
                <w:kern w:val="0"/>
                <w:sz w:val="28"/>
                <w:szCs w:val="28"/>
              </w:rPr>
              <w:t>No. 170</w:t>
            </w:r>
          </w:p>
          <w:p w:rsidR="002D0D5E" w:rsidRPr="005E62DC" w:rsidRDefault="003F4812">
            <w:pPr>
              <w:widowControl/>
              <w:suppressAutoHyphens/>
              <w:spacing w:before="100" w:beforeAutospacing="1" w:after="100" w:afterAutospacing="1" w:line="600" w:lineRule="atLeast"/>
              <w:ind w:firstLine="640"/>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 xml:space="preserve">AQSIQ </w:t>
            </w:r>
            <w:r w:rsidR="00C86520" w:rsidRPr="005E62DC">
              <w:rPr>
                <w:rFonts w:ascii="Times New Roman" w:eastAsia="宋体" w:hAnsi="Times New Roman" w:cs="Times New Roman"/>
                <w:kern w:val="0"/>
                <w:sz w:val="28"/>
                <w:szCs w:val="28"/>
              </w:rPr>
              <w:t xml:space="preserve">Decision </w:t>
            </w:r>
            <w:r>
              <w:rPr>
                <w:rFonts w:ascii="Times New Roman" w:eastAsia="宋体" w:hAnsi="Times New Roman" w:cs="Times New Roman" w:hint="eastAsia"/>
                <w:kern w:val="0"/>
                <w:sz w:val="28"/>
                <w:szCs w:val="28"/>
              </w:rPr>
              <w:t xml:space="preserve">on revision </w:t>
            </w:r>
            <w:r w:rsidR="00C86520" w:rsidRPr="005E62DC">
              <w:rPr>
                <w:rFonts w:ascii="Times New Roman" w:eastAsia="宋体" w:hAnsi="Times New Roman" w:cs="Times New Roman"/>
                <w:kern w:val="0"/>
                <w:sz w:val="28"/>
                <w:szCs w:val="28"/>
              </w:rPr>
              <w:t xml:space="preserve">of </w:t>
            </w:r>
            <w:r w:rsidR="00CA133D" w:rsidRPr="00CA133D">
              <w:rPr>
                <w:rFonts w:ascii="Times New Roman" w:eastAsia="宋体" w:hAnsi="Times New Roman" w:cs="Times New Roman"/>
                <w:i/>
                <w:kern w:val="0"/>
                <w:sz w:val="28"/>
                <w:szCs w:val="28"/>
              </w:rPr>
              <w:t>the</w:t>
            </w:r>
            <w:r>
              <w:rPr>
                <w:rFonts w:ascii="Times New Roman" w:eastAsia="宋体" w:hAnsi="Times New Roman" w:cs="Times New Roman" w:hint="eastAsia"/>
                <w:kern w:val="0"/>
                <w:sz w:val="28"/>
                <w:szCs w:val="28"/>
              </w:rPr>
              <w:t xml:space="preserve"> </w:t>
            </w:r>
            <w:r w:rsidRPr="005E62DC">
              <w:rPr>
                <w:rFonts w:ascii="Times New Roman" w:eastAsia="宋体" w:hAnsi="Times New Roman" w:cs="Times New Roman"/>
                <w:bCs/>
                <w:i/>
                <w:kern w:val="0"/>
                <w:sz w:val="28"/>
                <w:szCs w:val="28"/>
              </w:rPr>
              <w:t>Measures on The Administration of Examination and Approval of the Quarantine of Entry Animals and Plants</w:t>
            </w:r>
            <w:r w:rsidR="005E62DC" w:rsidRPr="005E62DC">
              <w:rPr>
                <w:rFonts w:ascii="Times New Roman" w:eastAsia="宋体" w:hAnsi="Times New Roman" w:cs="Times New Roman" w:hint="eastAsia"/>
                <w:bCs/>
                <w:i/>
                <w:kern w:val="0"/>
                <w:sz w:val="28"/>
                <w:szCs w:val="28"/>
              </w:rPr>
              <w:t xml:space="preserve"> </w:t>
            </w:r>
            <w:r w:rsidR="00C86520" w:rsidRPr="005E62DC">
              <w:rPr>
                <w:rFonts w:ascii="Times New Roman" w:eastAsia="宋体" w:hAnsi="Times New Roman" w:cs="Times New Roman"/>
                <w:kern w:val="0"/>
                <w:sz w:val="28"/>
                <w:szCs w:val="28"/>
              </w:rPr>
              <w:t>as</w:t>
            </w:r>
            <w:r>
              <w:rPr>
                <w:rFonts w:ascii="Times New Roman" w:eastAsia="宋体" w:hAnsi="Times New Roman" w:cs="Times New Roman" w:hint="eastAsia"/>
                <w:kern w:val="0"/>
                <w:sz w:val="28"/>
                <w:szCs w:val="28"/>
              </w:rPr>
              <w:t xml:space="preserve"> examined and</w:t>
            </w:r>
            <w:r w:rsidR="00C86520" w:rsidRPr="005E62DC">
              <w:rPr>
                <w:rFonts w:ascii="Times New Roman" w:eastAsia="宋体" w:hAnsi="Times New Roman" w:cs="Times New Roman"/>
                <w:kern w:val="0"/>
                <w:sz w:val="28"/>
                <w:szCs w:val="28"/>
              </w:rPr>
              <w:t xml:space="preserve"> adopted at the ministerial meeting of </w:t>
            </w:r>
            <w:r>
              <w:rPr>
                <w:rFonts w:ascii="Times New Roman" w:eastAsia="宋体" w:hAnsi="Times New Roman" w:cs="Times New Roman" w:hint="eastAsia"/>
                <w:kern w:val="0"/>
                <w:sz w:val="28"/>
                <w:szCs w:val="28"/>
              </w:rPr>
              <w:t>AQSIQ</w:t>
            </w:r>
            <w:r w:rsidR="00C86520" w:rsidRPr="005E62DC">
              <w:rPr>
                <w:rFonts w:ascii="Times New Roman" w:eastAsia="宋体" w:hAnsi="Times New Roman" w:cs="Times New Roman"/>
                <w:kern w:val="0"/>
                <w:sz w:val="28"/>
                <w:szCs w:val="28"/>
              </w:rPr>
              <w:t xml:space="preserve"> on November 6, 2015</w:t>
            </w:r>
            <w:r w:rsidR="00C86520" w:rsidRPr="005E62DC">
              <w:rPr>
                <w:rFonts w:ascii="Times New Roman" w:eastAsia="宋体" w:hAnsi="Times New Roman" w:cs="Times New Roman" w:hint="eastAsia"/>
                <w:kern w:val="0"/>
                <w:sz w:val="28"/>
                <w:szCs w:val="28"/>
              </w:rPr>
              <w:t xml:space="preserve">, </w:t>
            </w:r>
            <w:r w:rsidR="00C86520" w:rsidRPr="005E62DC">
              <w:rPr>
                <w:rFonts w:ascii="Times New Roman" w:eastAsia="宋体" w:hAnsi="Times New Roman" w:cs="Times New Roman"/>
                <w:kern w:val="0"/>
                <w:sz w:val="28"/>
                <w:szCs w:val="28"/>
              </w:rPr>
              <w:t xml:space="preserve">is hereby promulgated and shall </w:t>
            </w:r>
            <w:r>
              <w:rPr>
                <w:rFonts w:ascii="Times New Roman" w:eastAsia="宋体" w:hAnsi="Times New Roman" w:cs="Times New Roman" w:hint="eastAsia"/>
                <w:kern w:val="0"/>
                <w:sz w:val="28"/>
                <w:szCs w:val="28"/>
              </w:rPr>
              <w:t xml:space="preserve">enter into force </w:t>
            </w:r>
            <w:r w:rsidR="00C86520" w:rsidRPr="005E62DC">
              <w:rPr>
                <w:rFonts w:ascii="Times New Roman" w:eastAsia="宋体" w:hAnsi="Times New Roman" w:cs="Times New Roman"/>
                <w:kern w:val="0"/>
                <w:sz w:val="28"/>
                <w:szCs w:val="28"/>
              </w:rPr>
              <w:t>as of the date of promulgation.</w:t>
            </w:r>
          </w:p>
          <w:p w:rsidR="002D0D5E" w:rsidRPr="005E62DC" w:rsidRDefault="00C86520">
            <w:pPr>
              <w:widowControl/>
              <w:suppressAutoHyphens/>
              <w:spacing w:before="100" w:beforeAutospacing="1" w:after="100" w:afterAutospacing="1" w:line="600" w:lineRule="atLeast"/>
              <w:ind w:right="304"/>
              <w:jc w:val="right"/>
              <w:rPr>
                <w:rFonts w:ascii="Times New Roman" w:eastAsia="宋体" w:hAnsi="Times New Roman" w:cs="Times New Roman"/>
                <w:kern w:val="0"/>
                <w:sz w:val="28"/>
                <w:szCs w:val="28"/>
              </w:rPr>
            </w:pPr>
            <w:r w:rsidRPr="005E62DC">
              <w:rPr>
                <w:rFonts w:ascii="Times New Roman" w:eastAsia="宋体" w:hAnsi="Times New Roman" w:cs="Times New Roman" w:hint="eastAsia"/>
                <w:kern w:val="0"/>
                <w:sz w:val="28"/>
                <w:szCs w:val="28"/>
              </w:rPr>
              <w:t>Minister</w:t>
            </w:r>
          </w:p>
          <w:p w:rsidR="002D0D5E" w:rsidRPr="005E62DC" w:rsidRDefault="00C86520">
            <w:pPr>
              <w:widowControl/>
              <w:suppressAutoHyphens/>
              <w:spacing w:before="100" w:beforeAutospacing="1" w:after="100" w:afterAutospacing="1" w:line="600" w:lineRule="atLeast"/>
              <w:ind w:right="304"/>
              <w:jc w:val="right"/>
              <w:rPr>
                <w:rFonts w:ascii="Times New Roman" w:eastAsia="宋体" w:hAnsi="Times New Roman" w:cs="Times New Roman"/>
                <w:kern w:val="0"/>
                <w:sz w:val="28"/>
                <w:szCs w:val="28"/>
              </w:rPr>
            </w:pPr>
            <w:r w:rsidRPr="005E62DC">
              <w:rPr>
                <w:rFonts w:ascii="Times New Roman" w:eastAsia="宋体" w:hAnsi="Times New Roman" w:cs="Times New Roman"/>
                <w:kern w:val="0"/>
                <w:sz w:val="28"/>
                <w:szCs w:val="28"/>
              </w:rPr>
              <w:t>November 25, 2015</w:t>
            </w:r>
          </w:p>
          <w:p w:rsidR="002D0D5E" w:rsidRPr="005E62DC" w:rsidRDefault="00C86520">
            <w:pPr>
              <w:widowControl/>
              <w:suppressAutoHyphens/>
              <w:spacing w:before="100" w:beforeAutospacing="1" w:after="100" w:afterAutospacing="1" w:line="596" w:lineRule="atLeast"/>
              <w:rPr>
                <w:rFonts w:asciiTheme="minorEastAsia" w:hAnsiTheme="minorEastAsia" w:cs="宋体"/>
                <w:kern w:val="0"/>
                <w:sz w:val="28"/>
                <w:szCs w:val="28"/>
              </w:rPr>
            </w:pPr>
            <w:r w:rsidRPr="005E62DC">
              <w:rPr>
                <w:rFonts w:ascii="Times New Roman" w:eastAsia="宋体" w:hAnsi="Times New Roman" w:cs="Times New Roman"/>
                <w:kern w:val="0"/>
                <w:sz w:val="28"/>
                <w:szCs w:val="28"/>
              </w:rPr>
              <w:t>(The document is for public release.)</w:t>
            </w:r>
          </w:p>
          <w:p w:rsidR="002D0D5E" w:rsidRPr="005E62DC" w:rsidRDefault="00C86520" w:rsidP="005E62DC">
            <w:pPr>
              <w:widowControl/>
              <w:suppressAutoHyphens/>
              <w:spacing w:before="100" w:beforeAutospacing="1" w:after="100" w:afterAutospacing="1" w:line="400" w:lineRule="atLeast"/>
              <w:jc w:val="center"/>
              <w:rPr>
                <w:rFonts w:ascii="Times New Roman" w:eastAsia="宋体" w:hAnsi="Times New Roman" w:cs="Times New Roman"/>
                <w:bCs/>
                <w:i/>
                <w:kern w:val="0"/>
                <w:sz w:val="28"/>
                <w:szCs w:val="28"/>
              </w:rPr>
            </w:pPr>
            <w:r w:rsidRPr="005E62DC">
              <w:rPr>
                <w:rFonts w:ascii="Times New Roman" w:eastAsia="宋体" w:hAnsi="Times New Roman" w:cs="Times New Roman"/>
                <w:bCs/>
                <w:iCs/>
                <w:kern w:val="0"/>
                <w:sz w:val="28"/>
                <w:szCs w:val="28"/>
              </w:rPr>
              <w:t xml:space="preserve">AQSIQ Decision on </w:t>
            </w:r>
            <w:r w:rsidRPr="005E62DC">
              <w:rPr>
                <w:rFonts w:ascii="Times New Roman" w:eastAsia="宋体" w:hAnsi="Times New Roman" w:cs="Times New Roman" w:hint="eastAsia"/>
                <w:bCs/>
                <w:iCs/>
                <w:kern w:val="0"/>
                <w:sz w:val="28"/>
                <w:szCs w:val="28"/>
              </w:rPr>
              <w:t>Revis</w:t>
            </w:r>
            <w:r w:rsidRPr="005E62DC">
              <w:rPr>
                <w:rFonts w:ascii="Times New Roman" w:eastAsia="宋体" w:hAnsi="Times New Roman" w:cs="Times New Roman"/>
                <w:bCs/>
                <w:iCs/>
                <w:kern w:val="0"/>
                <w:sz w:val="28"/>
                <w:szCs w:val="28"/>
              </w:rPr>
              <w:t>i</w:t>
            </w:r>
            <w:r w:rsidR="007D0FD4">
              <w:rPr>
                <w:rFonts w:ascii="Times New Roman" w:eastAsia="宋体" w:hAnsi="Times New Roman" w:cs="Times New Roman" w:hint="eastAsia"/>
                <w:bCs/>
                <w:iCs/>
                <w:kern w:val="0"/>
                <w:sz w:val="28"/>
                <w:szCs w:val="28"/>
              </w:rPr>
              <w:t xml:space="preserve">on of </w:t>
            </w:r>
            <w:r w:rsidR="00CA133D" w:rsidRPr="00CA133D">
              <w:rPr>
                <w:rFonts w:ascii="Times New Roman" w:eastAsia="宋体" w:hAnsi="Times New Roman" w:cs="Times New Roman"/>
                <w:bCs/>
                <w:i/>
                <w:iCs/>
                <w:kern w:val="0"/>
                <w:sz w:val="28"/>
                <w:szCs w:val="28"/>
              </w:rPr>
              <w:t>the</w:t>
            </w:r>
            <w:bookmarkStart w:id="0" w:name="OLE_LINK4"/>
            <w:bookmarkStart w:id="1" w:name="OLE_LINK5"/>
            <w:r w:rsidR="005E62DC">
              <w:rPr>
                <w:rFonts w:ascii="Times New Roman" w:eastAsia="宋体" w:hAnsi="Times New Roman" w:cs="Times New Roman" w:hint="eastAsia"/>
                <w:bCs/>
                <w:iCs/>
                <w:kern w:val="0"/>
                <w:sz w:val="28"/>
                <w:szCs w:val="28"/>
              </w:rPr>
              <w:t xml:space="preserve"> </w:t>
            </w:r>
            <w:r w:rsidRPr="005E62DC">
              <w:rPr>
                <w:rFonts w:ascii="Times New Roman" w:eastAsia="宋体" w:hAnsi="Times New Roman" w:cs="Times New Roman"/>
                <w:bCs/>
                <w:i/>
                <w:kern w:val="0"/>
                <w:sz w:val="28"/>
                <w:szCs w:val="28"/>
              </w:rPr>
              <w:t xml:space="preserve">Measures on </w:t>
            </w:r>
            <w:r w:rsidR="007D0FD4">
              <w:rPr>
                <w:rFonts w:ascii="Times New Roman" w:eastAsia="宋体" w:hAnsi="Times New Roman" w:cs="Times New Roman" w:hint="eastAsia"/>
                <w:bCs/>
                <w:i/>
                <w:kern w:val="0"/>
                <w:sz w:val="28"/>
                <w:szCs w:val="28"/>
              </w:rPr>
              <w:t>t</w:t>
            </w:r>
            <w:r w:rsidRPr="005E62DC">
              <w:rPr>
                <w:rFonts w:ascii="Times New Roman" w:eastAsia="宋体" w:hAnsi="Times New Roman" w:cs="Times New Roman"/>
                <w:bCs/>
                <w:i/>
                <w:kern w:val="0"/>
                <w:sz w:val="28"/>
                <w:szCs w:val="28"/>
              </w:rPr>
              <w:t>he Administration of Examination and Approval of the Quarantine of Entry</w:t>
            </w:r>
            <w:r w:rsidR="005E62DC">
              <w:rPr>
                <w:rFonts w:ascii="Times New Roman" w:eastAsia="宋体" w:hAnsi="Times New Roman" w:cs="Times New Roman" w:hint="eastAsia"/>
                <w:bCs/>
                <w:i/>
                <w:kern w:val="0"/>
                <w:sz w:val="28"/>
                <w:szCs w:val="28"/>
              </w:rPr>
              <w:t xml:space="preserve"> </w:t>
            </w:r>
            <w:r w:rsidRPr="005E62DC">
              <w:rPr>
                <w:rFonts w:ascii="Times New Roman" w:eastAsia="宋体" w:hAnsi="Times New Roman" w:cs="Times New Roman"/>
                <w:bCs/>
                <w:i/>
                <w:kern w:val="0"/>
                <w:sz w:val="28"/>
                <w:szCs w:val="28"/>
              </w:rPr>
              <w:t>Animals and Plants</w:t>
            </w:r>
            <w:bookmarkEnd w:id="0"/>
            <w:bookmarkEnd w:id="1"/>
          </w:p>
          <w:p w:rsidR="002D0D5E" w:rsidRPr="005E62DC" w:rsidRDefault="00C86520">
            <w:pPr>
              <w:widowControl/>
              <w:suppressAutoHyphens/>
              <w:spacing w:before="100" w:beforeAutospacing="1" w:after="100" w:afterAutospacing="1" w:line="400" w:lineRule="atLeast"/>
              <w:rPr>
                <w:rFonts w:asciiTheme="minorEastAsia" w:hAnsiTheme="minorEastAsia" w:cs="宋体"/>
                <w:kern w:val="0"/>
                <w:sz w:val="28"/>
                <w:szCs w:val="28"/>
              </w:rPr>
            </w:pPr>
            <w:r w:rsidRPr="005E62DC">
              <w:rPr>
                <w:rFonts w:ascii="Times New Roman" w:eastAsia="宋体" w:hAnsi="Times New Roman" w:cs="Times New Roman"/>
                <w:kern w:val="0"/>
                <w:sz w:val="28"/>
                <w:szCs w:val="28"/>
              </w:rPr>
              <w:t xml:space="preserve">In order to promote the reform of administrative approval system and the </w:t>
            </w:r>
            <w:r w:rsidRPr="005E62DC">
              <w:rPr>
                <w:rFonts w:ascii="Times New Roman" w:eastAsia="宋体" w:hAnsi="Times New Roman" w:cs="Times New Roman"/>
                <w:kern w:val="0"/>
                <w:sz w:val="28"/>
                <w:szCs w:val="28"/>
              </w:rPr>
              <w:lastRenderedPageBreak/>
              <w:t xml:space="preserve">transformation of government functions in accordance with the law, strengthen the efforts to streamline administration and delegate </w:t>
            </w:r>
            <w:bookmarkStart w:id="2" w:name="OLE_LINK1"/>
            <w:r w:rsidRPr="005E62DC">
              <w:rPr>
                <w:rFonts w:ascii="Times New Roman" w:eastAsia="宋体" w:hAnsi="Times New Roman" w:cs="Times New Roman"/>
                <w:kern w:val="0"/>
                <w:sz w:val="28"/>
                <w:szCs w:val="28"/>
              </w:rPr>
              <w:t>power</w:t>
            </w:r>
            <w:bookmarkEnd w:id="2"/>
            <w:r w:rsidRPr="005E62DC">
              <w:rPr>
                <w:rFonts w:ascii="Times New Roman" w:eastAsia="宋体" w:hAnsi="Times New Roman" w:cs="Times New Roman"/>
                <w:kern w:val="0"/>
                <w:sz w:val="28"/>
                <w:szCs w:val="28"/>
              </w:rPr>
              <w:t xml:space="preserve"> to the lower levels as well as further stimulate the creativity of the market and society, </w:t>
            </w:r>
            <w:r w:rsidR="007D0FD4">
              <w:rPr>
                <w:rFonts w:ascii="Times New Roman" w:eastAsia="宋体" w:hAnsi="Times New Roman" w:cs="Times New Roman" w:hint="eastAsia"/>
                <w:kern w:val="0"/>
                <w:sz w:val="28"/>
                <w:szCs w:val="28"/>
              </w:rPr>
              <w:t xml:space="preserve">in compliance with </w:t>
            </w:r>
            <w:r w:rsidR="007D0FD4" w:rsidRPr="005E62DC">
              <w:rPr>
                <w:rFonts w:ascii="Times New Roman" w:eastAsia="宋体" w:hAnsi="Times New Roman" w:cs="Times New Roman"/>
                <w:kern w:val="0"/>
                <w:sz w:val="28"/>
                <w:szCs w:val="28"/>
              </w:rPr>
              <w:t xml:space="preserve"> </w:t>
            </w:r>
            <w:r w:rsidRPr="005E62DC">
              <w:rPr>
                <w:rFonts w:ascii="Times New Roman" w:eastAsia="宋体" w:hAnsi="Times New Roman" w:cs="Times New Roman"/>
                <w:kern w:val="0"/>
                <w:sz w:val="28"/>
                <w:szCs w:val="28"/>
              </w:rPr>
              <w:t xml:space="preserve">the decision on cancellation and decentralization of administrative approval items by the State Council, AQSIQ decides to make the following amendments to the </w:t>
            </w:r>
            <w:r w:rsidRPr="005E62DC">
              <w:rPr>
                <w:rFonts w:ascii="Times New Roman" w:eastAsia="宋体" w:hAnsi="Times New Roman" w:cs="Times New Roman"/>
                <w:bCs/>
                <w:i/>
                <w:kern w:val="0"/>
                <w:sz w:val="28"/>
                <w:szCs w:val="28"/>
              </w:rPr>
              <w:t>Measures on The Administration of Examination and Approval of the Quarantine of Entry Animals and Plants</w:t>
            </w:r>
            <w:r w:rsidRPr="005E62DC">
              <w:rPr>
                <w:rFonts w:ascii="Times New Roman" w:eastAsia="宋体" w:hAnsi="Times New Roman" w:cs="Times New Roman"/>
                <w:kern w:val="0"/>
                <w:sz w:val="28"/>
                <w:szCs w:val="28"/>
              </w:rPr>
              <w:t>:</w:t>
            </w:r>
          </w:p>
          <w:p w:rsidR="002D0D5E" w:rsidRPr="005E62DC" w:rsidRDefault="00C86520">
            <w:pPr>
              <w:widowControl/>
              <w:suppressAutoHyphens/>
              <w:spacing w:before="100" w:beforeAutospacing="1" w:after="100" w:afterAutospacing="1" w:line="400" w:lineRule="atLeast"/>
              <w:rPr>
                <w:rFonts w:asciiTheme="minorEastAsia" w:hAnsiTheme="minorEastAsia" w:cs="宋体"/>
                <w:spacing w:val="-6"/>
                <w:kern w:val="0"/>
                <w:sz w:val="28"/>
                <w:szCs w:val="28"/>
              </w:rPr>
            </w:pPr>
            <w:r w:rsidRPr="005E62DC">
              <w:rPr>
                <w:rFonts w:ascii="Times New Roman" w:eastAsia="宋体" w:hAnsi="Times New Roman" w:cs="Times New Roman"/>
                <w:kern w:val="0"/>
                <w:sz w:val="28"/>
                <w:szCs w:val="28"/>
              </w:rPr>
              <w:t xml:space="preserve">I. Delete “as well as the </w:t>
            </w:r>
            <w:hyperlink r:id="rId7" w:history="1">
              <w:r w:rsidRPr="005E62DC">
                <w:rPr>
                  <w:rFonts w:ascii="Times New Roman" w:eastAsia="宋体" w:hAnsi="Times New Roman" w:cs="Times New Roman"/>
                  <w:kern w:val="0"/>
                  <w:sz w:val="28"/>
                  <w:szCs w:val="28"/>
                </w:rPr>
                <w:t>Regulation on the Administration of the Security of Genetically Modified Agricultural Organisms</w:t>
              </w:r>
            </w:hyperlink>
            <w:r w:rsidRPr="005E62DC">
              <w:rPr>
                <w:rFonts w:ascii="Times New Roman" w:eastAsia="宋体" w:hAnsi="Times New Roman" w:cs="Times New Roman"/>
                <w:kern w:val="0"/>
                <w:sz w:val="28"/>
                <w:szCs w:val="28"/>
              </w:rPr>
              <w:t>”in Article 1.</w:t>
            </w:r>
          </w:p>
          <w:p w:rsidR="007D0FD4" w:rsidRPr="00B34AB9" w:rsidRDefault="00C86520">
            <w:pPr>
              <w:widowControl/>
              <w:suppressAutoHyphens/>
              <w:spacing w:before="100" w:beforeAutospacing="1" w:after="100" w:afterAutospacing="1" w:line="400" w:lineRule="atLeast"/>
              <w:rPr>
                <w:rFonts w:ascii="Times New Roman" w:eastAsia="宋体" w:hAnsi="Times New Roman" w:cs="Times New Roman"/>
                <w:kern w:val="0"/>
                <w:sz w:val="28"/>
                <w:szCs w:val="28"/>
              </w:rPr>
            </w:pPr>
            <w:r w:rsidRPr="005E62DC">
              <w:rPr>
                <w:rFonts w:ascii="Times New Roman" w:eastAsia="宋体" w:hAnsi="Times New Roman" w:cs="Times New Roman"/>
                <w:kern w:val="0"/>
                <w:sz w:val="28"/>
                <w:szCs w:val="28"/>
              </w:rPr>
              <w:t xml:space="preserve">II. </w:t>
            </w:r>
            <w:r w:rsidRPr="005E62DC">
              <w:rPr>
                <w:rFonts w:ascii="Times New Roman" w:eastAsia="宋体" w:hAnsi="Times New Roman" w:cs="Times New Roman" w:hint="eastAsia"/>
                <w:kern w:val="0"/>
                <w:sz w:val="28"/>
                <w:szCs w:val="28"/>
              </w:rPr>
              <w:t>Amend clause</w:t>
            </w:r>
            <w:r w:rsidRPr="005E62DC">
              <w:rPr>
                <w:rFonts w:ascii="Times New Roman" w:eastAsia="宋体" w:hAnsi="Times New Roman" w:cs="Times New Roman"/>
                <w:kern w:val="0"/>
                <w:sz w:val="28"/>
                <w:szCs w:val="28"/>
              </w:rPr>
              <w:t xml:space="preserve"> 1</w:t>
            </w:r>
            <w:r w:rsidRPr="005E62DC">
              <w:rPr>
                <w:rFonts w:ascii="Times New Roman" w:eastAsia="宋体" w:hAnsi="Times New Roman" w:cs="Times New Roman" w:hint="eastAsia"/>
                <w:kern w:val="0"/>
                <w:sz w:val="28"/>
                <w:szCs w:val="28"/>
              </w:rPr>
              <w:t xml:space="preserve"> of </w:t>
            </w:r>
            <w:r w:rsidRPr="005E62DC">
              <w:rPr>
                <w:rFonts w:ascii="Times New Roman" w:eastAsia="宋体" w:hAnsi="Times New Roman" w:cs="Times New Roman"/>
                <w:kern w:val="0"/>
                <w:sz w:val="28"/>
                <w:szCs w:val="28"/>
              </w:rPr>
              <w:t xml:space="preserve">Article 2 </w:t>
            </w:r>
            <w:r w:rsidRPr="005E62DC">
              <w:rPr>
                <w:rFonts w:ascii="Times New Roman" w:eastAsia="宋体" w:hAnsi="Times New Roman" w:cs="Times New Roman" w:hint="eastAsia"/>
                <w:kern w:val="0"/>
                <w:sz w:val="28"/>
                <w:szCs w:val="28"/>
              </w:rPr>
              <w:t>to</w:t>
            </w:r>
            <w:r w:rsidRPr="005E62DC">
              <w:rPr>
                <w:rFonts w:ascii="Times New Roman" w:eastAsia="宋体" w:hAnsi="Times New Roman" w:cs="Times New Roman"/>
                <w:kern w:val="0"/>
                <w:sz w:val="28"/>
                <w:szCs w:val="28"/>
              </w:rPr>
              <w:t xml:space="preserve"> “The Administrative Measures </w:t>
            </w:r>
            <w:r w:rsidR="007D0FD4">
              <w:rPr>
                <w:rFonts w:ascii="Times New Roman" w:eastAsia="宋体" w:hAnsi="Times New Roman" w:cs="Times New Roman" w:hint="eastAsia"/>
                <w:kern w:val="0"/>
                <w:sz w:val="28"/>
                <w:szCs w:val="28"/>
              </w:rPr>
              <w:t xml:space="preserve">shall </w:t>
            </w:r>
            <w:r w:rsidRPr="005E62DC">
              <w:rPr>
                <w:rFonts w:ascii="Times New Roman" w:eastAsia="宋体" w:hAnsi="Times New Roman" w:cs="Times New Roman"/>
                <w:kern w:val="0"/>
                <w:sz w:val="28"/>
                <w:szCs w:val="28"/>
              </w:rPr>
              <w:t xml:space="preserve">apply to the </w:t>
            </w:r>
            <w:r w:rsidR="00CA133D" w:rsidRPr="00CA133D">
              <w:rPr>
                <w:rFonts w:ascii="Times New Roman" w:eastAsia="宋体" w:hAnsi="Times New Roman" w:cs="Times New Roman"/>
                <w:kern w:val="0"/>
                <w:sz w:val="28"/>
                <w:szCs w:val="28"/>
              </w:rPr>
              <w:t xml:space="preserve">examination and approval of the quarantine of the animals entering the country </w:t>
            </w:r>
            <w:r w:rsidR="00CA133D" w:rsidRPr="00CA133D">
              <w:rPr>
                <w:rFonts w:ascii="Times New Roman" w:eastAsia="宋体" w:hAnsi="Times New Roman" w:cs="Times New Roman" w:hint="eastAsia"/>
                <w:kern w:val="0"/>
                <w:sz w:val="28"/>
                <w:szCs w:val="28"/>
              </w:rPr>
              <w:t>（</w:t>
            </w:r>
            <w:r w:rsidR="00CA133D" w:rsidRPr="00CA133D">
              <w:rPr>
                <w:rFonts w:ascii="Times New Roman" w:eastAsia="宋体" w:hAnsi="Times New Roman" w:cs="Times New Roman"/>
                <w:kern w:val="0"/>
                <w:sz w:val="28"/>
                <w:szCs w:val="28"/>
              </w:rPr>
              <w:t>including territory</w:t>
            </w:r>
            <w:r w:rsidR="00CA133D" w:rsidRPr="00CA133D">
              <w:rPr>
                <w:rFonts w:ascii="Times New Roman" w:eastAsia="宋体" w:hAnsi="Times New Roman" w:cs="Times New Roman" w:hint="eastAsia"/>
                <w:kern w:val="0"/>
                <w:sz w:val="28"/>
                <w:szCs w:val="28"/>
              </w:rPr>
              <w:t>－</w:t>
            </w:r>
            <w:r w:rsidR="00CA133D" w:rsidRPr="00CA133D">
              <w:rPr>
                <w:rFonts w:ascii="Times New Roman" w:eastAsia="宋体" w:hAnsi="Times New Roman" w:cs="Times New Roman"/>
                <w:kern w:val="0"/>
                <w:sz w:val="28"/>
                <w:szCs w:val="28"/>
              </w:rPr>
              <w:t>transit animals</w:t>
            </w:r>
            <w:r w:rsidR="00D56D0D">
              <w:rPr>
                <w:rFonts w:ascii="Times New Roman" w:eastAsia="宋体" w:hAnsi="Times New Roman" w:cs="Times New Roman" w:hint="eastAsia"/>
                <w:kern w:val="0"/>
                <w:sz w:val="28"/>
                <w:szCs w:val="28"/>
              </w:rPr>
              <w:t>）</w:t>
            </w:r>
            <w:r w:rsidR="00D56D0D">
              <w:rPr>
                <w:rFonts w:ascii="Times New Roman" w:eastAsia="宋体" w:hAnsi="Times New Roman" w:cs="Times New Roman" w:hint="eastAsia"/>
                <w:kern w:val="0"/>
                <w:sz w:val="28"/>
                <w:szCs w:val="28"/>
              </w:rPr>
              <w:t xml:space="preserve">, </w:t>
            </w:r>
            <w:r w:rsidR="00CA133D" w:rsidRPr="00CA133D">
              <w:rPr>
                <w:rFonts w:ascii="Times New Roman" w:eastAsia="宋体" w:hAnsi="Times New Roman" w:cs="Times New Roman"/>
                <w:kern w:val="0"/>
                <w:sz w:val="28"/>
                <w:szCs w:val="28"/>
              </w:rPr>
              <w:t>animal and plant products</w:t>
            </w:r>
            <w:r w:rsidR="00CA133D" w:rsidRPr="00CA133D">
              <w:rPr>
                <w:rFonts w:ascii="Times New Roman" w:eastAsia="宋体" w:hAnsi="Times New Roman" w:cs="Times New Roman" w:hint="eastAsia"/>
                <w:kern w:val="0"/>
                <w:sz w:val="28"/>
                <w:szCs w:val="28"/>
              </w:rPr>
              <w:t>，</w:t>
            </w:r>
            <w:r w:rsidR="00CA133D" w:rsidRPr="00CA133D">
              <w:rPr>
                <w:rFonts w:ascii="Times New Roman" w:eastAsia="宋体" w:hAnsi="Times New Roman" w:cs="Times New Roman"/>
                <w:kern w:val="0"/>
                <w:sz w:val="28"/>
                <w:szCs w:val="28"/>
              </w:rPr>
              <w:t>which are required by the Law on the Quarantine of Entry and Exit Animals and Plants</w:t>
            </w:r>
            <w:r w:rsidR="00CA133D" w:rsidRPr="00CA133D">
              <w:rPr>
                <w:rFonts w:ascii="Times New Roman" w:eastAsia="宋体" w:hAnsi="Times New Roman" w:cs="Times New Roman" w:hint="eastAsia"/>
                <w:kern w:val="0"/>
                <w:sz w:val="28"/>
                <w:szCs w:val="28"/>
              </w:rPr>
              <w:t>，</w:t>
            </w:r>
            <w:r w:rsidR="00CA133D" w:rsidRPr="00CA133D">
              <w:rPr>
                <w:rFonts w:ascii="Times New Roman" w:eastAsia="宋体" w:hAnsi="Times New Roman" w:cs="Times New Roman"/>
                <w:kern w:val="0"/>
                <w:sz w:val="28"/>
                <w:szCs w:val="28"/>
              </w:rPr>
              <w:t>the regulation for its implementation or the relevant state provisions to be approved</w:t>
            </w:r>
            <w:r w:rsidR="00CA133D" w:rsidRPr="00CA133D">
              <w:rPr>
                <w:rFonts w:ascii="Times New Roman" w:eastAsia="宋体" w:hAnsi="Times New Roman" w:cs="Times New Roman" w:hint="eastAsia"/>
                <w:kern w:val="0"/>
                <w:sz w:val="28"/>
                <w:szCs w:val="28"/>
              </w:rPr>
              <w:t>，</w:t>
            </w:r>
            <w:r w:rsidR="00CA133D" w:rsidRPr="00CA133D">
              <w:rPr>
                <w:rFonts w:ascii="Times New Roman" w:eastAsia="宋体" w:hAnsi="Times New Roman" w:cs="Times New Roman"/>
                <w:kern w:val="0"/>
                <w:sz w:val="28"/>
                <w:szCs w:val="28"/>
              </w:rPr>
              <w:t xml:space="preserve"> and the objects prohibited from entering the country which need to be approved under special license</w:t>
            </w:r>
            <w:r w:rsidR="00B34AB9">
              <w:rPr>
                <w:rFonts w:ascii="Times New Roman" w:eastAsia="宋体" w:hAnsi="Times New Roman" w:cs="Times New Roman" w:hint="eastAsia"/>
                <w:kern w:val="0"/>
                <w:sz w:val="28"/>
                <w:szCs w:val="28"/>
              </w:rPr>
              <w:t>.</w:t>
            </w:r>
            <w:r w:rsidR="00D56D0D">
              <w:rPr>
                <w:rFonts w:ascii="Times New Roman" w:eastAsia="宋体" w:hAnsi="Times New Roman" w:cs="Times New Roman"/>
                <w:kern w:val="0"/>
                <w:sz w:val="28"/>
                <w:szCs w:val="28"/>
              </w:rPr>
              <w:t>”</w:t>
            </w:r>
            <w:r w:rsidR="00D56D0D">
              <w:rPr>
                <w:rFonts w:ascii="Times New Roman" w:eastAsia="宋体" w:hAnsi="Times New Roman" w:cs="Times New Roman" w:hint="eastAsia"/>
                <w:kern w:val="0"/>
                <w:sz w:val="28"/>
                <w:szCs w:val="28"/>
              </w:rPr>
              <w:t xml:space="preserve"> </w:t>
            </w:r>
          </w:p>
          <w:p w:rsidR="00000000" w:rsidRDefault="00C86520">
            <w:pPr>
              <w:widowControl/>
              <w:spacing w:line="420" w:lineRule="atLeast"/>
              <w:rPr>
                <w:rFonts w:ascii="Times New Roman" w:eastAsia="宋体" w:hAnsi="Times New Roman" w:cs="Times New Roman"/>
                <w:kern w:val="0"/>
                <w:sz w:val="28"/>
                <w:szCs w:val="28"/>
              </w:rPr>
            </w:pPr>
            <w:r w:rsidRPr="005E62DC">
              <w:rPr>
                <w:rFonts w:ascii="Times New Roman" w:eastAsia="宋体" w:hAnsi="Times New Roman" w:cs="Times New Roman"/>
                <w:kern w:val="0"/>
                <w:sz w:val="28"/>
                <w:szCs w:val="28"/>
              </w:rPr>
              <w:t xml:space="preserve">III. </w:t>
            </w:r>
            <w:r w:rsidRPr="005E62DC">
              <w:rPr>
                <w:rFonts w:ascii="Times New Roman" w:eastAsia="宋体" w:hAnsi="Times New Roman" w:cs="Times New Roman" w:hint="eastAsia"/>
                <w:kern w:val="0"/>
                <w:sz w:val="28"/>
                <w:szCs w:val="28"/>
              </w:rPr>
              <w:t>Amend clause</w:t>
            </w:r>
            <w:r w:rsidR="00D25004">
              <w:rPr>
                <w:rFonts w:ascii="Times New Roman" w:eastAsia="宋体" w:hAnsi="Times New Roman" w:cs="Times New Roman" w:hint="eastAsia"/>
                <w:kern w:val="0"/>
                <w:sz w:val="28"/>
                <w:szCs w:val="28"/>
              </w:rPr>
              <w:t xml:space="preserve"> </w:t>
            </w:r>
            <w:r w:rsidRPr="005E62DC">
              <w:rPr>
                <w:rFonts w:ascii="Times New Roman" w:eastAsia="宋体" w:hAnsi="Times New Roman" w:cs="Times New Roman" w:hint="eastAsia"/>
                <w:kern w:val="0"/>
                <w:sz w:val="28"/>
                <w:szCs w:val="28"/>
              </w:rPr>
              <w:t>2</w:t>
            </w:r>
            <w:r w:rsidR="00C12177">
              <w:rPr>
                <w:rFonts w:ascii="Times New Roman" w:eastAsia="宋体" w:hAnsi="Times New Roman" w:cs="Times New Roman" w:hint="eastAsia"/>
                <w:kern w:val="0"/>
                <w:sz w:val="28"/>
                <w:szCs w:val="28"/>
              </w:rPr>
              <w:t xml:space="preserve"> </w:t>
            </w:r>
            <w:r w:rsidRPr="005E62DC">
              <w:rPr>
                <w:rFonts w:ascii="Times New Roman" w:eastAsia="宋体" w:hAnsi="Times New Roman" w:cs="Times New Roman" w:hint="eastAsia"/>
                <w:kern w:val="0"/>
                <w:sz w:val="28"/>
                <w:szCs w:val="28"/>
              </w:rPr>
              <w:t xml:space="preserve">of </w:t>
            </w:r>
            <w:r w:rsidRPr="005E62DC">
              <w:rPr>
                <w:rFonts w:ascii="Times New Roman" w:eastAsia="宋体" w:hAnsi="Times New Roman" w:cs="Times New Roman"/>
                <w:kern w:val="0"/>
                <w:sz w:val="28"/>
                <w:szCs w:val="28"/>
              </w:rPr>
              <w:t xml:space="preserve">Article </w:t>
            </w:r>
            <w:r w:rsidRPr="005E62DC">
              <w:rPr>
                <w:rFonts w:ascii="Times New Roman" w:eastAsia="宋体" w:hAnsi="Times New Roman" w:cs="Times New Roman" w:hint="eastAsia"/>
                <w:kern w:val="0"/>
                <w:sz w:val="28"/>
                <w:szCs w:val="28"/>
              </w:rPr>
              <w:t>4 to</w:t>
            </w:r>
            <w:r w:rsidRPr="005E62DC">
              <w:rPr>
                <w:rFonts w:ascii="Times New Roman" w:eastAsia="宋体" w:hAnsi="Times New Roman" w:cs="Times New Roman"/>
                <w:kern w:val="0"/>
                <w:sz w:val="28"/>
                <w:szCs w:val="28"/>
              </w:rPr>
              <w:t xml:space="preserve"> “</w:t>
            </w:r>
            <w:r w:rsidR="00CA133D" w:rsidRPr="00CA133D">
              <w:rPr>
                <w:rFonts w:ascii="Times New Roman" w:eastAsia="宋体" w:hAnsi="Times New Roman" w:cs="Times New Roman"/>
                <w:kern w:val="0"/>
                <w:sz w:val="28"/>
                <w:szCs w:val="28"/>
              </w:rPr>
              <w:t>The applicant entity of territory</w:t>
            </w:r>
            <w:r w:rsidR="00CA133D" w:rsidRPr="00CA133D">
              <w:rPr>
                <w:rFonts w:ascii="Times New Roman" w:eastAsia="宋体" w:hAnsi="Times New Roman" w:cs="Times New Roman" w:hint="eastAsia"/>
                <w:kern w:val="0"/>
                <w:sz w:val="28"/>
                <w:szCs w:val="28"/>
              </w:rPr>
              <w:t>－</w:t>
            </w:r>
            <w:r w:rsidR="00CA133D" w:rsidRPr="00CA133D">
              <w:rPr>
                <w:rFonts w:ascii="Times New Roman" w:eastAsia="宋体" w:hAnsi="Times New Roman" w:cs="Times New Roman"/>
                <w:kern w:val="0"/>
                <w:sz w:val="28"/>
                <w:szCs w:val="28"/>
              </w:rPr>
              <w:t>transit animals shall be an entity with independent legal person status and is able to directly conclude trade contracts or agreements with others or an agent of such an entity</w:t>
            </w:r>
            <w:r w:rsidR="00CA133D" w:rsidRPr="00CA133D">
              <w:rPr>
                <w:rFonts w:ascii="Times New Roman" w:eastAsia="宋体" w:hAnsi="Times New Roman" w:cs="Times New Roman" w:hint="eastAsia"/>
                <w:kern w:val="0"/>
                <w:sz w:val="28"/>
                <w:szCs w:val="28"/>
              </w:rPr>
              <w:t>．</w:t>
            </w:r>
            <w:r w:rsidR="00CA133D" w:rsidRPr="00CA133D">
              <w:rPr>
                <w:rFonts w:ascii="Times New Roman" w:eastAsia="宋体" w:hAnsi="Times New Roman" w:cs="Times New Roman"/>
                <w:kern w:val="0"/>
                <w:sz w:val="28"/>
                <w:szCs w:val="28"/>
              </w:rPr>
              <w:t>”</w:t>
            </w:r>
          </w:p>
          <w:p w:rsidR="00D25004" w:rsidRPr="00D25004" w:rsidRDefault="00C86520" w:rsidP="00D25004">
            <w:pPr>
              <w:rPr>
                <w:rFonts w:ascii="Times New Roman" w:eastAsia="宋体" w:hAnsi="Times New Roman" w:cs="Times New Roman"/>
                <w:kern w:val="0"/>
                <w:sz w:val="28"/>
                <w:szCs w:val="28"/>
              </w:rPr>
            </w:pPr>
            <w:r w:rsidRPr="005E62DC">
              <w:rPr>
                <w:rFonts w:ascii="Times New Roman" w:eastAsia="宋体" w:hAnsi="Times New Roman" w:cs="Times New Roman"/>
                <w:kern w:val="0"/>
                <w:sz w:val="28"/>
                <w:szCs w:val="28"/>
              </w:rPr>
              <w:t xml:space="preserve">IV. </w:t>
            </w:r>
            <w:r w:rsidRPr="005E62DC">
              <w:rPr>
                <w:rFonts w:ascii="Times New Roman" w:eastAsia="宋体" w:hAnsi="Times New Roman" w:cs="Times New Roman" w:hint="eastAsia"/>
                <w:kern w:val="0"/>
                <w:sz w:val="28"/>
                <w:szCs w:val="28"/>
              </w:rPr>
              <w:t xml:space="preserve">Amend clause2of </w:t>
            </w:r>
            <w:r w:rsidRPr="005E62DC">
              <w:rPr>
                <w:rFonts w:ascii="Times New Roman" w:eastAsia="宋体" w:hAnsi="Times New Roman" w:cs="Times New Roman"/>
                <w:kern w:val="0"/>
                <w:sz w:val="28"/>
                <w:szCs w:val="28"/>
              </w:rPr>
              <w:t xml:space="preserve">Article </w:t>
            </w:r>
            <w:r w:rsidRPr="005E62DC">
              <w:rPr>
                <w:rFonts w:ascii="Times New Roman" w:eastAsia="宋体" w:hAnsi="Times New Roman" w:cs="Times New Roman" w:hint="eastAsia"/>
                <w:kern w:val="0"/>
                <w:sz w:val="28"/>
                <w:szCs w:val="28"/>
              </w:rPr>
              <w:t>5 to</w:t>
            </w:r>
            <w:r w:rsidRPr="005E62DC">
              <w:rPr>
                <w:rFonts w:ascii="Times New Roman" w:eastAsia="宋体" w:hAnsi="Times New Roman" w:cs="Times New Roman"/>
                <w:kern w:val="0"/>
                <w:sz w:val="28"/>
                <w:szCs w:val="28"/>
              </w:rPr>
              <w:t xml:space="preserve"> “</w:t>
            </w:r>
            <w:r w:rsidR="00CA133D" w:rsidRPr="00CA133D">
              <w:rPr>
                <w:rFonts w:ascii="Times New Roman" w:eastAsia="宋体" w:hAnsi="Times New Roman" w:cs="Times New Roman"/>
                <w:kern w:val="0"/>
                <w:sz w:val="28"/>
                <w:szCs w:val="28"/>
              </w:rPr>
              <w:t>The applicant entity shall</w:t>
            </w:r>
            <w:r w:rsidR="00CA133D" w:rsidRPr="00CA133D">
              <w:rPr>
                <w:rFonts w:ascii="Times New Roman" w:eastAsia="宋体" w:hAnsi="Times New Roman" w:cs="Times New Roman" w:hint="eastAsia"/>
                <w:kern w:val="0"/>
                <w:sz w:val="28"/>
                <w:szCs w:val="28"/>
              </w:rPr>
              <w:t>，</w:t>
            </w:r>
            <w:r w:rsidR="00CA133D" w:rsidRPr="00CA133D">
              <w:rPr>
                <w:rFonts w:ascii="Times New Roman" w:eastAsia="宋体" w:hAnsi="Times New Roman" w:cs="Times New Roman"/>
                <w:kern w:val="0"/>
                <w:sz w:val="28"/>
                <w:szCs w:val="28"/>
              </w:rPr>
              <w:t>before the territory</w:t>
            </w:r>
            <w:r w:rsidR="00CA133D" w:rsidRPr="00CA133D">
              <w:rPr>
                <w:rFonts w:ascii="Times New Roman" w:eastAsia="宋体" w:hAnsi="Times New Roman" w:cs="Times New Roman" w:hint="eastAsia"/>
                <w:kern w:val="0"/>
                <w:sz w:val="28"/>
                <w:szCs w:val="28"/>
              </w:rPr>
              <w:lastRenderedPageBreak/>
              <w:t>－</w:t>
            </w:r>
            <w:r w:rsidR="00CA133D" w:rsidRPr="00CA133D">
              <w:rPr>
                <w:rFonts w:ascii="Times New Roman" w:eastAsia="宋体" w:hAnsi="Times New Roman" w:cs="Times New Roman"/>
                <w:kern w:val="0"/>
                <w:sz w:val="28"/>
                <w:szCs w:val="28"/>
              </w:rPr>
              <w:t>transit animals transit the territory</w:t>
            </w:r>
            <w:r w:rsidR="00CA133D" w:rsidRPr="00CA133D">
              <w:rPr>
                <w:rFonts w:ascii="Times New Roman" w:eastAsia="宋体" w:hAnsi="Times New Roman" w:cs="Times New Roman" w:hint="eastAsia"/>
                <w:kern w:val="0"/>
                <w:sz w:val="28"/>
                <w:szCs w:val="28"/>
              </w:rPr>
              <w:t>，</w:t>
            </w:r>
            <w:r w:rsidR="00CA133D" w:rsidRPr="00CA133D">
              <w:rPr>
                <w:rFonts w:ascii="Times New Roman" w:eastAsia="宋体" w:hAnsi="Times New Roman" w:cs="Times New Roman"/>
                <w:kern w:val="0"/>
                <w:sz w:val="28"/>
                <w:szCs w:val="28"/>
              </w:rPr>
              <w:t xml:space="preserve"> file an application to the State Administration of Quality Supervision</w:t>
            </w:r>
            <w:r w:rsidR="00CA133D" w:rsidRPr="00CA133D">
              <w:rPr>
                <w:rFonts w:ascii="Times New Roman" w:eastAsia="宋体" w:hAnsi="Times New Roman" w:cs="Times New Roman" w:hint="eastAsia"/>
                <w:kern w:val="0"/>
                <w:sz w:val="28"/>
                <w:szCs w:val="28"/>
              </w:rPr>
              <w:t>，</w:t>
            </w:r>
            <w:r w:rsidR="00CA133D" w:rsidRPr="00CA133D">
              <w:rPr>
                <w:rFonts w:ascii="Times New Roman" w:eastAsia="宋体" w:hAnsi="Times New Roman" w:cs="Times New Roman"/>
                <w:kern w:val="0"/>
                <w:sz w:val="28"/>
                <w:szCs w:val="28"/>
              </w:rPr>
              <w:t xml:space="preserve"> Inspection and Quarantine and obtain the </w:t>
            </w:r>
            <w:r w:rsidR="00CA133D" w:rsidRPr="00CA133D">
              <w:rPr>
                <w:rFonts w:ascii="Times New Roman" w:eastAsia="宋体" w:hAnsi="Times New Roman" w:cs="Times New Roman" w:hint="eastAsia"/>
                <w:kern w:val="0"/>
                <w:sz w:val="28"/>
                <w:szCs w:val="28"/>
              </w:rPr>
              <w:t>“</w:t>
            </w:r>
            <w:r w:rsidR="00CA133D" w:rsidRPr="00CA133D">
              <w:rPr>
                <w:rFonts w:ascii="Times New Roman" w:eastAsia="宋体" w:hAnsi="Times New Roman" w:cs="Times New Roman"/>
                <w:kern w:val="0"/>
                <w:sz w:val="28"/>
                <w:szCs w:val="28"/>
              </w:rPr>
              <w:t>Quarantine Permit</w:t>
            </w:r>
            <w:r w:rsidR="00CA133D" w:rsidRPr="00CA133D">
              <w:rPr>
                <w:rFonts w:ascii="Times New Roman" w:eastAsia="宋体" w:hAnsi="Times New Roman" w:cs="Times New Roman" w:hint="eastAsia"/>
                <w:kern w:val="0"/>
                <w:sz w:val="28"/>
                <w:szCs w:val="28"/>
              </w:rPr>
              <w:t>”</w:t>
            </w:r>
            <w:r w:rsidR="00CA133D" w:rsidRPr="00CA133D">
              <w:rPr>
                <w:rFonts w:ascii="Times New Roman" w:eastAsia="宋体" w:hAnsi="Times New Roman" w:cs="Times New Roman"/>
                <w:kern w:val="0"/>
                <w:sz w:val="28"/>
                <w:szCs w:val="28"/>
              </w:rPr>
              <w:t>.</w:t>
            </w:r>
          </w:p>
          <w:p w:rsidR="002D0D5E" w:rsidRPr="005E62DC" w:rsidRDefault="00C86520">
            <w:pPr>
              <w:widowControl/>
              <w:suppressAutoHyphens/>
              <w:spacing w:before="100" w:beforeAutospacing="1" w:after="100" w:afterAutospacing="1" w:line="400" w:lineRule="atLeast"/>
              <w:rPr>
                <w:rFonts w:asciiTheme="minorEastAsia" w:hAnsiTheme="minorEastAsia" w:cs="宋体"/>
                <w:kern w:val="0"/>
                <w:sz w:val="28"/>
                <w:szCs w:val="28"/>
              </w:rPr>
            </w:pPr>
            <w:r w:rsidRPr="005E62DC">
              <w:rPr>
                <w:rFonts w:ascii="Times New Roman" w:eastAsia="宋体" w:hAnsi="Times New Roman" w:cs="Times New Roman"/>
                <w:kern w:val="0"/>
                <w:sz w:val="28"/>
                <w:szCs w:val="28"/>
              </w:rPr>
              <w:t>”</w:t>
            </w:r>
          </w:p>
          <w:p w:rsidR="00000000" w:rsidRDefault="00C86520">
            <w:pPr>
              <w:rPr>
                <w:rFonts w:ascii="Times New Roman" w:eastAsia="宋体" w:hAnsi="Times New Roman" w:cs="Times New Roman"/>
                <w:kern w:val="0"/>
                <w:sz w:val="28"/>
                <w:szCs w:val="28"/>
              </w:rPr>
            </w:pPr>
            <w:r w:rsidRPr="005E62DC">
              <w:rPr>
                <w:rFonts w:ascii="Times New Roman" w:eastAsia="宋体" w:hAnsi="Times New Roman" w:cs="Times New Roman"/>
                <w:kern w:val="0"/>
                <w:sz w:val="28"/>
                <w:szCs w:val="28"/>
              </w:rPr>
              <w:t xml:space="preserve">V. </w:t>
            </w:r>
            <w:r w:rsidRPr="005E62DC">
              <w:rPr>
                <w:rFonts w:ascii="Times New Roman" w:eastAsia="宋体" w:hAnsi="Times New Roman" w:cs="Times New Roman" w:hint="eastAsia"/>
                <w:kern w:val="0"/>
                <w:sz w:val="28"/>
                <w:szCs w:val="28"/>
              </w:rPr>
              <w:t xml:space="preserve">Amend </w:t>
            </w:r>
            <w:r w:rsidRPr="005E62DC">
              <w:rPr>
                <w:rFonts w:ascii="Times New Roman" w:eastAsia="宋体" w:hAnsi="Times New Roman" w:cs="Times New Roman"/>
                <w:kern w:val="0"/>
                <w:sz w:val="28"/>
                <w:szCs w:val="28"/>
              </w:rPr>
              <w:t xml:space="preserve">Article </w:t>
            </w:r>
            <w:r w:rsidRPr="005E62DC">
              <w:rPr>
                <w:rFonts w:ascii="Times New Roman" w:eastAsia="宋体" w:hAnsi="Times New Roman" w:cs="Times New Roman" w:hint="eastAsia"/>
                <w:kern w:val="0"/>
                <w:sz w:val="28"/>
                <w:szCs w:val="28"/>
              </w:rPr>
              <w:t>11</w:t>
            </w:r>
            <w:r w:rsidR="00D25004">
              <w:rPr>
                <w:rFonts w:ascii="Times New Roman" w:eastAsia="宋体" w:hAnsi="Times New Roman" w:cs="Times New Roman" w:hint="eastAsia"/>
                <w:kern w:val="0"/>
                <w:sz w:val="28"/>
                <w:szCs w:val="28"/>
              </w:rPr>
              <w:t xml:space="preserve"> </w:t>
            </w:r>
            <w:r w:rsidRPr="005E62DC">
              <w:rPr>
                <w:rFonts w:ascii="Times New Roman" w:eastAsia="宋体" w:hAnsi="Times New Roman" w:cs="Times New Roman" w:hint="eastAsia"/>
                <w:kern w:val="0"/>
                <w:sz w:val="28"/>
                <w:szCs w:val="28"/>
              </w:rPr>
              <w:t>to</w:t>
            </w:r>
            <w:r w:rsidRPr="005E62DC">
              <w:rPr>
                <w:rFonts w:ascii="Times New Roman" w:eastAsia="宋体" w:hAnsi="Times New Roman" w:cs="Times New Roman"/>
                <w:kern w:val="0"/>
                <w:sz w:val="28"/>
                <w:szCs w:val="28"/>
              </w:rPr>
              <w:t xml:space="preserve"> “</w:t>
            </w:r>
            <w:r w:rsidR="00CA133D" w:rsidRPr="00CA133D">
              <w:rPr>
                <w:rFonts w:ascii="Times New Roman" w:eastAsia="宋体" w:hAnsi="Times New Roman" w:cs="Times New Roman"/>
                <w:kern w:val="0"/>
                <w:sz w:val="28"/>
                <w:szCs w:val="28"/>
              </w:rPr>
              <w:t>The State Administration of Quality Supervision</w:t>
            </w:r>
            <w:r w:rsidR="00CA133D" w:rsidRPr="00CA133D">
              <w:rPr>
                <w:rFonts w:ascii="Times New Roman" w:eastAsia="宋体" w:hAnsi="Times New Roman" w:cs="Times New Roman" w:hint="eastAsia"/>
                <w:kern w:val="0"/>
                <w:sz w:val="28"/>
                <w:szCs w:val="28"/>
              </w:rPr>
              <w:t>，</w:t>
            </w:r>
            <w:r w:rsidR="00CA133D" w:rsidRPr="00CA133D">
              <w:rPr>
                <w:rFonts w:ascii="Times New Roman" w:eastAsia="宋体" w:hAnsi="Times New Roman" w:cs="Times New Roman"/>
                <w:kern w:val="0"/>
                <w:sz w:val="28"/>
                <w:szCs w:val="28"/>
              </w:rPr>
              <w:t xml:space="preserve"> Inspection and Quarantine shall</w:t>
            </w:r>
            <w:r w:rsidR="00CA133D" w:rsidRPr="00CA133D">
              <w:rPr>
                <w:rFonts w:ascii="Times New Roman" w:eastAsia="宋体" w:hAnsi="Times New Roman" w:cs="Times New Roman" w:hint="eastAsia"/>
                <w:kern w:val="0"/>
                <w:sz w:val="28"/>
                <w:szCs w:val="28"/>
              </w:rPr>
              <w:t>，</w:t>
            </w:r>
            <w:r w:rsidR="00CA133D" w:rsidRPr="00CA133D">
              <w:rPr>
                <w:rFonts w:ascii="Times New Roman" w:eastAsia="宋体" w:hAnsi="Times New Roman" w:cs="Times New Roman"/>
                <w:kern w:val="0"/>
                <w:sz w:val="28"/>
                <w:szCs w:val="28"/>
              </w:rPr>
              <w:t xml:space="preserve"> pursuant to the examination</w:t>
            </w:r>
            <w:r w:rsidR="00CA133D" w:rsidRPr="00CA133D">
              <w:rPr>
                <w:rFonts w:ascii="Times New Roman" w:eastAsia="宋体" w:hAnsi="Times New Roman" w:cs="Times New Roman" w:hint="eastAsia"/>
                <w:kern w:val="0"/>
                <w:sz w:val="28"/>
                <w:szCs w:val="28"/>
              </w:rPr>
              <w:t>，</w:t>
            </w:r>
            <w:r w:rsidR="00CA133D" w:rsidRPr="00CA133D">
              <w:rPr>
                <w:rFonts w:ascii="Times New Roman" w:eastAsia="宋体" w:hAnsi="Times New Roman" w:cs="Times New Roman"/>
                <w:kern w:val="0"/>
                <w:sz w:val="28"/>
                <w:szCs w:val="28"/>
              </w:rPr>
              <w:t xml:space="preserve"> issue the </w:t>
            </w:r>
            <w:r w:rsidR="00CA133D" w:rsidRPr="00CA133D">
              <w:rPr>
                <w:rFonts w:ascii="Times New Roman" w:eastAsia="宋体" w:hAnsi="Times New Roman" w:cs="Times New Roman" w:hint="eastAsia"/>
                <w:kern w:val="0"/>
                <w:sz w:val="28"/>
                <w:szCs w:val="28"/>
              </w:rPr>
              <w:t>“</w:t>
            </w:r>
            <w:r w:rsidR="00CA133D" w:rsidRPr="00CA133D">
              <w:rPr>
                <w:rFonts w:ascii="Times New Roman" w:eastAsia="宋体" w:hAnsi="Times New Roman" w:cs="Times New Roman"/>
                <w:kern w:val="0"/>
                <w:sz w:val="28"/>
                <w:szCs w:val="28"/>
              </w:rPr>
              <w:t>Quarantine Permit</w:t>
            </w:r>
            <w:r w:rsidR="00CA133D" w:rsidRPr="00CA133D">
              <w:rPr>
                <w:rFonts w:ascii="Times New Roman" w:eastAsia="宋体" w:hAnsi="Times New Roman" w:cs="Times New Roman" w:hint="eastAsia"/>
                <w:kern w:val="0"/>
                <w:sz w:val="28"/>
                <w:szCs w:val="28"/>
              </w:rPr>
              <w:t>”</w:t>
            </w:r>
            <w:r w:rsidR="00CA133D" w:rsidRPr="00CA133D">
              <w:rPr>
                <w:rFonts w:ascii="Times New Roman" w:eastAsia="宋体" w:hAnsi="Times New Roman" w:cs="Times New Roman"/>
                <w:kern w:val="0"/>
                <w:sz w:val="28"/>
                <w:szCs w:val="28"/>
              </w:rPr>
              <w:t xml:space="preserve"> or the </w:t>
            </w:r>
            <w:r w:rsidR="00CA133D" w:rsidRPr="00CA133D">
              <w:rPr>
                <w:rFonts w:ascii="Times New Roman" w:eastAsia="宋体" w:hAnsi="Times New Roman" w:cs="Times New Roman" w:hint="eastAsia"/>
                <w:kern w:val="0"/>
                <w:sz w:val="28"/>
                <w:szCs w:val="28"/>
              </w:rPr>
              <w:t>“</w:t>
            </w:r>
            <w:r w:rsidR="00CA133D" w:rsidRPr="00CA133D">
              <w:rPr>
                <w:rFonts w:ascii="Times New Roman" w:eastAsia="宋体" w:hAnsi="Times New Roman" w:cs="Times New Roman"/>
                <w:kern w:val="0"/>
                <w:sz w:val="28"/>
                <w:szCs w:val="28"/>
              </w:rPr>
              <w:t>Notice on Not Approving the Application for Quarantine Permit</w:t>
            </w:r>
            <w:r w:rsidR="00CA133D" w:rsidRPr="00CA133D">
              <w:rPr>
                <w:rFonts w:ascii="Times New Roman" w:eastAsia="宋体" w:hAnsi="Times New Roman" w:cs="Times New Roman" w:hint="eastAsia"/>
                <w:kern w:val="0"/>
                <w:sz w:val="28"/>
                <w:szCs w:val="28"/>
              </w:rPr>
              <w:t>”</w:t>
            </w:r>
            <w:r w:rsidR="00CA133D" w:rsidRPr="00CA133D">
              <w:rPr>
                <w:rFonts w:ascii="Times New Roman" w:eastAsia="宋体" w:hAnsi="Times New Roman" w:cs="Times New Roman"/>
                <w:kern w:val="0"/>
                <w:sz w:val="28"/>
                <w:szCs w:val="28"/>
              </w:rPr>
              <w:t xml:space="preserve"> within 20 working days as of receipt of the documents for preliminary examination submitted by the preliminary examination institution</w:t>
            </w:r>
            <w:r w:rsidR="00CA133D" w:rsidRPr="00CA133D">
              <w:rPr>
                <w:rFonts w:ascii="Times New Roman" w:eastAsia="宋体" w:hAnsi="Times New Roman" w:cs="Times New Roman" w:hint="eastAsia"/>
                <w:kern w:val="0"/>
                <w:sz w:val="28"/>
                <w:szCs w:val="28"/>
              </w:rPr>
              <w:t>．</w:t>
            </w:r>
            <w:r w:rsidR="00CA133D" w:rsidRPr="00CA133D">
              <w:rPr>
                <w:rFonts w:ascii="Times New Roman" w:eastAsia="宋体" w:hAnsi="Times New Roman" w:cs="Times New Roman"/>
                <w:kern w:val="0"/>
                <w:sz w:val="28"/>
                <w:szCs w:val="28"/>
              </w:rPr>
              <w:t xml:space="preserve">In case no decision </w:t>
            </w:r>
            <w:r w:rsidR="008C49BD">
              <w:rPr>
                <w:rFonts w:ascii="Times New Roman" w:eastAsia="宋体" w:hAnsi="Times New Roman" w:cs="Times New Roman" w:hint="eastAsia"/>
                <w:kern w:val="0"/>
                <w:sz w:val="28"/>
                <w:szCs w:val="28"/>
              </w:rPr>
              <w:t xml:space="preserve">of permit </w:t>
            </w:r>
            <w:r w:rsidR="00CA133D" w:rsidRPr="00CA133D">
              <w:rPr>
                <w:rFonts w:ascii="Times New Roman" w:eastAsia="宋体" w:hAnsi="Times New Roman" w:cs="Times New Roman"/>
                <w:kern w:val="0"/>
                <w:sz w:val="28"/>
                <w:szCs w:val="28"/>
              </w:rPr>
              <w:t xml:space="preserve">can be </w:t>
            </w:r>
            <w:r w:rsidR="008C49BD">
              <w:rPr>
                <w:rFonts w:ascii="Times New Roman" w:eastAsia="宋体" w:hAnsi="Times New Roman" w:cs="Times New Roman" w:hint="eastAsia"/>
                <w:kern w:val="0"/>
                <w:sz w:val="28"/>
                <w:szCs w:val="28"/>
              </w:rPr>
              <w:t>reached</w:t>
            </w:r>
            <w:r w:rsidR="00CA133D" w:rsidRPr="00CA133D">
              <w:rPr>
                <w:rFonts w:ascii="Times New Roman" w:eastAsia="宋体" w:hAnsi="Times New Roman" w:cs="Times New Roman"/>
                <w:kern w:val="0"/>
                <w:sz w:val="28"/>
                <w:szCs w:val="28"/>
              </w:rPr>
              <w:t xml:space="preserve"> within 20 days, the examination period can be extended for another 10 days upon approval by the person in charge of AQSIQ, and reasons for such extension shall be notified to the applicant entity. ”</w:t>
            </w:r>
          </w:p>
          <w:p w:rsidR="002D0D5E" w:rsidRPr="005E62DC" w:rsidRDefault="002D0D5E" w:rsidP="005E62DC">
            <w:pPr>
              <w:widowControl/>
              <w:suppressAutoHyphens/>
              <w:spacing w:before="100" w:beforeAutospacing="1" w:after="100" w:afterAutospacing="1" w:line="400" w:lineRule="atLeast"/>
              <w:ind w:firstLineChars="200" w:firstLine="560"/>
              <w:rPr>
                <w:rFonts w:asciiTheme="minorEastAsia" w:hAnsiTheme="minorEastAsia" w:cs="宋体"/>
                <w:kern w:val="0"/>
                <w:sz w:val="28"/>
                <w:szCs w:val="28"/>
              </w:rPr>
            </w:pPr>
          </w:p>
          <w:p w:rsidR="008C49BD" w:rsidRPr="008C49BD" w:rsidRDefault="00C86520" w:rsidP="008C49BD">
            <w:pPr>
              <w:widowControl/>
              <w:spacing w:line="420" w:lineRule="atLeast"/>
              <w:rPr>
                <w:rFonts w:ascii="Times New Roman" w:eastAsia="宋体" w:hAnsi="Times New Roman" w:cs="Times New Roman"/>
                <w:kern w:val="0"/>
                <w:sz w:val="28"/>
                <w:szCs w:val="28"/>
              </w:rPr>
            </w:pPr>
            <w:r w:rsidRPr="005E62DC">
              <w:rPr>
                <w:rFonts w:ascii="Times New Roman" w:eastAsia="宋体" w:hAnsi="Times New Roman" w:cs="Times New Roman"/>
                <w:kern w:val="0"/>
                <w:sz w:val="28"/>
                <w:szCs w:val="28"/>
              </w:rPr>
              <w:t xml:space="preserve">VI. </w:t>
            </w:r>
            <w:r w:rsidRPr="005E62DC">
              <w:rPr>
                <w:rFonts w:ascii="Times New Roman" w:eastAsia="宋体" w:hAnsi="Times New Roman" w:cs="Times New Roman" w:hint="eastAsia"/>
                <w:kern w:val="0"/>
                <w:sz w:val="28"/>
                <w:szCs w:val="28"/>
              </w:rPr>
              <w:t xml:space="preserve">Amend </w:t>
            </w:r>
            <w:r w:rsidRPr="005E62DC">
              <w:rPr>
                <w:rFonts w:ascii="Times New Roman" w:eastAsia="宋体" w:hAnsi="Times New Roman" w:cs="Times New Roman"/>
                <w:kern w:val="0"/>
                <w:sz w:val="28"/>
                <w:szCs w:val="28"/>
              </w:rPr>
              <w:t xml:space="preserve">Article </w:t>
            </w:r>
            <w:r w:rsidRPr="005E62DC">
              <w:rPr>
                <w:rFonts w:ascii="Times New Roman" w:eastAsia="宋体" w:hAnsi="Times New Roman" w:cs="Times New Roman" w:hint="eastAsia"/>
                <w:kern w:val="0"/>
                <w:sz w:val="28"/>
                <w:szCs w:val="28"/>
              </w:rPr>
              <w:t>16</w:t>
            </w:r>
            <w:r w:rsidR="008C49BD">
              <w:rPr>
                <w:rFonts w:ascii="Times New Roman" w:eastAsia="宋体" w:hAnsi="Times New Roman" w:cs="Times New Roman" w:hint="eastAsia"/>
                <w:kern w:val="0"/>
                <w:sz w:val="28"/>
                <w:szCs w:val="28"/>
              </w:rPr>
              <w:t xml:space="preserve"> </w:t>
            </w:r>
            <w:r w:rsidRPr="005E62DC">
              <w:rPr>
                <w:rFonts w:ascii="Times New Roman" w:eastAsia="宋体" w:hAnsi="Times New Roman" w:cs="Times New Roman" w:hint="eastAsia"/>
                <w:kern w:val="0"/>
                <w:sz w:val="28"/>
                <w:szCs w:val="28"/>
              </w:rPr>
              <w:t>to</w:t>
            </w:r>
            <w:r w:rsidRPr="005E62DC">
              <w:rPr>
                <w:rFonts w:ascii="Times New Roman" w:eastAsia="宋体" w:hAnsi="Times New Roman" w:cs="Times New Roman"/>
                <w:kern w:val="0"/>
                <w:sz w:val="28"/>
                <w:szCs w:val="28"/>
              </w:rPr>
              <w:t xml:space="preserve"> “</w:t>
            </w:r>
            <w:r w:rsidR="00CA133D" w:rsidRPr="00CA133D">
              <w:rPr>
                <w:rFonts w:ascii="Times New Roman" w:eastAsia="宋体" w:hAnsi="Times New Roman" w:cs="Times New Roman"/>
                <w:kern w:val="0"/>
                <w:sz w:val="28"/>
                <w:szCs w:val="28"/>
              </w:rPr>
              <w:t>In case of any of the following circumstances</w:t>
            </w:r>
            <w:r w:rsidR="00CA133D" w:rsidRPr="00CA133D">
              <w:rPr>
                <w:rFonts w:ascii="Times New Roman" w:eastAsia="宋体" w:hAnsi="Times New Roman" w:cs="Times New Roman" w:hint="eastAsia"/>
                <w:kern w:val="0"/>
                <w:sz w:val="28"/>
                <w:szCs w:val="28"/>
              </w:rPr>
              <w:t>，</w:t>
            </w:r>
            <w:r w:rsidR="00CA133D" w:rsidRPr="00CA133D">
              <w:rPr>
                <w:rFonts w:ascii="Times New Roman" w:eastAsia="宋体" w:hAnsi="Times New Roman" w:cs="Times New Roman"/>
                <w:kern w:val="0"/>
                <w:sz w:val="28"/>
                <w:szCs w:val="28"/>
              </w:rPr>
              <w:t xml:space="preserve">the </w:t>
            </w:r>
            <w:r w:rsidR="00CA133D" w:rsidRPr="00CA133D">
              <w:rPr>
                <w:rFonts w:ascii="Times New Roman" w:eastAsia="宋体" w:hAnsi="Times New Roman" w:cs="Times New Roman" w:hint="eastAsia"/>
                <w:kern w:val="0"/>
                <w:sz w:val="28"/>
                <w:szCs w:val="28"/>
              </w:rPr>
              <w:t>“</w:t>
            </w:r>
            <w:r w:rsidR="00CA133D" w:rsidRPr="00CA133D">
              <w:rPr>
                <w:rFonts w:ascii="Times New Roman" w:eastAsia="宋体" w:hAnsi="Times New Roman" w:cs="Times New Roman"/>
                <w:kern w:val="0"/>
                <w:sz w:val="28"/>
                <w:szCs w:val="28"/>
              </w:rPr>
              <w:t>Quarantine Permit</w:t>
            </w:r>
            <w:r w:rsidR="00CA133D" w:rsidRPr="00CA133D">
              <w:rPr>
                <w:rFonts w:ascii="Times New Roman" w:eastAsia="宋体" w:hAnsi="Times New Roman" w:cs="Times New Roman" w:hint="eastAsia"/>
                <w:kern w:val="0"/>
                <w:sz w:val="28"/>
                <w:szCs w:val="28"/>
              </w:rPr>
              <w:t>”</w:t>
            </w:r>
            <w:r w:rsidR="00CA133D" w:rsidRPr="00CA133D">
              <w:rPr>
                <w:rFonts w:ascii="Times New Roman" w:eastAsia="宋体" w:hAnsi="Times New Roman" w:cs="Times New Roman"/>
                <w:kern w:val="0"/>
                <w:sz w:val="28"/>
                <w:szCs w:val="28"/>
              </w:rPr>
              <w:t xml:space="preserve"> shall be invalidated</w:t>
            </w:r>
            <w:r w:rsidR="00CA133D" w:rsidRPr="00CA133D">
              <w:rPr>
                <w:rFonts w:ascii="Times New Roman" w:eastAsia="宋体" w:hAnsi="Times New Roman" w:cs="Times New Roman" w:hint="eastAsia"/>
                <w:kern w:val="0"/>
                <w:sz w:val="28"/>
                <w:szCs w:val="28"/>
              </w:rPr>
              <w:t>，</w:t>
            </w:r>
            <w:r w:rsidR="00CA133D" w:rsidRPr="00CA133D">
              <w:rPr>
                <w:rFonts w:ascii="Times New Roman" w:eastAsia="宋体" w:hAnsi="Times New Roman" w:cs="Times New Roman"/>
                <w:kern w:val="0"/>
                <w:sz w:val="28"/>
                <w:szCs w:val="28"/>
              </w:rPr>
              <w:t xml:space="preserve"> abrogated or terminated for use</w:t>
            </w:r>
            <w:r w:rsidR="00CA133D" w:rsidRPr="00CA133D">
              <w:rPr>
                <w:rFonts w:ascii="Times New Roman" w:eastAsia="宋体" w:hAnsi="Times New Roman" w:cs="Times New Roman" w:hint="eastAsia"/>
                <w:kern w:val="0"/>
                <w:sz w:val="28"/>
                <w:szCs w:val="28"/>
              </w:rPr>
              <w:t>：</w:t>
            </w:r>
          </w:p>
          <w:p w:rsidR="001F6152" w:rsidRPr="001F6152" w:rsidRDefault="008C49BD">
            <w:pPr>
              <w:widowControl/>
              <w:suppressAutoHyphens/>
              <w:spacing w:before="100" w:beforeAutospacing="1" w:after="100" w:afterAutospacing="1" w:line="400" w:lineRule="atLeast"/>
              <w:rPr>
                <w:rFonts w:ascii="Times New Roman" w:eastAsia="宋体" w:hAnsi="Times New Roman" w:cs="Times New Roman"/>
                <w:kern w:val="0"/>
                <w:sz w:val="28"/>
                <w:szCs w:val="28"/>
              </w:rPr>
            </w:pPr>
            <w:r>
              <w:rPr>
                <w:rFonts w:asciiTheme="minorEastAsia" w:hAnsiTheme="minorEastAsia" w:cs="宋体" w:hint="eastAsia"/>
                <w:kern w:val="0"/>
                <w:sz w:val="28"/>
                <w:szCs w:val="28"/>
              </w:rPr>
              <w:t xml:space="preserve">    </w:t>
            </w:r>
            <w:r w:rsidR="00B62368" w:rsidRPr="005E62DC" w:rsidDel="00B62368">
              <w:rPr>
                <w:rFonts w:asciiTheme="minorEastAsia" w:hAnsiTheme="minorEastAsia" w:cs="宋体" w:hint="eastAsia"/>
                <w:kern w:val="0"/>
                <w:sz w:val="28"/>
                <w:szCs w:val="28"/>
              </w:rPr>
              <w:t xml:space="preserve"> </w:t>
            </w:r>
            <w:r w:rsidR="00C86520" w:rsidRPr="005E62DC">
              <w:rPr>
                <w:rFonts w:ascii="Times New Roman" w:eastAsia="宋体" w:hAnsi="Times New Roman" w:cs="Times New Roman"/>
                <w:kern w:val="0"/>
                <w:sz w:val="28"/>
                <w:szCs w:val="28"/>
              </w:rPr>
              <w:t xml:space="preserve">(I) </w:t>
            </w:r>
            <w:r w:rsidR="001F6152">
              <w:rPr>
                <w:rFonts w:ascii="Times New Roman" w:eastAsia="宋体" w:hAnsi="Times New Roman" w:cs="Times New Roman"/>
                <w:kern w:val="0"/>
                <w:sz w:val="28"/>
                <w:szCs w:val="28"/>
              </w:rPr>
              <w:t>T</w:t>
            </w:r>
            <w:r w:rsidR="001F6152">
              <w:rPr>
                <w:rFonts w:ascii="Times New Roman" w:eastAsia="宋体" w:hAnsi="Times New Roman" w:cs="Times New Roman" w:hint="eastAsia"/>
                <w:kern w:val="0"/>
                <w:sz w:val="28"/>
                <w:szCs w:val="28"/>
              </w:rPr>
              <w:t xml:space="preserve">he validity term of </w:t>
            </w:r>
            <w:r w:rsidR="001F6152" w:rsidRPr="005E62DC">
              <w:rPr>
                <w:rFonts w:ascii="Times New Roman" w:eastAsia="宋体" w:hAnsi="Times New Roman" w:cs="Times New Roman"/>
                <w:kern w:val="0"/>
                <w:sz w:val="28"/>
                <w:szCs w:val="28"/>
              </w:rPr>
              <w:t>Quarantine Permit</w:t>
            </w:r>
            <w:r w:rsidR="001F6152">
              <w:rPr>
                <w:rFonts w:ascii="Times New Roman" w:eastAsia="宋体" w:hAnsi="Times New Roman" w:cs="Times New Roman" w:hint="eastAsia"/>
                <w:kern w:val="0"/>
                <w:sz w:val="28"/>
                <w:szCs w:val="28"/>
              </w:rPr>
              <w:t xml:space="preserve"> expires and fails to be </w:t>
            </w:r>
            <w:r w:rsidR="001F6152">
              <w:rPr>
                <w:rFonts w:ascii="Times New Roman" w:eastAsia="宋体" w:hAnsi="Times New Roman" w:cs="Times New Roman"/>
                <w:kern w:val="0"/>
                <w:sz w:val="28"/>
                <w:szCs w:val="28"/>
              </w:rPr>
              <w:t>extended</w:t>
            </w:r>
            <w:r w:rsidR="001F6152">
              <w:rPr>
                <w:rFonts w:ascii="Times New Roman" w:eastAsia="宋体" w:hAnsi="Times New Roman" w:cs="Times New Roman" w:hint="eastAsia"/>
                <w:kern w:val="0"/>
                <w:sz w:val="28"/>
                <w:szCs w:val="28"/>
              </w:rPr>
              <w:t xml:space="preserve">, AQSIQ shall </w:t>
            </w:r>
            <w:r w:rsidR="001F6152">
              <w:rPr>
                <w:rFonts w:ascii="Times New Roman" w:eastAsia="宋体" w:hAnsi="Times New Roman" w:cs="Times New Roman"/>
                <w:kern w:val="0"/>
                <w:sz w:val="28"/>
                <w:szCs w:val="28"/>
              </w:rPr>
              <w:t>legally</w:t>
            </w:r>
            <w:r w:rsidR="001F6152">
              <w:rPr>
                <w:rFonts w:ascii="Times New Roman" w:eastAsia="宋体" w:hAnsi="Times New Roman" w:cs="Times New Roman" w:hint="eastAsia"/>
                <w:kern w:val="0"/>
                <w:sz w:val="28"/>
                <w:szCs w:val="28"/>
              </w:rPr>
              <w:t xml:space="preserve"> handle the </w:t>
            </w:r>
            <w:r w:rsidR="001F6152">
              <w:rPr>
                <w:rFonts w:ascii="Times New Roman" w:eastAsia="宋体" w:hAnsi="Times New Roman" w:cs="Times New Roman"/>
                <w:kern w:val="0"/>
                <w:sz w:val="28"/>
                <w:szCs w:val="28"/>
              </w:rPr>
              <w:t>cancelation</w:t>
            </w:r>
            <w:r w:rsidR="001F6152">
              <w:rPr>
                <w:rFonts w:ascii="Times New Roman" w:eastAsia="宋体" w:hAnsi="Times New Roman" w:cs="Times New Roman" w:hint="eastAsia"/>
                <w:kern w:val="0"/>
                <w:sz w:val="28"/>
                <w:szCs w:val="28"/>
              </w:rPr>
              <w:t xml:space="preserve"> formalities;</w:t>
            </w:r>
          </w:p>
          <w:p w:rsidR="001F6152" w:rsidRDefault="00B62368" w:rsidP="001F6152">
            <w:r w:rsidRPr="005E62DC" w:rsidDel="00B62368">
              <w:rPr>
                <w:rFonts w:asciiTheme="minorEastAsia" w:hAnsiTheme="minorEastAsia" w:cs="宋体" w:hint="eastAsia"/>
                <w:kern w:val="0"/>
                <w:sz w:val="28"/>
                <w:szCs w:val="28"/>
              </w:rPr>
              <w:t xml:space="preserve"> </w:t>
            </w:r>
            <w:r w:rsidR="00C86520" w:rsidRPr="005E62DC">
              <w:rPr>
                <w:rFonts w:ascii="Times New Roman" w:eastAsia="宋体" w:hAnsi="Times New Roman" w:cs="Times New Roman"/>
                <w:kern w:val="0"/>
                <w:sz w:val="28"/>
                <w:szCs w:val="28"/>
              </w:rPr>
              <w:t xml:space="preserve">(II) </w:t>
            </w:r>
            <w:r w:rsidR="00CA133D" w:rsidRPr="00CA133D">
              <w:rPr>
                <w:rFonts w:ascii="Times New Roman" w:eastAsia="宋体" w:hAnsi="Times New Roman" w:cs="Times New Roman"/>
                <w:kern w:val="0"/>
                <w:sz w:val="28"/>
                <w:szCs w:val="28"/>
              </w:rPr>
              <w:t>if</w:t>
            </w:r>
            <w:r w:rsidR="00CA133D" w:rsidRPr="00CA133D">
              <w:rPr>
                <w:rFonts w:ascii="Times New Roman" w:eastAsia="宋体" w:hAnsi="Times New Roman" w:cs="Times New Roman" w:hint="eastAsia"/>
                <w:kern w:val="0"/>
                <w:sz w:val="28"/>
                <w:szCs w:val="28"/>
              </w:rPr>
              <w:t>，</w:t>
            </w:r>
            <w:r w:rsidR="00CA133D" w:rsidRPr="00CA133D">
              <w:rPr>
                <w:rFonts w:ascii="Times New Roman" w:eastAsia="宋体" w:hAnsi="Times New Roman" w:cs="Times New Roman"/>
                <w:kern w:val="0"/>
                <w:sz w:val="28"/>
                <w:szCs w:val="28"/>
              </w:rPr>
              <w:t>within the permitted scope</w:t>
            </w:r>
            <w:r w:rsidR="00CA133D" w:rsidRPr="00CA133D">
              <w:rPr>
                <w:rFonts w:ascii="Times New Roman" w:eastAsia="宋体" w:hAnsi="Times New Roman" w:cs="Times New Roman" w:hint="eastAsia"/>
                <w:kern w:val="0"/>
                <w:sz w:val="28"/>
                <w:szCs w:val="28"/>
              </w:rPr>
              <w:t>，</w:t>
            </w:r>
            <w:r w:rsidR="00CA133D" w:rsidRPr="00CA133D">
              <w:rPr>
                <w:rFonts w:ascii="Times New Roman" w:eastAsia="宋体" w:hAnsi="Times New Roman" w:cs="Times New Roman"/>
                <w:kern w:val="0"/>
                <w:sz w:val="28"/>
                <w:szCs w:val="28"/>
              </w:rPr>
              <w:t xml:space="preserve">the animals or their products are imported by installments and reported for inspection for more than one time, and all the </w:t>
            </w:r>
            <w:r w:rsidR="00CA133D" w:rsidRPr="00CA133D">
              <w:rPr>
                <w:rFonts w:ascii="Times New Roman" w:eastAsia="宋体" w:hAnsi="Times New Roman" w:cs="Times New Roman"/>
                <w:kern w:val="0"/>
                <w:sz w:val="28"/>
                <w:szCs w:val="28"/>
              </w:rPr>
              <w:lastRenderedPageBreak/>
              <w:t>permitted quantity have been cancelled upon verification</w:t>
            </w:r>
            <w:r w:rsidR="00CA133D" w:rsidRPr="00CA133D">
              <w:rPr>
                <w:rFonts w:ascii="Times New Roman" w:eastAsia="宋体" w:hAnsi="Times New Roman" w:cs="Times New Roman" w:hint="eastAsia"/>
                <w:kern w:val="0"/>
                <w:sz w:val="28"/>
                <w:szCs w:val="28"/>
              </w:rPr>
              <w:t>，</w:t>
            </w:r>
            <w:r w:rsidR="001F6152">
              <w:rPr>
                <w:rFonts w:ascii="Times New Roman" w:eastAsia="宋体" w:hAnsi="Times New Roman" w:cs="Times New Roman" w:hint="eastAsia"/>
                <w:kern w:val="0"/>
                <w:sz w:val="28"/>
                <w:szCs w:val="28"/>
              </w:rPr>
              <w:t>AQSIQ</w:t>
            </w:r>
            <w:r w:rsidR="00CA133D" w:rsidRPr="00CA133D">
              <w:rPr>
                <w:rFonts w:ascii="Times New Roman" w:eastAsia="宋体" w:hAnsi="Times New Roman" w:cs="Times New Roman"/>
                <w:kern w:val="0"/>
                <w:sz w:val="28"/>
                <w:szCs w:val="28"/>
              </w:rPr>
              <w:t xml:space="preserve"> shall be </w:t>
            </w:r>
            <w:r w:rsidR="001F6152">
              <w:rPr>
                <w:rFonts w:ascii="Times New Roman" w:eastAsia="宋体" w:hAnsi="Times New Roman" w:cs="Times New Roman"/>
                <w:kern w:val="0"/>
                <w:sz w:val="28"/>
                <w:szCs w:val="28"/>
              </w:rPr>
              <w:t>legally</w:t>
            </w:r>
            <w:r w:rsidR="001F6152">
              <w:rPr>
                <w:rFonts w:ascii="Times New Roman" w:eastAsia="宋体" w:hAnsi="Times New Roman" w:cs="Times New Roman" w:hint="eastAsia"/>
                <w:kern w:val="0"/>
                <w:sz w:val="28"/>
                <w:szCs w:val="28"/>
              </w:rPr>
              <w:t xml:space="preserve"> handle the </w:t>
            </w:r>
            <w:r w:rsidR="001F6152">
              <w:rPr>
                <w:rFonts w:ascii="Times New Roman" w:eastAsia="宋体" w:hAnsi="Times New Roman" w:cs="Times New Roman"/>
                <w:kern w:val="0"/>
                <w:sz w:val="28"/>
                <w:szCs w:val="28"/>
              </w:rPr>
              <w:t>cancelation</w:t>
            </w:r>
            <w:r w:rsidR="001F6152">
              <w:rPr>
                <w:rFonts w:ascii="Times New Roman" w:eastAsia="宋体" w:hAnsi="Times New Roman" w:cs="Times New Roman" w:hint="eastAsia"/>
                <w:kern w:val="0"/>
                <w:sz w:val="28"/>
                <w:szCs w:val="28"/>
              </w:rPr>
              <w:t xml:space="preserve"> formalities</w:t>
            </w:r>
            <w:r w:rsidR="00CA133D" w:rsidRPr="00CA133D">
              <w:rPr>
                <w:rFonts w:ascii="Times New Roman" w:eastAsia="宋体" w:hAnsi="Times New Roman" w:cs="Times New Roman" w:hint="eastAsia"/>
                <w:kern w:val="0"/>
                <w:sz w:val="28"/>
                <w:szCs w:val="28"/>
              </w:rPr>
              <w:t>；</w:t>
            </w:r>
          </w:p>
          <w:p w:rsidR="007137FC" w:rsidRPr="007137FC" w:rsidRDefault="00B62368" w:rsidP="007137FC">
            <w:pPr>
              <w:rPr>
                <w:rFonts w:ascii="Times New Roman" w:eastAsia="宋体" w:hAnsi="Times New Roman" w:cs="Times New Roman"/>
                <w:kern w:val="0"/>
                <w:sz w:val="28"/>
                <w:szCs w:val="28"/>
              </w:rPr>
            </w:pPr>
            <w:r w:rsidRPr="005E62DC" w:rsidDel="00B62368">
              <w:rPr>
                <w:rFonts w:asciiTheme="minorEastAsia" w:hAnsiTheme="minorEastAsia" w:cs="宋体" w:hint="eastAsia"/>
                <w:kern w:val="0"/>
                <w:sz w:val="28"/>
                <w:szCs w:val="28"/>
              </w:rPr>
              <w:t xml:space="preserve"> </w:t>
            </w:r>
            <w:r w:rsidR="00C86520" w:rsidRPr="005E62DC">
              <w:rPr>
                <w:rFonts w:ascii="Times New Roman" w:eastAsia="宋体" w:hAnsi="Times New Roman" w:cs="Times New Roman"/>
                <w:kern w:val="0"/>
                <w:sz w:val="28"/>
                <w:szCs w:val="28"/>
              </w:rPr>
              <w:t xml:space="preserve">(III) </w:t>
            </w:r>
            <w:r w:rsidR="00CA133D" w:rsidRPr="00CA133D">
              <w:rPr>
                <w:rFonts w:ascii="Times New Roman" w:eastAsia="宋体" w:hAnsi="Times New Roman" w:cs="Times New Roman"/>
                <w:kern w:val="0"/>
                <w:sz w:val="28"/>
                <w:szCs w:val="28"/>
              </w:rPr>
              <w:t>after the state has promulgated the announcement or ban on prohibiting the relevant objects to be quarantined from entering the country in accordance with the law</w:t>
            </w:r>
            <w:r w:rsidR="00CA133D" w:rsidRPr="00CA133D">
              <w:rPr>
                <w:rFonts w:ascii="Times New Roman" w:eastAsia="宋体" w:hAnsi="Times New Roman" w:cs="Times New Roman" w:hint="eastAsia"/>
                <w:kern w:val="0"/>
                <w:sz w:val="28"/>
                <w:szCs w:val="28"/>
              </w:rPr>
              <w:t>，</w:t>
            </w:r>
            <w:r w:rsidR="00CA133D" w:rsidRPr="00CA133D">
              <w:rPr>
                <w:rFonts w:ascii="Times New Roman" w:eastAsia="宋体" w:hAnsi="Times New Roman" w:cs="Times New Roman"/>
                <w:kern w:val="0"/>
                <w:sz w:val="28"/>
                <w:szCs w:val="28"/>
              </w:rPr>
              <w:t>the State Administration of Quality Supervision</w:t>
            </w:r>
            <w:r w:rsidR="00CA133D" w:rsidRPr="00CA133D">
              <w:rPr>
                <w:rFonts w:ascii="Times New Roman" w:eastAsia="宋体" w:hAnsi="Times New Roman" w:cs="Times New Roman" w:hint="eastAsia"/>
                <w:kern w:val="0"/>
                <w:sz w:val="28"/>
                <w:szCs w:val="28"/>
              </w:rPr>
              <w:t>，</w:t>
            </w:r>
            <w:r w:rsidR="00CA133D" w:rsidRPr="00CA133D">
              <w:rPr>
                <w:rFonts w:ascii="Times New Roman" w:eastAsia="宋体" w:hAnsi="Times New Roman" w:cs="Times New Roman"/>
                <w:kern w:val="0"/>
                <w:sz w:val="28"/>
                <w:szCs w:val="28"/>
              </w:rPr>
              <w:t xml:space="preserve">Inspection and Quarantine can revoke the issued </w:t>
            </w:r>
            <w:r w:rsidR="007137FC" w:rsidRPr="005E62DC">
              <w:rPr>
                <w:rFonts w:ascii="Times New Roman" w:eastAsia="宋体" w:hAnsi="Times New Roman" w:cs="Times New Roman"/>
                <w:kern w:val="0"/>
                <w:sz w:val="28"/>
                <w:szCs w:val="28"/>
              </w:rPr>
              <w:t>Quarantine Permit.</w:t>
            </w:r>
          </w:p>
          <w:p w:rsidR="00000000" w:rsidRDefault="00175563">
            <w:pPr>
              <w:widowControl/>
              <w:suppressAutoHyphens/>
              <w:spacing w:before="100" w:beforeAutospacing="1" w:after="100" w:afterAutospacing="1" w:line="400" w:lineRule="atLeast"/>
              <w:rPr>
                <w:rFonts w:asciiTheme="minorEastAsia" w:hAnsiTheme="minorEastAsia" w:cs="宋体"/>
                <w:kern w:val="0"/>
                <w:sz w:val="28"/>
                <w:szCs w:val="28"/>
              </w:rPr>
            </w:pPr>
          </w:p>
          <w:p w:rsidR="00000000" w:rsidRDefault="00C86520">
            <w:pPr>
              <w:rPr>
                <w:rFonts w:ascii="Times New Roman" w:eastAsia="宋体" w:hAnsi="Times New Roman" w:cs="Times New Roman"/>
                <w:kern w:val="0"/>
                <w:sz w:val="28"/>
                <w:szCs w:val="28"/>
              </w:rPr>
            </w:pPr>
            <w:r w:rsidRPr="005E62DC">
              <w:rPr>
                <w:rFonts w:ascii="Times New Roman" w:eastAsia="宋体" w:hAnsi="Times New Roman" w:cs="Times New Roman"/>
                <w:kern w:val="0"/>
                <w:sz w:val="28"/>
                <w:szCs w:val="28"/>
              </w:rPr>
              <w:t xml:space="preserve">(IV) </w:t>
            </w:r>
            <w:r w:rsidR="00CA133D" w:rsidRPr="00CA133D">
              <w:rPr>
                <w:rFonts w:ascii="Times New Roman" w:eastAsia="宋体" w:hAnsi="Times New Roman" w:cs="Times New Roman"/>
                <w:kern w:val="0"/>
                <w:sz w:val="28"/>
                <w:szCs w:val="28"/>
              </w:rPr>
              <w:t>if the applicant entity violates the relevant provisions on the quarantine approval</w:t>
            </w:r>
            <w:r w:rsidR="00CA133D" w:rsidRPr="00CA133D">
              <w:rPr>
                <w:rFonts w:ascii="Times New Roman" w:eastAsia="宋体" w:hAnsi="Times New Roman" w:cs="Times New Roman" w:hint="eastAsia"/>
                <w:kern w:val="0"/>
                <w:sz w:val="28"/>
                <w:szCs w:val="28"/>
              </w:rPr>
              <w:t>，</w:t>
            </w:r>
            <w:r w:rsidR="00CA133D" w:rsidRPr="00CA133D">
              <w:rPr>
                <w:rFonts w:ascii="Times New Roman" w:eastAsia="宋体" w:hAnsi="Times New Roman" w:cs="Times New Roman"/>
                <w:kern w:val="0"/>
                <w:sz w:val="28"/>
                <w:szCs w:val="28"/>
              </w:rPr>
              <w:t xml:space="preserve"> the State Administration of Quality Supervision</w:t>
            </w:r>
            <w:r w:rsidR="00CA133D" w:rsidRPr="00CA133D">
              <w:rPr>
                <w:rFonts w:ascii="Times New Roman" w:eastAsia="宋体" w:hAnsi="Times New Roman" w:cs="Times New Roman" w:hint="eastAsia"/>
                <w:kern w:val="0"/>
                <w:sz w:val="28"/>
                <w:szCs w:val="28"/>
              </w:rPr>
              <w:t>，</w:t>
            </w:r>
            <w:r w:rsidR="00CA133D" w:rsidRPr="00CA133D">
              <w:rPr>
                <w:rFonts w:ascii="Times New Roman" w:eastAsia="宋体" w:hAnsi="Times New Roman" w:cs="Times New Roman"/>
                <w:kern w:val="0"/>
                <w:sz w:val="28"/>
                <w:szCs w:val="28"/>
              </w:rPr>
              <w:t>the State Administration of Quality Supervision</w:t>
            </w:r>
            <w:r w:rsidR="00CA133D" w:rsidRPr="00CA133D">
              <w:rPr>
                <w:rFonts w:ascii="Times New Roman" w:eastAsia="宋体" w:hAnsi="Times New Roman" w:cs="Times New Roman" w:hint="eastAsia"/>
                <w:kern w:val="0"/>
                <w:sz w:val="28"/>
                <w:szCs w:val="28"/>
              </w:rPr>
              <w:t>，</w:t>
            </w:r>
            <w:r w:rsidR="00CA133D" w:rsidRPr="00CA133D">
              <w:rPr>
                <w:rFonts w:ascii="Times New Roman" w:eastAsia="宋体" w:hAnsi="Times New Roman" w:cs="Times New Roman"/>
                <w:kern w:val="0"/>
                <w:sz w:val="28"/>
                <w:szCs w:val="28"/>
              </w:rPr>
              <w:t xml:space="preserve"> Inspection and Quarantine </w:t>
            </w:r>
            <w:r w:rsidR="007137FC" w:rsidRPr="007137FC">
              <w:rPr>
                <w:rFonts w:ascii="Times New Roman" w:eastAsia="宋体" w:hAnsi="Times New Roman" w:cs="Times New Roman" w:hint="eastAsia"/>
                <w:kern w:val="0"/>
                <w:sz w:val="28"/>
                <w:szCs w:val="28"/>
              </w:rPr>
              <w:t>can revoke the issued</w:t>
            </w:r>
            <w:r w:rsidR="00CA133D" w:rsidRPr="00CA133D">
              <w:rPr>
                <w:rFonts w:ascii="Times New Roman" w:eastAsia="宋体" w:hAnsi="Times New Roman" w:cs="Times New Roman"/>
                <w:kern w:val="0"/>
                <w:sz w:val="28"/>
                <w:szCs w:val="28"/>
              </w:rPr>
              <w:t xml:space="preserve"> </w:t>
            </w:r>
            <w:r w:rsidR="007137FC" w:rsidRPr="005E62DC">
              <w:rPr>
                <w:rFonts w:ascii="Times New Roman" w:eastAsia="宋体" w:hAnsi="Times New Roman" w:cs="Times New Roman"/>
                <w:kern w:val="0"/>
                <w:sz w:val="28"/>
                <w:szCs w:val="28"/>
              </w:rPr>
              <w:t>Quarantine Permit.</w:t>
            </w:r>
            <w:r w:rsidR="007137FC">
              <w:rPr>
                <w:rFonts w:ascii="Times New Roman" w:eastAsia="宋体" w:hAnsi="Times New Roman" w:cs="Times New Roman"/>
                <w:kern w:val="0"/>
                <w:sz w:val="28"/>
                <w:szCs w:val="28"/>
              </w:rPr>
              <w:t>”</w:t>
            </w:r>
          </w:p>
          <w:p w:rsidR="00C00E62" w:rsidRPr="00412304" w:rsidRDefault="00C86520">
            <w:pPr>
              <w:widowControl/>
              <w:suppressAutoHyphens/>
              <w:spacing w:before="100" w:beforeAutospacing="1" w:after="100" w:afterAutospacing="1" w:line="400" w:lineRule="atLeast"/>
              <w:rPr>
                <w:rFonts w:ascii="Times New Roman" w:eastAsia="宋体" w:hAnsi="Times New Roman" w:cs="Times New Roman"/>
                <w:kern w:val="0"/>
                <w:sz w:val="28"/>
                <w:szCs w:val="28"/>
              </w:rPr>
            </w:pPr>
            <w:r w:rsidRPr="005E62DC">
              <w:rPr>
                <w:rFonts w:ascii="Times New Roman" w:eastAsia="宋体" w:hAnsi="Times New Roman" w:cs="Times New Roman"/>
                <w:kern w:val="0"/>
                <w:sz w:val="28"/>
                <w:szCs w:val="28"/>
              </w:rPr>
              <w:t xml:space="preserve">VII. </w:t>
            </w:r>
            <w:r w:rsidR="00BA63A3">
              <w:rPr>
                <w:rFonts w:ascii="Times New Roman" w:eastAsia="宋体" w:hAnsi="Times New Roman" w:cs="Times New Roman" w:hint="eastAsia"/>
                <w:kern w:val="0"/>
                <w:sz w:val="28"/>
                <w:szCs w:val="28"/>
              </w:rPr>
              <w:t>Add</w:t>
            </w:r>
            <w:r w:rsidR="006356A2" w:rsidRPr="005E62DC">
              <w:rPr>
                <w:rFonts w:ascii="Times New Roman" w:eastAsia="宋体" w:hAnsi="Times New Roman" w:cs="Times New Roman"/>
                <w:kern w:val="0"/>
                <w:sz w:val="28"/>
                <w:szCs w:val="28"/>
              </w:rPr>
              <w:t xml:space="preserve"> </w:t>
            </w:r>
            <w:r w:rsidRPr="005E62DC">
              <w:rPr>
                <w:rFonts w:ascii="Times New Roman" w:eastAsia="宋体" w:hAnsi="Times New Roman" w:cs="Times New Roman"/>
                <w:kern w:val="0"/>
                <w:sz w:val="28"/>
                <w:szCs w:val="28"/>
              </w:rPr>
              <w:t>Article 19 after Article 18 in the supplementary provisions: “</w:t>
            </w:r>
            <w:r w:rsidR="00C00E62">
              <w:rPr>
                <w:rFonts w:ascii="Times New Roman" w:eastAsia="宋体" w:hAnsi="Times New Roman" w:cs="Times New Roman"/>
                <w:kern w:val="0"/>
                <w:sz w:val="28"/>
                <w:szCs w:val="28"/>
              </w:rPr>
              <w:t>T</w:t>
            </w:r>
            <w:r w:rsidR="00C00E62">
              <w:rPr>
                <w:rFonts w:ascii="Times New Roman" w:eastAsia="宋体" w:hAnsi="Times New Roman" w:cs="Times New Roman" w:hint="eastAsia"/>
                <w:kern w:val="0"/>
                <w:sz w:val="28"/>
                <w:szCs w:val="28"/>
              </w:rPr>
              <w:t xml:space="preserve">he </w:t>
            </w:r>
            <w:r w:rsidR="00C00E62" w:rsidRPr="00C00E62">
              <w:rPr>
                <w:rFonts w:ascii="Times New Roman" w:eastAsia="宋体" w:hAnsi="Times New Roman" w:cs="Times New Roman" w:hint="eastAsia"/>
                <w:kern w:val="0"/>
                <w:sz w:val="28"/>
                <w:szCs w:val="28"/>
              </w:rPr>
              <w:t>State Administration of Quality Supervision</w:t>
            </w:r>
            <w:r w:rsidR="00C00E62" w:rsidRPr="00C00E62">
              <w:rPr>
                <w:rFonts w:ascii="Times New Roman" w:eastAsia="宋体" w:hAnsi="Times New Roman" w:cs="Times New Roman" w:hint="eastAsia"/>
                <w:kern w:val="0"/>
                <w:sz w:val="28"/>
                <w:szCs w:val="28"/>
              </w:rPr>
              <w:t>，</w:t>
            </w:r>
            <w:r w:rsidR="00C00E62" w:rsidRPr="00C00E62">
              <w:rPr>
                <w:rFonts w:ascii="Times New Roman" w:eastAsia="宋体" w:hAnsi="Times New Roman" w:cs="Times New Roman" w:hint="eastAsia"/>
                <w:kern w:val="0"/>
                <w:sz w:val="28"/>
                <w:szCs w:val="28"/>
              </w:rPr>
              <w:t xml:space="preserve">Inspection and Quarantine may authorize </w:t>
            </w:r>
            <w:r w:rsidR="00C00E62">
              <w:rPr>
                <w:rFonts w:ascii="微软雅黑" w:eastAsia="微软雅黑" w:hAnsi="微软雅黑" w:cs="宋体" w:hint="eastAsia"/>
                <w:color w:val="172C45"/>
                <w:kern w:val="0"/>
                <w:sz w:val="24"/>
                <w:szCs w:val="24"/>
              </w:rPr>
              <w:t xml:space="preserve">the </w:t>
            </w:r>
            <w:r w:rsidR="00C00E62" w:rsidRPr="005E62DC">
              <w:rPr>
                <w:rFonts w:ascii="Times New Roman" w:eastAsia="宋体" w:hAnsi="Times New Roman" w:cs="Times New Roman"/>
                <w:kern w:val="0"/>
                <w:sz w:val="28"/>
                <w:szCs w:val="28"/>
              </w:rPr>
              <w:t>Entry-Exit Inspection and Quarantine Bureaus directly under</w:t>
            </w:r>
            <w:r w:rsidR="00C00E62">
              <w:rPr>
                <w:rFonts w:ascii="Times New Roman" w:eastAsia="宋体" w:hAnsi="Times New Roman" w:cs="Times New Roman" w:hint="eastAsia"/>
                <w:kern w:val="0"/>
                <w:sz w:val="28"/>
                <w:szCs w:val="28"/>
              </w:rPr>
              <w:t xml:space="preserve"> its administration </w:t>
            </w:r>
            <w:r w:rsidR="00412304">
              <w:rPr>
                <w:rFonts w:ascii="Times New Roman" w:eastAsia="宋体" w:hAnsi="Times New Roman" w:cs="Times New Roman" w:hint="eastAsia"/>
                <w:kern w:val="0"/>
                <w:sz w:val="28"/>
                <w:szCs w:val="28"/>
              </w:rPr>
              <w:t>to examine</w:t>
            </w:r>
            <w:r w:rsidR="00C00E62">
              <w:rPr>
                <w:rFonts w:ascii="Times New Roman" w:eastAsia="宋体" w:hAnsi="Times New Roman" w:cs="Times New Roman" w:hint="eastAsia"/>
                <w:kern w:val="0"/>
                <w:sz w:val="28"/>
                <w:szCs w:val="28"/>
              </w:rPr>
              <w:t xml:space="preserve"> and approve the application for</w:t>
            </w:r>
            <w:r w:rsidR="00987006">
              <w:rPr>
                <w:rFonts w:ascii="Times New Roman" w:eastAsia="宋体" w:hAnsi="Times New Roman" w:cs="Times New Roman" w:hint="eastAsia"/>
                <w:kern w:val="0"/>
                <w:sz w:val="28"/>
                <w:szCs w:val="28"/>
              </w:rPr>
              <w:t xml:space="preserve"> the examination and approval</w:t>
            </w:r>
            <w:r w:rsidR="00C00E62">
              <w:rPr>
                <w:rFonts w:ascii="Times New Roman" w:eastAsia="宋体" w:hAnsi="Times New Roman" w:cs="Times New Roman" w:hint="eastAsia"/>
                <w:kern w:val="0"/>
                <w:sz w:val="28"/>
                <w:szCs w:val="28"/>
              </w:rPr>
              <w:t xml:space="preserve"> of </w:t>
            </w:r>
            <w:r w:rsidR="00C43805">
              <w:rPr>
                <w:rFonts w:ascii="Times New Roman" w:eastAsia="宋体" w:hAnsi="Times New Roman" w:cs="Times New Roman" w:hint="eastAsia"/>
                <w:kern w:val="0"/>
                <w:sz w:val="28"/>
                <w:szCs w:val="28"/>
              </w:rPr>
              <w:t>q</w:t>
            </w:r>
            <w:r w:rsidR="00C43805" w:rsidRPr="00C00E62">
              <w:rPr>
                <w:rFonts w:ascii="Times New Roman" w:eastAsia="宋体" w:hAnsi="Times New Roman" w:cs="Times New Roman" w:hint="eastAsia"/>
                <w:kern w:val="0"/>
                <w:sz w:val="28"/>
                <w:szCs w:val="28"/>
              </w:rPr>
              <w:t xml:space="preserve">uarantine </w:t>
            </w:r>
            <w:r w:rsidR="00C43805">
              <w:rPr>
                <w:rFonts w:ascii="Times New Roman" w:eastAsia="宋体" w:hAnsi="Times New Roman" w:cs="Times New Roman" w:hint="eastAsia"/>
                <w:kern w:val="0"/>
                <w:sz w:val="28"/>
                <w:szCs w:val="28"/>
              </w:rPr>
              <w:t xml:space="preserve">on entry animals and plants within the areas under their jurisdictions, and issue the </w:t>
            </w:r>
            <w:r w:rsidR="00C43805" w:rsidRPr="00C00E62">
              <w:rPr>
                <w:rFonts w:ascii="Times New Roman" w:eastAsia="宋体" w:hAnsi="Times New Roman" w:cs="Times New Roman" w:hint="eastAsia"/>
                <w:kern w:val="0"/>
                <w:sz w:val="28"/>
                <w:szCs w:val="28"/>
              </w:rPr>
              <w:t xml:space="preserve">Quarantine </w:t>
            </w:r>
            <w:r w:rsidR="00C43805">
              <w:rPr>
                <w:rFonts w:ascii="Times New Roman" w:eastAsia="宋体" w:hAnsi="Times New Roman" w:cs="Times New Roman" w:hint="eastAsia"/>
                <w:kern w:val="0"/>
                <w:sz w:val="28"/>
                <w:szCs w:val="28"/>
              </w:rPr>
              <w:t xml:space="preserve">Permit or the Notice on Not Approving the Application for </w:t>
            </w:r>
            <w:r w:rsidR="00C43805" w:rsidRPr="00C00E62">
              <w:rPr>
                <w:rFonts w:ascii="Times New Roman" w:eastAsia="宋体" w:hAnsi="Times New Roman" w:cs="Times New Roman" w:hint="eastAsia"/>
                <w:kern w:val="0"/>
                <w:sz w:val="28"/>
                <w:szCs w:val="28"/>
              </w:rPr>
              <w:t xml:space="preserve">Quarantine </w:t>
            </w:r>
            <w:r w:rsidR="00C43805">
              <w:rPr>
                <w:rFonts w:ascii="Times New Roman" w:eastAsia="宋体" w:hAnsi="Times New Roman" w:cs="Times New Roman" w:hint="eastAsia"/>
                <w:kern w:val="0"/>
                <w:sz w:val="28"/>
                <w:szCs w:val="28"/>
              </w:rPr>
              <w:t>Permit</w:t>
            </w:r>
            <w:r w:rsidRPr="005E62DC">
              <w:rPr>
                <w:rFonts w:ascii="Times New Roman" w:eastAsia="宋体" w:hAnsi="Times New Roman" w:cs="Times New Roman"/>
                <w:kern w:val="0"/>
                <w:sz w:val="28"/>
                <w:szCs w:val="28"/>
              </w:rPr>
              <w:t>.”</w:t>
            </w:r>
          </w:p>
          <w:p w:rsidR="002D0D5E" w:rsidRPr="005E62DC" w:rsidRDefault="00C86520">
            <w:pPr>
              <w:widowControl/>
              <w:suppressAutoHyphens/>
              <w:spacing w:before="100" w:beforeAutospacing="1" w:after="100" w:afterAutospacing="1" w:line="400" w:lineRule="atLeast"/>
              <w:rPr>
                <w:rFonts w:asciiTheme="minorEastAsia" w:hAnsiTheme="minorEastAsia" w:cs="宋体"/>
                <w:kern w:val="0"/>
                <w:sz w:val="28"/>
                <w:szCs w:val="28"/>
              </w:rPr>
            </w:pPr>
            <w:r w:rsidRPr="005E62DC">
              <w:rPr>
                <w:rFonts w:ascii="Times New Roman" w:eastAsia="宋体" w:hAnsi="Times New Roman" w:cs="Times New Roman"/>
                <w:kern w:val="0"/>
                <w:sz w:val="28"/>
                <w:szCs w:val="28"/>
              </w:rPr>
              <w:t xml:space="preserve">In addition, the </w:t>
            </w:r>
            <w:r w:rsidR="00987006">
              <w:rPr>
                <w:rFonts w:ascii="Times New Roman" w:eastAsia="宋体" w:hAnsi="Times New Roman" w:cs="Times New Roman" w:hint="eastAsia"/>
                <w:kern w:val="0"/>
                <w:sz w:val="28"/>
                <w:szCs w:val="28"/>
              </w:rPr>
              <w:t>order</w:t>
            </w:r>
            <w:r w:rsidR="00987006" w:rsidRPr="005E62DC">
              <w:rPr>
                <w:rFonts w:ascii="Times New Roman" w:eastAsia="宋体" w:hAnsi="Times New Roman" w:cs="Times New Roman"/>
                <w:kern w:val="0"/>
                <w:sz w:val="28"/>
                <w:szCs w:val="28"/>
              </w:rPr>
              <w:t xml:space="preserve"> </w:t>
            </w:r>
            <w:r w:rsidRPr="005E62DC">
              <w:rPr>
                <w:rFonts w:ascii="Times New Roman" w:eastAsia="宋体" w:hAnsi="Times New Roman" w:cs="Times New Roman"/>
                <w:kern w:val="0"/>
                <w:sz w:val="28"/>
                <w:szCs w:val="28"/>
              </w:rPr>
              <w:t xml:space="preserve">of articles of the </w:t>
            </w:r>
            <w:r w:rsidRPr="005E62DC">
              <w:rPr>
                <w:rFonts w:ascii="Times New Roman" w:eastAsia="宋体" w:hAnsi="Times New Roman" w:cs="Times New Roman"/>
                <w:bCs/>
                <w:i/>
                <w:kern w:val="0"/>
                <w:sz w:val="28"/>
                <w:szCs w:val="28"/>
              </w:rPr>
              <w:t xml:space="preserve">Measures on </w:t>
            </w:r>
            <w:r w:rsidR="00987006">
              <w:rPr>
                <w:rFonts w:ascii="Times New Roman" w:eastAsia="宋体" w:hAnsi="Times New Roman" w:cs="Times New Roman" w:hint="eastAsia"/>
                <w:bCs/>
                <w:i/>
                <w:kern w:val="0"/>
                <w:sz w:val="28"/>
                <w:szCs w:val="28"/>
              </w:rPr>
              <w:t>t</w:t>
            </w:r>
            <w:r w:rsidRPr="005E62DC">
              <w:rPr>
                <w:rFonts w:ascii="Times New Roman" w:eastAsia="宋体" w:hAnsi="Times New Roman" w:cs="Times New Roman"/>
                <w:bCs/>
                <w:i/>
                <w:kern w:val="0"/>
                <w:sz w:val="28"/>
                <w:szCs w:val="28"/>
              </w:rPr>
              <w:t>he Administration of Examination and Approval of the Quarantine of Entry Animals and Plants</w:t>
            </w:r>
            <w:r w:rsidRPr="005E62DC">
              <w:rPr>
                <w:rFonts w:ascii="Times New Roman" w:eastAsia="宋体" w:hAnsi="Times New Roman" w:cs="Times New Roman"/>
                <w:kern w:val="0"/>
                <w:sz w:val="28"/>
                <w:szCs w:val="28"/>
              </w:rPr>
              <w:t xml:space="preserve"> is </w:t>
            </w:r>
            <w:r w:rsidRPr="005E62DC">
              <w:rPr>
                <w:rFonts w:ascii="Times New Roman" w:eastAsia="宋体" w:hAnsi="Times New Roman" w:cs="Times New Roman"/>
                <w:kern w:val="0"/>
                <w:sz w:val="28"/>
                <w:szCs w:val="28"/>
              </w:rPr>
              <w:lastRenderedPageBreak/>
              <w:t>adjusted accordingly.</w:t>
            </w:r>
          </w:p>
          <w:p w:rsidR="002D0D5E" w:rsidRPr="005E62DC" w:rsidRDefault="002D0D5E" w:rsidP="005E62DC">
            <w:pPr>
              <w:widowControl/>
              <w:suppressAutoHyphens/>
              <w:spacing w:before="100" w:beforeAutospacing="1" w:after="100" w:afterAutospacing="1" w:line="400" w:lineRule="atLeast"/>
              <w:ind w:firstLineChars="200" w:firstLine="560"/>
              <w:rPr>
                <w:rFonts w:asciiTheme="minorEastAsia" w:hAnsiTheme="minorEastAsia" w:cs="宋体"/>
                <w:kern w:val="0"/>
                <w:sz w:val="28"/>
                <w:szCs w:val="28"/>
              </w:rPr>
            </w:pPr>
          </w:p>
        </w:tc>
      </w:tr>
    </w:tbl>
    <w:p w:rsidR="002D0D5E" w:rsidRPr="005E62DC" w:rsidRDefault="00C86520">
      <w:pPr>
        <w:rPr>
          <w:rFonts w:ascii="Times New Roman" w:eastAsia="宋体" w:hAnsi="Times New Roman" w:cs="Times New Roman"/>
          <w:kern w:val="0"/>
          <w:sz w:val="28"/>
          <w:szCs w:val="28"/>
        </w:rPr>
      </w:pPr>
      <w:r w:rsidRPr="005E62DC">
        <w:rPr>
          <w:rFonts w:ascii="Times New Roman" w:eastAsia="宋体" w:hAnsi="Times New Roman" w:cs="Times New Roman"/>
          <w:kern w:val="0"/>
          <w:sz w:val="28"/>
          <w:szCs w:val="28"/>
        </w:rPr>
        <w:lastRenderedPageBreak/>
        <w:t>This Decision shall be implemented as of the date of promulgation.</w:t>
      </w:r>
    </w:p>
    <w:p w:rsidR="002D0D5E" w:rsidRPr="005E62DC" w:rsidRDefault="002D0D5E">
      <w:pPr>
        <w:suppressAutoHyphens/>
        <w:rPr>
          <w:rFonts w:ascii="Times New Roman" w:eastAsia="宋体" w:hAnsi="Times New Roman" w:cs="Times New Roman"/>
          <w:kern w:val="0"/>
          <w:sz w:val="28"/>
          <w:szCs w:val="28"/>
        </w:rPr>
      </w:pPr>
    </w:p>
    <w:sectPr w:rsidR="002D0D5E" w:rsidRPr="005E62DC" w:rsidSect="002D0D5E">
      <w:pgSz w:w="11906" w:h="16838"/>
      <w:pgMar w:top="1440" w:right="1800" w:bottom="1440" w:left="1800" w:header="851" w:footer="992" w:gutter="0"/>
      <w:pgBorders>
        <w:top w:val="none" w:sz="0" w:space="1" w:color="auto"/>
        <w:left w:val="none" w:sz="0" w:space="4" w:color="auto"/>
        <w:bottom w:val="none" w:sz="0" w:space="1" w:color="auto"/>
        <w:right w:val="none" w:sz="0" w:space="4" w:color="auto"/>
      </w:pgBorders>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563" w:rsidRDefault="00175563" w:rsidP="005E62DC">
      <w:r>
        <w:separator/>
      </w:r>
    </w:p>
  </w:endnote>
  <w:endnote w:type="continuationSeparator" w:id="0">
    <w:p w:rsidR="00175563" w:rsidRDefault="00175563" w:rsidP="005E62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charset w:val="00"/>
    <w:family w:val="roman"/>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563" w:rsidRDefault="00175563" w:rsidP="005E62DC">
      <w:r>
        <w:separator/>
      </w:r>
    </w:p>
  </w:footnote>
  <w:footnote w:type="continuationSeparator" w:id="0">
    <w:p w:rsidR="00175563" w:rsidRDefault="00175563" w:rsidP="005E62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3B39"/>
    <w:rsid w:val="00002A5D"/>
    <w:rsid w:val="000550DE"/>
    <w:rsid w:val="00055752"/>
    <w:rsid w:val="00062D7C"/>
    <w:rsid w:val="0006451C"/>
    <w:rsid w:val="00076BBE"/>
    <w:rsid w:val="000847E1"/>
    <w:rsid w:val="000868A1"/>
    <w:rsid w:val="000870D6"/>
    <w:rsid w:val="000A32F2"/>
    <w:rsid w:val="000A62E3"/>
    <w:rsid w:val="000B299D"/>
    <w:rsid w:val="000C7739"/>
    <w:rsid w:val="000D3E1B"/>
    <w:rsid w:val="000E07E3"/>
    <w:rsid w:val="000F1500"/>
    <w:rsid w:val="000F3AA3"/>
    <w:rsid w:val="00134D42"/>
    <w:rsid w:val="00173B4E"/>
    <w:rsid w:val="00175563"/>
    <w:rsid w:val="00184AF7"/>
    <w:rsid w:val="00187278"/>
    <w:rsid w:val="001A3D4C"/>
    <w:rsid w:val="001A747C"/>
    <w:rsid w:val="001A79F7"/>
    <w:rsid w:val="001C3E07"/>
    <w:rsid w:val="001F505F"/>
    <w:rsid w:val="001F6152"/>
    <w:rsid w:val="00214258"/>
    <w:rsid w:val="00223C89"/>
    <w:rsid w:val="00231B49"/>
    <w:rsid w:val="00233DDF"/>
    <w:rsid w:val="00236E15"/>
    <w:rsid w:val="00243A80"/>
    <w:rsid w:val="00247021"/>
    <w:rsid w:val="00254530"/>
    <w:rsid w:val="00256355"/>
    <w:rsid w:val="00274D08"/>
    <w:rsid w:val="002826E4"/>
    <w:rsid w:val="00286E4C"/>
    <w:rsid w:val="002A1083"/>
    <w:rsid w:val="002A5B0F"/>
    <w:rsid w:val="002B5D64"/>
    <w:rsid w:val="002D0D5E"/>
    <w:rsid w:val="002E3632"/>
    <w:rsid w:val="002F6386"/>
    <w:rsid w:val="00317F8B"/>
    <w:rsid w:val="00320BE5"/>
    <w:rsid w:val="00344520"/>
    <w:rsid w:val="003509D0"/>
    <w:rsid w:val="00351D55"/>
    <w:rsid w:val="003641BE"/>
    <w:rsid w:val="003839D4"/>
    <w:rsid w:val="0038403B"/>
    <w:rsid w:val="00397731"/>
    <w:rsid w:val="003A1F13"/>
    <w:rsid w:val="003A7218"/>
    <w:rsid w:val="003B496C"/>
    <w:rsid w:val="003B617E"/>
    <w:rsid w:val="003C67B6"/>
    <w:rsid w:val="003F4812"/>
    <w:rsid w:val="00400BF0"/>
    <w:rsid w:val="00400E70"/>
    <w:rsid w:val="00412304"/>
    <w:rsid w:val="0042215F"/>
    <w:rsid w:val="00441F88"/>
    <w:rsid w:val="00462E50"/>
    <w:rsid w:val="0048386A"/>
    <w:rsid w:val="00484518"/>
    <w:rsid w:val="00492746"/>
    <w:rsid w:val="004E6EDF"/>
    <w:rsid w:val="00504F34"/>
    <w:rsid w:val="00536CF8"/>
    <w:rsid w:val="00540E71"/>
    <w:rsid w:val="00563290"/>
    <w:rsid w:val="00571FA5"/>
    <w:rsid w:val="005769C1"/>
    <w:rsid w:val="005D0315"/>
    <w:rsid w:val="005D4860"/>
    <w:rsid w:val="005E62DC"/>
    <w:rsid w:val="006037C4"/>
    <w:rsid w:val="00613989"/>
    <w:rsid w:val="00632A25"/>
    <w:rsid w:val="006356A2"/>
    <w:rsid w:val="00657EC4"/>
    <w:rsid w:val="0068618F"/>
    <w:rsid w:val="00690C38"/>
    <w:rsid w:val="00696624"/>
    <w:rsid w:val="006C1D17"/>
    <w:rsid w:val="006C69E7"/>
    <w:rsid w:val="007112D1"/>
    <w:rsid w:val="007137FC"/>
    <w:rsid w:val="007321CC"/>
    <w:rsid w:val="00734726"/>
    <w:rsid w:val="0074339E"/>
    <w:rsid w:val="00745E7D"/>
    <w:rsid w:val="00746C8F"/>
    <w:rsid w:val="00755CE9"/>
    <w:rsid w:val="007715E4"/>
    <w:rsid w:val="00783B39"/>
    <w:rsid w:val="007A6020"/>
    <w:rsid w:val="007A6955"/>
    <w:rsid w:val="007B6548"/>
    <w:rsid w:val="007D0FD4"/>
    <w:rsid w:val="007D3B0E"/>
    <w:rsid w:val="007E2798"/>
    <w:rsid w:val="007F6654"/>
    <w:rsid w:val="00835C3B"/>
    <w:rsid w:val="00836B5C"/>
    <w:rsid w:val="00841C94"/>
    <w:rsid w:val="008771D6"/>
    <w:rsid w:val="00884EC1"/>
    <w:rsid w:val="00885091"/>
    <w:rsid w:val="008B7E29"/>
    <w:rsid w:val="008C49BD"/>
    <w:rsid w:val="00912143"/>
    <w:rsid w:val="00920D9B"/>
    <w:rsid w:val="00935008"/>
    <w:rsid w:val="0094734A"/>
    <w:rsid w:val="00974288"/>
    <w:rsid w:val="0098490F"/>
    <w:rsid w:val="00987006"/>
    <w:rsid w:val="009906E2"/>
    <w:rsid w:val="00990735"/>
    <w:rsid w:val="009A318E"/>
    <w:rsid w:val="009A6AEE"/>
    <w:rsid w:val="009B2CBA"/>
    <w:rsid w:val="009D395D"/>
    <w:rsid w:val="009E614C"/>
    <w:rsid w:val="009F0D17"/>
    <w:rsid w:val="009F1385"/>
    <w:rsid w:val="009F13B4"/>
    <w:rsid w:val="00A25C03"/>
    <w:rsid w:val="00A54C5A"/>
    <w:rsid w:val="00A70261"/>
    <w:rsid w:val="00A80652"/>
    <w:rsid w:val="00A8248B"/>
    <w:rsid w:val="00A903BD"/>
    <w:rsid w:val="00AA0BDB"/>
    <w:rsid w:val="00AA3207"/>
    <w:rsid w:val="00AB3BB4"/>
    <w:rsid w:val="00AE00B2"/>
    <w:rsid w:val="00AE440C"/>
    <w:rsid w:val="00AF2D1A"/>
    <w:rsid w:val="00B135FC"/>
    <w:rsid w:val="00B152D9"/>
    <w:rsid w:val="00B168D5"/>
    <w:rsid w:val="00B22560"/>
    <w:rsid w:val="00B3116B"/>
    <w:rsid w:val="00B32CA2"/>
    <w:rsid w:val="00B34AB9"/>
    <w:rsid w:val="00B34D73"/>
    <w:rsid w:val="00B62368"/>
    <w:rsid w:val="00B8769C"/>
    <w:rsid w:val="00BA63A3"/>
    <w:rsid w:val="00BB2F36"/>
    <w:rsid w:val="00BE72BF"/>
    <w:rsid w:val="00C00E62"/>
    <w:rsid w:val="00C12177"/>
    <w:rsid w:val="00C35E06"/>
    <w:rsid w:val="00C36EA7"/>
    <w:rsid w:val="00C43283"/>
    <w:rsid w:val="00C43805"/>
    <w:rsid w:val="00C44925"/>
    <w:rsid w:val="00C45F88"/>
    <w:rsid w:val="00C86135"/>
    <w:rsid w:val="00C86520"/>
    <w:rsid w:val="00C91FF8"/>
    <w:rsid w:val="00CA1291"/>
    <w:rsid w:val="00CA133D"/>
    <w:rsid w:val="00CB529B"/>
    <w:rsid w:val="00CB7218"/>
    <w:rsid w:val="00CB7904"/>
    <w:rsid w:val="00CC53C0"/>
    <w:rsid w:val="00CD573E"/>
    <w:rsid w:val="00CE21A4"/>
    <w:rsid w:val="00CE40CB"/>
    <w:rsid w:val="00D10A0F"/>
    <w:rsid w:val="00D11E58"/>
    <w:rsid w:val="00D25004"/>
    <w:rsid w:val="00D27F30"/>
    <w:rsid w:val="00D5658F"/>
    <w:rsid w:val="00D56D0D"/>
    <w:rsid w:val="00D7475A"/>
    <w:rsid w:val="00D92A44"/>
    <w:rsid w:val="00DC28A3"/>
    <w:rsid w:val="00DD2502"/>
    <w:rsid w:val="00DE061C"/>
    <w:rsid w:val="00DF324D"/>
    <w:rsid w:val="00E435F6"/>
    <w:rsid w:val="00E457FB"/>
    <w:rsid w:val="00E476FC"/>
    <w:rsid w:val="00E54EA3"/>
    <w:rsid w:val="00E552F2"/>
    <w:rsid w:val="00E64113"/>
    <w:rsid w:val="00E73128"/>
    <w:rsid w:val="00E8496A"/>
    <w:rsid w:val="00E90057"/>
    <w:rsid w:val="00EB36EE"/>
    <w:rsid w:val="00ED4608"/>
    <w:rsid w:val="00ED7B4D"/>
    <w:rsid w:val="00ED7E11"/>
    <w:rsid w:val="00EE4154"/>
    <w:rsid w:val="00EE5A24"/>
    <w:rsid w:val="00EF3F78"/>
    <w:rsid w:val="00F445F5"/>
    <w:rsid w:val="00F44E12"/>
    <w:rsid w:val="00F643DA"/>
    <w:rsid w:val="00F6713A"/>
    <w:rsid w:val="00F96773"/>
    <w:rsid w:val="00FA73D4"/>
    <w:rsid w:val="00FB1B7B"/>
    <w:rsid w:val="00FB7C3D"/>
    <w:rsid w:val="00FC063C"/>
    <w:rsid w:val="00FD1643"/>
    <w:rsid w:val="00FF185B"/>
    <w:rsid w:val="00FF6A71"/>
    <w:rsid w:val="04EA6821"/>
    <w:rsid w:val="053878E9"/>
    <w:rsid w:val="24CF7D9F"/>
    <w:rsid w:val="415335AC"/>
    <w:rsid w:val="7F9A27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D5E"/>
    <w:pPr>
      <w:widowControl w:val="0"/>
      <w:jc w:val="both"/>
    </w:pPr>
    <w:rPr>
      <w:kern w:val="2"/>
      <w:sz w:val="21"/>
      <w:szCs w:val="22"/>
    </w:rPr>
  </w:style>
  <w:style w:type="paragraph" w:styleId="1">
    <w:name w:val="heading 1"/>
    <w:basedOn w:val="a"/>
    <w:next w:val="a"/>
    <w:link w:val="1Char"/>
    <w:uiPriority w:val="9"/>
    <w:qFormat/>
    <w:rsid w:val="002D0D5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D0D5E"/>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2D0D5E"/>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sid w:val="002D0D5E"/>
    <w:rPr>
      <w:b/>
      <w:bCs/>
    </w:rPr>
  </w:style>
  <w:style w:type="character" w:styleId="a6">
    <w:name w:val="Hyperlink"/>
    <w:basedOn w:val="a0"/>
    <w:uiPriority w:val="99"/>
    <w:unhideWhenUsed/>
    <w:qFormat/>
    <w:rsid w:val="002D0D5E"/>
    <w:rPr>
      <w:color w:val="0000FF"/>
      <w:u w:val="single"/>
    </w:rPr>
  </w:style>
  <w:style w:type="character" w:customStyle="1" w:styleId="1Char">
    <w:name w:val="标题 1 Char"/>
    <w:basedOn w:val="a0"/>
    <w:link w:val="1"/>
    <w:uiPriority w:val="9"/>
    <w:qFormat/>
    <w:rsid w:val="002D0D5E"/>
    <w:rPr>
      <w:rFonts w:ascii="宋体" w:eastAsia="宋体" w:hAnsi="宋体" w:cs="宋体"/>
      <w:b/>
      <w:bCs/>
      <w:kern w:val="36"/>
      <w:sz w:val="48"/>
      <w:szCs w:val="48"/>
    </w:rPr>
  </w:style>
  <w:style w:type="character" w:customStyle="1" w:styleId="Char0">
    <w:name w:val="页眉 Char"/>
    <w:basedOn w:val="a0"/>
    <w:link w:val="a4"/>
    <w:uiPriority w:val="99"/>
    <w:semiHidden/>
    <w:qFormat/>
    <w:rsid w:val="002D0D5E"/>
    <w:rPr>
      <w:sz w:val="18"/>
      <w:szCs w:val="18"/>
    </w:rPr>
  </w:style>
  <w:style w:type="character" w:customStyle="1" w:styleId="Char">
    <w:name w:val="页脚 Char"/>
    <w:basedOn w:val="a0"/>
    <w:link w:val="a3"/>
    <w:uiPriority w:val="99"/>
    <w:semiHidden/>
    <w:qFormat/>
    <w:rsid w:val="002D0D5E"/>
    <w:rPr>
      <w:sz w:val="18"/>
      <w:szCs w:val="18"/>
    </w:rPr>
  </w:style>
  <w:style w:type="paragraph" w:styleId="a7">
    <w:name w:val="Balloon Text"/>
    <w:basedOn w:val="a"/>
    <w:link w:val="Char1"/>
    <w:uiPriority w:val="99"/>
    <w:semiHidden/>
    <w:unhideWhenUsed/>
    <w:rsid w:val="005E62DC"/>
    <w:rPr>
      <w:sz w:val="18"/>
      <w:szCs w:val="18"/>
    </w:rPr>
  </w:style>
  <w:style w:type="character" w:customStyle="1" w:styleId="Char1">
    <w:name w:val="批注框文本 Char"/>
    <w:basedOn w:val="a0"/>
    <w:link w:val="a7"/>
    <w:uiPriority w:val="99"/>
    <w:semiHidden/>
    <w:rsid w:val="005E62D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2417944">
      <w:bodyDiv w:val="1"/>
      <w:marLeft w:val="0"/>
      <w:marRight w:val="0"/>
      <w:marTop w:val="0"/>
      <w:marBottom w:val="0"/>
      <w:divBdr>
        <w:top w:val="none" w:sz="0" w:space="0" w:color="auto"/>
        <w:left w:val="none" w:sz="0" w:space="0" w:color="auto"/>
        <w:bottom w:val="none" w:sz="0" w:space="0" w:color="auto"/>
        <w:right w:val="none" w:sz="0" w:space="0" w:color="auto"/>
      </w:divBdr>
    </w:div>
    <w:div w:id="515315123">
      <w:bodyDiv w:val="1"/>
      <w:marLeft w:val="0"/>
      <w:marRight w:val="0"/>
      <w:marTop w:val="0"/>
      <w:marBottom w:val="0"/>
      <w:divBdr>
        <w:top w:val="none" w:sz="0" w:space="0" w:color="auto"/>
        <w:left w:val="none" w:sz="0" w:space="0" w:color="auto"/>
        <w:bottom w:val="none" w:sz="0" w:space="0" w:color="auto"/>
        <w:right w:val="none" w:sz="0" w:space="0" w:color="auto"/>
      </w:divBdr>
    </w:div>
    <w:div w:id="824206619">
      <w:bodyDiv w:val="1"/>
      <w:marLeft w:val="0"/>
      <w:marRight w:val="0"/>
      <w:marTop w:val="0"/>
      <w:marBottom w:val="0"/>
      <w:divBdr>
        <w:top w:val="none" w:sz="0" w:space="0" w:color="auto"/>
        <w:left w:val="none" w:sz="0" w:space="0" w:color="auto"/>
        <w:bottom w:val="none" w:sz="0" w:space="0" w:color="auto"/>
        <w:right w:val="none" w:sz="0" w:space="0" w:color="auto"/>
      </w:divBdr>
    </w:div>
    <w:div w:id="1050609654">
      <w:bodyDiv w:val="1"/>
      <w:marLeft w:val="0"/>
      <w:marRight w:val="0"/>
      <w:marTop w:val="0"/>
      <w:marBottom w:val="0"/>
      <w:divBdr>
        <w:top w:val="none" w:sz="0" w:space="0" w:color="auto"/>
        <w:left w:val="none" w:sz="0" w:space="0" w:color="auto"/>
        <w:bottom w:val="none" w:sz="0" w:space="0" w:color="auto"/>
        <w:right w:val="none" w:sz="0" w:space="0" w:color="auto"/>
      </w:divBdr>
    </w:div>
    <w:div w:id="1246845529">
      <w:bodyDiv w:val="1"/>
      <w:marLeft w:val="0"/>
      <w:marRight w:val="0"/>
      <w:marTop w:val="0"/>
      <w:marBottom w:val="0"/>
      <w:divBdr>
        <w:top w:val="none" w:sz="0" w:space="0" w:color="auto"/>
        <w:left w:val="none" w:sz="0" w:space="0" w:color="auto"/>
        <w:bottom w:val="none" w:sz="0" w:space="0" w:color="auto"/>
        <w:right w:val="none" w:sz="0" w:space="0" w:color="auto"/>
      </w:divBdr>
    </w:div>
    <w:div w:id="1488663978">
      <w:bodyDiv w:val="1"/>
      <w:marLeft w:val="0"/>
      <w:marRight w:val="0"/>
      <w:marTop w:val="0"/>
      <w:marBottom w:val="0"/>
      <w:divBdr>
        <w:top w:val="none" w:sz="0" w:space="0" w:color="auto"/>
        <w:left w:val="none" w:sz="0" w:space="0" w:color="auto"/>
        <w:bottom w:val="none" w:sz="0" w:space="0" w:color="auto"/>
        <w:right w:val="none" w:sz="0" w:space="0" w:color="auto"/>
      </w:divBdr>
    </w:div>
    <w:div w:id="1650209986">
      <w:bodyDiv w:val="1"/>
      <w:marLeft w:val="0"/>
      <w:marRight w:val="0"/>
      <w:marTop w:val="0"/>
      <w:marBottom w:val="0"/>
      <w:divBdr>
        <w:top w:val="none" w:sz="0" w:space="0" w:color="auto"/>
        <w:left w:val="none" w:sz="0" w:space="0" w:color="auto"/>
        <w:bottom w:val="none" w:sz="0" w:space="0" w:color="auto"/>
        <w:right w:val="none" w:sz="0" w:space="0" w:color="auto"/>
      </w:divBdr>
    </w:div>
    <w:div w:id="1822965639">
      <w:bodyDiv w:val="1"/>
      <w:marLeft w:val="0"/>
      <w:marRight w:val="0"/>
      <w:marTop w:val="0"/>
      <w:marBottom w:val="0"/>
      <w:divBdr>
        <w:top w:val="none" w:sz="0" w:space="0" w:color="auto"/>
        <w:left w:val="none" w:sz="0" w:space="0" w:color="auto"/>
        <w:bottom w:val="none" w:sz="0" w:space="0" w:color="auto"/>
        <w:right w:val="none" w:sz="0" w:space="0" w:color="auto"/>
      </w:divBdr>
    </w:div>
    <w:div w:id="1900557146">
      <w:bodyDiv w:val="1"/>
      <w:marLeft w:val="0"/>
      <w:marRight w:val="0"/>
      <w:marTop w:val="0"/>
      <w:marBottom w:val="0"/>
      <w:divBdr>
        <w:top w:val="none" w:sz="0" w:space="0" w:color="auto"/>
        <w:left w:val="none" w:sz="0" w:space="0" w:color="auto"/>
        <w:bottom w:val="none" w:sz="0" w:space="0" w:color="auto"/>
        <w:right w:val="none" w:sz="0" w:space="0" w:color="auto"/>
      </w:divBdr>
    </w:div>
    <w:div w:id="1912035424">
      <w:bodyDiv w:val="1"/>
      <w:marLeft w:val="0"/>
      <w:marRight w:val="0"/>
      <w:marTop w:val="0"/>
      <w:marBottom w:val="0"/>
      <w:divBdr>
        <w:top w:val="none" w:sz="0" w:space="0" w:color="auto"/>
        <w:left w:val="none" w:sz="0" w:space="0" w:color="auto"/>
        <w:bottom w:val="none" w:sz="0" w:space="0" w:color="auto"/>
        <w:right w:val="none" w:sz="0" w:space="0" w:color="auto"/>
      </w:divBdr>
    </w:div>
    <w:div w:id="2034961739">
      <w:bodyDiv w:val="1"/>
      <w:marLeft w:val="0"/>
      <w:marRight w:val="0"/>
      <w:marTop w:val="0"/>
      <w:marBottom w:val="0"/>
      <w:divBdr>
        <w:top w:val="none" w:sz="0" w:space="0" w:color="auto"/>
        <w:left w:val="none" w:sz="0" w:space="0" w:color="auto"/>
        <w:bottom w:val="none" w:sz="0" w:space="0" w:color="auto"/>
        <w:right w:val="none" w:sz="0" w:space="0" w:color="auto"/>
      </w:divBdr>
    </w:div>
    <w:div w:id="2090423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ESLC(35608,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才学韬</dc:creator>
  <cp:lastModifiedBy>孙双艳</cp:lastModifiedBy>
  <cp:revision>33</cp:revision>
  <dcterms:created xsi:type="dcterms:W3CDTF">2016-02-17T02:35:00Z</dcterms:created>
  <dcterms:modified xsi:type="dcterms:W3CDTF">2017-05-31T05:46:00Z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2052-10.1.0.5867</vt:lpwstr>
  </property>
</Properties>
</file>