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533"/>
        <w:tblW w:w="9498" w:type="dxa"/>
        <w:tblCellMar>
          <w:left w:w="0" w:type="dxa"/>
          <w:right w:w="0" w:type="dxa"/>
        </w:tblCellMar>
        <w:tblLook w:val="04A0" w:firstRow="1" w:lastRow="0" w:firstColumn="1" w:lastColumn="0" w:noHBand="0" w:noVBand="1"/>
      </w:tblPr>
      <w:tblGrid>
        <w:gridCol w:w="2931"/>
        <w:gridCol w:w="2931"/>
        <w:gridCol w:w="3636"/>
      </w:tblGrid>
      <w:tr w:rsidR="00F77EE6" w:rsidRPr="003152F9" w14:paraId="6D8D992F"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4A14099" w14:textId="77777777" w:rsidR="00F77EE6" w:rsidRPr="003152F9" w:rsidRDefault="00000000">
            <w:pPr>
              <w:pStyle w:val="P68B1DB1-Normal1"/>
              <w:spacing w:after="0" w:line="240" w:lineRule="atLeast"/>
              <w:rPr>
                <w:lang w:val="en-US"/>
              </w:rPr>
            </w:pPr>
            <w:r w:rsidRPr="003152F9">
              <w:rPr>
                <w:lang w:val="en-US"/>
              </w:rPr>
              <w:t>FRIDAY, July 26, 2024</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3805B3" w14:textId="77777777" w:rsidR="00F77EE6" w:rsidRPr="003152F9" w:rsidRDefault="00000000">
            <w:pPr>
              <w:pStyle w:val="P68B1DB1-Normal2"/>
              <w:spacing w:after="0" w:line="240" w:lineRule="atLeast"/>
              <w:jc w:val="center"/>
              <w:rPr>
                <w:lang w:val="en-US"/>
              </w:rPr>
            </w:pPr>
            <w:r w:rsidRPr="003152F9">
              <w:rPr>
                <w:lang w:val="en-US"/>
              </w:rPr>
              <w:t>Official Gazette</w:t>
            </w:r>
          </w:p>
        </w:tc>
        <w:tc>
          <w:tcPr>
            <w:tcW w:w="3636" w:type="dxa"/>
            <w:tcBorders>
              <w:top w:val="nil"/>
              <w:left w:val="nil"/>
              <w:bottom w:val="single" w:sz="8" w:space="0" w:color="660066"/>
              <w:right w:val="nil"/>
            </w:tcBorders>
            <w:tcMar>
              <w:top w:w="0" w:type="dxa"/>
              <w:left w:w="108" w:type="dxa"/>
              <w:bottom w:w="0" w:type="dxa"/>
              <w:right w:w="108" w:type="dxa"/>
            </w:tcMar>
            <w:vAlign w:val="center"/>
            <w:hideMark/>
          </w:tcPr>
          <w:p w14:paraId="053F6EE2" w14:textId="77777777" w:rsidR="00F77EE6" w:rsidRPr="003152F9" w:rsidRDefault="00000000">
            <w:pPr>
              <w:pStyle w:val="NormalWeb"/>
              <w:jc w:val="right"/>
              <w:rPr>
                <w:lang w:val="en-US"/>
              </w:rPr>
            </w:pPr>
            <w:r w:rsidRPr="003152F9">
              <w:rPr>
                <w:lang w:val="en-US"/>
              </w:rPr>
              <w:t>Issue : 32613</w:t>
            </w:r>
          </w:p>
        </w:tc>
      </w:tr>
      <w:tr w:rsidR="00F77EE6" w:rsidRPr="003152F9" w14:paraId="41E90116" w14:textId="77777777">
        <w:trPr>
          <w:trHeight w:val="480"/>
        </w:trPr>
        <w:tc>
          <w:tcPr>
            <w:tcW w:w="9498" w:type="dxa"/>
            <w:gridSpan w:val="3"/>
            <w:tcMar>
              <w:top w:w="0" w:type="dxa"/>
              <w:left w:w="108" w:type="dxa"/>
              <w:bottom w:w="0" w:type="dxa"/>
              <w:right w:w="108" w:type="dxa"/>
            </w:tcMar>
            <w:vAlign w:val="center"/>
            <w:hideMark/>
          </w:tcPr>
          <w:p w14:paraId="6C3A8C0B" w14:textId="77777777" w:rsidR="00F77EE6" w:rsidRPr="003152F9" w:rsidRDefault="00F77EE6">
            <w:pPr>
              <w:spacing w:before="100" w:beforeAutospacing="1" w:after="100" w:afterAutospacing="1" w:line="240" w:lineRule="auto"/>
              <w:jc w:val="center"/>
              <w:rPr>
                <w:rFonts w:ascii="Times New Roman" w:eastAsia="Times New Roman" w:hAnsi="Times New Roman" w:cs="Times New Roman"/>
                <w:b/>
                <w:color w:val="000080"/>
                <w:sz w:val="24"/>
                <w:lang w:val="en-US"/>
              </w:rPr>
            </w:pPr>
          </w:p>
          <w:p w14:paraId="1D1B7876" w14:textId="77777777" w:rsidR="00F77EE6" w:rsidRPr="003152F9" w:rsidRDefault="00000000">
            <w:pPr>
              <w:pStyle w:val="P68B1DB1-Normal3"/>
              <w:spacing w:before="100" w:beforeAutospacing="1" w:after="100" w:afterAutospacing="1" w:line="240" w:lineRule="auto"/>
              <w:jc w:val="center"/>
              <w:rPr>
                <w:lang w:val="en-US"/>
              </w:rPr>
            </w:pPr>
            <w:r w:rsidRPr="003152F9">
              <w:rPr>
                <w:lang w:val="en-US"/>
              </w:rPr>
              <w:t>REGULATION</w:t>
            </w:r>
          </w:p>
        </w:tc>
      </w:tr>
      <w:tr w:rsidR="00F77EE6" w:rsidRPr="003152F9" w14:paraId="167DEF62" w14:textId="77777777">
        <w:trPr>
          <w:trHeight w:val="480"/>
        </w:trPr>
        <w:tc>
          <w:tcPr>
            <w:tcW w:w="9498" w:type="dxa"/>
            <w:gridSpan w:val="3"/>
            <w:tcMar>
              <w:top w:w="0" w:type="dxa"/>
              <w:left w:w="108" w:type="dxa"/>
              <w:bottom w:w="0" w:type="dxa"/>
              <w:right w:w="108" w:type="dxa"/>
            </w:tcMar>
            <w:vAlign w:val="center"/>
            <w:hideMark/>
          </w:tcPr>
          <w:p w14:paraId="22DB8801" w14:textId="77777777" w:rsidR="00F77EE6" w:rsidRPr="003152F9" w:rsidRDefault="00000000">
            <w:pPr>
              <w:pStyle w:val="P68B1DB1-Normal4"/>
              <w:spacing w:after="0" w:line="240" w:lineRule="atLeast"/>
              <w:ind w:firstLine="566"/>
              <w:jc w:val="both"/>
              <w:rPr>
                <w:lang w:val="en-US"/>
              </w:rPr>
            </w:pPr>
            <w:r w:rsidRPr="003152F9">
              <w:rPr>
                <w:lang w:val="en-US"/>
              </w:rPr>
              <w:t>From the Ministry of Agriculture and Forestry:</w:t>
            </w:r>
          </w:p>
          <w:p w14:paraId="5AFD4E20" w14:textId="77777777" w:rsidR="00F77EE6" w:rsidRPr="003152F9" w:rsidRDefault="00F77EE6">
            <w:pPr>
              <w:spacing w:after="0" w:line="240" w:lineRule="atLeast"/>
              <w:ind w:firstLine="566"/>
              <w:jc w:val="both"/>
              <w:rPr>
                <w:rFonts w:ascii="Times New Roman" w:eastAsia="Times New Roman" w:hAnsi="Times New Roman" w:cs="Times New Roman"/>
                <w:sz w:val="24"/>
                <w:u w:val="single"/>
                <w:lang w:val="en-US"/>
              </w:rPr>
            </w:pPr>
          </w:p>
          <w:p w14:paraId="42AB1191" w14:textId="77777777" w:rsidR="00F77EE6" w:rsidRPr="003152F9" w:rsidRDefault="00000000">
            <w:pPr>
              <w:pStyle w:val="P68B1DB1-Normal5"/>
              <w:spacing w:before="56" w:after="0" w:line="240" w:lineRule="atLeast"/>
              <w:jc w:val="center"/>
              <w:rPr>
                <w:lang w:val="en-US"/>
              </w:rPr>
            </w:pPr>
            <w:r w:rsidRPr="003152F9">
              <w:rPr>
                <w:lang w:val="en-US"/>
              </w:rPr>
              <w:t xml:space="preserve">REGULATION ON HEAT TREATMENT AND MARKING OF </w:t>
            </w:r>
          </w:p>
          <w:p w14:paraId="37CDCFC1" w14:textId="77777777" w:rsidR="00F77EE6" w:rsidRPr="003152F9" w:rsidRDefault="00000000">
            <w:pPr>
              <w:pStyle w:val="P68B1DB1-Normal5"/>
              <w:spacing w:after="0" w:line="240" w:lineRule="atLeast"/>
              <w:jc w:val="center"/>
              <w:rPr>
                <w:lang w:val="en-US"/>
              </w:rPr>
            </w:pPr>
            <w:r w:rsidRPr="003152F9">
              <w:rPr>
                <w:lang w:val="en-US"/>
              </w:rPr>
              <w:t>WOOD PACKAGING MATERIALS</w:t>
            </w:r>
          </w:p>
          <w:p w14:paraId="6DA7DE0D" w14:textId="77777777" w:rsidR="00F77EE6" w:rsidRPr="003152F9" w:rsidRDefault="00000000">
            <w:pPr>
              <w:pStyle w:val="P68B1DB1-Normal5"/>
              <w:spacing w:after="0" w:line="240" w:lineRule="atLeast"/>
              <w:jc w:val="center"/>
              <w:rPr>
                <w:lang w:val="en-US"/>
              </w:rPr>
            </w:pPr>
            <w:r w:rsidRPr="003152F9">
              <w:rPr>
                <w:lang w:val="en-US"/>
              </w:rPr>
              <w:t> </w:t>
            </w:r>
          </w:p>
          <w:p w14:paraId="5BFE88BD" w14:textId="77777777" w:rsidR="00F77EE6" w:rsidRPr="003152F9" w:rsidRDefault="00000000">
            <w:pPr>
              <w:pStyle w:val="P68B1DB1-Normal5"/>
              <w:spacing w:after="0" w:line="240" w:lineRule="atLeast"/>
              <w:jc w:val="center"/>
              <w:rPr>
                <w:lang w:val="en-US"/>
              </w:rPr>
            </w:pPr>
            <w:r w:rsidRPr="003152F9">
              <w:rPr>
                <w:lang w:val="en-US"/>
              </w:rPr>
              <w:t>CHAPTER ONE</w:t>
            </w:r>
          </w:p>
          <w:p w14:paraId="4ED0A9C7" w14:textId="77777777" w:rsidR="00F77EE6" w:rsidRPr="003152F9" w:rsidRDefault="00000000">
            <w:pPr>
              <w:pStyle w:val="P68B1DB1-Normal5"/>
              <w:spacing w:after="0" w:line="240" w:lineRule="atLeast"/>
              <w:jc w:val="center"/>
              <w:rPr>
                <w:lang w:val="en-US"/>
              </w:rPr>
            </w:pPr>
            <w:r w:rsidRPr="003152F9">
              <w:rPr>
                <w:lang w:val="en-US"/>
              </w:rPr>
              <w:t>Initial Provisions</w:t>
            </w:r>
          </w:p>
          <w:p w14:paraId="360E1F72" w14:textId="77777777" w:rsidR="00F77EE6" w:rsidRPr="003152F9" w:rsidRDefault="00000000">
            <w:pPr>
              <w:pStyle w:val="P68B1DB1-Normal5"/>
              <w:spacing w:after="0" w:line="240" w:lineRule="atLeast"/>
              <w:ind w:firstLine="566"/>
              <w:jc w:val="both"/>
              <w:rPr>
                <w:lang w:val="en-US"/>
              </w:rPr>
            </w:pPr>
            <w:r w:rsidRPr="003152F9">
              <w:rPr>
                <w:lang w:val="en-US"/>
              </w:rPr>
              <w:t>Purpose</w:t>
            </w:r>
          </w:p>
          <w:p w14:paraId="56D91E52" w14:textId="77777777" w:rsidR="00F77EE6" w:rsidRPr="003152F9" w:rsidRDefault="00000000">
            <w:pPr>
              <w:pStyle w:val="P68B1DB1-Normal1"/>
              <w:spacing w:after="0" w:line="240" w:lineRule="atLeast"/>
              <w:ind w:firstLine="566"/>
              <w:jc w:val="both"/>
              <w:rPr>
                <w:lang w:val="en-US"/>
              </w:rPr>
            </w:pPr>
            <w:r w:rsidRPr="003152F9">
              <w:rPr>
                <w:b/>
                <w:lang w:val="en-US"/>
              </w:rPr>
              <w:t>ARTICLE 1- </w:t>
            </w:r>
            <w:r w:rsidRPr="003152F9">
              <w:rPr>
                <w:lang w:val="en-US"/>
              </w:rPr>
              <w:t>(1) The purpose of this Regulation is to determine the necessary principles to prevent the transportation and spread of harmful organisms through wooden packaging materials used in export.</w:t>
            </w:r>
          </w:p>
          <w:p w14:paraId="626D1BAF"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0ECBF7FF" w14:textId="77777777" w:rsidR="00F77EE6" w:rsidRPr="003152F9" w:rsidRDefault="00000000">
            <w:pPr>
              <w:pStyle w:val="P68B1DB1-Normal5"/>
              <w:spacing w:after="0" w:line="240" w:lineRule="atLeast"/>
              <w:ind w:firstLine="566"/>
              <w:jc w:val="both"/>
              <w:rPr>
                <w:lang w:val="en-US"/>
              </w:rPr>
            </w:pPr>
            <w:r w:rsidRPr="003152F9">
              <w:rPr>
                <w:lang w:val="en-US"/>
              </w:rPr>
              <w:t>Scope</w:t>
            </w:r>
          </w:p>
          <w:p w14:paraId="41F5A8EF" w14:textId="77777777" w:rsidR="00F77EE6" w:rsidRPr="003152F9" w:rsidRDefault="00000000">
            <w:pPr>
              <w:pStyle w:val="P68B1DB1-Normal1"/>
              <w:spacing w:after="0" w:line="240" w:lineRule="atLeast"/>
              <w:ind w:firstLine="566"/>
              <w:jc w:val="both"/>
              <w:rPr>
                <w:lang w:val="en-US"/>
              </w:rPr>
            </w:pPr>
            <w:r w:rsidRPr="003152F9">
              <w:rPr>
                <w:b/>
                <w:lang w:val="en-US"/>
              </w:rPr>
              <w:t>ARTICLE 2- </w:t>
            </w:r>
            <w:r w:rsidRPr="003152F9">
              <w:rPr>
                <w:lang w:val="en-US"/>
              </w:rPr>
              <w:t>(1) This Regulation covers the principles regarding the application of heat treatment to wooden packaging materials such as pallets, crates, cases, boxes, dunnage, cable reels and bobbin reels to be used in exports, the QR code, ISPM 15 marking and traceability marking, the issuance of permits, the inspection and responsibilities of permitted enterprises, unpermitted enterprises, suppliers and users, enterprises with marking apparatus sales permits, and the inspection of wooden packaging materials, in order to prevent the spread of harmful organisms carried with packaging materials made of wood.</w:t>
            </w:r>
          </w:p>
          <w:p w14:paraId="085EB49D" w14:textId="77777777" w:rsidR="00F77EE6" w:rsidRPr="003152F9" w:rsidRDefault="00000000">
            <w:pPr>
              <w:pStyle w:val="P68B1DB1-Normal1"/>
              <w:spacing w:after="0" w:line="240" w:lineRule="atLeast"/>
              <w:ind w:firstLine="566"/>
              <w:jc w:val="both"/>
              <w:rPr>
                <w:lang w:val="en-US"/>
              </w:rPr>
            </w:pPr>
            <w:r w:rsidRPr="003152F9">
              <w:rPr>
                <w:lang w:val="en-US"/>
              </w:rPr>
              <w:t>(2) This Regulation shall not be applied in;</w:t>
            </w:r>
          </w:p>
          <w:p w14:paraId="3443B211" w14:textId="77777777" w:rsidR="00F77EE6" w:rsidRPr="003152F9" w:rsidRDefault="00000000">
            <w:pPr>
              <w:pStyle w:val="P68B1DB1-Normal1"/>
              <w:spacing w:after="0" w:line="240" w:lineRule="atLeast"/>
              <w:ind w:firstLine="566"/>
              <w:jc w:val="both"/>
              <w:rPr>
                <w:lang w:val="en-US"/>
              </w:rPr>
            </w:pPr>
            <w:r w:rsidRPr="003152F9">
              <w:rPr>
                <w:lang w:val="en-US"/>
              </w:rPr>
              <w:t>a) Permits and inspections regarding issues such as cutting, sawing, selection, alignment, rotation, placement, joining, and nailing during the production stages of wooden packaging materials made of wood,</w:t>
            </w:r>
          </w:p>
          <w:p w14:paraId="24131782" w14:textId="77777777" w:rsidR="00F77EE6" w:rsidRPr="003152F9" w:rsidRDefault="00000000">
            <w:pPr>
              <w:pStyle w:val="P68B1DB1-Normal1"/>
              <w:spacing w:after="0" w:line="240" w:lineRule="atLeast"/>
              <w:ind w:firstLine="566"/>
              <w:jc w:val="both"/>
              <w:rPr>
                <w:lang w:val="en-US"/>
              </w:rPr>
            </w:pPr>
            <w:r w:rsidRPr="003152F9">
              <w:rPr>
                <w:lang w:val="en-US"/>
              </w:rPr>
              <w:t>b) Enterprises that trade wood packaging material for domestic use,</w:t>
            </w:r>
          </w:p>
          <w:p w14:paraId="0B79AE32" w14:textId="77777777" w:rsidR="00F77EE6" w:rsidRPr="003152F9" w:rsidRDefault="00000000">
            <w:pPr>
              <w:pStyle w:val="P68B1DB1-Normal1"/>
              <w:spacing w:after="0" w:line="240" w:lineRule="atLeast"/>
              <w:ind w:firstLine="566"/>
              <w:jc w:val="both"/>
              <w:rPr>
                <w:lang w:val="en-US"/>
              </w:rPr>
            </w:pPr>
            <w:r w:rsidRPr="003152F9">
              <w:rPr>
                <w:lang w:val="en-US"/>
              </w:rPr>
              <w:t>c) The following wood materials that will not be subject to heat treatment and that will not be printed ISPM 15 marking, traceability mark, and QR code does not include;</w:t>
            </w:r>
          </w:p>
          <w:p w14:paraId="561C7114" w14:textId="77777777" w:rsidR="00F77EE6" w:rsidRPr="003152F9" w:rsidRDefault="00000000">
            <w:pPr>
              <w:pStyle w:val="P68B1DB1-Normal1"/>
              <w:spacing w:after="0" w:line="240" w:lineRule="atLeast"/>
              <w:ind w:firstLine="566"/>
              <w:jc w:val="both"/>
              <w:rPr>
                <w:lang w:val="en-US"/>
              </w:rPr>
            </w:pPr>
            <w:r w:rsidRPr="003152F9">
              <w:rPr>
                <w:lang w:val="en-US"/>
              </w:rPr>
              <w:t>1) Wood packaging material made from wood with a thickness of 6 mm or less,</w:t>
            </w:r>
          </w:p>
          <w:p w14:paraId="1C2AFFF5" w14:textId="77777777" w:rsidR="00F77EE6" w:rsidRPr="003152F9" w:rsidRDefault="00000000">
            <w:pPr>
              <w:pStyle w:val="P68B1DB1-Normal1"/>
              <w:spacing w:after="0" w:line="240" w:lineRule="atLeast"/>
              <w:ind w:firstLine="566"/>
              <w:jc w:val="both"/>
              <w:rPr>
                <w:lang w:val="en-US"/>
              </w:rPr>
            </w:pPr>
            <w:r w:rsidRPr="003152F9">
              <w:rPr>
                <w:lang w:val="en-US"/>
              </w:rPr>
              <w:t>2) Wood packaging material made of fully processed wood, such as plywood, particle board, fiberboard, oriented strand particle board-OSB, veneer-based boards, formed by adhesive, heat or pressure, or a combination of these,</w:t>
            </w:r>
          </w:p>
          <w:p w14:paraId="38AA1EDD" w14:textId="77777777" w:rsidR="00F77EE6" w:rsidRPr="003152F9" w:rsidRDefault="00000000">
            <w:pPr>
              <w:pStyle w:val="P68B1DB1-Normal1"/>
              <w:spacing w:after="0" w:line="240" w:lineRule="atLeast"/>
              <w:ind w:firstLine="566"/>
              <w:jc w:val="both"/>
              <w:rPr>
                <w:lang w:val="en-US"/>
              </w:rPr>
            </w:pPr>
            <w:r w:rsidRPr="003152F9">
              <w:rPr>
                <w:lang w:val="en-US"/>
              </w:rPr>
              <w:t>3) Wine and alcohol barrels heated during production,</w:t>
            </w:r>
          </w:p>
          <w:p w14:paraId="716EDB59" w14:textId="77777777" w:rsidR="00F77EE6" w:rsidRPr="003152F9" w:rsidRDefault="00000000">
            <w:pPr>
              <w:pStyle w:val="P68B1DB1-Normal1"/>
              <w:spacing w:after="0" w:line="240" w:lineRule="atLeast"/>
              <w:ind w:firstLine="566"/>
              <w:jc w:val="both"/>
              <w:rPr>
                <w:lang w:val="en-US"/>
              </w:rPr>
            </w:pPr>
            <w:r w:rsidRPr="003152F9">
              <w:rPr>
                <w:lang w:val="en-US"/>
              </w:rPr>
              <w:t>4) Wine, cigars, and other gift boxes that have been processed and/or made free of pests,</w:t>
            </w:r>
          </w:p>
          <w:p w14:paraId="44E1E815" w14:textId="77777777" w:rsidR="00F77EE6" w:rsidRPr="003152F9" w:rsidRDefault="00000000">
            <w:pPr>
              <w:pStyle w:val="P68B1DB1-Normal1"/>
              <w:spacing w:after="0" w:line="240" w:lineRule="atLeast"/>
              <w:ind w:firstLine="566"/>
              <w:jc w:val="both"/>
              <w:rPr>
                <w:lang w:val="en-US"/>
              </w:rPr>
            </w:pPr>
            <w:r w:rsidRPr="003152F9">
              <w:rPr>
                <w:lang w:val="en-US"/>
              </w:rPr>
              <w:t>5) Sawdust and wood wool,</w:t>
            </w:r>
          </w:p>
          <w:p w14:paraId="2991461F" w14:textId="77777777" w:rsidR="00F77EE6" w:rsidRPr="003152F9" w:rsidRDefault="00000000">
            <w:pPr>
              <w:pStyle w:val="P68B1DB1-Normal1"/>
              <w:spacing w:after="0" w:line="240" w:lineRule="atLeast"/>
              <w:ind w:firstLine="566"/>
              <w:jc w:val="both"/>
              <w:rPr>
                <w:lang w:val="en-US"/>
              </w:rPr>
            </w:pPr>
            <w:r w:rsidRPr="003152F9">
              <w:rPr>
                <w:lang w:val="en-US"/>
              </w:rPr>
              <w:t>6) Wood components permanently attached to freight vehicles or containers,</w:t>
            </w:r>
          </w:p>
          <w:p w14:paraId="243DD010" w14:textId="063EFC8B" w:rsidR="00F77EE6" w:rsidRPr="003152F9" w:rsidRDefault="00000000" w:rsidP="00DD0737">
            <w:pPr>
              <w:pStyle w:val="P68B1DB1-Normal1"/>
              <w:spacing w:after="0" w:line="240" w:lineRule="atLeast"/>
              <w:ind w:firstLine="566"/>
              <w:jc w:val="both"/>
              <w:rPr>
                <w:lang w:val="en-US"/>
              </w:rPr>
            </w:pPr>
            <w:r w:rsidRPr="003152F9">
              <w:rPr>
                <w:lang w:val="en-US"/>
              </w:rPr>
              <w:t>ç) The powers, duties, and responsibilities specified in Articles 4 and 5 of the Law on Forest Engineers, Forest Industrial Engineers and Woodworking Industrial Engineers dated 29/6/2006 and numbered 5531</w:t>
            </w:r>
            <w:r w:rsidR="00DD0737">
              <w:rPr>
                <w:lang w:val="en-US"/>
              </w:rPr>
              <w:t>.</w:t>
            </w:r>
          </w:p>
          <w:p w14:paraId="7263BD4B"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7761CB06" w14:textId="77777777" w:rsidR="00F77EE6" w:rsidRPr="003152F9" w:rsidRDefault="00000000">
            <w:pPr>
              <w:pStyle w:val="P68B1DB1-Normal5"/>
              <w:spacing w:after="0" w:line="240" w:lineRule="atLeast"/>
              <w:ind w:firstLine="566"/>
              <w:jc w:val="both"/>
              <w:rPr>
                <w:lang w:val="en-US"/>
              </w:rPr>
            </w:pPr>
            <w:r w:rsidRPr="003152F9">
              <w:rPr>
                <w:lang w:val="en-US"/>
              </w:rPr>
              <w:t>Basis</w:t>
            </w:r>
          </w:p>
          <w:p w14:paraId="7DB68ADB" w14:textId="77777777" w:rsidR="00F77EE6" w:rsidRPr="003152F9" w:rsidRDefault="00000000">
            <w:pPr>
              <w:pStyle w:val="P68B1DB1-Normal1"/>
              <w:spacing w:after="0" w:line="240" w:lineRule="atLeast"/>
              <w:ind w:firstLine="566"/>
              <w:jc w:val="both"/>
              <w:rPr>
                <w:lang w:val="en-US"/>
              </w:rPr>
            </w:pPr>
            <w:r w:rsidRPr="003152F9">
              <w:rPr>
                <w:b/>
                <w:lang w:val="en-US"/>
              </w:rPr>
              <w:t>ARTICLE 3- </w:t>
            </w:r>
            <w:r w:rsidRPr="003152F9">
              <w:rPr>
                <w:lang w:val="en-US"/>
              </w:rPr>
              <w:t>(1) This Regulation has been prepared based on articles 15, 34, and 38 of the Law on Veterinary Services, Plant Health, Food and Feed dates 11/6/2010 and numbered 5996.</w:t>
            </w:r>
          </w:p>
          <w:p w14:paraId="5EF9E021"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33183379" w14:textId="77777777" w:rsidR="00F77EE6" w:rsidRPr="003152F9" w:rsidRDefault="00000000">
            <w:pPr>
              <w:pStyle w:val="P68B1DB1-Normal5"/>
              <w:spacing w:after="0" w:line="240" w:lineRule="atLeast"/>
              <w:ind w:firstLine="566"/>
              <w:jc w:val="both"/>
              <w:rPr>
                <w:lang w:val="en-US"/>
              </w:rPr>
            </w:pPr>
            <w:r w:rsidRPr="003152F9">
              <w:rPr>
                <w:lang w:val="en-US"/>
              </w:rPr>
              <w:t>Definitions</w:t>
            </w:r>
          </w:p>
          <w:p w14:paraId="427B687F" w14:textId="77777777" w:rsidR="00F77EE6" w:rsidRPr="003152F9" w:rsidRDefault="00000000">
            <w:pPr>
              <w:pStyle w:val="P68B1DB1-Normal1"/>
              <w:spacing w:after="0" w:line="240" w:lineRule="atLeast"/>
              <w:ind w:firstLine="566"/>
              <w:jc w:val="both"/>
              <w:rPr>
                <w:lang w:val="en-US"/>
              </w:rPr>
            </w:pPr>
            <w:r w:rsidRPr="003152F9">
              <w:rPr>
                <w:b/>
                <w:lang w:val="en-US"/>
              </w:rPr>
              <w:t>ARTICLE 4 – </w:t>
            </w:r>
            <w:r w:rsidRPr="003152F9">
              <w:rPr>
                <w:lang w:val="en-US"/>
              </w:rPr>
              <w:t>(1) The definitions of terms in this Regulation are;</w:t>
            </w:r>
          </w:p>
          <w:p w14:paraId="1364AB2D" w14:textId="77777777" w:rsidR="00F77EE6" w:rsidRPr="003152F9" w:rsidRDefault="00000000">
            <w:pPr>
              <w:pStyle w:val="P68B1DB1-Normal1"/>
              <w:spacing w:after="0" w:line="240" w:lineRule="atLeast"/>
              <w:ind w:firstLine="566"/>
              <w:jc w:val="both"/>
              <w:rPr>
                <w:lang w:val="en-US"/>
              </w:rPr>
            </w:pPr>
            <w:r w:rsidRPr="003152F9">
              <w:rPr>
                <w:lang w:val="en-US"/>
              </w:rPr>
              <w:t>a) Wood: All kinds of round, sawn or chipped wood, with or without bark,</w:t>
            </w:r>
          </w:p>
          <w:p w14:paraId="1807AB6D" w14:textId="77777777" w:rsidR="00F77EE6" w:rsidRPr="003152F9" w:rsidRDefault="00000000">
            <w:pPr>
              <w:pStyle w:val="P68B1DB1-Normal1"/>
              <w:spacing w:after="0" w:line="240" w:lineRule="atLeast"/>
              <w:ind w:firstLine="566"/>
              <w:jc w:val="both"/>
              <w:rPr>
                <w:lang w:val="en-US"/>
              </w:rPr>
            </w:pPr>
            <w:r w:rsidRPr="003152F9">
              <w:rPr>
                <w:lang w:val="en-US"/>
              </w:rPr>
              <w:t>b) Wood packaging material: Pallets, crates, cases, boxes, dunnage, cable reels, bobbin reels, and similar products made of wood used for supporting, protecting, or transporting a good,</w:t>
            </w:r>
          </w:p>
          <w:p w14:paraId="79483269"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c) Ministry: Ministry of Agriculture and Forestry,</w:t>
            </w:r>
          </w:p>
          <w:p w14:paraId="61C2E0BA" w14:textId="77777777" w:rsidR="00F77EE6" w:rsidRPr="003152F9" w:rsidRDefault="00000000">
            <w:pPr>
              <w:pStyle w:val="P68B1DB1-Normal1"/>
              <w:spacing w:after="0" w:line="240" w:lineRule="atLeast"/>
              <w:ind w:firstLine="566"/>
              <w:jc w:val="both"/>
              <w:rPr>
                <w:lang w:val="en-US"/>
              </w:rPr>
            </w:pPr>
            <w:r w:rsidRPr="003152F9">
              <w:rPr>
                <w:lang w:val="en-US"/>
              </w:rPr>
              <w:t>ç) Computer-controlled automation system: The software system that can display the name and/or title of the enterprise where the heat treatment is applied, the date and time of the heat treatment application, batch number, furnace number, the size and type of the wooden packaging material in units or m³ on all pages, that can control the camera system and all other furnace equipment, that transfers the data obtained from the thermometers inside the heat treatment furnace at one-minute intervals without rounding up the decimal part after the integer to two digits, that automatically transfers all this information to the Ministry database without interruption during the heat treatment application and that allows reporting the information specified in Annex-21,</w:t>
            </w:r>
          </w:p>
          <w:p w14:paraId="0C341FB5" w14:textId="77777777" w:rsidR="00F77EE6" w:rsidRPr="003152F9" w:rsidRDefault="00000000">
            <w:pPr>
              <w:pStyle w:val="P68B1DB1-Normal1"/>
              <w:spacing w:after="0" w:line="240" w:lineRule="atLeast"/>
              <w:ind w:firstLine="566"/>
              <w:jc w:val="both"/>
              <w:rPr>
                <w:lang w:val="en-US"/>
              </w:rPr>
            </w:pPr>
            <w:r w:rsidRPr="003152F9">
              <w:rPr>
                <w:lang w:val="en-US"/>
              </w:rPr>
              <w:t>d) Disassembled wooden packaging material: Each wooden part component used in obtaining wooden packaging material such as crates, cases, boxes, cable reels, and bobbin reels except for the materials such as pallets, dunnage, and support board used on its own without being combined with another component,</w:t>
            </w:r>
          </w:p>
          <w:p w14:paraId="46B117F4" w14:textId="77777777" w:rsidR="00F77EE6" w:rsidRPr="003152F9" w:rsidRDefault="00000000">
            <w:pPr>
              <w:pStyle w:val="P68B1DB1-Normal1"/>
              <w:spacing w:after="0" w:line="240" w:lineRule="atLeast"/>
              <w:ind w:firstLine="566"/>
              <w:jc w:val="both"/>
              <w:rPr>
                <w:lang w:val="en-US"/>
              </w:rPr>
            </w:pPr>
            <w:r w:rsidRPr="003152F9">
              <w:rPr>
                <w:lang w:val="en-US"/>
              </w:rPr>
              <w:t>e) Disassembled wooden packaging material volume: The volume obtained by multiplying the values of the width, length and height of the disassembled wooden packaging material in centimeters (cm), expressed in m³ (width x length x height = ……m³),</w:t>
            </w:r>
          </w:p>
          <w:p w14:paraId="12F0C422" w14:textId="77777777" w:rsidR="00F77EE6" w:rsidRPr="003152F9" w:rsidRDefault="00000000">
            <w:pPr>
              <w:pStyle w:val="P68B1DB1-Normal1"/>
              <w:spacing w:after="0" w:line="240" w:lineRule="atLeast"/>
              <w:ind w:firstLine="566"/>
              <w:jc w:val="both"/>
              <w:rPr>
                <w:lang w:val="en-US"/>
              </w:rPr>
            </w:pPr>
            <w:r w:rsidRPr="003152F9">
              <w:rPr>
                <w:lang w:val="en-US"/>
              </w:rPr>
              <w:t>f) Inspection: Inspections based on the permit within the scope of this Regulation, conducted by at least two ISPM 15 control officers, inspections of permitted enterprises, unpermitted enterprises, enterprises with supplier, user, and marking apparatus sales permits, and inspections of wood packaging materials used in exports,</w:t>
            </w:r>
          </w:p>
          <w:p w14:paraId="39A113AF" w14:textId="77777777" w:rsidR="00F77EE6" w:rsidRPr="003152F9" w:rsidRDefault="00000000">
            <w:pPr>
              <w:pStyle w:val="P68B1DB1-Normal1"/>
              <w:spacing w:after="0" w:line="240" w:lineRule="atLeast"/>
              <w:ind w:firstLine="566"/>
              <w:jc w:val="both"/>
              <w:rPr>
                <w:lang w:val="en-US"/>
              </w:rPr>
            </w:pPr>
            <w:r w:rsidRPr="003152F9">
              <w:rPr>
                <w:lang w:val="en-US"/>
              </w:rPr>
              <w:t>g) Heat treatment furnace where the dielectric heating method is applied (DH): A structure with a minimum volume of 5 m³ that can be used in combination with a heating system such as microwave, radio frequency, and a computer-controlled automation system that allows wood packaging materials with a thickness not exceeding 20 cm to obtain a minimum temperature of 60°C, including the surface temperature, for at least one minute,</w:t>
            </w:r>
          </w:p>
          <w:p w14:paraId="737CF76A" w14:textId="77777777" w:rsidR="00F77EE6" w:rsidRPr="003152F9" w:rsidRDefault="00000000">
            <w:pPr>
              <w:pStyle w:val="P68B1DB1-Normal1"/>
              <w:spacing w:after="0" w:line="240" w:lineRule="atLeast"/>
              <w:ind w:firstLine="566"/>
              <w:jc w:val="both"/>
              <w:rPr>
                <w:lang w:val="en-US"/>
              </w:rPr>
            </w:pPr>
            <w:r w:rsidRPr="003152F9">
              <w:rPr>
                <w:lang w:val="en-US"/>
              </w:rPr>
              <w:t>ğ) DH heat treatment application: Heating of wooden packaging materials with a thickness not exceeding 20 cm using dielectric heating method (microwave, radio frequency, etc.) for at least one minute to obtain a minimum temperature of 60°C, including the surface temperature,</w:t>
            </w:r>
          </w:p>
          <w:p w14:paraId="1C2C8B5B" w14:textId="77777777" w:rsidR="00F77EE6" w:rsidRPr="003152F9" w:rsidRDefault="00000000">
            <w:pPr>
              <w:pStyle w:val="P68B1DB1-Normal1"/>
              <w:spacing w:after="0" w:line="240" w:lineRule="atLeast"/>
              <w:ind w:firstLine="566"/>
              <w:jc w:val="both"/>
              <w:rPr>
                <w:lang w:val="en-US"/>
              </w:rPr>
            </w:pPr>
            <w:r w:rsidRPr="003152F9">
              <w:rPr>
                <w:lang w:val="en-US"/>
              </w:rPr>
              <w:t>h) DH heat-treatable furnace volume: The volume of the furnace where wooden packaging materials can be placed in the heat treatment furnace after the space covered by the structures such as the heating system (microwave, radio frequency, etc.) and suspended ceilings are taken up,</w:t>
            </w:r>
          </w:p>
          <w:p w14:paraId="73EAE09F" w14:textId="77777777" w:rsidR="00F77EE6" w:rsidRPr="003152F9" w:rsidRDefault="00000000">
            <w:pPr>
              <w:pStyle w:val="P68B1DB1-Normal1"/>
              <w:spacing w:after="0" w:line="240" w:lineRule="atLeast"/>
              <w:ind w:firstLine="566"/>
              <w:jc w:val="both"/>
              <w:rPr>
                <w:lang w:val="en-US"/>
              </w:rPr>
            </w:pPr>
            <w:r w:rsidRPr="003152F9">
              <w:rPr>
                <w:lang w:val="en-US"/>
              </w:rPr>
              <w:t>ı) DH camera system: A system of two cameras, one mounted at a suitable location at an angle to view the entrance of the wood packaging material into the heat treatment furnace and the other at the exit, which can record still and moving images as video and photographic images with a resolution of at least 1080 pixels in adverse conditions and darkness into the computer-controlled automation system, and which can display the date and time the image was recorded in the lower right corner of the printout when these recordings and images are printed from the printer, and which can be controlled by a computer-controlled automation system,</w:t>
            </w:r>
          </w:p>
          <w:p w14:paraId="14B8274E" w14:textId="77777777" w:rsidR="00F77EE6" w:rsidRPr="003152F9" w:rsidRDefault="00000000">
            <w:pPr>
              <w:pStyle w:val="P68B1DB1-Normal1"/>
              <w:spacing w:after="0" w:line="240" w:lineRule="atLeast"/>
              <w:ind w:firstLine="566"/>
              <w:jc w:val="both"/>
              <w:rPr>
                <w:lang w:val="en-US"/>
              </w:rPr>
            </w:pPr>
            <w:r w:rsidRPr="003152F9">
              <w:rPr>
                <w:lang w:val="en-US"/>
              </w:rPr>
              <w:t>i) DH or HT heat treatment furnace volume: The volume obtained by multiplying the values of the inner dimensions of the heat treatment furnace in centimeters (cm), expressed in m³ (furnace volume: width x length x height = ……m³),</w:t>
            </w:r>
          </w:p>
          <w:p w14:paraId="77C89268" w14:textId="77777777" w:rsidR="00F77EE6" w:rsidRPr="003152F9" w:rsidRDefault="00000000">
            <w:pPr>
              <w:pStyle w:val="P68B1DB1-Normal1"/>
              <w:spacing w:after="0" w:line="240" w:lineRule="atLeast"/>
              <w:ind w:firstLine="566"/>
              <w:jc w:val="both"/>
              <w:rPr>
                <w:lang w:val="en-US"/>
              </w:rPr>
            </w:pPr>
            <w:r w:rsidRPr="003152F9">
              <w:rPr>
                <w:lang w:val="en-US"/>
              </w:rPr>
              <w:t>j) General Directorate: General Directorate of Food and Control,</w:t>
            </w:r>
          </w:p>
          <w:p w14:paraId="64A58D06" w14:textId="396B1F5D" w:rsidR="00F77EE6" w:rsidRPr="003152F9" w:rsidRDefault="00000000">
            <w:pPr>
              <w:pStyle w:val="P68B1DB1-Normal1"/>
              <w:spacing w:after="0" w:line="240" w:lineRule="atLeast"/>
              <w:ind w:firstLine="566"/>
              <w:jc w:val="both"/>
              <w:rPr>
                <w:lang w:val="en-US"/>
              </w:rPr>
            </w:pPr>
            <w:r w:rsidRPr="003152F9">
              <w:rPr>
                <w:lang w:val="en-US"/>
              </w:rPr>
              <w:t>k) Customs bonded area: Land, railway, air customs gates, internal customs</w:t>
            </w:r>
            <w:r w:rsidR="00DD0737">
              <w:rPr>
                <w:lang w:val="en-US"/>
              </w:rPr>
              <w:t>,</w:t>
            </w:r>
            <w:r w:rsidRPr="003152F9">
              <w:rPr>
                <w:lang w:val="en-US"/>
              </w:rPr>
              <w:t xml:space="preserve"> and other places and areas that are under the supervision, control, authority, and responsibility of the customs administration; areas that are physically separated from their surroundings or deemed to be so; sea and coastal areas that include the port area and dogshores determined by the relevant port regulations together with these places at sea customs gates,</w:t>
            </w:r>
          </w:p>
          <w:p w14:paraId="3E201917" w14:textId="77777777" w:rsidR="00F77EE6" w:rsidRPr="003152F9" w:rsidRDefault="00000000">
            <w:pPr>
              <w:pStyle w:val="P68B1DB1-Normal1"/>
              <w:spacing w:after="0" w:line="240" w:lineRule="atLeast"/>
              <w:ind w:firstLine="566"/>
              <w:jc w:val="both"/>
              <w:rPr>
                <w:lang w:val="en-US"/>
              </w:rPr>
            </w:pPr>
            <w:r w:rsidRPr="003152F9">
              <w:rPr>
                <w:lang w:val="en-US"/>
              </w:rPr>
              <w:t>l) IPPC: International Plant Protection Convention,</w:t>
            </w:r>
          </w:p>
          <w:p w14:paraId="706F4F22" w14:textId="77777777" w:rsidR="00F77EE6" w:rsidRPr="003152F9" w:rsidRDefault="00000000">
            <w:pPr>
              <w:pStyle w:val="P68B1DB1-Normal1"/>
              <w:spacing w:after="0" w:line="240" w:lineRule="atLeast"/>
              <w:ind w:firstLine="566"/>
              <w:jc w:val="both"/>
              <w:rPr>
                <w:lang w:val="en-US"/>
              </w:rPr>
            </w:pPr>
            <w:r w:rsidRPr="003152F9">
              <w:rPr>
                <w:lang w:val="en-US"/>
              </w:rPr>
              <w:t>m) Heat treatment operator: A real person who has successfully participated in the heat treatment operator training organized by the directorate or provincial directorate on heat treatment applications, ISPM 15 marking, traceability mark, and who has been given the Heat Treatment Operator Certificate in Annex-9,</w:t>
            </w:r>
          </w:p>
          <w:p w14:paraId="793BCC00"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n) Heat treatment application service: The application of heat treatment, ISPM 15, traceability mark, and QR code by the permitted enterprise to wood packaging material owned by the supplier or user, which does not comply with the provisions of this Regulation or the ISPM 15 standard,</w:t>
            </w:r>
          </w:p>
          <w:p w14:paraId="060E1790" w14:textId="77777777" w:rsidR="00F77EE6" w:rsidRPr="003152F9" w:rsidRDefault="00000000">
            <w:pPr>
              <w:pStyle w:val="P68B1DB1-Normal1"/>
              <w:spacing w:after="0" w:line="240" w:lineRule="atLeast"/>
              <w:ind w:firstLine="566"/>
              <w:jc w:val="both"/>
              <w:rPr>
                <w:lang w:val="en-US"/>
              </w:rPr>
            </w:pPr>
            <w:r w:rsidRPr="003152F9">
              <w:rPr>
                <w:lang w:val="en-US"/>
              </w:rPr>
              <w:t>o) ISPM 15 mark: The internationally defined logo used to indicate that the heat-treated wood packaging material meets the ISPM 15 standard,</w:t>
            </w:r>
          </w:p>
          <w:p w14:paraId="65AA90A7" w14:textId="5D9EF578" w:rsidR="00F77EE6" w:rsidRPr="003152F9" w:rsidRDefault="00000000">
            <w:pPr>
              <w:pStyle w:val="P68B1DB1-Normal1"/>
              <w:spacing w:after="0" w:line="240" w:lineRule="atLeast"/>
              <w:ind w:firstLine="566"/>
              <w:jc w:val="both"/>
              <w:rPr>
                <w:lang w:val="en-US"/>
              </w:rPr>
            </w:pPr>
            <w:r w:rsidRPr="003152F9">
              <w:rPr>
                <w:lang w:val="en-US"/>
              </w:rPr>
              <w:t>ö) ISPM 15 marking: After the wood packaging material is subjected to heat treatment by the permitted enterprises in accordance with the provisions of this Regulation, the internationally defined ISPM 15 marking shall be marked with a logo containing the TR code, enterprise number, and the type of heat treatment on the material in order to indicate that it meets the ISPM 15 standard,</w:t>
            </w:r>
          </w:p>
          <w:p w14:paraId="5B7C505A" w14:textId="77777777" w:rsidR="00F77EE6" w:rsidRPr="003152F9" w:rsidRDefault="00000000">
            <w:pPr>
              <w:pStyle w:val="P68B1DB1-Normal1"/>
              <w:spacing w:after="0" w:line="240" w:lineRule="atLeast"/>
              <w:ind w:firstLine="566"/>
              <w:jc w:val="both"/>
              <w:rPr>
                <w:lang w:val="en-US"/>
              </w:rPr>
            </w:pPr>
            <w:r w:rsidRPr="003152F9">
              <w:rPr>
                <w:lang w:val="en-US"/>
              </w:rPr>
              <w:t>p) ISPM 15 record book: The book obtained from the provincial directorate and the directorate's revolving fund enterprises, which is kept separately for each heat treatment furnace, where the wooden packaging materials that are ready for shipment or sale, which have been heat treated by the permitted enterprises, have the ISPM 15 marking, traceability marking, and QR code printed, are written with the batch number, quantity, size, and variety information in the computer-controlled automation system of the batch to which they are heat treated, and the supplier and user information to which the wood packaging materials belonging to the specified batch are shipped or sold are written,</w:t>
            </w:r>
          </w:p>
          <w:p w14:paraId="4B2365EF" w14:textId="77777777" w:rsidR="00F77EE6" w:rsidRPr="003152F9" w:rsidRDefault="00000000">
            <w:pPr>
              <w:pStyle w:val="P68B1DB1-Normal1"/>
              <w:spacing w:after="0" w:line="240" w:lineRule="atLeast"/>
              <w:ind w:firstLine="566"/>
              <w:jc w:val="both"/>
              <w:rPr>
                <w:lang w:val="en-US"/>
              </w:rPr>
            </w:pPr>
            <w:r w:rsidRPr="003152F9">
              <w:rPr>
                <w:lang w:val="en-US"/>
              </w:rPr>
              <w:t>r) ISPM 15 control officer: Personnel who have successfully obtained ISPM 15 control officer authorization by passing the written and oral exams specified in the directive to be issued within the scope of this Regulation, who are agricultural engineers, forest industrial engineers, and woodworking industrial engineers working in the central and rural units of the Ministry and related organizations,</w:t>
            </w:r>
          </w:p>
          <w:p w14:paraId="280A687A" w14:textId="77777777" w:rsidR="00F77EE6" w:rsidRPr="003152F9" w:rsidRDefault="00000000">
            <w:pPr>
              <w:pStyle w:val="P68B1DB1-Normal1"/>
              <w:spacing w:after="0" w:line="240" w:lineRule="atLeast"/>
              <w:ind w:firstLine="566"/>
              <w:jc w:val="both"/>
              <w:rPr>
                <w:lang w:val="en-US"/>
              </w:rPr>
            </w:pPr>
            <w:r w:rsidRPr="003152F9">
              <w:rPr>
                <w:lang w:val="en-US"/>
              </w:rPr>
              <w:t>s) ISPM 15 standard: The regulation on wooden packaging materials subject to international trade, from the international standards determined by IPPC for phytosanitary measures,</w:t>
            </w:r>
          </w:p>
          <w:p w14:paraId="3256E451" w14:textId="77777777" w:rsidR="00F77EE6" w:rsidRPr="003152F9" w:rsidRDefault="00000000">
            <w:pPr>
              <w:pStyle w:val="P68B1DB1-Normal1"/>
              <w:spacing w:after="0" w:line="240" w:lineRule="atLeast"/>
              <w:ind w:firstLine="566"/>
              <w:jc w:val="both"/>
              <w:rPr>
                <w:lang w:val="en-US"/>
              </w:rPr>
            </w:pPr>
            <w:r w:rsidRPr="003152F9">
              <w:rPr>
                <w:lang w:val="en-US"/>
              </w:rPr>
              <w:t>ş) Provincial Directorate: Provincial Directorate of Agriculture and Forestry,</w:t>
            </w:r>
          </w:p>
          <w:p w14:paraId="4A81C2A7" w14:textId="77777777" w:rsidR="00F77EE6" w:rsidRPr="003152F9" w:rsidRDefault="00000000">
            <w:pPr>
              <w:pStyle w:val="P68B1DB1-Normal1"/>
              <w:spacing w:after="0" w:line="240" w:lineRule="atLeast"/>
              <w:ind w:firstLine="566"/>
              <w:jc w:val="both"/>
              <w:rPr>
                <w:lang w:val="en-US"/>
              </w:rPr>
            </w:pPr>
            <w:r w:rsidRPr="003152F9">
              <w:rPr>
                <w:lang w:val="en-US"/>
              </w:rPr>
              <w:t>t) Provincial Director: Provincial Director of Agriculture and Forestry,</w:t>
            </w:r>
          </w:p>
          <w:p w14:paraId="6F156897" w14:textId="77777777" w:rsidR="00F77EE6" w:rsidRPr="003152F9" w:rsidRDefault="00000000">
            <w:pPr>
              <w:pStyle w:val="P68B1DB1-Normal1"/>
              <w:spacing w:after="0" w:line="240" w:lineRule="atLeast"/>
              <w:ind w:firstLine="566"/>
              <w:jc w:val="both"/>
              <w:rPr>
                <w:lang w:val="en-US"/>
              </w:rPr>
            </w:pPr>
            <w:r w:rsidRPr="003152F9">
              <w:rPr>
                <w:lang w:val="en-US"/>
              </w:rPr>
              <w:t>u) Stacking lath: Wood material placed between the wood packaging materials to be heat treated in the heat treatment furnace to ensure airflow,</w:t>
            </w:r>
          </w:p>
          <w:p w14:paraId="235A6696" w14:textId="363BEFC2" w:rsidR="00F77EE6" w:rsidRPr="003152F9" w:rsidRDefault="00000000">
            <w:pPr>
              <w:pStyle w:val="P68B1DB1-Normal1"/>
              <w:spacing w:after="0" w:line="240" w:lineRule="atLeast"/>
              <w:ind w:firstLine="566"/>
              <w:jc w:val="both"/>
              <w:rPr>
                <w:lang w:val="en-US"/>
              </w:rPr>
            </w:pPr>
            <w:r w:rsidRPr="003152F9">
              <w:rPr>
                <w:lang w:val="en-US"/>
              </w:rPr>
              <w:t xml:space="preserve">ü) Dunnage: Wood packaging material used to protect or support </w:t>
            </w:r>
            <w:r w:rsidR="00DD0737">
              <w:rPr>
                <w:lang w:val="en-US"/>
              </w:rPr>
              <w:t xml:space="preserve">a </w:t>
            </w:r>
            <w:r w:rsidRPr="003152F9">
              <w:rPr>
                <w:lang w:val="en-US"/>
              </w:rPr>
              <w:t>commodity but not associated with the commodity itself,</w:t>
            </w:r>
          </w:p>
          <w:p w14:paraId="5E1E5A8A" w14:textId="3469C649" w:rsidR="00F77EE6" w:rsidRPr="003152F9" w:rsidRDefault="00000000">
            <w:pPr>
              <w:pStyle w:val="P68B1DB1-Normal1"/>
              <w:spacing w:after="0" w:line="240" w:lineRule="atLeast"/>
              <w:ind w:firstLine="566"/>
              <w:jc w:val="both"/>
              <w:rPr>
                <w:lang w:val="en-US"/>
              </w:rPr>
            </w:pPr>
            <w:r w:rsidRPr="003152F9">
              <w:rPr>
                <w:lang w:val="en-US"/>
              </w:rPr>
              <w:t>v) Marking apparatus: All tools and equipment that mark the wooden packaging material by burning it with chrome, brass, and similar metal molds, painting it with digital, manual</w:t>
            </w:r>
            <w:r w:rsidR="00DD0737">
              <w:rPr>
                <w:lang w:val="en-US"/>
              </w:rPr>
              <w:t>,</w:t>
            </w:r>
            <w:r w:rsidRPr="003152F9">
              <w:rPr>
                <w:lang w:val="en-US"/>
              </w:rPr>
              <w:t xml:space="preserve"> or automatic machines, or scraping it, in accordance with the Approved Measures for Wooden Packaging Materials and ISPM 15 Marking Principles in Annex-1, by marking it with a logo containing our country's TR code as defined internationally, enterprise number and type of heat treatment application, in order to indicate that it meets the ISPM 15 standard after the wooden packaging material has been subjected to heat treatment by permitted enterprises, in accordance with the provisions of this Regulation,</w:t>
            </w:r>
          </w:p>
          <w:p w14:paraId="4D843600" w14:textId="77777777" w:rsidR="00F77EE6" w:rsidRPr="003152F9" w:rsidRDefault="00000000">
            <w:pPr>
              <w:pStyle w:val="P68B1DB1-Normal1"/>
              <w:spacing w:after="0" w:line="240" w:lineRule="atLeast"/>
              <w:ind w:firstLine="566"/>
              <w:jc w:val="both"/>
              <w:rPr>
                <w:lang w:val="en-US"/>
              </w:rPr>
            </w:pPr>
            <w:r w:rsidRPr="003152F9">
              <w:rPr>
                <w:lang w:val="en-US"/>
              </w:rPr>
              <w:t>y) Marking apparatus sales permit: The Marking Apparatus Sales Permit issued in Annex-18 for enterprises that manufacture and sell the marking apparatus or buy and sell the manufactured marking apparatus to permitted enterprises,</w:t>
            </w:r>
          </w:p>
          <w:p w14:paraId="64187DFB" w14:textId="77777777" w:rsidR="00F77EE6" w:rsidRPr="003152F9" w:rsidRDefault="00000000">
            <w:pPr>
              <w:pStyle w:val="P68B1DB1-Normal1"/>
              <w:spacing w:after="0" w:line="240" w:lineRule="atLeast"/>
              <w:ind w:firstLine="566"/>
              <w:jc w:val="both"/>
              <w:rPr>
                <w:lang w:val="en-US"/>
              </w:rPr>
            </w:pPr>
            <w:r w:rsidRPr="003152F9">
              <w:rPr>
                <w:lang w:val="en-US"/>
              </w:rPr>
              <w:t>z) Marking system: The system of marking apparatus that automatically or manually applies ISPM 15 marking on wood packaging materials,</w:t>
            </w:r>
          </w:p>
          <w:p w14:paraId="1AA5FA2D" w14:textId="77777777" w:rsidR="00F77EE6" w:rsidRPr="003152F9" w:rsidRDefault="00000000">
            <w:pPr>
              <w:pStyle w:val="P68B1DB1-Normal1"/>
              <w:spacing w:after="0" w:line="240" w:lineRule="atLeast"/>
              <w:ind w:firstLine="566"/>
              <w:jc w:val="both"/>
              <w:rPr>
                <w:lang w:val="en-US"/>
              </w:rPr>
            </w:pPr>
            <w:r w:rsidRPr="003152F9">
              <w:rPr>
                <w:lang w:val="en-US"/>
              </w:rPr>
              <w:t>aa) Importer: The real or legal person who ensures that the goods are brought to our country by being subjected to a release for free circulation, inward processing regime, processing under customs control and temporary admission procedures,</w:t>
            </w:r>
          </w:p>
          <w:p w14:paraId="6C7B4AB7" w14:textId="77777777" w:rsidR="00F77EE6" w:rsidRPr="003152F9" w:rsidRDefault="00000000">
            <w:pPr>
              <w:pStyle w:val="P68B1DB1-Normal1"/>
              <w:spacing w:after="0" w:line="240" w:lineRule="atLeast"/>
              <w:ind w:firstLine="566"/>
              <w:jc w:val="both"/>
              <w:rPr>
                <w:lang w:val="en-US"/>
              </w:rPr>
            </w:pPr>
            <w:r w:rsidRPr="003152F9">
              <w:rPr>
                <w:lang w:val="en-US"/>
              </w:rPr>
              <w:t>bb) Permit certificate: Permit Certificate of Wood Packaging Material Marking, which is issued by the provincial directorate or directorate, after the applications of real and legal persons who apply for heat treatment, ISPM 15 marking, traceability mark and QR code on wood or wooden packaging materials in accordance with the provisions of this Regulation are deemed appropriate by the ISPM 15 control officers,</w:t>
            </w:r>
          </w:p>
          <w:p w14:paraId="50EE3B6D"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cc) Traceability marking: After the application of heat treatment in accordance with the provisions of this Regulation, the wood packaging material shall be marked with a logo showing the furnace number, batch number, and the date of the heat treatment application in accordance with the Approved Measures for Wood Packaging Materials and ISPM 15 Marking Principles in Annex-1,</w:t>
            </w:r>
          </w:p>
          <w:p w14:paraId="5E6AA2A2" w14:textId="77777777" w:rsidR="00F77EE6" w:rsidRPr="003152F9" w:rsidRDefault="00000000">
            <w:pPr>
              <w:pStyle w:val="P68B1DB1-Normal1"/>
              <w:spacing w:after="0" w:line="240" w:lineRule="atLeast"/>
              <w:ind w:firstLine="566"/>
              <w:jc w:val="both"/>
              <w:rPr>
                <w:lang w:val="en-US"/>
              </w:rPr>
            </w:pPr>
            <w:r w:rsidRPr="003152F9">
              <w:rPr>
                <w:lang w:val="en-US"/>
              </w:rPr>
              <w:t>çç) HT heat treatment application: Heating of wood packaging materials using a conventional heat treatment furnace for at least thirty minutes to obtain a minimum temperature of 56°C, including the temperature of the midpoint of the wood thickness,</w:t>
            </w:r>
          </w:p>
          <w:p w14:paraId="3BEDF91E" w14:textId="77777777" w:rsidR="00F77EE6" w:rsidRPr="003152F9" w:rsidRDefault="00000000">
            <w:pPr>
              <w:pStyle w:val="P68B1DB1-Normal1"/>
              <w:spacing w:after="0" w:line="240" w:lineRule="atLeast"/>
              <w:ind w:firstLine="566"/>
              <w:jc w:val="both"/>
              <w:rPr>
                <w:lang w:val="en-US"/>
              </w:rPr>
            </w:pPr>
            <w:r w:rsidRPr="003152F9">
              <w:rPr>
                <w:lang w:val="en-US"/>
              </w:rPr>
              <w:t>dd) HT heat-treatable furnace volume: The volume of the furnace where wooden packaging materials can be placed in the heat treatment furnace after the space covered by the structures such as fans, suspended ceilings, and pipe coils are taken up,</w:t>
            </w:r>
          </w:p>
          <w:p w14:paraId="337ACCB1" w14:textId="77777777" w:rsidR="00F77EE6" w:rsidRPr="003152F9" w:rsidRDefault="00000000">
            <w:pPr>
              <w:pStyle w:val="P68B1DB1-Normal1"/>
              <w:spacing w:after="0" w:line="240" w:lineRule="atLeast"/>
              <w:ind w:firstLine="566"/>
              <w:jc w:val="both"/>
              <w:rPr>
                <w:lang w:val="en-US"/>
              </w:rPr>
            </w:pPr>
            <w:r w:rsidRPr="003152F9">
              <w:rPr>
                <w:lang w:val="en-US"/>
              </w:rPr>
              <w:t>ee) HT camera system: A system, mounted at a suitable location that can view the door of the heat treatment furnace and view all the wood packaging materials to be placed in the furnace, record the still and moving images as video and photo with a resolution of at least 1080 pixels in adverse climatic conditions and darkness into the computer-controlled automation system, and which can display the date and time the image was recorded in the lower right corner of the printout when these recordings and images are printed from the printer and which can be controlled by a computer-controlled automation system,</w:t>
            </w:r>
          </w:p>
          <w:p w14:paraId="090B5F25" w14:textId="77777777" w:rsidR="00F77EE6" w:rsidRPr="003152F9" w:rsidRDefault="00000000">
            <w:pPr>
              <w:pStyle w:val="P68B1DB1-Normal1"/>
              <w:spacing w:after="0" w:line="240" w:lineRule="atLeast"/>
              <w:ind w:firstLine="566"/>
              <w:jc w:val="both"/>
              <w:rPr>
                <w:lang w:val="en-US"/>
              </w:rPr>
            </w:pPr>
            <w:r w:rsidRPr="003152F9">
              <w:rPr>
                <w:lang w:val="en-US"/>
              </w:rPr>
              <w:t>ff) Peeled wood: Wood with bark pieces that are less than 3 cm wide or greater than 3 cm wide and have a total surface area of less than 50 cm², regardless of its length</w:t>
            </w:r>
          </w:p>
          <w:p w14:paraId="144DD4CD" w14:textId="58E8AC12" w:rsidR="00F77EE6" w:rsidRPr="003152F9" w:rsidRDefault="00000000">
            <w:pPr>
              <w:pStyle w:val="P68B1DB1-Normal1"/>
              <w:spacing w:after="0" w:line="240" w:lineRule="atLeast"/>
              <w:ind w:firstLine="566"/>
              <w:jc w:val="both"/>
              <w:rPr>
                <w:lang w:val="en-US"/>
              </w:rPr>
            </w:pPr>
            <w:r w:rsidRPr="003152F9">
              <w:rPr>
                <w:lang w:val="en-US"/>
              </w:rPr>
              <w:t>gg) Quarantine condition: All measures to be taken by the user, supplier</w:t>
            </w:r>
            <w:r w:rsidR="00DD0737">
              <w:rPr>
                <w:lang w:val="en-US"/>
              </w:rPr>
              <w:t>,</w:t>
            </w:r>
            <w:r w:rsidRPr="003152F9">
              <w:rPr>
                <w:lang w:val="en-US"/>
              </w:rPr>
              <w:t xml:space="preserve"> and permitted enterprise not to store heat-treated and marked wood packaging materials in accordance with the provisions of this Regulation and the ISPM 15 standard together with unmarked wood packaging materials that have not been heat-treated, in order to prevent the contamination of harmful organisms,</w:t>
            </w:r>
          </w:p>
          <w:p w14:paraId="08E98575" w14:textId="77777777" w:rsidR="00F77EE6" w:rsidRPr="003152F9" w:rsidRDefault="00000000">
            <w:pPr>
              <w:pStyle w:val="P68B1DB1-Normal1"/>
              <w:spacing w:after="0" w:line="240" w:lineRule="atLeast"/>
              <w:ind w:firstLine="566"/>
              <w:jc w:val="both"/>
              <w:rPr>
                <w:lang w:val="en-US"/>
              </w:rPr>
            </w:pPr>
            <w:r w:rsidRPr="003152F9">
              <w:rPr>
                <w:lang w:val="en-US"/>
              </w:rPr>
              <w:t>ğğ) QR Code: A two-dimensional barcode that allows the information specified in the Information to be Stored in the QR Code document in Annex-21 to be accessed and reported after the data related to the heat treatment application are recorded in the database of the Ministry and the batch number is given,</w:t>
            </w:r>
          </w:p>
          <w:p w14:paraId="01B189D6" w14:textId="77777777" w:rsidR="00F77EE6" w:rsidRPr="003152F9" w:rsidRDefault="00000000">
            <w:pPr>
              <w:pStyle w:val="P68B1DB1-Normal1"/>
              <w:spacing w:after="0" w:line="240" w:lineRule="atLeast"/>
              <w:ind w:firstLine="566"/>
              <w:jc w:val="both"/>
              <w:rPr>
                <w:lang w:val="en-US"/>
              </w:rPr>
            </w:pPr>
            <w:r w:rsidRPr="003152F9">
              <w:rPr>
                <w:lang w:val="en-US"/>
              </w:rPr>
              <w:t>hh) Heat treatment printout with QR Code: The document taken from the Ministry's database with a QR code printed in the upper right corner, showing the values of five, ten, fifteen, or twenty minutes belonging to the period of at least thirty minutes at a temperature of 56 °C and above, belonging to the temperature data from the beginning to the end of the heat treatment application of the process, which has been heat treated by the permitted enterprises with in accordance with the provisions of this Regulation and registered in the computer-controlled automation system by giving one-minute temperature data batch number, in a one-page printout,</w:t>
            </w:r>
          </w:p>
          <w:p w14:paraId="1301904A" w14:textId="77777777" w:rsidR="00F77EE6" w:rsidRPr="003152F9" w:rsidRDefault="00000000">
            <w:pPr>
              <w:pStyle w:val="P68B1DB1-Normal1"/>
              <w:spacing w:after="0" w:line="240" w:lineRule="atLeast"/>
              <w:ind w:firstLine="566"/>
              <w:jc w:val="both"/>
              <w:rPr>
                <w:lang w:val="en-US"/>
              </w:rPr>
            </w:pPr>
            <w:r w:rsidRPr="003152F9">
              <w:rPr>
                <w:lang w:val="en-US"/>
              </w:rPr>
              <w:t>ıı) QR-coded wooden packaging material: After the application of heat treatment in accordance with the provisions of this Regulation, the wooden packaging material shall be marked with a QR-code in accordance with the Approved Measures for Wooden Packaging Materials and ISPM 15 Marking Principles in Annex-1,</w:t>
            </w:r>
          </w:p>
          <w:p w14:paraId="3E092D8B" w14:textId="77777777" w:rsidR="00F77EE6" w:rsidRPr="003152F9" w:rsidRDefault="00000000">
            <w:pPr>
              <w:pStyle w:val="P68B1DB1-Normal1"/>
              <w:spacing w:after="0" w:line="240" w:lineRule="atLeast"/>
              <w:ind w:firstLine="566"/>
              <w:jc w:val="both"/>
              <w:rPr>
                <w:lang w:val="en-US"/>
              </w:rPr>
            </w:pPr>
            <w:r w:rsidRPr="003152F9">
              <w:rPr>
                <w:lang w:val="en-US"/>
              </w:rPr>
              <w:t>ii) Composite wooden packaging material: Assembled wood packaging material obtained by using the out-of-scope wood components specified in subparagraph (c) of the second paragraph of Article 2 together with the wood components within the scope,</w:t>
            </w:r>
          </w:p>
          <w:p w14:paraId="012502FE" w14:textId="711E084D" w:rsidR="00F77EE6" w:rsidRPr="003152F9" w:rsidRDefault="00000000">
            <w:pPr>
              <w:pStyle w:val="P68B1DB1-Normal1"/>
              <w:spacing w:after="0" w:line="240" w:lineRule="atLeast"/>
              <w:ind w:firstLine="566"/>
              <w:jc w:val="both"/>
              <w:rPr>
                <w:lang w:val="en-US"/>
              </w:rPr>
            </w:pPr>
            <w:r w:rsidRPr="003152F9">
              <w:rPr>
                <w:lang w:val="en-US"/>
              </w:rPr>
              <w:t>jj) User: Enterprises that export wooden packaging material that has been heat treated in accordance with the ISPM 15 standard or the provisions of this Regulation, has the ISPM 15 marking, traceability marking and QR code printed on it, or the enterprises that use wood packaging material that has been heat treated in accordance with the ISPM 15 standard or the provisions of this Regulation, has the ISPM 15 marking, traceability marking</w:t>
            </w:r>
            <w:r w:rsidR="00DD0737">
              <w:rPr>
                <w:lang w:val="en-US"/>
              </w:rPr>
              <w:t>,</w:t>
            </w:r>
            <w:r w:rsidRPr="003152F9">
              <w:rPr>
                <w:lang w:val="en-US"/>
              </w:rPr>
              <w:t xml:space="preserve"> and QR code printed on it along with the product to be exported,</w:t>
            </w:r>
          </w:p>
          <w:p w14:paraId="03F0876B" w14:textId="094E14F1" w:rsidR="00F77EE6" w:rsidRPr="003152F9" w:rsidRDefault="00000000">
            <w:pPr>
              <w:pStyle w:val="P68B1DB1-Normal1"/>
              <w:spacing w:after="0" w:line="240" w:lineRule="atLeast"/>
              <w:ind w:firstLine="566"/>
              <w:jc w:val="both"/>
              <w:rPr>
                <w:lang w:val="en-US"/>
              </w:rPr>
            </w:pPr>
            <w:r w:rsidRPr="003152F9">
              <w:rPr>
                <w:lang w:val="en-US"/>
              </w:rPr>
              <w:t xml:space="preserve">kk) Heat treatment furnace using dry air or steam method (HT): A conventional furnace with a minimum volume of 50 m³ that can be used with a heating system and a computer-controlled automation system that allows the heating of wood packaging materials to a minimum temperature of 56 </w:t>
            </w:r>
            <w:r w:rsidR="003152F9">
              <w:rPr>
                <w:lang w:val="en-US"/>
              </w:rPr>
              <w:t>°</w:t>
            </w:r>
            <w:r w:rsidRPr="003152F9">
              <w:rPr>
                <w:lang w:val="en-US"/>
              </w:rPr>
              <w:t>C, including the temperature of the midpoint of the wood thickness, for at least thirty minutes without interruption,</w:t>
            </w:r>
          </w:p>
          <w:p w14:paraId="3D87CFBE"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ll) Goods: All kinds of items transported from one place to another for commercial or other purposes,</w:t>
            </w:r>
          </w:p>
          <w:p w14:paraId="1E397005" w14:textId="77777777" w:rsidR="00F77EE6" w:rsidRPr="003152F9" w:rsidRDefault="00000000">
            <w:pPr>
              <w:pStyle w:val="P68B1DB1-Normal1"/>
              <w:spacing w:after="0" w:line="240" w:lineRule="atLeast"/>
              <w:ind w:firstLine="566"/>
              <w:jc w:val="both"/>
              <w:rPr>
                <w:lang w:val="en-US"/>
              </w:rPr>
            </w:pPr>
            <w:r w:rsidRPr="003152F9">
              <w:rPr>
                <w:lang w:val="en-US"/>
              </w:rPr>
              <w:t>mm) Assembled wooden packaging material: Products such as pallets, crates, cases, boxes, cable reels, and bobbin reels obtained after each wooden piece, which constitutes the wooden packaging material, is combined to each other,</w:t>
            </w:r>
          </w:p>
          <w:p w14:paraId="1C8B28B1" w14:textId="77777777" w:rsidR="00F77EE6" w:rsidRPr="003152F9" w:rsidRDefault="00000000">
            <w:pPr>
              <w:pStyle w:val="P68B1DB1-Normal1"/>
              <w:spacing w:after="0" w:line="240" w:lineRule="atLeast"/>
              <w:ind w:firstLine="566"/>
              <w:jc w:val="both"/>
              <w:rPr>
                <w:lang w:val="en-US"/>
              </w:rPr>
            </w:pPr>
            <w:r w:rsidRPr="003152F9">
              <w:rPr>
                <w:lang w:val="en-US"/>
              </w:rPr>
              <w:t>nn) Assembled wooden packaging material volume: The volume obtained by multiplying the values of the width, length, and height of the assembled wooden packaging material in centimeters (cm), expressed in m³ (width x length x height = ……m³),</w:t>
            </w:r>
          </w:p>
          <w:p w14:paraId="21A4BC9C" w14:textId="77777777" w:rsidR="00F77EE6" w:rsidRPr="003152F9" w:rsidRDefault="00000000">
            <w:pPr>
              <w:pStyle w:val="P68B1DB1-Normal1"/>
              <w:spacing w:after="0" w:line="240" w:lineRule="atLeast"/>
              <w:ind w:firstLine="566"/>
              <w:jc w:val="both"/>
              <w:rPr>
                <w:lang w:val="en-US"/>
              </w:rPr>
            </w:pPr>
            <w:r w:rsidRPr="003152F9">
              <w:rPr>
                <w:lang w:val="en-US"/>
              </w:rPr>
              <w:t>oo) Director: Director of agricultural quarantine,</w:t>
            </w:r>
          </w:p>
          <w:p w14:paraId="47E469E3" w14:textId="1957856D" w:rsidR="00F77EE6" w:rsidRPr="003152F9" w:rsidRDefault="00000000">
            <w:pPr>
              <w:pStyle w:val="P68B1DB1-Normal1"/>
              <w:spacing w:after="0" w:line="240" w:lineRule="atLeast"/>
              <w:ind w:firstLine="566"/>
              <w:jc w:val="both"/>
              <w:rPr>
                <w:lang w:val="en-US"/>
              </w:rPr>
            </w:pPr>
            <w:r w:rsidRPr="003152F9">
              <w:rPr>
                <w:lang w:val="en-US"/>
              </w:rPr>
              <w:t xml:space="preserve">öö) Directorate: Directorate of </w:t>
            </w:r>
            <w:r w:rsidR="003152F9">
              <w:rPr>
                <w:lang w:val="en-US"/>
              </w:rPr>
              <w:t>Agricultural Quarantine</w:t>
            </w:r>
            <w:r w:rsidRPr="003152F9">
              <w:rPr>
                <w:lang w:val="en-US"/>
              </w:rPr>
              <w:t>,</w:t>
            </w:r>
          </w:p>
          <w:p w14:paraId="20BF12AB" w14:textId="77777777" w:rsidR="00F77EE6" w:rsidRPr="003152F9" w:rsidRDefault="00000000">
            <w:pPr>
              <w:pStyle w:val="P68B1DB1-Normal1"/>
              <w:spacing w:after="0" w:line="240" w:lineRule="atLeast"/>
              <w:ind w:firstLine="566"/>
              <w:jc w:val="both"/>
              <w:rPr>
                <w:lang w:val="en-US"/>
              </w:rPr>
            </w:pPr>
            <w:r w:rsidRPr="003152F9">
              <w:rPr>
                <w:lang w:val="en-US"/>
              </w:rPr>
              <w:t>pp) Repair: Replacement of a maximum of one-third of the parts in wooden packaging materials,</w:t>
            </w:r>
          </w:p>
          <w:p w14:paraId="5D3BDE7F" w14:textId="77777777" w:rsidR="00F77EE6" w:rsidRPr="003152F9" w:rsidRDefault="00000000">
            <w:pPr>
              <w:pStyle w:val="P68B1DB1-Normal1"/>
              <w:spacing w:after="0" w:line="240" w:lineRule="atLeast"/>
              <w:ind w:firstLine="566"/>
              <w:jc w:val="both"/>
              <w:rPr>
                <w:lang w:val="en-US"/>
              </w:rPr>
            </w:pPr>
            <w:r w:rsidRPr="003152F9">
              <w:rPr>
                <w:lang w:val="en-US"/>
              </w:rPr>
              <w:t>rr) Automatic nailing and marking line system: In-plant moving walkways or automatic systems that produce wooden packaging materials and where selection, alignment, rotation, placement, joining, nailing, ISPM 15 marking, and etc. processes that are required between the manufacturing stages can be performed,</w:t>
            </w:r>
          </w:p>
          <w:p w14:paraId="5CD386B3" w14:textId="77777777" w:rsidR="00F77EE6" w:rsidRPr="003152F9" w:rsidRDefault="00000000">
            <w:pPr>
              <w:pStyle w:val="P68B1DB1-Normal1"/>
              <w:spacing w:after="0" w:line="240" w:lineRule="atLeast"/>
              <w:ind w:firstLine="566"/>
              <w:jc w:val="both"/>
              <w:rPr>
                <w:lang w:val="en-US"/>
              </w:rPr>
            </w:pPr>
            <w:r w:rsidRPr="003152F9">
              <w:rPr>
                <w:lang w:val="en-US"/>
              </w:rPr>
              <w:t>ss) Batch: The entire wooden packaging material placed in the DH or HT heat treatment furnace in one go to be heat treated,</w:t>
            </w:r>
          </w:p>
          <w:p w14:paraId="39E375B1" w14:textId="77777777" w:rsidR="00F77EE6" w:rsidRPr="003152F9" w:rsidRDefault="00000000">
            <w:pPr>
              <w:pStyle w:val="P68B1DB1-Normal1"/>
              <w:spacing w:after="0" w:line="240" w:lineRule="atLeast"/>
              <w:ind w:firstLine="566"/>
              <w:jc w:val="both"/>
              <w:rPr>
                <w:lang w:val="en-US"/>
              </w:rPr>
            </w:pPr>
            <w:r w:rsidRPr="003152F9">
              <w:rPr>
                <w:lang w:val="en-US"/>
              </w:rPr>
              <w:t>şş) Batch number: The number given automatically by the computerized automation system and recorded in the database of the Ministry after the heat treatment is applied in accordance with the provisions of this Regulation and a period of at least thirty minutes at a temperature of 56 °C and above is completed,</w:t>
            </w:r>
          </w:p>
          <w:p w14:paraId="6626DA05" w14:textId="77777777" w:rsidR="00F77EE6" w:rsidRPr="003152F9" w:rsidRDefault="00000000">
            <w:pPr>
              <w:pStyle w:val="P68B1DB1-Normal1"/>
              <w:spacing w:after="0" w:line="240" w:lineRule="atLeast"/>
              <w:ind w:firstLine="566"/>
              <w:jc w:val="both"/>
              <w:rPr>
                <w:lang w:val="en-US"/>
              </w:rPr>
            </w:pPr>
            <w:r w:rsidRPr="003152F9">
              <w:rPr>
                <w:lang w:val="en-US"/>
              </w:rPr>
              <w:t>tt) Product releasing for free circulation: Wooden packaging material that officially enters our country's customs with the imported product and that bears the heat treatment printout of the wooden packaging material used with the imported product as an attachment to the invoice for the imported product, that complies with the ISPM 15 standard prepared by IPPC, and the other provisions of the Approved Measures for Wooden Packaging Materials and ISPM 15 Marking Principles in Annex-1, except for the traceability mark in the third paragraph and the QR code application in the fourth paragraph,</w:t>
            </w:r>
          </w:p>
          <w:p w14:paraId="7B86E008" w14:textId="77777777" w:rsidR="00F77EE6" w:rsidRPr="003152F9" w:rsidRDefault="00000000">
            <w:pPr>
              <w:pStyle w:val="P68B1DB1-Normal1"/>
              <w:spacing w:after="0" w:line="240" w:lineRule="atLeast"/>
              <w:ind w:firstLine="566"/>
              <w:jc w:val="both"/>
              <w:rPr>
                <w:lang w:val="en-US"/>
              </w:rPr>
            </w:pPr>
            <w:r w:rsidRPr="003152F9">
              <w:rPr>
                <w:lang w:val="en-US"/>
              </w:rPr>
              <w:t>uu) Supplier: Enterprises that buy and sell wood packaging materials, which are to be used in export, are in accordance with the provisions of this Regulation, have been heat treated, have ISPM 15 and traceability markings, and have QR codes printed on them, and wood packaging materials that are in accordance with the ISPM 15 standard and are imported or released into free circulation,</w:t>
            </w:r>
          </w:p>
          <w:p w14:paraId="004D9A88" w14:textId="77777777" w:rsidR="00F77EE6" w:rsidRPr="003152F9" w:rsidRDefault="00000000">
            <w:pPr>
              <w:pStyle w:val="P68B1DB1-Normal1"/>
              <w:spacing w:after="0" w:line="240" w:lineRule="atLeast"/>
              <w:ind w:firstLine="566"/>
              <w:jc w:val="both"/>
              <w:rPr>
                <w:lang w:val="en-US"/>
              </w:rPr>
            </w:pPr>
            <w:r w:rsidRPr="003152F9">
              <w:rPr>
                <w:lang w:val="en-US"/>
              </w:rPr>
              <w:t>üü) Supplier registration certificate: The Wooden Packaging Material Used for Export Supplier Registration Certificate issued by the provincial directorate and directorate for suppliers buying and selling wood packaging material in accordance with the ISPM 15 standard used in exports and the provisions of this Regulation included in Annex-15,</w:t>
            </w:r>
          </w:p>
          <w:p w14:paraId="3C2DFE31" w14:textId="77777777" w:rsidR="00F77EE6" w:rsidRPr="003152F9" w:rsidRDefault="00000000">
            <w:pPr>
              <w:pStyle w:val="P68B1DB1-Normal1"/>
              <w:spacing w:after="0" w:line="240" w:lineRule="atLeast"/>
              <w:ind w:firstLine="566"/>
              <w:jc w:val="both"/>
              <w:rPr>
                <w:lang w:val="en-US"/>
              </w:rPr>
            </w:pPr>
            <w:r w:rsidRPr="003152F9">
              <w:rPr>
                <w:lang w:val="en-US"/>
              </w:rPr>
              <w:t>vv) Supplier record book: The book in which the purchase information of wooden packaging materials in accordance with the ISPM 15 marking, except for the traceability marking and the QR code application in the third paragraph of the ISPM 15 Marking Principles, and the information on the sale of these wooden packaging materials to another supplier or user are kept by the suppliers,</w:t>
            </w:r>
          </w:p>
          <w:p w14:paraId="4B7D6CC7" w14:textId="77777777" w:rsidR="00F77EE6" w:rsidRPr="003152F9" w:rsidRDefault="00000000">
            <w:pPr>
              <w:pStyle w:val="P68B1DB1-Normal1"/>
              <w:spacing w:after="0" w:line="240" w:lineRule="atLeast"/>
              <w:ind w:firstLine="566"/>
              <w:jc w:val="both"/>
              <w:rPr>
                <w:lang w:val="en-US"/>
              </w:rPr>
            </w:pPr>
            <w:r w:rsidRPr="003152F9">
              <w:rPr>
                <w:lang w:val="en-US"/>
              </w:rPr>
              <w:t>yy) Database: The digital storage area of the Ministry, where all transactions and data related to heat treatment applications carried out by permitted enterprises are recorded electronically,</w:t>
            </w:r>
          </w:p>
          <w:p w14:paraId="25C2E164" w14:textId="77777777" w:rsidR="00F77EE6" w:rsidRPr="003152F9" w:rsidRDefault="00000000">
            <w:pPr>
              <w:pStyle w:val="P68B1DB1-Normal1"/>
              <w:spacing w:after="0" w:line="240" w:lineRule="atLeast"/>
              <w:ind w:firstLine="566"/>
              <w:jc w:val="both"/>
              <w:rPr>
                <w:lang w:val="en-US"/>
              </w:rPr>
            </w:pPr>
            <w:r w:rsidRPr="003152F9">
              <w:rPr>
                <w:lang w:val="en-US"/>
              </w:rPr>
              <w:t>zz) Reproduction: Renewal of more than one-third of the parts in wooden packaging materials,</w:t>
            </w:r>
          </w:p>
          <w:p w14:paraId="404D7DAA" w14:textId="77777777" w:rsidR="00F77EE6" w:rsidRPr="003152F9" w:rsidRDefault="00000000">
            <w:pPr>
              <w:pStyle w:val="P68B1DB1-Normal1"/>
              <w:spacing w:after="0" w:line="240" w:lineRule="atLeast"/>
              <w:ind w:firstLine="566"/>
              <w:jc w:val="both"/>
              <w:rPr>
                <w:lang w:val="en-US"/>
              </w:rPr>
            </w:pPr>
            <w:r w:rsidRPr="003152F9">
              <w:rPr>
                <w:lang w:val="en-US"/>
              </w:rPr>
              <w:t>ii) Harmful organisms: Species, strains, and biotypes of plants, animals, and pathogenic agents that cause harm to the plants or crops,</w:t>
            </w:r>
          </w:p>
          <w:p w14:paraId="1B882205" w14:textId="4B7DBF69" w:rsidR="00F77EE6" w:rsidRPr="003152F9" w:rsidRDefault="00000000" w:rsidP="00DD0737">
            <w:pPr>
              <w:pStyle w:val="P68B1DB1-Normal1"/>
              <w:spacing w:after="0" w:line="240" w:lineRule="atLeast"/>
              <w:ind w:firstLine="566"/>
              <w:jc w:val="both"/>
              <w:rPr>
                <w:lang w:val="en-US"/>
              </w:rPr>
            </w:pPr>
            <w:r w:rsidRPr="003152F9">
              <w:rPr>
                <w:lang w:val="en-US"/>
              </w:rPr>
              <w:t>bbb) Combating the harmful organism: The wood packaging materials to be used in export are treated in accordance with the (ğ) and (çç) subparagraphs and the products in free circulation in accordance with the HT, DH, MB</w:t>
            </w:r>
            <w:r w:rsidR="00DD0737">
              <w:rPr>
                <w:lang w:val="en-US"/>
              </w:rPr>
              <w:t>,</w:t>
            </w:r>
            <w:r w:rsidRPr="003152F9">
              <w:rPr>
                <w:lang w:val="en-US"/>
              </w:rPr>
              <w:t xml:space="preserve"> and SF measures specified in the ISPM 15 standard</w:t>
            </w:r>
            <w:r w:rsidR="00DD0737">
              <w:rPr>
                <w:lang w:val="en-US"/>
              </w:rPr>
              <w:t>.</w:t>
            </w:r>
          </w:p>
          <w:p w14:paraId="508DC965"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6A740EA4" w14:textId="53073205" w:rsidR="00F77EE6" w:rsidRPr="003152F9" w:rsidRDefault="00D104AF">
            <w:pPr>
              <w:pStyle w:val="P68B1DB1-Normal5"/>
              <w:spacing w:after="0" w:line="240" w:lineRule="atLeast"/>
              <w:jc w:val="center"/>
              <w:rPr>
                <w:lang w:val="en-US"/>
              </w:rPr>
            </w:pPr>
            <w:r>
              <w:rPr>
                <w:lang w:val="en-US"/>
              </w:rPr>
              <w:lastRenderedPageBreak/>
              <w:t>CHAPTER</w:t>
            </w:r>
            <w:r w:rsidR="00000000" w:rsidRPr="003152F9">
              <w:rPr>
                <w:lang w:val="en-US"/>
              </w:rPr>
              <w:t xml:space="preserve"> TWO</w:t>
            </w:r>
          </w:p>
          <w:p w14:paraId="01629973" w14:textId="77777777" w:rsidR="00F77EE6" w:rsidRPr="003152F9" w:rsidRDefault="00000000">
            <w:pPr>
              <w:pStyle w:val="P68B1DB1-Normal5"/>
              <w:spacing w:after="0" w:line="240" w:lineRule="atLeast"/>
              <w:jc w:val="center"/>
              <w:rPr>
                <w:lang w:val="en-US"/>
              </w:rPr>
            </w:pPr>
            <w:r w:rsidRPr="003152F9">
              <w:rPr>
                <w:lang w:val="en-US"/>
              </w:rPr>
              <w:t>Permit Certificate Application, Permit Certificate Renewal Application, Supplier Registration Certificate</w:t>
            </w:r>
          </w:p>
          <w:p w14:paraId="3EA58B86" w14:textId="77777777" w:rsidR="00F77EE6" w:rsidRPr="003152F9" w:rsidRDefault="00000000">
            <w:pPr>
              <w:pStyle w:val="P68B1DB1-Normal5"/>
              <w:spacing w:after="0" w:line="240" w:lineRule="atLeast"/>
              <w:jc w:val="center"/>
              <w:rPr>
                <w:lang w:val="en-US"/>
              </w:rPr>
            </w:pPr>
            <w:r w:rsidRPr="003152F9">
              <w:rPr>
                <w:lang w:val="en-US"/>
              </w:rPr>
              <w:t>Application and Conditions to be Fulfilled by Enterprises with Permission Certificates</w:t>
            </w:r>
          </w:p>
          <w:p w14:paraId="6FE656BD"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729A8BC4"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2DF0C8D4" w14:textId="77777777" w:rsidR="00F77EE6" w:rsidRPr="003152F9" w:rsidRDefault="00000000">
            <w:pPr>
              <w:pStyle w:val="P68B1DB1-Normal5"/>
              <w:spacing w:after="0" w:line="240" w:lineRule="atLeast"/>
              <w:ind w:firstLine="566"/>
              <w:jc w:val="both"/>
              <w:rPr>
                <w:lang w:val="en-US"/>
              </w:rPr>
            </w:pPr>
            <w:r w:rsidRPr="003152F9">
              <w:rPr>
                <w:lang w:val="en-US"/>
              </w:rPr>
              <w:t>Permit certificate application, permit certificate renewal application, supplier registration certificate</w:t>
            </w:r>
          </w:p>
          <w:p w14:paraId="095532C7" w14:textId="77777777" w:rsidR="00F77EE6" w:rsidRPr="003152F9" w:rsidRDefault="00000000">
            <w:pPr>
              <w:pStyle w:val="P68B1DB1-Normal1"/>
              <w:spacing w:after="0" w:line="240" w:lineRule="atLeast"/>
              <w:ind w:firstLine="566"/>
              <w:jc w:val="both"/>
              <w:rPr>
                <w:lang w:val="en-US"/>
              </w:rPr>
            </w:pPr>
            <w:r w:rsidRPr="003152F9">
              <w:rPr>
                <w:b/>
                <w:lang w:val="en-US"/>
              </w:rPr>
              <w:t>ARTICLE 5- </w:t>
            </w:r>
            <w:r w:rsidRPr="003152F9">
              <w:rPr>
                <w:lang w:val="en-US"/>
              </w:rPr>
              <w:t>(1) Enterprises wishing to obtain a permit certificate must apply to the directorate in provinces where there is a directorate, or to the provincial directorate in other provinces, with originals of the documents specified in the third paragraph or true copies approved by the institution issuing the certificate or the copies approved by the directorate or provincial directorate, provided that the original is seen.</w:t>
            </w:r>
          </w:p>
          <w:p w14:paraId="2489B3E4" w14:textId="77777777" w:rsidR="00F77EE6" w:rsidRPr="003152F9" w:rsidRDefault="00000000">
            <w:pPr>
              <w:pStyle w:val="P68B1DB1-Normal1"/>
              <w:spacing w:after="0" w:line="240" w:lineRule="atLeast"/>
              <w:ind w:firstLine="566"/>
              <w:jc w:val="both"/>
              <w:rPr>
                <w:lang w:val="en-US"/>
              </w:rPr>
            </w:pPr>
            <w:r w:rsidRPr="003152F9">
              <w:rPr>
                <w:lang w:val="en-US"/>
              </w:rPr>
              <w:t>(2) An inspection based on the permit certificate shall be carried out in the enterprise if it is determined that the information in the documents is compatible with each other as a result of the examination made by the directorate or provincial directorate.</w:t>
            </w:r>
          </w:p>
          <w:p w14:paraId="51C70320" w14:textId="77777777" w:rsidR="00F77EE6" w:rsidRPr="003152F9" w:rsidRDefault="00000000">
            <w:pPr>
              <w:pStyle w:val="P68B1DB1-Normal1"/>
              <w:spacing w:after="0" w:line="240" w:lineRule="atLeast"/>
              <w:ind w:firstLine="566"/>
              <w:jc w:val="both"/>
              <w:rPr>
                <w:lang w:val="en-US"/>
              </w:rPr>
            </w:pPr>
            <w:r w:rsidRPr="003152F9">
              <w:rPr>
                <w:lang w:val="en-US"/>
              </w:rPr>
              <w:t>(3) The application documents are:</w:t>
            </w:r>
          </w:p>
          <w:p w14:paraId="5ACFBF89" w14:textId="77777777" w:rsidR="00F77EE6" w:rsidRPr="003152F9" w:rsidRDefault="00000000">
            <w:pPr>
              <w:pStyle w:val="P68B1DB1-Normal1"/>
              <w:spacing w:after="0" w:line="240" w:lineRule="atLeast"/>
              <w:ind w:firstLine="566"/>
              <w:jc w:val="both"/>
              <w:rPr>
                <w:lang w:val="en-US"/>
              </w:rPr>
            </w:pPr>
            <w:r w:rsidRPr="003152F9">
              <w:rPr>
                <w:lang w:val="en-US"/>
              </w:rPr>
              <w:t>a) The letter of application in Annex-2/A.</w:t>
            </w:r>
          </w:p>
          <w:p w14:paraId="6EF3CD99" w14:textId="77777777" w:rsidR="00F77EE6" w:rsidRPr="003152F9" w:rsidRDefault="00000000">
            <w:pPr>
              <w:pStyle w:val="P68B1DB1-Normal1"/>
              <w:spacing w:after="0" w:line="240" w:lineRule="atLeast"/>
              <w:ind w:firstLine="566"/>
              <w:jc w:val="both"/>
              <w:rPr>
                <w:lang w:val="en-US"/>
              </w:rPr>
            </w:pPr>
            <w:r w:rsidRPr="003152F9">
              <w:rPr>
                <w:lang w:val="en-US"/>
              </w:rPr>
              <w:t>b) Heat Treatment Furnace Technical Specification Document included in Annex-3.</w:t>
            </w:r>
          </w:p>
          <w:p w14:paraId="1A2356D4" w14:textId="00158EA2" w:rsidR="00F77EE6" w:rsidRPr="003152F9" w:rsidRDefault="00000000">
            <w:pPr>
              <w:pStyle w:val="P68B1DB1-Normal1"/>
              <w:spacing w:after="0" w:line="240" w:lineRule="atLeast"/>
              <w:ind w:firstLine="566"/>
              <w:jc w:val="both"/>
              <w:rPr>
                <w:lang w:val="en-US"/>
              </w:rPr>
            </w:pPr>
            <w:r w:rsidRPr="003152F9">
              <w:rPr>
                <w:lang w:val="en-US"/>
              </w:rPr>
              <w:t>c) Heat Treatment Operator Contract of Employment included in Annex-4, (The contract of employment is not required if the heat treatment operator certifies that he/she is the owner or partner of the enterp</w:t>
            </w:r>
            <w:r w:rsidR="009F739A">
              <w:rPr>
                <w:lang w:val="en-US"/>
              </w:rPr>
              <w:t>r</w:t>
            </w:r>
            <w:r w:rsidRPr="003152F9">
              <w:rPr>
                <w:lang w:val="en-US"/>
              </w:rPr>
              <w:t>ise.).</w:t>
            </w:r>
          </w:p>
          <w:p w14:paraId="58C6BA63" w14:textId="77777777" w:rsidR="00F77EE6" w:rsidRPr="003152F9" w:rsidRDefault="00000000">
            <w:pPr>
              <w:pStyle w:val="P68B1DB1-Normal1"/>
              <w:spacing w:after="0" w:line="240" w:lineRule="atLeast"/>
              <w:ind w:firstLine="566"/>
              <w:jc w:val="both"/>
              <w:rPr>
                <w:lang w:val="en-US"/>
              </w:rPr>
            </w:pPr>
            <w:r w:rsidRPr="003152F9">
              <w:rPr>
                <w:lang w:val="en-US"/>
              </w:rPr>
              <w:t>ç) Sketch in Annex-5 showing the Location of the Heat Treatment Furnace/Heating System/Control Room of the Permitted Enterprise.</w:t>
            </w:r>
          </w:p>
          <w:p w14:paraId="5AE94AB8" w14:textId="77777777" w:rsidR="00F77EE6" w:rsidRPr="003152F9" w:rsidRDefault="00000000">
            <w:pPr>
              <w:pStyle w:val="P68B1DB1-Normal1"/>
              <w:spacing w:after="0" w:line="240" w:lineRule="atLeast"/>
              <w:ind w:firstLine="566"/>
              <w:jc w:val="both"/>
              <w:rPr>
                <w:lang w:val="en-US"/>
              </w:rPr>
            </w:pPr>
            <w:r w:rsidRPr="003152F9">
              <w:rPr>
                <w:lang w:val="en-US"/>
              </w:rPr>
              <w:t>d) Turkish Trade Registry Gazette or Turkish Tradesmen and Craftsmen Registry Gazette.</w:t>
            </w:r>
          </w:p>
          <w:p w14:paraId="42E45E1E" w14:textId="77777777" w:rsidR="00F77EE6" w:rsidRPr="003152F9" w:rsidRDefault="00000000">
            <w:pPr>
              <w:pStyle w:val="P68B1DB1-Normal1"/>
              <w:spacing w:after="0" w:line="240" w:lineRule="atLeast"/>
              <w:ind w:firstLine="566"/>
              <w:jc w:val="both"/>
              <w:rPr>
                <w:lang w:val="en-US"/>
              </w:rPr>
            </w:pPr>
            <w:r w:rsidRPr="003152F9">
              <w:rPr>
                <w:lang w:val="en-US"/>
              </w:rPr>
              <w:t>(4) If the permit application is made for the head office or branch office of the enterprise, the following principles shall be applied:</w:t>
            </w:r>
          </w:p>
          <w:p w14:paraId="4DFB869B" w14:textId="77777777" w:rsidR="00F77EE6" w:rsidRPr="003152F9" w:rsidRDefault="00000000">
            <w:pPr>
              <w:pStyle w:val="P68B1DB1-Normal1"/>
              <w:spacing w:after="0" w:line="240" w:lineRule="atLeast"/>
              <w:ind w:firstLine="566"/>
              <w:jc w:val="both"/>
              <w:rPr>
                <w:lang w:val="en-US"/>
              </w:rPr>
            </w:pPr>
            <w:r w:rsidRPr="003152F9">
              <w:rPr>
                <w:lang w:val="en-US"/>
              </w:rPr>
              <w:t>a) The permit certificate is issued according to the address and title information of the place where the enterprise installs the heat treatment furnace. The permit certificate is given for the title of the real and legal person. Provided that the business's title and address are the same, the transfer of shares by the business's shareholders to others or the change in the distribution of shares among the partners after the transfer of shares does not require the renewal of the permit. The permit must be renewed if it is transferred to an enterprise with a different title.</w:t>
            </w:r>
          </w:p>
          <w:p w14:paraId="4567BCC1" w14:textId="77777777" w:rsidR="00F77EE6" w:rsidRPr="003152F9" w:rsidRDefault="00000000">
            <w:pPr>
              <w:pStyle w:val="P68B1DB1-Normal1"/>
              <w:spacing w:after="0" w:line="240" w:lineRule="atLeast"/>
              <w:ind w:firstLine="566"/>
              <w:jc w:val="both"/>
              <w:rPr>
                <w:lang w:val="en-US"/>
              </w:rPr>
            </w:pPr>
            <w:r w:rsidRPr="003152F9">
              <w:rPr>
                <w:lang w:val="en-US"/>
              </w:rPr>
              <w:t>b) Enterprises that will be permitted for the first time will be given a new ISPM 15 marking number, regardless of whether they apply for a head office or a branch office. If the application is made for the head office, all application documents and all documents issued by the ISPM 15 control officers must be according to the address and title information of the head office. If the application is made for the branch office, the application documents must include the head office and branch office information in the Turkish Trade Registry Gazette or the Turkish Tradesmen and Craftsmen Registry Gazette, and the information in other documents and all documents issued by ISPM 15 control officers must be according to the address and title information of the branch office.</w:t>
            </w:r>
          </w:p>
          <w:p w14:paraId="37C106CA" w14:textId="7F156E2B" w:rsidR="00F77EE6" w:rsidRPr="003152F9" w:rsidRDefault="00000000">
            <w:pPr>
              <w:pStyle w:val="P68B1DB1-Normal1"/>
              <w:spacing w:after="0" w:line="240" w:lineRule="atLeast"/>
              <w:ind w:firstLine="566"/>
              <w:jc w:val="both"/>
              <w:rPr>
                <w:lang w:val="en-US"/>
              </w:rPr>
            </w:pPr>
            <w:r w:rsidRPr="003152F9">
              <w:rPr>
                <w:lang w:val="en-US"/>
              </w:rPr>
              <w:t xml:space="preserve">c) If the title and address of </w:t>
            </w:r>
            <w:r w:rsidR="007A4105">
              <w:rPr>
                <w:lang w:val="en-US"/>
              </w:rPr>
              <w:t>a</w:t>
            </w:r>
            <w:r w:rsidRPr="003152F9">
              <w:rPr>
                <w:lang w:val="en-US"/>
              </w:rPr>
              <w:t xml:space="preserve"> permitted enterprise belong to the head office and new heat treatment furnace/furnaces are installed in the branch office operating at a different address, a new ISPM 15 marking number may be assigned to the heat treatment furnace established in the branch office according to the title and address information of the branch office, or if the permitted enterprise requests, the branch office may be assigned the ISPM 15 marking number in the permit certificate of the head office. If the ISPM 15 marking number of the center is also assigned to the branch office, the heat treatment furnace(s) installed in the branch office are numbered after the number of heat treatment furnaces located in the head office. The permit issued is based on the title and address of the branch office, while the ISPM 15 marking number belongs to the head office. It is compulsory to employ different heat treatment operators in the head office and branch office.</w:t>
            </w:r>
          </w:p>
          <w:p w14:paraId="032E4296" w14:textId="02AF1302" w:rsidR="00F77EE6" w:rsidRPr="003152F9" w:rsidRDefault="00000000">
            <w:pPr>
              <w:pStyle w:val="P68B1DB1-Normal1"/>
              <w:spacing w:after="0" w:line="240" w:lineRule="atLeast"/>
              <w:ind w:firstLine="566"/>
              <w:jc w:val="both"/>
              <w:rPr>
                <w:lang w:val="en-US"/>
              </w:rPr>
            </w:pPr>
            <w:r w:rsidRPr="003152F9">
              <w:rPr>
                <w:lang w:val="en-US"/>
              </w:rPr>
              <w:lastRenderedPageBreak/>
              <w:t xml:space="preserve">ç) If the permitted enterprise has more than one enterprise or branch with different titles registered under these partners or shareholders, provided that the partners or shareholders specified in the Turkish Trade Registry Gazette or the Turkish Tradesmen and Craftsmen Registry Gazette are the same, and there is no difference between the owners of the permitted enterprise and the other enterprises, and the permitted enterprise continues its activities under the title of one of the other enterprises, this situation is evaluated as a change of title rather than a transfer, and a document renewal transaction shall be carried out. An application for a change of title shall be made after the new title and address information, which should be the address where the heat treatment furnace is located, is published in the Turkish Trade Registry Gazette or the Turkish Tradesmen and Craftsmen Registry Gazette. The document shall be renewed without the inspection based on the permit certificate. If the enterprise, which will continue its activities with the new title, continues at a different address instead of the place where the heat treatment furnace is located and the heat treatment furnace is moved to this address, the document shall be renewed after the inspection based on the permit </w:t>
            </w:r>
            <w:r w:rsidR="003152F9" w:rsidRPr="003152F9">
              <w:rPr>
                <w:lang w:val="en-US"/>
              </w:rPr>
              <w:t>certificate.</w:t>
            </w:r>
          </w:p>
          <w:p w14:paraId="20BD27BF" w14:textId="77777777" w:rsidR="00F77EE6" w:rsidRPr="003152F9" w:rsidRDefault="00000000">
            <w:pPr>
              <w:pStyle w:val="P68B1DB1-Normal1"/>
              <w:spacing w:after="0" w:line="240" w:lineRule="atLeast"/>
              <w:ind w:firstLine="566"/>
              <w:jc w:val="both"/>
              <w:rPr>
                <w:lang w:val="en-US"/>
              </w:rPr>
            </w:pPr>
            <w:r w:rsidRPr="003152F9">
              <w:rPr>
                <w:lang w:val="en-US"/>
              </w:rPr>
              <w:t>d) If the enterprises operating in customs areas and free zones affiliated to the Ministry of Trade request to obtain a permit to operate in a second rental area, provided that it is in these areas and zones, the lease agreement for the rented area is requested instead of the Turkish Trade Registry Gazette or the Turkish Tradesmen and Craftsmen Registry Gazette showing the address of the rental area, in addition to the Turkish Trade Registry Gazette or the Turkish Tradesmen and Craftsmen Registry Gazette of the head office and branch office, which is among the documents requested in the third paragraph.</w:t>
            </w:r>
          </w:p>
          <w:p w14:paraId="13AA8729" w14:textId="77777777" w:rsidR="00F77EE6" w:rsidRPr="003152F9" w:rsidRDefault="00000000">
            <w:pPr>
              <w:pStyle w:val="P68B1DB1-Normal1"/>
              <w:spacing w:after="0" w:line="240" w:lineRule="atLeast"/>
              <w:ind w:firstLine="566"/>
              <w:jc w:val="both"/>
              <w:rPr>
                <w:lang w:val="en-US"/>
              </w:rPr>
            </w:pPr>
            <w:r w:rsidRPr="003152F9">
              <w:rPr>
                <w:lang w:val="en-US"/>
              </w:rPr>
              <w:t>(5) Permit certificate renewal procedures of permitted enterprises are carried out in the following cases:</w:t>
            </w:r>
          </w:p>
          <w:p w14:paraId="100FDFED" w14:textId="77777777" w:rsidR="00F77EE6" w:rsidRPr="003152F9" w:rsidRDefault="00000000">
            <w:pPr>
              <w:pStyle w:val="P68B1DB1-Normal1"/>
              <w:spacing w:after="0" w:line="240" w:lineRule="atLeast"/>
              <w:ind w:firstLine="566"/>
              <w:jc w:val="both"/>
              <w:rPr>
                <w:lang w:val="en-US"/>
              </w:rPr>
            </w:pPr>
            <w:r w:rsidRPr="003152F9">
              <w:rPr>
                <w:lang w:val="en-US"/>
              </w:rPr>
              <w:t>a) If the permitted enterprise moves to a different address, the enterprise must apply to the directorate or provincial directorate with the application petition in Annex-2/B before moving in order to apply heat treatment and get a traceability mark and ISPM 15 marking. After moving, it is necessary to apply to the directorate or provincial directorate with the documents in the third paragraph and carry out an inspection based on the permit certificate. The enterprise shall be suspended until the permit is renewed by the provincial directorate or directorate. Heat treatment and ISPM 15 marking cannot be performed in a suspended enterprise, and if it is determined that it has been performed, it is decided that ISPM 15 marking has been performed without obtaining a permit.</w:t>
            </w:r>
          </w:p>
          <w:p w14:paraId="4C0E4B22" w14:textId="77777777" w:rsidR="00F77EE6" w:rsidRPr="003152F9" w:rsidRDefault="00000000">
            <w:pPr>
              <w:pStyle w:val="P68B1DB1-Normal1"/>
              <w:spacing w:after="0" w:line="240" w:lineRule="atLeast"/>
              <w:ind w:firstLine="566"/>
              <w:jc w:val="both"/>
              <w:rPr>
                <w:lang w:val="en-US"/>
              </w:rPr>
            </w:pPr>
            <w:r w:rsidRPr="003152F9">
              <w:rPr>
                <w:lang w:val="en-US"/>
              </w:rPr>
              <w:t>b) If the existing heat treatment furnace, its location in the enterprise, the heating system feeding the heat treatment furnace or the computer-controlled automation system of the permitted enterprise change, in order to use the heat treatment furnace and the ISPM 15 mark, it is necessary to apply to the directorate or provincial directorate with the application petition in Annex-2/B, the Heat Treatment Furnace Technical Specifications Document in Annex-3, the Sketch Showing the Location of the Heat Treatment Furnace/Heating System/Control Room of the Permitted Enterprise in Annex-5 and carry out an inspection based on the permit certificate. The enterprise shall be suspended until it is approved that the renewed heating or automation system or heat treatment furnace can be used in its new location and the permit is renewed by the provincial directorate or directorate. Heat treatment and ISPM 15 marking cannot be performed in a suspended enterprise, and if it is determined that it has been performed, it is decided that ISPM 15 marking has been performed without obtaining a permit.</w:t>
            </w:r>
          </w:p>
          <w:p w14:paraId="5B652E7E" w14:textId="74306F77" w:rsidR="00F77EE6" w:rsidRPr="003152F9" w:rsidRDefault="00000000">
            <w:pPr>
              <w:pStyle w:val="P68B1DB1-Normal1"/>
              <w:spacing w:after="0" w:line="240" w:lineRule="atLeast"/>
              <w:ind w:firstLine="566"/>
              <w:jc w:val="both"/>
              <w:rPr>
                <w:lang w:val="en-US"/>
              </w:rPr>
            </w:pPr>
            <w:r w:rsidRPr="003152F9">
              <w:rPr>
                <w:lang w:val="en-US"/>
              </w:rPr>
              <w:t>c) If the existing heat treatment furnace, the heating system feeding the heat treatment furnace</w:t>
            </w:r>
            <w:r w:rsidR="007A4105">
              <w:rPr>
                <w:lang w:val="en-US"/>
              </w:rPr>
              <w:t>,</w:t>
            </w:r>
            <w:r w:rsidRPr="003152F9">
              <w:rPr>
                <w:lang w:val="en-US"/>
              </w:rPr>
              <w:t xml:space="preserve"> or the computer-controlled automation system of the permitted enterprise change or increase in number, the following provisions shall apply:</w:t>
            </w:r>
          </w:p>
          <w:p w14:paraId="53B57B21" w14:textId="77777777" w:rsidR="00F77EE6" w:rsidRPr="003152F9" w:rsidRDefault="00000000">
            <w:pPr>
              <w:pStyle w:val="P68B1DB1-Normal1"/>
              <w:spacing w:after="0" w:line="240" w:lineRule="atLeast"/>
              <w:ind w:firstLine="566"/>
              <w:jc w:val="both"/>
              <w:rPr>
                <w:lang w:val="en-US"/>
              </w:rPr>
            </w:pPr>
            <w:r w:rsidRPr="003152F9">
              <w:rPr>
                <w:lang w:val="en-US"/>
              </w:rPr>
              <w:t xml:space="preserve">1) If the previously approved heat treatment furnace, the heating system feeding the heat treatment furnace, or the computer-controlled automation system is replaced, in order to use the replaced heat treatment furnace, heating system, or computer-controlled automation system, to apply heat treatment in the heat treatment furnace and to use the ISPM 15 mark, it is necessary to apply to the directorate or provincial directorate with the application petition in Annex-2/B, the Heat Treatment Furnace Technical Specifications Document in Annex-3, the Sketch Showing the Location of the Heat Treatment Furnace/Heating System/Control Room in Annex-5 and carry out </w:t>
            </w:r>
            <w:r w:rsidRPr="003152F9">
              <w:rPr>
                <w:lang w:val="en-US"/>
              </w:rPr>
              <w:lastRenderedPageBreak/>
              <w:t>an inspection based on the permit certificate. Heat treatment and ISPM 15 marking cannot be performed in the heat treatment furnace in question until it is approved that the replaced heat treatment furnace, heating system, or computer-controlled automation system can be used and the permit is renewed by the provincial directorate or directorate. If it is determined that it has been performed, it is decided that ISPM 15 marking has been performed without obtaining a permit.</w:t>
            </w:r>
          </w:p>
          <w:p w14:paraId="74417548" w14:textId="77777777" w:rsidR="00F77EE6" w:rsidRPr="003152F9" w:rsidRDefault="00000000">
            <w:pPr>
              <w:pStyle w:val="P68B1DB1-Normal1"/>
              <w:spacing w:after="0" w:line="240" w:lineRule="atLeast"/>
              <w:ind w:firstLine="566"/>
              <w:jc w:val="both"/>
              <w:rPr>
                <w:lang w:val="en-US"/>
              </w:rPr>
            </w:pPr>
            <w:r w:rsidRPr="003152F9">
              <w:rPr>
                <w:lang w:val="en-US"/>
              </w:rPr>
              <w:t>2) In order to apply heat treatment in the heat treatment furnace or furnaces in addition to the previously approved heat treatment furnace and to use the ISPM 15 mark, it is necessary to apply to the directorate or provincial directorate with the application petition in Annex-2/B, the Heat Treatment Furnace Technical Specifications Document in Annex-3, the Sketch Showing the Location of the Heat Treatment Furnace/Heating System/Control Room in Annex-5 and carry out an inspection based on the permit certificate. Heat treatment and ISPM 15 marking cannot be performed in heat treatment furnaces until it is approved that new heat treatment furnace(s) can be used and the permit is renewed by the provincial directorate or directorate. If it is determined that it has been performed, it is decided that ISPM 15 marking has been performed without obtaining a permit.</w:t>
            </w:r>
          </w:p>
          <w:p w14:paraId="0E3D3243" w14:textId="77777777" w:rsidR="00F77EE6" w:rsidRPr="003152F9" w:rsidRDefault="00000000">
            <w:pPr>
              <w:pStyle w:val="P68B1DB1-Normal1"/>
              <w:spacing w:after="0" w:line="240" w:lineRule="atLeast"/>
              <w:ind w:firstLine="566"/>
              <w:jc w:val="both"/>
              <w:rPr>
                <w:lang w:val="en-US"/>
              </w:rPr>
            </w:pPr>
            <w:r w:rsidRPr="003152F9">
              <w:rPr>
                <w:lang w:val="en-US"/>
              </w:rPr>
              <w:t>3) Previously approved heat treatment furnaces shall continue to be used by the permitted enterprise until the new heat treatment furnace or furnaces installed in addition to the previously approved heat treatment furnace are approved by the provincial directorate or directorate.</w:t>
            </w:r>
          </w:p>
          <w:p w14:paraId="5CBDE56B" w14:textId="77777777" w:rsidR="00F77EE6" w:rsidRPr="003152F9" w:rsidRDefault="00000000">
            <w:pPr>
              <w:pStyle w:val="P68B1DB1-Normal1"/>
              <w:spacing w:after="0" w:line="240" w:lineRule="atLeast"/>
              <w:ind w:firstLine="566"/>
              <w:jc w:val="both"/>
              <w:rPr>
                <w:lang w:val="en-US"/>
              </w:rPr>
            </w:pPr>
            <w:r w:rsidRPr="003152F9">
              <w:rPr>
                <w:lang w:val="en-US"/>
              </w:rPr>
              <w:t>ç) If the permitted enterprise installs an automatic nailing and marking line system in its enterprise, it must apply for renewal of the permit certificate. In this case, the application petition in Annex-2/B shall be submitted to the directorate or provincial directorate within thirty days at the latest, together with the invoice for the installation of the automatic nailing and marking line system. ISPM 15 control officers determine the automatic nailing and marking line system within the enterprise and specify it in the Inspection Report based on the Wood Packaging Material Marking Permit Certificate in Annex-7. Until the permit is renewed by the provincial directorate or directorate, ISPM 15 marking will continue to be applied in this enterprise after heat treatment which is applied in accordance with the Approved Measures for Wood Packaging Materials and ISPM 15 Marking Principles in Annex-1. Following the renewal of the permit, ISPM 15 marking can be applied before heat treatment. ISPM 15 marking cannot be performed before the permit is renewed. If it is determined that it has been performed, it is decided that ISPM 15 marking has been performed without obtaining a permit.</w:t>
            </w:r>
          </w:p>
          <w:p w14:paraId="7C1712BC" w14:textId="77777777" w:rsidR="00F77EE6" w:rsidRPr="003152F9" w:rsidRDefault="00000000">
            <w:pPr>
              <w:pStyle w:val="P68B1DB1-Normal1"/>
              <w:spacing w:after="0" w:line="240" w:lineRule="atLeast"/>
              <w:ind w:firstLine="566"/>
              <w:jc w:val="both"/>
              <w:rPr>
                <w:lang w:val="en-US"/>
              </w:rPr>
            </w:pPr>
            <w:r w:rsidRPr="003152F9">
              <w:rPr>
                <w:lang w:val="en-US"/>
              </w:rPr>
              <w:t>d) If any enterprise wishes to take over the permit certificate, the permitted enterprise must apply to the directorate or provincial directorate with the application petition in Annex-2/B before the transfer process. After the transfer process, the enterprise that will take over must apply to the directorate or provincial directorate with a notarized transfer agreement stating that all rights on the documents and permission certificate in subparagraphs (b), (c), (ç) and (d) of the third paragraph have been transferred. Heat treatment and ISPM 15 marking cannot be performed in the enterprise that wants to transfer, as of the date of the transfer agreement, and in the enterprise that takes over, until the provincial directorate or directorate renews the permit. If it is determined that it has been performed, it is decided that the ISPM 15 marking has been performed without obtaining a permit.</w:t>
            </w:r>
          </w:p>
          <w:p w14:paraId="1C36A079" w14:textId="77777777" w:rsidR="00F77EE6" w:rsidRPr="003152F9" w:rsidRDefault="00000000">
            <w:pPr>
              <w:pStyle w:val="P68B1DB1-Normal1"/>
              <w:spacing w:after="0" w:line="240" w:lineRule="atLeast"/>
              <w:ind w:firstLine="566"/>
              <w:jc w:val="both"/>
              <w:rPr>
                <w:lang w:val="en-US"/>
              </w:rPr>
            </w:pPr>
            <w:r w:rsidRPr="003152F9">
              <w:rPr>
                <w:lang w:val="en-US"/>
              </w:rPr>
              <w:t>e) If the address of the permitted enterprise changes due to the numbering works carried out by the authorized institution or organization, it shall apply for the renewal of the permit certificate with the application petition in Annex-2/B within two months following the change. It is necessary to apply to the directorate or provincial directorate with the documents in subparagraphs (c) and (d) of the third paragraph and the numbering document obtained from the relevant institution or organization. Heat treatment, ISPM 15 marking, traceability marking, and QR code printing can be performed in this enterprise until the provincial directorate or directorate renews the permit.</w:t>
            </w:r>
          </w:p>
          <w:p w14:paraId="76B70444" w14:textId="77777777" w:rsidR="00F77EE6" w:rsidRPr="003152F9" w:rsidRDefault="00000000">
            <w:pPr>
              <w:pStyle w:val="P68B1DB1-Normal1"/>
              <w:spacing w:after="0" w:line="240" w:lineRule="atLeast"/>
              <w:ind w:firstLine="566"/>
              <w:jc w:val="both"/>
              <w:rPr>
                <w:lang w:val="en-US"/>
              </w:rPr>
            </w:pPr>
            <w:r w:rsidRPr="003152F9">
              <w:rPr>
                <w:lang w:val="en-US"/>
              </w:rPr>
              <w:t xml:space="preserve">f) If the title of the permitted enterprise changes, it shall apply for the renewal of the permit certificate with the application petition in Annex-2/B within two months following the change. It is necessary to apply to the directorate or provincial directorate with the documents in subparagraphs (b), (c) and (d) of the third paragraph and the sample of the Turkish Trade Registry Gazette or the Turkish Tradesmen and Craftsmen Registry Gazette showing the change of title. </w:t>
            </w:r>
            <w:r w:rsidRPr="003152F9">
              <w:rPr>
                <w:lang w:val="en-US"/>
              </w:rPr>
              <w:lastRenderedPageBreak/>
              <w:t>Heat treatment, ISPM 15 marking, traceability marking, and QR code printing can be performed in this enterprise until the provincial directorate or directorate renews the permit.</w:t>
            </w:r>
          </w:p>
          <w:p w14:paraId="662B9B63" w14:textId="51FAE956" w:rsidR="00F77EE6" w:rsidRPr="003152F9" w:rsidRDefault="00000000">
            <w:pPr>
              <w:pStyle w:val="P68B1DB1-Normal1"/>
              <w:spacing w:after="0" w:line="240" w:lineRule="atLeast"/>
              <w:ind w:firstLine="566"/>
              <w:jc w:val="both"/>
              <w:rPr>
                <w:lang w:val="en-US"/>
              </w:rPr>
            </w:pPr>
            <w:r w:rsidRPr="003152F9">
              <w:rPr>
                <w:lang w:val="en-US"/>
              </w:rPr>
              <w:t>(6) The ISPM 15 marking number of the enterprise whose permit certificate has been canceled cannot be assigned to any enterprise other than the enterprise whose title is written on the canceled permit certificate. If the enterprise whose permit certificate is canceled wants to obtain a re-marking permit certificate, it should make an application with the application petition in Annex-2/C. It is necessary to apply to the directorate or provincial directorate with the documents in subparagraphs (b), (c), (ç)</w:t>
            </w:r>
            <w:r w:rsidR="007A4105">
              <w:rPr>
                <w:lang w:val="en-US"/>
              </w:rPr>
              <w:t>,</w:t>
            </w:r>
            <w:r w:rsidRPr="003152F9">
              <w:rPr>
                <w:lang w:val="en-US"/>
              </w:rPr>
              <w:t xml:space="preserve"> and (d) of the third paragraph and carry out an inspection based on the permit certificate. If the enterprise requests, the ISPM 15 marking number in the canceled permit certificate can be reissued or a new ISPM 15 marking number can be issued.</w:t>
            </w:r>
          </w:p>
          <w:p w14:paraId="31F51A61" w14:textId="77777777" w:rsidR="00F77EE6" w:rsidRPr="003152F9" w:rsidRDefault="00000000">
            <w:pPr>
              <w:pStyle w:val="P68B1DB1-Normal1"/>
              <w:spacing w:after="0" w:line="240" w:lineRule="atLeast"/>
              <w:ind w:firstLine="566"/>
              <w:jc w:val="both"/>
              <w:rPr>
                <w:lang w:val="en-US"/>
              </w:rPr>
            </w:pPr>
            <w:r w:rsidRPr="003152F9">
              <w:rPr>
                <w:lang w:val="en-US"/>
              </w:rPr>
              <w:t>(7) It is not necessary to have the machinery equipment needed for the cutting, cutting, selection, alignment, rotation, placement, joining, and nailing of the raw wood product used in the production stages of the wood packaging material and to be a wooden packaging material manufacturer in order to obtain the wood packaging material marking permit certificate specified in the Wood Packaging Material Marking Permit Certificate in Annex-8. The permit to perform heat treatment and ISPM 15 marking in accordance with the provisions of this Regulation can also be obtained only by installing a DH and HT heat treatment furnace.</w:t>
            </w:r>
          </w:p>
          <w:p w14:paraId="2301C6EB" w14:textId="77777777" w:rsidR="00F77EE6" w:rsidRPr="003152F9" w:rsidRDefault="00000000">
            <w:pPr>
              <w:pStyle w:val="P68B1DB1-Normal1"/>
              <w:spacing w:after="0" w:line="240" w:lineRule="atLeast"/>
              <w:ind w:firstLine="566"/>
              <w:jc w:val="both"/>
              <w:rPr>
                <w:lang w:val="en-US"/>
              </w:rPr>
            </w:pPr>
            <w:r w:rsidRPr="003152F9">
              <w:rPr>
                <w:lang w:val="en-US"/>
              </w:rPr>
              <w:t>(8) Enterprises wishing to obtain a supplier registration certificate must apply to the directorate in provinces where there is a directorate, or to the provincial directorate in other provinces, with the originals of Application and Declaration for the Supplier Registration Certificate for Wooden Packaging Material Used in Export in Annex-13 and the documents attached to it, or true copies approved by the institution issuing the certificate or approved by the directorate or provincial directorate, provided that the original is seen. As a result of the examination made by the ISPM 15 control officers of the directorate or provincial directorate at the address of the applicant enterprise, if it is determined that the Supplier Registration Certificate for Wood Packaging Material Used in Export Application and Declaration in Annex-13 and the information in the annex are correct, the Inspection Report made in the Enterprise Supplier Registration Certificate for Wood Packaging Material Used in Export in Annex-14 shall be issued to the enterprise. The provincial directorate or directorate shall issue a Wood Packaging Material Used for Export Supplier Registration Certificate in Annex-15 to the enterprises whose applications are deemed appropriate. The contact information and the list of the names of the companies that receive the wood packaging material used in export supplier registration certificates are sent to the General Directorate. Information on the companies is published on the Ministry's website by the General Directorate. Except for the enterprises specified in the ninth paragraph, wooden packaging materials used in exports cannot be traded in enterprises that do not have a supplier registration certificate issued by the provincial directorate or directorate. If it is determined that it has been done, it is decided that it acts contrary to the fight against harmful organisms.</w:t>
            </w:r>
          </w:p>
          <w:p w14:paraId="1638EA62" w14:textId="77777777" w:rsidR="00F77EE6" w:rsidRPr="003152F9" w:rsidRDefault="00000000">
            <w:pPr>
              <w:pStyle w:val="P68B1DB1-Normal1"/>
              <w:spacing w:after="0" w:line="240" w:lineRule="atLeast"/>
              <w:ind w:firstLine="566"/>
              <w:jc w:val="both"/>
              <w:rPr>
                <w:lang w:val="en-US"/>
              </w:rPr>
            </w:pPr>
            <w:r w:rsidRPr="003152F9">
              <w:rPr>
                <w:lang w:val="en-US"/>
              </w:rPr>
              <w:t>(9) A wood packaging material supplier registration certificate will not be issued to enterprises that take wood packaging materials that have undergone heat treatment and marking in accordance with the provisions of this Regulation or that come from free circulation in accordance with the ISPM 15 standard from permitted enterprises or suppliers and mount cardboard, paperboard or plastic-like materials that are out of scope on these wood packaging materials, thus making them suitable for the user to place the export product on it.</w:t>
            </w:r>
          </w:p>
          <w:p w14:paraId="2084703E" w14:textId="21D6592B" w:rsidR="00F77EE6" w:rsidRPr="003152F9" w:rsidRDefault="00000000">
            <w:pPr>
              <w:pStyle w:val="P68B1DB1-Normal1"/>
              <w:spacing w:after="0" w:line="240" w:lineRule="atLeast"/>
              <w:ind w:firstLine="566"/>
              <w:jc w:val="both"/>
              <w:rPr>
                <w:lang w:val="en-US"/>
              </w:rPr>
            </w:pPr>
            <w:r w:rsidRPr="003152F9">
              <w:rPr>
                <w:lang w:val="en-US"/>
              </w:rPr>
              <w:t>(10) Enterprises that do not have a supplier registration certificate issued in their name, as specified in the ninth paragraph, can purchase wood packaging materials that have heat treatment application and marking applied in accordance with the provisions of this Regulation, have a heat treatment printout with a QR code or come from free circulation in accordance with the ISPM 15 standard, and sell them to users after mounting materials out of the scope on it, provided that they comply with the provisions of Articles 8 and 15 and that the heat treatment printout is attached to the invoice. They cannot sell wooden packaging materials used in exports, in accordance with the provisions of this Regulation</w:t>
            </w:r>
            <w:r w:rsidR="007A4105">
              <w:rPr>
                <w:lang w:val="en-US"/>
              </w:rPr>
              <w:t>,</w:t>
            </w:r>
            <w:r w:rsidRPr="003152F9">
              <w:rPr>
                <w:lang w:val="en-US"/>
              </w:rPr>
              <w:t xml:space="preserve"> and sell them directly without mounting materials out of the scope. They cannot make additions or repairs using the materials within the scope. They cannot change </w:t>
            </w:r>
            <w:r w:rsidRPr="003152F9">
              <w:rPr>
                <w:lang w:val="en-US"/>
              </w:rPr>
              <w:lastRenderedPageBreak/>
              <w:t>the shape of heat-treated and ISPM 15 marked products by cutting them. If it is determined that it has been done, it is decided that it acts contrary to the fight against harmful organisms.</w:t>
            </w:r>
          </w:p>
          <w:p w14:paraId="13D2CEAC" w14:textId="77777777" w:rsidR="00F77EE6" w:rsidRPr="003152F9" w:rsidRDefault="00000000">
            <w:pPr>
              <w:pStyle w:val="P68B1DB1-Normal1"/>
              <w:spacing w:after="0" w:line="240" w:lineRule="atLeast"/>
              <w:ind w:firstLine="566"/>
              <w:jc w:val="both"/>
              <w:rPr>
                <w:lang w:val="en-US"/>
              </w:rPr>
            </w:pPr>
            <w:r w:rsidRPr="003152F9">
              <w:rPr>
                <w:lang w:val="en-US"/>
              </w:rPr>
              <w:t>(11) Enterprises that trade wood packaging material for domestic use cannot apply to obtain a wood packaging material supplier registration certificate to register with the Ministry. The Ministry does not issue a wood packaging material supplier registration certificate for domestic use.</w:t>
            </w:r>
          </w:p>
          <w:p w14:paraId="194F4F4A" w14:textId="77777777" w:rsidR="00F77EE6" w:rsidRPr="003152F9" w:rsidRDefault="00000000">
            <w:pPr>
              <w:pStyle w:val="P68B1DB1-Normal1"/>
              <w:spacing w:after="0" w:line="240" w:lineRule="atLeast"/>
              <w:ind w:firstLine="566"/>
              <w:jc w:val="both"/>
              <w:rPr>
                <w:lang w:val="en-US"/>
              </w:rPr>
            </w:pPr>
            <w:r w:rsidRPr="003152F9">
              <w:rPr>
                <w:lang w:val="en-US"/>
              </w:rPr>
              <w:t>(12) In cases such as changing the address of the enterprise with the supplier registration certificate or transferring it to another enterprise, the document renewal procedures shall be carried out in accordance with the provisions of the permission specified in the eighth paragraph.</w:t>
            </w:r>
          </w:p>
          <w:p w14:paraId="12A18335"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9333A01" w14:textId="77777777" w:rsidR="00F77EE6" w:rsidRPr="003152F9" w:rsidRDefault="00000000">
            <w:pPr>
              <w:pStyle w:val="P68B1DB1-Normal5"/>
              <w:spacing w:after="0" w:line="240" w:lineRule="atLeast"/>
              <w:ind w:firstLine="566"/>
              <w:jc w:val="both"/>
              <w:rPr>
                <w:lang w:val="en-US"/>
              </w:rPr>
            </w:pPr>
            <w:r w:rsidRPr="003152F9">
              <w:rPr>
                <w:lang w:val="en-US"/>
              </w:rPr>
              <w:t>Conditions required to be fulfilled by permitted enterprises</w:t>
            </w:r>
          </w:p>
          <w:p w14:paraId="1D452995" w14:textId="77777777" w:rsidR="00F77EE6" w:rsidRPr="003152F9" w:rsidRDefault="00000000">
            <w:pPr>
              <w:pStyle w:val="P68B1DB1-Normal1"/>
              <w:spacing w:after="0" w:line="240" w:lineRule="atLeast"/>
              <w:ind w:firstLine="566"/>
              <w:jc w:val="both"/>
              <w:rPr>
                <w:lang w:val="en-US"/>
              </w:rPr>
            </w:pPr>
            <w:r w:rsidRPr="003152F9">
              <w:rPr>
                <w:b/>
                <w:lang w:val="en-US"/>
              </w:rPr>
              <w:t>ARTICLE 6- </w:t>
            </w:r>
            <w:r w:rsidRPr="003152F9">
              <w:rPr>
                <w:lang w:val="en-US"/>
              </w:rPr>
              <w:t>(1) General conditions required to be fulfilled by permitted enterprises are as follows:</w:t>
            </w:r>
          </w:p>
          <w:p w14:paraId="0158FE38" w14:textId="77777777" w:rsidR="00F77EE6" w:rsidRPr="003152F9" w:rsidRDefault="00000000">
            <w:pPr>
              <w:pStyle w:val="P68B1DB1-Normal1"/>
              <w:spacing w:after="0" w:line="240" w:lineRule="atLeast"/>
              <w:ind w:firstLine="566"/>
              <w:jc w:val="both"/>
              <w:rPr>
                <w:lang w:val="en-US"/>
              </w:rPr>
            </w:pPr>
            <w:r w:rsidRPr="003152F9">
              <w:rPr>
                <w:lang w:val="en-US"/>
              </w:rPr>
              <w:t>a) The enterprise must be located at the address specified in the permit certificate.</w:t>
            </w:r>
          </w:p>
          <w:p w14:paraId="4E1D4997" w14:textId="37278C28" w:rsidR="00F77EE6" w:rsidRPr="003152F9" w:rsidRDefault="00000000">
            <w:pPr>
              <w:pStyle w:val="P68B1DB1-Normal1"/>
              <w:spacing w:after="0" w:line="240" w:lineRule="atLeast"/>
              <w:ind w:firstLine="566"/>
              <w:jc w:val="both"/>
              <w:rPr>
                <w:lang w:val="en-US"/>
              </w:rPr>
            </w:pPr>
            <w:r w:rsidRPr="003152F9">
              <w:rPr>
                <w:lang w:val="en-US"/>
              </w:rPr>
              <w:t>b) The enterprise must have a computer-controlled automation system that provides accurate data acquisition, a heating system feeding the heat treatment furnace</w:t>
            </w:r>
            <w:r w:rsidR="007A4105">
              <w:rPr>
                <w:lang w:val="en-US"/>
              </w:rPr>
              <w:t>,</w:t>
            </w:r>
            <w:r w:rsidRPr="003152F9">
              <w:rPr>
                <w:lang w:val="en-US"/>
              </w:rPr>
              <w:t xml:space="preserve"> and a heat treatment furnace capable of performing heat treatment in accordance with the principles specified in Article 7 in the location, number and features specified in the sketch showing the Location of the Heat Treatment Furnace/Heating System/Control Room of the Permitted Enterprise in the approved Annex-5.</w:t>
            </w:r>
          </w:p>
          <w:p w14:paraId="549CF5E1" w14:textId="77777777" w:rsidR="00F77EE6" w:rsidRPr="003152F9" w:rsidRDefault="00000000">
            <w:pPr>
              <w:pStyle w:val="P68B1DB1-Normal1"/>
              <w:spacing w:after="0" w:line="240" w:lineRule="atLeast"/>
              <w:ind w:firstLine="566"/>
              <w:jc w:val="both"/>
              <w:rPr>
                <w:lang w:val="en-US"/>
              </w:rPr>
            </w:pPr>
            <w:r w:rsidRPr="003152F9">
              <w:rPr>
                <w:lang w:val="en-US"/>
              </w:rPr>
              <w:t>c) Computer-controlled automation system should have the following features:</w:t>
            </w:r>
          </w:p>
          <w:p w14:paraId="24919DBE" w14:textId="77777777" w:rsidR="00F77EE6" w:rsidRPr="003152F9" w:rsidRDefault="00000000">
            <w:pPr>
              <w:pStyle w:val="P68B1DB1-Normal1"/>
              <w:spacing w:after="0" w:line="240" w:lineRule="atLeast"/>
              <w:ind w:firstLine="566"/>
              <w:jc w:val="both"/>
              <w:rPr>
                <w:lang w:val="en-US"/>
              </w:rPr>
            </w:pPr>
            <w:r w:rsidRPr="003152F9">
              <w:rPr>
                <w:lang w:val="en-US"/>
              </w:rPr>
              <w:t>1) To allow the type of wood packaging material to be heat treated, its quantity in units or m³, its size and the furnace number to be filled in before the heat treatment application starts,</w:t>
            </w:r>
          </w:p>
          <w:p w14:paraId="015D562C" w14:textId="0338A397" w:rsidR="00F77EE6" w:rsidRPr="003152F9" w:rsidRDefault="00000000">
            <w:pPr>
              <w:pStyle w:val="P68B1DB1-Normal1"/>
              <w:spacing w:after="0" w:line="240" w:lineRule="atLeast"/>
              <w:ind w:firstLine="566"/>
              <w:jc w:val="both"/>
              <w:rPr>
                <w:lang w:val="en-US"/>
              </w:rPr>
            </w:pPr>
            <w:r w:rsidRPr="003152F9">
              <w:rPr>
                <w:lang w:val="en-US"/>
              </w:rPr>
              <w:t>2) To automatically record the name and/or title of the enterprise where the application is made, the date and time of the heat treatment application</w:t>
            </w:r>
            <w:r w:rsidR="007A4105">
              <w:rPr>
                <w:lang w:val="en-US"/>
              </w:rPr>
              <w:t>,</w:t>
            </w:r>
            <w:r w:rsidRPr="003152F9">
              <w:rPr>
                <w:lang w:val="en-US"/>
              </w:rPr>
              <w:t xml:space="preserve"> and one-minute data regarding the heat treatment application when the heat treatment application starts,</w:t>
            </w:r>
          </w:p>
          <w:p w14:paraId="74BF88C8" w14:textId="77777777" w:rsidR="00F77EE6" w:rsidRPr="003152F9" w:rsidRDefault="00000000">
            <w:pPr>
              <w:pStyle w:val="P68B1DB1-Normal1"/>
              <w:spacing w:after="0" w:line="240" w:lineRule="atLeast"/>
              <w:ind w:firstLine="566"/>
              <w:jc w:val="both"/>
              <w:rPr>
                <w:lang w:val="en-US"/>
              </w:rPr>
            </w:pPr>
            <w:r w:rsidRPr="003152F9">
              <w:rPr>
                <w:lang w:val="en-US"/>
              </w:rPr>
              <w:t>3) To issue a batch number automatically after the completion of the heat treatment application in accordance with the provisions of this Regulation,</w:t>
            </w:r>
          </w:p>
          <w:p w14:paraId="72EF66B4" w14:textId="36611D05" w:rsidR="00F77EE6" w:rsidRPr="003152F9" w:rsidRDefault="00000000">
            <w:pPr>
              <w:pStyle w:val="P68B1DB1-Normal1"/>
              <w:spacing w:after="0" w:line="240" w:lineRule="atLeast"/>
              <w:ind w:firstLine="566"/>
              <w:jc w:val="both"/>
              <w:rPr>
                <w:lang w:val="en-US"/>
              </w:rPr>
            </w:pPr>
            <w:r w:rsidRPr="003152F9">
              <w:rPr>
                <w:lang w:val="en-US"/>
              </w:rPr>
              <w:t>4) To give information regarding the heat treatment date, type, measurement, quantity, batch number</w:t>
            </w:r>
            <w:r w:rsidR="00B07B83">
              <w:rPr>
                <w:lang w:val="en-US"/>
              </w:rPr>
              <w:t>,</w:t>
            </w:r>
            <w:r w:rsidRPr="003152F9">
              <w:rPr>
                <w:lang w:val="en-US"/>
              </w:rPr>
              <w:t xml:space="preserve"> and furnace number on the top of all pages in one-minute printouts of the heat treatment application,</w:t>
            </w:r>
          </w:p>
          <w:p w14:paraId="6543EB1E" w14:textId="77777777" w:rsidR="00F77EE6" w:rsidRPr="003152F9" w:rsidRDefault="00000000">
            <w:pPr>
              <w:pStyle w:val="P68B1DB1-Normal1"/>
              <w:spacing w:after="0" w:line="240" w:lineRule="atLeast"/>
              <w:ind w:firstLine="566"/>
              <w:jc w:val="both"/>
              <w:rPr>
                <w:lang w:val="en-US"/>
              </w:rPr>
            </w:pPr>
            <w:r w:rsidRPr="003152F9">
              <w:rPr>
                <w:lang w:val="en-US"/>
              </w:rPr>
              <w:t>5) To display the temperature values taken from wood thermometers and ambient temperature thermometers as decimals without rounding the decimal part to two digits after the whole number, from the beginning to the end of the heat treatment application,</w:t>
            </w:r>
          </w:p>
          <w:p w14:paraId="799FD51B" w14:textId="77777777" w:rsidR="00F77EE6" w:rsidRPr="003152F9" w:rsidRDefault="00000000">
            <w:pPr>
              <w:pStyle w:val="P68B1DB1-Normal1"/>
              <w:spacing w:after="0" w:line="240" w:lineRule="atLeast"/>
              <w:ind w:firstLine="566"/>
              <w:jc w:val="both"/>
              <w:rPr>
                <w:lang w:val="en-US"/>
              </w:rPr>
            </w:pPr>
            <w:r w:rsidRPr="003152F9">
              <w:rPr>
                <w:lang w:val="en-US"/>
              </w:rPr>
              <w:t>6) To take a one-page QR-coded heat treatment printout for the period when the batch remained at a temperature of 56 °C and above for at least thirty minutes for HT heat treatment furnaces, or a one-page QR-coded heat treatment printout for the period when the batch remained at a temperature of 60 °C and above for at least one minute for DH heat treatment furnaces after the HT/DH heat treatment application is completed in accordance with the provisions of this Regulation, a batch number is issued, and the one-minute numerical data of the relevant batch is automatically recorded into the Ministry's database,</w:t>
            </w:r>
          </w:p>
          <w:p w14:paraId="03BF6CA4" w14:textId="77777777" w:rsidR="00F77EE6" w:rsidRPr="003152F9" w:rsidRDefault="00000000">
            <w:pPr>
              <w:pStyle w:val="P68B1DB1-Normal1"/>
              <w:spacing w:after="0" w:line="240" w:lineRule="atLeast"/>
              <w:ind w:firstLine="566"/>
              <w:jc w:val="both"/>
              <w:rPr>
                <w:lang w:val="en-US"/>
              </w:rPr>
            </w:pPr>
            <w:r w:rsidRPr="003152F9">
              <w:rPr>
                <w:lang w:val="en-US"/>
              </w:rPr>
              <w:t xml:space="preserve">7) To record a photographic image and a ten-second motion video image of the empty heat treatment furnace before the HT heat treatment application starts, a photographic image and a ten-second motion video image manually before the doors are closed after all the wooden packaging material of the relevant batch is placed inside the heat treatment furnace, a photographic image and a ten-second motion video image of the heat treatment furnace doors automatically after the heat treatment application is completed in accordance with the provisions of this Regulation and the batch number is given, a photographic image and a ten-second motion video image manually or automatically before the doors of the heat treatment furnace are opened and the wooden packaging materials subject to heat treatment are removed from the heat treatment furnace; a photographic image and a ten-second motion video image manually before the DH heat treatment application starts before the entrances and exits of the moving walkway are closed, a photographic image and a ten-second motion video image one minute after the entrances and exits are closed and the heat treatment application starts, and a photographic image and a ten-second motion video </w:t>
            </w:r>
            <w:r w:rsidRPr="003152F9">
              <w:rPr>
                <w:lang w:val="en-US"/>
              </w:rPr>
              <w:lastRenderedPageBreak/>
              <w:t>image manually or automatically after the heat treatment application is completed in accordance with the provisions of this Regulation and the batch number is given</w:t>
            </w:r>
          </w:p>
          <w:p w14:paraId="61B77E8E" w14:textId="77777777" w:rsidR="00F77EE6" w:rsidRPr="003152F9" w:rsidRDefault="00000000">
            <w:pPr>
              <w:pStyle w:val="P68B1DB1-Normal1"/>
              <w:spacing w:after="0" w:line="240" w:lineRule="atLeast"/>
              <w:ind w:firstLine="566"/>
              <w:jc w:val="both"/>
              <w:rPr>
                <w:lang w:val="en-US"/>
              </w:rPr>
            </w:pPr>
            <w:r w:rsidRPr="003152F9">
              <w:rPr>
                <w:lang w:val="en-US"/>
              </w:rPr>
              <w:t>.</w:t>
            </w:r>
          </w:p>
          <w:p w14:paraId="577F0984" w14:textId="77777777" w:rsidR="00F77EE6" w:rsidRPr="003152F9" w:rsidRDefault="00000000">
            <w:pPr>
              <w:pStyle w:val="P68B1DB1-Normal1"/>
              <w:spacing w:after="0" w:line="240" w:lineRule="atLeast"/>
              <w:ind w:firstLine="566"/>
              <w:jc w:val="both"/>
              <w:rPr>
                <w:lang w:val="en-US"/>
              </w:rPr>
            </w:pPr>
            <w:r w:rsidRPr="003152F9">
              <w:rPr>
                <w:lang w:val="en-US"/>
              </w:rPr>
              <w:t>ç) Thermometers and data recording equipment used in the heat treatment furnace shall be calibrated for 56 °C in a calibration laboratory accredited by the Turkish Accreditation Agency for the relevant temperature values at least once a year following the receipt of the permit. The calibration certificates of the thermometers and data recording equipment must be stored in the enterprise and shown to the ISPM 15 controllers during the inspections.</w:t>
            </w:r>
          </w:p>
          <w:p w14:paraId="3F9CF76D" w14:textId="77777777" w:rsidR="00F77EE6" w:rsidRPr="003152F9" w:rsidRDefault="00000000">
            <w:pPr>
              <w:pStyle w:val="P68B1DB1-Normal1"/>
              <w:spacing w:after="0" w:line="240" w:lineRule="atLeast"/>
              <w:ind w:firstLine="566"/>
              <w:jc w:val="both"/>
              <w:rPr>
                <w:lang w:val="en-US"/>
              </w:rPr>
            </w:pPr>
            <w:r w:rsidRPr="003152F9">
              <w:rPr>
                <w:lang w:val="en-US"/>
              </w:rPr>
              <w:t>d) Cables used in the heat treatment furnace that connect the thermometer and the data recording equipment to transmit temperature data shall not be extended by additional cable connections. Information on the calibration of the thermometer and data recording equipment must be provided on it.</w:t>
            </w:r>
          </w:p>
          <w:p w14:paraId="03CCEEB6" w14:textId="77777777" w:rsidR="00F77EE6" w:rsidRPr="003152F9" w:rsidRDefault="00000000">
            <w:pPr>
              <w:pStyle w:val="P68B1DB1-Normal1"/>
              <w:spacing w:after="0" w:line="240" w:lineRule="atLeast"/>
              <w:ind w:firstLine="566"/>
              <w:jc w:val="both"/>
              <w:rPr>
                <w:lang w:val="en-US"/>
              </w:rPr>
            </w:pPr>
            <w:r w:rsidRPr="003152F9">
              <w:rPr>
                <w:lang w:val="en-US"/>
              </w:rPr>
              <w:t>e) At least one heat treatment operator must be employed in the enterprise to perform the duties specified in this Regulation.</w:t>
            </w:r>
          </w:p>
          <w:p w14:paraId="67EE74FC" w14:textId="77777777" w:rsidR="00F77EE6" w:rsidRPr="003152F9" w:rsidRDefault="00000000">
            <w:pPr>
              <w:pStyle w:val="P68B1DB1-Normal1"/>
              <w:spacing w:after="0" w:line="240" w:lineRule="atLeast"/>
              <w:ind w:firstLine="566"/>
              <w:jc w:val="both"/>
              <w:rPr>
                <w:lang w:val="en-US"/>
              </w:rPr>
            </w:pPr>
            <w:r w:rsidRPr="003152F9">
              <w:rPr>
                <w:lang w:val="en-US"/>
              </w:rPr>
              <w:t>f) If the heat treatment operator employed in the enterprise is not the owner or partner of the enterprise, the Heat Treatment Operator Employment Agreement included in Annex-4 made with the heat treatment operator must be up-to-date and shown to the ISPM 15 control officers during the inspections.</w:t>
            </w:r>
          </w:p>
          <w:p w14:paraId="420AE294" w14:textId="77777777" w:rsidR="00F77EE6" w:rsidRPr="003152F9" w:rsidRDefault="00000000">
            <w:pPr>
              <w:pStyle w:val="P68B1DB1-Normal1"/>
              <w:spacing w:after="0" w:line="240" w:lineRule="atLeast"/>
              <w:ind w:firstLine="566"/>
              <w:jc w:val="both"/>
              <w:rPr>
                <w:lang w:val="en-US"/>
              </w:rPr>
            </w:pPr>
            <w:r w:rsidRPr="003152F9">
              <w:rPr>
                <w:lang w:val="en-US"/>
              </w:rPr>
              <w:t>(2) The special conditions required to be fulfilled by permitted enterprises to perform heat treatment with an HT heat treatment furnace are as follows:</w:t>
            </w:r>
          </w:p>
          <w:p w14:paraId="36A32B59" w14:textId="77777777" w:rsidR="00F77EE6" w:rsidRPr="003152F9" w:rsidRDefault="00000000">
            <w:pPr>
              <w:pStyle w:val="P68B1DB1-Normal1"/>
              <w:spacing w:after="0" w:line="240" w:lineRule="atLeast"/>
              <w:ind w:firstLine="566"/>
              <w:jc w:val="both"/>
              <w:rPr>
                <w:lang w:val="en-US"/>
              </w:rPr>
            </w:pPr>
            <w:r w:rsidRPr="003152F9">
              <w:rPr>
                <w:lang w:val="en-US"/>
              </w:rPr>
              <w:t>a) It is mandatory to have fans, ventilators, and similar devices inside or outside the heat treatment furnace that are powerful enough to provide sufficient airflow to maintain the internal temperature of the wood.</w:t>
            </w:r>
          </w:p>
          <w:p w14:paraId="2CC2B82B" w14:textId="77777777" w:rsidR="00F77EE6" w:rsidRPr="003152F9" w:rsidRDefault="00000000">
            <w:pPr>
              <w:pStyle w:val="P68B1DB1-Normal1"/>
              <w:spacing w:after="0" w:line="240" w:lineRule="atLeast"/>
              <w:ind w:firstLine="566"/>
              <w:jc w:val="both"/>
              <w:rPr>
                <w:lang w:val="en-US"/>
              </w:rPr>
            </w:pPr>
            <w:r w:rsidRPr="003152F9">
              <w:rPr>
                <w:lang w:val="en-US"/>
              </w:rPr>
              <w:t>b) The heat treatment furnace must be insulated in order to prevent heat loss.</w:t>
            </w:r>
          </w:p>
          <w:p w14:paraId="4520245C" w14:textId="77777777" w:rsidR="00F77EE6" w:rsidRPr="003152F9" w:rsidRDefault="00000000">
            <w:pPr>
              <w:pStyle w:val="P68B1DB1-Normal1"/>
              <w:spacing w:after="0" w:line="240" w:lineRule="atLeast"/>
              <w:ind w:firstLine="566"/>
              <w:jc w:val="both"/>
              <w:rPr>
                <w:lang w:val="en-US"/>
              </w:rPr>
            </w:pPr>
            <w:r w:rsidRPr="003152F9">
              <w:rPr>
                <w:lang w:val="en-US"/>
              </w:rPr>
              <w:t>(3) Permitted enterprises that perform heat treatment with a DH heat treatment furnace must use a two-way application or a multiple-frequency router in order to ensure a homogeneous distribution of heating in the 2.45 GHz frequency heating in the heat treatment furnaces where heat treatment will be applied to wooden packaging materials with a thickness exceeding 5 cm.</w:t>
            </w:r>
          </w:p>
          <w:p w14:paraId="7D1FB5FC"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4957936" w14:textId="77777777" w:rsidR="00F77EE6" w:rsidRPr="003152F9" w:rsidRDefault="00000000">
            <w:pPr>
              <w:pStyle w:val="P68B1DB1-Normal5"/>
              <w:spacing w:after="0" w:line="240" w:lineRule="atLeast"/>
              <w:jc w:val="center"/>
              <w:rPr>
                <w:lang w:val="en-US"/>
              </w:rPr>
            </w:pPr>
            <w:r w:rsidRPr="003152F9">
              <w:rPr>
                <w:lang w:val="en-US"/>
              </w:rPr>
              <w:t>CHAPTER THREE</w:t>
            </w:r>
          </w:p>
          <w:p w14:paraId="3557DF6A" w14:textId="77777777" w:rsidR="00F77EE6" w:rsidRPr="003152F9" w:rsidRDefault="00000000">
            <w:pPr>
              <w:pStyle w:val="P68B1DB1-Normal5"/>
              <w:spacing w:after="0" w:line="240" w:lineRule="atLeast"/>
              <w:jc w:val="center"/>
              <w:rPr>
                <w:lang w:val="en-US"/>
              </w:rPr>
            </w:pPr>
            <w:r w:rsidRPr="003152F9">
              <w:rPr>
                <w:lang w:val="en-US"/>
              </w:rPr>
              <w:t>Principles Regarding Heat Treatment Application, ISPM 15, Traceability Marking, QR Code Marking and Used Wood Packaging Materials</w:t>
            </w:r>
          </w:p>
          <w:p w14:paraId="0722B456" w14:textId="77777777" w:rsidR="00F77EE6" w:rsidRPr="003152F9" w:rsidRDefault="00F77EE6">
            <w:pPr>
              <w:spacing w:after="0" w:line="240" w:lineRule="atLeast"/>
              <w:rPr>
                <w:rFonts w:ascii="Times New Roman" w:eastAsia="Times New Roman" w:hAnsi="Times New Roman" w:cs="Times New Roman"/>
                <w:b/>
                <w:sz w:val="24"/>
                <w:lang w:val="en-US"/>
              </w:rPr>
            </w:pPr>
          </w:p>
          <w:p w14:paraId="596CFE03" w14:textId="77777777" w:rsidR="00F77EE6" w:rsidRPr="003152F9" w:rsidRDefault="00000000">
            <w:pPr>
              <w:pStyle w:val="P68B1DB1-Normal5"/>
              <w:spacing w:after="0" w:line="240" w:lineRule="atLeast"/>
              <w:ind w:firstLine="566"/>
              <w:jc w:val="both"/>
              <w:rPr>
                <w:lang w:val="en-US"/>
              </w:rPr>
            </w:pPr>
            <w:r w:rsidRPr="003152F9">
              <w:rPr>
                <w:lang w:val="en-US"/>
              </w:rPr>
              <w:t>Principles regarding heat treatment application, ISPM 15 and traceability marking, and QR code</w:t>
            </w:r>
          </w:p>
          <w:p w14:paraId="4559B0D3" w14:textId="46A31312" w:rsidR="00F77EE6" w:rsidRPr="003152F9" w:rsidRDefault="00000000">
            <w:pPr>
              <w:pStyle w:val="P68B1DB1-Normal1"/>
              <w:spacing w:after="0" w:line="240" w:lineRule="atLeast"/>
              <w:ind w:firstLine="566"/>
              <w:jc w:val="both"/>
              <w:rPr>
                <w:lang w:val="en-US"/>
              </w:rPr>
            </w:pPr>
            <w:r w:rsidRPr="003152F9">
              <w:rPr>
                <w:b/>
                <w:lang w:val="en-US"/>
              </w:rPr>
              <w:t>ARTICLE 7- </w:t>
            </w:r>
            <w:r w:rsidRPr="003152F9">
              <w:rPr>
                <w:lang w:val="en-US"/>
              </w:rPr>
              <w:t>(1) General principles regarding heat treatment application, ISPM 15 and traceability marking</w:t>
            </w:r>
            <w:r w:rsidR="00B07B83">
              <w:rPr>
                <w:lang w:val="en-US"/>
              </w:rPr>
              <w:t>,</w:t>
            </w:r>
            <w:r w:rsidRPr="003152F9">
              <w:rPr>
                <w:lang w:val="en-US"/>
              </w:rPr>
              <w:t xml:space="preserve"> and QR code printing are as follows:</w:t>
            </w:r>
          </w:p>
          <w:p w14:paraId="1CE17289" w14:textId="77777777" w:rsidR="00F77EE6" w:rsidRPr="003152F9" w:rsidRDefault="00000000">
            <w:pPr>
              <w:pStyle w:val="P68B1DB1-Normal1"/>
              <w:spacing w:after="0" w:line="240" w:lineRule="atLeast"/>
              <w:ind w:firstLine="566"/>
              <w:jc w:val="both"/>
              <w:rPr>
                <w:lang w:val="en-US"/>
              </w:rPr>
            </w:pPr>
            <w:r w:rsidRPr="003152F9">
              <w:rPr>
                <w:lang w:val="en-US"/>
              </w:rPr>
              <w:t>a) In permitted enterprises for which the ISPM 15 marking permit has not been suspended, the application of heat treatment, ISPM 15 marking, and printing of a QR code with a traceability marking shall be carried out by the employed heat treatment operator in accordance with the Approved Measures for Wooden Packaging Materials and ISPM 15 Marking Principles in this article and Annex-1.</w:t>
            </w:r>
          </w:p>
          <w:p w14:paraId="0FF3AA1E" w14:textId="77777777" w:rsidR="00F77EE6" w:rsidRPr="003152F9" w:rsidRDefault="00000000">
            <w:pPr>
              <w:pStyle w:val="P68B1DB1-Normal1"/>
              <w:spacing w:after="0" w:line="240" w:lineRule="atLeast"/>
              <w:ind w:firstLine="566"/>
              <w:jc w:val="both"/>
              <w:rPr>
                <w:lang w:val="en-US"/>
              </w:rPr>
            </w:pPr>
            <w:r w:rsidRPr="003152F9">
              <w:rPr>
                <w:lang w:val="en-US"/>
              </w:rPr>
              <w:t>b) ISPM 15 marking is done with the permitted marking number after the heat treatment application is carried out in the approved heat treatment furnace or furnaces at the address specified in the permit. ISPM 15 marking cannot be applied to wood packaging material that has not been heat treated. However, if there is an automatic nailing and marking line system or marking system in the permitted enterprises, ISPM 15 marking can be performed before applying heat treatment to wood packaging material in enterprises that meet the following conditions:</w:t>
            </w:r>
          </w:p>
          <w:p w14:paraId="11D20B28" w14:textId="77777777" w:rsidR="00F77EE6" w:rsidRPr="003152F9" w:rsidRDefault="00000000">
            <w:pPr>
              <w:pStyle w:val="P68B1DB1-Normal1"/>
              <w:spacing w:after="0" w:line="240" w:lineRule="atLeast"/>
              <w:ind w:firstLine="566"/>
              <w:jc w:val="both"/>
              <w:rPr>
                <w:lang w:val="en-US"/>
              </w:rPr>
            </w:pPr>
            <w:r w:rsidRPr="003152F9">
              <w:rPr>
                <w:lang w:val="en-US"/>
              </w:rPr>
              <w:t>1) If there is an automatic nailing and marking line in an enterprise, this should be specified in the Inspection Report based on the Wood Packaging Material Marking Permit Certificate in Annex-7. Otherwise, ISPM 15 marking cannot be performed before heat treatment.</w:t>
            </w:r>
          </w:p>
          <w:p w14:paraId="4202B13B" w14:textId="46A2C186" w:rsidR="00F77EE6" w:rsidRPr="003152F9" w:rsidRDefault="00000000">
            <w:pPr>
              <w:pStyle w:val="P68B1DB1-Normal1"/>
              <w:spacing w:after="0" w:line="240" w:lineRule="atLeast"/>
              <w:ind w:firstLine="566"/>
              <w:jc w:val="both"/>
              <w:rPr>
                <w:lang w:val="en-US"/>
              </w:rPr>
            </w:pPr>
            <w:r w:rsidRPr="003152F9">
              <w:rPr>
                <w:lang w:val="en-US"/>
              </w:rPr>
              <w:t xml:space="preserve">2) Packaging materials produced with automatic nailing and marking line </w:t>
            </w:r>
            <w:r w:rsidR="00B07B83">
              <w:rPr>
                <w:lang w:val="en-US"/>
              </w:rPr>
              <w:t>systems</w:t>
            </w:r>
            <w:r w:rsidRPr="003152F9">
              <w:rPr>
                <w:lang w:val="en-US"/>
              </w:rPr>
              <w:t xml:space="preserve"> or in enterprises that have a marking system are first marked with ISPM 15. The traceability mark and QR code are printed after the heat treatment application is completed in accordance with the </w:t>
            </w:r>
            <w:r w:rsidRPr="003152F9">
              <w:rPr>
                <w:lang w:val="en-US"/>
              </w:rPr>
              <w:lastRenderedPageBreak/>
              <w:t>provisions of this Regulation and the data of the heat treatment application are registered in the database of the Ministry and the batch number is issued by the computer automation system. Wood packaging materials cannot be taken out of the permitted enterprises without being marked with a traceability mark and without printing a QR code.</w:t>
            </w:r>
          </w:p>
          <w:p w14:paraId="7C560B02" w14:textId="77777777" w:rsidR="00F77EE6" w:rsidRPr="003152F9" w:rsidRDefault="00000000">
            <w:pPr>
              <w:pStyle w:val="P68B1DB1-Normal1"/>
              <w:spacing w:after="0" w:line="240" w:lineRule="atLeast"/>
              <w:ind w:firstLine="566"/>
              <w:jc w:val="both"/>
              <w:rPr>
                <w:lang w:val="en-US"/>
              </w:rPr>
            </w:pPr>
            <w:r w:rsidRPr="003152F9">
              <w:rPr>
                <w:lang w:val="en-US"/>
              </w:rPr>
              <w:t>3) ISPM 15 marking cannot be done before heat treatment application in enterprises where the automatic nailing and marking line system or marking system is not working, not used or is broken.</w:t>
            </w:r>
          </w:p>
          <w:p w14:paraId="0BF13F1F" w14:textId="77777777" w:rsidR="00F77EE6" w:rsidRPr="003152F9" w:rsidRDefault="00000000">
            <w:pPr>
              <w:pStyle w:val="P68B1DB1-Normal1"/>
              <w:spacing w:after="0" w:line="240" w:lineRule="atLeast"/>
              <w:ind w:firstLine="566"/>
              <w:jc w:val="both"/>
              <w:rPr>
                <w:lang w:val="en-US"/>
              </w:rPr>
            </w:pPr>
            <w:r w:rsidRPr="003152F9">
              <w:rPr>
                <w:lang w:val="en-US"/>
              </w:rPr>
              <w:t>4) Enterprises that install an automatic nailing and marking line system or marking system in their enterprises after obtaining a permit certificate cannot perform ISPM 15 marking before heat treatment application unless the permit is renewed.</w:t>
            </w:r>
          </w:p>
          <w:p w14:paraId="410F313F" w14:textId="77777777" w:rsidR="00F77EE6" w:rsidRPr="003152F9" w:rsidRDefault="00000000">
            <w:pPr>
              <w:pStyle w:val="P68B1DB1-Normal1"/>
              <w:spacing w:after="0" w:line="240" w:lineRule="atLeast"/>
              <w:ind w:firstLine="566"/>
              <w:jc w:val="both"/>
              <w:rPr>
                <w:lang w:val="en-US"/>
              </w:rPr>
            </w:pPr>
            <w:r w:rsidRPr="003152F9">
              <w:rPr>
                <w:lang w:val="en-US"/>
              </w:rPr>
              <w:t>5) The heat treatment operator is responsible for checking whether the ISPM 15 marking performed with the automatic nailing and marking line system or marking system is performed in accordance with the Approved Measures for Wood Packaging Materials and ISPM 15 Marking Principles in Annex-1.</w:t>
            </w:r>
          </w:p>
          <w:p w14:paraId="7EE1256F" w14:textId="77777777" w:rsidR="00F77EE6" w:rsidRPr="003152F9" w:rsidRDefault="00000000">
            <w:pPr>
              <w:pStyle w:val="P68B1DB1-Normal1"/>
              <w:spacing w:after="0" w:line="240" w:lineRule="atLeast"/>
              <w:ind w:firstLine="566"/>
              <w:jc w:val="both"/>
              <w:rPr>
                <w:lang w:val="en-US"/>
              </w:rPr>
            </w:pPr>
            <w:r w:rsidRPr="003152F9">
              <w:rPr>
                <w:lang w:val="en-US"/>
              </w:rPr>
              <w:t>6) The traceability mark and QR code cannot be printed on wood packaging materials before heat treatment.</w:t>
            </w:r>
          </w:p>
          <w:p w14:paraId="1E661494" w14:textId="77777777" w:rsidR="00F77EE6" w:rsidRPr="003152F9" w:rsidRDefault="00000000">
            <w:pPr>
              <w:pStyle w:val="P68B1DB1-Normal1"/>
              <w:spacing w:after="0" w:line="240" w:lineRule="atLeast"/>
              <w:ind w:firstLine="566"/>
              <w:jc w:val="both"/>
              <w:rPr>
                <w:lang w:val="en-US"/>
              </w:rPr>
            </w:pPr>
            <w:r w:rsidRPr="003152F9">
              <w:rPr>
                <w:lang w:val="en-US"/>
              </w:rPr>
              <w:t>c) Heat treatment, ISPM 15 marking, traceability mark, and QR code printing are applied to assembled or disassembled wooden packaging materials and parts that are cut to assembly. The following principles are followed in wood packaging materials and parts to be heat treated and marked when disassembled:</w:t>
            </w:r>
          </w:p>
          <w:p w14:paraId="4D3031FB" w14:textId="77777777" w:rsidR="00F77EE6" w:rsidRPr="003152F9" w:rsidRDefault="00000000">
            <w:pPr>
              <w:pStyle w:val="P68B1DB1-Normal1"/>
              <w:spacing w:after="0" w:line="240" w:lineRule="atLeast"/>
              <w:ind w:firstLine="566"/>
              <w:jc w:val="both"/>
              <w:rPr>
                <w:lang w:val="en-US"/>
              </w:rPr>
            </w:pPr>
            <w:r w:rsidRPr="003152F9">
              <w:rPr>
                <w:lang w:val="en-US"/>
              </w:rPr>
              <w:t>1) The assembly process is carried out in the permitted enterprise or user company that performs the heat treatment.</w:t>
            </w:r>
          </w:p>
          <w:p w14:paraId="4CFA3736" w14:textId="77777777" w:rsidR="00F77EE6" w:rsidRPr="003152F9" w:rsidRDefault="00000000">
            <w:pPr>
              <w:pStyle w:val="P68B1DB1-Normal1"/>
              <w:spacing w:after="0" w:line="240" w:lineRule="atLeast"/>
              <w:ind w:firstLine="566"/>
              <w:jc w:val="both"/>
              <w:rPr>
                <w:lang w:val="en-US"/>
              </w:rPr>
            </w:pPr>
            <w:r w:rsidRPr="003152F9">
              <w:rPr>
                <w:lang w:val="en-US"/>
              </w:rPr>
              <w:t>2) If the assembly process is to be carried out in the permitted enterprise, ISPM 15 marking, traceability marking and QR code printing are performed at the address of the enterprise after the assembly process. If the assembly process is carried out by the user company, each part is processed separately in the enterprise with an ISPM 15 marking permit certificate. The traceability mark and QR code are printed after the assembly process is completed.</w:t>
            </w:r>
          </w:p>
          <w:p w14:paraId="3624E1F8" w14:textId="77777777" w:rsidR="00F77EE6" w:rsidRPr="003152F9" w:rsidRDefault="00000000">
            <w:pPr>
              <w:pStyle w:val="P68B1DB1-Normal1"/>
              <w:spacing w:after="0" w:line="240" w:lineRule="atLeast"/>
              <w:ind w:firstLine="566"/>
              <w:jc w:val="both"/>
              <w:rPr>
                <w:lang w:val="en-US"/>
              </w:rPr>
            </w:pPr>
            <w:r w:rsidRPr="003152F9">
              <w:rPr>
                <w:lang w:val="en-US"/>
              </w:rPr>
              <w:t>3) During the assembly process, any wood material that has not been heat treated and marked with ISPM 15 cannot be used.</w:t>
            </w:r>
          </w:p>
          <w:p w14:paraId="3FFDA848" w14:textId="77777777" w:rsidR="00F77EE6" w:rsidRPr="003152F9" w:rsidRDefault="00000000">
            <w:pPr>
              <w:pStyle w:val="P68B1DB1-Normal1"/>
              <w:spacing w:after="0" w:line="240" w:lineRule="atLeast"/>
              <w:ind w:firstLine="566"/>
              <w:jc w:val="both"/>
              <w:rPr>
                <w:lang w:val="en-US"/>
              </w:rPr>
            </w:pPr>
            <w:r w:rsidRPr="003152F9">
              <w:rPr>
                <w:lang w:val="en-US"/>
              </w:rPr>
              <w:t>4) Users cannot add wooden parts that are out of the scope to the wood packaging materials delivered to them as assembled by the permitted enterprises.</w:t>
            </w:r>
          </w:p>
          <w:p w14:paraId="012DAD0C" w14:textId="77777777" w:rsidR="00F77EE6" w:rsidRPr="003152F9" w:rsidRDefault="00000000">
            <w:pPr>
              <w:pStyle w:val="P68B1DB1-Normal1"/>
              <w:spacing w:after="0" w:line="240" w:lineRule="atLeast"/>
              <w:ind w:firstLine="566"/>
              <w:jc w:val="both"/>
              <w:rPr>
                <w:lang w:val="en-US"/>
              </w:rPr>
            </w:pPr>
            <w:r w:rsidRPr="003152F9">
              <w:rPr>
                <w:lang w:val="en-US"/>
              </w:rPr>
              <w:t>ç) ISPM 15 traceability marking and QR code printing of any composite wood packaging material is performed according to the following principles:</w:t>
            </w:r>
          </w:p>
          <w:p w14:paraId="5054657F" w14:textId="77777777" w:rsidR="00F77EE6" w:rsidRPr="003152F9" w:rsidRDefault="00000000">
            <w:pPr>
              <w:pStyle w:val="P68B1DB1-Normal1"/>
              <w:spacing w:after="0" w:line="240" w:lineRule="atLeast"/>
              <w:ind w:firstLine="566"/>
              <w:jc w:val="both"/>
              <w:rPr>
                <w:lang w:val="en-US"/>
              </w:rPr>
            </w:pPr>
            <w:r w:rsidRPr="003152F9">
              <w:rPr>
                <w:lang w:val="en-US"/>
              </w:rPr>
              <w:t>1) The ISPM 15 traceability mark and QR code on composite wooden packaging material must be in a readable size in accordance with the Approved Measures for Wooden Packaging Materials and ISPM 15 Marking Principles in Annex-1.</w:t>
            </w:r>
          </w:p>
          <w:p w14:paraId="50C6A58F" w14:textId="77777777" w:rsidR="00F77EE6" w:rsidRPr="003152F9" w:rsidRDefault="00000000">
            <w:pPr>
              <w:pStyle w:val="P68B1DB1-Normal1"/>
              <w:spacing w:after="0" w:line="240" w:lineRule="atLeast"/>
              <w:ind w:firstLine="566"/>
              <w:jc w:val="both"/>
              <w:rPr>
                <w:lang w:val="en-US"/>
              </w:rPr>
            </w:pPr>
            <w:r w:rsidRPr="003152F9">
              <w:rPr>
                <w:lang w:val="en-US"/>
              </w:rPr>
              <w:t>2) ISPM 15 traceability mark and QR code printing is carried out on the wooden part of the composite wood packaging material that is within the scope, in accordance with the Approved Measures Related to Wood Packaging Materials and ISPM 15 Marking Principles in Annex-1, provided that there is sufficient area for marking and printing that meets the size requirement.</w:t>
            </w:r>
          </w:p>
          <w:p w14:paraId="6FCA3DE1" w14:textId="77777777" w:rsidR="00F77EE6" w:rsidRPr="003152F9" w:rsidRDefault="00000000">
            <w:pPr>
              <w:pStyle w:val="P68B1DB1-Normal1"/>
              <w:spacing w:after="0" w:line="240" w:lineRule="atLeast"/>
              <w:ind w:firstLine="566"/>
              <w:jc w:val="both"/>
              <w:rPr>
                <w:lang w:val="en-US"/>
              </w:rPr>
            </w:pPr>
            <w:r w:rsidRPr="003152F9">
              <w:rPr>
                <w:lang w:val="en-US"/>
              </w:rPr>
              <w:t>3) If there is no sufficient area for marking and printing on the wooden parts of the composite wooden packaging material that is within the scope, the marking shall be performed on the part that meets the size requirement in accordance with the Approved Measures for Wooden Packaging Materials and ISPM 15 Marking Principles in Annex-1.</w:t>
            </w:r>
          </w:p>
          <w:p w14:paraId="3CB4E643" w14:textId="090D00A4" w:rsidR="00F77EE6" w:rsidRPr="003152F9" w:rsidRDefault="00000000">
            <w:pPr>
              <w:pStyle w:val="P68B1DB1-Normal1"/>
              <w:spacing w:after="0" w:line="240" w:lineRule="atLeast"/>
              <w:ind w:firstLine="566"/>
              <w:jc w:val="both"/>
              <w:rPr>
                <w:lang w:val="en-US"/>
              </w:rPr>
            </w:pPr>
            <w:r w:rsidRPr="003152F9">
              <w:rPr>
                <w:lang w:val="en-US"/>
              </w:rPr>
              <w:t>d) If there is more than one heat treatment furnace with the same or different computer-controlled automation system at the address specified in the permit certificate in an enterprise, the same ISPM 15 mark is used for all heat treatment furnaces. If a new heat treatment furnace is added to the approved heat treatment furnace in the permitted enterprise, each heat treatment furnace is evaluated separately. A separate ISPM 15 record book is kept for each furnace and computer-controlled automation system for heat treatment applications. After the heat treatment of wood packaging materials is completed, it is obligatory to print the ISPM 15 mark</w:t>
            </w:r>
            <w:r w:rsidR="003152F9">
              <w:rPr>
                <w:lang w:val="en-US"/>
              </w:rPr>
              <w:t>ing</w:t>
            </w:r>
            <w:r w:rsidRPr="003152F9">
              <w:rPr>
                <w:lang w:val="en-US"/>
              </w:rPr>
              <w:t xml:space="preserve"> number, then the traceability mark and QR code, or to print the ISPM 15 mark</w:t>
            </w:r>
            <w:r w:rsidR="003152F9">
              <w:rPr>
                <w:lang w:val="en-US"/>
              </w:rPr>
              <w:t>ing</w:t>
            </w:r>
            <w:r w:rsidRPr="003152F9">
              <w:rPr>
                <w:lang w:val="en-US"/>
              </w:rPr>
              <w:t>, traceability mark</w:t>
            </w:r>
            <w:r w:rsidR="003152F9">
              <w:rPr>
                <w:lang w:val="en-US"/>
              </w:rPr>
              <w:t>ing,</w:t>
            </w:r>
            <w:r w:rsidRPr="003152F9">
              <w:rPr>
                <w:lang w:val="en-US"/>
              </w:rPr>
              <w:t xml:space="preserve"> and QR code at the same time.</w:t>
            </w:r>
          </w:p>
          <w:p w14:paraId="02F26632"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e) Heat treatment application, ISPM 15 marking, traceability mark, and QR code printing are applied to wooden packaging materials produced from peeled wood that are free of habitats and traces of harmful organisms.</w:t>
            </w:r>
          </w:p>
          <w:p w14:paraId="28473514" w14:textId="77777777" w:rsidR="00F77EE6" w:rsidRPr="003152F9" w:rsidRDefault="00000000">
            <w:pPr>
              <w:pStyle w:val="P68B1DB1-Normal1"/>
              <w:spacing w:after="0" w:line="240" w:lineRule="atLeast"/>
              <w:ind w:firstLine="566"/>
              <w:jc w:val="both"/>
              <w:rPr>
                <w:lang w:val="en-US"/>
              </w:rPr>
            </w:pPr>
            <w:r w:rsidRPr="003152F9">
              <w:rPr>
                <w:lang w:val="en-US"/>
              </w:rPr>
              <w:t>f) Before the heat treatment, the thermometers and data recording equipment in the furnace shall be checked and it should be ensured that they operate regularly.</w:t>
            </w:r>
          </w:p>
          <w:p w14:paraId="4ECBFA7D" w14:textId="6CE6FEC7" w:rsidR="00F77EE6" w:rsidRPr="003152F9" w:rsidRDefault="00000000">
            <w:pPr>
              <w:pStyle w:val="P68B1DB1-Normal1"/>
              <w:spacing w:after="0" w:line="240" w:lineRule="atLeast"/>
              <w:ind w:firstLine="566"/>
              <w:jc w:val="both"/>
              <w:rPr>
                <w:lang w:val="en-US"/>
              </w:rPr>
            </w:pPr>
            <w:r w:rsidRPr="003152F9">
              <w:rPr>
                <w:lang w:val="en-US"/>
              </w:rPr>
              <w:t>g) Before each heat treatment application starts, the furnace number of the heat treatment application to be performed, the type and dimensions of the wooden packaging material to be included in the batch, the number of units for those heat treated in assembled form</w:t>
            </w:r>
            <w:r w:rsidR="00B07B83">
              <w:rPr>
                <w:lang w:val="en-US"/>
              </w:rPr>
              <w:t>,</w:t>
            </w:r>
            <w:r w:rsidRPr="003152F9">
              <w:rPr>
                <w:lang w:val="en-US"/>
              </w:rPr>
              <w:t xml:space="preserve"> and the amount in m³ for those heat treated in disassembled form are filled in the computer-controlled automation system.</w:t>
            </w:r>
          </w:p>
          <w:p w14:paraId="02555D10" w14:textId="77777777" w:rsidR="00F77EE6" w:rsidRPr="003152F9" w:rsidRDefault="00000000">
            <w:pPr>
              <w:pStyle w:val="P68B1DB1-Normal1"/>
              <w:spacing w:after="0" w:line="240" w:lineRule="atLeast"/>
              <w:ind w:firstLine="566"/>
              <w:jc w:val="both"/>
              <w:rPr>
                <w:lang w:val="en-US"/>
              </w:rPr>
            </w:pPr>
            <w:r w:rsidRPr="003152F9">
              <w:rPr>
                <w:lang w:val="en-US"/>
              </w:rPr>
              <w:t>ğ) Numerical data cannot be filled in the computer-controlled automation system as if heat treatment had been applied even though it had not been, camera system images cannot be added, the records of heat treatment application cannot be changed, or any external intervention cannot be made in any way.</w:t>
            </w:r>
          </w:p>
          <w:p w14:paraId="1FDFE583" w14:textId="77777777" w:rsidR="00F77EE6" w:rsidRPr="003152F9" w:rsidRDefault="00000000">
            <w:pPr>
              <w:pStyle w:val="P68B1DB1-Normal1"/>
              <w:spacing w:after="0" w:line="240" w:lineRule="atLeast"/>
              <w:ind w:firstLine="566"/>
              <w:jc w:val="both"/>
              <w:rPr>
                <w:lang w:val="en-US"/>
              </w:rPr>
            </w:pPr>
            <w:r w:rsidRPr="003152F9">
              <w:rPr>
                <w:lang w:val="en-US"/>
              </w:rPr>
              <w:t>h) The amount of wood packaging material in a batch, whether disassembled or assembled, cannot exceed the amount that the heat treatment furnace volume can accommodate. The furnace volume where heat treatment can be applied ÷ the volume of the disassembled or assembled wooden packaging material must be ≥ 1.</w:t>
            </w:r>
          </w:p>
          <w:p w14:paraId="6B749CFE" w14:textId="77777777" w:rsidR="00F77EE6" w:rsidRPr="003152F9" w:rsidRDefault="00000000">
            <w:pPr>
              <w:pStyle w:val="P68B1DB1-Normal1"/>
              <w:spacing w:after="0" w:line="240" w:lineRule="atLeast"/>
              <w:ind w:firstLine="566"/>
              <w:jc w:val="both"/>
              <w:rPr>
                <w:lang w:val="en-US"/>
              </w:rPr>
            </w:pPr>
            <w:r w:rsidRPr="003152F9">
              <w:rPr>
                <w:lang w:val="en-US"/>
              </w:rPr>
              <w:t>ı) If the wooden packaging materials that have undergone heat treatment, ISPM 15 marking, traceability marking, and QR code printing are shipped to another location by the permitted enterprise, the batch number, furnace number, heat treatment date, type, size, and quantity of the wooden packaging material shipped are written as a description on the delivery note and/or invoice issued by the permitted enterprise, and the QR-coded heat treatment printout is attached to it. The remaining copies of these documents in the enterprise shall be kept for two years and submitted to the ISPM 15 control officers during the inspection.</w:t>
            </w:r>
          </w:p>
          <w:p w14:paraId="73B7BB46" w14:textId="77777777" w:rsidR="00F77EE6" w:rsidRPr="003152F9" w:rsidRDefault="00000000">
            <w:pPr>
              <w:pStyle w:val="P68B1DB1-Normal1"/>
              <w:spacing w:after="0" w:line="240" w:lineRule="atLeast"/>
              <w:ind w:firstLine="566"/>
              <w:jc w:val="both"/>
              <w:rPr>
                <w:lang w:val="en-US"/>
              </w:rPr>
            </w:pPr>
            <w:r w:rsidRPr="003152F9">
              <w:rPr>
                <w:lang w:val="en-US"/>
              </w:rPr>
              <w:t>i) The total amount of wood packaging material in any batch written on the delivery note and/or invoices cannot exceed the amount specified in the heat treatment computer printouts. A separate ISPM 15 record book is kept for each heat treatment furnace in each enterprise in order to retrospectively examine the records of heat treatment applications in the enterprise.</w:t>
            </w:r>
          </w:p>
          <w:p w14:paraId="6A986822" w14:textId="77777777" w:rsidR="00F77EE6" w:rsidRPr="003152F9" w:rsidRDefault="00000000">
            <w:pPr>
              <w:pStyle w:val="P68B1DB1-Normal1"/>
              <w:spacing w:after="0" w:line="240" w:lineRule="atLeast"/>
              <w:ind w:firstLine="566"/>
              <w:jc w:val="both"/>
              <w:rPr>
                <w:lang w:val="en-US"/>
              </w:rPr>
            </w:pPr>
            <w:r w:rsidRPr="003152F9">
              <w:rPr>
                <w:lang w:val="en-US"/>
              </w:rPr>
              <w:t>j) If wood packaging materials sold by applying heat treatment, ISPM 15 marking, traceability mark, and QR code are sold with the same shipment and/or invoice as the wood packaging materials sold without applying heat treatment, the term heat treated shall be written on the wood packaging materials that have been heat treated.</w:t>
            </w:r>
          </w:p>
          <w:p w14:paraId="73DFDC5B" w14:textId="77777777" w:rsidR="00F77EE6" w:rsidRPr="003152F9" w:rsidRDefault="00000000">
            <w:pPr>
              <w:pStyle w:val="P68B1DB1-Normal1"/>
              <w:spacing w:after="0" w:line="240" w:lineRule="atLeast"/>
              <w:ind w:firstLine="566"/>
              <w:jc w:val="both"/>
              <w:rPr>
                <w:lang w:val="en-US"/>
              </w:rPr>
            </w:pPr>
            <w:r w:rsidRPr="003152F9">
              <w:rPr>
                <w:lang w:val="en-US"/>
              </w:rPr>
              <w:t>k) In permitted enterprises that do not apply heat treatment for one year or more, heat treatment, ISPM 15 marking, traceability mark, and QR code cannot be applied until the permit certificate is inspected and approved by ISPM 15 control officers. The activity of permitted enterprises that do not apply heat treatment for one year or more shall be suspended.</w:t>
            </w:r>
          </w:p>
          <w:p w14:paraId="6E15807F" w14:textId="77777777" w:rsidR="00F77EE6" w:rsidRPr="003152F9" w:rsidRDefault="00000000">
            <w:pPr>
              <w:pStyle w:val="P68B1DB1-Normal1"/>
              <w:spacing w:after="0" w:line="240" w:lineRule="atLeast"/>
              <w:ind w:firstLine="566"/>
              <w:jc w:val="both"/>
              <w:rPr>
                <w:lang w:val="en-US"/>
              </w:rPr>
            </w:pPr>
            <w:r w:rsidRPr="003152F9">
              <w:rPr>
                <w:lang w:val="en-US"/>
              </w:rPr>
              <w:t>l) The wooden packaging material, which has undergone heat treatment, ISPM 15 marking, traceability marking, and QR code printing, is stored in a manner that meets the quarantine requirement until shipment.</w:t>
            </w:r>
          </w:p>
          <w:p w14:paraId="49EF88A3" w14:textId="7A658CDF" w:rsidR="00F77EE6" w:rsidRPr="003152F9" w:rsidRDefault="00000000">
            <w:pPr>
              <w:pStyle w:val="P68B1DB1-Normal1"/>
              <w:spacing w:after="0" w:line="240" w:lineRule="atLeast"/>
              <w:ind w:firstLine="566"/>
              <w:jc w:val="both"/>
              <w:rPr>
                <w:lang w:val="en-US"/>
              </w:rPr>
            </w:pPr>
            <w:r w:rsidRPr="003152F9">
              <w:rPr>
                <w:lang w:val="en-US"/>
              </w:rPr>
              <w:t xml:space="preserve">m) no harmful organisms, </w:t>
            </w:r>
            <w:r w:rsidR="00B07B83">
              <w:rPr>
                <w:lang w:val="en-US"/>
              </w:rPr>
              <w:t>habitats,</w:t>
            </w:r>
            <w:r w:rsidRPr="003152F9">
              <w:rPr>
                <w:lang w:val="en-US"/>
              </w:rPr>
              <w:t xml:space="preserve"> or traces can be found on the wood packaging materials that have been heat treated, have ISPM 15 marking, have traceability marking, and have QR code. If necessary, samples are taken from wooden packaging materials that have ISPM 15 marking, traceability marking, and QR code, and analyzed for harmful organizations.</w:t>
            </w:r>
          </w:p>
          <w:p w14:paraId="0559C2D7" w14:textId="77777777" w:rsidR="00F77EE6" w:rsidRPr="003152F9" w:rsidRDefault="00000000">
            <w:pPr>
              <w:pStyle w:val="P68B1DB1-Normal1"/>
              <w:spacing w:after="0" w:line="240" w:lineRule="atLeast"/>
              <w:ind w:firstLine="566"/>
              <w:jc w:val="both"/>
              <w:rPr>
                <w:lang w:val="en-US"/>
              </w:rPr>
            </w:pPr>
            <w:r w:rsidRPr="003152F9">
              <w:rPr>
                <w:lang w:val="en-US"/>
              </w:rPr>
              <w:t>(2) Special principles regarding heat treatment with an HT heat treatment furnace are as follows:</w:t>
            </w:r>
          </w:p>
          <w:p w14:paraId="5F945B9D" w14:textId="77777777" w:rsidR="00F77EE6" w:rsidRPr="003152F9" w:rsidRDefault="00000000">
            <w:pPr>
              <w:pStyle w:val="P68B1DB1-Normal1"/>
              <w:spacing w:after="0" w:line="240" w:lineRule="atLeast"/>
              <w:ind w:firstLine="566"/>
              <w:jc w:val="both"/>
              <w:rPr>
                <w:lang w:val="en-US"/>
              </w:rPr>
            </w:pPr>
            <w:r w:rsidRPr="003152F9">
              <w:rPr>
                <w:lang w:val="en-US"/>
              </w:rPr>
              <w:t>a) Wood packaging material to be heat treated is stacked in the heat treatment furnace in a way that does not prevent airflow. Airflow is provided by placing a stacking lath between wooden packaging materials that will prevent airflow.</w:t>
            </w:r>
          </w:p>
          <w:p w14:paraId="598B8800" w14:textId="77777777" w:rsidR="00F77EE6" w:rsidRPr="003152F9" w:rsidRDefault="00000000">
            <w:pPr>
              <w:pStyle w:val="P68B1DB1-Normal1"/>
              <w:spacing w:after="0" w:line="240" w:lineRule="atLeast"/>
              <w:ind w:firstLine="566"/>
              <w:jc w:val="both"/>
              <w:rPr>
                <w:lang w:val="en-US"/>
              </w:rPr>
            </w:pPr>
            <w:r w:rsidRPr="003152F9">
              <w:rPr>
                <w:lang w:val="en-US"/>
              </w:rPr>
              <w:t>b) Before the heat treatment, the wood thermometers are placed in the thickest part of the wood packaging material in the four different parts of the heat treatment furnace, which are detected in the heat treatment test, or in the material with the same properties as thickest part, and in the center, which is the depth to measure the core temperature. In heat treatment, at least two ambient temperature thermometers are used to measure the furnace temperature.</w:t>
            </w:r>
          </w:p>
          <w:p w14:paraId="58ED4C67"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c) Since the heat transfer along the nail distorts the accuracy of the temperature recorded by the wooden thermometer, no wooden thermometer is placed near the nails.</w:t>
            </w:r>
          </w:p>
          <w:p w14:paraId="2298F48B" w14:textId="77777777" w:rsidR="00F77EE6" w:rsidRPr="003152F9" w:rsidRDefault="00000000">
            <w:pPr>
              <w:pStyle w:val="P68B1DB1-Normal1"/>
              <w:spacing w:after="0" w:line="240" w:lineRule="atLeast"/>
              <w:ind w:firstLine="566"/>
              <w:jc w:val="both"/>
              <w:rPr>
                <w:lang w:val="en-US"/>
              </w:rPr>
            </w:pPr>
            <w:r w:rsidRPr="003152F9">
              <w:rPr>
                <w:lang w:val="en-US"/>
              </w:rPr>
              <w:t>ç) Thermometers placed in holes opened in wooden packaging materials must be tight enough to not fall out when the wooden packaging materials are turned upside down. In order to prevent heat dissipation and transfer through the holes opened in the wooden packaging materials, the backs of the thermometers are covered with a suitable insulating material, or covered thermometers that do not require filling material are used.</w:t>
            </w:r>
          </w:p>
          <w:p w14:paraId="60EA4C44" w14:textId="77777777" w:rsidR="00F77EE6" w:rsidRPr="003152F9" w:rsidRDefault="00000000">
            <w:pPr>
              <w:pStyle w:val="P68B1DB1-Normal1"/>
              <w:spacing w:after="0" w:line="240" w:lineRule="atLeast"/>
              <w:ind w:firstLine="566"/>
              <w:jc w:val="both"/>
              <w:rPr>
                <w:lang w:val="en-US"/>
              </w:rPr>
            </w:pPr>
            <w:r w:rsidRPr="003152F9">
              <w:rPr>
                <w:lang w:val="en-US"/>
              </w:rPr>
              <w:t>d) In each heat treatment application, the values obtained from each wooden and ambient temperature thermometer are monitored in the computer-controlled automation system at one-minute intervals, from the initial temperature values until the midpoint temperature of 56 °C or above is achieved for at least thirty minutes without interruption.</w:t>
            </w:r>
          </w:p>
          <w:p w14:paraId="177CA964" w14:textId="77777777" w:rsidR="00F77EE6" w:rsidRPr="003152F9" w:rsidRDefault="00000000">
            <w:pPr>
              <w:pStyle w:val="P68B1DB1-Normal1"/>
              <w:spacing w:after="0" w:line="240" w:lineRule="atLeast"/>
              <w:ind w:firstLine="566"/>
              <w:jc w:val="both"/>
              <w:rPr>
                <w:lang w:val="en-US"/>
              </w:rPr>
            </w:pPr>
            <w:r w:rsidRPr="003152F9">
              <w:rPr>
                <w:lang w:val="en-US"/>
              </w:rPr>
              <w:t>e) From the moment the value obtained from the ambient thermometers during the heat treatment application is higher than the value taken from the wooden thermometers, the values obtained from the wooden thermometers cannot be higher than the values obtained from the ambient thermometers until the end of the heat treatment application.</w:t>
            </w:r>
          </w:p>
          <w:p w14:paraId="247B2F41" w14:textId="77777777" w:rsidR="00F77EE6" w:rsidRPr="003152F9" w:rsidRDefault="00000000">
            <w:pPr>
              <w:pStyle w:val="P68B1DB1-Normal1"/>
              <w:spacing w:after="0" w:line="240" w:lineRule="atLeast"/>
              <w:ind w:firstLine="566"/>
              <w:jc w:val="both"/>
              <w:rPr>
                <w:lang w:val="en-US"/>
              </w:rPr>
            </w:pPr>
            <w:r w:rsidRPr="003152F9">
              <w:rPr>
                <w:lang w:val="en-US"/>
              </w:rPr>
              <w:t>f) In heat treatment, the difference between the values obtained from each wooden thermometer at any minute and the values obtained one minute before cannot exceed 5 ºC.</w:t>
            </w:r>
          </w:p>
          <w:p w14:paraId="24D0A6DC" w14:textId="34F6CEA5" w:rsidR="00F77EE6" w:rsidRPr="003152F9" w:rsidRDefault="00000000">
            <w:pPr>
              <w:pStyle w:val="P68B1DB1-Normal1"/>
              <w:spacing w:after="0" w:line="240" w:lineRule="atLeast"/>
              <w:ind w:firstLine="566"/>
              <w:jc w:val="both"/>
              <w:rPr>
                <w:lang w:val="en-US"/>
              </w:rPr>
            </w:pPr>
            <w:r w:rsidRPr="003152F9">
              <w:rPr>
                <w:lang w:val="en-US"/>
              </w:rPr>
              <w:t xml:space="preserve">g) After each heat treatment, one-minute data showing that the wood thickness midpoint temperature of 56 °C or above was achieved for at least thirty minutes without interruption for the relevant batch is automatically recorded in the Ministry's database in the computer records of the heat treatment application. Two copies of the one-page QR-coded heat treatment printout, which includes one-minute temperature data from the beginning to the end of the heat treatment application and only the period when the temperature remains at 56 </w:t>
            </w:r>
            <w:r w:rsidR="003152F9">
              <w:rPr>
                <w:lang w:val="en-US"/>
              </w:rPr>
              <w:t>°</w:t>
            </w:r>
            <w:r w:rsidRPr="003152F9">
              <w:rPr>
                <w:lang w:val="en-US"/>
              </w:rPr>
              <w:t>C and above for at least thirty minutes without interruption, are taken from the Ministry's database and approved with the wet signature of the heat treatment operator. One copy of the one-page QR-coded heat treatment printout, which belongs to the period of at least thirty minutes at a temperature of 56 °C and above, is stored in the enterprise for two years and submitted to the ISPM 15 control officers during the inspections. The other copy of the QR-coded heat treatment printout is provided to the user or supplier with the delivery note and/or invoice. All recorded information, including the camera system images in the computer-controlled automation system, shall be stored in the enterprise for at least two years.</w:t>
            </w:r>
          </w:p>
          <w:p w14:paraId="739DFC04" w14:textId="77777777" w:rsidR="00F77EE6" w:rsidRPr="003152F9" w:rsidRDefault="00000000">
            <w:pPr>
              <w:pStyle w:val="P68B1DB1-Normal1"/>
              <w:spacing w:after="0" w:line="240" w:lineRule="atLeast"/>
              <w:ind w:firstLine="566"/>
              <w:jc w:val="both"/>
              <w:rPr>
                <w:lang w:val="en-US"/>
              </w:rPr>
            </w:pPr>
            <w:r w:rsidRPr="003152F9">
              <w:rPr>
                <w:lang w:val="en-US"/>
              </w:rPr>
              <w:t>ğ) If the entire wooden packaging material of the relevant batch is sold piece by piece, not all at once, the following principles shall be applied by the permitted enterprise:</w:t>
            </w:r>
          </w:p>
          <w:p w14:paraId="0EDA2B34" w14:textId="77777777" w:rsidR="00F77EE6" w:rsidRPr="003152F9" w:rsidRDefault="00000000">
            <w:pPr>
              <w:pStyle w:val="P68B1DB1-Normal1"/>
              <w:spacing w:after="0" w:line="240" w:lineRule="atLeast"/>
              <w:ind w:firstLine="566"/>
              <w:jc w:val="both"/>
              <w:rPr>
                <w:lang w:val="en-US"/>
              </w:rPr>
            </w:pPr>
            <w:r w:rsidRPr="003152F9">
              <w:rPr>
                <w:lang w:val="en-US"/>
              </w:rPr>
              <w:t>1) The QR-coded heat treatment printout of the relevant batch showing all the information of the entire heat-treated wooden packaging material without changing the type, amount, and size of the wooden packaging material is obtained.</w:t>
            </w:r>
          </w:p>
          <w:p w14:paraId="62B82635" w14:textId="77777777" w:rsidR="00F77EE6" w:rsidRPr="003152F9" w:rsidRDefault="00000000">
            <w:pPr>
              <w:pStyle w:val="P68B1DB1-Normal1"/>
              <w:spacing w:after="0" w:line="240" w:lineRule="atLeast"/>
              <w:ind w:firstLine="566"/>
              <w:jc w:val="both"/>
              <w:rPr>
                <w:lang w:val="en-US"/>
              </w:rPr>
            </w:pPr>
            <w:r w:rsidRPr="003152F9">
              <w:rPr>
                <w:lang w:val="en-US"/>
              </w:rPr>
              <w:t>2) If the sales amount written on the delivery note and/or invoice is less than the amount on the QR-coded heat treatment printout of the relevant batch, the information on the QR-coded heat treatment printout cannot be arranged according to the sales amount information on the delivery note and/or invoice.</w:t>
            </w:r>
          </w:p>
          <w:p w14:paraId="4D9EA18F" w14:textId="77777777" w:rsidR="00F77EE6" w:rsidRPr="003152F9" w:rsidRDefault="00000000">
            <w:pPr>
              <w:pStyle w:val="P68B1DB1-Normal1"/>
              <w:spacing w:after="0" w:line="240" w:lineRule="atLeast"/>
              <w:ind w:firstLine="566"/>
              <w:jc w:val="both"/>
              <w:rPr>
                <w:lang w:val="en-US"/>
              </w:rPr>
            </w:pPr>
            <w:r w:rsidRPr="003152F9">
              <w:rPr>
                <w:lang w:val="en-US"/>
              </w:rPr>
              <w:t>3) More than one QR-coded heat treatment printout belonging to the same batch cannot be attached to the delivery note and/or invoice issued for the sale.</w:t>
            </w:r>
          </w:p>
          <w:p w14:paraId="59A8D0C7" w14:textId="77777777" w:rsidR="00F77EE6" w:rsidRPr="003152F9" w:rsidRDefault="00000000">
            <w:pPr>
              <w:pStyle w:val="P68B1DB1-Normal1"/>
              <w:spacing w:after="0" w:line="240" w:lineRule="atLeast"/>
              <w:ind w:firstLine="566"/>
              <w:jc w:val="both"/>
              <w:rPr>
                <w:lang w:val="en-US"/>
              </w:rPr>
            </w:pPr>
            <w:r w:rsidRPr="003152F9">
              <w:rPr>
                <w:lang w:val="en-US"/>
              </w:rPr>
              <w:t>h) It is mandatory to record the temperature values obtained from the ambient and wooden thermometers in the Ministry's database from the moment the wood packaging materials are placed in the heat treatment furnace, the doors are closed and the heat treatment furnace starts to heat. It is essential that all temperature values of the preheating process or other heating processes, after the heat treatment furnace starts to be heated, are recorded in the Ministry's database.</w:t>
            </w:r>
          </w:p>
          <w:p w14:paraId="3C5E365D" w14:textId="77777777" w:rsidR="00F77EE6" w:rsidRPr="003152F9" w:rsidRDefault="00000000">
            <w:pPr>
              <w:pStyle w:val="P68B1DB1-Normal1"/>
              <w:spacing w:after="0" w:line="240" w:lineRule="atLeast"/>
              <w:ind w:firstLine="566"/>
              <w:jc w:val="both"/>
              <w:rPr>
                <w:lang w:val="en-US"/>
              </w:rPr>
            </w:pPr>
            <w:r w:rsidRPr="003152F9">
              <w:rPr>
                <w:lang w:val="en-US"/>
              </w:rPr>
              <w:t xml:space="preserve">ı) If the heat treatment is interrupted due to power outages, malfunctions caused by heating systems or fans, or other unexpected reasons while the heat treatment is in progress and the heat treatment can be continued after the interruption ends; in the evaluations from the moment the heat treatment is interrupted to the moment the interruption ends, compliance with clauses (d), (e) and (f) is not required and the heat treatment can be continued after the interruption ends. In this way, if the heat treatment is continued, the period in which compliance with clauses (d), (e), and (f) is re-established is accepted as the starting point of the heat treatment application. From this </w:t>
            </w:r>
            <w:r w:rsidRPr="003152F9">
              <w:rPr>
                <w:lang w:val="en-US"/>
              </w:rPr>
              <w:lastRenderedPageBreak/>
              <w:t>starting point onwards, the heat treatment application is considered valid provided that it complies with the provisions of the second paragraph and that a continuous period of at least thirty minutes is achieved from the time when the wood thickness midpoint temperature of 56 °C or above is obtained from wooden thermometers.</w:t>
            </w:r>
          </w:p>
          <w:p w14:paraId="05585FFC" w14:textId="77777777" w:rsidR="00F77EE6" w:rsidRPr="003152F9" w:rsidRDefault="00000000">
            <w:pPr>
              <w:pStyle w:val="P68B1DB1-Normal1"/>
              <w:spacing w:after="0" w:line="240" w:lineRule="atLeast"/>
              <w:ind w:firstLine="566"/>
              <w:jc w:val="both"/>
              <w:rPr>
                <w:lang w:val="en-US"/>
              </w:rPr>
            </w:pPr>
            <w:r w:rsidRPr="003152F9">
              <w:rPr>
                <w:lang w:val="en-US"/>
              </w:rPr>
              <w:t>i) If the temperature values obtained from the four points of the heat treatment furnace that are the latest to heat up and the ambient temperature thermometers in one-minute intervals, determined in the inspection based on the permit certificate, are the same for three consecutive minutes at any time during the heat treatment application, the heat treatment application is deemed invalid.</w:t>
            </w:r>
          </w:p>
          <w:p w14:paraId="2A6703FD" w14:textId="77777777" w:rsidR="00F77EE6" w:rsidRPr="003152F9" w:rsidRDefault="00000000">
            <w:pPr>
              <w:pStyle w:val="P68B1DB1-Normal1"/>
              <w:spacing w:after="0" w:line="240" w:lineRule="atLeast"/>
              <w:ind w:firstLine="566"/>
              <w:jc w:val="both"/>
              <w:rPr>
                <w:lang w:val="en-US"/>
              </w:rPr>
            </w:pPr>
            <w:r w:rsidRPr="003152F9">
              <w:rPr>
                <w:lang w:val="en-US"/>
              </w:rPr>
              <w:t>j) The part after the whole number of the numerical temperature values obtained from the ambient and wooden thermometers for heat treatment application must be shown as decimal.</w:t>
            </w:r>
          </w:p>
          <w:p w14:paraId="4D10D8A7" w14:textId="77777777" w:rsidR="00F77EE6" w:rsidRPr="003152F9" w:rsidRDefault="00000000">
            <w:pPr>
              <w:pStyle w:val="P68B1DB1-Normal1"/>
              <w:spacing w:after="0" w:line="240" w:lineRule="atLeast"/>
              <w:ind w:firstLine="566"/>
              <w:jc w:val="both"/>
              <w:rPr>
                <w:lang w:val="en-US"/>
              </w:rPr>
            </w:pPr>
            <w:r w:rsidRPr="003152F9">
              <w:rPr>
                <w:lang w:val="en-US"/>
              </w:rPr>
              <w:t>(3) Special principles regarding heat treatment with a DH heat treatment furnace are as follows:</w:t>
            </w:r>
          </w:p>
          <w:p w14:paraId="1A544D0C" w14:textId="77777777" w:rsidR="00F77EE6" w:rsidRPr="003152F9" w:rsidRDefault="00000000">
            <w:pPr>
              <w:pStyle w:val="P68B1DB1-Normal1"/>
              <w:spacing w:after="0" w:line="240" w:lineRule="atLeast"/>
              <w:ind w:firstLine="566"/>
              <w:jc w:val="both"/>
              <w:rPr>
                <w:lang w:val="en-US"/>
              </w:rPr>
            </w:pPr>
            <w:r w:rsidRPr="003152F9">
              <w:rPr>
                <w:lang w:val="en-US"/>
              </w:rPr>
              <w:t>a) It is applied in wooden packaging materials with a thickness not exceeding 20 cm, and in practice, temperatures of 60°C or higher are reached within a maximum of thirty minutes, including the temperature of the wooden surface.</w:t>
            </w:r>
          </w:p>
          <w:p w14:paraId="2F1C78B0" w14:textId="77777777" w:rsidR="00F77EE6" w:rsidRPr="003152F9" w:rsidRDefault="00000000">
            <w:pPr>
              <w:pStyle w:val="P68B1DB1-Normal1"/>
              <w:spacing w:after="0" w:line="240" w:lineRule="atLeast"/>
              <w:ind w:firstLine="566"/>
              <w:jc w:val="both"/>
              <w:rPr>
                <w:lang w:val="en-US"/>
              </w:rPr>
            </w:pPr>
            <w:r w:rsidRPr="003152F9">
              <w:rPr>
                <w:lang w:val="en-US"/>
              </w:rPr>
              <w:t>b) Wooden thermometers are placed on the wood surface in a manner that they can obtain accurate data.</w:t>
            </w:r>
          </w:p>
          <w:p w14:paraId="724EBBAC" w14:textId="77777777" w:rsidR="00F77EE6" w:rsidRPr="003152F9" w:rsidRDefault="00000000">
            <w:pPr>
              <w:pStyle w:val="P68B1DB1-Normal1"/>
              <w:spacing w:after="0" w:line="240" w:lineRule="atLeast"/>
              <w:ind w:firstLine="566"/>
              <w:jc w:val="both"/>
              <w:rPr>
                <w:lang w:val="en-US"/>
              </w:rPr>
            </w:pPr>
            <w:r w:rsidRPr="003152F9">
              <w:rPr>
                <w:lang w:val="en-US"/>
              </w:rPr>
              <w:t>c) Each heat treatment application is continuously monitored by four wooden thermometers placed on the wooden surface in the slowest heating section of the heat treatment furnace detected in the heat treatment test and two wooden thermometers placed in the core of the densest wooden piece at the front and back of the heat treatment furnace.</w:t>
            </w:r>
          </w:p>
          <w:p w14:paraId="5182971D" w14:textId="77777777" w:rsidR="00F77EE6" w:rsidRPr="003152F9" w:rsidRDefault="00000000">
            <w:pPr>
              <w:pStyle w:val="P68B1DB1-Normal1"/>
              <w:spacing w:after="0" w:line="240" w:lineRule="atLeast"/>
              <w:ind w:firstLine="566"/>
              <w:jc w:val="both"/>
              <w:rPr>
                <w:lang w:val="en-US"/>
              </w:rPr>
            </w:pPr>
            <w:r w:rsidRPr="003152F9">
              <w:rPr>
                <w:lang w:val="en-US"/>
              </w:rPr>
              <w:t>ç) In each heat treatment application, the changes in the values obtained from each wooden thermometer are seen in the computer records at one-minute intervals from the initial temperature values until a temperature of 60 °C or above is achieved at the wooden surface for one minute.</w:t>
            </w:r>
          </w:p>
          <w:p w14:paraId="19EC2774" w14:textId="77777777" w:rsidR="00F77EE6" w:rsidRPr="003152F9" w:rsidRDefault="00000000">
            <w:pPr>
              <w:pStyle w:val="P68B1DB1-Normal1"/>
              <w:spacing w:after="0" w:line="240" w:lineRule="atLeast"/>
              <w:ind w:firstLine="566"/>
              <w:jc w:val="both"/>
              <w:rPr>
                <w:lang w:val="en-US"/>
              </w:rPr>
            </w:pPr>
            <w:r w:rsidRPr="003152F9">
              <w:rPr>
                <w:lang w:val="en-US"/>
              </w:rPr>
              <w:t>d) During the heat treatment application; the values obtained from the wooden thermometers measuring the surface temperatures of the wood cannot be higher than those obtained from the wooden thermometers measuring the core temperatures of the wood.</w:t>
            </w:r>
          </w:p>
          <w:p w14:paraId="13B2408B" w14:textId="77777777" w:rsidR="00F77EE6" w:rsidRPr="003152F9" w:rsidRDefault="00000000">
            <w:pPr>
              <w:pStyle w:val="P68B1DB1-Normal1"/>
              <w:spacing w:after="0" w:line="240" w:lineRule="atLeast"/>
              <w:ind w:firstLine="566"/>
              <w:jc w:val="both"/>
              <w:rPr>
                <w:lang w:val="en-US"/>
              </w:rPr>
            </w:pPr>
            <w:r w:rsidRPr="003152F9">
              <w:rPr>
                <w:lang w:val="en-US"/>
              </w:rPr>
              <w:t>e) After each heat treatment application, in the computer records of the heat treatment application, it is seen in the records of the Ministry database at one-minute intervals until the time when the wooden surface temperature of 60 °C or above is obtained for one continuous minute for the relevant batch. The records of the one-minute numerical data are shown to the ISPM 15 control officers during the inspections. Two copies of the one-page QR-coded heat treatment printout, which includes one-minute temperature data from the beginning to the end of the heat treatment application and only the period when the temperature remains at 60 °C and above for at least one minute, are taken from the Ministry's database. One copy of the one-page QR-coded heat treatment printout, which belongs to the period of at least one minute at a temperature of 60 °C and above, is stored in the enterprise for two years and submitted to the ISPM 15 control officers during the inspections. The other copy of the one-page QR-coded heat treatment printout, which belongs to the period of at least one minute at a temperature of 60 °C and above, is provided to the user or supplier with the delivery note and/or invoice. All recorded information, including the camera system images in the computer-controlled automation system, shall be stored for at least two years.</w:t>
            </w:r>
          </w:p>
          <w:p w14:paraId="3862DF33"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419850A" w14:textId="77777777" w:rsidR="00F77EE6" w:rsidRPr="003152F9" w:rsidRDefault="00000000">
            <w:pPr>
              <w:pStyle w:val="P68B1DB1-Normal5"/>
              <w:spacing w:after="0" w:line="240" w:lineRule="atLeast"/>
              <w:ind w:firstLine="566"/>
              <w:jc w:val="both"/>
              <w:rPr>
                <w:lang w:val="en-US"/>
              </w:rPr>
            </w:pPr>
            <w:r w:rsidRPr="003152F9">
              <w:rPr>
                <w:lang w:val="en-US"/>
              </w:rPr>
              <w:t>Principles regarding marked and used wooden packaging materials</w:t>
            </w:r>
          </w:p>
          <w:p w14:paraId="22119E7C" w14:textId="77777777" w:rsidR="00F77EE6" w:rsidRPr="003152F9" w:rsidRDefault="00000000">
            <w:pPr>
              <w:pStyle w:val="P68B1DB1-Normal1"/>
              <w:spacing w:after="0" w:line="240" w:lineRule="atLeast"/>
              <w:ind w:firstLine="566"/>
              <w:jc w:val="both"/>
              <w:rPr>
                <w:lang w:val="en-US"/>
              </w:rPr>
            </w:pPr>
            <w:r w:rsidRPr="003152F9">
              <w:rPr>
                <w:b/>
                <w:lang w:val="en-US"/>
              </w:rPr>
              <w:t>ARTICLE 8- </w:t>
            </w:r>
            <w:r w:rsidRPr="003152F9">
              <w:rPr>
                <w:lang w:val="en-US"/>
              </w:rPr>
              <w:t>(1) Wooden packaging materials that are released free circulation, have undergone heat treatment and ISPM 15 marking, have not undergone repair or remanufacture of wooden packaging materials, have been stored under quarantine conditions, have no harmful organism habitats or traces, have readable ISPM 15 markings, and have an invoice indicating that the imported product came with it and a heat treatment printout attached can be used with a product that will be exported without undergoing heat treatment and ISPM 15 marking.</w:t>
            </w:r>
          </w:p>
          <w:p w14:paraId="18F9CA53" w14:textId="77777777" w:rsidR="00F77EE6" w:rsidRPr="003152F9" w:rsidRDefault="00000000">
            <w:pPr>
              <w:pStyle w:val="P68B1DB1-Normal1"/>
              <w:spacing w:after="0" w:line="240" w:lineRule="atLeast"/>
              <w:ind w:firstLine="566"/>
              <w:jc w:val="both"/>
              <w:rPr>
                <w:lang w:val="en-US"/>
              </w:rPr>
            </w:pPr>
            <w:r w:rsidRPr="003152F9">
              <w:rPr>
                <w:lang w:val="en-US"/>
              </w:rPr>
              <w:t>(2) For the wood packaging materials that are released for free circulation to be used together with the product in re-export, the following principles must be followed by users and suppliers:</w:t>
            </w:r>
          </w:p>
          <w:p w14:paraId="41D38C5F"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a) Users who are also importers can use the wooden packaging materials that are released for free circulation along with the imported product in their own export transactions without the need for any further action, provided that the invoice for the imported product includes the heat treatment printout of the wooden packaging material accompanying the product and that it complies with the ISPM 15 standard and the Approved Measures for Wooden Packaging Materials in Annex-1 and the other provisions of the ISPM 15 Marking Principles, except for the traceability marking in the third paragraph and the QR code application in the fourth paragraph. Heat treatment printouts of the wooden packaging material accompanying the imported product are stored for five years. It shall be shown to the ISPM 15 control officers with the main product invoice and the attached heat treatment printout.</w:t>
            </w:r>
          </w:p>
          <w:p w14:paraId="6BBCF785" w14:textId="77777777" w:rsidR="00F77EE6" w:rsidRPr="003152F9" w:rsidRDefault="00000000">
            <w:pPr>
              <w:pStyle w:val="P68B1DB1-Normal1"/>
              <w:spacing w:after="0" w:line="240" w:lineRule="atLeast"/>
              <w:ind w:firstLine="566"/>
              <w:jc w:val="both"/>
              <w:rPr>
                <w:lang w:val="en-US"/>
              </w:rPr>
            </w:pPr>
            <w:r w:rsidRPr="003152F9">
              <w:rPr>
                <w:lang w:val="en-US"/>
              </w:rPr>
              <w:t>b) The following principles must be followed by the suppliers:</w:t>
            </w:r>
          </w:p>
          <w:p w14:paraId="4B708F71" w14:textId="77777777" w:rsidR="00F77EE6" w:rsidRPr="003152F9" w:rsidRDefault="00000000">
            <w:pPr>
              <w:pStyle w:val="P68B1DB1-Normal1"/>
              <w:spacing w:after="0" w:line="240" w:lineRule="atLeast"/>
              <w:ind w:firstLine="566"/>
              <w:jc w:val="both"/>
              <w:rPr>
                <w:lang w:val="en-US"/>
              </w:rPr>
            </w:pPr>
            <w:r w:rsidRPr="003152F9">
              <w:rPr>
                <w:lang w:val="en-US"/>
              </w:rPr>
              <w:t>1) It can sell the products it has purchased to users or another supplier, provided that it meets all the conditions except for the traceability marking in the third paragraph of Annex-1 and the QR code application in the fourth paragraph and that it has an invoice proving that it has purchased these wooden packaging materials that are released for free circulation and the heat treatment printout of these products attached to the invoice issued by the user or supplier from whom it was purchased. The information on the sales transaction is recorded in the supplier record book. Wooden packaging materials that are given to the supplier free of charge by the importer and do not have a purchase invoice issued in the name of the supplier cannot be sold for re-export.</w:t>
            </w:r>
          </w:p>
          <w:p w14:paraId="383BD212" w14:textId="77777777" w:rsidR="00F77EE6" w:rsidRPr="003152F9" w:rsidRDefault="00000000">
            <w:pPr>
              <w:pStyle w:val="P68B1DB1-Normal1"/>
              <w:spacing w:after="0" w:line="240" w:lineRule="atLeast"/>
              <w:ind w:firstLine="566"/>
              <w:jc w:val="both"/>
              <w:rPr>
                <w:lang w:val="en-US"/>
              </w:rPr>
            </w:pPr>
            <w:r w:rsidRPr="003152F9">
              <w:rPr>
                <w:lang w:val="en-US"/>
              </w:rPr>
              <w:t xml:space="preserve">2) In order for wooden packaging material that is not brought into our country by free circulation, not accompanied by a product, and imported directly as wooden packaging material with a phytosanitary certificate to be sold to another supplier or user, a certified copy of the phytosanitary certificate must be attached to the invoice. The supplier cannot sell more than the amount of wood packaging materials specified in the phytosanitary certificate. The information on the said sales transaction is recorded in the supplier record book. </w:t>
            </w:r>
          </w:p>
          <w:p w14:paraId="69F6C538" w14:textId="77777777" w:rsidR="00F77EE6" w:rsidRPr="003152F9" w:rsidRDefault="00000000">
            <w:pPr>
              <w:pStyle w:val="P68B1DB1-Normal1"/>
              <w:spacing w:after="0" w:line="240" w:lineRule="atLeast"/>
              <w:ind w:firstLine="566"/>
              <w:jc w:val="both"/>
              <w:rPr>
                <w:lang w:val="en-US"/>
              </w:rPr>
            </w:pPr>
            <w:r w:rsidRPr="003152F9">
              <w:rPr>
                <w:lang w:val="en-US"/>
              </w:rPr>
              <w:t>3) Wooden packaging materials with ISPM 15 marking of foreign countries, those that are released for free circulation and cannot be certified, and those with ISPM 15 marking, traceability marking, and QR code printed by permitted enterprises, but do not have the QR code heat treatment printout of these wooden packaging materials, are only used domestically. The phrase "cannot be used for export" is written on the sales invoice of these wooden packaging materials sold for domestic use. If it is sold by the suppliers without the phrase "cannot be used for export" on the invoice, it is decided that it acts contrary to the fight against harmful organisms.</w:t>
            </w:r>
          </w:p>
          <w:p w14:paraId="3AF8D687" w14:textId="77777777" w:rsidR="00F77EE6" w:rsidRPr="003152F9" w:rsidRDefault="00000000">
            <w:pPr>
              <w:pStyle w:val="P68B1DB1-Normal1"/>
              <w:spacing w:after="0" w:line="240" w:lineRule="atLeast"/>
              <w:ind w:firstLine="566"/>
              <w:jc w:val="both"/>
              <w:rPr>
                <w:lang w:val="en-US"/>
              </w:rPr>
            </w:pPr>
            <w:r w:rsidRPr="003152F9">
              <w:rPr>
                <w:lang w:val="en-US"/>
              </w:rPr>
              <w:t>4) If it is determined that it is used in exports by users, even though it is stated on the purchase invoice that it cannot be used in exports, it is decided that the user has acted contrary to the fight against harmful organisms.</w:t>
            </w:r>
          </w:p>
          <w:p w14:paraId="774AC312" w14:textId="77777777" w:rsidR="00F77EE6" w:rsidRPr="003152F9" w:rsidRDefault="00000000">
            <w:pPr>
              <w:pStyle w:val="P68B1DB1-Normal1"/>
              <w:spacing w:after="0" w:line="240" w:lineRule="atLeast"/>
              <w:ind w:firstLine="566"/>
              <w:jc w:val="both"/>
              <w:rPr>
                <w:lang w:val="en-US"/>
              </w:rPr>
            </w:pPr>
            <w:r w:rsidRPr="003152F9">
              <w:rPr>
                <w:lang w:val="en-US"/>
              </w:rPr>
              <w:t>5) If the wood packaging materials that are released for free circulation and do not have the heat treatment printout of the country with the ISPM 15 marking number and the wooden packaging materials that have the ISPM 15 marking, traceability marking, and QR code printed by permitted enterprises do not have a QR code heat treatment printout, the suppliers and users who own such wooden packaging materials can use the wooden packaging materials they own in re-export transactions and sell them, provided that they receive heat treatment application service from permitted enterprises and make them compliant with the provisions of this Regulation.</w:t>
            </w:r>
          </w:p>
          <w:p w14:paraId="0A2A7511" w14:textId="77777777" w:rsidR="00F77EE6" w:rsidRPr="003152F9" w:rsidRDefault="00000000">
            <w:pPr>
              <w:pStyle w:val="P68B1DB1-Normal1"/>
              <w:spacing w:after="0" w:line="240" w:lineRule="atLeast"/>
              <w:ind w:firstLine="566"/>
              <w:jc w:val="both"/>
              <w:rPr>
                <w:lang w:val="en-US"/>
              </w:rPr>
            </w:pPr>
            <w:r w:rsidRPr="003152F9">
              <w:rPr>
                <w:lang w:val="en-US"/>
              </w:rPr>
              <w:t>(3) The principles to be followed in the repair and reproduction of wooden packaging materials released for free circulation and wooden packaging materials with ISPM 15 marking are as follows:</w:t>
            </w:r>
          </w:p>
          <w:p w14:paraId="19D9B378" w14:textId="77777777" w:rsidR="00F77EE6" w:rsidRPr="003152F9" w:rsidRDefault="00000000">
            <w:pPr>
              <w:pStyle w:val="P68B1DB1-Normal1"/>
              <w:spacing w:after="0" w:line="240" w:lineRule="atLeast"/>
              <w:ind w:firstLine="566"/>
              <w:jc w:val="both"/>
              <w:rPr>
                <w:lang w:val="en-US"/>
              </w:rPr>
            </w:pPr>
            <w:r w:rsidRPr="003152F9">
              <w:rPr>
                <w:lang w:val="en-US"/>
              </w:rPr>
              <w:t>a) Repair and reproduction processes are carried out in permitted enterprises. If it is determined that repair or reproduction is carried out in a place other than the permitted enterprise, it is decided that those who carry out the operations act contrary to the fight against harmful organisms.</w:t>
            </w:r>
          </w:p>
          <w:p w14:paraId="4FC6AF1A" w14:textId="77777777" w:rsidR="00F77EE6" w:rsidRPr="003152F9" w:rsidRDefault="00000000">
            <w:pPr>
              <w:pStyle w:val="P68B1DB1-Normal1"/>
              <w:spacing w:after="0" w:line="240" w:lineRule="atLeast"/>
              <w:ind w:firstLine="566"/>
              <w:jc w:val="both"/>
              <w:rPr>
                <w:lang w:val="en-US"/>
              </w:rPr>
            </w:pPr>
            <w:r w:rsidRPr="003152F9">
              <w:rPr>
                <w:lang w:val="en-US"/>
              </w:rPr>
              <w:t>b) Each part to be used in the repair process is heat treated and marked with ISPM 15 marking and traceability marking by the permitted enterprise performing the repair process. The provisions in subparagraph (c) shall be applied in each repair process after the second time.</w:t>
            </w:r>
          </w:p>
          <w:p w14:paraId="14384E3E" w14:textId="77777777" w:rsidR="00F77EE6" w:rsidRPr="003152F9" w:rsidRDefault="00000000">
            <w:pPr>
              <w:pStyle w:val="P68B1DB1-Normal1"/>
              <w:spacing w:after="0" w:line="240" w:lineRule="atLeast"/>
              <w:ind w:firstLine="566"/>
              <w:jc w:val="both"/>
              <w:rPr>
                <w:lang w:val="en-US"/>
              </w:rPr>
            </w:pPr>
            <w:r w:rsidRPr="003152F9">
              <w:rPr>
                <w:lang w:val="en-US"/>
              </w:rPr>
              <w:t xml:space="preserve">c) In the case of reproduction of wooden packaging material, the ISPM 15 marking on the wooden packaging material is permanently destroyed by painting, sanding, and similar methods. </w:t>
            </w:r>
            <w:r w:rsidRPr="003152F9">
              <w:rPr>
                <w:lang w:val="en-US"/>
              </w:rPr>
              <w:lastRenderedPageBreak/>
              <w:t>All wood packaging materials having their ISPM 15 marks removed are subjected to heat treatment, ISPM 15 marking, traceability marking, and QR code printing once again.</w:t>
            </w:r>
          </w:p>
          <w:p w14:paraId="4F1E532D"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969B718"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7A1F414" w14:textId="77777777" w:rsidR="00F77EE6" w:rsidRPr="003152F9" w:rsidRDefault="00000000">
            <w:pPr>
              <w:pStyle w:val="P68B1DB1-Normal5"/>
              <w:spacing w:after="0" w:line="240" w:lineRule="atLeast"/>
              <w:jc w:val="center"/>
              <w:rPr>
                <w:lang w:val="en-US"/>
              </w:rPr>
            </w:pPr>
            <w:r w:rsidRPr="003152F9">
              <w:rPr>
                <w:lang w:val="en-US"/>
              </w:rPr>
              <w:t>CHAPTER FOUR</w:t>
            </w:r>
          </w:p>
          <w:p w14:paraId="2B1D6D5F" w14:textId="77777777" w:rsidR="00F77EE6" w:rsidRPr="003152F9" w:rsidRDefault="00000000">
            <w:pPr>
              <w:pStyle w:val="P68B1DB1-Normal5"/>
              <w:spacing w:after="0" w:line="240" w:lineRule="atLeast"/>
              <w:jc w:val="center"/>
              <w:rPr>
                <w:lang w:val="en-US"/>
              </w:rPr>
            </w:pPr>
            <w:r w:rsidRPr="003152F9">
              <w:rPr>
                <w:lang w:val="en-US"/>
              </w:rPr>
              <w:t>Heat Treatment Operator, His Employment and Duties of Heat Treatment Operator</w:t>
            </w:r>
          </w:p>
          <w:p w14:paraId="22F9A1A4"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5DBAD908" w14:textId="77777777" w:rsidR="00F77EE6" w:rsidRPr="003152F9" w:rsidRDefault="00000000">
            <w:pPr>
              <w:pStyle w:val="P68B1DB1-Normal5"/>
              <w:spacing w:after="0" w:line="240" w:lineRule="atLeast"/>
              <w:ind w:firstLine="566"/>
              <w:jc w:val="both"/>
              <w:rPr>
                <w:lang w:val="en-US"/>
              </w:rPr>
            </w:pPr>
            <w:r w:rsidRPr="003152F9">
              <w:rPr>
                <w:lang w:val="en-US"/>
              </w:rPr>
              <w:t>Heat treatment operator and his employment</w:t>
            </w:r>
          </w:p>
          <w:p w14:paraId="6424FA8B" w14:textId="77777777" w:rsidR="00F77EE6" w:rsidRPr="003152F9" w:rsidRDefault="00000000">
            <w:pPr>
              <w:pStyle w:val="P68B1DB1-Normal1"/>
              <w:spacing w:after="0" w:line="240" w:lineRule="atLeast"/>
              <w:ind w:firstLine="566"/>
              <w:jc w:val="both"/>
              <w:rPr>
                <w:lang w:val="en-US"/>
              </w:rPr>
            </w:pPr>
            <w:r w:rsidRPr="003152F9">
              <w:rPr>
                <w:b/>
                <w:lang w:val="en-US"/>
              </w:rPr>
              <w:t>ARTICLE 9- </w:t>
            </w:r>
            <w:r w:rsidRPr="003152F9">
              <w:rPr>
                <w:lang w:val="en-US"/>
              </w:rPr>
              <w:t>(1) In order to become a heat treatment operator, individuals who are at least high school graduates must apply to the directorate or provincial directorates determined by the Ministry with any document proving their graduation, a declaration of their Turkish identity number, and a petition. Candidates participate in a five-day theoretical and practical Heat Treatment Operator Training organized by the directorate or provincial directorates determined by the Ministry on heat treatment applications and ISPM 15 marking. It is compulsory to participate in the whole training. At the end of the training, candidates who score seventy or more out of one hundred are considered successful in the exam held by the directorate or provincial directorates determined by the Ministry. The Heat Treatment Operator Certificate in Annex-9 is issued to the successful candidates by the directorate or provincial directorate providing the training. The list of those who are issued a Heat Treatment Operator Certificate is reported to the General Directorate as required.</w:t>
            </w:r>
          </w:p>
          <w:p w14:paraId="79ACA340" w14:textId="77777777" w:rsidR="00F77EE6" w:rsidRPr="003152F9" w:rsidRDefault="00000000">
            <w:pPr>
              <w:pStyle w:val="P68B1DB1-Normal1"/>
              <w:spacing w:after="0" w:line="240" w:lineRule="atLeast"/>
              <w:ind w:firstLine="566"/>
              <w:jc w:val="both"/>
              <w:rPr>
                <w:lang w:val="en-US"/>
              </w:rPr>
            </w:pPr>
            <w:r w:rsidRPr="003152F9">
              <w:rPr>
                <w:lang w:val="en-US"/>
              </w:rPr>
              <w:t>(2) At the end of the training organized by the directorate or provincial directorates, the current list of those who are issued a heat treatment operator certificate and those whose certificates are canceled is published on the Ministry's website by the General Directorate.</w:t>
            </w:r>
          </w:p>
          <w:p w14:paraId="6EFFB8A5" w14:textId="77777777" w:rsidR="00F77EE6" w:rsidRPr="003152F9" w:rsidRDefault="00000000">
            <w:pPr>
              <w:pStyle w:val="P68B1DB1-Normal1"/>
              <w:spacing w:after="0" w:line="240" w:lineRule="atLeast"/>
              <w:ind w:firstLine="566"/>
              <w:jc w:val="both"/>
              <w:rPr>
                <w:lang w:val="en-US"/>
              </w:rPr>
            </w:pPr>
            <w:r w:rsidRPr="003152F9">
              <w:rPr>
                <w:lang w:val="en-US"/>
              </w:rPr>
              <w:t>(3) At least one heat treatment operator shall be employed in each permitted enterprise. At least two heat treatment operators shall be employed in permitted enterprises with three or more heat treatment furnaces at the same address. A Heat Treatment Operator Employment Agreement, which is included in Annex-4, is made separately with each heat treatment operator employed. The employment agreement is not required if the heat treatment operator is the owner or partner of the enterprise. The heat treatment operator employed in any permitted enterprise cannot be employed in another permitted enterprise.</w:t>
            </w:r>
          </w:p>
          <w:p w14:paraId="635B8F72" w14:textId="77777777" w:rsidR="00F77EE6" w:rsidRPr="003152F9" w:rsidRDefault="00000000">
            <w:pPr>
              <w:pStyle w:val="P68B1DB1-Normal1"/>
              <w:spacing w:after="0" w:line="240" w:lineRule="atLeast"/>
              <w:ind w:firstLine="566"/>
              <w:jc w:val="both"/>
              <w:rPr>
                <w:lang w:val="en-US"/>
              </w:rPr>
            </w:pPr>
            <w:r w:rsidRPr="003152F9">
              <w:rPr>
                <w:lang w:val="en-US"/>
              </w:rPr>
              <w:t>(4) If the number of operators employed in permitted enterprises with three or more heat treatment furnaces at the same address decreases to one, only two of the furnaces in the permitted enterprise may be used.</w:t>
            </w:r>
          </w:p>
          <w:p w14:paraId="4A9AEBD8" w14:textId="77777777" w:rsidR="00F77EE6" w:rsidRPr="003152F9" w:rsidRDefault="00000000">
            <w:pPr>
              <w:pStyle w:val="P68B1DB1-Normal1"/>
              <w:spacing w:after="0" w:line="240" w:lineRule="atLeast"/>
              <w:ind w:firstLine="566"/>
              <w:jc w:val="both"/>
              <w:rPr>
                <w:lang w:val="en-US"/>
              </w:rPr>
            </w:pPr>
            <w:r w:rsidRPr="003152F9">
              <w:rPr>
                <w:lang w:val="en-US"/>
              </w:rPr>
              <w:t>(5) Changes on the heat treatment operators employed and the heat treatment operators who are the owners or partners of the enterprise shall be notified to the provincial directorate or directorate within one month at the latest. The permitted enterprise shall submit a copy of the notarized employment agreement made with the employed heat treatment operator to the provincial directorate or directorate within one month at the latest from the date of the agreement, and if the heat treatment operator is the owner or partner of the enterprise, a copy of the same within one month at the latest from the publication of the Turkish Trade Registry Gazette or the Turkish Tradesmen and Craftsmen Registry Gazette, which contains information about the owner and partner.</w:t>
            </w:r>
          </w:p>
          <w:p w14:paraId="345698BC"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792E20E9" w14:textId="77777777" w:rsidR="00F77EE6" w:rsidRPr="003152F9" w:rsidRDefault="00000000">
            <w:pPr>
              <w:pStyle w:val="P68B1DB1-Normal5"/>
              <w:spacing w:after="0" w:line="240" w:lineRule="atLeast"/>
              <w:ind w:firstLine="566"/>
              <w:jc w:val="both"/>
              <w:rPr>
                <w:lang w:val="en-US"/>
              </w:rPr>
            </w:pPr>
            <w:r w:rsidRPr="003152F9">
              <w:rPr>
                <w:lang w:val="en-US"/>
              </w:rPr>
              <w:t>Duties of the heat treatment operator</w:t>
            </w:r>
          </w:p>
          <w:p w14:paraId="79B188D2" w14:textId="77777777" w:rsidR="00F77EE6" w:rsidRPr="003152F9" w:rsidRDefault="00000000">
            <w:pPr>
              <w:pStyle w:val="P68B1DB1-Normal1"/>
              <w:spacing w:after="0" w:line="240" w:lineRule="atLeast"/>
              <w:ind w:firstLine="566"/>
              <w:jc w:val="both"/>
              <w:rPr>
                <w:lang w:val="en-US"/>
              </w:rPr>
            </w:pPr>
            <w:r w:rsidRPr="00385B64">
              <w:rPr>
                <w:b/>
                <w:bCs/>
                <w:lang w:val="en-US"/>
              </w:rPr>
              <w:t>ARTICLE 10</w:t>
            </w:r>
            <w:r w:rsidRPr="003152F9">
              <w:rPr>
                <w:b/>
                <w:lang w:val="en-US"/>
              </w:rPr>
              <w:t>- </w:t>
            </w:r>
            <w:r w:rsidRPr="003152F9">
              <w:rPr>
                <w:lang w:val="en-US"/>
              </w:rPr>
              <w:t>(1) In permitted enterprises, the heat treatment operator is responsible for carrying out the operations within the scope of this Regulation, in accordance with Articles 7 and 8 and the Approved Measures for Wood Packaging Materials and ISPM 15 Marking Principles in Annex-1. In addition, the heat treatment operator participates in the trainings organized for heat treatment operators by the directorate or provincial directorate.</w:t>
            </w:r>
          </w:p>
          <w:p w14:paraId="2ADADBFF" w14:textId="77777777" w:rsidR="00F77EE6" w:rsidRPr="003152F9" w:rsidRDefault="00000000">
            <w:pPr>
              <w:pStyle w:val="P68B1DB1-Normal1"/>
              <w:spacing w:after="0" w:line="240" w:lineRule="atLeast"/>
              <w:ind w:firstLine="566"/>
              <w:jc w:val="both"/>
              <w:rPr>
                <w:lang w:val="en-US"/>
              </w:rPr>
            </w:pPr>
            <w:r w:rsidRPr="003152F9">
              <w:rPr>
                <w:lang w:val="en-US"/>
              </w:rPr>
              <w:t>(2) The heat treatment operator receives training from the enterprise that installed the heat treatment furnace on the operation of the computer-controlled automation system, heat treatment furnace and the heat source that feeds the heat treatment furnace in the permitted enterprise with which he has signed an employment agreement.</w:t>
            </w:r>
          </w:p>
          <w:p w14:paraId="29369B48"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(3) In the following cases, the provincial directorate or directorate shall cancel the heat treatment operator certificates of the relevant heat treatment operators, and the information of those whose certificates are canceled shall be notified to the General Directorate as of the date of cancellation of the certificate.</w:t>
            </w:r>
          </w:p>
          <w:p w14:paraId="2EEFE43C" w14:textId="77777777" w:rsidR="00F77EE6" w:rsidRPr="003152F9" w:rsidRDefault="00000000">
            <w:pPr>
              <w:pStyle w:val="P68B1DB1-Normal1"/>
              <w:spacing w:after="0" w:line="240" w:lineRule="atLeast"/>
              <w:ind w:firstLine="566"/>
              <w:jc w:val="both"/>
              <w:rPr>
                <w:lang w:val="en-US"/>
              </w:rPr>
            </w:pPr>
            <w:r w:rsidRPr="003152F9">
              <w:rPr>
                <w:lang w:val="en-US"/>
              </w:rPr>
              <w:t>a) Determining that the permitted enterprise where the heat treatment operator is employed has carried out any action contrary to Articles 7 and 8 and any of the Approved Measures for Wood Packaging Materials and ISPM 15 Marking Principles in Annex-1.</w:t>
            </w:r>
          </w:p>
          <w:p w14:paraId="4413ABC9" w14:textId="77777777" w:rsidR="00F77EE6" w:rsidRPr="003152F9" w:rsidRDefault="00000000">
            <w:pPr>
              <w:pStyle w:val="P68B1DB1-Normal1"/>
              <w:spacing w:after="0" w:line="240" w:lineRule="atLeast"/>
              <w:ind w:firstLine="566"/>
              <w:jc w:val="both"/>
              <w:rPr>
                <w:lang w:val="en-US"/>
              </w:rPr>
            </w:pPr>
            <w:r w:rsidRPr="003152F9">
              <w:rPr>
                <w:lang w:val="en-US"/>
              </w:rPr>
              <w:t>b) When the heat treatment operator does not attend all the training organized for heat treatment operators by the directorate or provincial directorate.</w:t>
            </w:r>
          </w:p>
          <w:p w14:paraId="41B21DA1" w14:textId="77777777" w:rsidR="00F77EE6" w:rsidRPr="003152F9" w:rsidRDefault="00000000">
            <w:pPr>
              <w:pStyle w:val="P68B1DB1-Normal1"/>
              <w:spacing w:after="0" w:line="240" w:lineRule="atLeast"/>
              <w:ind w:firstLine="566"/>
              <w:jc w:val="both"/>
              <w:rPr>
                <w:lang w:val="en-US"/>
              </w:rPr>
            </w:pPr>
            <w:r w:rsidRPr="003152F9">
              <w:rPr>
                <w:lang w:val="en-US"/>
              </w:rPr>
              <w:t>c) Determining that the heat treatment application is carried out by the heat treatment operator employed in the enterprise, even though the permitted enterprise where the heat treatment operator is employed has lost any of the principles specified in Article 6.</w:t>
            </w:r>
          </w:p>
          <w:p w14:paraId="69277AA2" w14:textId="77777777" w:rsidR="00F77EE6" w:rsidRPr="003152F9" w:rsidRDefault="00000000">
            <w:pPr>
              <w:pStyle w:val="P68B1DB1-Normal1"/>
              <w:spacing w:after="0" w:line="240" w:lineRule="atLeast"/>
              <w:ind w:firstLine="566"/>
              <w:jc w:val="both"/>
              <w:rPr>
                <w:lang w:val="en-US"/>
              </w:rPr>
            </w:pPr>
            <w:r w:rsidRPr="003152F9">
              <w:rPr>
                <w:lang w:val="en-US"/>
              </w:rPr>
              <w:t>(4) Applications of those whose heat treatment operator certificates have been canceled to become heat treatment operators within one year from the date of cancellation will not be accepted.</w:t>
            </w:r>
          </w:p>
          <w:p w14:paraId="2A988E31" w14:textId="77777777" w:rsidR="00F77EE6" w:rsidRPr="003152F9" w:rsidRDefault="00000000">
            <w:pPr>
              <w:pStyle w:val="P68B1DB1-Normal1"/>
              <w:spacing w:after="0" w:line="240" w:lineRule="atLeast"/>
              <w:ind w:firstLine="566"/>
              <w:jc w:val="both"/>
              <w:rPr>
                <w:lang w:val="en-US"/>
              </w:rPr>
            </w:pPr>
            <w:r w:rsidRPr="003152F9">
              <w:rPr>
                <w:lang w:val="en-US"/>
              </w:rPr>
              <w:t>(5) All heat treatment operator records are kept by the General Directorate. Information of those who have received new certificates and those whose certificates have been canceled is reported to the General Directorate without any delay.</w:t>
            </w:r>
          </w:p>
          <w:p w14:paraId="3993B283" w14:textId="77777777" w:rsidR="00F77EE6" w:rsidRPr="003152F9" w:rsidRDefault="00000000">
            <w:pPr>
              <w:pStyle w:val="P68B1DB1-Normal1"/>
              <w:spacing w:after="0" w:line="240" w:lineRule="atLeast"/>
              <w:ind w:firstLine="566"/>
              <w:jc w:val="both"/>
              <w:rPr>
                <w:lang w:val="en-US"/>
              </w:rPr>
            </w:pPr>
            <w:r w:rsidRPr="003152F9">
              <w:rPr>
                <w:lang w:val="en-US"/>
              </w:rPr>
              <w:t>(6) Heat treatment operators who cannot be employed for two years in permitted enterprises must participate in the in-service training organized by the Ministry that year. The certificate of heat treatment operators who do not participate in the in-service training announced by the Ministry on the official website without an excuse is canceled. Therefore, those whose certificates are canceled are not subject to a one-year waiting period to obtain a new heat treatment operator certificate.</w:t>
            </w:r>
          </w:p>
          <w:p w14:paraId="723414B8"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30BBB79"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0423E8B4" w14:textId="77777777" w:rsidR="00F77EE6" w:rsidRPr="003152F9" w:rsidRDefault="00000000">
            <w:pPr>
              <w:pStyle w:val="P68B1DB1-Normal5"/>
              <w:spacing w:after="0" w:line="240" w:lineRule="atLeast"/>
              <w:jc w:val="center"/>
              <w:rPr>
                <w:lang w:val="en-US"/>
              </w:rPr>
            </w:pPr>
            <w:r w:rsidRPr="003152F9">
              <w:rPr>
                <w:lang w:val="en-US"/>
              </w:rPr>
              <w:t>CHAPTER FIVE</w:t>
            </w:r>
          </w:p>
          <w:p w14:paraId="70A2E966" w14:textId="77777777" w:rsidR="00F77EE6" w:rsidRPr="003152F9" w:rsidRDefault="00000000">
            <w:pPr>
              <w:pStyle w:val="P68B1DB1-Normal5"/>
              <w:spacing w:after="0" w:line="240" w:lineRule="atLeast"/>
              <w:jc w:val="center"/>
              <w:rPr>
                <w:lang w:val="en-US"/>
              </w:rPr>
            </w:pPr>
            <w:r w:rsidRPr="003152F9">
              <w:rPr>
                <w:lang w:val="en-US"/>
              </w:rPr>
              <w:t>Inspection</w:t>
            </w:r>
          </w:p>
          <w:p w14:paraId="34E0EE1C"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341B6BFC" w14:textId="77777777" w:rsidR="00F77EE6" w:rsidRPr="003152F9" w:rsidRDefault="00000000">
            <w:pPr>
              <w:pStyle w:val="P68B1DB1-Normal5"/>
              <w:spacing w:after="0" w:line="240" w:lineRule="atLeast"/>
              <w:ind w:firstLine="566"/>
              <w:jc w:val="both"/>
              <w:rPr>
                <w:lang w:val="en-US"/>
              </w:rPr>
            </w:pPr>
            <w:r w:rsidRPr="003152F9">
              <w:rPr>
                <w:lang w:val="en-US"/>
              </w:rPr>
              <w:t>Inspection based on the permit certificate</w:t>
            </w:r>
          </w:p>
          <w:p w14:paraId="1B0A64C9" w14:textId="77777777" w:rsidR="00F77EE6" w:rsidRPr="003152F9" w:rsidRDefault="00000000">
            <w:pPr>
              <w:pStyle w:val="P68B1DB1-Normal1"/>
              <w:spacing w:after="0" w:line="240" w:lineRule="atLeast"/>
              <w:ind w:firstLine="566"/>
              <w:jc w:val="both"/>
              <w:rPr>
                <w:lang w:val="en-US"/>
              </w:rPr>
            </w:pPr>
            <w:r w:rsidRPr="003152F9">
              <w:rPr>
                <w:b/>
                <w:lang w:val="en-US"/>
              </w:rPr>
              <w:t>ARTICLE 11- </w:t>
            </w:r>
            <w:r w:rsidRPr="003152F9">
              <w:rPr>
                <w:lang w:val="en-US"/>
              </w:rPr>
              <w:t>(1) Upon the application made by real or legal persons, after determining that the documents specified in the third paragraph of Article 5 are eligible, the inspection based on the permit certificate is carried out by the ISPM 15 control officers of the directorate or provincial directorate as follows:</w:t>
            </w:r>
          </w:p>
          <w:p w14:paraId="78C93C5F" w14:textId="77777777" w:rsidR="00F77EE6" w:rsidRPr="003152F9" w:rsidRDefault="00000000">
            <w:pPr>
              <w:pStyle w:val="P68B1DB1-Normal1"/>
              <w:spacing w:after="0" w:line="240" w:lineRule="atLeast"/>
              <w:ind w:firstLine="566"/>
              <w:jc w:val="both"/>
              <w:rPr>
                <w:lang w:val="en-US"/>
              </w:rPr>
            </w:pPr>
            <w:r w:rsidRPr="003152F9">
              <w:rPr>
                <w:lang w:val="en-US"/>
              </w:rPr>
              <w:t>a) Whether the enterprise is established at the address written in the application documents or not,</w:t>
            </w:r>
          </w:p>
          <w:p w14:paraId="5B1E020B" w14:textId="77777777" w:rsidR="00F77EE6" w:rsidRPr="003152F9" w:rsidRDefault="00000000">
            <w:pPr>
              <w:pStyle w:val="P68B1DB1-Normal1"/>
              <w:spacing w:after="0" w:line="240" w:lineRule="atLeast"/>
              <w:ind w:firstLine="566"/>
              <w:jc w:val="both"/>
              <w:rPr>
                <w:lang w:val="en-US"/>
              </w:rPr>
            </w:pPr>
            <w:r w:rsidRPr="003152F9">
              <w:rPr>
                <w:lang w:val="en-US"/>
              </w:rPr>
              <w:t>b) Whether a heat treatment operator is employed in the enterprise to perform the duties specified in this Regulation,</w:t>
            </w:r>
          </w:p>
          <w:p w14:paraId="294151D0" w14:textId="77777777" w:rsidR="00F77EE6" w:rsidRPr="003152F9" w:rsidRDefault="00000000">
            <w:pPr>
              <w:pStyle w:val="P68B1DB1-Normal1"/>
              <w:spacing w:after="0" w:line="240" w:lineRule="atLeast"/>
              <w:ind w:firstLine="566"/>
              <w:jc w:val="both"/>
              <w:rPr>
                <w:lang w:val="en-US"/>
              </w:rPr>
            </w:pPr>
            <w:r w:rsidRPr="003152F9">
              <w:rPr>
                <w:lang w:val="en-US"/>
              </w:rPr>
              <w:t>c) Whether the Sketch Showing the Location of the Heat Treatment Furnace/Heating System/Control Room of the Permitted Enterprise in Annex-5 showing the location of the heat treatment furnace, heating system, and control room is compatible with the location of the heat treatment furnace, heating system and control room in the enterprise,</w:t>
            </w:r>
          </w:p>
          <w:p w14:paraId="49EC6F08" w14:textId="77777777" w:rsidR="00F77EE6" w:rsidRPr="003152F9" w:rsidRDefault="00000000">
            <w:pPr>
              <w:pStyle w:val="P68B1DB1-Normal1"/>
              <w:spacing w:after="0" w:line="240" w:lineRule="atLeast"/>
              <w:ind w:firstLine="566"/>
              <w:jc w:val="both"/>
              <w:rPr>
                <w:lang w:val="en-US"/>
              </w:rPr>
            </w:pPr>
            <w:r w:rsidRPr="003152F9">
              <w:rPr>
                <w:lang w:val="en-US"/>
              </w:rPr>
              <w:t>is checked.</w:t>
            </w:r>
          </w:p>
          <w:p w14:paraId="0E6C50EA" w14:textId="77777777" w:rsidR="00F77EE6" w:rsidRPr="003152F9" w:rsidRDefault="00000000">
            <w:pPr>
              <w:pStyle w:val="P68B1DB1-Normal1"/>
              <w:spacing w:after="0" w:line="240" w:lineRule="atLeast"/>
              <w:ind w:firstLine="566"/>
              <w:jc w:val="both"/>
              <w:rPr>
                <w:lang w:val="en-US"/>
              </w:rPr>
            </w:pPr>
            <w:r w:rsidRPr="003152F9">
              <w:rPr>
                <w:lang w:val="en-US"/>
              </w:rPr>
              <w:t>(2) Whether the computer-controlled automation system in the enterprise;</w:t>
            </w:r>
          </w:p>
          <w:p w14:paraId="6C68CDAA" w14:textId="749285FA" w:rsidR="00F77EE6" w:rsidRPr="003152F9" w:rsidRDefault="00000000">
            <w:pPr>
              <w:pStyle w:val="P68B1DB1-Normal1"/>
              <w:spacing w:after="0" w:line="240" w:lineRule="atLeast"/>
              <w:ind w:firstLine="566"/>
              <w:jc w:val="both"/>
              <w:rPr>
                <w:lang w:val="en-US"/>
              </w:rPr>
            </w:pPr>
            <w:r w:rsidRPr="003152F9">
              <w:rPr>
                <w:lang w:val="en-US"/>
              </w:rPr>
              <w:t>a) automatically records the name and/or title of the enterprise where the application is made, the date and time of the heat treatment application</w:t>
            </w:r>
            <w:r w:rsidR="00385B64">
              <w:rPr>
                <w:lang w:val="en-US"/>
              </w:rPr>
              <w:t>,</w:t>
            </w:r>
            <w:r w:rsidRPr="003152F9">
              <w:rPr>
                <w:lang w:val="en-US"/>
              </w:rPr>
              <w:t xml:space="preserve"> and one-minute data regarding the heat treatment application when the heat treatment application starts,</w:t>
            </w:r>
          </w:p>
          <w:p w14:paraId="0BA6D67E" w14:textId="77777777" w:rsidR="00F77EE6" w:rsidRPr="003152F9" w:rsidRDefault="00000000">
            <w:pPr>
              <w:pStyle w:val="P68B1DB1-Normal1"/>
              <w:spacing w:after="0" w:line="240" w:lineRule="atLeast"/>
              <w:ind w:firstLine="566"/>
              <w:jc w:val="both"/>
              <w:rPr>
                <w:lang w:val="en-US"/>
              </w:rPr>
            </w:pPr>
            <w:r w:rsidRPr="003152F9">
              <w:rPr>
                <w:lang w:val="en-US"/>
              </w:rPr>
              <w:t>b) allows the type of wood packaging material to be heat treated, its quantity in units or m³, its size and the furnace number to be filled in,</w:t>
            </w:r>
          </w:p>
          <w:p w14:paraId="1A7F4A43" w14:textId="77777777" w:rsidR="00F77EE6" w:rsidRPr="003152F9" w:rsidRDefault="00000000">
            <w:pPr>
              <w:pStyle w:val="P68B1DB1-Normal1"/>
              <w:spacing w:after="0" w:line="240" w:lineRule="atLeast"/>
              <w:ind w:firstLine="566"/>
              <w:jc w:val="both"/>
              <w:rPr>
                <w:lang w:val="en-US"/>
              </w:rPr>
            </w:pPr>
            <w:r w:rsidRPr="003152F9">
              <w:rPr>
                <w:lang w:val="en-US"/>
              </w:rPr>
              <w:t>c) automatically gives a batch number after the heat treatment process of at least thirty minutes at a temperature of 56 °C or above is completed,</w:t>
            </w:r>
          </w:p>
          <w:p w14:paraId="20509F71" w14:textId="77777777" w:rsidR="00F77EE6" w:rsidRPr="003152F9" w:rsidRDefault="00000000">
            <w:pPr>
              <w:pStyle w:val="P68B1DB1-Normal1"/>
              <w:spacing w:after="0" w:line="240" w:lineRule="atLeast"/>
              <w:ind w:firstLine="566"/>
              <w:jc w:val="both"/>
              <w:rPr>
                <w:lang w:val="en-US"/>
              </w:rPr>
            </w:pPr>
            <w:r w:rsidRPr="003152F9">
              <w:rPr>
                <w:lang w:val="en-US"/>
              </w:rPr>
              <w:t>ç) shows the temperature values obtained from wooden thermometers and ambient thermometers as decimals without rounding the decimal part to two digits after the whole number,</w:t>
            </w:r>
          </w:p>
          <w:p w14:paraId="5001873E"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d) takes a one-page heat treatment printout for the period when the batch remained at a temperature of 56 °C and above for at least thirty minutes for HT heat treatment furnaces, or a one-page heat treatment printout for the period when the batch remained at a temperature of 60 °C and above for at least one minute for DH heat treatment furnaces after automatically recording the one-minute numerical data of the relevant batch into the Ministry's database,</w:t>
            </w:r>
          </w:p>
          <w:p w14:paraId="65AE4384" w14:textId="77777777" w:rsidR="00F77EE6" w:rsidRPr="003152F9" w:rsidRDefault="00000000">
            <w:pPr>
              <w:pStyle w:val="P68B1DB1-Normal1"/>
              <w:spacing w:after="0" w:line="240" w:lineRule="atLeast"/>
              <w:ind w:firstLine="566"/>
              <w:jc w:val="both"/>
              <w:rPr>
                <w:lang w:val="en-US"/>
              </w:rPr>
            </w:pPr>
            <w:r w:rsidRPr="003152F9">
              <w:rPr>
                <w:lang w:val="en-US"/>
              </w:rPr>
              <w:t>e) issues the one-page heat treatment printout before completing the heat treatment application in accordance with the provisions of this Regulation,</w:t>
            </w:r>
          </w:p>
          <w:p w14:paraId="696111AB" w14:textId="77777777" w:rsidR="00F77EE6" w:rsidRPr="003152F9" w:rsidRDefault="00000000">
            <w:pPr>
              <w:pStyle w:val="P68B1DB1-Normal1"/>
              <w:spacing w:after="0" w:line="240" w:lineRule="atLeast"/>
              <w:ind w:firstLine="566"/>
              <w:jc w:val="both"/>
              <w:rPr>
                <w:lang w:val="en-US"/>
              </w:rPr>
            </w:pPr>
            <w:r w:rsidRPr="003152F9">
              <w:rPr>
                <w:lang w:val="en-US"/>
              </w:rPr>
              <w:t>f) whether its camera system is in an eligible location and has eligible features for HT or DH heat treatment application,</w:t>
            </w:r>
          </w:p>
          <w:p w14:paraId="4BEFAA7B" w14:textId="77777777" w:rsidR="00F77EE6" w:rsidRPr="003152F9" w:rsidRDefault="00000000">
            <w:pPr>
              <w:pStyle w:val="P68B1DB1-Normal1"/>
              <w:spacing w:after="0" w:line="240" w:lineRule="atLeast"/>
              <w:ind w:firstLine="566"/>
              <w:jc w:val="both"/>
              <w:rPr>
                <w:lang w:val="en-US"/>
              </w:rPr>
            </w:pPr>
            <w:r w:rsidRPr="003152F9">
              <w:rPr>
                <w:lang w:val="en-US"/>
              </w:rPr>
              <w:t>is checked.</w:t>
            </w:r>
          </w:p>
          <w:p w14:paraId="446C16F6" w14:textId="77777777" w:rsidR="00F77EE6" w:rsidRPr="003152F9" w:rsidRDefault="00000000">
            <w:pPr>
              <w:pStyle w:val="P68B1DB1-Normal1"/>
              <w:spacing w:after="0" w:line="240" w:lineRule="atLeast"/>
              <w:ind w:firstLine="566"/>
              <w:jc w:val="both"/>
              <w:rPr>
                <w:lang w:val="en-US"/>
              </w:rPr>
            </w:pPr>
            <w:r w:rsidRPr="003152F9">
              <w:rPr>
                <w:lang w:val="en-US"/>
              </w:rPr>
              <w:t xml:space="preserve">(3) Whether the heat treatment furnace and heating system in the enterprise that performs HT heat treatment; </w:t>
            </w:r>
          </w:p>
          <w:p w14:paraId="01B9B2E3" w14:textId="77777777" w:rsidR="00F77EE6" w:rsidRPr="003152F9" w:rsidRDefault="00000000">
            <w:pPr>
              <w:pStyle w:val="P68B1DB1-Normal1"/>
              <w:spacing w:after="0" w:line="240" w:lineRule="atLeast"/>
              <w:ind w:firstLine="566"/>
              <w:jc w:val="both"/>
              <w:rPr>
                <w:lang w:val="en-US"/>
              </w:rPr>
            </w:pPr>
            <w:r w:rsidRPr="003152F9">
              <w:rPr>
                <w:lang w:val="en-US"/>
              </w:rPr>
              <w:t>a) is signed and stamped by the parties installing the heat treatment furnace of the Heat Treatment Furnace Specifications Document included in Annex-3 showing the specifications of the heat treatment furnace and heating system,</w:t>
            </w:r>
          </w:p>
          <w:p w14:paraId="4C1067EF" w14:textId="5BB1387F" w:rsidR="00F77EE6" w:rsidRPr="003152F9" w:rsidRDefault="00000000">
            <w:pPr>
              <w:pStyle w:val="P68B1DB1-Normal1"/>
              <w:spacing w:after="0" w:line="240" w:lineRule="atLeast"/>
              <w:ind w:firstLine="566"/>
              <w:jc w:val="both"/>
              <w:rPr>
                <w:lang w:val="en-US"/>
              </w:rPr>
            </w:pPr>
            <w:r w:rsidRPr="003152F9">
              <w:rPr>
                <w:lang w:val="en-US"/>
              </w:rPr>
              <w:t xml:space="preserve">b) is compatible with the furnace sizes specified in the Inspection Report based on the Wooden Packaging Material Marking Permit Certificate in Annex-7 and the information in the Heat Treatment Furnace Specifications Document in Annex-3 by determining the number of heat treatment furnaces in the enterprise, their sizes and the amount of wooden packaging material they will </w:t>
            </w:r>
            <w:r w:rsidR="003152F9" w:rsidRPr="003152F9">
              <w:rPr>
                <w:lang w:val="en-US"/>
              </w:rPr>
              <w:t>accommodate</w:t>
            </w:r>
            <w:r w:rsidRPr="003152F9">
              <w:rPr>
                <w:lang w:val="en-US"/>
              </w:rPr>
              <w:t xml:space="preserve"> in a batch,</w:t>
            </w:r>
          </w:p>
          <w:p w14:paraId="2C7021E1" w14:textId="77777777" w:rsidR="00F77EE6" w:rsidRPr="003152F9" w:rsidRDefault="00000000">
            <w:pPr>
              <w:pStyle w:val="P68B1DB1-Normal1"/>
              <w:spacing w:after="0" w:line="240" w:lineRule="atLeast"/>
              <w:ind w:firstLine="566"/>
              <w:jc w:val="both"/>
              <w:rPr>
                <w:lang w:val="en-US"/>
              </w:rPr>
            </w:pPr>
            <w:r w:rsidRPr="003152F9">
              <w:rPr>
                <w:lang w:val="en-US"/>
              </w:rPr>
              <w:t>c) has the necessary devices such as fans, ventilators, etc., with the characteristics and power to provide sufficient airflow to maintain the internal temperature of the wood, inside or outside the heat treatment furnace,</w:t>
            </w:r>
          </w:p>
          <w:p w14:paraId="64D08E5A" w14:textId="77777777" w:rsidR="00F77EE6" w:rsidRPr="003152F9" w:rsidRDefault="00000000">
            <w:pPr>
              <w:pStyle w:val="P68B1DB1-Normal1"/>
              <w:spacing w:after="0" w:line="240" w:lineRule="atLeast"/>
              <w:ind w:firstLine="566"/>
              <w:jc w:val="both"/>
              <w:rPr>
                <w:lang w:val="en-US"/>
              </w:rPr>
            </w:pPr>
            <w:r w:rsidRPr="003152F9">
              <w:rPr>
                <w:lang w:val="en-US"/>
              </w:rPr>
              <w:t>is checked.</w:t>
            </w:r>
          </w:p>
          <w:p w14:paraId="2FF1F5D4" w14:textId="77777777" w:rsidR="00F77EE6" w:rsidRPr="003152F9" w:rsidRDefault="00000000">
            <w:pPr>
              <w:pStyle w:val="P68B1DB1-Normal1"/>
              <w:spacing w:after="0" w:line="240" w:lineRule="atLeast"/>
              <w:ind w:firstLine="566"/>
              <w:jc w:val="both"/>
              <w:rPr>
                <w:lang w:val="en-US"/>
              </w:rPr>
            </w:pPr>
            <w:r w:rsidRPr="003152F9">
              <w:rPr>
                <w:lang w:val="en-US"/>
              </w:rPr>
              <w:t>(4) Whether the thermometers and data recording equipment to be used in the heat treatment test;</w:t>
            </w:r>
          </w:p>
          <w:p w14:paraId="70708567" w14:textId="77777777" w:rsidR="00F77EE6" w:rsidRPr="003152F9" w:rsidRDefault="00000000">
            <w:pPr>
              <w:pStyle w:val="P68B1DB1-Normal1"/>
              <w:spacing w:after="0" w:line="240" w:lineRule="atLeast"/>
              <w:ind w:firstLine="566"/>
              <w:jc w:val="both"/>
              <w:rPr>
                <w:lang w:val="en-US"/>
              </w:rPr>
            </w:pPr>
            <w:r w:rsidRPr="003152F9">
              <w:rPr>
                <w:lang w:val="en-US"/>
              </w:rPr>
              <w:t>a) Whether the calibration certificates issued by an accredited calibration laboratory from the Turkish Accreditation Agency are available in the enterprise,</w:t>
            </w:r>
          </w:p>
          <w:p w14:paraId="27BAB3E2" w14:textId="77777777" w:rsidR="00F77EE6" w:rsidRPr="003152F9" w:rsidRDefault="00000000">
            <w:pPr>
              <w:pStyle w:val="P68B1DB1-Normal1"/>
              <w:spacing w:after="0" w:line="240" w:lineRule="atLeast"/>
              <w:ind w:firstLine="566"/>
              <w:jc w:val="both"/>
              <w:rPr>
                <w:lang w:val="en-US"/>
              </w:rPr>
            </w:pPr>
            <w:r w:rsidRPr="003152F9">
              <w:rPr>
                <w:lang w:val="en-US"/>
              </w:rPr>
              <w:t>b) Whether the thermometer and deviation value of the highest deviation values among thirteen thermometers have been determined,</w:t>
            </w:r>
          </w:p>
          <w:p w14:paraId="4093BB7F" w14:textId="77777777" w:rsidR="00F77EE6" w:rsidRPr="003152F9" w:rsidRDefault="00000000">
            <w:pPr>
              <w:pStyle w:val="P68B1DB1-Normal1"/>
              <w:spacing w:after="0" w:line="240" w:lineRule="atLeast"/>
              <w:ind w:firstLine="566"/>
              <w:jc w:val="both"/>
              <w:rPr>
                <w:lang w:val="en-US"/>
              </w:rPr>
            </w:pPr>
            <w:r w:rsidRPr="003152F9">
              <w:rPr>
                <w:lang w:val="en-US"/>
              </w:rPr>
              <w:t>is checked.</w:t>
            </w:r>
          </w:p>
          <w:p w14:paraId="7E8CBB2B" w14:textId="77777777" w:rsidR="00F77EE6" w:rsidRPr="003152F9" w:rsidRDefault="00000000">
            <w:pPr>
              <w:pStyle w:val="P68B1DB1-Normal1"/>
              <w:spacing w:after="0" w:line="240" w:lineRule="atLeast"/>
              <w:ind w:firstLine="566"/>
              <w:jc w:val="both"/>
              <w:rPr>
                <w:lang w:val="en-US"/>
              </w:rPr>
            </w:pPr>
            <w:r w:rsidRPr="003152F9">
              <w:rPr>
                <w:lang w:val="en-US"/>
              </w:rPr>
              <w:t>(5) It is checked whether there is an automatic nailing and marking line system in the enterprise.</w:t>
            </w:r>
          </w:p>
          <w:p w14:paraId="77F55E1F" w14:textId="77777777" w:rsidR="00F77EE6" w:rsidRPr="003152F9" w:rsidRDefault="00000000">
            <w:pPr>
              <w:pStyle w:val="P68B1DB1-Normal1"/>
              <w:spacing w:after="0" w:line="240" w:lineRule="atLeast"/>
              <w:ind w:firstLine="566"/>
              <w:jc w:val="both"/>
              <w:rPr>
                <w:lang w:val="en-US"/>
              </w:rPr>
            </w:pPr>
            <w:r w:rsidRPr="003152F9">
              <w:rPr>
                <w:lang w:val="en-US"/>
              </w:rPr>
              <w:t>(6) In HT heat treatment application to assembled or disassembled wooden packaging material;</w:t>
            </w:r>
          </w:p>
          <w:p w14:paraId="1B28D50F" w14:textId="77777777" w:rsidR="00F77EE6" w:rsidRPr="003152F9" w:rsidRDefault="00000000">
            <w:pPr>
              <w:pStyle w:val="P68B1DB1-Normal1"/>
              <w:spacing w:after="0" w:line="240" w:lineRule="atLeast"/>
              <w:ind w:firstLine="566"/>
              <w:jc w:val="both"/>
              <w:rPr>
                <w:lang w:val="en-US"/>
              </w:rPr>
            </w:pPr>
            <w:r w:rsidRPr="003152F9">
              <w:rPr>
                <w:lang w:val="en-US"/>
              </w:rPr>
              <w:t>a) Before starting the Heat Treatment test;</w:t>
            </w:r>
          </w:p>
          <w:p w14:paraId="0882556D" w14:textId="77777777" w:rsidR="00F77EE6" w:rsidRPr="003152F9" w:rsidRDefault="00000000">
            <w:pPr>
              <w:pStyle w:val="P68B1DB1-Normal1"/>
              <w:spacing w:after="0" w:line="240" w:lineRule="atLeast"/>
              <w:ind w:firstLine="566"/>
              <w:jc w:val="both"/>
              <w:rPr>
                <w:lang w:val="en-US"/>
              </w:rPr>
            </w:pPr>
            <w:r w:rsidRPr="003152F9">
              <w:rPr>
                <w:lang w:val="en-US"/>
              </w:rPr>
              <w:t>1) Whether a photographic image of the heat treatment furnace while it's empty, with the doors of the heat treatment furnace fully open, showing the entire interior, and a motion video image of at least ten seconds were manually taken,</w:t>
            </w:r>
          </w:p>
          <w:p w14:paraId="0B13FA30" w14:textId="77777777" w:rsidR="00F77EE6" w:rsidRPr="003152F9" w:rsidRDefault="00000000">
            <w:pPr>
              <w:pStyle w:val="P68B1DB1-Normal1"/>
              <w:spacing w:after="0" w:line="240" w:lineRule="atLeast"/>
              <w:ind w:firstLine="566"/>
              <w:jc w:val="both"/>
              <w:rPr>
                <w:lang w:val="en-US"/>
              </w:rPr>
            </w:pPr>
            <w:r w:rsidRPr="003152F9">
              <w:rPr>
                <w:lang w:val="en-US"/>
              </w:rPr>
              <w:t>2) Whether the heat treatment application is applied to the wooden packaging material produced from peeled wood, where there are no habitats and traces of harmful organisms,</w:t>
            </w:r>
          </w:p>
          <w:p w14:paraId="1871B0C6" w14:textId="77777777" w:rsidR="00F77EE6" w:rsidRPr="003152F9" w:rsidRDefault="00000000">
            <w:pPr>
              <w:pStyle w:val="P68B1DB1-Normal1"/>
              <w:spacing w:after="0" w:line="240" w:lineRule="atLeast"/>
              <w:ind w:firstLine="566"/>
              <w:jc w:val="both"/>
              <w:rPr>
                <w:lang w:val="en-US"/>
              </w:rPr>
            </w:pPr>
            <w:r w:rsidRPr="003152F9">
              <w:rPr>
                <w:lang w:val="en-US"/>
              </w:rPr>
              <w:t>3) Whether assembled or disassembled wooden packaging materials are stacked in the heat treatment furnace in a way that does not prevent airflow,</w:t>
            </w:r>
          </w:p>
          <w:p w14:paraId="5C974B48" w14:textId="77777777" w:rsidR="00F77EE6" w:rsidRPr="003152F9" w:rsidRDefault="00000000">
            <w:pPr>
              <w:pStyle w:val="P68B1DB1-Normal1"/>
              <w:spacing w:after="0" w:line="240" w:lineRule="atLeast"/>
              <w:ind w:firstLine="566"/>
              <w:jc w:val="both"/>
              <w:rPr>
                <w:lang w:val="en-US"/>
              </w:rPr>
            </w:pPr>
            <w:r w:rsidRPr="003152F9">
              <w:rPr>
                <w:lang w:val="en-US"/>
              </w:rPr>
              <w:t>4) Whether the amount of wooden packaging material stacked in the heat treatment furnace exceeds the amount calculated in the Inspection Report based on the Wooden Packaging Material Marking Permit Certificate in Annex-7,</w:t>
            </w:r>
          </w:p>
          <w:p w14:paraId="33300191" w14:textId="4F450AFF" w:rsidR="00F77EE6" w:rsidRPr="003152F9" w:rsidRDefault="00000000">
            <w:pPr>
              <w:pStyle w:val="P68B1DB1-Normal1"/>
              <w:spacing w:after="0" w:line="240" w:lineRule="atLeast"/>
              <w:ind w:firstLine="566"/>
              <w:jc w:val="both"/>
              <w:rPr>
                <w:lang w:val="en-US"/>
              </w:rPr>
            </w:pPr>
            <w:r w:rsidRPr="003152F9">
              <w:rPr>
                <w:lang w:val="en-US"/>
              </w:rPr>
              <w:t xml:space="preserve">c) Whether the wooden thermometer is placed near the nails </w:t>
            </w:r>
            <w:r w:rsidR="003152F9" w:rsidRPr="003152F9">
              <w:rPr>
                <w:lang w:val="en-US"/>
              </w:rPr>
              <w:t>since</w:t>
            </w:r>
            <w:r w:rsidRPr="003152F9">
              <w:rPr>
                <w:lang w:val="en-US"/>
              </w:rPr>
              <w:t xml:space="preserve"> the heat transfer along the nail distorts the accuracy of the temperature recorded by the wooden thermometer,</w:t>
            </w:r>
          </w:p>
          <w:p w14:paraId="53B8ED8B" w14:textId="77777777" w:rsidR="00F77EE6" w:rsidRPr="003152F9" w:rsidRDefault="00000000">
            <w:pPr>
              <w:pStyle w:val="P68B1DB1-Normal1"/>
              <w:spacing w:after="0" w:line="240" w:lineRule="atLeast"/>
              <w:ind w:firstLine="566"/>
              <w:jc w:val="both"/>
              <w:rPr>
                <w:lang w:val="en-US"/>
              </w:rPr>
            </w:pPr>
            <w:r w:rsidRPr="003152F9">
              <w:rPr>
                <w:lang w:val="en-US"/>
              </w:rPr>
              <w:t>6) Whether the type, number, and sizes of the wood packaging material in the batch to be heat treated, the amount in m³ for those heat treated in disassembled form, and the number of the furnace in which the test was performed are written to the computer-controlled automation system,</w:t>
            </w:r>
          </w:p>
          <w:p w14:paraId="787DCD7A" w14:textId="77777777" w:rsidR="00F77EE6" w:rsidRPr="003152F9" w:rsidRDefault="00000000">
            <w:pPr>
              <w:pStyle w:val="P68B1DB1-Normal1"/>
              <w:spacing w:after="0" w:line="240" w:lineRule="atLeast"/>
              <w:ind w:firstLine="566"/>
              <w:jc w:val="both"/>
              <w:rPr>
                <w:lang w:val="en-US"/>
              </w:rPr>
            </w:pPr>
            <w:r w:rsidRPr="003152F9">
              <w:rPr>
                <w:lang w:val="en-US"/>
              </w:rPr>
              <w:t xml:space="preserve">7) Whether a photographic image and at least a ten-second video recording of the wooden packaging materials to be heat treated inside the heat treatment furnace were taken from the front </w:t>
            </w:r>
            <w:r w:rsidRPr="003152F9">
              <w:rPr>
                <w:lang w:val="en-US"/>
              </w:rPr>
              <w:lastRenderedPageBreak/>
              <w:t>of the heat treatment furnace door before the heat treatment furnace was filled and the doors were closed,</w:t>
            </w:r>
          </w:p>
          <w:p w14:paraId="0D40B550" w14:textId="77777777" w:rsidR="00F77EE6" w:rsidRPr="003152F9" w:rsidRDefault="00000000">
            <w:pPr>
              <w:pStyle w:val="P68B1DB1-Normal1"/>
              <w:spacing w:after="0" w:line="240" w:lineRule="atLeast"/>
              <w:ind w:firstLine="566"/>
              <w:jc w:val="both"/>
              <w:rPr>
                <w:lang w:val="en-US"/>
              </w:rPr>
            </w:pPr>
            <w:r w:rsidRPr="003152F9">
              <w:rPr>
                <w:lang w:val="en-US"/>
              </w:rPr>
              <w:t>is checked.</w:t>
            </w:r>
          </w:p>
          <w:p w14:paraId="0678786F" w14:textId="77777777" w:rsidR="00F77EE6" w:rsidRPr="003152F9" w:rsidRDefault="00000000">
            <w:pPr>
              <w:pStyle w:val="P68B1DB1-Normal1"/>
              <w:spacing w:after="0" w:line="240" w:lineRule="atLeast"/>
              <w:ind w:firstLine="566"/>
              <w:jc w:val="both"/>
              <w:rPr>
                <w:lang w:val="en-US"/>
              </w:rPr>
            </w:pPr>
            <w:r w:rsidRPr="003152F9">
              <w:rPr>
                <w:lang w:val="en-US"/>
              </w:rPr>
              <w:t>b) In the Heat Treatment test;</w:t>
            </w:r>
          </w:p>
          <w:p w14:paraId="56B100E8" w14:textId="77777777" w:rsidR="00F77EE6" w:rsidRPr="003152F9" w:rsidRDefault="00000000">
            <w:pPr>
              <w:pStyle w:val="P68B1DB1-Normal1"/>
              <w:spacing w:after="0" w:line="240" w:lineRule="atLeast"/>
              <w:ind w:firstLine="566"/>
              <w:jc w:val="both"/>
              <w:rPr>
                <w:lang w:val="en-US"/>
              </w:rPr>
            </w:pPr>
            <w:r w:rsidRPr="003152F9">
              <w:rPr>
                <w:lang w:val="en-US"/>
              </w:rPr>
              <w:t>1) Thirteen wooden thermometers are placed on the wooden packaging materials to be heat-treated, representing each side of the furnace, as exemplified by the Heat Treatment Furnace Thermometer Layout Diagram in Annex-6. Wooden thermometers are placed in the thickest part of the wooden packaging material, or the material with the same properties as the thickest part, and in the depth to measure the core temperature. At least two thermometers are placed to measure the ambient temperature.</w:t>
            </w:r>
          </w:p>
          <w:p w14:paraId="5F7CA22A" w14:textId="77777777" w:rsidR="00F77EE6" w:rsidRPr="003152F9" w:rsidRDefault="00000000">
            <w:pPr>
              <w:pStyle w:val="P68B1DB1-Normal1"/>
              <w:spacing w:after="0" w:line="240" w:lineRule="atLeast"/>
              <w:ind w:firstLine="566"/>
              <w:jc w:val="both"/>
              <w:rPr>
                <w:lang w:val="en-US"/>
              </w:rPr>
            </w:pPr>
            <w:r w:rsidRPr="003152F9">
              <w:rPr>
                <w:lang w:val="en-US"/>
              </w:rPr>
              <w:t>2) After all the conditions are met, the heat treatment test starts. In the heat treatment test, it must be seen on the computer screen by ISPM 15 control officers that the wooden packaging materials are recorded in the Ministry's database by the computer-controlled automation system at one-minute intervals, from the initial temperature values until the wood reaches a temperature of 56 °C or above at the midpoint of the wood thickness for at least thirty minutes without interruption.</w:t>
            </w:r>
          </w:p>
          <w:p w14:paraId="4B6615F3" w14:textId="77777777" w:rsidR="00F77EE6" w:rsidRPr="003152F9" w:rsidRDefault="00000000">
            <w:pPr>
              <w:pStyle w:val="P68B1DB1-Normal1"/>
              <w:spacing w:after="0" w:line="240" w:lineRule="atLeast"/>
              <w:ind w:firstLine="566"/>
              <w:jc w:val="both"/>
              <w:rPr>
                <w:lang w:val="en-US"/>
              </w:rPr>
            </w:pPr>
            <w:r w:rsidRPr="003152F9">
              <w:rPr>
                <w:lang w:val="en-US"/>
              </w:rPr>
              <w:t>3) After the heat treatment application is completed in accordance with the provisions of this Regulation and the batch number is issued, it is observed that a photo of the heat treatment furnace doors and a moving video image of at least ten seconds are automatically recorded in the computer-controlled automation system.</w:t>
            </w:r>
          </w:p>
          <w:p w14:paraId="2664EC50" w14:textId="77777777" w:rsidR="00F77EE6" w:rsidRPr="003152F9" w:rsidRDefault="00000000">
            <w:pPr>
              <w:pStyle w:val="P68B1DB1-Normal1"/>
              <w:spacing w:after="0" w:line="240" w:lineRule="atLeast"/>
              <w:ind w:firstLine="566"/>
              <w:jc w:val="both"/>
              <w:rPr>
                <w:lang w:val="en-US"/>
              </w:rPr>
            </w:pPr>
            <w:r w:rsidRPr="003152F9">
              <w:rPr>
                <w:lang w:val="en-US"/>
              </w:rPr>
              <w:t>4) Printouts containing one-minute data for the period when the wood thickness midpoint temperature is 56 °C or above for at least thirty minutes without interruption from the beginning of the heat treatment application are taken from the Ministry's database with a QR code, in at least two sets.</w:t>
            </w:r>
          </w:p>
          <w:p w14:paraId="08CA7529" w14:textId="11908792" w:rsidR="00F77EE6" w:rsidRPr="003152F9" w:rsidRDefault="00000000">
            <w:pPr>
              <w:pStyle w:val="P68B1DB1-Normal1"/>
              <w:spacing w:after="0" w:line="240" w:lineRule="atLeast"/>
              <w:ind w:firstLine="566"/>
              <w:jc w:val="both"/>
              <w:rPr>
                <w:lang w:val="en-US"/>
              </w:rPr>
            </w:pPr>
            <w:r w:rsidRPr="003152F9">
              <w:rPr>
                <w:lang w:val="en-US"/>
              </w:rPr>
              <w:t xml:space="preserve">5) The values taken from the wooden thermometers and ambient thermometers placed in the wooden packaging material in accordance with the Heat Treatment Furnace Thermometer Layout Diagram in Annex-6 cannot give the same temperature values until the end of the heat treatment application after any period of heat treatment application. If the temperature values of any two wooden thermometers are the same until the end of the heat treatment application or if the temperature values taken from the ambient </w:t>
            </w:r>
            <w:r w:rsidR="003152F9" w:rsidRPr="003152F9">
              <w:rPr>
                <w:lang w:val="en-US"/>
              </w:rPr>
              <w:t>thermometers</w:t>
            </w:r>
            <w:r w:rsidRPr="003152F9">
              <w:rPr>
                <w:lang w:val="en-US"/>
              </w:rPr>
              <w:t xml:space="preserve"> are the same, the heat treatment test is invalid. In this case, the heat treatment test must be repeated.</w:t>
            </w:r>
          </w:p>
          <w:p w14:paraId="59FD4CEE" w14:textId="77777777" w:rsidR="00F77EE6" w:rsidRPr="003152F9" w:rsidRDefault="00000000">
            <w:pPr>
              <w:pStyle w:val="P68B1DB1-Normal1"/>
              <w:spacing w:after="0" w:line="240" w:lineRule="atLeast"/>
              <w:ind w:firstLine="566"/>
              <w:jc w:val="both"/>
              <w:rPr>
                <w:lang w:val="en-US"/>
              </w:rPr>
            </w:pPr>
            <w:r w:rsidRPr="003152F9">
              <w:rPr>
                <w:lang w:val="en-US"/>
              </w:rPr>
              <w:t>6) At the end of the heat treatment application, the doors of the furnace are opened after the QR-coded heat treatment printout is taken. Before the heat-treated wooden packaging materials are removed from the heat treatment furnace, a photographic image and a moving video image of at least ten seconds are manually taken and the process is completed.</w:t>
            </w:r>
          </w:p>
          <w:p w14:paraId="657D38A6" w14:textId="77777777" w:rsidR="00F77EE6" w:rsidRPr="003152F9" w:rsidRDefault="00000000">
            <w:pPr>
              <w:pStyle w:val="P68B1DB1-Normal1"/>
              <w:spacing w:after="0" w:line="240" w:lineRule="atLeast"/>
              <w:ind w:firstLine="566"/>
              <w:jc w:val="both"/>
              <w:rPr>
                <w:lang w:val="en-US"/>
              </w:rPr>
            </w:pPr>
            <w:r w:rsidRPr="003152F9">
              <w:rPr>
                <w:lang w:val="en-US"/>
              </w:rPr>
              <w:t>(7) DH heat treatment application to assembled or disassembled wooden packaging material is carried out in accordance with the following principles after its conformity is determined in accordance with the first and second paragraphs:</w:t>
            </w:r>
          </w:p>
          <w:p w14:paraId="0FF3319E" w14:textId="77777777" w:rsidR="00F77EE6" w:rsidRPr="003152F9" w:rsidRDefault="00000000">
            <w:pPr>
              <w:pStyle w:val="P68B1DB1-Normal1"/>
              <w:spacing w:after="0" w:line="240" w:lineRule="atLeast"/>
              <w:ind w:firstLine="566"/>
              <w:jc w:val="both"/>
              <w:rPr>
                <w:lang w:val="en-US"/>
              </w:rPr>
            </w:pPr>
            <w:r w:rsidRPr="003152F9">
              <w:rPr>
                <w:lang w:val="en-US"/>
              </w:rPr>
              <w:t>a) Before the DH heat treatment application starts, a photographic image and a moving video image of at least ten seconds are manually recorded in the computer-controlled automation system without closing the entrances and exits of the moving walkway.</w:t>
            </w:r>
          </w:p>
          <w:p w14:paraId="7FC330CB" w14:textId="77777777" w:rsidR="00F77EE6" w:rsidRPr="003152F9" w:rsidRDefault="00000000">
            <w:pPr>
              <w:pStyle w:val="P68B1DB1-Normal1"/>
              <w:spacing w:after="0" w:line="240" w:lineRule="atLeast"/>
              <w:ind w:firstLine="566"/>
              <w:jc w:val="both"/>
              <w:rPr>
                <w:lang w:val="en-US"/>
              </w:rPr>
            </w:pPr>
            <w:r w:rsidRPr="003152F9">
              <w:rPr>
                <w:lang w:val="en-US"/>
              </w:rPr>
              <w:t>b) Thirteen wooden thermometers are placed on the wooden packaging materials to be heat-treated, representing each side of the furnace, as exemplified by the Heat Treatment Furnace Thermometer Layout Diagram in Annex-6. It can be applied to wooden packaging materials with a thickness not exceeding 20 cm, and in the heat treatment test to be carried out in enterprises that will use this method, wooden thermometers are placed on the wooden surface. At least one wood temperature meter is placed in the core of the densest wooden pieces at the front and back of the heat treatment furnace.</w:t>
            </w:r>
          </w:p>
          <w:p w14:paraId="7E33D700" w14:textId="77777777" w:rsidR="00F77EE6" w:rsidRPr="003152F9" w:rsidRDefault="00000000">
            <w:pPr>
              <w:pStyle w:val="P68B1DB1-Normal1"/>
              <w:spacing w:after="0" w:line="240" w:lineRule="atLeast"/>
              <w:ind w:firstLine="566"/>
              <w:jc w:val="both"/>
              <w:rPr>
                <w:lang w:val="en-US"/>
              </w:rPr>
            </w:pPr>
            <w:r w:rsidRPr="003152F9">
              <w:rPr>
                <w:lang w:val="en-US"/>
              </w:rPr>
              <w:t>c) After all the conditions are met, the heat treatment test starts. In the heat treatment test, it should be seen on the computer screen that the wooden packaging materials are recorded at one-minute intervals by the computer-controlled automation system from the initial temperature values until the wooden surface temperature of 60 °C or above is achieved for one minute and the desired temperature is reached within a maximum of thirty minutes by the ISPM 15 control officers.</w:t>
            </w:r>
          </w:p>
          <w:p w14:paraId="25CC1390"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ç) During the heat treatment application, the values obtained from the wooden thermometers measuring the surface temperatures of the wood cannot be higher than those obtained from the wooden thermometers measuring the core temperatures of the wood.</w:t>
            </w:r>
          </w:p>
          <w:p w14:paraId="211738D5" w14:textId="77777777" w:rsidR="00F77EE6" w:rsidRPr="003152F9" w:rsidRDefault="00000000">
            <w:pPr>
              <w:pStyle w:val="P68B1DB1-Normal1"/>
              <w:spacing w:after="0" w:line="240" w:lineRule="atLeast"/>
              <w:ind w:firstLine="566"/>
              <w:jc w:val="both"/>
              <w:rPr>
                <w:lang w:val="en-US"/>
              </w:rPr>
            </w:pPr>
            <w:r w:rsidRPr="003152F9">
              <w:rPr>
                <w:lang w:val="en-US"/>
              </w:rPr>
              <w:t>d) One minute after the entrances and exits are closed and the DH heat treatment application starts, a photographic image and at least ten seconds of motion video are automatically recorded in the computer-controlled automation system.</w:t>
            </w:r>
          </w:p>
          <w:p w14:paraId="12EBFBBA" w14:textId="77777777" w:rsidR="00F77EE6" w:rsidRPr="003152F9" w:rsidRDefault="00000000">
            <w:pPr>
              <w:pStyle w:val="P68B1DB1-Normal1"/>
              <w:spacing w:after="0" w:line="240" w:lineRule="atLeast"/>
              <w:ind w:firstLine="566"/>
              <w:jc w:val="both"/>
              <w:rPr>
                <w:lang w:val="en-US"/>
              </w:rPr>
            </w:pPr>
            <w:r w:rsidRPr="003152F9">
              <w:rPr>
                <w:lang w:val="en-US"/>
              </w:rPr>
              <w:t>e) After the heat treatment application, the printouts of the records containing one-minute data are obtained from the Ministry's database with a QR code, in at least two sets.</w:t>
            </w:r>
          </w:p>
          <w:p w14:paraId="0224D8D4" w14:textId="77777777" w:rsidR="00F77EE6" w:rsidRPr="003152F9" w:rsidRDefault="00000000">
            <w:pPr>
              <w:pStyle w:val="P68B1DB1-Normal1"/>
              <w:spacing w:after="0" w:line="240" w:lineRule="atLeast"/>
              <w:ind w:firstLine="566"/>
              <w:jc w:val="both"/>
              <w:rPr>
                <w:lang w:val="en-US"/>
              </w:rPr>
            </w:pPr>
            <w:r w:rsidRPr="003152F9">
              <w:rPr>
                <w:lang w:val="en-US"/>
              </w:rPr>
              <w:t>f) At the end of the heat treatment application, after receiving the QR code heat treatment printouts, a photographic image and a motion video image of at least ten seconds are manually taken and recorded in the computer-controlled automation system, and the process is completed.</w:t>
            </w:r>
          </w:p>
          <w:p w14:paraId="5A9EF0B7" w14:textId="77777777" w:rsidR="00F77EE6" w:rsidRPr="003152F9" w:rsidRDefault="00000000">
            <w:pPr>
              <w:pStyle w:val="P68B1DB1-Normal1"/>
              <w:spacing w:after="0" w:line="240" w:lineRule="atLeast"/>
              <w:ind w:firstLine="566"/>
              <w:jc w:val="both"/>
              <w:rPr>
                <w:lang w:val="en-US"/>
              </w:rPr>
            </w:pPr>
            <w:r w:rsidRPr="003152F9">
              <w:rPr>
                <w:lang w:val="en-US"/>
              </w:rPr>
              <w:t>(8) After the HT and/or DH heat treatment application test, by evaluating the wood temperatures measured from thirteen different points through the graphic printout from the Ministry database and multiple digital printouts containing temperature data taken at one-minute intervals, the four areas of the furnace that heat up the latest are determined and written in the Heat Treatment Furnace Thermometer Layout Diagram in Annex-6.</w:t>
            </w:r>
          </w:p>
          <w:p w14:paraId="1E858310" w14:textId="77777777" w:rsidR="00F77EE6" w:rsidRPr="003152F9" w:rsidRDefault="00000000">
            <w:pPr>
              <w:pStyle w:val="P68B1DB1-Normal1"/>
              <w:spacing w:after="0" w:line="240" w:lineRule="atLeast"/>
              <w:ind w:firstLine="566"/>
              <w:jc w:val="both"/>
              <w:rPr>
                <w:lang w:val="en-US"/>
              </w:rPr>
            </w:pPr>
            <w:r w:rsidRPr="003152F9">
              <w:rPr>
                <w:lang w:val="en-US"/>
              </w:rPr>
              <w:t>(9) If there is more than one heat treatment furnace with the same or different computer-controlled automation system in an enterprise, the suitability of the furnaces for heat treatment applications is determined by conducting heat treatment tests separately for each system and furnace.</w:t>
            </w:r>
          </w:p>
          <w:p w14:paraId="0301BA7C" w14:textId="77777777" w:rsidR="00F77EE6" w:rsidRPr="003152F9" w:rsidRDefault="00000000">
            <w:pPr>
              <w:pStyle w:val="P68B1DB1-Normal1"/>
              <w:spacing w:after="0" w:line="240" w:lineRule="atLeast"/>
              <w:ind w:firstLine="566"/>
              <w:jc w:val="both"/>
              <w:rPr>
                <w:lang w:val="en-US"/>
              </w:rPr>
            </w:pPr>
            <w:r w:rsidRPr="003152F9">
              <w:rPr>
                <w:lang w:val="en-US"/>
              </w:rPr>
              <w:t>(10) Photographs of the control room where the heating system and computer-controlled automation system are located are taken.</w:t>
            </w:r>
          </w:p>
          <w:p w14:paraId="745BC6F7" w14:textId="77777777" w:rsidR="00F77EE6" w:rsidRPr="003152F9" w:rsidRDefault="00000000">
            <w:pPr>
              <w:pStyle w:val="P68B1DB1-Normal1"/>
              <w:spacing w:after="0" w:line="240" w:lineRule="atLeast"/>
              <w:ind w:firstLine="566"/>
              <w:jc w:val="both"/>
              <w:rPr>
                <w:lang w:val="en-US"/>
              </w:rPr>
            </w:pPr>
            <w:r w:rsidRPr="003152F9">
              <w:rPr>
                <w:lang w:val="en-US"/>
              </w:rPr>
              <w:t>(11) Sketch showing the Location of the Heat Treatment Furnace/Heating System/Control Room of the Permitted Enterprise in Annex-5 showing the location of the heat treatment furnace, heating system, and control room in the enterprise is approved by ISPM 15 control officers.</w:t>
            </w:r>
          </w:p>
          <w:p w14:paraId="7FECDA1B" w14:textId="77777777" w:rsidR="00F77EE6" w:rsidRPr="003152F9" w:rsidRDefault="00000000">
            <w:pPr>
              <w:pStyle w:val="P68B1DB1-Normal1"/>
              <w:spacing w:after="0" w:line="240" w:lineRule="atLeast"/>
              <w:ind w:firstLine="566"/>
              <w:jc w:val="both"/>
              <w:rPr>
                <w:lang w:val="en-US"/>
              </w:rPr>
            </w:pPr>
            <w:r w:rsidRPr="003152F9">
              <w:rPr>
                <w:lang w:val="en-US"/>
              </w:rPr>
              <w:t>(12) If it is determined by the ISPM 15 control officers that the heat treatment test results comply with the provisions of this Regulation, the Inspection Report based on the Wooden Packaging Material Marking Permit Certificate in Annex-7 is filled and approved and the Wooden Packaging Material Marking Permit Certificate in Annex-8 is submitted to the director or provincial director to be signed. Along with the signed permit, the Inspection Report Based on the Wooden Packaging Material Marking Permit Certificate in Annex-7, all photographs taken from the enterprise, graphic printouts and multiple digital computer printouts with QR codes containing temperature data taken at one-minute intervals, the Heat Treatment Furnace Thermometer Layout Diagram in Annex-6 and the application documents specified in Article 5 are archived in the provincial directorate or directorate.</w:t>
            </w:r>
          </w:p>
          <w:p w14:paraId="3C782FA0"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69C7E3AA" w14:textId="77777777" w:rsidR="00F77EE6" w:rsidRPr="003152F9" w:rsidRDefault="00000000">
            <w:pPr>
              <w:pStyle w:val="P68B1DB1-Normal5"/>
              <w:spacing w:after="0" w:line="240" w:lineRule="atLeast"/>
              <w:ind w:firstLine="566"/>
              <w:jc w:val="both"/>
              <w:rPr>
                <w:lang w:val="en-US"/>
              </w:rPr>
            </w:pPr>
            <w:r w:rsidRPr="003152F9">
              <w:rPr>
                <w:lang w:val="en-US"/>
              </w:rPr>
              <w:t>Inspection of permitted enterprises</w:t>
            </w:r>
          </w:p>
          <w:p w14:paraId="3475E918" w14:textId="77777777" w:rsidR="00F77EE6" w:rsidRPr="003152F9" w:rsidRDefault="00000000">
            <w:pPr>
              <w:pStyle w:val="P68B1DB1-Normal1"/>
              <w:spacing w:after="0" w:line="240" w:lineRule="atLeast"/>
              <w:ind w:firstLine="566"/>
              <w:jc w:val="both"/>
              <w:rPr>
                <w:lang w:val="en-US"/>
              </w:rPr>
            </w:pPr>
            <w:r w:rsidRPr="003152F9">
              <w:rPr>
                <w:b/>
                <w:lang w:val="en-US"/>
              </w:rPr>
              <w:t>ARTICLE 12- </w:t>
            </w:r>
            <w:r w:rsidRPr="003152F9">
              <w:rPr>
                <w:lang w:val="en-US"/>
              </w:rPr>
              <w:t>(1) Inspections of permitted enterprises are carried out by ISPM 15 control officers at least twice a year, once in the first six-month period of the year and once in the second six-month period. Heat treatment operators or the authority of the enterprise shall be present during the inspections.</w:t>
            </w:r>
          </w:p>
          <w:p w14:paraId="2A7C0C9F" w14:textId="77777777" w:rsidR="00F77EE6" w:rsidRPr="003152F9" w:rsidRDefault="00000000">
            <w:pPr>
              <w:pStyle w:val="P68B1DB1-Normal1"/>
              <w:spacing w:after="0" w:line="240" w:lineRule="atLeast"/>
              <w:ind w:firstLine="566"/>
              <w:jc w:val="both"/>
              <w:rPr>
                <w:lang w:val="en-US"/>
              </w:rPr>
            </w:pPr>
            <w:r w:rsidRPr="003152F9">
              <w:rPr>
                <w:lang w:val="en-US"/>
              </w:rPr>
              <w:t>(2) In permitted enterprises, inspections are carried out as follows:</w:t>
            </w:r>
          </w:p>
          <w:p w14:paraId="73FCED80" w14:textId="77777777" w:rsidR="00F77EE6" w:rsidRPr="003152F9" w:rsidRDefault="00000000">
            <w:pPr>
              <w:pStyle w:val="P68B1DB1-Normal1"/>
              <w:spacing w:after="0" w:line="240" w:lineRule="atLeast"/>
              <w:ind w:firstLine="566"/>
              <w:jc w:val="both"/>
              <w:rPr>
                <w:lang w:val="en-US"/>
              </w:rPr>
            </w:pPr>
            <w:r w:rsidRPr="003152F9">
              <w:rPr>
                <w:lang w:val="en-US"/>
              </w:rPr>
              <w:t>a) Whether the enterprise is located at the address specified in the permit certificate, whether it has changed its title, whether its address has changed due to the numbering works carried out by the authorized institution or organization, and whether the work is abandoned are determined.</w:t>
            </w:r>
          </w:p>
          <w:p w14:paraId="49303B1D" w14:textId="77777777" w:rsidR="00F77EE6" w:rsidRPr="003152F9" w:rsidRDefault="00000000">
            <w:pPr>
              <w:pStyle w:val="P68B1DB1-Normal1"/>
              <w:spacing w:after="0" w:line="240" w:lineRule="atLeast"/>
              <w:ind w:firstLine="566"/>
              <w:jc w:val="both"/>
              <w:rPr>
                <w:lang w:val="en-US"/>
              </w:rPr>
            </w:pPr>
            <w:r w:rsidRPr="003152F9">
              <w:rPr>
                <w:lang w:val="en-US"/>
              </w:rPr>
              <w:t>b) In each inspection to be carried out by ISPM 15 control officers, enterprise authorities are obliged to open the enterprise or have it opened for inspection, provide all kinds of assistance and convenience to ISPM 15 control officers, and provide or ensure that the requested information and documents are provided to ISPM 15 control officers completely and accurately.</w:t>
            </w:r>
          </w:p>
          <w:p w14:paraId="5A58ABDD" w14:textId="77777777" w:rsidR="00F77EE6" w:rsidRPr="003152F9" w:rsidRDefault="00000000">
            <w:pPr>
              <w:pStyle w:val="P68B1DB1-Normal1"/>
              <w:spacing w:after="0" w:line="240" w:lineRule="atLeast"/>
              <w:ind w:firstLine="566"/>
              <w:jc w:val="both"/>
              <w:rPr>
                <w:lang w:val="en-US"/>
              </w:rPr>
            </w:pPr>
            <w:r w:rsidRPr="003152F9">
              <w:rPr>
                <w:lang w:val="en-US"/>
              </w:rPr>
              <w:t>c) It is determined whether the heat treatment furnace, computer-controlled automation system, and heating system in the enterprise are in the location and number specified in the Sketch Showing the Location of the Heat Treatment Furnace/Heating System/Control Room of the Permitted Enterprise in Annex-5.</w:t>
            </w:r>
          </w:p>
          <w:p w14:paraId="16C61F72"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ç) It is determined whether the enterprise has lost any of the conditions specified in Article 6.</w:t>
            </w:r>
          </w:p>
          <w:p w14:paraId="49B109F1" w14:textId="77777777" w:rsidR="00F77EE6" w:rsidRPr="003152F9" w:rsidRDefault="00000000">
            <w:pPr>
              <w:pStyle w:val="P68B1DB1-Normal1"/>
              <w:spacing w:after="0" w:line="240" w:lineRule="atLeast"/>
              <w:ind w:firstLine="566"/>
              <w:jc w:val="both"/>
              <w:rPr>
                <w:lang w:val="en-US"/>
              </w:rPr>
            </w:pPr>
            <w:r w:rsidRPr="003152F9">
              <w:rPr>
                <w:lang w:val="en-US"/>
              </w:rPr>
              <w:t>d) It is determined by sampling whether the enterprise has taken any action contrary to any of the Approved Measures for Wooden Packaging Materials and ISPM 15 Marking Principles in Articles 7 and 8 and Annex-1.</w:t>
            </w:r>
          </w:p>
          <w:p w14:paraId="27D73EDD" w14:textId="77777777" w:rsidR="00F77EE6" w:rsidRPr="003152F9" w:rsidRDefault="00000000">
            <w:pPr>
              <w:pStyle w:val="P68B1DB1-Normal1"/>
              <w:spacing w:after="0" w:line="240" w:lineRule="atLeast"/>
              <w:ind w:firstLine="566"/>
              <w:jc w:val="both"/>
              <w:rPr>
                <w:lang w:val="en-US"/>
              </w:rPr>
            </w:pPr>
            <w:r w:rsidRPr="003152F9">
              <w:rPr>
                <w:lang w:val="en-US"/>
              </w:rPr>
              <w:t>e) If any action contrary to Articles 7 and 8 and any of the Approved Measures for Wood Packaging Materials and ISPM 15 Marking Principles in Annex-1 is detected in the enterprise, a heat treatment test is carried out if requested.</w:t>
            </w:r>
          </w:p>
          <w:p w14:paraId="079375BC" w14:textId="77777777" w:rsidR="00F77EE6" w:rsidRPr="003152F9" w:rsidRDefault="00000000">
            <w:pPr>
              <w:pStyle w:val="P68B1DB1-Normal1"/>
              <w:spacing w:after="0" w:line="240" w:lineRule="atLeast"/>
              <w:ind w:firstLine="566"/>
              <w:jc w:val="both"/>
              <w:rPr>
                <w:lang w:val="en-US"/>
              </w:rPr>
            </w:pPr>
            <w:r w:rsidRPr="003152F9">
              <w:rPr>
                <w:lang w:val="en-US"/>
              </w:rPr>
              <w:t>(3) All matters determined in the inspections shall be written in the Report based on the Inspection Carried Out in the Enterprises with Wood Packaging Material Marking Permit Certificate in Annex-10. A copy of the inspection report to be issued in two copies is given to the authority of the inspected enterprise.</w:t>
            </w:r>
          </w:p>
          <w:p w14:paraId="3F1871C8" w14:textId="77777777" w:rsidR="00F77EE6" w:rsidRPr="003152F9" w:rsidRDefault="00000000">
            <w:pPr>
              <w:pStyle w:val="P68B1DB1-Normal1"/>
              <w:spacing w:after="0" w:line="240" w:lineRule="atLeast"/>
              <w:ind w:firstLine="566"/>
              <w:jc w:val="both"/>
              <w:rPr>
                <w:lang w:val="en-US"/>
              </w:rPr>
            </w:pPr>
            <w:r w:rsidRPr="003152F9">
              <w:rPr>
                <w:lang w:val="en-US"/>
              </w:rPr>
              <w:t>(4) The data of the inspections carried out are written in the Inspection Data of Enterprises with Wooden Packaging Material Marking Permit Certificate table in Annex-11 and sent to the General Directorate by the end of June at the latest in the first term and by the end of December at the latest in the second term.</w:t>
            </w:r>
          </w:p>
          <w:p w14:paraId="27D1E03F" w14:textId="77777777" w:rsidR="00F77EE6" w:rsidRPr="003152F9" w:rsidRDefault="00000000">
            <w:pPr>
              <w:pStyle w:val="P68B1DB1-Normal1"/>
              <w:spacing w:after="0" w:line="240" w:lineRule="atLeast"/>
              <w:ind w:firstLine="566"/>
              <w:jc w:val="both"/>
              <w:rPr>
                <w:lang w:val="en-US"/>
              </w:rPr>
            </w:pPr>
            <w:r w:rsidRPr="003152F9">
              <w:rPr>
                <w:lang w:val="en-US"/>
              </w:rPr>
              <w:t>(5) ISPM 15 controllers assigned by the General Directorate can also participate in the inspections of permitted enterprises as observers.</w:t>
            </w:r>
          </w:p>
          <w:p w14:paraId="39949B84"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151EED80" w14:textId="77777777" w:rsidR="00F77EE6" w:rsidRPr="003152F9" w:rsidRDefault="00000000">
            <w:pPr>
              <w:pStyle w:val="P68B1DB1-Normal5"/>
              <w:spacing w:after="0" w:line="240" w:lineRule="atLeast"/>
              <w:ind w:firstLine="566"/>
              <w:jc w:val="both"/>
              <w:rPr>
                <w:lang w:val="en-US"/>
              </w:rPr>
            </w:pPr>
            <w:r w:rsidRPr="003152F9">
              <w:rPr>
                <w:lang w:val="en-US"/>
              </w:rPr>
              <w:t>Inspection of unpermitted enterprises, suppliers, users, and inspection of enterprises with marking apparatus sales permit</w:t>
            </w:r>
          </w:p>
          <w:p w14:paraId="5E89F31B" w14:textId="77777777" w:rsidR="00F77EE6" w:rsidRPr="003152F9" w:rsidRDefault="00000000">
            <w:pPr>
              <w:pStyle w:val="P68B1DB1-Normal1"/>
              <w:spacing w:after="0" w:line="240" w:lineRule="atLeast"/>
              <w:ind w:firstLine="566"/>
              <w:jc w:val="both"/>
              <w:rPr>
                <w:lang w:val="en-US"/>
              </w:rPr>
            </w:pPr>
            <w:r w:rsidRPr="003152F9">
              <w:rPr>
                <w:b/>
                <w:lang w:val="en-US"/>
              </w:rPr>
              <w:t>ARTICLE 13- </w:t>
            </w:r>
            <w:r w:rsidRPr="003152F9">
              <w:rPr>
                <w:lang w:val="en-US"/>
              </w:rPr>
              <w:t>(1) In unpermitted enterprises about which there are complaints or reports that they have applied ISPM 15 marking, the inspection to determine whether the ISPM 15 marking has been applied is carried out by ISPM 15 control officers. If it is determined that it has been done, it is decided that it acts contrary to the fight against harmful organisms. Issues determined in the inspection shall be specified in the report to be issued.</w:t>
            </w:r>
          </w:p>
          <w:p w14:paraId="6D404812" w14:textId="77777777" w:rsidR="00F77EE6" w:rsidRPr="003152F9" w:rsidRDefault="00000000">
            <w:pPr>
              <w:pStyle w:val="P68B1DB1-Normal1"/>
              <w:spacing w:after="0" w:line="240" w:lineRule="atLeast"/>
              <w:ind w:firstLine="566"/>
              <w:jc w:val="both"/>
              <w:rPr>
                <w:lang w:val="en-US"/>
              </w:rPr>
            </w:pPr>
            <w:r w:rsidRPr="003152F9">
              <w:rPr>
                <w:lang w:val="en-US"/>
              </w:rPr>
              <w:t>(2) Suppliers are inspected at least once a year by ISPM 15 controllers. The data of the inspections are written in the table specified in the User (Exporter) / Supplier (Second Hand) Inspection Report in Annex-12 until the end of December at the latest and sent to the General Directorate along with the Inspection Data of the Enterprises with Wooden Packaging Material Marking Permit Certificate in Annex-11.</w:t>
            </w:r>
          </w:p>
          <w:p w14:paraId="5619BEA4" w14:textId="77777777" w:rsidR="00F77EE6" w:rsidRPr="003152F9" w:rsidRDefault="00000000">
            <w:pPr>
              <w:pStyle w:val="P68B1DB1-Normal1"/>
              <w:spacing w:after="0" w:line="240" w:lineRule="atLeast"/>
              <w:ind w:firstLine="566"/>
              <w:jc w:val="both"/>
              <w:rPr>
                <w:lang w:val="en-US"/>
              </w:rPr>
            </w:pPr>
            <w:r w:rsidRPr="003152F9">
              <w:rPr>
                <w:lang w:val="en-US"/>
              </w:rPr>
              <w:t>(3) The inspection of users is carried out at least once a year by ISPM 15 control officers in at least one of the users whose address is in their province and who are determined to be selling wooden packaging materials according to the record books kept by permitted enterprises and suppliers.</w:t>
            </w:r>
          </w:p>
          <w:p w14:paraId="34B38D32" w14:textId="77777777" w:rsidR="00F77EE6" w:rsidRPr="003152F9" w:rsidRDefault="00000000">
            <w:pPr>
              <w:pStyle w:val="P68B1DB1-Normal1"/>
              <w:spacing w:after="0" w:line="240" w:lineRule="atLeast"/>
              <w:ind w:firstLine="566"/>
              <w:jc w:val="both"/>
              <w:rPr>
                <w:lang w:val="en-US"/>
              </w:rPr>
            </w:pPr>
            <w:r w:rsidRPr="003152F9">
              <w:rPr>
                <w:lang w:val="en-US"/>
              </w:rPr>
              <w:t>(4) An inspection shall be carried out by the permitted enterprise or supplier to determine whether the sales invoices issued to the user and/or the QR-coded heat treatment printouts in the annex of the delivery note and the sales information in the record books kept by the permitted enterprise and suppliers are compatible with each other and whether the wooden packaging material is purchased in accordance with the provision of Article 15. The inspections are written in the table in the User (Exporter) / Supplier (Second Hand) Inspection Report in Annex-12 until the end of December at the latest and sent to the General Directorate along with the Inspection Data of the Enterprises with Wooden Packaging Material Marking Permit Certificate in Annex-11.</w:t>
            </w:r>
          </w:p>
          <w:p w14:paraId="673C750E" w14:textId="77777777" w:rsidR="00F77EE6" w:rsidRPr="003152F9" w:rsidRDefault="00000000">
            <w:pPr>
              <w:pStyle w:val="P68B1DB1-Normal1"/>
              <w:spacing w:after="0" w:line="240" w:lineRule="atLeast"/>
              <w:ind w:firstLine="566"/>
              <w:jc w:val="both"/>
              <w:rPr>
                <w:lang w:val="en-US"/>
              </w:rPr>
            </w:pPr>
            <w:r w:rsidRPr="003152F9">
              <w:rPr>
                <w:lang w:val="en-US"/>
              </w:rPr>
              <w:t>(5) Enterprises that receive a marking apparatus sales permit are inspected at least once a year by ISPM 15 controllers.</w:t>
            </w:r>
          </w:p>
          <w:p w14:paraId="15637547" w14:textId="77777777" w:rsidR="00F77EE6" w:rsidRPr="003152F9" w:rsidRDefault="00000000">
            <w:pPr>
              <w:pStyle w:val="P68B1DB1-Normal1"/>
              <w:spacing w:after="0" w:line="240" w:lineRule="atLeast"/>
              <w:ind w:firstLine="566"/>
              <w:jc w:val="both"/>
              <w:rPr>
                <w:lang w:val="en-US"/>
              </w:rPr>
            </w:pPr>
            <w:r w:rsidRPr="003152F9">
              <w:rPr>
                <w:lang w:val="en-US"/>
              </w:rPr>
              <w:t>(6) Unpermitted enterprises and suppliers cannot have any marking apparatus in their enterprise. If it is determined that they have a marking apparatus belonging to our country code TR or other country codes in their enterprise, it is decided that the unpermitted enterprise and the supplier act contrary to the fight against harmful organisms.</w:t>
            </w:r>
          </w:p>
          <w:p w14:paraId="2396DA72"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6D46FCFC"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7644AE1" w14:textId="77777777" w:rsidR="00F77EE6" w:rsidRPr="003152F9" w:rsidRDefault="00000000">
            <w:pPr>
              <w:pStyle w:val="P68B1DB1-Normal5"/>
              <w:spacing w:after="0" w:line="240" w:lineRule="atLeast"/>
              <w:jc w:val="center"/>
              <w:rPr>
                <w:lang w:val="en-US"/>
              </w:rPr>
            </w:pPr>
            <w:r w:rsidRPr="003152F9">
              <w:rPr>
                <w:lang w:val="en-US"/>
              </w:rPr>
              <w:t>CHAPTER SIX</w:t>
            </w:r>
          </w:p>
          <w:p w14:paraId="3D9972FA" w14:textId="77777777" w:rsidR="00F77EE6" w:rsidRPr="003152F9" w:rsidRDefault="00000000">
            <w:pPr>
              <w:pStyle w:val="P68B1DB1-Normal5"/>
              <w:spacing w:after="0" w:line="240" w:lineRule="atLeast"/>
              <w:jc w:val="center"/>
              <w:rPr>
                <w:lang w:val="en-US"/>
              </w:rPr>
            </w:pPr>
            <w:r w:rsidRPr="003152F9">
              <w:rPr>
                <w:lang w:val="en-US"/>
              </w:rPr>
              <w:lastRenderedPageBreak/>
              <w:t>Duties of Provincial Directorates and Directorates, Responsibilities of Wood Packaging Material Suppliers, Users, and Enterprises with Marking Apparatus Sales Permit</w:t>
            </w:r>
          </w:p>
          <w:p w14:paraId="42DCC779"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2ADD40F4" w14:textId="77777777" w:rsidR="00F77EE6" w:rsidRPr="003152F9" w:rsidRDefault="00000000">
            <w:pPr>
              <w:pStyle w:val="P68B1DB1-Normal5"/>
              <w:spacing w:after="0" w:line="240" w:lineRule="atLeast"/>
              <w:ind w:firstLine="566"/>
              <w:jc w:val="both"/>
              <w:rPr>
                <w:lang w:val="en-US"/>
              </w:rPr>
            </w:pPr>
            <w:r w:rsidRPr="003152F9">
              <w:rPr>
                <w:lang w:val="en-US"/>
              </w:rPr>
              <w:t>Duties of the Provincial Directorates and Directorates</w:t>
            </w:r>
          </w:p>
          <w:p w14:paraId="05119BDF" w14:textId="77777777" w:rsidR="00F77EE6" w:rsidRPr="003152F9" w:rsidRDefault="00000000">
            <w:pPr>
              <w:pStyle w:val="P68B1DB1-Normal1"/>
              <w:spacing w:after="0" w:line="240" w:lineRule="atLeast"/>
              <w:ind w:firstLine="566"/>
              <w:jc w:val="both"/>
              <w:rPr>
                <w:lang w:val="en-US"/>
              </w:rPr>
            </w:pPr>
            <w:r w:rsidRPr="00402142">
              <w:rPr>
                <w:b/>
                <w:bCs/>
                <w:lang w:val="en-US"/>
              </w:rPr>
              <w:t>ARTICLE 14</w:t>
            </w:r>
            <w:r w:rsidRPr="003152F9">
              <w:rPr>
                <w:b/>
                <w:lang w:val="en-US"/>
              </w:rPr>
              <w:t>- </w:t>
            </w:r>
            <w:r w:rsidRPr="003152F9">
              <w:rPr>
                <w:lang w:val="en-US"/>
              </w:rPr>
              <w:t>(1) The applications of the enterprises wishing to obtain a permit certificate for the first time, permit renewal and cancellation applications of enterprises that already have a permit certificate, supplier registration certificate, and marking apparatus sales permit and cancellation applications are carried out by the provincial directorate and directorates in accordance with the principles below:</w:t>
            </w:r>
          </w:p>
          <w:p w14:paraId="0F957B94" w14:textId="77777777" w:rsidR="00F77EE6" w:rsidRPr="003152F9" w:rsidRDefault="00000000">
            <w:pPr>
              <w:pStyle w:val="P68B1DB1-Normal1"/>
              <w:spacing w:after="0" w:line="240" w:lineRule="atLeast"/>
              <w:ind w:firstLine="566"/>
              <w:jc w:val="both"/>
              <w:rPr>
                <w:lang w:val="en-US"/>
              </w:rPr>
            </w:pPr>
            <w:r w:rsidRPr="003152F9">
              <w:rPr>
                <w:lang w:val="en-US"/>
              </w:rPr>
              <w:t>a) All applications are made by applying to the directorate in provinces where there is a directorate and to the provincial directorate in provinces where there is no directorate.</w:t>
            </w:r>
          </w:p>
          <w:p w14:paraId="74B28DC4" w14:textId="77777777" w:rsidR="00F77EE6" w:rsidRPr="003152F9" w:rsidRDefault="00000000">
            <w:pPr>
              <w:pStyle w:val="P68B1DB1-Normal1"/>
              <w:spacing w:after="0" w:line="240" w:lineRule="atLeast"/>
              <w:ind w:firstLine="566"/>
              <w:jc w:val="both"/>
              <w:rPr>
                <w:lang w:val="en-US"/>
              </w:rPr>
            </w:pPr>
            <w:r w:rsidRPr="003152F9">
              <w:rPr>
                <w:lang w:val="en-US"/>
              </w:rPr>
              <w:t>b) All applications are evaluated by ISPM 15 control officers. If the applications are in accordance with the provisions of this Regulation, they are submitted to the approval of the director or provincial director to be approved, if not, to be rejected.</w:t>
            </w:r>
          </w:p>
          <w:p w14:paraId="00F59078" w14:textId="77777777" w:rsidR="00F77EE6" w:rsidRPr="003152F9" w:rsidRDefault="00000000">
            <w:pPr>
              <w:pStyle w:val="P68B1DB1-Normal1"/>
              <w:spacing w:after="0" w:line="240" w:lineRule="atLeast"/>
              <w:ind w:firstLine="566"/>
              <w:jc w:val="both"/>
              <w:rPr>
                <w:lang w:val="en-US"/>
              </w:rPr>
            </w:pPr>
            <w:r w:rsidRPr="003152F9">
              <w:rPr>
                <w:lang w:val="en-US"/>
              </w:rPr>
              <w:t>c) For eligible applications, the following documents in the annex of this Regulation are issued depending on the type of application:</w:t>
            </w:r>
          </w:p>
          <w:p w14:paraId="67B3ED3C" w14:textId="77777777" w:rsidR="00F77EE6" w:rsidRPr="003152F9" w:rsidRDefault="00000000">
            <w:pPr>
              <w:pStyle w:val="P68B1DB1-Normal1"/>
              <w:spacing w:after="0" w:line="240" w:lineRule="atLeast"/>
              <w:ind w:firstLine="566"/>
              <w:jc w:val="both"/>
              <w:rPr>
                <w:lang w:val="en-US"/>
              </w:rPr>
            </w:pPr>
            <w:r w:rsidRPr="003152F9">
              <w:rPr>
                <w:lang w:val="en-US"/>
              </w:rPr>
              <w:t>1) Wood Packaging Material Marking Permit Certificate in Annex-8.</w:t>
            </w:r>
          </w:p>
          <w:p w14:paraId="7CA105FD" w14:textId="77777777" w:rsidR="00F77EE6" w:rsidRPr="003152F9" w:rsidRDefault="00000000">
            <w:pPr>
              <w:pStyle w:val="P68B1DB1-Normal1"/>
              <w:spacing w:after="0" w:line="240" w:lineRule="atLeast"/>
              <w:ind w:firstLine="566"/>
              <w:jc w:val="both"/>
              <w:rPr>
                <w:lang w:val="en-US"/>
              </w:rPr>
            </w:pPr>
            <w:r w:rsidRPr="003152F9">
              <w:rPr>
                <w:lang w:val="en-US"/>
              </w:rPr>
              <w:t>2) Heat Treatment Operator Certificate in Annex-9.</w:t>
            </w:r>
          </w:p>
          <w:p w14:paraId="486FB57E" w14:textId="77777777" w:rsidR="00F77EE6" w:rsidRPr="003152F9" w:rsidRDefault="00000000">
            <w:pPr>
              <w:pStyle w:val="P68B1DB1-Normal1"/>
              <w:spacing w:after="0" w:line="240" w:lineRule="atLeast"/>
              <w:ind w:firstLine="566"/>
              <w:jc w:val="both"/>
              <w:rPr>
                <w:lang w:val="en-US"/>
              </w:rPr>
            </w:pPr>
            <w:r w:rsidRPr="003152F9">
              <w:rPr>
                <w:lang w:val="en-US"/>
              </w:rPr>
              <w:t>3) Wooden Packaging Material Used for Export Supplier Registration Certificate in Annex-15.</w:t>
            </w:r>
          </w:p>
          <w:p w14:paraId="009282E9" w14:textId="77777777" w:rsidR="00F77EE6" w:rsidRPr="003152F9" w:rsidRDefault="00000000">
            <w:pPr>
              <w:pStyle w:val="P68B1DB1-Normal1"/>
              <w:spacing w:after="0" w:line="240" w:lineRule="atLeast"/>
              <w:ind w:firstLine="566"/>
              <w:jc w:val="both"/>
              <w:rPr>
                <w:lang w:val="en-US"/>
              </w:rPr>
            </w:pPr>
            <w:r w:rsidRPr="003152F9">
              <w:rPr>
                <w:lang w:val="en-US"/>
              </w:rPr>
              <w:t>4) Marking Apparatus Sales Permit Certificate in Annex-18.</w:t>
            </w:r>
          </w:p>
          <w:p w14:paraId="0FB4D9D9" w14:textId="77777777" w:rsidR="00F77EE6" w:rsidRPr="003152F9" w:rsidRDefault="00000000">
            <w:pPr>
              <w:pStyle w:val="P68B1DB1-Normal1"/>
              <w:spacing w:after="0" w:line="240" w:lineRule="atLeast"/>
              <w:ind w:firstLine="566"/>
              <w:jc w:val="both"/>
              <w:rPr>
                <w:lang w:val="en-US"/>
              </w:rPr>
            </w:pPr>
            <w:r w:rsidRPr="003152F9">
              <w:rPr>
                <w:lang w:val="en-US"/>
              </w:rPr>
              <w:t>ç) For applications that are not eligible, a written response will be given to the applicant.</w:t>
            </w:r>
          </w:p>
          <w:p w14:paraId="28160BF6" w14:textId="77777777" w:rsidR="00F77EE6" w:rsidRPr="003152F9" w:rsidRDefault="00000000">
            <w:pPr>
              <w:pStyle w:val="P68B1DB1-Normal1"/>
              <w:spacing w:after="0" w:line="240" w:lineRule="atLeast"/>
              <w:ind w:firstLine="566"/>
              <w:jc w:val="both"/>
              <w:rPr>
                <w:lang w:val="en-US"/>
              </w:rPr>
            </w:pPr>
            <w:r w:rsidRPr="003152F9">
              <w:rPr>
                <w:lang w:val="en-US"/>
              </w:rPr>
              <w:t>d) It cancels the heat treatment operator certificates of heat treatment operators in the cases specified in the third paragraph of Article 10.</w:t>
            </w:r>
          </w:p>
          <w:p w14:paraId="70D5AF33" w14:textId="77777777" w:rsidR="00F77EE6" w:rsidRPr="003152F9" w:rsidRDefault="00000000">
            <w:pPr>
              <w:pStyle w:val="P68B1DB1-Normal1"/>
              <w:spacing w:after="0" w:line="240" w:lineRule="atLeast"/>
              <w:ind w:firstLine="566"/>
              <w:jc w:val="both"/>
              <w:rPr>
                <w:lang w:val="en-US"/>
              </w:rPr>
            </w:pPr>
            <w:r w:rsidRPr="003152F9">
              <w:rPr>
                <w:lang w:val="en-US"/>
              </w:rPr>
              <w:t>e) It cancels the permit certificate and ISPM 15 marking authorities in the cases specified in the first paragraph of Article 20.</w:t>
            </w:r>
          </w:p>
          <w:p w14:paraId="50AF1D04" w14:textId="77777777" w:rsidR="00F77EE6" w:rsidRPr="003152F9" w:rsidRDefault="00000000">
            <w:pPr>
              <w:pStyle w:val="P68B1DB1-Normal1"/>
              <w:spacing w:after="0" w:line="240" w:lineRule="atLeast"/>
              <w:ind w:firstLine="566"/>
              <w:jc w:val="both"/>
              <w:rPr>
                <w:lang w:val="en-US"/>
              </w:rPr>
            </w:pPr>
            <w:r w:rsidRPr="003152F9">
              <w:rPr>
                <w:lang w:val="en-US"/>
              </w:rPr>
              <w:t>f) It cancels the wood packaging material supplier registration certificate and the marking apparatus sales permit certificate in the cases specified in the first paragraph of Article 21.</w:t>
            </w:r>
          </w:p>
          <w:p w14:paraId="68F910D2" w14:textId="14DFE0FA" w:rsidR="00F77EE6" w:rsidRPr="003152F9" w:rsidRDefault="00000000">
            <w:pPr>
              <w:pStyle w:val="P68B1DB1-Normal1"/>
              <w:spacing w:after="0" w:line="240" w:lineRule="atLeast"/>
              <w:ind w:firstLine="566"/>
              <w:jc w:val="both"/>
              <w:rPr>
                <w:lang w:val="en-US"/>
              </w:rPr>
            </w:pPr>
            <w:r w:rsidRPr="003152F9">
              <w:rPr>
                <w:lang w:val="en-US"/>
              </w:rPr>
              <w:t>g) It evaluates and concludes the objections made by those whose permit certificate, supplier registration certificate, marking apparatus sales permit certificate</w:t>
            </w:r>
            <w:r w:rsidR="00402142">
              <w:rPr>
                <w:lang w:val="en-US"/>
              </w:rPr>
              <w:t>,</w:t>
            </w:r>
            <w:r w:rsidRPr="003152F9">
              <w:rPr>
                <w:lang w:val="en-US"/>
              </w:rPr>
              <w:t xml:space="preserve"> and heat treatment operator certificate are canceled.</w:t>
            </w:r>
          </w:p>
          <w:p w14:paraId="3607377C"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DE858CD" w14:textId="77777777" w:rsidR="00F77EE6" w:rsidRPr="003152F9" w:rsidRDefault="00000000">
            <w:pPr>
              <w:pStyle w:val="P68B1DB1-Normal5"/>
              <w:spacing w:after="0" w:line="240" w:lineRule="atLeast"/>
              <w:ind w:firstLine="566"/>
              <w:jc w:val="both"/>
              <w:rPr>
                <w:lang w:val="en-US"/>
              </w:rPr>
            </w:pPr>
            <w:r w:rsidRPr="003152F9">
              <w:rPr>
                <w:lang w:val="en-US"/>
              </w:rPr>
              <w:t>Responsibilities of suppliers and users of wooden packaging materials</w:t>
            </w:r>
          </w:p>
          <w:p w14:paraId="65A3989F" w14:textId="77777777" w:rsidR="00F77EE6" w:rsidRPr="003152F9" w:rsidRDefault="00000000">
            <w:pPr>
              <w:pStyle w:val="P68B1DB1-Normal1"/>
              <w:spacing w:after="0" w:line="240" w:lineRule="atLeast"/>
              <w:ind w:firstLine="566"/>
              <w:jc w:val="both"/>
              <w:rPr>
                <w:lang w:val="en-US"/>
              </w:rPr>
            </w:pPr>
            <w:r w:rsidRPr="003152F9">
              <w:rPr>
                <w:b/>
                <w:lang w:val="en-US"/>
              </w:rPr>
              <w:t>ARTICLE 15- </w:t>
            </w:r>
            <w:r w:rsidRPr="003152F9">
              <w:rPr>
                <w:lang w:val="en-US"/>
              </w:rPr>
              <w:t>(1) The responsibilities of suppliers and users of wooden packaging materials used in export are as follows:</w:t>
            </w:r>
          </w:p>
          <w:p w14:paraId="5022F808" w14:textId="77777777" w:rsidR="00F77EE6" w:rsidRPr="003152F9" w:rsidRDefault="00000000">
            <w:pPr>
              <w:pStyle w:val="P68B1DB1-Normal1"/>
              <w:spacing w:after="0" w:line="240" w:lineRule="atLeast"/>
              <w:ind w:firstLine="566"/>
              <w:jc w:val="both"/>
              <w:rPr>
                <w:lang w:val="en-US"/>
              </w:rPr>
            </w:pPr>
            <w:r w:rsidRPr="003152F9">
              <w:rPr>
                <w:lang w:val="en-US"/>
              </w:rPr>
              <w:t>a) Suppliers and users who purchase wooden packaging materials that have been heat treated, that have ISPM 15 marking, traceability marking, and QR code from the permitted enterprise receive the QR-coded heat treatment printouts that include the date, type, size, quantity, batch number, and furnace number on them, as well as the invoice and/or delivery note documents on which this information is written as a description by checking that the information belongs to the purchased product after scanning the QR code on the wooden packaging material. These documents shall be kept for two years. The date, type, size, quantity of the heat treatment, batch number and furnace number on the QR coded heat treatment printouts and the information written as a description on the invoice and/or delivery note documents are compared with the information on the QR code. If they are not compatible, the purchased wooden packaging material is not accepted by users or suppliers. If it is determined that it is accepted, used in exports by users and traded by suppliers even though it is not compliant, it is decided that the users and suppliers have acted contrary to the fight against harmful organisms.</w:t>
            </w:r>
          </w:p>
          <w:p w14:paraId="689236CD" w14:textId="77777777" w:rsidR="00F77EE6" w:rsidRPr="003152F9" w:rsidRDefault="00000000">
            <w:pPr>
              <w:pStyle w:val="P68B1DB1-Normal1"/>
              <w:spacing w:after="0" w:line="240" w:lineRule="atLeast"/>
              <w:ind w:firstLine="566"/>
              <w:jc w:val="both"/>
              <w:rPr>
                <w:lang w:val="en-US"/>
              </w:rPr>
            </w:pPr>
            <w:r w:rsidRPr="003152F9">
              <w:rPr>
                <w:lang w:val="en-US"/>
              </w:rPr>
              <w:t>b) If suppliers who purchase wood packaging materials or heat treatment application services that have been heat treated and have the ISPM 15 marking, traceability marking, and QR code printed on them from a permitted enterprise sell these purchased wood packaging materials to another supplier or user, the following provisions shall apply:</w:t>
            </w:r>
          </w:p>
          <w:p w14:paraId="4C4D45E4" w14:textId="77777777" w:rsidR="00F77EE6" w:rsidRPr="003152F9" w:rsidRDefault="00000000">
            <w:pPr>
              <w:pStyle w:val="P68B1DB1-Normal1"/>
              <w:spacing w:after="0" w:line="240" w:lineRule="atLeast"/>
              <w:ind w:firstLine="566"/>
              <w:jc w:val="both"/>
              <w:rPr>
                <w:lang w:val="en-US"/>
              </w:rPr>
            </w:pPr>
            <w:r w:rsidRPr="003152F9">
              <w:rPr>
                <w:lang w:val="en-US"/>
              </w:rPr>
              <w:t xml:space="preserve">1) If all the wooden packaging materials are sold with a single invoice and/or delivery note, he/she shall stamp and sign the photocopy of the QR-coded and wet-signed heat treatment </w:t>
            </w:r>
            <w:r w:rsidRPr="003152F9">
              <w:rPr>
                <w:lang w:val="en-US"/>
              </w:rPr>
              <w:lastRenderedPageBreak/>
              <w:t>printout, which is included in the invoice and/or delivery note issued by the permitted enterprise, with the stamp of his/her own enterprise, and shall attach it to the sales invoice and/or delivery note prepared as specified in subparagraph (a) of the first paragraph, issued to the user or other supplier to whom he/she sells the wooden packaging materials. The original copy of the QR-coded and wet-signed heat treatment printout is kept as an attachment to the copy of the issued invoice and/or delivery note. The information on this sales transaction is written in the supplier record book. These documents shall be kept for two years. Suppliers who act otherwise are deemed to be acting contrary to the fight against harmful organisms.</w:t>
            </w:r>
          </w:p>
          <w:p w14:paraId="4B7F197D" w14:textId="77777777" w:rsidR="00F77EE6" w:rsidRPr="003152F9" w:rsidRDefault="00000000">
            <w:pPr>
              <w:pStyle w:val="P68B1DB1-Normal1"/>
              <w:spacing w:after="0" w:line="240" w:lineRule="atLeast"/>
              <w:ind w:firstLine="566"/>
              <w:jc w:val="both"/>
              <w:rPr>
                <w:lang w:val="en-US"/>
              </w:rPr>
            </w:pPr>
            <w:r w:rsidRPr="003152F9">
              <w:rPr>
                <w:lang w:val="en-US"/>
              </w:rPr>
              <w:t>2) If all the wooden packaging materials are sold piece by piece with more than one invoice and/or delivery note, he/she shall make photocopies of the QR-coded and wet-signed heat treatment printout included in the attachment of the invoice and/or delivery note issued by the permitted enterprise to him/her, as many as the number of invoices and/or delivery notes he/her has issued for the piece by piece sales, stamp and sign each one with the stamp of his/her own business, and give them to the users or other suppliers to whom he/she sells these wooden packaging materials, by adding them to the sales invoice and/or delivery note he/she has issued and prepared in the manner specified in subparagraph (a) of the first paragraph. He/she preserves it by writing on the back of the QR-coded and wet-signed heat treatment printout the title information of the user or supplier to whom he/she sold the materials piece by piece, which is included on the invoice and/or delivery note. The information on this sales transaction is written in the supplier record book. These documents shall be kept for two years. Suppliers who act otherwise are deemed to be acting contrary to the fight against harmful organisms.</w:t>
            </w:r>
          </w:p>
          <w:p w14:paraId="6601AC32" w14:textId="77777777" w:rsidR="00F77EE6" w:rsidRPr="003152F9" w:rsidRDefault="00000000">
            <w:pPr>
              <w:pStyle w:val="P68B1DB1-Normal1"/>
              <w:spacing w:after="0" w:line="240" w:lineRule="atLeast"/>
              <w:ind w:firstLine="566"/>
              <w:jc w:val="both"/>
              <w:rPr>
                <w:lang w:val="en-US"/>
              </w:rPr>
            </w:pPr>
            <w:r w:rsidRPr="003152F9">
              <w:rPr>
                <w:lang w:val="en-US"/>
              </w:rPr>
              <w:t>3) Suppliers record the batch number, variety, size and quantity information on the QR-coded heat treatment printout attached to the purchase invoice and/or delivery note of the wooden packaging material in the "received wooden packaging material" section of the supplier record book. In accordance with the variety, size and quantity information in the received section, they record the information about the sale to which user and supplier these products have been sold in the "sold wooden packaging material" section. The amount of wooden packaging material written in the sold section cannot exceed the amount of wooden packaging material written in the received section. Suppliers who act otherwise are deemed to be acting contrary to the fight against harmful organisms.</w:t>
            </w:r>
          </w:p>
          <w:p w14:paraId="6937E78F" w14:textId="77777777" w:rsidR="00F77EE6" w:rsidRPr="003152F9" w:rsidRDefault="00000000">
            <w:pPr>
              <w:pStyle w:val="P68B1DB1-Normal1"/>
              <w:spacing w:after="0" w:line="240" w:lineRule="atLeast"/>
              <w:ind w:firstLine="566"/>
              <w:jc w:val="both"/>
              <w:rPr>
                <w:lang w:val="en-US"/>
              </w:rPr>
            </w:pPr>
            <w:r w:rsidRPr="003152F9">
              <w:rPr>
                <w:lang w:val="en-US"/>
              </w:rPr>
              <w:t>c) Users are obliged to use wooden packaging materials in accordance with the provisions of this Regulation and obtain them from enterprises that have a permit certificate or a supplier registration certificate listed on the Ministry's website. Wooden packaging material to be used in export cannot be purchased from enterprises that are not registered by the Ministry and whose information is not available on the Ministry's website. It is decided that the users who purchase it act contrary to the fight against harmful organisms.</w:t>
            </w:r>
          </w:p>
          <w:p w14:paraId="20BB3A49" w14:textId="77777777" w:rsidR="00F77EE6" w:rsidRPr="003152F9" w:rsidRDefault="00000000">
            <w:pPr>
              <w:pStyle w:val="P68B1DB1-Normal1"/>
              <w:spacing w:after="0" w:line="240" w:lineRule="atLeast"/>
              <w:ind w:firstLine="566"/>
              <w:jc w:val="both"/>
              <w:rPr>
                <w:lang w:val="en-US"/>
              </w:rPr>
            </w:pPr>
            <w:r w:rsidRPr="003152F9">
              <w:rPr>
                <w:lang w:val="en-US"/>
              </w:rPr>
              <w:t>ç) In exports, users of wooden packaging materials use wooden packaging materials that have recently undergone heat treatment, ISPM 15 marking, and traceability marking.</w:t>
            </w:r>
          </w:p>
          <w:p w14:paraId="49B7B41F" w14:textId="77777777" w:rsidR="00F77EE6" w:rsidRPr="003152F9" w:rsidRDefault="00000000">
            <w:pPr>
              <w:pStyle w:val="P68B1DB1-Normal1"/>
              <w:spacing w:after="0" w:line="240" w:lineRule="atLeast"/>
              <w:ind w:firstLine="566"/>
              <w:jc w:val="both"/>
              <w:rPr>
                <w:lang w:val="en-US"/>
              </w:rPr>
            </w:pPr>
            <w:r w:rsidRPr="003152F9">
              <w:rPr>
                <w:lang w:val="en-US"/>
              </w:rPr>
              <w:t>d) Suppliers and users of wood packaging materials cannot combine wood packaging materials that are heat treated, marked with ISPM 15 marking, traceability marking, and QR code with unmarked wooden packaging materials.</w:t>
            </w:r>
          </w:p>
          <w:p w14:paraId="2785EC8B" w14:textId="77777777" w:rsidR="00F77EE6" w:rsidRPr="003152F9" w:rsidRDefault="00000000">
            <w:pPr>
              <w:pStyle w:val="P68B1DB1-Normal1"/>
              <w:spacing w:after="0" w:line="240" w:lineRule="atLeast"/>
              <w:ind w:firstLine="566"/>
              <w:jc w:val="both"/>
              <w:rPr>
                <w:lang w:val="en-US"/>
              </w:rPr>
            </w:pPr>
            <w:r w:rsidRPr="003152F9">
              <w:rPr>
                <w:lang w:val="en-US"/>
              </w:rPr>
              <w:t>e) When using wood packaging materials bearing the ISPM 15 marking, traceability marking, and QR code, users of wood packaging materials are responsible for ensuring the quarantine conditions of these materials from the time they are received from the permitted enterprise or supplier to the exit of the goods from the customs of our country.</w:t>
            </w:r>
          </w:p>
          <w:p w14:paraId="57D05DD2" w14:textId="20232D17" w:rsidR="00F77EE6" w:rsidRPr="003152F9" w:rsidRDefault="00000000">
            <w:pPr>
              <w:pStyle w:val="P68B1DB1-Normal1"/>
              <w:spacing w:after="0" w:line="240" w:lineRule="atLeast"/>
              <w:ind w:firstLine="566"/>
              <w:jc w:val="both"/>
              <w:rPr>
                <w:lang w:val="en-US"/>
              </w:rPr>
            </w:pPr>
            <w:r w:rsidRPr="003152F9">
              <w:rPr>
                <w:lang w:val="en-US"/>
              </w:rPr>
              <w:t>f) If users export their export products through subcontractors, brokers</w:t>
            </w:r>
            <w:r w:rsidR="00402142">
              <w:rPr>
                <w:lang w:val="en-US"/>
              </w:rPr>
              <w:t>,</w:t>
            </w:r>
            <w:r w:rsidRPr="003152F9">
              <w:rPr>
                <w:lang w:val="en-US"/>
              </w:rPr>
              <w:t xml:space="preserve"> and similar intermediary enterprises, users are responsible for ensuring that the wooden packaging material used by the subcontractors, brokers</w:t>
            </w:r>
            <w:r w:rsidR="00402142">
              <w:rPr>
                <w:lang w:val="en-US"/>
              </w:rPr>
              <w:t>,</w:t>
            </w:r>
            <w:r w:rsidRPr="003152F9">
              <w:rPr>
                <w:lang w:val="en-US"/>
              </w:rPr>
              <w:t xml:space="preserve"> and similar intermediary enterprises along with the export product complies with the provisions of this Regulation.</w:t>
            </w:r>
          </w:p>
          <w:p w14:paraId="6FAC2C82" w14:textId="77777777" w:rsidR="00F77EE6" w:rsidRPr="003152F9" w:rsidRDefault="00000000">
            <w:pPr>
              <w:pStyle w:val="P68B1DB1-Normal1"/>
              <w:spacing w:after="0" w:line="240" w:lineRule="atLeast"/>
              <w:ind w:firstLine="566"/>
              <w:jc w:val="both"/>
              <w:rPr>
                <w:lang w:val="en-US"/>
              </w:rPr>
            </w:pPr>
            <w:r w:rsidRPr="003152F9">
              <w:rPr>
                <w:lang w:val="en-US"/>
              </w:rPr>
              <w:t>g) Suppliers of wooden packaging materials are responsible for ensuring the quarantine conditions of wooden packaging materials bearing the ISPM 15 marking, traceability marking, and QR code from the time they are received from the permitted enterprise to the delivery to the user or another supplier.</w:t>
            </w:r>
          </w:p>
          <w:p w14:paraId="3B3474A8"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ğ) Suppliers and users of wooden packaging materials cannot make any repairs or reproduction in wooden packaging materials that are heat treated, marked with ISPM 15 marking, traceability marking, and QR code.</w:t>
            </w:r>
          </w:p>
          <w:p w14:paraId="666C2D91"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F1CFA07"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75B0BD06" w14:textId="77777777" w:rsidR="00F77EE6" w:rsidRPr="003152F9" w:rsidRDefault="00000000">
            <w:pPr>
              <w:pStyle w:val="P68B1DB1-Normal5"/>
              <w:spacing w:after="0" w:line="240" w:lineRule="atLeast"/>
              <w:ind w:firstLine="566"/>
              <w:jc w:val="both"/>
              <w:rPr>
                <w:lang w:val="en-US"/>
              </w:rPr>
            </w:pPr>
            <w:r w:rsidRPr="003152F9">
              <w:rPr>
                <w:lang w:val="en-US"/>
              </w:rPr>
              <w:t xml:space="preserve">Marking apparatus sales permit certificate, responsibilities of enterprises with marking apparatus sales permit certificate, and permit certificate </w:t>
            </w:r>
          </w:p>
          <w:p w14:paraId="18509142" w14:textId="5D19B8A5" w:rsidR="00F77EE6" w:rsidRPr="003152F9" w:rsidRDefault="00000000">
            <w:pPr>
              <w:pStyle w:val="P68B1DB1-Normal1"/>
              <w:spacing w:after="0" w:line="240" w:lineRule="atLeast"/>
              <w:ind w:firstLine="566"/>
              <w:jc w:val="both"/>
              <w:rPr>
                <w:lang w:val="en-US"/>
              </w:rPr>
            </w:pPr>
            <w:r w:rsidRPr="003152F9">
              <w:rPr>
                <w:b/>
                <w:lang w:val="en-US"/>
              </w:rPr>
              <w:t>ARTICLE 16- </w:t>
            </w:r>
            <w:r w:rsidRPr="003152F9">
              <w:rPr>
                <w:lang w:val="en-US"/>
              </w:rPr>
              <w:t>(1) The issues to be followed by the enterprises that will use, manufacture</w:t>
            </w:r>
            <w:r w:rsidR="00402142">
              <w:rPr>
                <w:lang w:val="en-US"/>
              </w:rPr>
              <w:t>,</w:t>
            </w:r>
            <w:r w:rsidRPr="003152F9">
              <w:rPr>
                <w:lang w:val="en-US"/>
              </w:rPr>
              <w:t xml:space="preserve"> or sell the marking apparatus in accordance with the Approved Measures for Wood Packaging Materials and ISPM 15 Marking Principles in Annex-1 are as follows:</w:t>
            </w:r>
          </w:p>
          <w:p w14:paraId="65E1510A" w14:textId="77777777" w:rsidR="00F77EE6" w:rsidRPr="003152F9" w:rsidRDefault="00000000">
            <w:pPr>
              <w:pStyle w:val="P68B1DB1-Normal1"/>
              <w:spacing w:after="0" w:line="240" w:lineRule="atLeast"/>
              <w:ind w:firstLine="566"/>
              <w:jc w:val="both"/>
              <w:rPr>
                <w:lang w:val="en-US"/>
              </w:rPr>
            </w:pPr>
            <w:r w:rsidRPr="003152F9">
              <w:rPr>
                <w:lang w:val="en-US"/>
              </w:rPr>
              <w:t>a) Enterprises wishing to obtain a marking apparatus sales permit certificate, whether it is a manufacturer or a seller, shall apply to the directorate in provinces where there is a directorate, or to the provincial directorate in other provinces, with Marking Apparatus Sales Permit Application and Declaration in Annex-16 and the original of the document attached to it, or copies approved by the institution issuing the document or approved by the directorate or provincial directorate, provided that they show the original. The Inspection Report made in the Enterprise that has applied for the Marking Apparatus Sales Permit Certificate in Annex-17 for the enterprise is issued if it is determined that the Marking Apparatus Sales Permit Application and Declaration in Annex-16 and the information in the annex are correct as a result of the inspection carried out at the address of the applicant enterprise by the ISPM 15 control officers of the directorate or provincial directorate. The Marking Apparatus Sales Permit Certificate in Annex-18 shall be issued by the provincial directorate or directorate.</w:t>
            </w:r>
          </w:p>
          <w:p w14:paraId="0FEED217" w14:textId="77777777" w:rsidR="00F77EE6" w:rsidRPr="003152F9" w:rsidRDefault="00000000">
            <w:pPr>
              <w:pStyle w:val="P68B1DB1-Normal1"/>
              <w:spacing w:after="0" w:line="240" w:lineRule="atLeast"/>
              <w:ind w:firstLine="566"/>
              <w:jc w:val="both"/>
              <w:rPr>
                <w:lang w:val="en-US"/>
              </w:rPr>
            </w:pPr>
            <w:r w:rsidRPr="003152F9">
              <w:rPr>
                <w:lang w:val="en-US"/>
              </w:rPr>
              <w:t>b) ISPM 15 marking apparatus cannot be manufactured and sold in enterprises where a marking apparatus sales permit is not issued by the provincial directorate or directorate. If it is determined that it has been done, it is decided that it acts contrary to the fight against harmful organisms.</w:t>
            </w:r>
          </w:p>
          <w:p w14:paraId="57FE6D95" w14:textId="26D3F9F4" w:rsidR="00F77EE6" w:rsidRPr="003152F9" w:rsidRDefault="00000000">
            <w:pPr>
              <w:pStyle w:val="P68B1DB1-Normal1"/>
              <w:spacing w:after="0" w:line="240" w:lineRule="atLeast"/>
              <w:ind w:firstLine="566"/>
              <w:jc w:val="both"/>
              <w:rPr>
                <w:lang w:val="en-US"/>
              </w:rPr>
            </w:pPr>
            <w:r w:rsidRPr="003152F9">
              <w:rPr>
                <w:lang w:val="en-US"/>
              </w:rPr>
              <w:t>c) In cases such as changing the address of the permitted enterprise or transferring it to another enterprise, the document renewal procedures shall be carried out in accordance with the provisions of the permission specified in subparagraph (a) of the first paragraph.</w:t>
            </w:r>
          </w:p>
          <w:p w14:paraId="56BED3EE" w14:textId="77777777" w:rsidR="00F77EE6" w:rsidRPr="003152F9" w:rsidRDefault="00000000">
            <w:pPr>
              <w:pStyle w:val="P68B1DB1-Normal1"/>
              <w:spacing w:after="0" w:line="240" w:lineRule="atLeast"/>
              <w:ind w:firstLine="566"/>
              <w:jc w:val="both"/>
              <w:rPr>
                <w:lang w:val="en-US"/>
              </w:rPr>
            </w:pPr>
            <w:r w:rsidRPr="003152F9">
              <w:rPr>
                <w:lang w:val="en-US"/>
              </w:rPr>
              <w:t>(2) Enterprises that have a marking apparatus sales permit are obliged to comply with the following issues:</w:t>
            </w:r>
          </w:p>
          <w:p w14:paraId="71D53364" w14:textId="77777777" w:rsidR="00F77EE6" w:rsidRPr="003152F9" w:rsidRDefault="00000000">
            <w:pPr>
              <w:pStyle w:val="P68B1DB1-Normal1"/>
              <w:spacing w:after="0" w:line="240" w:lineRule="atLeast"/>
              <w:ind w:firstLine="566"/>
              <w:jc w:val="both"/>
              <w:rPr>
                <w:lang w:val="en-US"/>
              </w:rPr>
            </w:pPr>
            <w:r w:rsidRPr="003152F9">
              <w:rPr>
                <w:lang w:val="en-US"/>
              </w:rPr>
              <w:t>a) Permitted enterprises that will have marking apparatus made for the first time cannot make marking apparatus unless the Certificate of Compliance for Making Marking Apparatus Used in ISPM 15 Marking by Permitted Enterprises listed in Annex-19 or the certificate of compliance issued by the provincial directorate or directorate stating that a new marking apparatus can be made instead of the worn-out or deteriorated marking apparatus is delivered to them.</w:t>
            </w:r>
          </w:p>
          <w:p w14:paraId="1B216CAE" w14:textId="55EAA387" w:rsidR="00F77EE6" w:rsidRPr="003152F9" w:rsidRDefault="00000000">
            <w:pPr>
              <w:pStyle w:val="P68B1DB1-Normal1"/>
              <w:spacing w:after="0" w:line="240" w:lineRule="atLeast"/>
              <w:ind w:firstLine="566"/>
              <w:jc w:val="both"/>
              <w:rPr>
                <w:lang w:val="en-US"/>
              </w:rPr>
            </w:pPr>
            <w:r w:rsidRPr="003152F9">
              <w:rPr>
                <w:lang w:val="en-US"/>
              </w:rPr>
              <w:t xml:space="preserve">b) No sign other than the logo specified in the Approved Measures for Wood Packaging Materials and ISPM 15 Marking Principles in Annex-1 can be used for ISPM 15 marking. No pictures, figures, </w:t>
            </w:r>
            <w:r w:rsidR="00402142">
              <w:rPr>
                <w:lang w:val="en-US"/>
              </w:rPr>
              <w:t xml:space="preserve">or </w:t>
            </w:r>
            <w:r w:rsidRPr="003152F9">
              <w:rPr>
                <w:lang w:val="en-US"/>
              </w:rPr>
              <w:t xml:space="preserve">text-like expressions including QR </w:t>
            </w:r>
            <w:r w:rsidR="00402142">
              <w:rPr>
                <w:lang w:val="en-US"/>
              </w:rPr>
              <w:t>codes</w:t>
            </w:r>
            <w:r w:rsidRPr="003152F9">
              <w:rPr>
                <w:lang w:val="en-US"/>
              </w:rPr>
              <w:t>, traceability marking, and advertising purposes can be included in the ISPM 15 marking in the marking apparatus.</w:t>
            </w:r>
          </w:p>
          <w:p w14:paraId="6C5311AC" w14:textId="77777777" w:rsidR="00F77EE6" w:rsidRPr="003152F9" w:rsidRDefault="00000000">
            <w:pPr>
              <w:pStyle w:val="P68B1DB1-Normal1"/>
              <w:spacing w:after="0" w:line="240" w:lineRule="atLeast"/>
              <w:ind w:firstLine="566"/>
              <w:jc w:val="both"/>
              <w:rPr>
                <w:lang w:val="en-US"/>
              </w:rPr>
            </w:pPr>
            <w:r w:rsidRPr="003152F9">
              <w:rPr>
                <w:lang w:val="en-US"/>
              </w:rPr>
              <w:t>c) Enterprises that sell apparatuses that mark digitally (using cartridges or by painting with other methods) within a certain software program cannot load a marking number other than the marking issued to the permitted enterprise into the marking apparatus they sell.</w:t>
            </w:r>
          </w:p>
          <w:p w14:paraId="49D9D1BE" w14:textId="56234D21" w:rsidR="00F77EE6" w:rsidRPr="003152F9" w:rsidRDefault="00000000">
            <w:pPr>
              <w:pStyle w:val="P68B1DB1-Normal1"/>
              <w:spacing w:after="0" w:line="240" w:lineRule="atLeast"/>
              <w:ind w:firstLine="566"/>
              <w:jc w:val="both"/>
              <w:rPr>
                <w:lang w:val="en-US"/>
              </w:rPr>
            </w:pPr>
            <w:r w:rsidRPr="003152F9">
              <w:rPr>
                <w:lang w:val="en-US"/>
              </w:rPr>
              <w:t xml:space="preserve">ç) The enterprise that </w:t>
            </w:r>
            <w:r w:rsidR="00402142">
              <w:rPr>
                <w:lang w:val="en-US"/>
              </w:rPr>
              <w:t>has</w:t>
            </w:r>
            <w:r w:rsidRPr="003152F9">
              <w:rPr>
                <w:lang w:val="en-US"/>
              </w:rPr>
              <w:t xml:space="preserve"> a marking apparatus sales permit shall indelibly mark the registration number given to it by methods such as embossing, engraving, or lasering, on a suitable place of any of the surfaces other than the stamping surface of the marking apparatus it manufactures or sells, and after the registration number, it shall enumerate it in a way that indicates the number of apparatuses it has produced for the enterprise holding the permit. In this way, marking apparatus cannot be sold without writing a serial number. The serial numbers of the marking apparatus sold are recorded in the record book that is kept based on the permitted enterprise. The record book is shown to the ISPM 15 control officers during the inspections.</w:t>
            </w:r>
          </w:p>
          <w:p w14:paraId="44505358" w14:textId="77777777" w:rsidR="00F77EE6" w:rsidRPr="003152F9" w:rsidRDefault="00000000">
            <w:pPr>
              <w:pStyle w:val="P68B1DB1-Normal1"/>
              <w:spacing w:after="0" w:line="240" w:lineRule="atLeast"/>
              <w:ind w:firstLine="566"/>
              <w:jc w:val="both"/>
              <w:rPr>
                <w:lang w:val="en-US"/>
              </w:rPr>
            </w:pPr>
            <w:r w:rsidRPr="003152F9">
              <w:rPr>
                <w:lang w:val="en-US"/>
              </w:rPr>
              <w:t>(3) The following principles shall be followed by the permitted enterprises:</w:t>
            </w:r>
          </w:p>
          <w:p w14:paraId="589A3155" w14:textId="77777777" w:rsidR="00F77EE6" w:rsidRPr="003152F9" w:rsidRDefault="00000000">
            <w:pPr>
              <w:pStyle w:val="P68B1DB1-Normal1"/>
              <w:spacing w:after="0" w:line="240" w:lineRule="atLeast"/>
              <w:ind w:firstLine="566"/>
              <w:jc w:val="both"/>
              <w:rPr>
                <w:lang w:val="en-US"/>
              </w:rPr>
            </w:pPr>
            <w:r w:rsidRPr="003152F9">
              <w:rPr>
                <w:lang w:val="en-US"/>
              </w:rPr>
              <w:t xml:space="preserve">a) The permitted enterprise purchases the marking apparatus it needs from the enterprises that have a marking apparatus sales certificate authorized by the Ministry. If purchased from </w:t>
            </w:r>
            <w:r w:rsidRPr="003152F9">
              <w:rPr>
                <w:lang w:val="en-US"/>
              </w:rPr>
              <w:lastRenderedPageBreak/>
              <w:t>unauthorized enterprises, it is decided that the permitted enterprise has performed ISPM 15 marking without obtaining a permit.</w:t>
            </w:r>
          </w:p>
          <w:p w14:paraId="2E6365F8" w14:textId="77777777" w:rsidR="00F77EE6" w:rsidRPr="003152F9" w:rsidRDefault="00000000">
            <w:pPr>
              <w:pStyle w:val="P68B1DB1-Normal1"/>
              <w:spacing w:after="0" w:line="240" w:lineRule="atLeast"/>
              <w:ind w:firstLine="566"/>
              <w:jc w:val="both"/>
              <w:rPr>
                <w:lang w:val="en-US"/>
              </w:rPr>
            </w:pPr>
            <w:r w:rsidRPr="003152F9">
              <w:rPr>
                <w:lang w:val="en-US"/>
              </w:rPr>
              <w:t>b) Enterprises that are entitled to receive a permit certificate shall apply to the provincial directorate or directorate in order to purchase a marking apparatus following the publication of the marking number and name given to their enterprise on the Ministry's website.</w:t>
            </w:r>
          </w:p>
          <w:p w14:paraId="364B97A3" w14:textId="77777777" w:rsidR="00F77EE6" w:rsidRPr="003152F9" w:rsidRDefault="00000000">
            <w:pPr>
              <w:pStyle w:val="P68B1DB1-Normal1"/>
              <w:spacing w:after="0" w:line="240" w:lineRule="atLeast"/>
              <w:ind w:firstLine="566"/>
              <w:jc w:val="both"/>
              <w:rPr>
                <w:lang w:val="en-US"/>
              </w:rPr>
            </w:pPr>
            <w:r w:rsidRPr="003152F9">
              <w:rPr>
                <w:lang w:val="en-US"/>
              </w:rPr>
              <w:t>c) The certificate of compliance in Annex-19 is issued to the permitted enterprise by the provincial directorate or directorate to have the marking apparatus containing the marking number of the permitted enterprise made. It issues the Certificate of Compliance for the Making of Marking Apparatus Used in ISPM 15 Marking by Permitted Enterprises listed in Annex-19 to the enterprise that has a marking apparatus sales permit and will have the marking device produced.</w:t>
            </w:r>
          </w:p>
          <w:p w14:paraId="0D051911" w14:textId="77777777" w:rsidR="00F77EE6" w:rsidRPr="003152F9" w:rsidRDefault="00000000">
            <w:pPr>
              <w:pStyle w:val="P68B1DB1-Normal1"/>
              <w:spacing w:after="0" w:line="240" w:lineRule="atLeast"/>
              <w:ind w:firstLine="566"/>
              <w:jc w:val="both"/>
              <w:rPr>
                <w:lang w:val="en-US"/>
              </w:rPr>
            </w:pPr>
            <w:r w:rsidRPr="003152F9">
              <w:rPr>
                <w:lang w:val="en-US"/>
              </w:rPr>
              <w:t>ç) The permitted business shall submit an invoice for the marking apparatus it purchased for the first time and the letter of commitment in Annex-20 stating that it does not have any other marking apparatus other than the number indicated on the invoice before the physical form of the permit it is entitled to receive is delivered to it by the provincial directorate or directorate.</w:t>
            </w:r>
          </w:p>
          <w:p w14:paraId="179F5448" w14:textId="77777777" w:rsidR="00F77EE6" w:rsidRPr="003152F9" w:rsidRDefault="00000000">
            <w:pPr>
              <w:pStyle w:val="P68B1DB1-Normal1"/>
              <w:spacing w:after="0" w:line="240" w:lineRule="atLeast"/>
              <w:ind w:firstLine="566"/>
              <w:jc w:val="both"/>
              <w:rPr>
                <w:lang w:val="en-US"/>
              </w:rPr>
            </w:pPr>
            <w:r w:rsidRPr="003152F9">
              <w:rPr>
                <w:lang w:val="en-US"/>
              </w:rPr>
              <w:t>d) The physical form of the permit certificate shall not be given to the permitted enterprises without providing the invoice copy of the marking apparatus and the letter of commitment in Annex-20 to the provincial directorate or directorate.</w:t>
            </w:r>
          </w:p>
          <w:p w14:paraId="5670FCFC" w14:textId="77777777" w:rsidR="00F77EE6" w:rsidRPr="003152F9" w:rsidRDefault="00000000">
            <w:pPr>
              <w:pStyle w:val="P68B1DB1-Normal1"/>
              <w:spacing w:after="0" w:line="240" w:lineRule="atLeast"/>
              <w:ind w:firstLine="566"/>
              <w:jc w:val="both"/>
              <w:rPr>
                <w:lang w:val="en-US"/>
              </w:rPr>
            </w:pPr>
            <w:r w:rsidRPr="003152F9">
              <w:rPr>
                <w:lang w:val="en-US"/>
              </w:rPr>
              <w:t>e) Heat treatment in the permitted enterprise is started after the physical form of the permit is delivered. Heat treatment furnaces, computer-controlled automation systems, and heating systems cannot be used before the physical form of the permit is received. If used, it is decided that the permitted enterprise has performed ISPM 15 marking without obtaining a permit.</w:t>
            </w:r>
          </w:p>
          <w:p w14:paraId="47A63D8B" w14:textId="77777777" w:rsidR="00F77EE6" w:rsidRPr="003152F9" w:rsidRDefault="00000000">
            <w:pPr>
              <w:pStyle w:val="P68B1DB1-Normal1"/>
              <w:spacing w:after="0" w:line="240" w:lineRule="atLeast"/>
              <w:ind w:firstLine="566"/>
              <w:jc w:val="both"/>
              <w:rPr>
                <w:lang w:val="en-US"/>
              </w:rPr>
            </w:pPr>
            <w:r w:rsidRPr="003152F9">
              <w:rPr>
                <w:lang w:val="en-US"/>
              </w:rPr>
              <w:t>f) If the permitted enterprise needs an additional marking apparatus after receiving the permit, it shall apply to the provincial directorate or directorate with a petition. The permitted enterprise cannot use the newly purchased marking apparatus without submitting the invoice for the additionally purchased marking apparatus and the letter of commitment in Annex-20 to the provincial directorate or directorate. If used, it is decided that the permitted enterprise has performed ISPM 15 marking without obtaining a permit.</w:t>
            </w:r>
          </w:p>
          <w:p w14:paraId="4F93C9D9" w14:textId="77777777" w:rsidR="00F77EE6" w:rsidRPr="003152F9" w:rsidRDefault="00000000">
            <w:pPr>
              <w:pStyle w:val="P68B1DB1-Normal1"/>
              <w:spacing w:after="0" w:line="240" w:lineRule="atLeast"/>
              <w:ind w:firstLine="566"/>
              <w:jc w:val="both"/>
              <w:rPr>
                <w:lang w:val="en-US"/>
              </w:rPr>
            </w:pPr>
            <w:r w:rsidRPr="003152F9">
              <w:rPr>
                <w:lang w:val="en-US"/>
              </w:rPr>
              <w:t>g) In inspections of permitted enterprises, if another marking apparatus other than the ones specified in the letter of commitment in Annex-20 is detected, it is decided that the permitted enterprise has performed ISPM 15 marking without obtaining a permit.</w:t>
            </w:r>
          </w:p>
          <w:p w14:paraId="73B36731" w14:textId="77777777" w:rsidR="00F77EE6" w:rsidRPr="003152F9" w:rsidRDefault="00000000">
            <w:pPr>
              <w:pStyle w:val="P68B1DB1-Normal1"/>
              <w:spacing w:after="0" w:line="240" w:lineRule="atLeast"/>
              <w:ind w:firstLine="566"/>
              <w:jc w:val="both"/>
              <w:rPr>
                <w:lang w:val="en-US"/>
              </w:rPr>
            </w:pPr>
            <w:r w:rsidRPr="003152F9">
              <w:rPr>
                <w:lang w:val="en-US"/>
              </w:rPr>
              <w:t>ğ) The permitted enterprise cannot have any marking apparatus that does not belong to its own enterprise in its enterprise. If it is determined that they have a marking apparatus belonging to our country code TR or other country codes in their enterprise, it is decided that the permitted enterprise has performed ISPM 15 marking without obtaining a permit.</w:t>
            </w:r>
          </w:p>
          <w:p w14:paraId="448AA914" w14:textId="77777777" w:rsidR="00F77EE6" w:rsidRPr="003152F9" w:rsidRDefault="00000000">
            <w:pPr>
              <w:pStyle w:val="P68B1DB1-Normal1"/>
              <w:spacing w:after="0" w:line="240" w:lineRule="atLeast"/>
              <w:ind w:firstLine="566"/>
              <w:jc w:val="both"/>
              <w:rPr>
                <w:lang w:val="en-US"/>
              </w:rPr>
            </w:pPr>
            <w:r w:rsidRPr="003152F9">
              <w:rPr>
                <w:lang w:val="en-US"/>
              </w:rPr>
              <w:t>(4) If any of the marking apparatus, the number of which is stated in the letter of commitment in Annex-20, owned by the permitted enterprise becomes unusable due to reasons such as wear and tear or breakdown, a new one can be made. In this case, the following principles shall be applied:</w:t>
            </w:r>
          </w:p>
          <w:p w14:paraId="16853BDC" w14:textId="77777777" w:rsidR="00F77EE6" w:rsidRPr="003152F9" w:rsidRDefault="00000000">
            <w:pPr>
              <w:pStyle w:val="P68B1DB1-Normal1"/>
              <w:spacing w:after="0" w:line="240" w:lineRule="atLeast"/>
              <w:ind w:firstLine="566"/>
              <w:jc w:val="both"/>
              <w:rPr>
                <w:lang w:val="en-US"/>
              </w:rPr>
            </w:pPr>
            <w:r w:rsidRPr="003152F9">
              <w:rPr>
                <w:lang w:val="en-US"/>
              </w:rPr>
              <w:t>a) The permitted enterprise shall apply to the provincial directorate or directorate with a petition stating the feature of the marking apparatus (by burning, digital painting, etc.) in the letter of commitment in Annex-20 and the reason for remaking it.</w:t>
            </w:r>
          </w:p>
          <w:p w14:paraId="1056275D" w14:textId="77777777" w:rsidR="00F77EE6" w:rsidRPr="003152F9" w:rsidRDefault="00000000">
            <w:pPr>
              <w:pStyle w:val="P68B1DB1-Normal1"/>
              <w:spacing w:after="0" w:line="240" w:lineRule="atLeast"/>
              <w:ind w:firstLine="566"/>
              <w:jc w:val="both"/>
              <w:rPr>
                <w:lang w:val="en-US"/>
              </w:rPr>
            </w:pPr>
            <w:r w:rsidRPr="003152F9">
              <w:rPr>
                <w:lang w:val="en-US"/>
              </w:rPr>
              <w:t>b) The worn or damaged marking apparatus in the letter of commitment in Annex-20 shall be taken by the enterprise with the marking apparatus sales permit certificate to be destroyed and a letter of conformity stating that a new one can be made shall be issued by the provincial directorate or directorate.</w:t>
            </w:r>
          </w:p>
          <w:p w14:paraId="5430D65A" w14:textId="77777777" w:rsidR="00F77EE6" w:rsidRPr="003152F9" w:rsidRDefault="00000000">
            <w:pPr>
              <w:pStyle w:val="P68B1DB1-Normal1"/>
              <w:spacing w:after="0" w:line="240" w:lineRule="atLeast"/>
              <w:ind w:firstLine="566"/>
              <w:jc w:val="both"/>
              <w:rPr>
                <w:lang w:val="en-US"/>
              </w:rPr>
            </w:pPr>
            <w:r w:rsidRPr="003152F9">
              <w:rPr>
                <w:lang w:val="en-US"/>
              </w:rPr>
              <w:t>c) Based on the letter of conformity issued by the provincial directorate or directorate, the enterprise with a marking apparatus sales permit certificate receives and destroys the worn or deteriorated marking apparatus. It makes a new one in the same amount as the one it destroyed and delivers it to the permitted enterprise.</w:t>
            </w:r>
          </w:p>
          <w:p w14:paraId="709C240B" w14:textId="77777777" w:rsidR="00F77EE6" w:rsidRPr="003152F9" w:rsidRDefault="00000000">
            <w:pPr>
              <w:pStyle w:val="P68B1DB1-Normal1"/>
              <w:spacing w:after="0" w:line="240" w:lineRule="atLeast"/>
              <w:ind w:firstLine="566"/>
              <w:jc w:val="both"/>
              <w:rPr>
                <w:lang w:val="en-US"/>
              </w:rPr>
            </w:pPr>
            <w:r w:rsidRPr="003152F9">
              <w:rPr>
                <w:lang w:val="en-US"/>
              </w:rPr>
              <w:t xml:space="preserve">ç) The permitted enterprise submits the invoice for the remade marking apparatus and the letter of commitment in the updated Annex-20 to the provincial directorate or directorate. The renewed marking apparatus cannot be used without providing the invoice for the renewed marking apparatus and the letter of commitment in the current Annex-20. If it is determined that it has </w:t>
            </w:r>
            <w:r w:rsidRPr="003152F9">
              <w:rPr>
                <w:lang w:val="en-US"/>
              </w:rPr>
              <w:lastRenderedPageBreak/>
              <w:t>been used, it is decided that the permitted enterprise has performed ISPM 15 marking without obtaining a permit.</w:t>
            </w:r>
          </w:p>
          <w:p w14:paraId="311FA2AC" w14:textId="77777777" w:rsidR="00F77EE6" w:rsidRPr="003152F9" w:rsidRDefault="00000000">
            <w:pPr>
              <w:pStyle w:val="P68B1DB1-Normal1"/>
              <w:spacing w:after="0" w:line="240" w:lineRule="atLeast"/>
              <w:ind w:firstLine="566"/>
              <w:jc w:val="both"/>
              <w:rPr>
                <w:lang w:val="en-US"/>
              </w:rPr>
            </w:pPr>
            <w:r w:rsidRPr="003152F9">
              <w:rPr>
                <w:lang w:val="en-US"/>
              </w:rPr>
              <w:t>d) If there is more than one automatic nailing and marking line system in the permitted enterprise and more than one system that marks by burning or digitally (by painting with cartridges or other methods) is present in this enterprise, this situation shall be stated as an explanation in the letter of commitment in Annex-20.</w:t>
            </w:r>
          </w:p>
          <w:p w14:paraId="25B070E2" w14:textId="77777777" w:rsidR="00F77EE6" w:rsidRPr="003152F9" w:rsidRDefault="00000000">
            <w:pPr>
              <w:pStyle w:val="P68B1DB1-Normal1"/>
              <w:spacing w:after="0" w:line="240" w:lineRule="atLeast"/>
              <w:ind w:firstLine="566"/>
              <w:jc w:val="both"/>
              <w:rPr>
                <w:lang w:val="en-US"/>
              </w:rPr>
            </w:pPr>
            <w:r w:rsidRPr="003152F9">
              <w:rPr>
                <w:lang w:val="en-US"/>
              </w:rPr>
              <w:t xml:space="preserve">(5) The contact information and the list of the names of the companies that receive the marking apparatus sales permit are sent to the General Directorate. Information on the companies is published on the Ministry's website by the General Directorate. </w:t>
            </w:r>
          </w:p>
          <w:p w14:paraId="7CE7641E"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3F8C0D1"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0909FDC0"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F5870D6" w14:textId="77777777" w:rsidR="00F77EE6" w:rsidRPr="003152F9" w:rsidRDefault="00000000">
            <w:pPr>
              <w:pStyle w:val="P68B1DB1-Normal5"/>
              <w:spacing w:after="0" w:line="240" w:lineRule="atLeast"/>
              <w:jc w:val="center"/>
              <w:rPr>
                <w:lang w:val="en-US"/>
              </w:rPr>
            </w:pPr>
            <w:r w:rsidRPr="003152F9">
              <w:rPr>
                <w:lang w:val="en-US"/>
              </w:rPr>
              <w:t>CHAPTER SEVEN</w:t>
            </w:r>
          </w:p>
          <w:p w14:paraId="5EEDA386" w14:textId="77777777" w:rsidR="00F77EE6" w:rsidRPr="003152F9" w:rsidRDefault="00000000">
            <w:pPr>
              <w:pStyle w:val="P68B1DB1-Normal5"/>
              <w:spacing w:after="0" w:line="240" w:lineRule="atLeast"/>
              <w:jc w:val="center"/>
              <w:rPr>
                <w:lang w:val="en-US"/>
              </w:rPr>
            </w:pPr>
            <w:r w:rsidRPr="003152F9">
              <w:rPr>
                <w:lang w:val="en-US"/>
              </w:rPr>
              <w:t xml:space="preserve">Administrative Sanctions </w:t>
            </w:r>
          </w:p>
          <w:p w14:paraId="5DA72717"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70938E45" w14:textId="77777777" w:rsidR="00F77EE6" w:rsidRPr="003152F9" w:rsidRDefault="00000000">
            <w:pPr>
              <w:pStyle w:val="P68B1DB1-Normal5"/>
              <w:spacing w:after="0" w:line="240" w:lineRule="atLeast"/>
              <w:ind w:firstLine="566"/>
              <w:jc w:val="both"/>
              <w:rPr>
                <w:lang w:val="en-US"/>
              </w:rPr>
            </w:pPr>
            <w:r w:rsidRPr="003152F9">
              <w:rPr>
                <w:lang w:val="en-US"/>
              </w:rPr>
              <w:t>Suspension</w:t>
            </w:r>
          </w:p>
          <w:p w14:paraId="67C5E300" w14:textId="77777777" w:rsidR="00F77EE6" w:rsidRPr="003152F9" w:rsidRDefault="00000000">
            <w:pPr>
              <w:pStyle w:val="P68B1DB1-Normal1"/>
              <w:spacing w:after="0" w:line="240" w:lineRule="atLeast"/>
              <w:ind w:firstLine="566"/>
              <w:jc w:val="both"/>
              <w:rPr>
                <w:lang w:val="en-US"/>
              </w:rPr>
            </w:pPr>
            <w:r w:rsidRPr="003152F9">
              <w:rPr>
                <w:b/>
                <w:lang w:val="en-US"/>
              </w:rPr>
              <w:t>ARTICLE 17- </w:t>
            </w:r>
            <w:r w:rsidRPr="003152F9">
              <w:rPr>
                <w:lang w:val="en-US"/>
              </w:rPr>
              <w:t>(1) According to the provisions of subparagraph (e) of the first paragraph of Article 38 of the Law No. 5996;</w:t>
            </w:r>
          </w:p>
          <w:p w14:paraId="2DA2739B" w14:textId="77777777" w:rsidR="00F77EE6" w:rsidRPr="003152F9" w:rsidRDefault="00000000">
            <w:pPr>
              <w:pStyle w:val="P68B1DB1-Normal1"/>
              <w:spacing w:after="0" w:line="240" w:lineRule="atLeast"/>
              <w:ind w:firstLine="566"/>
              <w:jc w:val="both"/>
              <w:rPr>
                <w:lang w:val="en-US"/>
              </w:rPr>
            </w:pPr>
            <w:r w:rsidRPr="003152F9">
              <w:rPr>
                <w:lang w:val="en-US"/>
              </w:rPr>
              <w:t>a) In case the approved conditions specified in subparagraphs (a) and (b) and subclause (1) of subparagraph (c) of the fifth paragraph of Article 5 change,</w:t>
            </w:r>
          </w:p>
          <w:p w14:paraId="4C39DDC5" w14:textId="77777777" w:rsidR="00F77EE6" w:rsidRPr="003152F9" w:rsidRDefault="00000000">
            <w:pPr>
              <w:pStyle w:val="P68B1DB1-Normal1"/>
              <w:spacing w:after="0" w:line="240" w:lineRule="atLeast"/>
              <w:ind w:firstLine="566"/>
              <w:jc w:val="both"/>
              <w:rPr>
                <w:lang w:val="en-US"/>
              </w:rPr>
            </w:pPr>
            <w:r w:rsidRPr="003152F9">
              <w:rPr>
                <w:lang w:val="en-US"/>
              </w:rPr>
              <w:t>b) From the date of the notarized transfer agreement to the enterprise to be transferred, as specified in subparagraph (d) of the fifth paragraph of Article 5, until the permit is renewed by the provincial directorate or directorate,</w:t>
            </w:r>
          </w:p>
          <w:p w14:paraId="62FDADF3" w14:textId="77777777" w:rsidR="00F77EE6" w:rsidRPr="003152F9" w:rsidRDefault="00000000">
            <w:pPr>
              <w:pStyle w:val="P68B1DB1-Normal1"/>
              <w:spacing w:after="0" w:line="240" w:lineRule="atLeast"/>
              <w:ind w:firstLine="566"/>
              <w:jc w:val="both"/>
              <w:rPr>
                <w:lang w:val="en-US"/>
              </w:rPr>
            </w:pPr>
            <w:r w:rsidRPr="003152F9">
              <w:rPr>
                <w:lang w:val="en-US"/>
              </w:rPr>
              <w:t>c) In cases where it loses any of the conditions specified in Article 6,</w:t>
            </w:r>
          </w:p>
          <w:p w14:paraId="390725E2" w14:textId="77777777" w:rsidR="00F77EE6" w:rsidRPr="003152F9" w:rsidRDefault="00000000">
            <w:pPr>
              <w:pStyle w:val="P68B1DB1-Normal1"/>
              <w:spacing w:after="0" w:line="240" w:lineRule="atLeast"/>
              <w:ind w:firstLine="566"/>
              <w:jc w:val="both"/>
              <w:rPr>
                <w:lang w:val="en-US"/>
              </w:rPr>
            </w:pPr>
            <w:r w:rsidRPr="003152F9">
              <w:rPr>
                <w:lang w:val="en-US"/>
              </w:rPr>
              <w:t>ç) If heat treatment is not applied for one year or more, as specified in subparagraph (k) of the first paragraph of Article 7,</w:t>
            </w:r>
          </w:p>
          <w:p w14:paraId="62452A70" w14:textId="359D8D19" w:rsidR="00F77EE6" w:rsidRPr="003152F9" w:rsidRDefault="00000000">
            <w:pPr>
              <w:pStyle w:val="P68B1DB1-Normal1"/>
              <w:spacing w:after="0" w:line="240" w:lineRule="atLeast"/>
              <w:ind w:firstLine="566"/>
              <w:jc w:val="both"/>
              <w:rPr>
                <w:lang w:val="en-US"/>
              </w:rPr>
            </w:pPr>
            <w:r w:rsidRPr="003152F9">
              <w:rPr>
                <w:lang w:val="en-US"/>
              </w:rPr>
              <w:t>a period not exceeding six months is granted and during this period, the ISPM 15 marking, traceability marking</w:t>
            </w:r>
            <w:r w:rsidR="00402142">
              <w:rPr>
                <w:lang w:val="en-US"/>
              </w:rPr>
              <w:t>,</w:t>
            </w:r>
            <w:r w:rsidRPr="003152F9">
              <w:rPr>
                <w:lang w:val="en-US"/>
              </w:rPr>
              <w:t xml:space="preserve"> and QR code printing authorizations of the enterprises are suspended.</w:t>
            </w:r>
          </w:p>
          <w:p w14:paraId="1279F4A4" w14:textId="77777777" w:rsidR="00F77EE6" w:rsidRPr="003152F9" w:rsidRDefault="00000000">
            <w:pPr>
              <w:pStyle w:val="P68B1DB1-Normal1"/>
              <w:spacing w:after="0" w:line="240" w:lineRule="atLeast"/>
              <w:ind w:firstLine="566"/>
              <w:jc w:val="both"/>
              <w:rPr>
                <w:lang w:val="en-US"/>
              </w:rPr>
            </w:pPr>
            <w:r w:rsidRPr="003152F9">
              <w:rPr>
                <w:lang w:val="en-US"/>
              </w:rPr>
              <w:t>(2) If the permitted enterprise has more than one heat treatment furnace, the suspension process is applied only for the heat treatment furnace whose deficiency is determined. Heat treatment, ISPM 15 marking, traceability marking and QR code printing continue in other heat treatment furnaces suitable for heat treatment in accordance with the provisions of this Regulation.</w:t>
            </w:r>
          </w:p>
          <w:p w14:paraId="6BAAE4E8" w14:textId="2784FCDE" w:rsidR="00F77EE6" w:rsidRPr="003152F9" w:rsidRDefault="00000000">
            <w:pPr>
              <w:pStyle w:val="P68B1DB1-Normal1"/>
              <w:spacing w:after="0" w:line="240" w:lineRule="atLeast"/>
              <w:ind w:firstLine="566"/>
              <w:jc w:val="both"/>
              <w:rPr>
                <w:lang w:val="en-US"/>
              </w:rPr>
            </w:pPr>
            <w:r w:rsidRPr="003152F9">
              <w:rPr>
                <w:lang w:val="en-US"/>
              </w:rPr>
              <w:t>(3) All of the marking apparatuses in the letter of commitment in Annex-20 of the enterprises whose ISPM 15 marking, traceability marking</w:t>
            </w:r>
            <w:r w:rsidR="00402142">
              <w:rPr>
                <w:lang w:val="en-US"/>
              </w:rPr>
              <w:t>,</w:t>
            </w:r>
            <w:r w:rsidRPr="003152F9">
              <w:rPr>
                <w:lang w:val="en-US"/>
              </w:rPr>
              <w:t xml:space="preserve"> and QR code printing authorization is suspended are received by the ISPM 15 control officers with a report and kept at the directorate or provincial directorate. If the negativities are eliminated within the granted time, the suspension process is terminated and the marking apparatus is returned to the enterprise.</w:t>
            </w:r>
          </w:p>
          <w:p w14:paraId="161C945E" w14:textId="0C9ED58E" w:rsidR="00F77EE6" w:rsidRPr="003152F9" w:rsidRDefault="00000000">
            <w:pPr>
              <w:pStyle w:val="P68B1DB1-Normal1"/>
              <w:spacing w:after="0" w:line="240" w:lineRule="atLeast"/>
              <w:ind w:firstLine="566"/>
              <w:jc w:val="both"/>
              <w:rPr>
                <w:lang w:val="en-US"/>
              </w:rPr>
            </w:pPr>
            <w:r w:rsidRPr="003152F9">
              <w:rPr>
                <w:lang w:val="en-US"/>
              </w:rPr>
              <w:t>(4) Suspension of ISPM 15 marking and QR code printing authorization is carried out by ISPM 15 control officers in accordance with the provision of the second paragraph of Article 42 of Law No. 5996.</w:t>
            </w:r>
          </w:p>
          <w:p w14:paraId="617485D4" w14:textId="77777777" w:rsidR="00F77EE6" w:rsidRPr="003152F9" w:rsidRDefault="00000000">
            <w:pPr>
              <w:pStyle w:val="P68B1DB1-Normal1"/>
              <w:spacing w:after="0" w:line="240" w:lineRule="atLeast"/>
              <w:ind w:firstLine="566"/>
              <w:jc w:val="both"/>
              <w:rPr>
                <w:lang w:val="en-US"/>
              </w:rPr>
            </w:pPr>
            <w:r w:rsidRPr="003152F9">
              <w:rPr>
                <w:lang w:val="en-US"/>
              </w:rPr>
              <w:t>(5) Suspension procedures carried out shall be notified to the General Directorate without delay. The suspension of the permitted enterprise is published on the Ministry's website by the General Directorate.</w:t>
            </w:r>
          </w:p>
          <w:p w14:paraId="4E3F123F"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64ABDADE" w14:textId="77777777" w:rsidR="00F77EE6" w:rsidRPr="003152F9" w:rsidRDefault="00000000">
            <w:pPr>
              <w:pStyle w:val="P68B1DB1-Normal5"/>
              <w:spacing w:after="0" w:line="240" w:lineRule="atLeast"/>
              <w:ind w:firstLine="566"/>
              <w:jc w:val="both"/>
              <w:rPr>
                <w:lang w:val="en-US"/>
              </w:rPr>
            </w:pPr>
            <w:r w:rsidRPr="003152F9">
              <w:rPr>
                <w:lang w:val="en-US"/>
              </w:rPr>
              <w:t>Administrative fine</w:t>
            </w:r>
          </w:p>
          <w:p w14:paraId="2FF86AA4" w14:textId="77777777" w:rsidR="00F77EE6" w:rsidRPr="003152F9" w:rsidRDefault="00000000">
            <w:pPr>
              <w:pStyle w:val="P68B1DB1-Normal1"/>
              <w:spacing w:after="0" w:line="240" w:lineRule="atLeast"/>
              <w:ind w:firstLine="566"/>
              <w:jc w:val="both"/>
              <w:rPr>
                <w:lang w:val="en-US"/>
              </w:rPr>
            </w:pPr>
            <w:r w:rsidRPr="003152F9">
              <w:rPr>
                <w:b/>
                <w:lang w:val="en-US"/>
              </w:rPr>
              <w:t>ARTICLE 18- </w:t>
            </w:r>
            <w:r w:rsidRPr="003152F9">
              <w:rPr>
                <w:lang w:val="en-US"/>
              </w:rPr>
              <w:t>(1) In the following cases, the administrative fines specified in subparagraph (b) of the first paragraph of Article 38 of Law No. 5996 shall be imposed on the relevant enterprise or person:</w:t>
            </w:r>
          </w:p>
          <w:p w14:paraId="681FCFF2" w14:textId="0DAEE0F4" w:rsidR="00F77EE6" w:rsidRPr="003152F9" w:rsidRDefault="00000000">
            <w:pPr>
              <w:pStyle w:val="P68B1DB1-Normal1"/>
              <w:spacing w:after="0" w:line="240" w:lineRule="atLeast"/>
              <w:ind w:firstLine="566"/>
              <w:jc w:val="both"/>
              <w:rPr>
                <w:lang w:val="en-US"/>
              </w:rPr>
            </w:pPr>
            <w:r w:rsidRPr="003152F9">
              <w:rPr>
                <w:lang w:val="en-US"/>
              </w:rPr>
              <w:t>a) Determining that the suppliers have acted contrary to the eighth paragraph of Article 5, the second paragraph of Article 8, the sixth paragraph of Article 13, Article 15</w:t>
            </w:r>
            <w:r w:rsidR="00402142">
              <w:rPr>
                <w:lang w:val="en-US"/>
              </w:rPr>
              <w:t>,</w:t>
            </w:r>
            <w:r w:rsidRPr="003152F9">
              <w:rPr>
                <w:lang w:val="en-US"/>
              </w:rPr>
              <w:t xml:space="preserve"> and any of the issues specified in subparagraph (a) of the first paragraph of Article 19.</w:t>
            </w:r>
          </w:p>
          <w:p w14:paraId="277963DD" w14:textId="3DB48536" w:rsidR="00F77EE6" w:rsidRPr="003152F9" w:rsidRDefault="00000000">
            <w:pPr>
              <w:pStyle w:val="P68B1DB1-Normal1"/>
              <w:spacing w:after="0" w:line="240" w:lineRule="atLeast"/>
              <w:ind w:firstLine="566"/>
              <w:jc w:val="both"/>
              <w:rPr>
                <w:lang w:val="en-US"/>
              </w:rPr>
            </w:pPr>
            <w:r w:rsidRPr="003152F9">
              <w:rPr>
                <w:lang w:val="en-US"/>
              </w:rPr>
              <w:t>b) Determining that the users have acted contrary to subparagraph (c) of the first paragraph of Article 7, the second paragraph of Article 8</w:t>
            </w:r>
            <w:r w:rsidR="00402142">
              <w:rPr>
                <w:lang w:val="en-US"/>
              </w:rPr>
              <w:t>,</w:t>
            </w:r>
            <w:r w:rsidRPr="003152F9">
              <w:rPr>
                <w:lang w:val="en-US"/>
              </w:rPr>
              <w:t xml:space="preserve"> and any of the issues specified in Article 15.</w:t>
            </w:r>
          </w:p>
          <w:p w14:paraId="76F8CCCE"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c) Determining that the enterprises that have a marking apparatus sales permit have taken action contrary to the provision of Article 16.</w:t>
            </w:r>
          </w:p>
          <w:p w14:paraId="41D5EB87" w14:textId="77777777" w:rsidR="00F77EE6" w:rsidRPr="003152F9" w:rsidRDefault="00000000">
            <w:pPr>
              <w:pStyle w:val="P68B1DB1-Normal1"/>
              <w:spacing w:after="0" w:line="240" w:lineRule="atLeast"/>
              <w:ind w:firstLine="566"/>
              <w:jc w:val="both"/>
              <w:rPr>
                <w:lang w:val="en-US"/>
              </w:rPr>
            </w:pPr>
            <w:r w:rsidRPr="003152F9">
              <w:rPr>
                <w:lang w:val="en-US"/>
              </w:rPr>
              <w:t>ç) Determining that the unpermitted enterprises have marked the wooden packaging materials within the scope of this Regulation with ISPM 15 or acted contrary to any of the issues specified in the ninth and tenth paragraphs of Article 5, the first and sixth paragraphs of Article 13 and any of the issues specified in subparagraph (a) of the first paragraph of Article 19.</w:t>
            </w:r>
          </w:p>
          <w:p w14:paraId="46B97B13" w14:textId="77777777" w:rsidR="00F77EE6" w:rsidRPr="003152F9" w:rsidRDefault="00000000">
            <w:pPr>
              <w:pStyle w:val="P68B1DB1-Normal1"/>
              <w:spacing w:after="0" w:line="240" w:lineRule="atLeast"/>
              <w:ind w:firstLine="566"/>
              <w:jc w:val="both"/>
              <w:rPr>
                <w:lang w:val="en-US"/>
              </w:rPr>
            </w:pPr>
            <w:r w:rsidRPr="003152F9">
              <w:rPr>
                <w:lang w:val="en-US"/>
              </w:rPr>
              <w:t>d) As a result of the evaluation to be made on the official document sent from the competent authority of the notifying country and the inspection to be carried out by the ISPM 15 control officers to the user and supplier due to the notification sent to the General Directorate from abroad on the grounds that the export product does not comply with the ISPM 15 standard regarding the wood packaging materials used;</w:t>
            </w:r>
          </w:p>
          <w:p w14:paraId="54B36A5B" w14:textId="77777777" w:rsidR="00F77EE6" w:rsidRPr="003152F9" w:rsidRDefault="00000000">
            <w:pPr>
              <w:pStyle w:val="P68B1DB1-Normal1"/>
              <w:spacing w:after="0" w:line="240" w:lineRule="atLeast"/>
              <w:ind w:firstLine="566"/>
              <w:jc w:val="both"/>
              <w:rPr>
                <w:lang w:val="en-US"/>
              </w:rPr>
            </w:pPr>
            <w:r w:rsidRPr="003152F9">
              <w:rPr>
                <w:lang w:val="en-US"/>
              </w:rPr>
              <w:t>1) Determining that the supplier has acted contrary to any of the issues specified in the second paragraph of Article 8 and Article 15.</w:t>
            </w:r>
          </w:p>
          <w:p w14:paraId="020418D4" w14:textId="00C7F6E5" w:rsidR="00F77EE6" w:rsidRPr="003152F9" w:rsidRDefault="00000000">
            <w:pPr>
              <w:pStyle w:val="P68B1DB1-Normal1"/>
              <w:spacing w:after="0" w:line="240" w:lineRule="atLeast"/>
              <w:ind w:firstLine="566"/>
              <w:jc w:val="both"/>
              <w:rPr>
                <w:lang w:val="en-US"/>
              </w:rPr>
            </w:pPr>
            <w:r w:rsidRPr="003152F9">
              <w:rPr>
                <w:lang w:val="en-US"/>
              </w:rPr>
              <w:t>2) Determining that the users have acted contrary to subparagraph (c) of the first paragraph of Article 7, the second paragraph of Article 8</w:t>
            </w:r>
            <w:r w:rsidR="00402142">
              <w:rPr>
                <w:lang w:val="en-US"/>
              </w:rPr>
              <w:t>,</w:t>
            </w:r>
            <w:r w:rsidRPr="003152F9">
              <w:rPr>
                <w:lang w:val="en-US"/>
              </w:rPr>
              <w:t xml:space="preserve"> and any of the issues specified in Article 15.</w:t>
            </w:r>
          </w:p>
          <w:p w14:paraId="7239227A" w14:textId="77777777" w:rsidR="00F77EE6" w:rsidRPr="003152F9" w:rsidRDefault="00000000">
            <w:pPr>
              <w:pStyle w:val="P68B1DB1-Normal1"/>
              <w:spacing w:after="0" w:line="240" w:lineRule="atLeast"/>
              <w:ind w:firstLine="566"/>
              <w:jc w:val="both"/>
              <w:rPr>
                <w:lang w:val="en-US"/>
              </w:rPr>
            </w:pPr>
            <w:r w:rsidRPr="003152F9">
              <w:rPr>
                <w:lang w:val="en-US"/>
              </w:rPr>
              <w:t>(2) In the following cases, the administrative fines specified in subparagraph (e) of the first paragraph of Article 38 of Law No. 5996 shall be imposed on the relevant enterprise or person:</w:t>
            </w:r>
          </w:p>
          <w:p w14:paraId="14EC9BA2" w14:textId="03C9DA36" w:rsidR="00F77EE6" w:rsidRPr="003152F9" w:rsidRDefault="00000000">
            <w:pPr>
              <w:pStyle w:val="P68B1DB1-Normal1"/>
              <w:spacing w:after="0" w:line="240" w:lineRule="atLeast"/>
              <w:ind w:firstLine="566"/>
              <w:jc w:val="both"/>
              <w:rPr>
                <w:lang w:val="en-US"/>
              </w:rPr>
            </w:pPr>
            <w:r w:rsidRPr="003152F9">
              <w:rPr>
                <w:lang w:val="en-US"/>
              </w:rPr>
              <w:t>a) Determining that the permitted enterprises have taken action contrary to the fifth paragraph of Article 5, Articles 7 and 8, the third and fourth paragraphs of Article 16, the fourth paragraph of Article 22</w:t>
            </w:r>
            <w:r w:rsidR="00402142">
              <w:rPr>
                <w:lang w:val="en-US"/>
              </w:rPr>
              <w:t>,</w:t>
            </w:r>
            <w:r w:rsidRPr="003152F9">
              <w:rPr>
                <w:lang w:val="en-US"/>
              </w:rPr>
              <w:t xml:space="preserve"> and any of the Approved Measures for Wood Packaging Materials and ISPM 15 Marking Principles in Annex-1.</w:t>
            </w:r>
          </w:p>
          <w:p w14:paraId="541B6340" w14:textId="77777777" w:rsidR="00F77EE6" w:rsidRPr="003152F9" w:rsidRDefault="00000000">
            <w:pPr>
              <w:pStyle w:val="P68B1DB1-Normal1"/>
              <w:spacing w:after="0" w:line="240" w:lineRule="atLeast"/>
              <w:ind w:firstLine="566"/>
              <w:jc w:val="both"/>
              <w:rPr>
                <w:lang w:val="en-US"/>
              </w:rPr>
            </w:pPr>
            <w:r w:rsidRPr="003152F9">
              <w:rPr>
                <w:lang w:val="en-US"/>
              </w:rPr>
              <w:t>b) Determining that the permitted enterprise has acted contrary to Article 7, Article 8, and any of the Approved Measures for Wooden Packaging Materials and ISPM 15 Marking Principles in Annex-1 as a result of the evaluation to be made on the official document sent from the competent authority of the notifying country and the inspection to be carried out by the ISPM 15 control officers in the permitted enterprise due to the notification made to the General Directorate from abroad on the grounds that the export product does not comply with the ISPM 15 standard regarding the wood packaging materials used.</w:t>
            </w:r>
          </w:p>
          <w:p w14:paraId="39BB8071" w14:textId="77777777" w:rsidR="00F77EE6" w:rsidRPr="003152F9" w:rsidRDefault="00000000">
            <w:pPr>
              <w:pStyle w:val="P68B1DB1-Normal1"/>
              <w:spacing w:after="0" w:line="240" w:lineRule="atLeast"/>
              <w:ind w:firstLine="566"/>
              <w:jc w:val="both"/>
              <w:rPr>
                <w:lang w:val="en-US"/>
              </w:rPr>
            </w:pPr>
            <w:r w:rsidRPr="003152F9">
              <w:rPr>
                <w:lang w:val="en-US"/>
              </w:rPr>
              <w:t>(3) If it is determined that the permitted enterprises continue their activities despite the suspension process within the scope of Article 17, it is decided that the permitted enterprise has performed marking without obtaining a marking permit.</w:t>
            </w:r>
          </w:p>
          <w:p w14:paraId="693B41FF" w14:textId="7E03AE7C" w:rsidR="00F77EE6" w:rsidRPr="003152F9" w:rsidRDefault="00000000">
            <w:pPr>
              <w:pStyle w:val="P68B1DB1-Normal1"/>
              <w:spacing w:after="0" w:line="240" w:lineRule="atLeast"/>
              <w:ind w:firstLine="566"/>
              <w:jc w:val="both"/>
              <w:rPr>
                <w:lang w:val="en-US"/>
              </w:rPr>
            </w:pPr>
            <w:r w:rsidRPr="003152F9">
              <w:rPr>
                <w:lang w:val="en-US"/>
              </w:rPr>
              <w:t>(4) An administrative fine specified in subparagraph (ç) of the first paragraph of Article 41 of Law No. 5996 shall be imposed on the authorities of the enterprises who act contrary to subparagraph (b) of the second paragraph of Article 12.</w:t>
            </w:r>
          </w:p>
          <w:p w14:paraId="215FB066" w14:textId="77777777" w:rsidR="00F77EE6" w:rsidRPr="003152F9" w:rsidRDefault="00000000">
            <w:pPr>
              <w:pStyle w:val="P68B1DB1-Normal1"/>
              <w:spacing w:after="0" w:line="240" w:lineRule="atLeast"/>
              <w:ind w:firstLine="566"/>
              <w:jc w:val="both"/>
              <w:rPr>
                <w:lang w:val="en-US"/>
              </w:rPr>
            </w:pPr>
            <w:r w:rsidRPr="003152F9">
              <w:rPr>
                <w:lang w:val="en-US"/>
              </w:rPr>
              <w:t>(5) As a result of the inspection to be carried out by the ISPM 15 control officers after the feedback received from abroad; if it is determined that there is a violation of the fifth paragraph of Article 5, Articles 7 and 8, the third and fourth paragraphs of Article 16 and the Approved Measures for Wooden Packaging Materials and ISPM 15 Marking Principles in Annex-1 by permitted enterprises, and the seventh paragraph of Article 5, the second paragraph of Article 8, the sixth paragraph of Article 13 and any of the issues specified in Article 15, the provisions of the sixth paragraph of Article 31 of Law No. 5996 shall apply.</w:t>
            </w:r>
          </w:p>
          <w:p w14:paraId="6EFF0DF2" w14:textId="77777777" w:rsidR="00F77EE6" w:rsidRPr="003152F9" w:rsidRDefault="00000000">
            <w:pPr>
              <w:pStyle w:val="P68B1DB1-Normal1"/>
              <w:spacing w:after="0" w:line="240" w:lineRule="atLeast"/>
              <w:ind w:firstLine="566"/>
              <w:jc w:val="both"/>
              <w:rPr>
                <w:lang w:val="en-US"/>
              </w:rPr>
            </w:pPr>
            <w:r w:rsidRPr="003152F9">
              <w:rPr>
                <w:lang w:val="en-US"/>
              </w:rPr>
              <w:t>(6) The administrative fines imposed shall be notified to the General Directorate without delay.</w:t>
            </w:r>
          </w:p>
          <w:p w14:paraId="49C6F566"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70C126E3" w14:textId="77777777" w:rsidR="00F77EE6" w:rsidRPr="003152F9" w:rsidRDefault="00000000">
            <w:pPr>
              <w:pStyle w:val="P68B1DB1-Normal5"/>
              <w:spacing w:after="0" w:line="240" w:lineRule="atLeast"/>
              <w:ind w:firstLine="566"/>
              <w:jc w:val="both"/>
              <w:rPr>
                <w:lang w:val="en-US"/>
              </w:rPr>
            </w:pPr>
            <w:r w:rsidRPr="003152F9">
              <w:rPr>
                <w:lang w:val="en-US"/>
              </w:rPr>
              <w:t>Noncompliant wooden packaging materials</w:t>
            </w:r>
          </w:p>
          <w:p w14:paraId="3CFDD4B1" w14:textId="77777777" w:rsidR="00F77EE6" w:rsidRPr="003152F9" w:rsidRDefault="00000000">
            <w:pPr>
              <w:pStyle w:val="P68B1DB1-Normal1"/>
              <w:spacing w:after="0" w:line="240" w:lineRule="atLeast"/>
              <w:ind w:firstLine="566"/>
              <w:jc w:val="both"/>
              <w:rPr>
                <w:lang w:val="en-US"/>
              </w:rPr>
            </w:pPr>
            <w:r w:rsidRPr="00402142">
              <w:rPr>
                <w:b/>
                <w:bCs/>
                <w:lang w:val="en-US"/>
              </w:rPr>
              <w:t>ARTICLE 19</w:t>
            </w:r>
            <w:r w:rsidRPr="003152F9">
              <w:rPr>
                <w:b/>
                <w:lang w:val="en-US"/>
              </w:rPr>
              <w:t>- </w:t>
            </w:r>
            <w:r w:rsidRPr="003152F9">
              <w:rPr>
                <w:lang w:val="en-US"/>
              </w:rPr>
              <w:t>(1) If it is determined that the enterprises perform ISPM 15 marking, traceability marking, and QR code printing on wooden packaging materials without obtaining a permit, that suppliers sell wooden packaging materials that do not comply with the ISPM 15 standard and the provisions of this Regulation, are released for free circulation and cannot be documented with a purchase invoice, or if it is detected that the permitted business has taken any action contrary to Articles 7 and 8 and any of the Approved Measures Regarding Wood Packaging Materials and ISPM 15 Marking Principles in Annex-1, the following measures and sanctions shall be applied:</w:t>
            </w:r>
          </w:p>
          <w:p w14:paraId="70D55873" w14:textId="1C388DAD" w:rsidR="00F77EE6" w:rsidRPr="003152F9" w:rsidRDefault="00000000">
            <w:pPr>
              <w:pStyle w:val="P68B1DB1-Normal1"/>
              <w:spacing w:after="0" w:line="240" w:lineRule="atLeast"/>
              <w:ind w:firstLine="566"/>
              <w:jc w:val="both"/>
              <w:rPr>
                <w:lang w:val="en-US"/>
              </w:rPr>
            </w:pPr>
            <w:r w:rsidRPr="003152F9">
              <w:rPr>
                <w:lang w:val="en-US"/>
              </w:rPr>
              <w:lastRenderedPageBreak/>
              <w:t xml:space="preserve">a) It is decided that suppliers and unpermitted enterprises </w:t>
            </w:r>
            <w:r w:rsidR="00402142">
              <w:rPr>
                <w:lang w:val="en-US"/>
              </w:rPr>
              <w:t>have</w:t>
            </w:r>
            <w:r w:rsidRPr="003152F9">
              <w:rPr>
                <w:lang w:val="en-US"/>
              </w:rPr>
              <w:t xml:space="preserve"> acted contrary to the fight against harmful organisms. The placing on the market of the wooden packaging materials that have been sold is prohibited according to subparagraph (a) of the first paragraph of Article 32 of Law No. 5996, and those placed on the market are collected by the marking enterprise according to subparagraph (b) of the same paragraph. If the wooden packaging materials are not collected by the enterprise, they are collected by the relevant provincial directorate or directorate under the fourth paragraph of Article 42 of Law No. 5996, and a one-month payment period is granted to the enterprise to pay twice the amount of the collection cost. The ISPM 15 markings, traceability marking and QR code on the said wooden packaging materials are destroyed by the marking enterprise by scraping or painting method.</w:t>
            </w:r>
          </w:p>
          <w:p w14:paraId="43AF1EED" w14:textId="77777777" w:rsidR="00F77EE6" w:rsidRPr="003152F9" w:rsidRDefault="00000000">
            <w:pPr>
              <w:pStyle w:val="P68B1DB1-Normal1"/>
              <w:spacing w:after="0" w:line="240" w:lineRule="atLeast"/>
              <w:ind w:firstLine="566"/>
              <w:jc w:val="both"/>
              <w:rPr>
                <w:lang w:val="en-US"/>
              </w:rPr>
            </w:pPr>
            <w:r w:rsidRPr="003152F9">
              <w:rPr>
                <w:lang w:val="en-US"/>
              </w:rPr>
              <w:t>b) The placing on the market of the wooden packaging materials that the permitted enterprise has printed ISPM 15 marking, traceability marking and QR code is prohibited according to subparagraph (a) of the first paragraph of Article 32 of the Law No. 5996. Those placed on the market are collected by the marking enterprise according to subparagraph (b) of the same paragraph. If the wooden packaging materials are not collected by the enterprise, they are collected by the relevant provincial directorate or directorate under the fourth paragraph of Article 42 of Law No. 5996, and a one-month payment period is granted to the enterprise to pay twice the amount of the collection cost. The ISPM 15 marking, traceability marking and QR code on the said wooden packaging materials are destroyed by the marking enterprise by scraping or painting method.</w:t>
            </w:r>
          </w:p>
          <w:p w14:paraId="30423A59"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77C53069" w14:textId="77777777" w:rsidR="00F77EE6" w:rsidRPr="003152F9" w:rsidRDefault="00000000">
            <w:pPr>
              <w:pStyle w:val="P68B1DB1-Normal5"/>
              <w:spacing w:after="0" w:line="240" w:lineRule="atLeast"/>
              <w:ind w:firstLine="566"/>
              <w:jc w:val="both"/>
              <w:rPr>
                <w:lang w:val="en-US"/>
              </w:rPr>
            </w:pPr>
            <w:r w:rsidRPr="003152F9">
              <w:rPr>
                <w:lang w:val="en-US"/>
              </w:rPr>
              <w:t>Cancellation of permit certificate</w:t>
            </w:r>
          </w:p>
          <w:p w14:paraId="62DF224E" w14:textId="77777777" w:rsidR="00F77EE6" w:rsidRPr="003152F9" w:rsidRDefault="00000000">
            <w:pPr>
              <w:pStyle w:val="P68B1DB1-Normal1"/>
              <w:spacing w:after="0" w:line="240" w:lineRule="atLeast"/>
              <w:ind w:firstLine="566"/>
              <w:jc w:val="both"/>
              <w:rPr>
                <w:lang w:val="en-US"/>
              </w:rPr>
            </w:pPr>
            <w:r w:rsidRPr="003152F9">
              <w:rPr>
                <w:b/>
                <w:lang w:val="en-US"/>
              </w:rPr>
              <w:t>ARTICLE 20- </w:t>
            </w:r>
            <w:r w:rsidRPr="003152F9">
              <w:rPr>
                <w:lang w:val="en-US"/>
              </w:rPr>
              <w:t>(1) Permit certificates of the relevant enterprises shall be canceled in the following cases:</w:t>
            </w:r>
          </w:p>
          <w:p w14:paraId="2533F569" w14:textId="77777777" w:rsidR="00F77EE6" w:rsidRPr="003152F9" w:rsidRDefault="00000000">
            <w:pPr>
              <w:pStyle w:val="P68B1DB1-Normal1"/>
              <w:spacing w:after="0" w:line="240" w:lineRule="atLeast"/>
              <w:ind w:firstLine="566"/>
              <w:jc w:val="both"/>
              <w:rPr>
                <w:lang w:val="en-US"/>
              </w:rPr>
            </w:pPr>
            <w:r w:rsidRPr="003152F9">
              <w:rPr>
                <w:lang w:val="en-US"/>
              </w:rPr>
              <w:t>a) Determining that the situation requiring suspension continues at the end of the granted period in accordance with the provisions of subparagraph (e) of the first paragraph of Article 38 of Law No. 5996 even though the enterprise's permit, ISPM 15, and traceability marking authorization have been suspended in accordance with the provisions of the first paragraph of Article 17.</w:t>
            </w:r>
          </w:p>
          <w:p w14:paraId="555A8646" w14:textId="77777777" w:rsidR="00F77EE6" w:rsidRPr="003152F9" w:rsidRDefault="00000000">
            <w:pPr>
              <w:pStyle w:val="P68B1DB1-Normal1"/>
              <w:spacing w:after="0" w:line="240" w:lineRule="atLeast"/>
              <w:ind w:firstLine="566"/>
              <w:jc w:val="both"/>
              <w:rPr>
                <w:lang w:val="en-US"/>
              </w:rPr>
            </w:pPr>
            <w:r w:rsidRPr="003152F9">
              <w:rPr>
                <w:lang w:val="en-US"/>
              </w:rPr>
              <w:t>b) Determining that the enterprise is not located at the address written in the permit certificate, except for the numbering works carried out by the authorized institution or organization.</w:t>
            </w:r>
          </w:p>
          <w:p w14:paraId="0CDE1010" w14:textId="77777777" w:rsidR="00F77EE6" w:rsidRPr="003152F9" w:rsidRDefault="00000000">
            <w:pPr>
              <w:pStyle w:val="P68B1DB1-Normal1"/>
              <w:spacing w:after="0" w:line="240" w:lineRule="atLeast"/>
              <w:ind w:firstLine="566"/>
              <w:jc w:val="both"/>
              <w:rPr>
                <w:lang w:val="en-US"/>
              </w:rPr>
            </w:pPr>
            <w:r w:rsidRPr="003152F9">
              <w:rPr>
                <w:lang w:val="en-US"/>
              </w:rPr>
              <w:t>c) Determining that the enterprise has quit work.</w:t>
            </w:r>
          </w:p>
          <w:p w14:paraId="3E1AE71E" w14:textId="603CD2B7" w:rsidR="00F77EE6" w:rsidRPr="003152F9" w:rsidRDefault="00000000">
            <w:pPr>
              <w:pStyle w:val="P68B1DB1-Normal1"/>
              <w:spacing w:after="0" w:line="240" w:lineRule="atLeast"/>
              <w:ind w:firstLine="566"/>
              <w:jc w:val="both"/>
              <w:rPr>
                <w:lang w:val="en-US"/>
              </w:rPr>
            </w:pPr>
            <w:r w:rsidRPr="003152F9">
              <w:rPr>
                <w:lang w:val="en-US"/>
              </w:rPr>
              <w:t>ç) Determining that false information and documents are provided in the official documents submitted by the operators to the provincial directorate, directorate</w:t>
            </w:r>
            <w:r w:rsidR="00402142">
              <w:rPr>
                <w:lang w:val="en-US"/>
              </w:rPr>
              <w:t>,</w:t>
            </w:r>
            <w:r w:rsidRPr="003152F9">
              <w:rPr>
                <w:lang w:val="en-US"/>
              </w:rPr>
              <w:t xml:space="preserve"> or General Directorate.</w:t>
            </w:r>
          </w:p>
          <w:p w14:paraId="2921314F" w14:textId="77777777" w:rsidR="00F77EE6" w:rsidRPr="003152F9" w:rsidRDefault="00000000">
            <w:pPr>
              <w:pStyle w:val="P68B1DB1-Normal1"/>
              <w:spacing w:after="0" w:line="240" w:lineRule="atLeast"/>
              <w:ind w:firstLine="566"/>
              <w:jc w:val="both"/>
              <w:rPr>
                <w:lang w:val="en-US"/>
              </w:rPr>
            </w:pPr>
            <w:r w:rsidRPr="003152F9">
              <w:rPr>
                <w:lang w:val="en-US"/>
              </w:rPr>
              <w:t>d) Request by operators to cancel the permit.</w:t>
            </w:r>
          </w:p>
          <w:p w14:paraId="796D5B25" w14:textId="77777777" w:rsidR="00F77EE6" w:rsidRPr="003152F9" w:rsidRDefault="00000000">
            <w:pPr>
              <w:pStyle w:val="P68B1DB1-Normal1"/>
              <w:spacing w:after="0" w:line="240" w:lineRule="atLeast"/>
              <w:ind w:firstLine="566"/>
              <w:jc w:val="both"/>
              <w:rPr>
                <w:lang w:val="en-US"/>
              </w:rPr>
            </w:pPr>
            <w:r w:rsidRPr="003152F9">
              <w:rPr>
                <w:lang w:val="en-US"/>
              </w:rPr>
              <w:t>(2) The permit certificates and ISPM 15 marking molds of the enterprises whose permits and ISPM 15 marking authorizations have been canceled are received by the ISPM 15 control officers. The received permit certificate is kept in the archive file of the provincial directorate or the company in the directorate, and the marking molds are destroyed.</w:t>
            </w:r>
          </w:p>
          <w:p w14:paraId="734E842A" w14:textId="77777777" w:rsidR="00F77EE6" w:rsidRPr="003152F9" w:rsidRDefault="00000000">
            <w:pPr>
              <w:pStyle w:val="P68B1DB1-Normal1"/>
              <w:spacing w:after="0" w:line="240" w:lineRule="atLeast"/>
              <w:ind w:firstLine="566"/>
              <w:jc w:val="both"/>
              <w:rPr>
                <w:lang w:val="en-US"/>
              </w:rPr>
            </w:pPr>
            <w:r w:rsidRPr="003152F9">
              <w:rPr>
                <w:lang w:val="en-US"/>
              </w:rPr>
              <w:t>(3) Except for those canceled by the request of the enterprise, the permit certificate applications of the enterprises whose permit certificate is canceled within two years from the cancellation date are not accepted.</w:t>
            </w:r>
          </w:p>
          <w:p w14:paraId="2631247D"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651922C" w14:textId="77777777" w:rsidR="00F77EE6" w:rsidRPr="003152F9" w:rsidRDefault="00000000">
            <w:pPr>
              <w:pStyle w:val="P68B1DB1-Normal5"/>
              <w:spacing w:after="0" w:line="240" w:lineRule="atLeast"/>
              <w:ind w:firstLine="566"/>
              <w:jc w:val="both"/>
              <w:rPr>
                <w:lang w:val="en-US"/>
              </w:rPr>
            </w:pPr>
            <w:r w:rsidRPr="003152F9">
              <w:rPr>
                <w:lang w:val="en-US"/>
              </w:rPr>
              <w:t>Cancellation of supplier registration certificate and marking apparatus sales permit certificate</w:t>
            </w:r>
          </w:p>
          <w:p w14:paraId="426175C1" w14:textId="77777777" w:rsidR="00F77EE6" w:rsidRPr="003152F9" w:rsidRDefault="00000000">
            <w:pPr>
              <w:pStyle w:val="P68B1DB1-Normal1"/>
              <w:spacing w:after="0" w:line="240" w:lineRule="atLeast"/>
              <w:ind w:firstLine="566"/>
              <w:jc w:val="both"/>
              <w:rPr>
                <w:lang w:val="en-US"/>
              </w:rPr>
            </w:pPr>
            <w:r w:rsidRPr="003152F9">
              <w:rPr>
                <w:b/>
                <w:lang w:val="en-US"/>
              </w:rPr>
              <w:t>ARTICLE 21- </w:t>
            </w:r>
            <w:r w:rsidRPr="003152F9">
              <w:rPr>
                <w:lang w:val="en-US"/>
              </w:rPr>
              <w:t>(1) In the following cases, the wooden packaging material supplier registration certificate and marking apparatus sales certificate of the relevant enterprises shall be canceled:</w:t>
            </w:r>
          </w:p>
          <w:p w14:paraId="2FEF49CD" w14:textId="77777777" w:rsidR="00F77EE6" w:rsidRPr="003152F9" w:rsidRDefault="00000000">
            <w:pPr>
              <w:pStyle w:val="P68B1DB1-Normal1"/>
              <w:spacing w:after="0" w:line="240" w:lineRule="atLeast"/>
              <w:ind w:firstLine="566"/>
              <w:jc w:val="both"/>
              <w:rPr>
                <w:lang w:val="en-US"/>
              </w:rPr>
            </w:pPr>
            <w:r w:rsidRPr="003152F9">
              <w:rPr>
                <w:lang w:val="en-US"/>
              </w:rPr>
              <w:t>a) Determining that the enterprise has quit work.</w:t>
            </w:r>
          </w:p>
          <w:p w14:paraId="09EF0B67" w14:textId="77777777" w:rsidR="00F77EE6" w:rsidRPr="003152F9" w:rsidRDefault="00000000">
            <w:pPr>
              <w:pStyle w:val="P68B1DB1-Normal1"/>
              <w:spacing w:after="0" w:line="240" w:lineRule="atLeast"/>
              <w:ind w:firstLine="566"/>
              <w:jc w:val="both"/>
              <w:rPr>
                <w:lang w:val="en-US"/>
              </w:rPr>
            </w:pPr>
            <w:r w:rsidRPr="003152F9">
              <w:rPr>
                <w:lang w:val="en-US"/>
              </w:rPr>
              <w:t>b) Determining that the enterprise is not located at the address written in the registration certificate, except for the numbering works carried out by the authorized institution or organization.</w:t>
            </w:r>
          </w:p>
          <w:p w14:paraId="32951E4C"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c) Determination of falsification or forgery in official documents submitted by enterprises to the provincial directorate or directorate.</w:t>
            </w:r>
          </w:p>
          <w:p w14:paraId="1DB82613" w14:textId="77777777" w:rsidR="00F77EE6" w:rsidRPr="003152F9" w:rsidRDefault="00000000">
            <w:pPr>
              <w:pStyle w:val="P68B1DB1-Normal1"/>
              <w:spacing w:after="0" w:line="240" w:lineRule="atLeast"/>
              <w:ind w:firstLine="566"/>
              <w:jc w:val="both"/>
              <w:rPr>
                <w:lang w:val="en-US"/>
              </w:rPr>
            </w:pPr>
            <w:r w:rsidRPr="003152F9">
              <w:rPr>
                <w:lang w:val="en-US"/>
              </w:rPr>
              <w:t>ç) Request by enterprises to cancel their certificates.</w:t>
            </w:r>
          </w:p>
          <w:p w14:paraId="3C995FEC" w14:textId="77777777" w:rsidR="00F77EE6" w:rsidRPr="003152F9" w:rsidRDefault="00000000">
            <w:pPr>
              <w:pStyle w:val="P68B1DB1-Normal1"/>
              <w:spacing w:after="0" w:line="240" w:lineRule="atLeast"/>
              <w:ind w:firstLine="566"/>
              <w:jc w:val="both"/>
              <w:rPr>
                <w:lang w:val="en-US"/>
              </w:rPr>
            </w:pPr>
            <w:r w:rsidRPr="003152F9">
              <w:rPr>
                <w:lang w:val="en-US"/>
              </w:rPr>
              <w:t>(2) The certificates of the enterprises whose wooden packaging material supplier registration certificates and marking apparatus sales certificates have been canceled are received by the ISPM 15 control officers. The received certificates are kept in the file of the provincial directorate or the directorate.</w:t>
            </w:r>
          </w:p>
          <w:p w14:paraId="6301C357"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5AFBBF1"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51C9F680" w14:textId="77777777" w:rsidR="00F77EE6" w:rsidRPr="003152F9" w:rsidRDefault="00000000">
            <w:pPr>
              <w:pStyle w:val="P68B1DB1-Normal5"/>
              <w:spacing w:after="0" w:line="240" w:lineRule="atLeast"/>
              <w:jc w:val="center"/>
              <w:rPr>
                <w:lang w:val="en-US"/>
              </w:rPr>
            </w:pPr>
            <w:r w:rsidRPr="003152F9">
              <w:rPr>
                <w:lang w:val="en-US"/>
              </w:rPr>
              <w:t>CHAPTER EIGHT</w:t>
            </w:r>
          </w:p>
          <w:p w14:paraId="4C026032" w14:textId="77777777" w:rsidR="00F77EE6" w:rsidRPr="003152F9" w:rsidRDefault="00000000">
            <w:pPr>
              <w:pStyle w:val="P68B1DB1-Normal5"/>
              <w:spacing w:after="0" w:line="240" w:lineRule="atLeast"/>
              <w:jc w:val="center"/>
              <w:rPr>
                <w:lang w:val="en-US"/>
              </w:rPr>
            </w:pPr>
            <w:r w:rsidRPr="003152F9">
              <w:rPr>
                <w:lang w:val="en-US"/>
              </w:rPr>
              <w:t>Miscellaneous and Final Provisions</w:t>
            </w:r>
          </w:p>
          <w:p w14:paraId="123133E3" w14:textId="77777777" w:rsidR="00F77EE6" w:rsidRPr="003152F9" w:rsidRDefault="00F77EE6">
            <w:pPr>
              <w:spacing w:after="0" w:line="240" w:lineRule="atLeast"/>
              <w:jc w:val="center"/>
              <w:rPr>
                <w:rFonts w:ascii="Times New Roman" w:eastAsia="Times New Roman" w:hAnsi="Times New Roman" w:cs="Times New Roman"/>
                <w:b/>
                <w:sz w:val="24"/>
                <w:lang w:val="en-US"/>
              </w:rPr>
            </w:pPr>
          </w:p>
          <w:p w14:paraId="04A03727" w14:textId="77777777" w:rsidR="00F77EE6" w:rsidRPr="003152F9" w:rsidRDefault="00000000">
            <w:pPr>
              <w:pStyle w:val="P68B1DB1-Normal5"/>
              <w:spacing w:after="0" w:line="240" w:lineRule="atLeast"/>
              <w:ind w:firstLine="566"/>
              <w:jc w:val="both"/>
              <w:rPr>
                <w:lang w:val="en-US"/>
              </w:rPr>
            </w:pPr>
            <w:r w:rsidRPr="003152F9">
              <w:rPr>
                <w:lang w:val="en-US"/>
              </w:rPr>
              <w:t xml:space="preserve">Other provisions </w:t>
            </w:r>
          </w:p>
          <w:p w14:paraId="117082AD" w14:textId="77777777" w:rsidR="00F77EE6" w:rsidRPr="003152F9" w:rsidRDefault="00000000">
            <w:pPr>
              <w:pStyle w:val="P68B1DB1-Normal1"/>
              <w:spacing w:after="0" w:line="240" w:lineRule="atLeast"/>
              <w:ind w:firstLine="566"/>
              <w:jc w:val="both"/>
              <w:rPr>
                <w:lang w:val="en-US"/>
              </w:rPr>
            </w:pPr>
            <w:r w:rsidRPr="003152F9">
              <w:rPr>
                <w:b/>
                <w:lang w:val="en-US"/>
              </w:rPr>
              <w:t>ARTICLE 22- </w:t>
            </w:r>
            <w:r w:rsidRPr="003152F9">
              <w:rPr>
                <w:lang w:val="en-US"/>
              </w:rPr>
              <w:t>(1) If the user has obtained a permit to print ISPM 15 marking, traceability marking and QR code on wooden packaging materials for use only on their own export products without a commercial purpose, and if they are both a user and a permitted enterprise, these users must write the amount of heat-treated wooden packaging materials belonging to the relevant batch, and only the country name, export date and quantity information, if it has been used together with the product exported to whichever country on whichever date, in the sales section of their ISPM 15 record books.</w:t>
            </w:r>
          </w:p>
          <w:p w14:paraId="2451E078" w14:textId="54C718F4" w:rsidR="00F77EE6" w:rsidRPr="003152F9" w:rsidRDefault="00000000">
            <w:pPr>
              <w:pStyle w:val="P68B1DB1-Normal1"/>
              <w:spacing w:after="0" w:line="240" w:lineRule="atLeast"/>
              <w:ind w:firstLine="566"/>
              <w:jc w:val="both"/>
              <w:rPr>
                <w:lang w:val="en-US"/>
              </w:rPr>
            </w:pPr>
            <w:r w:rsidRPr="003152F9">
              <w:rPr>
                <w:lang w:val="en-US"/>
              </w:rPr>
              <w:t>(2) Cancellation and certificate renewal applications of enterprises that have a permit, a supplier registration certificate</w:t>
            </w:r>
            <w:r w:rsidR="00402142">
              <w:rPr>
                <w:lang w:val="en-US"/>
              </w:rPr>
              <w:t>,</w:t>
            </w:r>
            <w:r w:rsidRPr="003152F9">
              <w:rPr>
                <w:lang w:val="en-US"/>
              </w:rPr>
              <w:t xml:space="preserve"> and a marking apparatus sales permit certificate, applications of enterprises that will obtain a permit for the first time, applications of enterprises that will receive a supplier registration certificate and information of enterprises that apply for a marking apparatus sales certificate shall be notified to the General Directorate by the provincial directorate or directorate after the applications are approved by the provincial directorate or directorate. The information of the enterprises is published on the Ministry's official website by the General Directorate.</w:t>
            </w:r>
          </w:p>
          <w:p w14:paraId="741D2937" w14:textId="77777777" w:rsidR="00F77EE6" w:rsidRPr="003152F9" w:rsidRDefault="00000000">
            <w:pPr>
              <w:pStyle w:val="P68B1DB1-Normal1"/>
              <w:spacing w:after="0" w:line="240" w:lineRule="atLeast"/>
              <w:ind w:firstLine="566"/>
              <w:jc w:val="both"/>
              <w:rPr>
                <w:lang w:val="en-US"/>
              </w:rPr>
            </w:pPr>
            <w:r w:rsidRPr="003152F9">
              <w:rPr>
                <w:lang w:val="en-US"/>
              </w:rPr>
              <w:t>(3) For users who do not apply heat treatment and ISPM 15 marking for commercial purposes, but apply heat treatment and ISPM 15 marking only to wood packaging materials they need for their own export products, the minimum heat treatment furnace size of 50 m³ specified in subparagraph (kk) of the first paragraph of Article 4 is not required.</w:t>
            </w:r>
          </w:p>
          <w:p w14:paraId="1DC32A14" w14:textId="1E12D59A" w:rsidR="00F77EE6" w:rsidRPr="003152F9" w:rsidRDefault="00000000">
            <w:pPr>
              <w:pStyle w:val="P68B1DB1-Normal1"/>
              <w:spacing w:after="0" w:line="240" w:lineRule="atLeast"/>
              <w:ind w:firstLine="566"/>
              <w:jc w:val="both"/>
              <w:rPr>
                <w:lang w:val="en-US"/>
              </w:rPr>
            </w:pPr>
            <w:r w:rsidRPr="003152F9">
              <w:rPr>
                <w:lang w:val="en-US"/>
              </w:rPr>
              <w:t>(4) For permitted enterprises that apply heat treatment and ISPM 15 marking only to components of materials such as fruit crates and boxes obtained from composite materials specified in subparagraph (ç) of the first paragraph of Article 7, the minimum heat treatment furnace size of 50 m³ specified in subparagraph (kk) of the first paragraph of Article 4 is not required. Enterprises operating in accordance with the provisions of this paragraph cannot apply heat treatment to assembled and disassembled wooden packaging materials such as pallets, crates, cases, dunnage, cable reels</w:t>
            </w:r>
            <w:r w:rsidR="00402142">
              <w:rPr>
                <w:lang w:val="en-US"/>
              </w:rPr>
              <w:t>,</w:t>
            </w:r>
            <w:r w:rsidRPr="003152F9">
              <w:rPr>
                <w:lang w:val="en-US"/>
              </w:rPr>
              <w:t xml:space="preserve"> and bobbin reels, except for components such as fruit crates and boxes obtained from composite materials. It is decided that those who do it have performed ISPM 15 marking without obtaining a permit.</w:t>
            </w:r>
          </w:p>
          <w:p w14:paraId="633207EC" w14:textId="77777777" w:rsidR="00F77EE6" w:rsidRPr="003152F9" w:rsidRDefault="00000000">
            <w:pPr>
              <w:pStyle w:val="P68B1DB1-Normal1"/>
              <w:spacing w:after="0" w:line="240" w:lineRule="atLeast"/>
              <w:ind w:firstLine="566"/>
              <w:jc w:val="both"/>
              <w:rPr>
                <w:lang w:val="en-US"/>
              </w:rPr>
            </w:pPr>
            <w:r w:rsidRPr="003152F9">
              <w:rPr>
                <w:lang w:val="en-US"/>
              </w:rPr>
              <w:t>(5) If the enterprises that received a permit before 1/7/2025 apply for a permit renewal, the marking number for the 00-000 codes specified in the Approved Measures for Wooden Packaging Materials and ISPM 15 Marking Principles in Annex-1 is not issued to them. These enterprises will continue to use the marking number on the permit issued to them before 1/7/2025, as stated on their permits.</w:t>
            </w:r>
          </w:p>
          <w:p w14:paraId="1166CD97" w14:textId="77777777" w:rsidR="00F77EE6" w:rsidRPr="003152F9" w:rsidRDefault="00000000">
            <w:pPr>
              <w:pStyle w:val="P68B1DB1-Normal1"/>
              <w:spacing w:after="0" w:line="240" w:lineRule="atLeast"/>
              <w:ind w:firstLine="566"/>
              <w:jc w:val="both"/>
              <w:rPr>
                <w:lang w:val="en-US"/>
              </w:rPr>
            </w:pPr>
            <w:r w:rsidRPr="003152F9">
              <w:rPr>
                <w:lang w:val="en-US"/>
              </w:rPr>
              <w:t>(6) If the enterprises that received a permit before 1/7/2025 apply for a permit cancellation and apply for a permit for the same marking number again, the marking number for the 00-000 codes specified in the Approved Measures for Wooden Packaging Materials and ISPM 15 Marking Principles in Annex-1 is not issued to these enterprises. These enterprises will continue to use the marking number on the canceled permit issued to them before 1/7/2025 on their newly issued permits.</w:t>
            </w:r>
          </w:p>
          <w:p w14:paraId="2FE9E011" w14:textId="77777777" w:rsidR="00F77EE6" w:rsidRPr="003152F9" w:rsidRDefault="00000000">
            <w:pPr>
              <w:pStyle w:val="P68B1DB1-Normal1"/>
              <w:spacing w:after="0" w:line="240" w:lineRule="atLeast"/>
              <w:ind w:firstLine="566"/>
              <w:jc w:val="both"/>
              <w:rPr>
                <w:lang w:val="en-US"/>
              </w:rPr>
            </w:pPr>
            <w:r w:rsidRPr="003152F9">
              <w:rPr>
                <w:lang w:val="en-US"/>
              </w:rPr>
              <w:lastRenderedPageBreak/>
              <w:t>(7) The procedures and principles regarding the QR code printing and QR-coded heat treatment printouts to be applied on wooden packaging materials are determined by the Ministry through directives.</w:t>
            </w:r>
          </w:p>
          <w:p w14:paraId="3A45A738"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1D2CEE48" w14:textId="77777777" w:rsidR="00F77EE6" w:rsidRPr="003152F9" w:rsidRDefault="00000000">
            <w:pPr>
              <w:pStyle w:val="P68B1DB1-Normal5"/>
              <w:spacing w:after="0" w:line="240" w:lineRule="atLeast"/>
              <w:ind w:firstLine="566"/>
              <w:jc w:val="both"/>
              <w:rPr>
                <w:lang w:val="en-US"/>
              </w:rPr>
            </w:pPr>
            <w:r w:rsidRPr="003152F9">
              <w:rPr>
                <w:lang w:val="en-US"/>
              </w:rPr>
              <w:t>Repealed Regulation</w:t>
            </w:r>
          </w:p>
          <w:p w14:paraId="5FBDF8F3" w14:textId="77777777" w:rsidR="00F77EE6" w:rsidRPr="003152F9" w:rsidRDefault="00000000">
            <w:pPr>
              <w:pStyle w:val="P68B1DB1-Normal1"/>
              <w:spacing w:after="0" w:line="240" w:lineRule="atLeast"/>
              <w:ind w:firstLine="566"/>
              <w:jc w:val="both"/>
              <w:rPr>
                <w:lang w:val="en-US"/>
              </w:rPr>
            </w:pPr>
            <w:r w:rsidRPr="003152F9">
              <w:rPr>
                <w:b/>
                <w:lang w:val="en-US"/>
              </w:rPr>
              <w:t>ARTICLE 23-</w:t>
            </w:r>
            <w:r w:rsidRPr="003152F9">
              <w:rPr>
                <w:lang w:val="en-US"/>
              </w:rPr>
              <w:t> (1) The Regulation on Heat Treatment and Marking of Wooden Packaging Materials published in the Official Gazette dated 25/5/2019 and numbered 30784 has been repealed.</w:t>
            </w:r>
          </w:p>
          <w:p w14:paraId="16047658"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443CCF4E" w14:textId="77777777" w:rsidR="00F77EE6" w:rsidRPr="003152F9" w:rsidRDefault="00000000">
            <w:pPr>
              <w:pStyle w:val="P68B1DB1-Normal5"/>
              <w:spacing w:after="0" w:line="240" w:lineRule="atLeast"/>
              <w:ind w:firstLine="566"/>
              <w:jc w:val="both"/>
              <w:rPr>
                <w:lang w:val="en-US"/>
              </w:rPr>
            </w:pPr>
            <w:r w:rsidRPr="003152F9">
              <w:rPr>
                <w:lang w:val="en-US"/>
              </w:rPr>
              <w:t>Transitional provisions</w:t>
            </w:r>
          </w:p>
          <w:p w14:paraId="6BE9CC29" w14:textId="77777777" w:rsidR="00F77EE6" w:rsidRPr="003152F9" w:rsidRDefault="00000000">
            <w:pPr>
              <w:pStyle w:val="P68B1DB1-Normal1"/>
              <w:spacing w:after="0" w:line="240" w:lineRule="atLeast"/>
              <w:ind w:firstLine="566"/>
              <w:jc w:val="both"/>
              <w:rPr>
                <w:lang w:val="en-US"/>
              </w:rPr>
            </w:pPr>
            <w:r w:rsidRPr="003152F9">
              <w:rPr>
                <w:b/>
                <w:lang w:val="en-US"/>
              </w:rPr>
              <w:t>PROVISIONAL ARTICLE 1- </w:t>
            </w:r>
            <w:r w:rsidRPr="003152F9">
              <w:rPr>
                <w:lang w:val="en-US"/>
              </w:rPr>
              <w:t>(1) If the enterprises that obtained a permit before 1/7/2025 and have an HT heat treatment furnace smaller than 50 m³ as specified in subparagraph (kk) of the first paragraph of Article 4 apply for a renewal of the permit certificate that requires an inspection as specified in subparagraphs (a), (b), (c) and (d) of the fifth paragraph of Article 5 after 1/7/2025, they shall make the HT heat treatment furnace they applied for compliant with the size of 50 m³ as specified in subparagraph (kk) of the first paragraph of Article 4. The permit certificates of enterprises within this scope that do not make their HT heat treatment furnaces at least 50 m³ in size will not be renewed.</w:t>
            </w:r>
          </w:p>
          <w:p w14:paraId="034A1F29" w14:textId="77777777" w:rsidR="00F77EE6" w:rsidRPr="003152F9" w:rsidRDefault="00000000">
            <w:pPr>
              <w:pStyle w:val="P68B1DB1-Normal1"/>
              <w:spacing w:after="0" w:line="240" w:lineRule="atLeast"/>
              <w:ind w:firstLine="566"/>
              <w:jc w:val="both"/>
              <w:rPr>
                <w:lang w:val="en-US"/>
              </w:rPr>
            </w:pPr>
            <w:r w:rsidRPr="003152F9">
              <w:rPr>
                <w:lang w:val="en-US"/>
              </w:rPr>
              <w:t>(2) Enterprises that have obtained a permit before 1/7/2025 shall submit the letter of commitment in Annex-20 containing the number and information of the marking apparatus they own to the provincial directorate or directorate in the province where they operate as of 1/7/2025. The permit certificates of the enterprises that do not provide the letter of commitment in Annex-20 until 31/12/2025 are suspended. At the end of the suspension process, the permit certificates of the enterprises that still do not submit the letter of commitment in Annex-20 will be canceled.</w:t>
            </w:r>
          </w:p>
          <w:p w14:paraId="4D9A087D" w14:textId="77777777" w:rsidR="00F77EE6" w:rsidRPr="003152F9" w:rsidRDefault="00000000">
            <w:pPr>
              <w:pStyle w:val="P68B1DB1-Normal1"/>
              <w:spacing w:after="0" w:line="240" w:lineRule="atLeast"/>
              <w:ind w:firstLine="566"/>
              <w:jc w:val="both"/>
              <w:rPr>
                <w:lang w:val="en-US"/>
              </w:rPr>
            </w:pPr>
            <w:r w:rsidRPr="003152F9">
              <w:rPr>
                <w:lang w:val="en-US"/>
              </w:rPr>
              <w:t>(3) Enterprises that have obtained a permit before 1/7/2025 shall submit the Sketch Showing the Location of the Heat Treatment Furnace/Heating System/Control Room of the Permitted Enterprise in Annex-5 to the provincial directorate or directorate in the province where they operate until 31/12/2025. The Sketch Showing the Location of the Heat Treatment Furnace / Heating System / Control Room of the Permitted Enterprise within the Enterprise is approved by the ISPM 15 control officers in the first six-month inspection of the permitted enterprises to be carried out between 1/1/2026 and 30/6/2026, provided that the heat treatment furnace, control room and heating system in the enterprise is in the approved location and compliance with the number, and it is added to the archive file of the enterprise in the provincial directorate or directorate.</w:t>
            </w:r>
          </w:p>
          <w:p w14:paraId="29447DC7" w14:textId="295ECC63" w:rsidR="00F77EE6" w:rsidRPr="003152F9" w:rsidRDefault="00000000">
            <w:pPr>
              <w:pStyle w:val="P68B1DB1-Normal1"/>
              <w:spacing w:after="0" w:line="240" w:lineRule="atLeast"/>
              <w:ind w:firstLine="566"/>
              <w:jc w:val="both"/>
              <w:rPr>
                <w:lang w:val="en-US"/>
              </w:rPr>
            </w:pPr>
            <w:r w:rsidRPr="003152F9">
              <w:rPr>
                <w:lang w:val="en-US"/>
              </w:rPr>
              <w:t>(4) Enterprises that have been issued different ISPM 15 marking numbers to their main offices and branch offices before 1/7/2025 can use the ISPM 15 marking number of their main office for their branch office by taking advantage of the provisions specified in subparagraph (c) of the fourth paragraph of Article 5 if they request. For the branch offices to use the ISPM 15 marking number of the main office, the permit certificate of the branch must be renewed within the scope of subparagraph (f) of the fifth paragraph of Article 5. In this case, the ISPM 15 marking number of the branch office is canceled and will not be given to any business.</w:t>
            </w:r>
          </w:p>
          <w:p w14:paraId="439A0805" w14:textId="77777777" w:rsidR="00F77EE6" w:rsidRPr="003152F9" w:rsidRDefault="00000000">
            <w:pPr>
              <w:pStyle w:val="P68B1DB1-Normal1"/>
              <w:spacing w:after="0" w:line="240" w:lineRule="atLeast"/>
              <w:ind w:firstLine="566"/>
              <w:jc w:val="both"/>
              <w:rPr>
                <w:lang w:val="en-US"/>
              </w:rPr>
            </w:pPr>
            <w:r w:rsidRPr="003152F9">
              <w:rPr>
                <w:lang w:val="en-US"/>
              </w:rPr>
              <w:t>(5) The validity of employment agreements signed between the permitted enterprises and the heat treatment operators employed before 1/7/2025 continues.</w:t>
            </w:r>
          </w:p>
          <w:p w14:paraId="073281A9" w14:textId="77777777" w:rsidR="00F77EE6" w:rsidRPr="003152F9" w:rsidRDefault="00000000">
            <w:pPr>
              <w:pStyle w:val="P68B1DB1-Normal1"/>
              <w:spacing w:after="0" w:line="240" w:lineRule="atLeast"/>
              <w:ind w:firstLine="566"/>
              <w:jc w:val="both"/>
              <w:rPr>
                <w:lang w:val="en-US"/>
              </w:rPr>
            </w:pPr>
            <w:r w:rsidRPr="003152F9">
              <w:rPr>
                <w:lang w:val="en-US"/>
              </w:rPr>
              <w:t>(6) Enterprises that have obtained a permit before 1/7/2025 shall have the enterprises that own the computer-controlled automation system they are using update the computer-controlled automation systems between 1/7/2025-30/6/2026 to provide the features specified in subparagraph (c) of the first paragraph of Article 6 and the second paragraph of Article 11. The update service is documented with an invoice and the invoice sample is submitted to the provincial directorate or directorate. The permit certificate shall not be renewed during the updating of the computer-controlled automation system within the scope of this paragraph. If the permitted enterprise cannot have the computer-controlled automation system they are using to provide the features specified in subparagraph (c) of the first paragraph of Article 6 and the second paragraph of Article 11 updated by the enterprise that owns the automation system until 30/6/2026, they must replace the computer-controlled automation system they are using with a computer-</w:t>
            </w:r>
            <w:r w:rsidRPr="003152F9">
              <w:rPr>
                <w:lang w:val="en-US"/>
              </w:rPr>
              <w:lastRenderedPageBreak/>
              <w:t>controlled automation system belonging to any enterprise that has manufactured it in accordance with the provisions of this Regulation between 1/7/2026 and 31/12/2026. If this change is made, the permit certificate is renewed within the scope of subparagraph (b) of the fifth paragraph of Article 5. The permit certificates of the enterprises that have not changed the computer-controlled automation system as of 1/1/2027 are suspended. At the end of the suspension process, the permit certificates of the enterprises whose computer-controlled automation systems have not changed will be canceled.</w:t>
            </w:r>
          </w:p>
          <w:p w14:paraId="37A4DBB4" w14:textId="77777777" w:rsidR="00F77EE6" w:rsidRPr="003152F9" w:rsidRDefault="00000000">
            <w:pPr>
              <w:pStyle w:val="P68B1DB1-Normal1"/>
              <w:spacing w:after="0" w:line="240" w:lineRule="atLeast"/>
              <w:ind w:firstLine="566"/>
              <w:jc w:val="both"/>
              <w:rPr>
                <w:lang w:val="en-US"/>
              </w:rPr>
            </w:pPr>
            <w:r w:rsidRPr="003152F9">
              <w:rPr>
                <w:lang w:val="en-US"/>
              </w:rPr>
              <w:t>(7) Until the directive specified in the seventh paragraph of Article 22 enters into force, all works and transactions shall be carried out without applying a QR code.</w:t>
            </w:r>
          </w:p>
          <w:p w14:paraId="4A8D61C8" w14:textId="77777777" w:rsidR="00F77EE6" w:rsidRPr="003152F9" w:rsidRDefault="00F77EE6">
            <w:pPr>
              <w:spacing w:after="0" w:line="240" w:lineRule="atLeast"/>
              <w:ind w:firstLine="566"/>
              <w:jc w:val="both"/>
              <w:rPr>
                <w:rFonts w:ascii="Times New Roman" w:eastAsia="Times New Roman" w:hAnsi="Times New Roman" w:cs="Times New Roman"/>
                <w:b/>
                <w:sz w:val="24"/>
                <w:lang w:val="en-US"/>
              </w:rPr>
            </w:pPr>
          </w:p>
          <w:p w14:paraId="2CED03E2" w14:textId="77777777" w:rsidR="00F77EE6" w:rsidRPr="003152F9" w:rsidRDefault="00000000">
            <w:pPr>
              <w:pStyle w:val="P68B1DB1-Normal5"/>
              <w:spacing w:after="0" w:line="240" w:lineRule="atLeast"/>
              <w:ind w:firstLine="566"/>
              <w:jc w:val="both"/>
              <w:rPr>
                <w:lang w:val="en-US"/>
              </w:rPr>
            </w:pPr>
            <w:r w:rsidRPr="003152F9">
              <w:rPr>
                <w:lang w:val="en-US"/>
              </w:rPr>
              <w:t>Enforcement</w:t>
            </w:r>
          </w:p>
          <w:p w14:paraId="1BBAC0DB" w14:textId="28260E92" w:rsidR="00F77EE6" w:rsidRPr="003152F9" w:rsidRDefault="00000000">
            <w:pPr>
              <w:pStyle w:val="P68B1DB1-Normal1"/>
              <w:spacing w:after="0" w:line="240" w:lineRule="atLeast"/>
              <w:ind w:firstLine="566"/>
              <w:jc w:val="both"/>
              <w:rPr>
                <w:lang w:val="en-US"/>
              </w:rPr>
            </w:pPr>
            <w:r w:rsidRPr="003152F9">
              <w:rPr>
                <w:b/>
                <w:lang w:val="en-US"/>
              </w:rPr>
              <w:t>ARTICLE 24- </w:t>
            </w:r>
            <w:r w:rsidRPr="003152F9">
              <w:rPr>
                <w:lang w:val="en-US"/>
              </w:rPr>
              <w:t>(1) This Regulation's</w:t>
            </w:r>
          </w:p>
          <w:p w14:paraId="66855D89" w14:textId="77777777" w:rsidR="00F77EE6" w:rsidRPr="003152F9" w:rsidRDefault="00000000">
            <w:pPr>
              <w:pStyle w:val="P68B1DB1-Normal1"/>
              <w:spacing w:after="0" w:line="240" w:lineRule="atLeast"/>
              <w:ind w:firstLine="566"/>
              <w:jc w:val="both"/>
              <w:rPr>
                <w:lang w:val="en-US"/>
              </w:rPr>
            </w:pPr>
            <w:r w:rsidRPr="003152F9">
              <w:rPr>
                <w:lang w:val="en-US"/>
              </w:rPr>
              <w:t xml:space="preserve">a) Articles 1, 2 and 3, the seventh paragraph of Article 5, subparagraphs (a) and (b) of the first paragraph of Article 14 and subparagraphs (3) and (4) of paragraph (c), subparagraph (a) and the fifth paragraph of the first paragraph of Article 16, Articles 24 and 25 shall enter into force on 1/1/2025, </w:t>
            </w:r>
          </w:p>
          <w:p w14:paraId="4317A830" w14:textId="5C583F25" w:rsidR="00F77EE6" w:rsidRPr="003152F9" w:rsidRDefault="00000000" w:rsidP="00EC466F">
            <w:pPr>
              <w:pStyle w:val="P68B1DB1-Normal1"/>
              <w:spacing w:after="0" w:line="240" w:lineRule="atLeast"/>
              <w:ind w:firstLine="566"/>
              <w:jc w:val="both"/>
              <w:rPr>
                <w:lang w:val="en-US"/>
              </w:rPr>
            </w:pPr>
            <w:r w:rsidRPr="003152F9">
              <w:rPr>
                <w:lang w:val="en-US"/>
              </w:rPr>
              <w:t>b) And the other provisions shall enter into force on 1/7/2025.</w:t>
            </w:r>
          </w:p>
          <w:p w14:paraId="7D9C0F14"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p w14:paraId="66FB63B4" w14:textId="77777777" w:rsidR="00F77EE6" w:rsidRPr="003152F9" w:rsidRDefault="00000000">
            <w:pPr>
              <w:pStyle w:val="P68B1DB1-Normal5"/>
              <w:spacing w:after="0" w:line="240" w:lineRule="atLeast"/>
              <w:ind w:firstLine="566"/>
              <w:jc w:val="both"/>
              <w:rPr>
                <w:lang w:val="en-US"/>
              </w:rPr>
            </w:pPr>
            <w:r w:rsidRPr="003152F9">
              <w:rPr>
                <w:lang w:val="en-US"/>
              </w:rPr>
              <w:t>Execution</w:t>
            </w:r>
          </w:p>
          <w:p w14:paraId="552CF0E4" w14:textId="77777777" w:rsidR="00F77EE6" w:rsidRPr="003152F9" w:rsidRDefault="00000000">
            <w:pPr>
              <w:pStyle w:val="P68B1DB1-Normal1"/>
              <w:spacing w:after="0" w:line="240" w:lineRule="atLeast"/>
              <w:ind w:firstLine="566"/>
              <w:jc w:val="both"/>
              <w:rPr>
                <w:lang w:val="en-US"/>
              </w:rPr>
            </w:pPr>
            <w:r w:rsidRPr="003152F9">
              <w:rPr>
                <w:b/>
                <w:lang w:val="en-US"/>
              </w:rPr>
              <w:t xml:space="preserve">ARTICLE 25 – </w:t>
            </w:r>
            <w:r w:rsidRPr="003152F9">
              <w:rPr>
                <w:lang w:val="en-US"/>
              </w:rPr>
              <w:t xml:space="preserve"> (1) The provisions of this Regulation are executed by the Minister of Agriculture and Forestry. </w:t>
            </w:r>
          </w:p>
          <w:p w14:paraId="38224860" w14:textId="77777777" w:rsidR="00F77EE6" w:rsidRPr="003152F9" w:rsidRDefault="00000000">
            <w:pPr>
              <w:pStyle w:val="P68B1DB1-Normal1"/>
              <w:spacing w:after="0" w:line="240" w:lineRule="atLeast"/>
              <w:ind w:firstLine="566"/>
              <w:jc w:val="both"/>
              <w:rPr>
                <w:lang w:val="en-US"/>
              </w:rPr>
            </w:pPr>
            <w:r w:rsidRPr="003152F9">
              <w:rPr>
                <w:lang w:val="en-US"/>
              </w:rPr>
              <w:t> </w:t>
            </w:r>
          </w:p>
          <w:p w14:paraId="163F53C8" w14:textId="77777777" w:rsidR="00F77EE6" w:rsidRPr="003152F9" w:rsidRDefault="00F77EE6">
            <w:pPr>
              <w:spacing w:after="0" w:line="240" w:lineRule="atLeast"/>
              <w:ind w:firstLine="566"/>
              <w:jc w:val="both"/>
              <w:rPr>
                <w:rFonts w:ascii="Times New Roman" w:eastAsia="Times New Roman" w:hAnsi="Times New Roman" w:cs="Times New Roman"/>
                <w:sz w:val="24"/>
                <w:lang w:val="en-US"/>
              </w:rPr>
            </w:pPr>
          </w:p>
        </w:tc>
      </w:tr>
      <w:tr w:rsidR="00F77EE6" w:rsidRPr="003152F9" w14:paraId="798F5D59" w14:textId="77777777">
        <w:trPr>
          <w:trHeight w:val="480"/>
        </w:trPr>
        <w:tc>
          <w:tcPr>
            <w:tcW w:w="9498" w:type="dxa"/>
            <w:gridSpan w:val="3"/>
            <w:tcMar>
              <w:top w:w="0" w:type="dxa"/>
              <w:left w:w="108" w:type="dxa"/>
              <w:bottom w:w="0" w:type="dxa"/>
              <w:right w:w="108" w:type="dxa"/>
            </w:tcMar>
            <w:vAlign w:val="center"/>
          </w:tcPr>
          <w:p w14:paraId="78554044" w14:textId="77777777" w:rsidR="00F77EE6" w:rsidRPr="003152F9" w:rsidRDefault="00F77EE6" w:rsidP="00402142">
            <w:pPr>
              <w:spacing w:after="0" w:line="240" w:lineRule="atLeast"/>
              <w:jc w:val="both"/>
              <w:rPr>
                <w:rFonts w:ascii="Times New Roman" w:eastAsia="Times New Roman" w:hAnsi="Times New Roman" w:cs="Times New Roman"/>
                <w:sz w:val="24"/>
                <w:u w:val="single"/>
                <w:lang w:val="en-US"/>
              </w:rPr>
            </w:pPr>
          </w:p>
        </w:tc>
      </w:tr>
    </w:tbl>
    <w:p w14:paraId="7BAA5718" w14:textId="77777777" w:rsidR="00F77EE6" w:rsidRPr="003152F9" w:rsidRDefault="00F77EE6" w:rsidP="00402142">
      <w:pPr>
        <w:spacing w:after="0" w:line="240" w:lineRule="auto"/>
        <w:rPr>
          <w:rFonts w:ascii="Times New Roman" w:hAnsi="Times New Roman"/>
          <w:sz w:val="24"/>
          <w:u w:val="single"/>
          <w:lang w:val="en-US"/>
        </w:rPr>
      </w:pPr>
    </w:p>
    <w:p w14:paraId="50DC3665" w14:textId="77777777" w:rsidR="00F77EE6" w:rsidRPr="003152F9" w:rsidRDefault="00000000">
      <w:pPr>
        <w:pStyle w:val="P68B1DB1-Normal6"/>
        <w:tabs>
          <w:tab w:val="left" w:pos="709"/>
        </w:tabs>
        <w:spacing w:after="0" w:line="240" w:lineRule="auto"/>
        <w:jc w:val="right"/>
        <w:rPr>
          <w:lang w:val="en-US"/>
        </w:rPr>
      </w:pPr>
      <w:r w:rsidRPr="003152F9">
        <w:rPr>
          <w:lang w:val="en-US"/>
        </w:rPr>
        <w:t>Annex-1</w:t>
      </w:r>
    </w:p>
    <w:p w14:paraId="2B1F9224"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7536338F" w14:textId="77777777" w:rsidR="00F77EE6" w:rsidRPr="003152F9" w:rsidRDefault="00000000">
      <w:pPr>
        <w:pStyle w:val="P68B1DB1-Normal6"/>
        <w:tabs>
          <w:tab w:val="left" w:pos="709"/>
        </w:tabs>
        <w:spacing w:after="0" w:line="240" w:lineRule="auto"/>
        <w:jc w:val="center"/>
        <w:rPr>
          <w:lang w:val="en-US"/>
        </w:rPr>
      </w:pPr>
      <w:r w:rsidRPr="003152F9">
        <w:rPr>
          <w:lang w:val="en-US"/>
        </w:rPr>
        <w:t>APPROVED MEASURES AND ISPM 15 MARKING PRINCIPLES</w:t>
      </w:r>
    </w:p>
    <w:p w14:paraId="3B64F5E7" w14:textId="77777777" w:rsidR="00F77EE6" w:rsidRPr="003152F9" w:rsidRDefault="00000000">
      <w:pPr>
        <w:pStyle w:val="P68B1DB1-Normal6"/>
        <w:tabs>
          <w:tab w:val="left" w:pos="709"/>
        </w:tabs>
        <w:spacing w:after="0" w:line="240" w:lineRule="auto"/>
        <w:jc w:val="center"/>
        <w:rPr>
          <w:lang w:val="en-US"/>
        </w:rPr>
      </w:pPr>
      <w:r w:rsidRPr="003152F9">
        <w:rPr>
          <w:lang w:val="en-US"/>
        </w:rPr>
        <w:t>REGARDING WOODEN PACKAGING MATERIALS</w:t>
      </w:r>
    </w:p>
    <w:p w14:paraId="2B3A69A0"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7AF2D645" w14:textId="77777777" w:rsidR="00F77EE6" w:rsidRPr="003152F9" w:rsidRDefault="00000000">
      <w:pPr>
        <w:pStyle w:val="P68B1DB1-Normal7"/>
        <w:tabs>
          <w:tab w:val="left" w:pos="709"/>
        </w:tabs>
        <w:spacing w:after="0" w:line="240" w:lineRule="auto"/>
        <w:jc w:val="both"/>
        <w:rPr>
          <w:lang w:val="en-US"/>
        </w:rPr>
      </w:pPr>
      <w:r w:rsidRPr="003152F9">
        <w:rPr>
          <w:sz w:val="24"/>
          <w:lang w:val="en-US"/>
        </w:rPr>
        <w:tab/>
      </w:r>
      <w:r w:rsidRPr="003152F9">
        <w:rPr>
          <w:lang w:val="en-US"/>
        </w:rPr>
        <w:t>(1) Approved measures for wood packaging materials within the scope of this Regulation are given below.</w:t>
      </w:r>
    </w:p>
    <w:p w14:paraId="51130948" w14:textId="77777777" w:rsidR="00F77EE6" w:rsidRPr="003152F9" w:rsidRDefault="00000000">
      <w:pPr>
        <w:pStyle w:val="P68B1DB1-Normal7"/>
        <w:tabs>
          <w:tab w:val="left" w:pos="709"/>
        </w:tabs>
        <w:spacing w:after="0" w:line="240" w:lineRule="auto"/>
        <w:jc w:val="both"/>
        <w:rPr>
          <w:lang w:val="en-US"/>
        </w:rPr>
      </w:pPr>
      <w:r w:rsidRPr="003152F9">
        <w:rPr>
          <w:lang w:val="en-US"/>
        </w:rPr>
        <w:tab/>
        <w:t>a) Use of peeled wood:</w:t>
      </w:r>
    </w:p>
    <w:p w14:paraId="6257DE81" w14:textId="77777777" w:rsidR="00F77EE6" w:rsidRPr="003152F9" w:rsidRDefault="00000000">
      <w:pPr>
        <w:pStyle w:val="P68B1DB1-Normal7"/>
        <w:tabs>
          <w:tab w:val="left" w:pos="709"/>
        </w:tabs>
        <w:spacing w:after="0" w:line="240" w:lineRule="auto"/>
        <w:jc w:val="both"/>
        <w:rPr>
          <w:lang w:val="en-US"/>
        </w:rPr>
      </w:pPr>
      <w:r w:rsidRPr="003152F9">
        <w:rPr>
          <w:lang w:val="en-US"/>
        </w:rPr>
        <w:tab/>
        <w:t>1) Wood packaging materials within the scope of this Regulation must be made of peeled wood.</w:t>
      </w:r>
    </w:p>
    <w:p w14:paraId="5FFFE26A" w14:textId="77777777"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ab/>
        <w:t xml:space="preserve">b) </w:t>
      </w:r>
      <w:r w:rsidRPr="003152F9">
        <w:rPr>
          <w:rFonts w:ascii="Times New Roman" w:hAnsi="Times New Roman"/>
          <w:sz w:val="24"/>
          <w:lang w:val="en-US"/>
        </w:rPr>
        <w:t>Heat treatment</w:t>
      </w:r>
      <w:r w:rsidRPr="003152F9">
        <w:rPr>
          <w:rFonts w:ascii="Times New Roman" w:eastAsia="Calibri" w:hAnsi="Times New Roman"/>
          <w:lang w:val="en-US"/>
        </w:rPr>
        <w:t xml:space="preserve"> </w:t>
      </w:r>
      <w:r w:rsidRPr="003152F9">
        <w:rPr>
          <w:rFonts w:ascii="Times New Roman" w:eastAsia="ヒラギノ明朝 Pro W3" w:hAnsi="Times New Roman"/>
          <w:lang w:val="en-US"/>
        </w:rPr>
        <w:t>with heat treatment furnace (HT):</w:t>
      </w:r>
    </w:p>
    <w:p w14:paraId="769DD765" w14:textId="77777777"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ab/>
        <w:t xml:space="preserve">1) Heat treatment of wooden packaging materials within the scope of this Regulation with a </w:t>
      </w:r>
      <w:r w:rsidRPr="003152F9">
        <w:rPr>
          <w:rFonts w:ascii="Times New Roman" w:hAnsi="Times New Roman"/>
          <w:sz w:val="24"/>
          <w:lang w:val="en-US"/>
        </w:rPr>
        <w:t xml:space="preserve">heat treatment furnace </w:t>
      </w:r>
      <w:r w:rsidRPr="003152F9">
        <w:rPr>
          <w:rFonts w:ascii="Times New Roman" w:eastAsia="Calibri" w:hAnsi="Times New Roman"/>
          <w:lang w:val="en-US"/>
        </w:rPr>
        <w:t>according to the principles specified in the Regulation and its marking is HT.</w:t>
      </w:r>
    </w:p>
    <w:p w14:paraId="205D2432" w14:textId="77777777" w:rsidR="00F77EE6" w:rsidRPr="003152F9" w:rsidRDefault="00000000">
      <w:pPr>
        <w:pStyle w:val="P68B1DB1-Normal8"/>
        <w:tabs>
          <w:tab w:val="left" w:pos="709"/>
        </w:tabs>
        <w:spacing w:after="0" w:line="240" w:lineRule="auto"/>
        <w:jc w:val="both"/>
        <w:rPr>
          <w:rFonts w:eastAsia="ヒラギノ明朝 Pro W3"/>
          <w:b/>
          <w:lang w:val="en-US"/>
        </w:rPr>
      </w:pPr>
      <w:r w:rsidRPr="003152F9">
        <w:rPr>
          <w:lang w:val="en-US"/>
        </w:rPr>
        <w:tab/>
        <w:t>c) Heat treatment with dielectric heating method (DH):</w:t>
      </w:r>
    </w:p>
    <w:p w14:paraId="30425839" w14:textId="77777777"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ヒラギノ明朝 Pro W3" w:hAnsi="Times New Roman"/>
          <w:b/>
          <w:lang w:val="en-US"/>
        </w:rPr>
        <w:tab/>
      </w:r>
      <w:r w:rsidRPr="003152F9">
        <w:rPr>
          <w:rFonts w:ascii="Times New Roman" w:eastAsia="ヒラギノ明朝 Pro W3" w:hAnsi="Times New Roman"/>
          <w:lang w:val="en-US"/>
        </w:rPr>
        <w:t>1)</w:t>
      </w:r>
      <w:r w:rsidRPr="003152F9">
        <w:rPr>
          <w:rFonts w:ascii="Times New Roman" w:hAnsi="Times New Roman"/>
          <w:lang w:val="en-US"/>
        </w:rPr>
        <w:t xml:space="preserve"> Heat treatment of wooden packaging materials within the scope of this Regulation by dielectric heating method in accordance with the principles specified in the Regulation and its marking is DH. </w:t>
      </w:r>
    </w:p>
    <w:p w14:paraId="7C3F562C" w14:textId="77777777" w:rsidR="00F77EE6" w:rsidRPr="003152F9" w:rsidRDefault="00000000">
      <w:pPr>
        <w:pStyle w:val="P68B1DB1-Normal7"/>
        <w:tabs>
          <w:tab w:val="left" w:pos="709"/>
        </w:tabs>
        <w:spacing w:after="0" w:line="240" w:lineRule="auto"/>
        <w:jc w:val="both"/>
        <w:rPr>
          <w:lang w:val="en-US"/>
        </w:rPr>
      </w:pPr>
      <w:r w:rsidRPr="003152F9">
        <w:rPr>
          <w:lang w:val="en-US"/>
        </w:rPr>
        <w:tab/>
        <w:t>ç) Fumigation process with methyl bromide (MB):</w:t>
      </w:r>
    </w:p>
    <w:p w14:paraId="24D9E387" w14:textId="77777777" w:rsidR="00F77EE6" w:rsidRPr="003152F9" w:rsidRDefault="00000000">
      <w:pPr>
        <w:pStyle w:val="P68B1DB1-Normal7"/>
        <w:tabs>
          <w:tab w:val="left" w:pos="709"/>
        </w:tabs>
        <w:spacing w:after="0" w:line="240" w:lineRule="auto"/>
        <w:jc w:val="both"/>
        <w:rPr>
          <w:lang w:val="en-US"/>
        </w:rPr>
      </w:pPr>
      <w:r w:rsidRPr="003152F9">
        <w:rPr>
          <w:lang w:val="en-US"/>
        </w:rPr>
        <w:tab/>
        <w:t>1) This is the process of cleaning wood packaging materials within the scope of this Regulation from pests using MB gas, and this technique cannot be used in our Country.</w:t>
      </w:r>
    </w:p>
    <w:p w14:paraId="55FA6A2A" w14:textId="77777777"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ab/>
        <w:t>d) Fumigation process with Sulfuryl Fluoride (SF):</w:t>
      </w:r>
    </w:p>
    <w:p w14:paraId="02C7A8F9" w14:textId="77777777" w:rsidR="00F77EE6" w:rsidRPr="003152F9" w:rsidRDefault="00000000">
      <w:pPr>
        <w:pStyle w:val="P68B1DB1-Normal7"/>
        <w:tabs>
          <w:tab w:val="left" w:pos="709"/>
        </w:tabs>
        <w:spacing w:after="0" w:line="240" w:lineRule="auto"/>
        <w:jc w:val="both"/>
        <w:rPr>
          <w:lang w:val="en-US"/>
        </w:rPr>
      </w:pPr>
      <w:r w:rsidRPr="003152F9">
        <w:rPr>
          <w:lang w:val="en-US"/>
        </w:rPr>
        <w:tab/>
        <w:t>1) This is the process of cleaning wooden packaging materials within the scope of this Regulation from pests using SF gas, and this technique cannot be used in our Country.</w:t>
      </w:r>
    </w:p>
    <w:p w14:paraId="40AA1885" w14:textId="77777777" w:rsidR="00F77EE6" w:rsidRPr="003152F9" w:rsidRDefault="00000000">
      <w:pPr>
        <w:pStyle w:val="P68B1DB1-Normal7"/>
        <w:tabs>
          <w:tab w:val="left" w:pos="709"/>
        </w:tabs>
        <w:spacing w:after="0" w:line="240" w:lineRule="auto"/>
        <w:jc w:val="both"/>
        <w:rPr>
          <w:lang w:val="en-US"/>
        </w:rPr>
      </w:pPr>
      <w:r w:rsidRPr="003152F9">
        <w:rPr>
          <w:lang w:val="en-US"/>
        </w:rPr>
        <w:tab/>
        <w:t>(2) ISPM 15 marking:</w:t>
      </w:r>
    </w:p>
    <w:p w14:paraId="587B8BC5" w14:textId="77777777" w:rsidR="00F77EE6" w:rsidRPr="003152F9" w:rsidRDefault="00000000">
      <w:pPr>
        <w:pStyle w:val="P68B1DB1-Normal7"/>
        <w:tabs>
          <w:tab w:val="left" w:pos="709"/>
        </w:tabs>
        <w:spacing w:after="0" w:line="240" w:lineRule="auto"/>
        <w:jc w:val="both"/>
        <w:rPr>
          <w:lang w:val="en-US"/>
        </w:rPr>
      </w:pPr>
      <w:r w:rsidRPr="003152F9">
        <w:rPr>
          <w:lang w:val="en-US"/>
        </w:rPr>
        <w:tab/>
        <w:t>a) One of the ISPM 15 marking examples shown below is used to document that wooden packaging materials bearing this marking have undergone processing and control within the scope of an approved measure.</w:t>
      </w:r>
    </w:p>
    <w:p w14:paraId="16ADF32A" w14:textId="77777777" w:rsidR="00F77EE6" w:rsidRPr="003152F9" w:rsidRDefault="00000000">
      <w:pPr>
        <w:pStyle w:val="P68B1DB1-Normal7"/>
        <w:tabs>
          <w:tab w:val="left" w:pos="709"/>
        </w:tabs>
        <w:spacing w:after="0" w:line="240" w:lineRule="auto"/>
        <w:jc w:val="both"/>
        <w:rPr>
          <w:lang w:val="en-US"/>
        </w:rPr>
      </w:pPr>
      <w:r w:rsidRPr="003152F9">
        <w:rPr>
          <w:noProof/>
          <w:lang w:val="en-US"/>
        </w:rPr>
        <w:lastRenderedPageBreak/>
        <w:drawing>
          <wp:anchor distT="0" distB="0" distL="114300" distR="114300" simplePos="0" relativeHeight="251659264" behindDoc="0" locked="0" layoutInCell="1" allowOverlap="1" wp14:anchorId="2DBFC948" wp14:editId="3199ADCB">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5649A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B53883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5E9E9BCC"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5CBC2D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4FDA05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0FE2B30"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1CB9FC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BBDC99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AEAC114"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AFDEA5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A13EFC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9E2C63C"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BDBF24C"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FEB02E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5DA778F"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929928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AE6F5E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9743C8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B42643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D0AE6F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64BAE4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068DE9D" w14:textId="77777777" w:rsidR="00F77EE6" w:rsidRPr="003152F9" w:rsidRDefault="00000000">
      <w:pPr>
        <w:pStyle w:val="P68B1DB1-Normal7"/>
        <w:tabs>
          <w:tab w:val="left" w:pos="709"/>
        </w:tabs>
        <w:spacing w:after="0" w:line="240" w:lineRule="auto"/>
        <w:jc w:val="both"/>
        <w:rPr>
          <w:lang w:val="en-US"/>
        </w:rPr>
      </w:pPr>
      <w:r w:rsidRPr="003152F9">
        <w:rPr>
          <w:lang w:val="en-US"/>
        </w:rPr>
        <w:tab/>
        <w:t>b) ISPM 15 marking includes:</w:t>
      </w:r>
    </w:p>
    <w:p w14:paraId="2230EF33" w14:textId="77777777" w:rsidR="00F77EE6" w:rsidRPr="003152F9" w:rsidRDefault="00000000">
      <w:pPr>
        <w:pStyle w:val="P68B1DB1-Normal7"/>
        <w:tabs>
          <w:tab w:val="left" w:pos="709"/>
        </w:tabs>
        <w:spacing w:after="0" w:line="240" w:lineRule="auto"/>
        <w:jc w:val="both"/>
        <w:rPr>
          <w:lang w:val="en-US"/>
        </w:rPr>
      </w:pPr>
      <w:r w:rsidRPr="003152F9">
        <w:rPr>
          <w:lang w:val="en-US"/>
        </w:rPr>
        <w:tab/>
        <w:t>1) Symbol: It is the inscription of the IPPC in the spike emblem.</w:t>
      </w:r>
    </w:p>
    <w:p w14:paraId="4A5539EA" w14:textId="77777777" w:rsidR="00F77EE6" w:rsidRPr="003152F9" w:rsidRDefault="00000000">
      <w:pPr>
        <w:pStyle w:val="P68B1DB1-Normal7"/>
        <w:tabs>
          <w:tab w:val="left" w:pos="709"/>
        </w:tabs>
        <w:spacing w:after="0" w:line="240" w:lineRule="auto"/>
        <w:jc w:val="both"/>
        <w:rPr>
          <w:lang w:val="en-US"/>
        </w:rPr>
      </w:pPr>
      <w:r w:rsidRPr="003152F9">
        <w:rPr>
          <w:lang w:val="en-US"/>
        </w:rPr>
        <w:tab/>
        <w:t>2) XX: It is a two-letter country code (TR). The country code is separated from the number of the permitted enterprise using a hyphen.</w:t>
      </w:r>
    </w:p>
    <w:p w14:paraId="429B9D4D" w14:textId="77777777" w:rsidR="00F77EE6" w:rsidRPr="003152F9" w:rsidRDefault="00000000">
      <w:pPr>
        <w:pStyle w:val="P68B1DB1-Normal7"/>
        <w:tabs>
          <w:tab w:val="left" w:pos="709"/>
        </w:tabs>
        <w:spacing w:after="0" w:line="240" w:lineRule="auto"/>
        <w:jc w:val="both"/>
        <w:rPr>
          <w:lang w:val="en-US"/>
        </w:rPr>
      </w:pPr>
      <w:r w:rsidRPr="003152F9">
        <w:rPr>
          <w:lang w:val="en-US"/>
        </w:rPr>
        <w:tab/>
        <w:t>3) (00-000): It is the special number issued to the permitted enterprise by the provincial directorate or directorate.      (00: provincial traffic code, 000:enterprise number)</w:t>
      </w:r>
    </w:p>
    <w:p w14:paraId="66EE5DE6" w14:textId="77777777" w:rsidR="00F77EE6" w:rsidRPr="003152F9" w:rsidRDefault="00000000">
      <w:pPr>
        <w:pStyle w:val="P68B1DB1-Normal7"/>
        <w:tabs>
          <w:tab w:val="left" w:pos="709"/>
        </w:tabs>
        <w:spacing w:after="0" w:line="240" w:lineRule="auto"/>
        <w:jc w:val="both"/>
        <w:rPr>
          <w:lang w:val="en-US"/>
        </w:rPr>
      </w:pPr>
      <w:r w:rsidRPr="003152F9">
        <w:rPr>
          <w:lang w:val="en-US"/>
        </w:rPr>
        <w:tab/>
        <w:t>4) YY: IPPC abbreviations for the type of heat treatment applied (HT or DH) regarding the approved measures used. These abbreviations are placed below the country code and permitted enterprise number, or are separated by a hyphen if they are placed in the same row.</w:t>
      </w:r>
    </w:p>
    <w:p w14:paraId="619532F8" w14:textId="77777777" w:rsidR="00F77EE6" w:rsidRPr="003152F9" w:rsidRDefault="00000000">
      <w:pPr>
        <w:pStyle w:val="P68B1DB1-Normal7"/>
        <w:tabs>
          <w:tab w:val="left" w:pos="709"/>
        </w:tabs>
        <w:spacing w:after="0" w:line="240" w:lineRule="auto"/>
        <w:jc w:val="both"/>
        <w:rPr>
          <w:lang w:val="en-US"/>
        </w:rPr>
      </w:pPr>
      <w:r w:rsidRPr="003152F9">
        <w:rPr>
          <w:lang w:val="en-US"/>
        </w:rPr>
        <w:tab/>
        <w:t>5) The ISPM 15 marking cannot include any other symbol or information.</w:t>
      </w:r>
    </w:p>
    <w:p w14:paraId="33D13BF2" w14:textId="77777777" w:rsidR="00F77EE6" w:rsidRPr="003152F9" w:rsidRDefault="00000000">
      <w:pPr>
        <w:pStyle w:val="P68B1DB1-Normal7"/>
        <w:tabs>
          <w:tab w:val="left" w:pos="709"/>
        </w:tabs>
        <w:spacing w:after="0" w:line="240" w:lineRule="auto"/>
        <w:jc w:val="both"/>
        <w:rPr>
          <w:lang w:val="en-US"/>
        </w:rPr>
      </w:pPr>
      <w:r w:rsidRPr="003152F9">
        <w:rPr>
          <w:lang w:val="en-US"/>
        </w:rPr>
        <w:tab/>
        <w:t>c) ISPM 15 marking needs to be;</w:t>
      </w:r>
    </w:p>
    <w:p w14:paraId="7CF5834F" w14:textId="77777777" w:rsidR="00F77EE6" w:rsidRPr="003152F9" w:rsidRDefault="00000000">
      <w:pPr>
        <w:pStyle w:val="P68B1DB1-Normal7"/>
        <w:tabs>
          <w:tab w:val="left" w:pos="709"/>
        </w:tabs>
        <w:spacing w:after="0" w:line="240" w:lineRule="auto"/>
        <w:jc w:val="both"/>
        <w:rPr>
          <w:lang w:val="en-US"/>
        </w:rPr>
      </w:pPr>
      <w:r w:rsidRPr="003152F9">
        <w:rPr>
          <w:lang w:val="en-US"/>
        </w:rPr>
        <w:tab/>
        <w:t>1) in accordance with one of the six examples shown in the subparagraph (a) of this paragraph,</w:t>
      </w:r>
    </w:p>
    <w:p w14:paraId="71BB6A14" w14:textId="77777777" w:rsidR="00F77EE6" w:rsidRPr="003152F9" w:rsidRDefault="00000000">
      <w:pPr>
        <w:pStyle w:val="P68B1DB1-Normal7"/>
        <w:tabs>
          <w:tab w:val="left" w:pos="709"/>
        </w:tabs>
        <w:spacing w:after="0" w:line="240" w:lineRule="auto"/>
        <w:jc w:val="both"/>
        <w:rPr>
          <w:lang w:val="en-US"/>
        </w:rPr>
      </w:pPr>
      <w:r w:rsidRPr="003152F9">
        <w:rPr>
          <w:lang w:val="en-US"/>
        </w:rPr>
        <w:tab/>
        <w:t>2) must be readable,</w:t>
      </w:r>
    </w:p>
    <w:p w14:paraId="3DE16F30" w14:textId="77777777" w:rsidR="00F77EE6" w:rsidRPr="003152F9" w:rsidRDefault="00000000">
      <w:pPr>
        <w:pStyle w:val="P68B1DB1-Normal7"/>
        <w:tabs>
          <w:tab w:val="left" w:pos="709"/>
        </w:tabs>
        <w:spacing w:after="0" w:line="240" w:lineRule="auto"/>
        <w:jc w:val="both"/>
        <w:rPr>
          <w:lang w:val="en-US"/>
        </w:rPr>
      </w:pPr>
      <w:r w:rsidRPr="003152F9">
        <w:rPr>
          <w:lang w:val="en-US"/>
        </w:rPr>
        <w:tab/>
        <w:t>3) permanent and immovable,</w:t>
      </w:r>
    </w:p>
    <w:p w14:paraId="0C7349E6" w14:textId="77777777" w:rsidR="00F77EE6" w:rsidRPr="003152F9" w:rsidRDefault="00000000">
      <w:pPr>
        <w:pStyle w:val="P68B1DB1-Normal7"/>
        <w:tabs>
          <w:tab w:val="left" w:pos="709"/>
        </w:tabs>
        <w:spacing w:after="0" w:line="240" w:lineRule="auto"/>
        <w:jc w:val="both"/>
        <w:rPr>
          <w:lang w:val="en-US"/>
        </w:rPr>
      </w:pPr>
      <w:r w:rsidRPr="003152F9">
        <w:rPr>
          <w:lang w:val="en-US"/>
        </w:rPr>
        <w:tab/>
        <w:t>4) Not drawn by hand (it can be burned, painted, stamped, etc.),</w:t>
      </w:r>
    </w:p>
    <w:p w14:paraId="3DE6BEA4" w14:textId="77777777" w:rsidR="00F77EE6" w:rsidRPr="003152F9" w:rsidRDefault="00000000">
      <w:pPr>
        <w:pStyle w:val="P68B1DB1-Normal7"/>
        <w:tabs>
          <w:tab w:val="left" w:pos="709"/>
        </w:tabs>
        <w:spacing w:after="0" w:line="240" w:lineRule="auto"/>
        <w:jc w:val="both"/>
        <w:rPr>
          <w:lang w:val="en-US"/>
        </w:rPr>
      </w:pPr>
      <w:r w:rsidRPr="003152F9">
        <w:rPr>
          <w:lang w:val="en-US"/>
        </w:rPr>
        <w:tab/>
        <w:t>5) avoiding red and orange colors in marking due to their use in the labeling of hazardous materials,</w:t>
      </w:r>
    </w:p>
    <w:p w14:paraId="582C7B5C" w14:textId="77777777" w:rsidR="00F77EE6" w:rsidRPr="003152F9" w:rsidRDefault="00000000">
      <w:pPr>
        <w:pStyle w:val="P68B1DB1-Normal7"/>
        <w:tabs>
          <w:tab w:val="left" w:pos="709"/>
        </w:tabs>
        <w:spacing w:after="0" w:line="240" w:lineRule="auto"/>
        <w:jc w:val="both"/>
        <w:rPr>
          <w:lang w:val="en-US"/>
        </w:rPr>
      </w:pPr>
      <w:r w:rsidRPr="003152F9">
        <w:rPr>
          <w:lang w:val="en-US"/>
        </w:rPr>
        <w:tab/>
        <w:t>6) applied on at least two opposite faces of heat-treated wood packaging materials, in a visible place, legibly,</w:t>
      </w:r>
    </w:p>
    <w:p w14:paraId="3D8553D6" w14:textId="77777777" w:rsidR="00F77EE6" w:rsidRPr="003152F9" w:rsidRDefault="00000000">
      <w:pPr>
        <w:pStyle w:val="P68B1DB1-Normal7"/>
        <w:tabs>
          <w:tab w:val="left" w:pos="709"/>
        </w:tabs>
        <w:spacing w:after="0" w:line="240" w:lineRule="auto"/>
        <w:jc w:val="both"/>
        <w:rPr>
          <w:lang w:val="en-US"/>
        </w:rPr>
      </w:pPr>
      <w:r w:rsidRPr="003152F9">
        <w:rPr>
          <w:lang w:val="en-US"/>
        </w:rPr>
        <w:tab/>
        <w:t>7) applied to each piece of wood that has been heat treated in disassembled form and will be shipped without being assembled,</w:t>
      </w:r>
    </w:p>
    <w:p w14:paraId="4C014A2F" w14:textId="1191C760" w:rsidR="00F77EE6" w:rsidRPr="003152F9" w:rsidRDefault="00000000" w:rsidP="007C26C4">
      <w:pPr>
        <w:pStyle w:val="P68B1DB1-Normal7"/>
        <w:tabs>
          <w:tab w:val="left" w:pos="709"/>
        </w:tabs>
        <w:spacing w:after="0" w:line="240" w:lineRule="auto"/>
        <w:jc w:val="both"/>
        <w:rPr>
          <w:lang w:val="en-US"/>
        </w:rPr>
      </w:pPr>
      <w:r w:rsidRPr="003152F9">
        <w:rPr>
          <w:lang w:val="en-US"/>
        </w:rPr>
        <w:tab/>
        <w:t>8) applied at short intervals and along the entire length of the heat-treated stacking boards</w:t>
      </w:r>
      <w:r w:rsidR="007C26C4">
        <w:rPr>
          <w:lang w:val="en-US"/>
        </w:rPr>
        <w:t>.</w:t>
      </w:r>
    </w:p>
    <w:p w14:paraId="6887C32A"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B571726" w14:textId="77777777" w:rsidR="00F77EE6" w:rsidRPr="003152F9" w:rsidRDefault="00000000">
      <w:pPr>
        <w:pStyle w:val="P68B1DB1-Normal7"/>
        <w:tabs>
          <w:tab w:val="left" w:pos="709"/>
        </w:tabs>
        <w:spacing w:after="0" w:line="240" w:lineRule="auto"/>
        <w:jc w:val="both"/>
        <w:rPr>
          <w:lang w:val="en-US"/>
        </w:rPr>
      </w:pPr>
      <w:r w:rsidRPr="003152F9">
        <w:rPr>
          <w:lang w:val="en-US"/>
        </w:rPr>
        <w:tab/>
        <w:t>(3) Traceability marking shall be applied in accordance with the following principles:</w:t>
      </w:r>
    </w:p>
    <w:p w14:paraId="171FCE1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A314408" w14:textId="77777777" w:rsidR="00F77EE6" w:rsidRPr="003152F9" w:rsidRDefault="00000000">
      <w:pPr>
        <w:pStyle w:val="P68B1DB1-Normal7"/>
        <w:tabs>
          <w:tab w:val="left" w:pos="709"/>
        </w:tabs>
        <w:spacing w:after="0" w:line="240" w:lineRule="auto"/>
        <w:jc w:val="both"/>
        <w:rPr>
          <w:lang w:val="en-US"/>
        </w:rPr>
      </w:pPr>
      <w:r w:rsidRPr="003152F9">
        <w:rPr>
          <w:lang w:val="en-US"/>
        </w:rPr>
        <w:tab/>
        <w:t>a) One of the traceability marking examples shown below is used to follow the process of the wooden packaging material with ISPM 15 marking in accordance with the provisions specified in this regulation, from the permitted enterprise until it reaches the user.</w:t>
      </w:r>
    </w:p>
    <w:p w14:paraId="0F0BC94A"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b) The traceability marking cannot be used within the example ISPM 15 markings specified in paragraph (2) of this Annex-1 document. </w:t>
      </w:r>
    </w:p>
    <w:p w14:paraId="5235E251" w14:textId="77777777" w:rsidR="00F77EE6" w:rsidRPr="003152F9" w:rsidRDefault="00000000">
      <w:pPr>
        <w:pStyle w:val="P68B1DB1-Normal7"/>
        <w:tabs>
          <w:tab w:val="left" w:pos="709"/>
        </w:tabs>
        <w:spacing w:after="0" w:line="240" w:lineRule="auto"/>
        <w:jc w:val="both"/>
        <w:rPr>
          <w:lang w:val="en-US"/>
        </w:rPr>
      </w:pPr>
      <w:r w:rsidRPr="003152F9">
        <w:rPr>
          <w:lang w:val="en-US"/>
        </w:rPr>
        <w:tab/>
        <w:t>c) It must be applied to any part or piece of the heat-treated wooden packaging material other than the place where the ISPM 15 mark is applied and it should be applied to at least one surface.</w:t>
      </w:r>
    </w:p>
    <w:p w14:paraId="78380D5F" w14:textId="77777777" w:rsidR="00F77EE6" w:rsidRPr="003152F9" w:rsidRDefault="00000000">
      <w:pPr>
        <w:pStyle w:val="P68B1DB1-Normal7"/>
        <w:tabs>
          <w:tab w:val="left" w:pos="709"/>
        </w:tabs>
        <w:spacing w:after="0" w:line="240" w:lineRule="auto"/>
        <w:jc w:val="both"/>
        <w:rPr>
          <w:lang w:val="en-US"/>
        </w:rPr>
      </w:pPr>
      <w:r w:rsidRPr="003152F9">
        <w:rPr>
          <w:lang w:val="en-US"/>
        </w:rPr>
        <w:tab/>
        <w:t>ç) It must be readable.</w:t>
      </w:r>
    </w:p>
    <w:p w14:paraId="1965EE73" w14:textId="77777777" w:rsidR="00F77EE6" w:rsidRPr="003152F9" w:rsidRDefault="00000000">
      <w:pPr>
        <w:pStyle w:val="P68B1DB1-Normal7"/>
        <w:tabs>
          <w:tab w:val="left" w:pos="709"/>
        </w:tabs>
        <w:spacing w:after="0" w:line="240" w:lineRule="auto"/>
        <w:jc w:val="both"/>
        <w:rPr>
          <w:lang w:val="en-US"/>
        </w:rPr>
      </w:pPr>
      <w:r w:rsidRPr="003152F9">
        <w:rPr>
          <w:lang w:val="en-US"/>
        </w:rPr>
        <w:tab/>
        <w:t>d) It must be permanent and immovable.</w:t>
      </w:r>
    </w:p>
    <w:p w14:paraId="76796BD8"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e) It should not be drawn by hand. (It can be burned, stamped, etc.) </w:t>
      </w:r>
    </w:p>
    <w:p w14:paraId="2B2B34E8" w14:textId="77777777" w:rsidR="00F77EE6" w:rsidRPr="003152F9" w:rsidRDefault="00000000">
      <w:pPr>
        <w:pStyle w:val="P68B1DB1-Normal7"/>
        <w:tabs>
          <w:tab w:val="left" w:pos="709"/>
        </w:tabs>
        <w:spacing w:after="0" w:line="240" w:lineRule="auto"/>
        <w:jc w:val="both"/>
        <w:rPr>
          <w:lang w:val="en-US"/>
        </w:rPr>
      </w:pPr>
      <w:r w:rsidRPr="003152F9">
        <w:rPr>
          <w:lang w:val="en-US"/>
        </w:rPr>
        <w:tab/>
        <w:t>f) It should avoid red and orange colors in marking due to their use in labeling hazardous materials.</w:t>
      </w:r>
    </w:p>
    <w:p w14:paraId="33997070" w14:textId="77777777" w:rsidR="00F77EE6" w:rsidRPr="003152F9" w:rsidRDefault="00000000">
      <w:pPr>
        <w:pStyle w:val="P68B1DB1-Normal7"/>
        <w:tabs>
          <w:tab w:val="left" w:pos="709"/>
        </w:tabs>
        <w:spacing w:after="0" w:line="240" w:lineRule="auto"/>
        <w:jc w:val="both"/>
        <w:rPr>
          <w:lang w:val="en-US"/>
        </w:rPr>
      </w:pPr>
      <w:r w:rsidRPr="003152F9">
        <w:rPr>
          <w:lang w:val="en-US"/>
        </w:rPr>
        <w:lastRenderedPageBreak/>
        <w:tab/>
        <w:t xml:space="preserve">g) It must be applied along the entire length of the heat-treated stacking boards, at least at both ends. </w:t>
      </w:r>
    </w:p>
    <w:p w14:paraId="207B4F75" w14:textId="77777777" w:rsidR="00F77EE6" w:rsidRPr="003152F9" w:rsidRDefault="00000000">
      <w:pPr>
        <w:pStyle w:val="P68B1DB1-Normal7"/>
        <w:tabs>
          <w:tab w:val="left" w:pos="709"/>
        </w:tabs>
        <w:spacing w:after="0" w:line="240" w:lineRule="auto"/>
        <w:jc w:val="both"/>
        <w:rPr>
          <w:lang w:val="en-US"/>
        </w:rPr>
      </w:pPr>
      <w:r w:rsidRPr="003152F9">
        <w:rPr>
          <w:lang w:val="en-US"/>
        </w:rPr>
        <w:tab/>
        <w:t>ğ) AA refers to the furnace number.</w:t>
      </w:r>
    </w:p>
    <w:p w14:paraId="35A3FC05"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h) BBBB refers to the year. </w:t>
      </w:r>
    </w:p>
    <w:p w14:paraId="6F080E5A" w14:textId="77777777" w:rsidR="00F77EE6" w:rsidRPr="003152F9" w:rsidRDefault="00000000">
      <w:pPr>
        <w:pStyle w:val="P68B1DB1-Normal7"/>
        <w:tabs>
          <w:tab w:val="left" w:pos="709"/>
        </w:tabs>
        <w:spacing w:after="0" w:line="240" w:lineRule="auto"/>
        <w:jc w:val="both"/>
        <w:rPr>
          <w:lang w:val="en-US"/>
        </w:rPr>
      </w:pPr>
      <w:r w:rsidRPr="003152F9">
        <w:rPr>
          <w:lang w:val="en-US"/>
        </w:rPr>
        <w:tab/>
        <w:t>ı) CCCC refers to the batch number.</w:t>
      </w:r>
    </w:p>
    <w:p w14:paraId="231B77ED"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FD481DB" w14:textId="77777777" w:rsidR="00F77EE6" w:rsidRPr="003152F9" w:rsidRDefault="00000000">
      <w:pPr>
        <w:pStyle w:val="P68B1DB1-Normal6"/>
        <w:tabs>
          <w:tab w:val="left" w:pos="709"/>
        </w:tabs>
        <w:spacing w:after="0" w:line="240" w:lineRule="auto"/>
        <w:jc w:val="both"/>
        <w:rPr>
          <w:lang w:val="en-US"/>
        </w:rPr>
      </w:pPr>
      <w:r w:rsidRPr="003152F9">
        <w:rPr>
          <w:noProof/>
          <w:lang w:val="en-US"/>
        </w:rPr>
        <w:drawing>
          <wp:anchor distT="0" distB="0" distL="114300" distR="114300" simplePos="0" relativeHeight="251669504" behindDoc="1" locked="0" layoutInCell="1" allowOverlap="1" wp14:anchorId="6FAD0807" wp14:editId="5C19F917">
            <wp:simplePos x="0" y="0"/>
            <wp:positionH relativeFrom="column">
              <wp:posOffset>445770</wp:posOffset>
            </wp:positionH>
            <wp:positionV relativeFrom="paragraph">
              <wp:posOffset>8255</wp:posOffset>
            </wp:positionV>
            <wp:extent cx="5321300" cy="533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533400"/>
                    </a:xfrm>
                    <a:prstGeom prst="rect">
                      <a:avLst/>
                    </a:prstGeom>
                    <a:noFill/>
                    <a:ln>
                      <a:noFill/>
                    </a:ln>
                  </pic:spPr>
                </pic:pic>
              </a:graphicData>
            </a:graphic>
          </wp:anchor>
        </w:drawing>
      </w:r>
    </w:p>
    <w:p w14:paraId="4686A8B1" w14:textId="77777777" w:rsidR="00F77EE6" w:rsidRPr="003152F9" w:rsidRDefault="00F77EE6">
      <w:pPr>
        <w:tabs>
          <w:tab w:val="left" w:pos="709"/>
        </w:tabs>
        <w:spacing w:after="0" w:line="240" w:lineRule="auto"/>
        <w:jc w:val="both"/>
        <w:rPr>
          <w:rFonts w:ascii="Times New Roman" w:eastAsia="Calibri" w:hAnsi="Times New Roman"/>
          <w:b/>
          <w:sz w:val="24"/>
          <w:lang w:val="en-US"/>
        </w:rPr>
      </w:pPr>
    </w:p>
    <w:p w14:paraId="37026B23" w14:textId="77777777" w:rsidR="00F77EE6" w:rsidRPr="003152F9" w:rsidRDefault="00F77EE6">
      <w:pPr>
        <w:tabs>
          <w:tab w:val="left" w:pos="709"/>
        </w:tabs>
        <w:spacing w:after="0" w:line="240" w:lineRule="auto"/>
        <w:jc w:val="both"/>
        <w:rPr>
          <w:rFonts w:ascii="Times New Roman" w:eastAsia="Calibri" w:hAnsi="Times New Roman"/>
          <w:b/>
          <w:sz w:val="24"/>
          <w:lang w:val="en-US"/>
        </w:rPr>
      </w:pPr>
    </w:p>
    <w:p w14:paraId="72D4F99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F7770C3" w14:textId="77777777" w:rsidR="00F77EE6" w:rsidRPr="003152F9" w:rsidRDefault="00000000">
      <w:pPr>
        <w:pStyle w:val="P68B1DB1-Normal7"/>
        <w:tabs>
          <w:tab w:val="left" w:pos="709"/>
        </w:tabs>
        <w:spacing w:after="0" w:line="240" w:lineRule="auto"/>
        <w:jc w:val="both"/>
        <w:rPr>
          <w:lang w:val="en-US"/>
        </w:rPr>
      </w:pPr>
      <w:r w:rsidRPr="003152F9">
        <w:rPr>
          <w:lang w:val="en-US"/>
        </w:rPr>
        <w:tab/>
        <w:t>(4) QR code shall be applied in accordance with the following principles:</w:t>
      </w:r>
    </w:p>
    <w:p w14:paraId="542DEC7D"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0D656CC" w14:textId="77777777" w:rsidR="00F77EE6" w:rsidRPr="003152F9" w:rsidRDefault="00000000">
      <w:pPr>
        <w:pStyle w:val="P68B1DB1-Normal7"/>
        <w:tabs>
          <w:tab w:val="left" w:pos="709"/>
        </w:tabs>
        <w:spacing w:after="0" w:line="240" w:lineRule="auto"/>
        <w:jc w:val="both"/>
        <w:rPr>
          <w:lang w:val="en-US"/>
        </w:rPr>
      </w:pPr>
      <w:r w:rsidRPr="003152F9">
        <w:rPr>
          <w:lang w:val="en-US"/>
        </w:rPr>
        <w:tab/>
        <w:t>a) The QR code example shown below is used to access the information specified in Annex-21 regarding wooden packaging materials with ISPM 15 marking and traceability marking in accordance with the provisions of this regulation.</w:t>
      </w:r>
    </w:p>
    <w:p w14:paraId="39CC8C5A"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b) The QR code cannot be used within the example ISPM 15 markings specified in paragraph (2) of this Annex-1 document. </w:t>
      </w:r>
    </w:p>
    <w:p w14:paraId="77313408"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c) It should be applied to any part or piece of the heat-treated wooden packaging material other than the place or piece where the ISPM 15 mark is applied and it should be applied to at least one surface. </w:t>
      </w:r>
    </w:p>
    <w:p w14:paraId="35A60C52" w14:textId="77777777" w:rsidR="00F77EE6" w:rsidRPr="003152F9" w:rsidRDefault="00000000">
      <w:pPr>
        <w:pStyle w:val="P68B1DB1-Normal7"/>
        <w:tabs>
          <w:tab w:val="left" w:pos="709"/>
        </w:tabs>
        <w:spacing w:after="0" w:line="240" w:lineRule="auto"/>
        <w:jc w:val="both"/>
        <w:rPr>
          <w:lang w:val="en-US"/>
        </w:rPr>
      </w:pPr>
      <w:r w:rsidRPr="003152F9">
        <w:rPr>
          <w:lang w:val="en-US"/>
        </w:rPr>
        <w:tab/>
        <w:t>ç) It must be readable.</w:t>
      </w:r>
    </w:p>
    <w:p w14:paraId="3E33718B" w14:textId="77777777" w:rsidR="00F77EE6" w:rsidRPr="003152F9" w:rsidRDefault="00000000">
      <w:pPr>
        <w:pStyle w:val="P68B1DB1-Normal7"/>
        <w:tabs>
          <w:tab w:val="left" w:pos="709"/>
        </w:tabs>
        <w:spacing w:after="0" w:line="240" w:lineRule="auto"/>
        <w:jc w:val="both"/>
        <w:rPr>
          <w:lang w:val="en-US"/>
        </w:rPr>
      </w:pPr>
      <w:r w:rsidRPr="003152F9">
        <w:rPr>
          <w:lang w:val="en-US"/>
        </w:rPr>
        <w:tab/>
        <w:t>d) It must be permanent and immovable.</w:t>
      </w:r>
    </w:p>
    <w:p w14:paraId="5697AD79" w14:textId="77777777" w:rsidR="00F77EE6" w:rsidRPr="003152F9" w:rsidRDefault="00000000">
      <w:pPr>
        <w:pStyle w:val="P68B1DB1-Normal7"/>
        <w:tabs>
          <w:tab w:val="left" w:pos="709"/>
        </w:tabs>
        <w:spacing w:after="0" w:line="240" w:lineRule="auto"/>
        <w:jc w:val="both"/>
        <w:rPr>
          <w:lang w:val="en-US"/>
        </w:rPr>
      </w:pPr>
      <w:r w:rsidRPr="003152F9">
        <w:rPr>
          <w:lang w:val="en-US"/>
        </w:rPr>
        <w:tab/>
        <w:t>e) It should not be drawn by hand. It should be done with digital stamping devices.</w:t>
      </w:r>
    </w:p>
    <w:p w14:paraId="13E6DBD8" w14:textId="77777777" w:rsidR="00F77EE6" w:rsidRPr="003152F9" w:rsidRDefault="00000000">
      <w:pPr>
        <w:pStyle w:val="P68B1DB1-Normal7"/>
        <w:tabs>
          <w:tab w:val="left" w:pos="709"/>
        </w:tabs>
        <w:spacing w:after="0" w:line="240" w:lineRule="auto"/>
        <w:jc w:val="both"/>
        <w:rPr>
          <w:lang w:val="en-US"/>
        </w:rPr>
      </w:pPr>
      <w:r w:rsidRPr="003152F9">
        <w:rPr>
          <w:lang w:val="en-US"/>
        </w:rPr>
        <w:tab/>
        <w:t>f) Since red and orange colors are used in labeling hazardous materials, the QR code must be black only.</w:t>
      </w:r>
    </w:p>
    <w:p w14:paraId="1A8C9BA1" w14:textId="77777777" w:rsidR="00F77EE6" w:rsidRPr="003152F9" w:rsidRDefault="00000000">
      <w:pPr>
        <w:pStyle w:val="P68B1DB1-Normal7"/>
        <w:tabs>
          <w:tab w:val="left" w:pos="709"/>
        </w:tabs>
        <w:spacing w:after="0" w:line="240" w:lineRule="auto"/>
        <w:jc w:val="both"/>
        <w:rPr>
          <w:lang w:val="en-US"/>
        </w:rPr>
      </w:pPr>
      <w:r w:rsidRPr="003152F9">
        <w:rPr>
          <w:lang w:val="en-US"/>
        </w:rPr>
        <w:tab/>
        <w:t xml:space="preserve">g) It must be applied along the entire length of the heat-treated stacking boards, at least at both ends. </w:t>
      </w:r>
    </w:p>
    <w:p w14:paraId="1F3B1EC5" w14:textId="77777777" w:rsidR="00F77EE6" w:rsidRPr="003152F9" w:rsidRDefault="00000000">
      <w:pPr>
        <w:pStyle w:val="P68B1DB1-Normal7"/>
        <w:tabs>
          <w:tab w:val="left" w:pos="709"/>
        </w:tabs>
        <w:spacing w:after="0" w:line="240" w:lineRule="auto"/>
        <w:jc w:val="both"/>
        <w:rPr>
          <w:lang w:val="en-US"/>
        </w:rPr>
      </w:pPr>
      <w:r w:rsidRPr="003152F9">
        <w:rPr>
          <w:lang w:val="en-US"/>
        </w:rPr>
        <w:tab/>
      </w:r>
    </w:p>
    <w:p w14:paraId="3A1836A5" w14:textId="77777777" w:rsidR="00F77EE6" w:rsidRPr="003152F9" w:rsidRDefault="00000000">
      <w:pPr>
        <w:pStyle w:val="P68B1DB1-Normal9"/>
        <w:tabs>
          <w:tab w:val="left" w:pos="709"/>
        </w:tabs>
        <w:spacing w:after="0" w:line="240" w:lineRule="auto"/>
        <w:jc w:val="both"/>
        <w:rPr>
          <w:rFonts w:eastAsia="Calibri"/>
          <w:b/>
          <w:sz w:val="24"/>
          <w:lang w:val="en-US"/>
        </w:rPr>
      </w:pPr>
      <w:r w:rsidRPr="003152F9">
        <w:rPr>
          <w:noProof/>
          <w:lang w:val="en-US"/>
        </w:rPr>
        <w:drawing>
          <wp:anchor distT="0" distB="0" distL="114300" distR="114300" simplePos="0" relativeHeight="251668480" behindDoc="1" locked="0" layoutInCell="1" allowOverlap="1" wp14:anchorId="6B75CDA1" wp14:editId="215E975F">
            <wp:simplePos x="0" y="0"/>
            <wp:positionH relativeFrom="margin">
              <wp:posOffset>345307</wp:posOffset>
            </wp:positionH>
            <wp:positionV relativeFrom="paragraph">
              <wp:posOffset>13553</wp:posOffset>
            </wp:positionV>
            <wp:extent cx="1295400" cy="12954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531EE" w14:textId="77777777" w:rsidR="00F77EE6" w:rsidRPr="003152F9" w:rsidRDefault="00000000">
      <w:pPr>
        <w:pStyle w:val="P68B1DB1-Normal10"/>
        <w:jc w:val="both"/>
        <w:rPr>
          <w:lang w:val="en-US"/>
        </w:rPr>
      </w:pPr>
      <w:r w:rsidRPr="003152F9">
        <w:rPr>
          <w:lang w:val="en-US"/>
        </w:rPr>
        <w:tab/>
      </w:r>
    </w:p>
    <w:p w14:paraId="52895712" w14:textId="77777777" w:rsidR="00F77EE6" w:rsidRDefault="00F77EE6">
      <w:pPr>
        <w:jc w:val="both"/>
        <w:rPr>
          <w:rFonts w:ascii="Times New Roman" w:hAnsi="Times New Roman"/>
          <w:sz w:val="24"/>
          <w:lang w:val="en-US"/>
        </w:rPr>
      </w:pPr>
    </w:p>
    <w:p w14:paraId="472DE606" w14:textId="77777777" w:rsidR="00EE5AF4" w:rsidRPr="003152F9" w:rsidRDefault="00EE5AF4">
      <w:pPr>
        <w:jc w:val="both"/>
        <w:rPr>
          <w:rFonts w:ascii="Times New Roman" w:hAnsi="Times New Roman"/>
          <w:sz w:val="24"/>
          <w:lang w:val="en-US"/>
        </w:rPr>
      </w:pPr>
    </w:p>
    <w:p w14:paraId="79DE1EAF" w14:textId="77777777" w:rsidR="00F77EE6" w:rsidRPr="003152F9" w:rsidRDefault="00000000">
      <w:pPr>
        <w:pStyle w:val="P68B1DB1-Normal11"/>
        <w:jc w:val="both"/>
        <w:rPr>
          <w:sz w:val="24"/>
          <w:lang w:val="en-US"/>
        </w:rPr>
      </w:pPr>
      <w:r w:rsidRPr="003152F9">
        <w:rPr>
          <w:lang w:val="en-US"/>
        </w:rPr>
        <w:t xml:space="preserve">                                                                                                                                       Annex-2</w:t>
      </w:r>
    </w:p>
    <w:p w14:paraId="594C14E9" w14:textId="77777777" w:rsidR="00F77EE6" w:rsidRPr="003152F9" w:rsidRDefault="00000000">
      <w:pPr>
        <w:pStyle w:val="P68B1DB1-Normal12"/>
        <w:tabs>
          <w:tab w:val="left" w:pos="709"/>
        </w:tabs>
        <w:spacing w:after="0" w:line="240" w:lineRule="auto"/>
        <w:jc w:val="center"/>
        <w:rPr>
          <w:lang w:val="en-US"/>
        </w:rPr>
      </w:pPr>
      <w:r w:rsidRPr="003152F9">
        <w:rPr>
          <w:lang w:val="en-US"/>
        </w:rPr>
        <w:t>APPLICATION PETITIONS</w:t>
      </w:r>
    </w:p>
    <w:p w14:paraId="56CB19DE" w14:textId="77777777" w:rsidR="00F77EE6" w:rsidRPr="003152F9" w:rsidRDefault="00000000">
      <w:pPr>
        <w:pStyle w:val="P68B1DB1-Normal11"/>
        <w:tabs>
          <w:tab w:val="left" w:pos="709"/>
        </w:tabs>
        <w:spacing w:after="0" w:line="240" w:lineRule="auto"/>
        <w:jc w:val="right"/>
        <w:rPr>
          <w:lang w:val="en-US"/>
        </w:rPr>
      </w:pPr>
      <w:r w:rsidRPr="003152F9">
        <w:rPr>
          <w:lang w:val="en-US"/>
        </w:rPr>
        <w:t>ANNEX-2/A</w:t>
      </w:r>
    </w:p>
    <w:p w14:paraId="48AC30B7" w14:textId="77777777" w:rsidR="00F77EE6" w:rsidRPr="003152F9" w:rsidRDefault="00F77EE6">
      <w:pPr>
        <w:tabs>
          <w:tab w:val="left" w:pos="709"/>
        </w:tabs>
        <w:spacing w:after="0" w:line="240" w:lineRule="auto"/>
        <w:jc w:val="center"/>
        <w:rPr>
          <w:rFonts w:ascii="Times New Roman" w:hAnsi="Times New Roman"/>
          <w:sz w:val="20"/>
          <w:lang w:val="en-US"/>
        </w:rPr>
      </w:pPr>
    </w:p>
    <w:p w14:paraId="5B6F0FF3" w14:textId="77777777" w:rsidR="00EE5AF4" w:rsidRDefault="00000000" w:rsidP="00EE5AF4">
      <w:pPr>
        <w:pStyle w:val="P68B1DB1-Normal13"/>
        <w:rPr>
          <w:lang w:val="en-US"/>
        </w:rPr>
      </w:pPr>
      <w:r w:rsidRPr="003152F9">
        <w:rPr>
          <w:lang w:val="en-US"/>
        </w:rPr>
        <w:t>Subject: Application to Obtain a Permit Certificate for the First Time</w:t>
      </w:r>
      <w:r w:rsidRPr="003152F9">
        <w:rPr>
          <w:lang w:val="en-US"/>
        </w:rPr>
        <w:tab/>
        <w:t xml:space="preserve">                                                       </w:t>
      </w:r>
    </w:p>
    <w:p w14:paraId="10D5B8DF" w14:textId="46DE5BA8" w:rsidR="00F77EE6" w:rsidRPr="003152F9" w:rsidRDefault="00000000" w:rsidP="00EE5AF4">
      <w:pPr>
        <w:pStyle w:val="P68B1DB1-Normal13"/>
        <w:jc w:val="right"/>
        <w:rPr>
          <w:lang w:val="en-US"/>
        </w:rPr>
      </w:pPr>
      <w:r w:rsidRPr="003152F9">
        <w:rPr>
          <w:lang w:val="en-US"/>
        </w:rPr>
        <w:t>…</w:t>
      </w:r>
      <w:proofErr w:type="gramStart"/>
      <w:r w:rsidRPr="003152F9">
        <w:rPr>
          <w:lang w:val="en-US"/>
        </w:rPr>
        <w:t>…./</w:t>
      </w:r>
      <w:proofErr w:type="gramEnd"/>
      <w:r w:rsidRPr="003152F9">
        <w:rPr>
          <w:lang w:val="en-US"/>
        </w:rPr>
        <w:t>……/20….</w:t>
      </w:r>
    </w:p>
    <w:p w14:paraId="7221F510" w14:textId="5EAF20EF" w:rsidR="00F77EE6" w:rsidRPr="003152F9" w:rsidRDefault="00000000" w:rsidP="00EE5AF4">
      <w:pPr>
        <w:pStyle w:val="P68B1DB1-Normal13"/>
        <w:ind w:firstLine="708"/>
        <w:jc w:val="center"/>
        <w:rPr>
          <w:lang w:val="en-US"/>
        </w:rPr>
      </w:pPr>
      <w:r w:rsidRPr="003152F9">
        <w:rPr>
          <w:lang w:val="en-US"/>
        </w:rPr>
        <w:t>TO........DIRECTORATE</w:t>
      </w:r>
    </w:p>
    <w:p w14:paraId="1BC34D8B" w14:textId="77777777" w:rsidR="00F77EE6" w:rsidRPr="003152F9" w:rsidRDefault="00000000">
      <w:pPr>
        <w:pStyle w:val="P68B1DB1-Normal13"/>
        <w:ind w:firstLine="708"/>
        <w:jc w:val="both"/>
        <w:rPr>
          <w:lang w:val="en-US"/>
        </w:rPr>
      </w:pPr>
      <w:r w:rsidRPr="003152F9">
        <w:rPr>
          <w:lang w:val="en-US"/>
        </w:rPr>
        <w:t xml:space="preserve">We would like to obtain a permit certificate for marking wood packaging material. The application documents requested within the scope of the Regulation are enclosed. Kindly submitted for necessary action. </w:t>
      </w:r>
    </w:p>
    <w:p w14:paraId="2E82822C" w14:textId="77777777" w:rsidR="00F77EE6" w:rsidRPr="003152F9" w:rsidRDefault="00000000">
      <w:pPr>
        <w:pStyle w:val="P68B1DB1-Normal13"/>
        <w:spacing w:after="0" w:line="240" w:lineRule="auto"/>
        <w:ind w:left="5664" w:firstLine="709"/>
        <w:jc w:val="center"/>
        <w:rPr>
          <w:lang w:val="en-US"/>
        </w:rPr>
      </w:pPr>
      <w:r w:rsidRPr="003152F9">
        <w:rPr>
          <w:lang w:val="en-US"/>
        </w:rPr>
        <w:t>Authorized Signature:</w:t>
      </w:r>
    </w:p>
    <w:p w14:paraId="5FC8A00F" w14:textId="77777777" w:rsidR="00F77EE6" w:rsidRPr="003152F9" w:rsidRDefault="00000000" w:rsidP="00EE5AF4">
      <w:pPr>
        <w:pStyle w:val="P68B1DB1-Normal13"/>
        <w:spacing w:after="0" w:line="240" w:lineRule="auto"/>
        <w:ind w:left="5664"/>
        <w:rPr>
          <w:lang w:val="en-US"/>
        </w:rPr>
      </w:pPr>
      <w:r w:rsidRPr="003152F9">
        <w:rPr>
          <w:lang w:val="en-US"/>
        </w:rPr>
        <w:t>Name and SURNAME of the Authority</w:t>
      </w:r>
    </w:p>
    <w:p w14:paraId="2EB143A1" w14:textId="77777777" w:rsidR="00F77EE6" w:rsidRPr="003152F9" w:rsidRDefault="00000000">
      <w:pPr>
        <w:pStyle w:val="P68B1DB1-Normal13"/>
        <w:spacing w:after="0" w:line="240" w:lineRule="auto"/>
        <w:ind w:left="5664" w:firstLine="709"/>
        <w:jc w:val="center"/>
        <w:rPr>
          <w:lang w:val="en-US"/>
        </w:rPr>
      </w:pPr>
      <w:r w:rsidRPr="003152F9">
        <w:rPr>
          <w:lang w:val="en-US"/>
        </w:rPr>
        <w:t>Stamp of the enterprise</w:t>
      </w:r>
    </w:p>
    <w:p w14:paraId="617C4BB5" w14:textId="210A22F4" w:rsidR="00F77EE6" w:rsidRPr="003152F9" w:rsidRDefault="00EE5AF4">
      <w:pPr>
        <w:pStyle w:val="P68B1DB1-Normal13"/>
        <w:spacing w:after="0" w:line="240" w:lineRule="auto"/>
        <w:ind w:firstLine="709"/>
        <w:contextualSpacing/>
        <w:rPr>
          <w:lang w:val="en-US"/>
        </w:rPr>
      </w:pPr>
      <w:r>
        <w:rPr>
          <w:lang w:val="en-US"/>
        </w:rPr>
        <w:t>T</w:t>
      </w:r>
      <w:r w:rsidR="00000000" w:rsidRPr="003152F9">
        <w:rPr>
          <w:lang w:val="en-US"/>
        </w:rPr>
        <w:t>itle of the Enterprise:</w:t>
      </w:r>
    </w:p>
    <w:p w14:paraId="78713EE2" w14:textId="77777777" w:rsidR="00F77EE6" w:rsidRPr="003152F9" w:rsidRDefault="00000000">
      <w:pPr>
        <w:pStyle w:val="P68B1DB1-Normal13"/>
        <w:spacing w:after="0" w:line="240" w:lineRule="auto"/>
        <w:ind w:firstLine="709"/>
        <w:contextualSpacing/>
        <w:rPr>
          <w:lang w:val="en-US"/>
        </w:rPr>
      </w:pPr>
      <w:r w:rsidRPr="003152F9">
        <w:rPr>
          <w:lang w:val="en-US"/>
        </w:rPr>
        <w:t>Address of the Enterprise:</w:t>
      </w:r>
    </w:p>
    <w:p w14:paraId="2B866607" w14:textId="77777777" w:rsidR="00F77EE6" w:rsidRPr="003152F9" w:rsidRDefault="00000000">
      <w:pPr>
        <w:pStyle w:val="P68B1DB1-Normal13"/>
        <w:spacing w:after="0" w:line="240" w:lineRule="auto"/>
        <w:ind w:firstLine="709"/>
        <w:contextualSpacing/>
        <w:rPr>
          <w:lang w:val="en-US"/>
        </w:rPr>
      </w:pPr>
      <w:r w:rsidRPr="003152F9">
        <w:rPr>
          <w:lang w:val="en-US"/>
        </w:rPr>
        <w:t>Tax Number of the Enterprise:</w:t>
      </w:r>
    </w:p>
    <w:p w14:paraId="5E04F32E" w14:textId="77777777" w:rsidR="00F77EE6" w:rsidRPr="003152F9" w:rsidRDefault="00000000">
      <w:pPr>
        <w:pStyle w:val="P68B1DB1-Normal13"/>
        <w:spacing w:after="0" w:line="240" w:lineRule="auto"/>
        <w:ind w:firstLine="709"/>
        <w:contextualSpacing/>
        <w:rPr>
          <w:lang w:val="en-US"/>
        </w:rPr>
      </w:pPr>
      <w:r w:rsidRPr="003152F9">
        <w:rPr>
          <w:lang w:val="en-US"/>
        </w:rPr>
        <w:t>T.R. Identity Number of the Authorized Person:</w:t>
      </w:r>
      <w:r w:rsidRPr="003152F9">
        <w:rPr>
          <w:lang w:val="en-US"/>
        </w:rPr>
        <w:tab/>
      </w:r>
    </w:p>
    <w:p w14:paraId="7EF22757" w14:textId="77777777" w:rsidR="00F77EE6" w:rsidRPr="003152F9" w:rsidRDefault="00F77EE6">
      <w:pPr>
        <w:spacing w:after="0" w:line="240" w:lineRule="auto"/>
        <w:jc w:val="both"/>
        <w:rPr>
          <w:rFonts w:ascii="Times New Roman" w:hAnsi="Times New Roman"/>
          <w:b/>
          <w:sz w:val="20"/>
          <w:lang w:val="en-US"/>
        </w:rPr>
      </w:pPr>
    </w:p>
    <w:p w14:paraId="2ADC2992" w14:textId="77777777" w:rsidR="00F77EE6" w:rsidRPr="003152F9" w:rsidRDefault="00000000">
      <w:pPr>
        <w:pStyle w:val="P68B1DB1-Normal12"/>
        <w:spacing w:after="0" w:line="240" w:lineRule="auto"/>
        <w:jc w:val="both"/>
        <w:rPr>
          <w:lang w:val="en-US"/>
        </w:rPr>
      </w:pPr>
      <w:r w:rsidRPr="003152F9">
        <w:rPr>
          <w:lang w:val="en-US"/>
        </w:rPr>
        <w:t>Annexes:</w:t>
      </w:r>
    </w:p>
    <w:p w14:paraId="5B338E58" w14:textId="77777777" w:rsidR="00F77EE6" w:rsidRPr="003152F9" w:rsidRDefault="00000000">
      <w:pPr>
        <w:pStyle w:val="P68B1DB1-Normal13"/>
        <w:spacing w:after="0" w:line="240" w:lineRule="auto"/>
        <w:ind w:left="708"/>
        <w:rPr>
          <w:lang w:val="en-US"/>
        </w:rPr>
      </w:pPr>
      <w:r w:rsidRPr="003152F9">
        <w:rPr>
          <w:lang w:val="en-US"/>
        </w:rPr>
        <w:t>………</w:t>
      </w:r>
    </w:p>
    <w:p w14:paraId="63E8AAAC" w14:textId="77777777" w:rsidR="00F77EE6" w:rsidRPr="003152F9" w:rsidRDefault="00000000">
      <w:pPr>
        <w:pStyle w:val="P68B1DB1-Normal14"/>
        <w:spacing w:after="0" w:line="240" w:lineRule="auto"/>
        <w:rPr>
          <w:lang w:val="en-US"/>
        </w:rPr>
      </w:pPr>
      <w:r w:rsidRPr="003152F9">
        <w:rPr>
          <w:lang w:val="en-US"/>
        </w:rPr>
        <w:t>…………………………………………………………………………………………………………………</w:t>
      </w:r>
    </w:p>
    <w:p w14:paraId="6FE8671E" w14:textId="77777777" w:rsidR="00F77EE6" w:rsidRPr="003152F9" w:rsidRDefault="00000000">
      <w:pPr>
        <w:pStyle w:val="P68B1DB1-Normal11"/>
        <w:tabs>
          <w:tab w:val="left" w:pos="709"/>
        </w:tabs>
        <w:spacing w:after="0" w:line="240" w:lineRule="auto"/>
        <w:jc w:val="right"/>
        <w:rPr>
          <w:lang w:val="en-US"/>
        </w:rPr>
      </w:pPr>
      <w:r w:rsidRPr="003152F9">
        <w:rPr>
          <w:lang w:val="en-US"/>
        </w:rPr>
        <w:t>ANNEX-2/B</w:t>
      </w:r>
    </w:p>
    <w:p w14:paraId="41C8D38C" w14:textId="77777777" w:rsidR="00F77EE6" w:rsidRPr="003152F9" w:rsidRDefault="00F77EE6">
      <w:pPr>
        <w:spacing w:after="0" w:line="240" w:lineRule="auto"/>
        <w:rPr>
          <w:rFonts w:ascii="Times New Roman" w:hAnsi="Times New Roman"/>
          <w:sz w:val="20"/>
          <w:u w:val="single"/>
          <w:lang w:val="en-US"/>
        </w:rPr>
      </w:pPr>
    </w:p>
    <w:p w14:paraId="38741A02" w14:textId="77777777" w:rsidR="00622584" w:rsidRDefault="00000000">
      <w:pPr>
        <w:pStyle w:val="P68B1DB1-Normal13"/>
        <w:jc w:val="both"/>
        <w:rPr>
          <w:lang w:val="en-US"/>
        </w:rPr>
      </w:pPr>
      <w:r w:rsidRPr="003152F9">
        <w:rPr>
          <w:lang w:val="en-US"/>
        </w:rPr>
        <w:t xml:space="preserve">Subject: Permit Certificate Renewal Application           </w:t>
      </w:r>
      <w:r w:rsidRPr="003152F9">
        <w:rPr>
          <w:lang w:val="en-US"/>
        </w:rPr>
        <w:tab/>
        <w:t xml:space="preserve">                                                            </w:t>
      </w:r>
    </w:p>
    <w:p w14:paraId="50688032" w14:textId="2DD0A5C4" w:rsidR="00F77EE6" w:rsidRPr="003152F9" w:rsidRDefault="00000000" w:rsidP="00622584">
      <w:pPr>
        <w:pStyle w:val="P68B1DB1-Normal13"/>
        <w:jc w:val="right"/>
        <w:rPr>
          <w:lang w:val="en-US"/>
        </w:rPr>
      </w:pPr>
      <w:r w:rsidRPr="003152F9">
        <w:rPr>
          <w:lang w:val="en-US"/>
        </w:rPr>
        <w:lastRenderedPageBreak/>
        <w:t>…</w:t>
      </w:r>
      <w:proofErr w:type="gramStart"/>
      <w:r w:rsidRPr="003152F9">
        <w:rPr>
          <w:lang w:val="en-US"/>
        </w:rPr>
        <w:t>…./</w:t>
      </w:r>
      <w:proofErr w:type="gramEnd"/>
      <w:r w:rsidRPr="003152F9">
        <w:rPr>
          <w:lang w:val="en-US"/>
        </w:rPr>
        <w:t>……/20….</w:t>
      </w:r>
    </w:p>
    <w:p w14:paraId="540ACBF0" w14:textId="1A909A6D" w:rsidR="00F77EE6" w:rsidRPr="003152F9" w:rsidRDefault="00000000" w:rsidP="00622584">
      <w:pPr>
        <w:pStyle w:val="P68B1DB1-Normal13"/>
        <w:ind w:firstLine="708"/>
        <w:jc w:val="center"/>
        <w:rPr>
          <w:lang w:val="en-US"/>
        </w:rPr>
      </w:pPr>
      <w:r w:rsidRPr="003152F9">
        <w:rPr>
          <w:lang w:val="en-US"/>
        </w:rPr>
        <w:t>TO........DIRECTORATE</w:t>
      </w:r>
    </w:p>
    <w:p w14:paraId="3D3EA4DB" w14:textId="77777777" w:rsidR="00F77EE6" w:rsidRPr="003152F9" w:rsidRDefault="00000000">
      <w:pPr>
        <w:pStyle w:val="P68B1DB1-Normal13"/>
        <w:ind w:firstLine="708"/>
        <w:jc w:val="both"/>
        <w:rPr>
          <w:lang w:val="en-US"/>
        </w:rPr>
      </w:pPr>
      <w:r w:rsidRPr="003152F9">
        <w:rPr>
          <w:lang w:val="en-US"/>
        </w:rPr>
        <w:t xml:space="preserve">We are an enterprise that have a permit certificate for marking wooden packaging material with the number TR-......-HT. We request the renewal of our permit certificate due to……………………………………………………………………………… The application documents requested within the scope of the Regulation are enclosed. Kindly submitted for necessary action. </w:t>
      </w:r>
    </w:p>
    <w:p w14:paraId="27474A44" w14:textId="77777777" w:rsidR="00F77EE6" w:rsidRPr="003152F9" w:rsidRDefault="00000000">
      <w:pPr>
        <w:pStyle w:val="P68B1DB1-Normal13"/>
        <w:spacing w:after="0" w:line="240" w:lineRule="auto"/>
        <w:ind w:left="5664" w:firstLine="709"/>
        <w:jc w:val="center"/>
        <w:rPr>
          <w:lang w:val="en-US"/>
        </w:rPr>
      </w:pPr>
      <w:r w:rsidRPr="003152F9">
        <w:rPr>
          <w:lang w:val="en-US"/>
        </w:rPr>
        <w:t>Authorized Signature:</w:t>
      </w:r>
    </w:p>
    <w:p w14:paraId="74F8CAF9" w14:textId="77777777" w:rsidR="00F77EE6" w:rsidRPr="003152F9" w:rsidRDefault="00000000" w:rsidP="00622584">
      <w:pPr>
        <w:pStyle w:val="P68B1DB1-Normal13"/>
        <w:spacing w:after="0" w:line="240" w:lineRule="auto"/>
        <w:ind w:left="5664"/>
        <w:rPr>
          <w:lang w:val="en-US"/>
        </w:rPr>
      </w:pPr>
      <w:r w:rsidRPr="003152F9">
        <w:rPr>
          <w:lang w:val="en-US"/>
        </w:rPr>
        <w:t>Name and SURNAME of the Authority</w:t>
      </w:r>
    </w:p>
    <w:p w14:paraId="078F9C1C" w14:textId="77777777" w:rsidR="00F77EE6" w:rsidRPr="003152F9" w:rsidRDefault="00000000">
      <w:pPr>
        <w:pStyle w:val="P68B1DB1-Normal13"/>
        <w:spacing w:after="0" w:line="240" w:lineRule="auto"/>
        <w:ind w:left="5664" w:firstLine="709"/>
        <w:jc w:val="center"/>
        <w:rPr>
          <w:lang w:val="en-US"/>
        </w:rPr>
      </w:pPr>
      <w:r w:rsidRPr="003152F9">
        <w:rPr>
          <w:lang w:val="en-US"/>
        </w:rPr>
        <w:t>Stamp of the enterprise</w:t>
      </w:r>
    </w:p>
    <w:p w14:paraId="2B649625" w14:textId="77777777" w:rsidR="00F77EE6" w:rsidRPr="003152F9" w:rsidRDefault="00000000">
      <w:pPr>
        <w:pStyle w:val="P68B1DB1-Normal13"/>
        <w:spacing w:after="0" w:line="240" w:lineRule="auto"/>
        <w:ind w:firstLine="709"/>
        <w:contextualSpacing/>
        <w:rPr>
          <w:lang w:val="en-US"/>
        </w:rPr>
      </w:pPr>
      <w:r w:rsidRPr="003152F9">
        <w:rPr>
          <w:lang w:val="en-US"/>
        </w:rPr>
        <w:t>Title of the Enterprise in the Permit Certificate:</w:t>
      </w:r>
    </w:p>
    <w:p w14:paraId="4CE0D737" w14:textId="77777777" w:rsidR="00F77EE6" w:rsidRPr="003152F9" w:rsidRDefault="00000000">
      <w:pPr>
        <w:pStyle w:val="P68B1DB1-Normal13"/>
        <w:spacing w:after="0" w:line="240" w:lineRule="auto"/>
        <w:ind w:firstLine="709"/>
        <w:contextualSpacing/>
        <w:rPr>
          <w:lang w:val="en-US"/>
        </w:rPr>
      </w:pPr>
      <w:r w:rsidRPr="003152F9">
        <w:rPr>
          <w:lang w:val="en-US"/>
        </w:rPr>
        <w:t>Address of the Enterprise in the Permit Certificate:</w:t>
      </w:r>
    </w:p>
    <w:p w14:paraId="68AD47A6" w14:textId="28E7034B" w:rsidR="00F77EE6" w:rsidRPr="003152F9" w:rsidRDefault="00000000">
      <w:pPr>
        <w:pStyle w:val="P68B1DB1-Normal13"/>
        <w:spacing w:after="0" w:line="240" w:lineRule="auto"/>
        <w:ind w:firstLine="709"/>
        <w:contextualSpacing/>
        <w:rPr>
          <w:lang w:val="en-US"/>
        </w:rPr>
      </w:pPr>
      <w:r w:rsidRPr="003152F9">
        <w:rPr>
          <w:lang w:val="en-US"/>
        </w:rPr>
        <w:t xml:space="preserve">New Title of the </w:t>
      </w:r>
      <w:r w:rsidR="009F739A" w:rsidRPr="003152F9">
        <w:rPr>
          <w:lang w:val="en-US"/>
        </w:rPr>
        <w:t>Enterprise</w:t>
      </w:r>
      <w:r w:rsidRPr="003152F9">
        <w:rPr>
          <w:lang w:val="en-US"/>
        </w:rPr>
        <w:t>:</w:t>
      </w:r>
    </w:p>
    <w:p w14:paraId="5AA29002" w14:textId="77777777" w:rsidR="00F77EE6" w:rsidRPr="003152F9" w:rsidRDefault="00000000">
      <w:pPr>
        <w:pStyle w:val="P68B1DB1-Normal13"/>
        <w:spacing w:after="0" w:line="240" w:lineRule="auto"/>
        <w:ind w:firstLine="709"/>
        <w:contextualSpacing/>
        <w:rPr>
          <w:lang w:val="en-US"/>
        </w:rPr>
      </w:pPr>
      <w:r w:rsidRPr="003152F9">
        <w:rPr>
          <w:lang w:val="en-US"/>
        </w:rPr>
        <w:t>New Address of the Enterprise:</w:t>
      </w:r>
    </w:p>
    <w:p w14:paraId="297B7B5D" w14:textId="77777777" w:rsidR="00F77EE6" w:rsidRPr="003152F9" w:rsidRDefault="00000000">
      <w:pPr>
        <w:pStyle w:val="P68B1DB1-Normal13"/>
        <w:spacing w:after="0" w:line="240" w:lineRule="auto"/>
        <w:ind w:firstLine="709"/>
        <w:contextualSpacing/>
        <w:rPr>
          <w:lang w:val="en-US"/>
        </w:rPr>
      </w:pPr>
      <w:r w:rsidRPr="003152F9">
        <w:rPr>
          <w:lang w:val="en-US"/>
        </w:rPr>
        <w:t>Tax Number of the Enterprise:</w:t>
      </w:r>
    </w:p>
    <w:p w14:paraId="01386213" w14:textId="77777777" w:rsidR="00F77EE6" w:rsidRPr="003152F9" w:rsidRDefault="00000000">
      <w:pPr>
        <w:pStyle w:val="P68B1DB1-Normal13"/>
        <w:spacing w:after="0" w:line="240" w:lineRule="auto"/>
        <w:ind w:firstLine="708"/>
        <w:jc w:val="both"/>
        <w:rPr>
          <w:lang w:val="en-US"/>
        </w:rPr>
      </w:pPr>
      <w:r w:rsidRPr="003152F9">
        <w:rPr>
          <w:lang w:val="en-US"/>
        </w:rPr>
        <w:t>T.R. Identity Number of the Authorized Person:</w:t>
      </w:r>
      <w:r w:rsidRPr="003152F9">
        <w:rPr>
          <w:lang w:val="en-US"/>
        </w:rPr>
        <w:tab/>
      </w:r>
    </w:p>
    <w:p w14:paraId="6B172AB9" w14:textId="77777777" w:rsidR="00F77EE6" w:rsidRPr="003152F9" w:rsidRDefault="00F77EE6">
      <w:pPr>
        <w:spacing w:after="0" w:line="240" w:lineRule="auto"/>
        <w:jc w:val="both"/>
        <w:rPr>
          <w:rFonts w:ascii="Times New Roman" w:hAnsi="Times New Roman"/>
          <w:b/>
          <w:sz w:val="20"/>
          <w:lang w:val="en-US"/>
        </w:rPr>
      </w:pPr>
    </w:p>
    <w:p w14:paraId="72CEE168" w14:textId="77777777" w:rsidR="00F77EE6" w:rsidRPr="003152F9" w:rsidRDefault="00000000">
      <w:pPr>
        <w:pStyle w:val="P68B1DB1-Normal12"/>
        <w:spacing w:after="0" w:line="240" w:lineRule="auto"/>
        <w:jc w:val="both"/>
        <w:rPr>
          <w:lang w:val="en-US"/>
        </w:rPr>
      </w:pPr>
      <w:r w:rsidRPr="003152F9">
        <w:rPr>
          <w:lang w:val="en-US"/>
        </w:rPr>
        <w:t>Annexes:</w:t>
      </w:r>
    </w:p>
    <w:p w14:paraId="05AA553C" w14:textId="77777777" w:rsidR="00F77EE6" w:rsidRPr="003152F9" w:rsidRDefault="00000000">
      <w:pPr>
        <w:pStyle w:val="P68B1DB1-Normal13"/>
        <w:spacing w:after="0" w:line="240" w:lineRule="auto"/>
        <w:ind w:left="708"/>
        <w:rPr>
          <w:lang w:val="en-US"/>
        </w:rPr>
      </w:pPr>
      <w:r w:rsidRPr="003152F9">
        <w:rPr>
          <w:lang w:val="en-US"/>
        </w:rPr>
        <w:t>………</w:t>
      </w:r>
    </w:p>
    <w:p w14:paraId="72949B69" w14:textId="77777777" w:rsidR="00F77EE6" w:rsidRPr="003152F9" w:rsidRDefault="00000000">
      <w:pPr>
        <w:pStyle w:val="P68B1DB1-Normal14"/>
        <w:spacing w:after="0" w:line="240" w:lineRule="auto"/>
        <w:rPr>
          <w:lang w:val="en-US"/>
        </w:rPr>
      </w:pPr>
      <w:r w:rsidRPr="003152F9">
        <w:rPr>
          <w:lang w:val="en-US"/>
        </w:rPr>
        <w:t>………………………………………………………………………………………………………………………</w:t>
      </w:r>
    </w:p>
    <w:p w14:paraId="4A1B0953" w14:textId="77777777" w:rsidR="00F77EE6" w:rsidRPr="003152F9" w:rsidRDefault="00000000">
      <w:pPr>
        <w:pStyle w:val="P68B1DB1-Normal11"/>
        <w:tabs>
          <w:tab w:val="left" w:pos="709"/>
        </w:tabs>
        <w:spacing w:after="0" w:line="240" w:lineRule="auto"/>
        <w:jc w:val="right"/>
        <w:rPr>
          <w:lang w:val="en-US"/>
        </w:rPr>
      </w:pPr>
      <w:r w:rsidRPr="003152F9">
        <w:rPr>
          <w:lang w:val="en-US"/>
        </w:rPr>
        <w:t>Annex-2/C</w:t>
      </w:r>
    </w:p>
    <w:p w14:paraId="0A418A80" w14:textId="29367371" w:rsidR="00F77EE6" w:rsidRPr="003152F9" w:rsidRDefault="00000000">
      <w:pPr>
        <w:pStyle w:val="P68B1DB1-Normal13"/>
        <w:jc w:val="both"/>
        <w:rPr>
          <w:lang w:val="en-US"/>
        </w:rPr>
      </w:pPr>
      <w:r w:rsidRPr="003152F9">
        <w:rPr>
          <w:lang w:val="en-US"/>
        </w:rPr>
        <w:t>Subject: Application for Cancellation of Permit/Re-Obtainment of Canceled Number</w:t>
      </w:r>
      <w:r w:rsidR="00622584">
        <w:rPr>
          <w:lang w:val="en-US"/>
        </w:rPr>
        <w:t xml:space="preserve">                 </w:t>
      </w:r>
      <w:r w:rsidRPr="003152F9">
        <w:rPr>
          <w:lang w:val="en-US"/>
        </w:rPr>
        <w:t>…</w:t>
      </w:r>
      <w:proofErr w:type="gramStart"/>
      <w:r w:rsidRPr="003152F9">
        <w:rPr>
          <w:lang w:val="en-US"/>
        </w:rPr>
        <w:t>…./</w:t>
      </w:r>
      <w:proofErr w:type="gramEnd"/>
      <w:r w:rsidRPr="003152F9">
        <w:rPr>
          <w:lang w:val="en-US"/>
        </w:rPr>
        <w:t>……/20….</w:t>
      </w:r>
    </w:p>
    <w:p w14:paraId="0F6AFFB5" w14:textId="1D205401" w:rsidR="00F77EE6" w:rsidRPr="003152F9" w:rsidRDefault="00000000" w:rsidP="00622584">
      <w:pPr>
        <w:pStyle w:val="P68B1DB1-Normal13"/>
        <w:ind w:firstLine="708"/>
        <w:jc w:val="center"/>
        <w:rPr>
          <w:lang w:val="en-US"/>
        </w:rPr>
      </w:pPr>
      <w:r w:rsidRPr="003152F9">
        <w:rPr>
          <w:lang w:val="en-US"/>
        </w:rPr>
        <w:t>TO........DIRECTORATE</w:t>
      </w:r>
    </w:p>
    <w:p w14:paraId="16E086DE" w14:textId="64570832" w:rsidR="00F77EE6" w:rsidRPr="003152F9" w:rsidRDefault="00000000">
      <w:pPr>
        <w:pStyle w:val="P68B1DB1-Normal13"/>
        <w:ind w:firstLine="708"/>
        <w:jc w:val="both"/>
        <w:rPr>
          <w:lang w:val="en-US"/>
        </w:rPr>
      </w:pPr>
      <w:r w:rsidRPr="003152F9">
        <w:rPr>
          <w:lang w:val="en-US"/>
        </w:rPr>
        <w:t xml:space="preserve">We request that </w:t>
      </w:r>
      <w:r w:rsidR="009F739A" w:rsidRPr="003152F9">
        <w:rPr>
          <w:lang w:val="en-US"/>
        </w:rPr>
        <w:t>our wooden</w:t>
      </w:r>
      <w:r w:rsidRPr="003152F9">
        <w:rPr>
          <w:lang w:val="en-US"/>
        </w:rPr>
        <w:t xml:space="preserve"> packaging material marking permit with the TR-......-HT marking number be canceled/reissued to us with the same marking number. Kindly submitted for necessary action. </w:t>
      </w:r>
    </w:p>
    <w:p w14:paraId="3EA2AA65" w14:textId="77777777" w:rsidR="00F77EE6" w:rsidRPr="003152F9" w:rsidRDefault="00000000">
      <w:pPr>
        <w:pStyle w:val="P68B1DB1-Normal13"/>
        <w:spacing w:after="0" w:line="240" w:lineRule="auto"/>
        <w:ind w:left="5664" w:firstLine="709"/>
        <w:jc w:val="center"/>
        <w:rPr>
          <w:lang w:val="en-US"/>
        </w:rPr>
      </w:pPr>
      <w:r w:rsidRPr="003152F9">
        <w:rPr>
          <w:lang w:val="en-US"/>
        </w:rPr>
        <w:t>Authorized Signature:</w:t>
      </w:r>
    </w:p>
    <w:p w14:paraId="016FC3EE" w14:textId="77777777" w:rsidR="00F77EE6" w:rsidRPr="003152F9" w:rsidRDefault="00000000" w:rsidP="00622584">
      <w:pPr>
        <w:pStyle w:val="P68B1DB1-Normal13"/>
        <w:spacing w:after="0" w:line="240" w:lineRule="auto"/>
        <w:ind w:left="5664"/>
        <w:rPr>
          <w:lang w:val="en-US"/>
        </w:rPr>
      </w:pPr>
      <w:r w:rsidRPr="003152F9">
        <w:rPr>
          <w:lang w:val="en-US"/>
        </w:rPr>
        <w:t>Name and SURNAME of the Authority</w:t>
      </w:r>
    </w:p>
    <w:p w14:paraId="37BC2FC4" w14:textId="77777777" w:rsidR="00F77EE6" w:rsidRPr="003152F9" w:rsidRDefault="00000000">
      <w:pPr>
        <w:pStyle w:val="P68B1DB1-Normal13"/>
        <w:spacing w:after="0" w:line="240" w:lineRule="auto"/>
        <w:ind w:left="5664" w:firstLine="709"/>
        <w:jc w:val="center"/>
        <w:rPr>
          <w:lang w:val="en-US"/>
        </w:rPr>
      </w:pPr>
      <w:r w:rsidRPr="003152F9">
        <w:rPr>
          <w:lang w:val="en-US"/>
        </w:rPr>
        <w:t>Stamp of the enterprise</w:t>
      </w:r>
    </w:p>
    <w:p w14:paraId="498155C9" w14:textId="77777777" w:rsidR="00F77EE6" w:rsidRPr="003152F9" w:rsidRDefault="00F77EE6">
      <w:pPr>
        <w:spacing w:after="0" w:line="240" w:lineRule="auto"/>
        <w:ind w:left="5664" w:firstLine="709"/>
        <w:jc w:val="center"/>
        <w:rPr>
          <w:rFonts w:ascii="Times New Roman" w:hAnsi="Times New Roman"/>
          <w:sz w:val="20"/>
          <w:lang w:val="en-US"/>
        </w:rPr>
      </w:pPr>
    </w:p>
    <w:p w14:paraId="01C4CE53" w14:textId="77777777" w:rsidR="00F77EE6" w:rsidRPr="003152F9" w:rsidRDefault="00000000">
      <w:pPr>
        <w:pStyle w:val="P68B1DB1-Normal13"/>
        <w:spacing w:after="0" w:line="240" w:lineRule="auto"/>
        <w:ind w:firstLine="709"/>
        <w:contextualSpacing/>
        <w:rPr>
          <w:lang w:val="en-US"/>
        </w:rPr>
      </w:pPr>
      <w:r w:rsidRPr="003152F9">
        <w:rPr>
          <w:lang w:val="en-US"/>
        </w:rPr>
        <w:t>Title of the Enterprise:</w:t>
      </w:r>
    </w:p>
    <w:p w14:paraId="762BF282" w14:textId="77777777" w:rsidR="00F77EE6" w:rsidRPr="003152F9" w:rsidRDefault="00000000">
      <w:pPr>
        <w:pStyle w:val="P68B1DB1-Normal13"/>
        <w:spacing w:after="0" w:line="240" w:lineRule="auto"/>
        <w:ind w:firstLine="709"/>
        <w:contextualSpacing/>
        <w:rPr>
          <w:lang w:val="en-US"/>
        </w:rPr>
      </w:pPr>
      <w:r w:rsidRPr="003152F9">
        <w:rPr>
          <w:lang w:val="en-US"/>
        </w:rPr>
        <w:t>Address of the Enterprise:</w:t>
      </w:r>
    </w:p>
    <w:p w14:paraId="0F035374" w14:textId="77777777" w:rsidR="00F77EE6" w:rsidRPr="003152F9" w:rsidRDefault="00000000">
      <w:pPr>
        <w:pStyle w:val="P68B1DB1-Normal13"/>
        <w:spacing w:after="0" w:line="240" w:lineRule="auto"/>
        <w:ind w:firstLine="709"/>
        <w:contextualSpacing/>
        <w:rPr>
          <w:lang w:val="en-US"/>
        </w:rPr>
      </w:pPr>
      <w:r w:rsidRPr="003152F9">
        <w:rPr>
          <w:lang w:val="en-US"/>
        </w:rPr>
        <w:t>Tax Number of the Enterprise:</w:t>
      </w:r>
    </w:p>
    <w:p w14:paraId="0DA534AD" w14:textId="77777777" w:rsidR="00F77EE6" w:rsidRPr="003152F9" w:rsidRDefault="00000000">
      <w:pPr>
        <w:pStyle w:val="P68B1DB1-Normal13"/>
        <w:spacing w:after="0" w:line="240" w:lineRule="auto"/>
        <w:ind w:firstLine="708"/>
        <w:jc w:val="both"/>
        <w:rPr>
          <w:lang w:val="en-US"/>
        </w:rPr>
      </w:pPr>
      <w:r w:rsidRPr="003152F9">
        <w:rPr>
          <w:lang w:val="en-US"/>
        </w:rPr>
        <w:t>T.R. Identity Number of the Authorized Person:</w:t>
      </w:r>
      <w:r w:rsidRPr="003152F9">
        <w:rPr>
          <w:lang w:val="en-US"/>
        </w:rPr>
        <w:tab/>
      </w:r>
    </w:p>
    <w:p w14:paraId="78CDC4DD" w14:textId="77777777" w:rsidR="00F77EE6" w:rsidRDefault="00000000" w:rsidP="00622584">
      <w:pPr>
        <w:pStyle w:val="P68B1DB1-Normal12"/>
        <w:spacing w:after="0" w:line="240" w:lineRule="auto"/>
        <w:jc w:val="both"/>
        <w:rPr>
          <w:lang w:val="en-US"/>
        </w:rPr>
      </w:pPr>
      <w:r w:rsidRPr="003152F9">
        <w:rPr>
          <w:lang w:val="en-US"/>
        </w:rPr>
        <w:t>Annexes:</w:t>
      </w:r>
    </w:p>
    <w:p w14:paraId="71DFD9B5" w14:textId="77777777" w:rsidR="00622584" w:rsidRDefault="00622584" w:rsidP="00622584">
      <w:pPr>
        <w:pStyle w:val="P68B1DB1-Normal12"/>
        <w:spacing w:after="0" w:line="240" w:lineRule="auto"/>
        <w:jc w:val="both"/>
        <w:rPr>
          <w:lang w:val="en-US"/>
        </w:rPr>
      </w:pPr>
    </w:p>
    <w:p w14:paraId="310BF285" w14:textId="4536BFB0" w:rsidR="00622584" w:rsidRPr="00622584" w:rsidRDefault="00622584" w:rsidP="00622584">
      <w:pPr>
        <w:pStyle w:val="P68B1DB1-Normal12"/>
        <w:spacing w:after="0" w:line="240" w:lineRule="auto"/>
        <w:jc w:val="both"/>
        <w:rPr>
          <w:b w:val="0"/>
          <w:bCs/>
          <w:lang w:val="en-US"/>
        </w:rPr>
        <w:sectPr w:rsidR="00622584" w:rsidRPr="00622584" w:rsidSect="0005346D">
          <w:footerReference w:type="default" r:id="rId10"/>
          <w:pgSz w:w="11906" w:h="16838"/>
          <w:pgMar w:top="426" w:right="1418" w:bottom="0" w:left="1418" w:header="709" w:footer="709" w:gutter="0"/>
          <w:cols w:space="708"/>
          <w:docGrid w:linePitch="360"/>
        </w:sectPr>
      </w:pPr>
      <w:r w:rsidRPr="00622584">
        <w:rPr>
          <w:b w:val="0"/>
          <w:bCs/>
          <w:lang w:val="en-US"/>
        </w:rPr>
        <w:t>……</w:t>
      </w:r>
    </w:p>
    <w:p w14:paraId="3263A532" w14:textId="77777777" w:rsidR="00F77EE6" w:rsidRPr="003152F9" w:rsidRDefault="00F77EE6">
      <w:pPr>
        <w:tabs>
          <w:tab w:val="left" w:pos="709"/>
        </w:tabs>
        <w:spacing w:after="0" w:line="240" w:lineRule="auto"/>
        <w:rPr>
          <w:rFonts w:ascii="Times New Roman" w:eastAsia="Calibri" w:hAnsi="Times New Roman"/>
          <w:b/>
          <w:sz w:val="24"/>
          <w:lang w:val="en-US"/>
        </w:rPr>
      </w:pPr>
    </w:p>
    <w:p w14:paraId="33C53094" w14:textId="77777777" w:rsidR="00F77EE6" w:rsidRPr="003152F9" w:rsidRDefault="00000000">
      <w:pPr>
        <w:pStyle w:val="P68B1DB1-Normal6"/>
        <w:tabs>
          <w:tab w:val="left" w:pos="709"/>
        </w:tabs>
        <w:spacing w:after="0" w:line="240" w:lineRule="auto"/>
        <w:jc w:val="right"/>
        <w:rPr>
          <w:lang w:val="en-US"/>
        </w:rPr>
      </w:pPr>
      <w:r w:rsidRPr="003152F9">
        <w:rPr>
          <w:lang w:val="en-US"/>
        </w:rPr>
        <w:t>Annex - 3</w:t>
      </w:r>
    </w:p>
    <w:p w14:paraId="2EE56732" w14:textId="77777777" w:rsidR="00F77EE6" w:rsidRPr="003152F9" w:rsidRDefault="00000000">
      <w:pPr>
        <w:pStyle w:val="P68B1DB1-Normal6"/>
        <w:tabs>
          <w:tab w:val="left" w:pos="709"/>
        </w:tabs>
        <w:spacing w:after="0" w:line="240" w:lineRule="auto"/>
        <w:jc w:val="center"/>
        <w:rPr>
          <w:lang w:val="en-US"/>
        </w:rPr>
      </w:pPr>
      <w:r w:rsidRPr="003152F9">
        <w:rPr>
          <w:lang w:val="en-US"/>
        </w:rPr>
        <w:t>HEAT TREATMENT FURNACE SPECIFICATIONS</w:t>
      </w:r>
    </w:p>
    <w:p w14:paraId="31B4C34E" w14:textId="77777777" w:rsidR="00F77EE6" w:rsidRPr="003152F9" w:rsidRDefault="00000000">
      <w:pPr>
        <w:pStyle w:val="P68B1DB1-Normal15"/>
        <w:tabs>
          <w:tab w:val="left" w:pos="709"/>
        </w:tabs>
        <w:spacing w:after="0" w:line="240" w:lineRule="auto"/>
        <w:jc w:val="both"/>
        <w:rPr>
          <w:lang w:val="en-US"/>
        </w:rPr>
      </w:pPr>
      <w:r w:rsidRPr="003152F9">
        <w:rPr>
          <w:lang w:val="en-US"/>
        </w:rPr>
        <w:t>The Heat Treatment Furnace's</w:t>
      </w:r>
    </w:p>
    <w:p w14:paraId="7EB54E84" w14:textId="77777777" w:rsidR="00F77EE6" w:rsidRPr="003152F9" w:rsidRDefault="00F77EE6">
      <w:pPr>
        <w:tabs>
          <w:tab w:val="left" w:pos="709"/>
        </w:tabs>
        <w:spacing w:after="0" w:line="240" w:lineRule="auto"/>
        <w:jc w:val="both"/>
        <w:rPr>
          <w:rFonts w:ascii="Times New Roman" w:eastAsia="Calibri" w:hAnsi="Times New Roman"/>
          <w:sz w:val="24"/>
          <w:u w:val="single"/>
          <w:lang w:val="en-US"/>
        </w:rPr>
      </w:pPr>
    </w:p>
    <w:p w14:paraId="0C920D3A" w14:textId="77777777" w:rsidR="00F77EE6" w:rsidRPr="003152F9" w:rsidRDefault="00000000">
      <w:pPr>
        <w:pStyle w:val="P68B1DB1-Normal7"/>
        <w:tabs>
          <w:tab w:val="left" w:pos="709"/>
        </w:tabs>
        <w:spacing w:after="0" w:line="240" w:lineRule="auto"/>
        <w:jc w:val="both"/>
        <w:rPr>
          <w:lang w:val="en-US"/>
        </w:rPr>
      </w:pPr>
      <w:r w:rsidRPr="003152F9">
        <w:rPr>
          <w:lang w:val="en-US"/>
        </w:rPr>
        <w:t>Width (Inside Width of the Furnace):</w:t>
      </w:r>
      <w:r w:rsidRPr="003152F9">
        <w:rPr>
          <w:lang w:val="en-US"/>
        </w:rPr>
        <w:tab/>
      </w:r>
      <w:r w:rsidRPr="003152F9">
        <w:rPr>
          <w:lang w:val="en-US"/>
        </w:rPr>
        <w:tab/>
        <w:t>...........m.</w:t>
      </w:r>
    </w:p>
    <w:p w14:paraId="5A12138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28326DD" w14:textId="31A1F0B7" w:rsidR="00F77EE6" w:rsidRPr="003152F9" w:rsidRDefault="00000000">
      <w:pPr>
        <w:pStyle w:val="P68B1DB1-Normal7"/>
        <w:tabs>
          <w:tab w:val="left" w:pos="709"/>
        </w:tabs>
        <w:spacing w:after="0" w:line="240" w:lineRule="auto"/>
        <w:jc w:val="both"/>
        <w:rPr>
          <w:lang w:val="en-US"/>
        </w:rPr>
      </w:pPr>
      <w:r w:rsidRPr="003152F9">
        <w:rPr>
          <w:lang w:val="en-US"/>
        </w:rPr>
        <w:t>Length (Internal Length of the Furnace):</w:t>
      </w:r>
      <w:r w:rsidRPr="003152F9">
        <w:rPr>
          <w:lang w:val="en-US"/>
        </w:rPr>
        <w:tab/>
        <w:t>...........m.</w:t>
      </w:r>
    </w:p>
    <w:p w14:paraId="7C76AE7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00F342A" w14:textId="10A5545B" w:rsidR="00F77EE6" w:rsidRPr="003152F9" w:rsidRDefault="00000000">
      <w:pPr>
        <w:pStyle w:val="P68B1DB1-Normal7"/>
        <w:tabs>
          <w:tab w:val="left" w:pos="709"/>
        </w:tabs>
        <w:spacing w:after="0" w:line="240" w:lineRule="auto"/>
        <w:jc w:val="both"/>
        <w:rPr>
          <w:lang w:val="en-US"/>
        </w:rPr>
      </w:pPr>
      <w:r w:rsidRPr="003152F9">
        <w:rPr>
          <w:lang w:val="en-US"/>
        </w:rPr>
        <w:t>Height (Inside Height of the Furnace):</w:t>
      </w:r>
      <w:r w:rsidRPr="003152F9">
        <w:rPr>
          <w:lang w:val="en-US"/>
        </w:rPr>
        <w:tab/>
      </w:r>
      <w:r w:rsidR="00B42414">
        <w:rPr>
          <w:lang w:val="en-US"/>
        </w:rPr>
        <w:tab/>
      </w:r>
      <w:r w:rsidRPr="003152F9">
        <w:rPr>
          <w:lang w:val="en-US"/>
        </w:rPr>
        <w:t>...........m.</w:t>
      </w:r>
    </w:p>
    <w:p w14:paraId="12511DA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CEA7265" w14:textId="77777777" w:rsidR="00F77EE6" w:rsidRPr="003152F9" w:rsidRDefault="00000000">
      <w:pPr>
        <w:tabs>
          <w:tab w:val="left" w:pos="709"/>
        </w:tabs>
        <w:spacing w:after="0" w:line="240" w:lineRule="auto"/>
        <w:jc w:val="both"/>
        <w:rPr>
          <w:rFonts w:ascii="Times New Roman" w:hAnsi="Times New Roman"/>
          <w:sz w:val="24"/>
          <w:lang w:val="en-US"/>
        </w:rPr>
      </w:pPr>
      <w:r w:rsidRPr="003152F9">
        <w:rPr>
          <w:rFonts w:ascii="Times New Roman" w:eastAsia="Calibri" w:hAnsi="Times New Roman"/>
          <w:lang w:val="en-US"/>
        </w:rPr>
        <w:t>Internal Volume of the Furnace: Width x Length x Height = ……</w:t>
      </w:r>
      <w:r w:rsidRPr="003152F9">
        <w:rPr>
          <w:rFonts w:ascii="Times New Roman" w:hAnsi="Times New Roman"/>
          <w:sz w:val="24"/>
          <w:lang w:val="en-US"/>
        </w:rPr>
        <w:t>m³</w:t>
      </w:r>
    </w:p>
    <w:p w14:paraId="59335C6A" w14:textId="77777777" w:rsidR="00F77EE6" w:rsidRPr="003152F9" w:rsidRDefault="00F77EE6">
      <w:pPr>
        <w:tabs>
          <w:tab w:val="left" w:pos="709"/>
        </w:tabs>
        <w:spacing w:after="0" w:line="240" w:lineRule="auto"/>
        <w:jc w:val="both"/>
        <w:rPr>
          <w:rFonts w:ascii="Times New Roman" w:hAnsi="Times New Roman"/>
          <w:sz w:val="24"/>
          <w:lang w:val="en-US"/>
        </w:rPr>
      </w:pPr>
    </w:p>
    <w:p w14:paraId="226D328A" w14:textId="77777777" w:rsidR="00F77EE6" w:rsidRPr="003152F9" w:rsidRDefault="00000000">
      <w:pPr>
        <w:pStyle w:val="P68B1DB1-Normal7"/>
        <w:tabs>
          <w:tab w:val="left" w:pos="709"/>
        </w:tabs>
        <w:spacing w:after="0" w:line="240" w:lineRule="auto"/>
        <w:jc w:val="both"/>
        <w:rPr>
          <w:lang w:val="en-US"/>
        </w:rPr>
      </w:pPr>
      <w:r w:rsidRPr="003152F9">
        <w:rPr>
          <w:lang w:val="en-US"/>
        </w:rPr>
        <w:t>The Furnace Volume Where Heat Treatment Can Be Applied: Internal volume of the furnace – A or B = …………………...m³</w:t>
      </w:r>
    </w:p>
    <w:p w14:paraId="52389E6A" w14:textId="77777777" w:rsidR="00F77EE6" w:rsidRPr="003152F9" w:rsidRDefault="00000000">
      <w:pPr>
        <w:pStyle w:val="P68B1DB1-Normal16"/>
        <w:tabs>
          <w:tab w:val="left" w:pos="709"/>
        </w:tabs>
        <w:spacing w:after="0" w:line="240" w:lineRule="auto"/>
        <w:jc w:val="both"/>
        <w:rPr>
          <w:lang w:val="en-US"/>
        </w:rPr>
      </w:pPr>
      <w:r w:rsidRPr="003152F9">
        <w:rPr>
          <w:lang w:val="en-US"/>
        </w:rPr>
        <w:t>(For HT = A: volume of the total area occupied by the structures such as fans, suspended ceilings, serpentines, etc. inside the furnace)</w:t>
      </w:r>
    </w:p>
    <w:p w14:paraId="612230E2" w14:textId="77777777" w:rsidR="00F77EE6" w:rsidRPr="003152F9" w:rsidRDefault="00000000">
      <w:pPr>
        <w:pStyle w:val="P68B1DB1-Normal16"/>
        <w:tabs>
          <w:tab w:val="left" w:pos="709"/>
        </w:tabs>
        <w:spacing w:after="0" w:line="240" w:lineRule="auto"/>
        <w:jc w:val="both"/>
        <w:rPr>
          <w:lang w:val="en-US"/>
        </w:rPr>
      </w:pPr>
      <w:r w:rsidRPr="003152F9">
        <w:rPr>
          <w:lang w:val="en-US"/>
        </w:rPr>
        <w:t>(For DH = B: volume of the total area occupied by the structures such as microwave heating, radio frequency system, etc. inside the furnace)</w:t>
      </w:r>
    </w:p>
    <w:p w14:paraId="77BA28E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BC0788B" w14:textId="77777777" w:rsidR="00F77EE6" w:rsidRPr="003152F9" w:rsidRDefault="00000000">
      <w:pPr>
        <w:pStyle w:val="P68B1DB1-Normal7"/>
        <w:tabs>
          <w:tab w:val="left" w:pos="709"/>
        </w:tabs>
        <w:spacing w:after="0" w:line="240" w:lineRule="auto"/>
        <w:jc w:val="both"/>
        <w:rPr>
          <w:lang w:val="en-US"/>
        </w:rPr>
      </w:pPr>
      <w:r w:rsidRPr="003152F9">
        <w:rPr>
          <w:lang w:val="en-US"/>
        </w:rPr>
        <w:t>Heat treatment furnace : (HT) (DH)</w:t>
      </w:r>
    </w:p>
    <w:p w14:paraId="61DD36C0"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E8A3DCF" w14:textId="77777777" w:rsidR="00F77EE6" w:rsidRPr="003152F9" w:rsidRDefault="00000000">
      <w:pPr>
        <w:pStyle w:val="P68B1DB1-Normal7"/>
        <w:tabs>
          <w:tab w:val="left" w:pos="709"/>
        </w:tabs>
        <w:spacing w:after="0" w:line="240" w:lineRule="auto"/>
        <w:jc w:val="both"/>
        <w:rPr>
          <w:lang w:val="en-US"/>
        </w:rPr>
      </w:pPr>
      <w:r w:rsidRPr="003152F9">
        <w:rPr>
          <w:lang w:val="en-US"/>
        </w:rPr>
        <w:t>Heat treatment furnace heating method:</w:t>
      </w:r>
    </w:p>
    <w:p w14:paraId="18723B24"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153A12D" w14:textId="06E1B715" w:rsidR="00F77EE6" w:rsidRPr="003152F9" w:rsidRDefault="00B42414">
      <w:pPr>
        <w:pStyle w:val="P68B1DB1-Normal7"/>
        <w:tabs>
          <w:tab w:val="left" w:pos="709"/>
        </w:tabs>
        <w:spacing w:after="0" w:line="240" w:lineRule="auto"/>
        <w:jc w:val="both"/>
        <w:rPr>
          <w:lang w:val="en-US"/>
        </w:rPr>
      </w:pPr>
      <w:r>
        <w:rPr>
          <w:lang w:val="en-US"/>
        </w:rPr>
        <w:t>The energy</w:t>
      </w:r>
      <w:r w:rsidR="00000000" w:rsidRPr="003152F9">
        <w:rPr>
          <w:lang w:val="en-US"/>
        </w:rPr>
        <w:t xml:space="preserve"> source of heat treatment furnace heating system:</w:t>
      </w:r>
    </w:p>
    <w:p w14:paraId="305B380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68147F9" w14:textId="77777777" w:rsidR="00F77EE6" w:rsidRPr="003152F9" w:rsidRDefault="00000000">
      <w:pPr>
        <w:pStyle w:val="P68B1DB1-Normal7"/>
        <w:tabs>
          <w:tab w:val="left" w:pos="709"/>
        </w:tabs>
        <w:spacing w:after="0" w:line="240" w:lineRule="auto"/>
        <w:jc w:val="both"/>
        <w:rPr>
          <w:lang w:val="en-US"/>
        </w:rPr>
      </w:pPr>
      <w:r w:rsidRPr="003152F9">
        <w:rPr>
          <w:lang w:val="en-US"/>
        </w:rPr>
        <w:t>Power of heat treatment furnace heating system:</w:t>
      </w:r>
    </w:p>
    <w:p w14:paraId="18B2F6B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4AFD3D3" w14:textId="77777777" w:rsidR="00F77EE6" w:rsidRPr="003152F9" w:rsidRDefault="00000000">
      <w:pPr>
        <w:pStyle w:val="P68B1DB1-Normal7"/>
        <w:tabs>
          <w:tab w:val="left" w:pos="709"/>
        </w:tabs>
        <w:spacing w:after="0" w:line="240" w:lineRule="auto"/>
        <w:jc w:val="both"/>
        <w:rPr>
          <w:lang w:val="en-US"/>
        </w:rPr>
      </w:pPr>
      <w:r w:rsidRPr="003152F9">
        <w:rPr>
          <w:lang w:val="en-US"/>
        </w:rPr>
        <w:t>Current heating capacity of heat treatment furnace heating system:</w:t>
      </w:r>
    </w:p>
    <w:p w14:paraId="085E1D7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D9D59F1" w14:textId="77777777" w:rsidR="00F77EE6" w:rsidRPr="003152F9" w:rsidRDefault="00000000">
      <w:pPr>
        <w:pStyle w:val="P68B1DB1-Normal7"/>
        <w:tabs>
          <w:tab w:val="left" w:pos="709"/>
        </w:tabs>
        <w:spacing w:after="0" w:line="240" w:lineRule="auto"/>
        <w:jc w:val="both"/>
        <w:rPr>
          <w:lang w:val="en-US"/>
        </w:rPr>
      </w:pPr>
      <w:r w:rsidRPr="003152F9">
        <w:rPr>
          <w:lang w:val="en-US"/>
        </w:rPr>
        <w:t>Position and height of the furnace ceiling above the stack in the heat treatment furnace:</w:t>
      </w:r>
    </w:p>
    <w:p w14:paraId="389021C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C6BD397" w14:textId="35B50020" w:rsidR="00F77EE6" w:rsidRPr="003152F9" w:rsidRDefault="00000000">
      <w:pPr>
        <w:pStyle w:val="P68B1DB1-Normal7"/>
        <w:tabs>
          <w:tab w:val="left" w:pos="709"/>
        </w:tabs>
        <w:spacing w:after="0" w:line="240" w:lineRule="auto"/>
        <w:jc w:val="both"/>
        <w:rPr>
          <w:lang w:val="en-US"/>
        </w:rPr>
      </w:pPr>
      <w:r w:rsidRPr="003152F9">
        <w:rPr>
          <w:lang w:val="en-US"/>
        </w:rPr>
        <w:t>Type, location, number</w:t>
      </w:r>
      <w:r w:rsidR="00B42414">
        <w:rPr>
          <w:lang w:val="en-US"/>
        </w:rPr>
        <w:t>,</w:t>
      </w:r>
      <w:r w:rsidRPr="003152F9">
        <w:rPr>
          <w:lang w:val="en-US"/>
        </w:rPr>
        <w:t xml:space="preserve"> and total capacity of devices (fans, ventilators, etc.) that provide airflow in the heat treatment furnace:</w:t>
      </w:r>
    </w:p>
    <w:p w14:paraId="1FA0FF9B"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E7A962D" w14:textId="77777777" w:rsidR="00F77EE6" w:rsidRPr="003152F9" w:rsidRDefault="00000000">
      <w:pPr>
        <w:pStyle w:val="P68B1DB1-Normal7"/>
        <w:tabs>
          <w:tab w:val="left" w:pos="709"/>
        </w:tabs>
        <w:spacing w:after="0" w:line="240" w:lineRule="auto"/>
        <w:jc w:val="both"/>
        <w:rPr>
          <w:lang w:val="en-US"/>
        </w:rPr>
      </w:pPr>
      <w:r w:rsidRPr="003152F9">
        <w:rPr>
          <w:lang w:val="en-US"/>
        </w:rPr>
        <w:t>Position and number of heaters in the heat treatment furnace:</w:t>
      </w:r>
    </w:p>
    <w:p w14:paraId="3FE0376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7B967F8" w14:textId="77777777" w:rsidR="00F77EE6" w:rsidRPr="003152F9" w:rsidRDefault="00000000">
      <w:pPr>
        <w:pStyle w:val="P68B1DB1-Normal7"/>
        <w:tabs>
          <w:tab w:val="left" w:pos="709"/>
        </w:tabs>
        <w:spacing w:after="0" w:line="240" w:lineRule="auto"/>
        <w:jc w:val="both"/>
        <w:rPr>
          <w:lang w:val="en-US"/>
        </w:rPr>
      </w:pPr>
      <w:r w:rsidRPr="003152F9">
        <w:rPr>
          <w:lang w:val="en-US"/>
        </w:rPr>
        <w:t>Location of air outlets on the heat treatment furnace:</w:t>
      </w:r>
    </w:p>
    <w:p w14:paraId="3ED665D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20EC825" w14:textId="77777777" w:rsidR="00F77EE6" w:rsidRPr="003152F9" w:rsidRDefault="00000000">
      <w:pPr>
        <w:pStyle w:val="P68B1DB1-Normal7"/>
        <w:tabs>
          <w:tab w:val="left" w:pos="709"/>
        </w:tabs>
        <w:spacing w:after="0" w:line="240" w:lineRule="auto"/>
        <w:jc w:val="both"/>
        <w:rPr>
          <w:lang w:val="en-US"/>
        </w:rPr>
      </w:pPr>
      <w:r w:rsidRPr="003152F9">
        <w:rPr>
          <w:lang w:val="en-US"/>
        </w:rPr>
        <w:t>Isolation type of heat treatment furnace walls:</w:t>
      </w:r>
    </w:p>
    <w:p w14:paraId="4C210CC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AF335BC" w14:textId="77777777" w:rsidR="00F77EE6" w:rsidRPr="003152F9" w:rsidRDefault="00000000">
      <w:pPr>
        <w:pStyle w:val="P68B1DB1-Normal7"/>
        <w:tabs>
          <w:tab w:val="left" w:pos="709"/>
        </w:tabs>
        <w:spacing w:after="0" w:line="240" w:lineRule="auto"/>
        <w:jc w:val="both"/>
        <w:rPr>
          <w:lang w:val="en-US"/>
        </w:rPr>
      </w:pPr>
      <w:r w:rsidRPr="003152F9">
        <w:rPr>
          <w:lang w:val="en-US"/>
        </w:rPr>
        <w:t>Type and number of air outlets for the discharge of the heat treatment furnace:</w:t>
      </w:r>
    </w:p>
    <w:p w14:paraId="4F613D2B"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0748C96" w14:textId="77777777" w:rsidR="00F77EE6" w:rsidRPr="003152F9" w:rsidRDefault="00000000">
      <w:pPr>
        <w:pStyle w:val="P68B1DB1-Normal7"/>
        <w:tabs>
          <w:tab w:val="left" w:pos="709"/>
        </w:tabs>
        <w:spacing w:after="0" w:line="240" w:lineRule="auto"/>
        <w:jc w:val="both"/>
        <w:rPr>
          <w:lang w:val="en-US"/>
        </w:rPr>
      </w:pPr>
      <w:r w:rsidRPr="003152F9">
        <w:rPr>
          <w:lang w:val="en-US"/>
        </w:rPr>
        <w:t>Type of heat treatment furnace control system:</w:t>
      </w:r>
    </w:p>
    <w:p w14:paraId="72423AE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1DA4C50" w14:textId="77777777" w:rsidR="00F77EE6" w:rsidRPr="003152F9" w:rsidRDefault="00000000">
      <w:pPr>
        <w:pStyle w:val="P68B1DB1-Normal7"/>
        <w:tabs>
          <w:tab w:val="left" w:pos="709"/>
        </w:tabs>
        <w:spacing w:after="0" w:line="240" w:lineRule="auto"/>
        <w:jc w:val="both"/>
        <w:rPr>
          <w:lang w:val="en-US"/>
        </w:rPr>
      </w:pPr>
      <w:r w:rsidRPr="003152F9">
        <w:rPr>
          <w:lang w:val="en-US"/>
        </w:rPr>
        <w:t>Type and number of heat treatment furnace wooden thermometers:</w:t>
      </w:r>
    </w:p>
    <w:p w14:paraId="5EAE934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A54A1CB" w14:textId="77777777" w:rsidR="00F77EE6" w:rsidRPr="003152F9" w:rsidRDefault="00000000">
      <w:pPr>
        <w:pStyle w:val="P68B1DB1-Normal7"/>
        <w:tabs>
          <w:tab w:val="left" w:pos="709"/>
        </w:tabs>
        <w:spacing w:after="0" w:line="240" w:lineRule="auto"/>
        <w:jc w:val="both"/>
        <w:rPr>
          <w:lang w:val="en-US"/>
        </w:rPr>
      </w:pPr>
      <w:r w:rsidRPr="003152F9">
        <w:rPr>
          <w:lang w:val="en-US"/>
        </w:rPr>
        <w:t>Type and number of heat treatment furnace ambient thermometers:</w:t>
      </w:r>
    </w:p>
    <w:p w14:paraId="4BCFDFE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0CCB39A" w14:textId="77777777" w:rsidR="00F77EE6" w:rsidRPr="003152F9" w:rsidRDefault="00000000">
      <w:pPr>
        <w:pStyle w:val="P68B1DB1-Normal7"/>
        <w:tabs>
          <w:tab w:val="left" w:pos="709"/>
        </w:tabs>
        <w:spacing w:after="0" w:line="240" w:lineRule="auto"/>
        <w:jc w:val="both"/>
        <w:rPr>
          <w:lang w:val="en-US"/>
        </w:rPr>
      </w:pPr>
      <w:r w:rsidRPr="003152F9">
        <w:rPr>
          <w:lang w:val="en-US"/>
        </w:rPr>
        <w:t>Manufacturer and brand of heat treatment furnace heating system:</w:t>
      </w:r>
    </w:p>
    <w:p w14:paraId="4812CDE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471B7D1" w14:textId="77777777" w:rsidR="00F77EE6" w:rsidRPr="003152F9" w:rsidRDefault="00000000">
      <w:pPr>
        <w:pStyle w:val="P68B1DB1-Normal17"/>
        <w:tabs>
          <w:tab w:val="left" w:pos="709"/>
        </w:tabs>
        <w:spacing w:after="0" w:line="240" w:lineRule="auto"/>
        <w:jc w:val="both"/>
        <w:rPr>
          <w:lang w:val="en-US"/>
        </w:rPr>
      </w:pPr>
      <w:r w:rsidRPr="003152F9">
        <w:rPr>
          <w:lang w:val="en-US"/>
        </w:rPr>
        <w:t xml:space="preserve">Resolution of the camera system: </w:t>
      </w:r>
    </w:p>
    <w:p w14:paraId="69A581E6" w14:textId="77777777" w:rsidR="00F77EE6" w:rsidRPr="003152F9" w:rsidRDefault="00F77EE6">
      <w:pPr>
        <w:tabs>
          <w:tab w:val="left" w:pos="709"/>
        </w:tabs>
        <w:spacing w:after="0" w:line="240" w:lineRule="auto"/>
        <w:jc w:val="both"/>
        <w:rPr>
          <w:rFonts w:ascii="Times New Roman" w:eastAsia="ヒラギノ明朝 Pro W3" w:hAnsi="Times New Roman"/>
          <w:lang w:val="en-US"/>
        </w:rPr>
      </w:pPr>
    </w:p>
    <w:p w14:paraId="0D753E82" w14:textId="2AE2B8E2" w:rsidR="00F77EE6" w:rsidRPr="003152F9" w:rsidRDefault="00000000">
      <w:pPr>
        <w:pStyle w:val="P68B1DB1-Normal8"/>
        <w:tabs>
          <w:tab w:val="left" w:pos="709"/>
        </w:tabs>
        <w:spacing w:after="0" w:line="240" w:lineRule="auto"/>
        <w:jc w:val="both"/>
        <w:rPr>
          <w:rFonts w:eastAsia="Calibri"/>
          <w:lang w:val="en-US"/>
        </w:rPr>
      </w:pPr>
      <w:r w:rsidRPr="003152F9">
        <w:rPr>
          <w:lang w:val="en-US"/>
        </w:rPr>
        <w:t xml:space="preserve">Manufacturer of </w:t>
      </w:r>
      <w:r w:rsidR="00B42414">
        <w:rPr>
          <w:lang w:val="en-US"/>
        </w:rPr>
        <w:t xml:space="preserve">the </w:t>
      </w:r>
      <w:r w:rsidRPr="003152F9">
        <w:rPr>
          <w:lang w:val="en-US"/>
        </w:rPr>
        <w:t>computer-controlled automation system:</w:t>
      </w:r>
    </w:p>
    <w:p w14:paraId="65EBAE8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D9479AB" w14:textId="77777777" w:rsidR="00F77EE6" w:rsidRPr="003152F9" w:rsidRDefault="00000000">
      <w:pPr>
        <w:pStyle w:val="P68B1DB1-Normal7"/>
        <w:tabs>
          <w:tab w:val="left" w:pos="709"/>
        </w:tabs>
        <w:spacing w:after="0" w:line="240" w:lineRule="auto"/>
        <w:jc w:val="both"/>
        <w:rPr>
          <w:lang w:val="en-US"/>
        </w:rPr>
      </w:pPr>
      <w:r w:rsidRPr="003152F9">
        <w:rPr>
          <w:lang w:val="en-US"/>
        </w:rPr>
        <w:t>Name and/or title and signature of the enterprise that installed the heat treatment furnace:</w:t>
      </w:r>
    </w:p>
    <w:p w14:paraId="640C672A"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ADEB27D" w14:textId="77777777" w:rsidR="00F77EE6" w:rsidRPr="003152F9" w:rsidRDefault="00000000">
      <w:pPr>
        <w:pStyle w:val="P68B1DB1-Normal7"/>
        <w:tabs>
          <w:tab w:val="left" w:pos="709"/>
        </w:tabs>
        <w:spacing w:after="0" w:line="240" w:lineRule="auto"/>
        <w:jc w:val="both"/>
        <w:rPr>
          <w:lang w:val="en-US"/>
        </w:rPr>
      </w:pPr>
      <w:r w:rsidRPr="003152F9">
        <w:rPr>
          <w:lang w:val="en-US"/>
        </w:rPr>
        <w:t>Name and/or title and signature of the enterprise that had the heat treatment furnace installed :</w:t>
      </w:r>
    </w:p>
    <w:p w14:paraId="5C724564"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p w14:paraId="1604287B" w14:textId="1E07FC4E" w:rsidR="00F77EE6" w:rsidRPr="00B42414" w:rsidRDefault="00000000" w:rsidP="00B42414">
      <w:pPr>
        <w:pStyle w:val="P68B1DB1-Normal6"/>
        <w:jc w:val="right"/>
        <w:rPr>
          <w:lang w:val="en-US"/>
        </w:rPr>
      </w:pPr>
      <w:r w:rsidRPr="003152F9">
        <w:rPr>
          <w:lang w:val="en-US"/>
        </w:rPr>
        <w:br w:type="page"/>
      </w:r>
      <w:r w:rsidRPr="003152F9">
        <w:rPr>
          <w:lang w:val="en-US"/>
        </w:rPr>
        <w:lastRenderedPageBreak/>
        <w:t>Annex - 4</w:t>
      </w:r>
    </w:p>
    <w:p w14:paraId="3891AE35" w14:textId="77777777" w:rsidR="00F77EE6" w:rsidRPr="003152F9" w:rsidRDefault="00000000">
      <w:pPr>
        <w:pStyle w:val="P68B1DB1-Normal18"/>
        <w:shd w:val="clear" w:color="auto" w:fill="FFFFFF"/>
        <w:spacing w:after="0" w:line="240" w:lineRule="auto"/>
        <w:jc w:val="center"/>
        <w:rPr>
          <w:lang w:val="en-US"/>
        </w:rPr>
      </w:pPr>
      <w:r w:rsidRPr="003152F9">
        <w:rPr>
          <w:lang w:val="en-US"/>
        </w:rPr>
        <w:t>HEAT TREATMENT OPERATOR EMPLOYMENT AGREEMENT</w:t>
      </w:r>
    </w:p>
    <w:p w14:paraId="47D4F195" w14:textId="77777777" w:rsidR="00F77EE6" w:rsidRPr="003152F9" w:rsidRDefault="00000000">
      <w:pPr>
        <w:pStyle w:val="P68B1DB1-Normal18"/>
        <w:shd w:val="clear" w:color="auto" w:fill="FFFFFF"/>
        <w:spacing w:after="0" w:line="240" w:lineRule="auto"/>
        <w:jc w:val="center"/>
        <w:rPr>
          <w:lang w:val="en-US"/>
        </w:rPr>
      </w:pPr>
      <w:r w:rsidRPr="003152F9">
        <w:rPr>
          <w:lang w:val="en-US"/>
        </w:rPr>
        <w:t>(Notarized)</w:t>
      </w:r>
    </w:p>
    <w:p w14:paraId="4F44C229" w14:textId="77777777" w:rsidR="00F77EE6" w:rsidRPr="003152F9" w:rsidRDefault="00F77EE6">
      <w:pPr>
        <w:shd w:val="clear" w:color="auto" w:fill="FFFFFF"/>
        <w:spacing w:after="0" w:line="240" w:lineRule="auto"/>
        <w:jc w:val="center"/>
        <w:rPr>
          <w:rFonts w:ascii="Times New Roman" w:hAnsi="Times New Roman"/>
          <w:b/>
          <w:sz w:val="24"/>
          <w:lang w:val="en-US"/>
        </w:rPr>
      </w:pPr>
    </w:p>
    <w:p w14:paraId="1BD9815A" w14:textId="77777777" w:rsidR="00F77EE6" w:rsidRPr="003152F9" w:rsidRDefault="00F77EE6">
      <w:pPr>
        <w:shd w:val="clear" w:color="auto" w:fill="FFFFFF"/>
        <w:spacing w:after="0" w:line="240" w:lineRule="auto"/>
        <w:jc w:val="center"/>
        <w:rPr>
          <w:rFonts w:ascii="Times New Roman" w:hAnsi="Times New Roman"/>
          <w:b/>
          <w:sz w:val="24"/>
          <w:lang w:val="en-US"/>
        </w:rPr>
      </w:pPr>
    </w:p>
    <w:p w14:paraId="0244271A" w14:textId="77777777" w:rsidR="00F77EE6" w:rsidRPr="003152F9" w:rsidRDefault="00F77EE6">
      <w:pPr>
        <w:shd w:val="clear" w:color="auto" w:fill="FFFFFF"/>
        <w:spacing w:after="0" w:line="240" w:lineRule="auto"/>
        <w:jc w:val="center"/>
        <w:rPr>
          <w:rFonts w:ascii="Times New Roman" w:hAnsi="Times New Roman"/>
          <w:sz w:val="24"/>
          <w:lang w:val="en-US"/>
        </w:rPr>
      </w:pPr>
    </w:p>
    <w:p w14:paraId="0B9CB5EA" w14:textId="77777777" w:rsidR="00F77EE6" w:rsidRPr="003152F9" w:rsidRDefault="00000000">
      <w:pPr>
        <w:pStyle w:val="P68B1DB1-Normal10"/>
        <w:shd w:val="clear" w:color="auto" w:fill="FFFFFF"/>
        <w:spacing w:after="0" w:line="240" w:lineRule="auto"/>
        <w:ind w:firstLine="708"/>
        <w:jc w:val="both"/>
        <w:rPr>
          <w:lang w:val="en-US"/>
        </w:rPr>
      </w:pPr>
      <w:r w:rsidRPr="003152F9">
        <w:rPr>
          <w:lang w:val="en-US"/>
        </w:rPr>
        <w:t>An “</w:t>
      </w:r>
      <w:r w:rsidRPr="003152F9">
        <w:rPr>
          <w:b/>
          <w:lang w:val="en-US"/>
        </w:rPr>
        <w:t>INDEFINITE</w:t>
      </w:r>
      <w:r w:rsidRPr="003152F9">
        <w:rPr>
          <w:lang w:val="en-US"/>
        </w:rPr>
        <w:t xml:space="preserve"> </w:t>
      </w:r>
      <w:r w:rsidRPr="003152F9">
        <w:rPr>
          <w:b/>
          <w:lang w:val="en-US"/>
        </w:rPr>
        <w:t>TERM / PART-TERM EMPLOYMENT AGREEMENT”</w:t>
      </w:r>
      <w:r w:rsidRPr="003152F9">
        <w:rPr>
          <w:lang w:val="en-US"/>
        </w:rPr>
        <w:t xml:space="preserve"> has been signed between the employer and the employee whose names (titles) and addresses are written below. The parties shall hereinafter be referred to as "</w:t>
      </w:r>
      <w:r w:rsidRPr="003152F9">
        <w:rPr>
          <w:b/>
          <w:lang w:val="en-US"/>
        </w:rPr>
        <w:t>employer</w:t>
      </w:r>
      <w:r w:rsidRPr="003152F9">
        <w:rPr>
          <w:lang w:val="en-US"/>
        </w:rPr>
        <w:t>" and "</w:t>
      </w:r>
      <w:r w:rsidRPr="003152F9">
        <w:rPr>
          <w:b/>
          <w:lang w:val="en-US"/>
        </w:rPr>
        <w:t>employee</w:t>
      </w:r>
      <w:r w:rsidRPr="003152F9">
        <w:rPr>
          <w:lang w:val="en-US"/>
        </w:rPr>
        <w:t xml:space="preserve">". </w:t>
      </w:r>
    </w:p>
    <w:p w14:paraId="15FB7E98" w14:textId="77777777" w:rsidR="00F77EE6" w:rsidRPr="003152F9" w:rsidRDefault="00000000">
      <w:pPr>
        <w:pStyle w:val="P68B1DB1-Normal18"/>
        <w:shd w:val="clear" w:color="auto" w:fill="FFFFFF"/>
        <w:spacing w:after="0" w:line="240" w:lineRule="auto"/>
        <w:jc w:val="both"/>
        <w:rPr>
          <w:lang w:val="en-US"/>
        </w:rPr>
      </w:pPr>
      <w:r w:rsidRPr="003152F9">
        <w:rPr>
          <w:lang w:val="en-US"/>
        </w:rPr>
        <w:t>1- PARTIES</w:t>
      </w:r>
    </w:p>
    <w:p w14:paraId="6C345A9C" w14:textId="77777777" w:rsidR="00F77EE6" w:rsidRPr="003152F9" w:rsidRDefault="00000000">
      <w:pPr>
        <w:pStyle w:val="P68B1DB1-Normal18"/>
        <w:shd w:val="clear" w:color="auto" w:fill="FFFFFF"/>
        <w:spacing w:after="0" w:line="240" w:lineRule="auto"/>
        <w:jc w:val="both"/>
        <w:rPr>
          <w:lang w:val="en-US"/>
        </w:rPr>
      </w:pPr>
      <w:r w:rsidRPr="003152F9">
        <w:rPr>
          <w:lang w:val="en-US"/>
        </w:rPr>
        <w:t>EMPLOYER</w:t>
      </w:r>
    </w:p>
    <w:p w14:paraId="2F84F59E" w14:textId="77777777" w:rsidR="00F77EE6" w:rsidRPr="003152F9" w:rsidRDefault="00000000">
      <w:pPr>
        <w:pStyle w:val="P68B1DB1-Normal10"/>
        <w:spacing w:after="0" w:line="240" w:lineRule="auto"/>
        <w:contextualSpacing/>
        <w:jc w:val="both"/>
        <w:rPr>
          <w:lang w:val="en-US"/>
        </w:rPr>
      </w:pPr>
      <w:r w:rsidRPr="003152F9">
        <w:rPr>
          <w:lang w:val="en-US"/>
        </w:rPr>
        <w:t xml:space="preserve">Name Surname (Title)               </w:t>
      </w:r>
      <w:r w:rsidRPr="003152F9">
        <w:rPr>
          <w:b/>
          <w:lang w:val="en-US"/>
        </w:rPr>
        <w:t>:</w:t>
      </w:r>
      <w:r w:rsidRPr="003152F9">
        <w:rPr>
          <w:lang w:val="en-US"/>
        </w:rPr>
        <w:t> …………………………………………………………………..</w:t>
      </w:r>
    </w:p>
    <w:p w14:paraId="1ACF6FAA" w14:textId="7191D39B" w:rsidR="00F77EE6" w:rsidRPr="003152F9" w:rsidRDefault="00000000">
      <w:pPr>
        <w:pStyle w:val="P68B1DB1-Normal10"/>
        <w:spacing w:after="0" w:line="240" w:lineRule="auto"/>
        <w:contextualSpacing/>
        <w:jc w:val="both"/>
        <w:rPr>
          <w:rFonts w:eastAsia="Calibri"/>
          <w:lang w:val="en-US"/>
        </w:rPr>
      </w:pPr>
      <w:r w:rsidRPr="003152F9">
        <w:rPr>
          <w:lang w:val="en-US"/>
        </w:rPr>
        <w:t>Address</w:t>
      </w:r>
      <w:r w:rsidR="00B42414">
        <w:rPr>
          <w:lang w:val="en-US"/>
        </w:rPr>
        <w:t xml:space="preserve">                                       </w:t>
      </w:r>
      <w:proofErr w:type="gramStart"/>
      <w:r w:rsidR="00B42414">
        <w:rPr>
          <w:lang w:val="en-US"/>
        </w:rPr>
        <w:t xml:space="preserve">  </w:t>
      </w:r>
      <w:r w:rsidRPr="003152F9">
        <w:rPr>
          <w:b/>
          <w:lang w:val="en-US"/>
        </w:rPr>
        <w:t>:</w:t>
      </w:r>
      <w:proofErr w:type="gramEnd"/>
      <w:r w:rsidRPr="003152F9">
        <w:rPr>
          <w:lang w:val="en-US"/>
        </w:rPr>
        <w:t> …………………………………………………………………...</w:t>
      </w:r>
    </w:p>
    <w:p w14:paraId="22FB8841" w14:textId="391A3CF8" w:rsidR="00F77EE6" w:rsidRPr="003152F9" w:rsidRDefault="00000000">
      <w:pPr>
        <w:pStyle w:val="P68B1DB1-Normal10"/>
        <w:shd w:val="clear" w:color="auto" w:fill="FFFFFF"/>
        <w:spacing w:after="0" w:line="240" w:lineRule="auto"/>
        <w:jc w:val="both"/>
        <w:rPr>
          <w:lang w:val="en-US"/>
        </w:rPr>
      </w:pPr>
      <w:r w:rsidRPr="003152F9">
        <w:rPr>
          <w:lang w:val="en-US"/>
        </w:rPr>
        <w:t xml:space="preserve">Telephone                                </w:t>
      </w:r>
      <w:proofErr w:type="gramStart"/>
      <w:r w:rsidRPr="003152F9">
        <w:rPr>
          <w:lang w:val="en-US"/>
        </w:rPr>
        <w:t xml:space="preserve">  </w:t>
      </w:r>
      <w:r w:rsidRPr="003152F9">
        <w:rPr>
          <w:b/>
          <w:lang w:val="en-US"/>
        </w:rPr>
        <w:t>:</w:t>
      </w:r>
      <w:proofErr w:type="gramEnd"/>
      <w:r w:rsidRPr="003152F9">
        <w:rPr>
          <w:b/>
          <w:lang w:val="en-US"/>
        </w:rPr>
        <w:t xml:space="preserve"> </w:t>
      </w:r>
      <w:r w:rsidRPr="003152F9">
        <w:rPr>
          <w:lang w:val="en-US"/>
        </w:rPr>
        <w:t>…………………………………………………………………..</w:t>
      </w:r>
    </w:p>
    <w:p w14:paraId="26A6E1A2" w14:textId="77777777" w:rsidR="00F77EE6" w:rsidRPr="003152F9" w:rsidRDefault="00000000">
      <w:pPr>
        <w:pStyle w:val="P68B1DB1-Normal18"/>
        <w:shd w:val="clear" w:color="auto" w:fill="FFFFFF"/>
        <w:spacing w:after="0" w:line="240" w:lineRule="auto"/>
        <w:jc w:val="both"/>
        <w:rPr>
          <w:lang w:val="en-US"/>
        </w:rPr>
      </w:pPr>
      <w:r w:rsidRPr="003152F9">
        <w:rPr>
          <w:lang w:val="en-US"/>
        </w:rPr>
        <w:t>REPRESENTATIVE OF THE EMPLOYER               </w:t>
      </w:r>
    </w:p>
    <w:p w14:paraId="6B2ACA48" w14:textId="3EA1CD03" w:rsidR="00F77EE6" w:rsidRPr="003152F9" w:rsidRDefault="00000000">
      <w:pPr>
        <w:pStyle w:val="P68B1DB1-Normal10"/>
        <w:shd w:val="clear" w:color="auto" w:fill="FFFFFF"/>
        <w:spacing w:after="0" w:line="240" w:lineRule="auto"/>
        <w:jc w:val="both"/>
        <w:rPr>
          <w:lang w:val="en-US"/>
        </w:rPr>
      </w:pPr>
      <w:r w:rsidRPr="003152F9">
        <w:rPr>
          <w:lang w:val="en-US"/>
        </w:rPr>
        <w:t>Name, Surname, Title             </w:t>
      </w:r>
      <w:proofErr w:type="gramStart"/>
      <w:r w:rsidRPr="003152F9">
        <w:rPr>
          <w:lang w:val="en-US"/>
        </w:rPr>
        <w:t> </w:t>
      </w:r>
      <w:r w:rsidR="00B42414">
        <w:rPr>
          <w:lang w:val="en-US"/>
        </w:rPr>
        <w:t xml:space="preserve"> </w:t>
      </w:r>
      <w:r w:rsidRPr="003152F9">
        <w:rPr>
          <w:b/>
          <w:lang w:val="en-US"/>
        </w:rPr>
        <w:t>:</w:t>
      </w:r>
      <w:proofErr w:type="gramEnd"/>
      <w:r w:rsidRPr="003152F9">
        <w:rPr>
          <w:b/>
          <w:lang w:val="en-US"/>
        </w:rPr>
        <w:t xml:space="preserve"> </w:t>
      </w:r>
      <w:r w:rsidRPr="003152F9">
        <w:rPr>
          <w:lang w:val="en-US"/>
        </w:rPr>
        <w:t>…………………………………………………………………....</w:t>
      </w:r>
    </w:p>
    <w:p w14:paraId="639F2277" w14:textId="77777777" w:rsidR="00F77EE6" w:rsidRPr="003152F9" w:rsidRDefault="00000000">
      <w:pPr>
        <w:pStyle w:val="P68B1DB1-Normal10"/>
        <w:shd w:val="clear" w:color="auto" w:fill="FFFFFF"/>
        <w:spacing w:after="0" w:line="240" w:lineRule="auto"/>
        <w:jc w:val="both"/>
        <w:rPr>
          <w:lang w:val="en-US"/>
        </w:rPr>
      </w:pPr>
      <w:r w:rsidRPr="003152F9">
        <w:rPr>
          <w:lang w:val="en-US"/>
        </w:rPr>
        <w:t xml:space="preserve">Telephone                                     </w:t>
      </w:r>
      <w:r w:rsidRPr="003152F9">
        <w:rPr>
          <w:b/>
          <w:lang w:val="en-US"/>
        </w:rPr>
        <w:t xml:space="preserve">: </w:t>
      </w:r>
      <w:r w:rsidRPr="003152F9">
        <w:rPr>
          <w:lang w:val="en-US"/>
        </w:rPr>
        <w:t>…………………………………………………………………...</w:t>
      </w:r>
    </w:p>
    <w:p w14:paraId="6AFA283D" w14:textId="77777777" w:rsidR="00F77EE6" w:rsidRPr="003152F9" w:rsidRDefault="00000000">
      <w:pPr>
        <w:pStyle w:val="P68B1DB1-Normal18"/>
        <w:shd w:val="clear" w:color="auto" w:fill="FFFFFF"/>
        <w:spacing w:after="0" w:line="240" w:lineRule="auto"/>
        <w:jc w:val="both"/>
        <w:rPr>
          <w:lang w:val="en-US"/>
        </w:rPr>
      </w:pPr>
      <w:r w:rsidRPr="003152F9">
        <w:rPr>
          <w:lang w:val="en-US"/>
        </w:rPr>
        <w:t>THE EMPLOYEE                                                  </w:t>
      </w:r>
    </w:p>
    <w:p w14:paraId="19E6936A" w14:textId="51F296E7" w:rsidR="00F77EE6" w:rsidRPr="003152F9" w:rsidRDefault="00000000">
      <w:pPr>
        <w:pStyle w:val="P68B1DB1-Normal10"/>
        <w:shd w:val="clear" w:color="auto" w:fill="FFFFFF"/>
        <w:spacing w:after="0" w:line="240" w:lineRule="auto"/>
        <w:jc w:val="both"/>
        <w:rPr>
          <w:lang w:val="en-US"/>
        </w:rPr>
      </w:pPr>
      <w:r w:rsidRPr="003152F9">
        <w:rPr>
          <w:lang w:val="en-US"/>
        </w:rPr>
        <w:t>Name</w:t>
      </w:r>
      <w:r w:rsidR="00E97EFA">
        <w:rPr>
          <w:lang w:val="en-US"/>
        </w:rPr>
        <w:t xml:space="preserve"> </w:t>
      </w:r>
      <w:r w:rsidRPr="003152F9">
        <w:rPr>
          <w:lang w:val="en-US"/>
        </w:rPr>
        <w:t>Surname                      </w:t>
      </w:r>
      <w:proofErr w:type="gramStart"/>
      <w:r w:rsidRPr="003152F9">
        <w:rPr>
          <w:lang w:val="en-US"/>
        </w:rPr>
        <w:t>  </w:t>
      </w:r>
      <w:r w:rsidRPr="003152F9">
        <w:rPr>
          <w:b/>
          <w:lang w:val="en-US"/>
        </w:rPr>
        <w:t>:</w:t>
      </w:r>
      <w:proofErr w:type="gramEnd"/>
      <w:r w:rsidRPr="003152F9">
        <w:rPr>
          <w:b/>
          <w:lang w:val="en-US"/>
        </w:rPr>
        <w:t xml:space="preserve"> </w:t>
      </w:r>
      <w:r w:rsidRPr="003152F9">
        <w:rPr>
          <w:lang w:val="en-US"/>
        </w:rPr>
        <w:t>……………………………………………………………………</w:t>
      </w:r>
    </w:p>
    <w:p w14:paraId="3DB208AC" w14:textId="77777777" w:rsidR="00F77EE6" w:rsidRPr="003152F9" w:rsidRDefault="00000000">
      <w:pPr>
        <w:pStyle w:val="P68B1DB1-Normal10"/>
        <w:shd w:val="clear" w:color="auto" w:fill="FFFFFF"/>
        <w:spacing w:after="0" w:line="240" w:lineRule="auto"/>
        <w:jc w:val="both"/>
        <w:rPr>
          <w:lang w:val="en-US"/>
        </w:rPr>
      </w:pPr>
      <w:r w:rsidRPr="003152F9">
        <w:rPr>
          <w:lang w:val="en-US"/>
        </w:rPr>
        <w:t>T.R. Identity No</w:t>
      </w:r>
      <w:r w:rsidRPr="003152F9">
        <w:rPr>
          <w:lang w:val="en-US"/>
        </w:rPr>
        <w:tab/>
      </w:r>
      <w:r w:rsidRPr="003152F9">
        <w:rPr>
          <w:lang w:val="en-US"/>
        </w:rPr>
        <w:tab/>
        <w:t xml:space="preserve"> </w:t>
      </w:r>
      <w:r w:rsidRPr="003152F9">
        <w:rPr>
          <w:b/>
          <w:lang w:val="en-US"/>
        </w:rPr>
        <w:t xml:space="preserve">: </w:t>
      </w:r>
      <w:r w:rsidRPr="003152F9">
        <w:rPr>
          <w:lang w:val="en-US"/>
        </w:rPr>
        <w:t>……………………………………………………………………</w:t>
      </w:r>
    </w:p>
    <w:p w14:paraId="72038D0B" w14:textId="3ACE6393" w:rsidR="00F77EE6" w:rsidRPr="003152F9" w:rsidRDefault="00000000">
      <w:pPr>
        <w:pStyle w:val="P68B1DB1-Normal10"/>
        <w:shd w:val="clear" w:color="auto" w:fill="FFFFFF"/>
        <w:spacing w:after="0" w:line="240" w:lineRule="auto"/>
        <w:jc w:val="both"/>
        <w:rPr>
          <w:lang w:val="en-US"/>
        </w:rPr>
      </w:pPr>
      <w:r w:rsidRPr="003152F9">
        <w:rPr>
          <w:lang w:val="en-US"/>
        </w:rPr>
        <w:t>Father's Name                        </w:t>
      </w:r>
      <w:proofErr w:type="gramStart"/>
      <w:r w:rsidRPr="003152F9">
        <w:rPr>
          <w:lang w:val="en-US"/>
        </w:rPr>
        <w:t> </w:t>
      </w:r>
      <w:r w:rsidR="00E97EFA">
        <w:rPr>
          <w:lang w:val="en-US"/>
        </w:rPr>
        <w:t xml:space="preserve"> </w:t>
      </w:r>
      <w:r w:rsidRPr="003152F9">
        <w:rPr>
          <w:b/>
          <w:lang w:val="en-US"/>
        </w:rPr>
        <w:t>:</w:t>
      </w:r>
      <w:proofErr w:type="gramEnd"/>
      <w:r w:rsidRPr="003152F9">
        <w:rPr>
          <w:b/>
          <w:lang w:val="en-US"/>
        </w:rPr>
        <w:t xml:space="preserve"> </w:t>
      </w:r>
      <w:r w:rsidRPr="003152F9">
        <w:rPr>
          <w:lang w:val="en-US"/>
        </w:rPr>
        <w:t>……………………………………………………………………</w:t>
      </w:r>
    </w:p>
    <w:p w14:paraId="0D46C1AE" w14:textId="77777777" w:rsidR="00F77EE6" w:rsidRPr="003152F9" w:rsidRDefault="00000000">
      <w:pPr>
        <w:pStyle w:val="P68B1DB1-Normal10"/>
        <w:shd w:val="clear" w:color="auto" w:fill="FFFFFF"/>
        <w:spacing w:after="0" w:line="240" w:lineRule="auto"/>
        <w:jc w:val="both"/>
        <w:rPr>
          <w:lang w:val="en-US"/>
        </w:rPr>
      </w:pPr>
      <w:r w:rsidRPr="003152F9">
        <w:rPr>
          <w:lang w:val="en-US"/>
        </w:rPr>
        <w:t xml:space="preserve">Place and Year of Birth                </w:t>
      </w:r>
      <w:r w:rsidRPr="003152F9">
        <w:rPr>
          <w:b/>
          <w:lang w:val="en-US"/>
        </w:rPr>
        <w:t xml:space="preserve">: </w:t>
      </w:r>
      <w:r w:rsidRPr="003152F9">
        <w:rPr>
          <w:lang w:val="en-US"/>
        </w:rPr>
        <w:t>……………………………………………………………………</w:t>
      </w:r>
    </w:p>
    <w:p w14:paraId="6E80EC3A" w14:textId="125966E8" w:rsidR="00F77EE6" w:rsidRPr="003152F9" w:rsidRDefault="00000000">
      <w:pPr>
        <w:pStyle w:val="P68B1DB1-Normal10"/>
        <w:shd w:val="clear" w:color="auto" w:fill="FFFFFF"/>
        <w:spacing w:after="0" w:line="240" w:lineRule="auto"/>
        <w:jc w:val="both"/>
        <w:rPr>
          <w:lang w:val="en-US"/>
        </w:rPr>
      </w:pPr>
      <w:r w:rsidRPr="003152F9">
        <w:rPr>
          <w:lang w:val="en-US"/>
        </w:rPr>
        <w:t>Residential Address                </w:t>
      </w:r>
      <w:proofErr w:type="gramStart"/>
      <w:r w:rsidRPr="003152F9">
        <w:rPr>
          <w:lang w:val="en-US"/>
        </w:rPr>
        <w:t>  </w:t>
      </w:r>
      <w:r w:rsidRPr="003152F9">
        <w:rPr>
          <w:b/>
          <w:lang w:val="en-US"/>
        </w:rPr>
        <w:t>:</w:t>
      </w:r>
      <w:proofErr w:type="gramEnd"/>
      <w:r w:rsidRPr="003152F9">
        <w:rPr>
          <w:b/>
          <w:lang w:val="en-US"/>
        </w:rPr>
        <w:t xml:space="preserve"> </w:t>
      </w:r>
      <w:r w:rsidRPr="003152F9">
        <w:rPr>
          <w:lang w:val="en-US"/>
        </w:rPr>
        <w:t>……………………………………………………………………</w:t>
      </w:r>
    </w:p>
    <w:p w14:paraId="62F359DD" w14:textId="77777777" w:rsidR="00F77EE6" w:rsidRPr="003152F9" w:rsidRDefault="00000000">
      <w:pPr>
        <w:pStyle w:val="P68B1DB1-Normal10"/>
        <w:shd w:val="clear" w:color="auto" w:fill="FFFFFF"/>
        <w:spacing w:after="0" w:line="240" w:lineRule="auto"/>
        <w:jc w:val="both"/>
        <w:rPr>
          <w:lang w:val="en-US"/>
        </w:rPr>
      </w:pPr>
      <w:r w:rsidRPr="003152F9">
        <w:rPr>
          <w:lang w:val="en-US"/>
        </w:rPr>
        <w:t xml:space="preserve">Telephone                                    </w:t>
      </w:r>
      <w:r w:rsidRPr="003152F9">
        <w:rPr>
          <w:b/>
          <w:lang w:val="en-US"/>
        </w:rPr>
        <w:t xml:space="preserve">: </w:t>
      </w:r>
      <w:r w:rsidRPr="003152F9">
        <w:rPr>
          <w:lang w:val="en-US"/>
        </w:rPr>
        <w:t>……………………………………………………………………</w:t>
      </w:r>
    </w:p>
    <w:p w14:paraId="2CCB6999" w14:textId="77777777" w:rsidR="00F77EE6" w:rsidRPr="003152F9" w:rsidRDefault="00F77EE6">
      <w:pPr>
        <w:spacing w:after="0" w:line="240" w:lineRule="auto"/>
        <w:contextualSpacing/>
        <w:jc w:val="both"/>
        <w:rPr>
          <w:rFonts w:ascii="Times New Roman" w:hAnsi="Times New Roman"/>
          <w:b/>
          <w:sz w:val="24"/>
          <w:lang w:val="en-US"/>
        </w:rPr>
      </w:pPr>
    </w:p>
    <w:p w14:paraId="129EE528" w14:textId="77777777" w:rsidR="00F77EE6" w:rsidRPr="003152F9" w:rsidRDefault="00F77EE6">
      <w:pPr>
        <w:spacing w:after="0" w:line="240" w:lineRule="auto"/>
        <w:contextualSpacing/>
        <w:jc w:val="both"/>
        <w:rPr>
          <w:rFonts w:ascii="Times New Roman" w:hAnsi="Times New Roman"/>
          <w:b/>
          <w:sz w:val="24"/>
          <w:lang w:val="en-US"/>
        </w:rPr>
      </w:pPr>
    </w:p>
    <w:p w14:paraId="74C9E973" w14:textId="4252556B" w:rsidR="00F77EE6" w:rsidRPr="003152F9" w:rsidRDefault="00000000">
      <w:pPr>
        <w:pStyle w:val="P68B1DB1-Normal10"/>
        <w:spacing w:after="0" w:line="240" w:lineRule="auto"/>
        <w:contextualSpacing/>
        <w:jc w:val="both"/>
        <w:rPr>
          <w:rFonts w:eastAsia="Calibri"/>
          <w:lang w:val="en-US"/>
        </w:rPr>
      </w:pPr>
      <w:r w:rsidRPr="003152F9">
        <w:rPr>
          <w:b/>
          <w:lang w:val="en-US"/>
        </w:rPr>
        <w:t>2-WORKING</w:t>
      </w:r>
      <w:r w:rsidR="00E97EFA">
        <w:rPr>
          <w:b/>
          <w:lang w:val="en-US"/>
        </w:rPr>
        <w:t xml:space="preserve"> </w:t>
      </w:r>
      <w:r w:rsidRPr="003152F9">
        <w:rPr>
          <w:b/>
          <w:lang w:val="en-US"/>
        </w:rPr>
        <w:t>ADDRESS OF THE EMPLOYE</w:t>
      </w:r>
      <w:r w:rsidR="00E97EFA">
        <w:rPr>
          <w:b/>
          <w:lang w:val="en-US"/>
        </w:rPr>
        <w:t>E</w:t>
      </w:r>
      <w:r w:rsidRPr="003152F9">
        <w:rPr>
          <w:b/>
          <w:lang w:val="en-US"/>
        </w:rPr>
        <w:t>:</w:t>
      </w:r>
      <w:r w:rsidR="00E97EFA">
        <w:rPr>
          <w:b/>
          <w:lang w:val="en-US"/>
        </w:rPr>
        <w:t xml:space="preserve"> </w:t>
      </w:r>
      <w:r w:rsidRPr="003152F9">
        <w:rPr>
          <w:lang w:val="en-US"/>
        </w:rPr>
        <w:t>…………………………………………………………</w:t>
      </w:r>
      <w:proofErr w:type="gramStart"/>
      <w:r w:rsidRPr="003152F9">
        <w:rPr>
          <w:lang w:val="en-US"/>
        </w:rPr>
        <w:t>…..</w:t>
      </w:r>
      <w:proofErr w:type="gramEnd"/>
      <w:r w:rsidRPr="003152F9">
        <w:rPr>
          <w:lang w:val="en-US"/>
        </w:rPr>
        <w:t> </w:t>
      </w:r>
    </w:p>
    <w:p w14:paraId="010DCA48" w14:textId="77777777" w:rsidR="00F77EE6" w:rsidRPr="003152F9" w:rsidRDefault="00000000">
      <w:pPr>
        <w:pStyle w:val="P68B1DB1-Normal19"/>
        <w:spacing w:after="0" w:line="240" w:lineRule="auto"/>
        <w:contextualSpacing/>
        <w:jc w:val="both"/>
        <w:rPr>
          <w:lang w:val="en-US"/>
        </w:rPr>
      </w:pPr>
      <w:r w:rsidRPr="003152F9">
        <w:rPr>
          <w:lang w:val="en-US"/>
        </w:rPr>
        <w:t xml:space="preserve">                                                                           </w:t>
      </w:r>
    </w:p>
    <w:p w14:paraId="0915D60B" w14:textId="77777777" w:rsidR="00F77EE6" w:rsidRPr="003152F9" w:rsidRDefault="00F77EE6">
      <w:pPr>
        <w:shd w:val="clear" w:color="auto" w:fill="FFFFFF"/>
        <w:spacing w:after="0" w:line="240" w:lineRule="auto"/>
        <w:jc w:val="both"/>
        <w:rPr>
          <w:rFonts w:ascii="Times New Roman" w:hAnsi="Times New Roman"/>
          <w:b/>
          <w:sz w:val="24"/>
          <w:lang w:val="en-US"/>
        </w:rPr>
      </w:pPr>
    </w:p>
    <w:p w14:paraId="25C12C15" w14:textId="3F0B1297" w:rsidR="00F77EE6" w:rsidRPr="003152F9" w:rsidRDefault="00000000">
      <w:pPr>
        <w:pStyle w:val="P68B1DB1-Normal10"/>
        <w:shd w:val="clear" w:color="auto" w:fill="FFFFFF"/>
        <w:spacing w:after="0" w:line="240" w:lineRule="auto"/>
        <w:jc w:val="both"/>
        <w:rPr>
          <w:lang w:val="en-US"/>
        </w:rPr>
      </w:pPr>
      <w:r w:rsidRPr="003152F9">
        <w:rPr>
          <w:b/>
          <w:lang w:val="en-US"/>
        </w:rPr>
        <w:t xml:space="preserve">3- WORK TO BE </w:t>
      </w:r>
      <w:r w:rsidR="009F739A" w:rsidRPr="003152F9">
        <w:rPr>
          <w:b/>
          <w:lang w:val="en-US"/>
        </w:rPr>
        <w:t>DONE:</w:t>
      </w:r>
      <w:r w:rsidR="009F739A" w:rsidRPr="003152F9">
        <w:rPr>
          <w:lang w:val="en-US"/>
        </w:rPr>
        <w:t xml:space="preserve"> Heat</w:t>
      </w:r>
      <w:r w:rsidRPr="003152F9">
        <w:rPr>
          <w:lang w:val="en-US"/>
        </w:rPr>
        <w:t xml:space="preserve"> Treatment Operator within the scope of "Regulation on Heat Treatment and Marking of Wooden Packaging Materials" </w:t>
      </w:r>
    </w:p>
    <w:p w14:paraId="7EC4D690" w14:textId="77777777" w:rsidR="00F77EE6" w:rsidRPr="003152F9" w:rsidRDefault="00F77EE6">
      <w:pPr>
        <w:shd w:val="clear" w:color="auto" w:fill="FFFFFF"/>
        <w:spacing w:after="0" w:line="240" w:lineRule="auto"/>
        <w:jc w:val="both"/>
        <w:rPr>
          <w:rFonts w:ascii="Times New Roman" w:hAnsi="Times New Roman"/>
          <w:b/>
          <w:sz w:val="24"/>
          <w:lang w:val="en-US"/>
        </w:rPr>
      </w:pPr>
    </w:p>
    <w:p w14:paraId="60684BF5" w14:textId="77777777" w:rsidR="00F77EE6" w:rsidRPr="003152F9" w:rsidRDefault="00F77EE6">
      <w:pPr>
        <w:shd w:val="clear" w:color="auto" w:fill="FFFFFF"/>
        <w:spacing w:after="0" w:line="240" w:lineRule="auto"/>
        <w:jc w:val="both"/>
        <w:rPr>
          <w:rFonts w:ascii="Times New Roman" w:hAnsi="Times New Roman"/>
          <w:b/>
          <w:sz w:val="24"/>
          <w:lang w:val="en-US"/>
        </w:rPr>
      </w:pPr>
    </w:p>
    <w:p w14:paraId="1C36DEFB" w14:textId="77777777" w:rsidR="00F77EE6" w:rsidRPr="003152F9" w:rsidRDefault="00000000">
      <w:pPr>
        <w:pStyle w:val="P68B1DB1-Normal18"/>
        <w:shd w:val="clear" w:color="auto" w:fill="FFFFFF"/>
        <w:spacing w:after="0" w:line="240" w:lineRule="auto"/>
        <w:jc w:val="both"/>
        <w:rPr>
          <w:lang w:val="en-US"/>
        </w:rPr>
      </w:pPr>
      <w:r w:rsidRPr="003152F9">
        <w:rPr>
          <w:lang w:val="en-US"/>
        </w:rPr>
        <w:t xml:space="preserve">4- DATE OF SIGNING THE AGREEMENT: </w:t>
      </w:r>
    </w:p>
    <w:p w14:paraId="00150905" w14:textId="77777777" w:rsidR="00F77EE6" w:rsidRPr="003152F9" w:rsidRDefault="00F77EE6">
      <w:pPr>
        <w:shd w:val="clear" w:color="auto" w:fill="FFFFFF"/>
        <w:spacing w:after="0" w:line="240" w:lineRule="auto"/>
        <w:jc w:val="both"/>
        <w:rPr>
          <w:rFonts w:ascii="Times New Roman" w:hAnsi="Times New Roman"/>
          <w:b/>
          <w:sz w:val="24"/>
          <w:lang w:val="en-US"/>
        </w:rPr>
      </w:pPr>
    </w:p>
    <w:p w14:paraId="4207C362" w14:textId="77777777" w:rsidR="00F77EE6" w:rsidRPr="003152F9" w:rsidRDefault="00F77EE6">
      <w:pPr>
        <w:shd w:val="clear" w:color="auto" w:fill="FFFFFF"/>
        <w:spacing w:after="0" w:line="240" w:lineRule="auto"/>
        <w:jc w:val="both"/>
        <w:rPr>
          <w:rFonts w:ascii="Times New Roman" w:hAnsi="Times New Roman"/>
          <w:b/>
          <w:sz w:val="24"/>
          <w:lang w:val="en-US"/>
        </w:rPr>
      </w:pPr>
    </w:p>
    <w:p w14:paraId="3EDF53C8" w14:textId="77777777" w:rsidR="00F77EE6" w:rsidRPr="003152F9" w:rsidRDefault="00F77EE6">
      <w:pPr>
        <w:tabs>
          <w:tab w:val="left" w:pos="709"/>
        </w:tabs>
        <w:spacing w:after="0" w:line="240" w:lineRule="auto"/>
        <w:jc w:val="both"/>
        <w:rPr>
          <w:rFonts w:ascii="Times New Roman" w:eastAsia="Calibri" w:hAnsi="Times New Roman"/>
          <w:sz w:val="24"/>
          <w:lang w:val="en-US"/>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F77EE6" w:rsidRPr="003152F9" w14:paraId="15B3BBA5" w14:textId="77777777">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189DE438" w14:textId="77777777" w:rsidR="00F77EE6" w:rsidRPr="003152F9" w:rsidRDefault="00000000">
            <w:pPr>
              <w:pStyle w:val="P68B1DB1-Normal18"/>
              <w:spacing w:after="0" w:line="240" w:lineRule="auto"/>
              <w:rPr>
                <w:lang w:val="en-US"/>
              </w:rPr>
            </w:pPr>
            <w:r w:rsidRPr="003152F9">
              <w:rPr>
                <w:lang w:val="en-US"/>
              </w:rPr>
              <w:t>EMPLOYER OR REPRESENTATIVE OF THE EMPLOYER</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7C48F389" w14:textId="77777777" w:rsidR="00F77EE6" w:rsidRPr="003152F9" w:rsidRDefault="00000000">
            <w:pPr>
              <w:pStyle w:val="P68B1DB1-Normal18"/>
              <w:spacing w:after="0" w:line="240" w:lineRule="auto"/>
              <w:rPr>
                <w:lang w:val="en-US"/>
              </w:rPr>
            </w:pPr>
            <w:r w:rsidRPr="003152F9">
              <w:rPr>
                <w:lang w:val="en-US"/>
              </w:rPr>
              <w:t>HEAT TREATMENT OPERATOR</w:t>
            </w:r>
          </w:p>
        </w:tc>
      </w:tr>
      <w:tr w:rsidR="00F77EE6" w:rsidRPr="003152F9" w14:paraId="1AFB640B" w14:textId="77777777">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2B325992" w14:textId="77777777" w:rsidR="00F77EE6" w:rsidRPr="003152F9" w:rsidRDefault="00000000">
            <w:pPr>
              <w:pStyle w:val="P68B1DB1-Normal10"/>
              <w:spacing w:after="0" w:line="240" w:lineRule="auto"/>
              <w:rPr>
                <w:lang w:val="en-US"/>
              </w:rPr>
            </w:pPr>
            <w:r w:rsidRPr="003152F9">
              <w:rPr>
                <w:lang w:val="en-US"/>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45A30B75" w14:textId="77777777" w:rsidR="00F77EE6" w:rsidRPr="003152F9" w:rsidRDefault="00F77EE6">
            <w:pPr>
              <w:spacing w:after="0" w:line="240" w:lineRule="auto"/>
              <w:rPr>
                <w:rFonts w:ascii="Times New Roman" w:hAnsi="Times New Roman"/>
                <w:sz w:val="24"/>
                <w:lang w:val="en-US"/>
              </w:rPr>
            </w:pPr>
          </w:p>
        </w:tc>
      </w:tr>
      <w:tr w:rsidR="00F77EE6" w:rsidRPr="003152F9" w14:paraId="1366299F" w14:textId="77777777">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3939B9FC" w14:textId="77777777" w:rsidR="00F77EE6" w:rsidRPr="003152F9" w:rsidRDefault="00F77EE6">
            <w:pPr>
              <w:spacing w:after="0" w:line="240" w:lineRule="auto"/>
              <w:rPr>
                <w:rFonts w:ascii="Times New Roman" w:hAnsi="Times New Roman"/>
                <w:b/>
                <w:sz w:val="24"/>
                <w:lang w:val="en-US"/>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76A0D707" w14:textId="77777777" w:rsidR="00F77EE6" w:rsidRPr="003152F9" w:rsidRDefault="00F77EE6">
            <w:pPr>
              <w:spacing w:after="0" w:line="240" w:lineRule="auto"/>
              <w:rPr>
                <w:rFonts w:ascii="Times New Roman" w:hAnsi="Times New Roman"/>
                <w:b/>
                <w:sz w:val="24"/>
                <w:lang w:val="en-US"/>
              </w:rPr>
            </w:pPr>
          </w:p>
        </w:tc>
      </w:tr>
    </w:tbl>
    <w:p w14:paraId="515778D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3C31C1B" w14:textId="77777777" w:rsidR="00F77EE6" w:rsidRPr="003152F9" w:rsidRDefault="00F77EE6">
      <w:pPr>
        <w:tabs>
          <w:tab w:val="left" w:pos="709"/>
        </w:tabs>
        <w:spacing w:after="0" w:line="240" w:lineRule="auto"/>
        <w:jc w:val="both"/>
        <w:rPr>
          <w:rFonts w:ascii="Times New Roman" w:eastAsia="Calibri" w:hAnsi="Times New Roman"/>
          <w:b/>
          <w:lang w:val="en-US"/>
        </w:rPr>
      </w:pPr>
    </w:p>
    <w:p w14:paraId="75CDA2DA" w14:textId="300E16F6" w:rsidR="00F77EE6" w:rsidRPr="003152F9" w:rsidRDefault="00000000" w:rsidP="00E97EFA">
      <w:pPr>
        <w:pStyle w:val="P68B1DB1-Normal18"/>
        <w:jc w:val="right"/>
        <w:rPr>
          <w:lang w:val="en-US"/>
        </w:rPr>
      </w:pPr>
      <w:r w:rsidRPr="003152F9">
        <w:rPr>
          <w:lang w:val="en-US"/>
        </w:rPr>
        <w:br w:type="page"/>
      </w:r>
      <w:r w:rsidRPr="003152F9">
        <w:rPr>
          <w:lang w:val="en-US"/>
        </w:rPr>
        <w:lastRenderedPageBreak/>
        <w:t>Annex - 5</w:t>
      </w:r>
    </w:p>
    <w:p w14:paraId="6CED8D7D" w14:textId="77777777" w:rsidR="00F77EE6" w:rsidRPr="003152F9" w:rsidRDefault="00000000">
      <w:pPr>
        <w:pStyle w:val="P68B1DB1-Normal18"/>
        <w:tabs>
          <w:tab w:val="left" w:pos="709"/>
        </w:tabs>
        <w:spacing w:after="0" w:line="240" w:lineRule="auto"/>
        <w:jc w:val="center"/>
        <w:rPr>
          <w:lang w:val="en-US"/>
        </w:rPr>
      </w:pPr>
      <w:r w:rsidRPr="003152F9">
        <w:rPr>
          <w:lang w:val="en-US"/>
        </w:rPr>
        <w:t xml:space="preserve">SKETCH SHOWING THE LOCATION OF THE HEAT TREATMENT FURNACE/HEATING SYSTEM/CONTROL ROOM OF THE PERMITTED ENTERPRISE </w:t>
      </w:r>
    </w:p>
    <w:p w14:paraId="7059DDD5" w14:textId="77777777" w:rsidR="00F77EE6" w:rsidRPr="003152F9" w:rsidRDefault="00000000">
      <w:pPr>
        <w:pStyle w:val="P68B1DB1-Normal10"/>
        <w:tabs>
          <w:tab w:val="left" w:pos="709"/>
        </w:tabs>
        <w:spacing w:after="0" w:line="240" w:lineRule="auto"/>
        <w:jc w:val="center"/>
        <w:rPr>
          <w:lang w:val="en-US"/>
        </w:rPr>
      </w:pPr>
      <w:r w:rsidRPr="003152F9">
        <w:rPr>
          <w:noProof/>
          <w:lang w:val="en-US"/>
        </w:rPr>
        <mc:AlternateContent>
          <mc:Choice Requires="wps">
            <w:drawing>
              <wp:anchor distT="0" distB="0" distL="114300" distR="114300" simplePos="0" relativeHeight="251662336" behindDoc="0" locked="0" layoutInCell="1" allowOverlap="1" wp14:anchorId="44E1D0FB" wp14:editId="5B6196D8">
                <wp:simplePos x="0" y="0"/>
                <wp:positionH relativeFrom="page">
                  <wp:posOffset>295275</wp:posOffset>
                </wp:positionH>
                <wp:positionV relativeFrom="paragraph">
                  <wp:posOffset>224156</wp:posOffset>
                </wp:positionV>
                <wp:extent cx="6956425" cy="6248400"/>
                <wp:effectExtent l="0" t="0" r="158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248400"/>
                        </a:xfrm>
                        <a:prstGeom prst="rect">
                          <a:avLst/>
                        </a:prstGeom>
                        <a:solidFill>
                          <a:srgbClr val="FFFFFF"/>
                        </a:solidFill>
                        <a:ln w="9525">
                          <a:solidFill>
                            <a:srgbClr val="000000"/>
                          </a:solidFill>
                          <a:miter lim="800000"/>
                          <a:headEnd/>
                          <a:tailEnd/>
                        </a:ln>
                      </wps:spPr>
                      <wps:txbx>
                        <w:txbxContent>
                          <w:p w14:paraId="76CEE3C1" w14:textId="77777777" w:rsidR="00F77EE6" w:rsidRDefault="00F77E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E1D0FB" id="_x0000_t202" coordsize="21600,21600" o:spt="202" path="m,l,21600r21600,l21600,xe">
                <v:stroke joinstyle="miter"/>
                <v:path gradientshapeok="t" o:connecttype="rect"/>
              </v:shapetype>
              <v:shape id="Text Box 2" o:spid="_x0000_s1026" type="#_x0000_t202" style="position:absolute;left:0;text-align:left;margin-left:23.25pt;margin-top:17.65pt;width:547.75pt;height:4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">
                <v:textbox>
                  <w:txbxContent>
                    <w:p w14:paraId="76CEE3C1" w14:textId="77777777" w:rsidR="00F77EE6" w:rsidRDefault="00F77EE6"/>
                  </w:txbxContent>
                </v:textbox>
                <w10:wrap anchorx="page"/>
              </v:shape>
            </w:pict>
          </mc:Fallback>
        </mc:AlternateContent>
      </w:r>
    </w:p>
    <w:p w14:paraId="42A02419" w14:textId="77777777" w:rsidR="00F77EE6" w:rsidRPr="003152F9" w:rsidRDefault="00F77EE6">
      <w:pPr>
        <w:tabs>
          <w:tab w:val="left" w:pos="709"/>
        </w:tabs>
        <w:spacing w:after="0" w:line="240" w:lineRule="auto"/>
        <w:jc w:val="center"/>
        <w:rPr>
          <w:rFonts w:ascii="Times New Roman" w:hAnsi="Times New Roman"/>
          <w:sz w:val="24"/>
          <w:lang w:val="en-US"/>
        </w:rPr>
      </w:pPr>
    </w:p>
    <w:p w14:paraId="1495A655" w14:textId="77777777" w:rsidR="00F77EE6" w:rsidRPr="003152F9" w:rsidRDefault="00F77EE6">
      <w:pPr>
        <w:tabs>
          <w:tab w:val="left" w:pos="709"/>
        </w:tabs>
        <w:spacing w:after="0" w:line="240" w:lineRule="auto"/>
        <w:jc w:val="center"/>
        <w:rPr>
          <w:rFonts w:ascii="Times New Roman" w:hAnsi="Times New Roman"/>
          <w:sz w:val="24"/>
          <w:lang w:val="en-US"/>
        </w:rPr>
      </w:pPr>
    </w:p>
    <w:p w14:paraId="4C1AB6C9" w14:textId="77777777" w:rsidR="00F77EE6" w:rsidRPr="003152F9" w:rsidRDefault="00F77EE6">
      <w:pPr>
        <w:tabs>
          <w:tab w:val="left" w:pos="709"/>
        </w:tabs>
        <w:spacing w:after="0" w:line="240" w:lineRule="auto"/>
        <w:jc w:val="center"/>
        <w:rPr>
          <w:rFonts w:ascii="Times New Roman" w:hAnsi="Times New Roman"/>
          <w:sz w:val="24"/>
          <w:lang w:val="en-US"/>
        </w:rPr>
      </w:pPr>
    </w:p>
    <w:p w14:paraId="37E327CB" w14:textId="77777777" w:rsidR="00F77EE6" w:rsidRPr="003152F9" w:rsidRDefault="00F77EE6">
      <w:pPr>
        <w:tabs>
          <w:tab w:val="left" w:pos="709"/>
        </w:tabs>
        <w:spacing w:after="0" w:line="240" w:lineRule="auto"/>
        <w:jc w:val="center"/>
        <w:rPr>
          <w:rFonts w:ascii="Times New Roman" w:hAnsi="Times New Roman"/>
          <w:sz w:val="24"/>
          <w:lang w:val="en-US"/>
        </w:rPr>
      </w:pPr>
    </w:p>
    <w:p w14:paraId="207A6A5E" w14:textId="442F3F9D" w:rsidR="00F77EE6" w:rsidRPr="003152F9" w:rsidRDefault="00F77EE6">
      <w:pPr>
        <w:tabs>
          <w:tab w:val="left" w:pos="709"/>
        </w:tabs>
        <w:spacing w:after="0" w:line="240" w:lineRule="auto"/>
        <w:jc w:val="center"/>
        <w:rPr>
          <w:rFonts w:ascii="Times New Roman" w:hAnsi="Times New Roman"/>
          <w:sz w:val="24"/>
          <w:lang w:val="en-US"/>
        </w:rPr>
      </w:pPr>
    </w:p>
    <w:p w14:paraId="134F66E7" w14:textId="77777777" w:rsidR="00F77EE6" w:rsidRPr="003152F9" w:rsidRDefault="00F77EE6">
      <w:pPr>
        <w:tabs>
          <w:tab w:val="left" w:pos="709"/>
        </w:tabs>
        <w:spacing w:after="0" w:line="240" w:lineRule="auto"/>
        <w:jc w:val="center"/>
        <w:rPr>
          <w:rFonts w:ascii="Times New Roman" w:hAnsi="Times New Roman"/>
          <w:sz w:val="24"/>
          <w:lang w:val="en-US"/>
        </w:rPr>
      </w:pPr>
    </w:p>
    <w:p w14:paraId="682B5BB8" w14:textId="77777777" w:rsidR="00F77EE6" w:rsidRPr="003152F9" w:rsidRDefault="00F77EE6">
      <w:pPr>
        <w:tabs>
          <w:tab w:val="left" w:pos="709"/>
        </w:tabs>
        <w:spacing w:after="0" w:line="240" w:lineRule="auto"/>
        <w:jc w:val="center"/>
        <w:rPr>
          <w:rFonts w:ascii="Times New Roman" w:hAnsi="Times New Roman"/>
          <w:sz w:val="24"/>
          <w:lang w:val="en-US"/>
        </w:rPr>
      </w:pPr>
    </w:p>
    <w:p w14:paraId="626A9DB3" w14:textId="77777777" w:rsidR="00F77EE6" w:rsidRPr="003152F9" w:rsidRDefault="00F77EE6">
      <w:pPr>
        <w:tabs>
          <w:tab w:val="left" w:pos="709"/>
        </w:tabs>
        <w:spacing w:after="0" w:line="240" w:lineRule="auto"/>
        <w:jc w:val="center"/>
        <w:rPr>
          <w:rFonts w:ascii="Times New Roman" w:hAnsi="Times New Roman"/>
          <w:sz w:val="24"/>
          <w:lang w:val="en-US"/>
        </w:rPr>
      </w:pPr>
    </w:p>
    <w:p w14:paraId="2F30BF89" w14:textId="77777777" w:rsidR="00F77EE6" w:rsidRPr="003152F9" w:rsidRDefault="00F77EE6">
      <w:pPr>
        <w:tabs>
          <w:tab w:val="left" w:pos="709"/>
        </w:tabs>
        <w:spacing w:after="0" w:line="240" w:lineRule="auto"/>
        <w:jc w:val="center"/>
        <w:rPr>
          <w:rFonts w:ascii="Times New Roman" w:hAnsi="Times New Roman"/>
          <w:sz w:val="24"/>
          <w:lang w:val="en-US"/>
        </w:rPr>
      </w:pPr>
    </w:p>
    <w:p w14:paraId="7C30A6A2" w14:textId="4D1022E1" w:rsidR="00F77EE6" w:rsidRPr="003152F9" w:rsidRDefault="00F77EE6">
      <w:pPr>
        <w:tabs>
          <w:tab w:val="left" w:pos="709"/>
        </w:tabs>
        <w:spacing w:after="0" w:line="240" w:lineRule="auto"/>
        <w:jc w:val="center"/>
        <w:rPr>
          <w:rFonts w:ascii="Times New Roman" w:hAnsi="Times New Roman"/>
          <w:sz w:val="24"/>
          <w:lang w:val="en-US"/>
        </w:rPr>
      </w:pPr>
    </w:p>
    <w:p w14:paraId="71759A12" w14:textId="458666AE" w:rsidR="00F77EE6" w:rsidRPr="003152F9" w:rsidRDefault="00F77EE6">
      <w:pPr>
        <w:tabs>
          <w:tab w:val="left" w:pos="709"/>
        </w:tabs>
        <w:spacing w:after="0" w:line="240" w:lineRule="auto"/>
        <w:jc w:val="center"/>
        <w:rPr>
          <w:rFonts w:ascii="Times New Roman" w:hAnsi="Times New Roman"/>
          <w:sz w:val="24"/>
          <w:lang w:val="en-US"/>
        </w:rPr>
      </w:pPr>
    </w:p>
    <w:p w14:paraId="47A4A33E" w14:textId="77777777" w:rsidR="00F77EE6" w:rsidRPr="003152F9" w:rsidRDefault="00F77EE6">
      <w:pPr>
        <w:tabs>
          <w:tab w:val="left" w:pos="709"/>
        </w:tabs>
        <w:spacing w:after="0" w:line="240" w:lineRule="auto"/>
        <w:jc w:val="center"/>
        <w:rPr>
          <w:rFonts w:ascii="Times New Roman" w:hAnsi="Times New Roman"/>
          <w:sz w:val="24"/>
          <w:lang w:val="en-US"/>
        </w:rPr>
      </w:pPr>
    </w:p>
    <w:p w14:paraId="1217615C" w14:textId="1035996E" w:rsidR="00F77EE6" w:rsidRPr="003152F9" w:rsidRDefault="00F77EE6">
      <w:pPr>
        <w:tabs>
          <w:tab w:val="left" w:pos="709"/>
        </w:tabs>
        <w:spacing w:after="0" w:line="240" w:lineRule="auto"/>
        <w:jc w:val="center"/>
        <w:rPr>
          <w:rFonts w:ascii="Times New Roman" w:hAnsi="Times New Roman"/>
          <w:sz w:val="24"/>
          <w:lang w:val="en-US"/>
        </w:rPr>
      </w:pPr>
    </w:p>
    <w:p w14:paraId="25FEC61D" w14:textId="77777777" w:rsidR="00F77EE6" w:rsidRPr="003152F9" w:rsidRDefault="00F77EE6">
      <w:pPr>
        <w:tabs>
          <w:tab w:val="left" w:pos="709"/>
        </w:tabs>
        <w:spacing w:after="0" w:line="240" w:lineRule="auto"/>
        <w:jc w:val="center"/>
        <w:rPr>
          <w:rFonts w:ascii="Times New Roman" w:hAnsi="Times New Roman"/>
          <w:sz w:val="24"/>
          <w:lang w:val="en-US"/>
        </w:rPr>
      </w:pPr>
    </w:p>
    <w:p w14:paraId="3A030926" w14:textId="77777777" w:rsidR="00F77EE6" w:rsidRPr="003152F9" w:rsidRDefault="00F77EE6">
      <w:pPr>
        <w:tabs>
          <w:tab w:val="left" w:pos="709"/>
        </w:tabs>
        <w:spacing w:after="0" w:line="240" w:lineRule="auto"/>
        <w:jc w:val="center"/>
        <w:rPr>
          <w:rFonts w:ascii="Times New Roman" w:hAnsi="Times New Roman"/>
          <w:sz w:val="24"/>
          <w:lang w:val="en-US"/>
        </w:rPr>
      </w:pPr>
    </w:p>
    <w:p w14:paraId="2182BCA4" w14:textId="77777777" w:rsidR="00F77EE6" w:rsidRPr="003152F9" w:rsidRDefault="00F77EE6">
      <w:pPr>
        <w:tabs>
          <w:tab w:val="left" w:pos="709"/>
        </w:tabs>
        <w:spacing w:after="0" w:line="240" w:lineRule="auto"/>
        <w:jc w:val="center"/>
        <w:rPr>
          <w:rFonts w:ascii="Times New Roman" w:hAnsi="Times New Roman"/>
          <w:sz w:val="24"/>
          <w:lang w:val="en-US"/>
        </w:rPr>
      </w:pPr>
    </w:p>
    <w:p w14:paraId="2F8B9E25" w14:textId="77777777" w:rsidR="00F77EE6" w:rsidRPr="003152F9" w:rsidRDefault="00F77EE6">
      <w:pPr>
        <w:tabs>
          <w:tab w:val="left" w:pos="709"/>
        </w:tabs>
        <w:spacing w:after="0" w:line="240" w:lineRule="auto"/>
        <w:jc w:val="center"/>
        <w:rPr>
          <w:rFonts w:ascii="Times New Roman" w:hAnsi="Times New Roman"/>
          <w:sz w:val="24"/>
          <w:lang w:val="en-US"/>
        </w:rPr>
      </w:pPr>
    </w:p>
    <w:p w14:paraId="1A3EBE9F" w14:textId="77777777" w:rsidR="00F77EE6" w:rsidRPr="003152F9" w:rsidRDefault="00F77EE6">
      <w:pPr>
        <w:tabs>
          <w:tab w:val="left" w:pos="709"/>
        </w:tabs>
        <w:spacing w:after="0" w:line="240" w:lineRule="auto"/>
        <w:jc w:val="center"/>
        <w:rPr>
          <w:rFonts w:ascii="Times New Roman" w:hAnsi="Times New Roman"/>
          <w:sz w:val="24"/>
          <w:lang w:val="en-US"/>
        </w:rPr>
      </w:pPr>
    </w:p>
    <w:p w14:paraId="742390AE" w14:textId="77777777" w:rsidR="00F77EE6" w:rsidRPr="003152F9" w:rsidRDefault="00F77EE6">
      <w:pPr>
        <w:tabs>
          <w:tab w:val="left" w:pos="709"/>
        </w:tabs>
        <w:spacing w:after="0" w:line="240" w:lineRule="auto"/>
        <w:jc w:val="center"/>
        <w:rPr>
          <w:rFonts w:ascii="Times New Roman" w:hAnsi="Times New Roman"/>
          <w:sz w:val="24"/>
          <w:lang w:val="en-US"/>
        </w:rPr>
      </w:pPr>
    </w:p>
    <w:p w14:paraId="137268E3" w14:textId="0F279F2A" w:rsidR="00F77EE6" w:rsidRPr="003152F9" w:rsidRDefault="00F77EE6">
      <w:pPr>
        <w:tabs>
          <w:tab w:val="left" w:pos="709"/>
        </w:tabs>
        <w:spacing w:after="0" w:line="240" w:lineRule="auto"/>
        <w:jc w:val="center"/>
        <w:rPr>
          <w:rFonts w:ascii="Times New Roman" w:hAnsi="Times New Roman"/>
          <w:sz w:val="24"/>
          <w:lang w:val="en-US"/>
        </w:rPr>
      </w:pPr>
    </w:p>
    <w:p w14:paraId="272E81BE" w14:textId="77777777" w:rsidR="00F77EE6" w:rsidRPr="003152F9" w:rsidRDefault="00F77EE6">
      <w:pPr>
        <w:tabs>
          <w:tab w:val="left" w:pos="709"/>
        </w:tabs>
        <w:spacing w:after="0" w:line="240" w:lineRule="auto"/>
        <w:jc w:val="center"/>
        <w:rPr>
          <w:rFonts w:ascii="Times New Roman" w:hAnsi="Times New Roman"/>
          <w:sz w:val="24"/>
          <w:lang w:val="en-US"/>
        </w:rPr>
      </w:pPr>
    </w:p>
    <w:p w14:paraId="3E340F1F" w14:textId="256F42DF" w:rsidR="00F77EE6" w:rsidRPr="003152F9" w:rsidRDefault="00F77EE6">
      <w:pPr>
        <w:tabs>
          <w:tab w:val="left" w:pos="709"/>
        </w:tabs>
        <w:spacing w:after="0" w:line="240" w:lineRule="auto"/>
        <w:jc w:val="center"/>
        <w:rPr>
          <w:rFonts w:ascii="Times New Roman" w:hAnsi="Times New Roman"/>
          <w:sz w:val="24"/>
          <w:lang w:val="en-US"/>
        </w:rPr>
      </w:pPr>
    </w:p>
    <w:p w14:paraId="6E34DB78" w14:textId="77777777" w:rsidR="00F77EE6" w:rsidRPr="003152F9" w:rsidRDefault="00F77EE6">
      <w:pPr>
        <w:tabs>
          <w:tab w:val="left" w:pos="709"/>
        </w:tabs>
        <w:spacing w:after="0" w:line="240" w:lineRule="auto"/>
        <w:jc w:val="center"/>
        <w:rPr>
          <w:rFonts w:ascii="Times New Roman" w:hAnsi="Times New Roman"/>
          <w:sz w:val="24"/>
          <w:lang w:val="en-US"/>
        </w:rPr>
      </w:pPr>
    </w:p>
    <w:p w14:paraId="7CD4882C" w14:textId="5F76544F" w:rsidR="00F77EE6" w:rsidRPr="003152F9" w:rsidRDefault="00F77EE6">
      <w:pPr>
        <w:tabs>
          <w:tab w:val="left" w:pos="709"/>
        </w:tabs>
        <w:spacing w:after="0" w:line="240" w:lineRule="auto"/>
        <w:jc w:val="center"/>
        <w:rPr>
          <w:rFonts w:ascii="Times New Roman" w:hAnsi="Times New Roman"/>
          <w:sz w:val="24"/>
          <w:lang w:val="en-US"/>
        </w:rPr>
      </w:pPr>
    </w:p>
    <w:p w14:paraId="0078EA50" w14:textId="77777777" w:rsidR="00F77EE6" w:rsidRPr="003152F9" w:rsidRDefault="00F77EE6">
      <w:pPr>
        <w:tabs>
          <w:tab w:val="left" w:pos="709"/>
        </w:tabs>
        <w:spacing w:after="0" w:line="240" w:lineRule="auto"/>
        <w:jc w:val="center"/>
        <w:rPr>
          <w:rFonts w:ascii="Times New Roman" w:hAnsi="Times New Roman"/>
          <w:sz w:val="24"/>
          <w:lang w:val="en-US"/>
        </w:rPr>
      </w:pPr>
    </w:p>
    <w:p w14:paraId="39C1A8F3" w14:textId="6035CD38" w:rsidR="00F77EE6" w:rsidRPr="003152F9" w:rsidRDefault="00F77EE6">
      <w:pPr>
        <w:tabs>
          <w:tab w:val="left" w:pos="709"/>
        </w:tabs>
        <w:spacing w:after="0" w:line="240" w:lineRule="auto"/>
        <w:jc w:val="center"/>
        <w:rPr>
          <w:rFonts w:ascii="Times New Roman" w:hAnsi="Times New Roman"/>
          <w:sz w:val="24"/>
          <w:lang w:val="en-US"/>
        </w:rPr>
      </w:pPr>
    </w:p>
    <w:p w14:paraId="557B3A5C" w14:textId="3CD66708" w:rsidR="00F77EE6" w:rsidRPr="003152F9" w:rsidRDefault="00F77EE6">
      <w:pPr>
        <w:tabs>
          <w:tab w:val="left" w:pos="709"/>
        </w:tabs>
        <w:spacing w:after="0" w:line="240" w:lineRule="auto"/>
        <w:jc w:val="center"/>
        <w:rPr>
          <w:rFonts w:ascii="Times New Roman" w:hAnsi="Times New Roman"/>
          <w:sz w:val="24"/>
          <w:lang w:val="en-US"/>
        </w:rPr>
      </w:pPr>
    </w:p>
    <w:p w14:paraId="737AB6AF" w14:textId="33CDF54A" w:rsidR="00F77EE6" w:rsidRPr="003152F9" w:rsidRDefault="00F77EE6">
      <w:pPr>
        <w:tabs>
          <w:tab w:val="left" w:pos="709"/>
        </w:tabs>
        <w:spacing w:after="0" w:line="240" w:lineRule="auto"/>
        <w:jc w:val="center"/>
        <w:rPr>
          <w:rFonts w:ascii="Times New Roman" w:hAnsi="Times New Roman"/>
          <w:sz w:val="24"/>
          <w:lang w:val="en-US"/>
        </w:rPr>
      </w:pPr>
    </w:p>
    <w:p w14:paraId="45BF3A8E" w14:textId="77777777" w:rsidR="00F77EE6" w:rsidRPr="003152F9" w:rsidRDefault="00F77EE6">
      <w:pPr>
        <w:tabs>
          <w:tab w:val="left" w:pos="709"/>
        </w:tabs>
        <w:spacing w:after="0" w:line="240" w:lineRule="auto"/>
        <w:jc w:val="center"/>
        <w:rPr>
          <w:rFonts w:ascii="Times New Roman" w:hAnsi="Times New Roman"/>
          <w:sz w:val="24"/>
          <w:lang w:val="en-US"/>
        </w:rPr>
      </w:pPr>
    </w:p>
    <w:p w14:paraId="5436317A" w14:textId="77777777" w:rsidR="00F77EE6" w:rsidRPr="003152F9" w:rsidRDefault="00F77EE6">
      <w:pPr>
        <w:tabs>
          <w:tab w:val="left" w:pos="709"/>
        </w:tabs>
        <w:spacing w:after="0" w:line="240" w:lineRule="auto"/>
        <w:jc w:val="center"/>
        <w:rPr>
          <w:rFonts w:ascii="Times New Roman" w:hAnsi="Times New Roman"/>
          <w:sz w:val="24"/>
          <w:lang w:val="en-US"/>
        </w:rPr>
      </w:pPr>
    </w:p>
    <w:p w14:paraId="3E14F1A2" w14:textId="77777777" w:rsidR="00F77EE6" w:rsidRPr="003152F9" w:rsidRDefault="00F77EE6">
      <w:pPr>
        <w:tabs>
          <w:tab w:val="left" w:pos="709"/>
        </w:tabs>
        <w:spacing w:after="0" w:line="240" w:lineRule="auto"/>
        <w:jc w:val="center"/>
        <w:rPr>
          <w:rFonts w:ascii="Times New Roman" w:hAnsi="Times New Roman"/>
          <w:sz w:val="24"/>
          <w:lang w:val="en-US"/>
        </w:rPr>
      </w:pPr>
    </w:p>
    <w:p w14:paraId="4486A54C" w14:textId="77777777" w:rsidR="00F77EE6" w:rsidRPr="003152F9" w:rsidRDefault="00F77EE6">
      <w:pPr>
        <w:tabs>
          <w:tab w:val="left" w:pos="709"/>
        </w:tabs>
        <w:spacing w:after="0" w:line="240" w:lineRule="auto"/>
        <w:jc w:val="center"/>
        <w:rPr>
          <w:rFonts w:ascii="Times New Roman" w:hAnsi="Times New Roman"/>
          <w:sz w:val="24"/>
          <w:lang w:val="en-US"/>
        </w:rPr>
      </w:pPr>
    </w:p>
    <w:p w14:paraId="7C803F74" w14:textId="77777777" w:rsidR="00F77EE6" w:rsidRPr="003152F9" w:rsidRDefault="00F77EE6">
      <w:pPr>
        <w:tabs>
          <w:tab w:val="left" w:pos="709"/>
        </w:tabs>
        <w:spacing w:after="0" w:line="240" w:lineRule="auto"/>
        <w:jc w:val="center"/>
        <w:rPr>
          <w:rFonts w:ascii="Times New Roman" w:hAnsi="Times New Roman"/>
          <w:sz w:val="24"/>
          <w:lang w:val="en-US"/>
        </w:rPr>
      </w:pPr>
    </w:p>
    <w:p w14:paraId="5F0F4617" w14:textId="6109C3F8" w:rsidR="00F77EE6" w:rsidRPr="003152F9" w:rsidRDefault="00F77EE6">
      <w:pPr>
        <w:tabs>
          <w:tab w:val="left" w:pos="709"/>
        </w:tabs>
        <w:spacing w:after="0" w:line="240" w:lineRule="auto"/>
        <w:jc w:val="center"/>
        <w:rPr>
          <w:rFonts w:ascii="Times New Roman" w:hAnsi="Times New Roman"/>
          <w:sz w:val="24"/>
          <w:lang w:val="en-US"/>
        </w:rPr>
      </w:pPr>
    </w:p>
    <w:p w14:paraId="6800D16C" w14:textId="77777777" w:rsidR="00F77EE6" w:rsidRPr="003152F9" w:rsidRDefault="00F77EE6">
      <w:pPr>
        <w:tabs>
          <w:tab w:val="left" w:pos="709"/>
        </w:tabs>
        <w:spacing w:after="0" w:line="240" w:lineRule="auto"/>
        <w:jc w:val="center"/>
        <w:rPr>
          <w:rFonts w:ascii="Times New Roman" w:hAnsi="Times New Roman"/>
          <w:sz w:val="24"/>
          <w:lang w:val="en-US"/>
        </w:rPr>
      </w:pPr>
    </w:p>
    <w:p w14:paraId="026EF9C0" w14:textId="77777777" w:rsidR="00F77EE6" w:rsidRPr="003152F9" w:rsidRDefault="00F77EE6">
      <w:pPr>
        <w:tabs>
          <w:tab w:val="left" w:pos="709"/>
        </w:tabs>
        <w:spacing w:after="0" w:line="240" w:lineRule="auto"/>
        <w:jc w:val="center"/>
        <w:rPr>
          <w:rFonts w:ascii="Times New Roman" w:hAnsi="Times New Roman"/>
          <w:sz w:val="24"/>
          <w:lang w:val="en-US"/>
        </w:rPr>
      </w:pPr>
    </w:p>
    <w:p w14:paraId="766FE23C" w14:textId="319F1E08" w:rsidR="00F77EE6" w:rsidRPr="003152F9" w:rsidRDefault="00572D5E">
      <w:pPr>
        <w:tabs>
          <w:tab w:val="left" w:pos="709"/>
        </w:tabs>
        <w:spacing w:after="0" w:line="240" w:lineRule="auto"/>
        <w:jc w:val="center"/>
        <w:rPr>
          <w:rFonts w:ascii="Times New Roman" w:hAnsi="Times New Roman"/>
          <w:sz w:val="24"/>
          <w:lang w:val="en-US"/>
        </w:rPr>
      </w:pPr>
      <w:r w:rsidRPr="003152F9">
        <w:rPr>
          <w:noProof/>
          <w:lang w:val="en-US"/>
        </w:rPr>
        <mc:AlternateContent>
          <mc:Choice Requires="wps">
            <w:drawing>
              <wp:anchor distT="0" distB="0" distL="114300" distR="114300" simplePos="0" relativeHeight="251663360" behindDoc="0" locked="0" layoutInCell="1" allowOverlap="1" wp14:anchorId="5DBA1FC4" wp14:editId="1E1F2FE7">
                <wp:simplePos x="0" y="0"/>
                <wp:positionH relativeFrom="column">
                  <wp:posOffset>-669925</wp:posOffset>
                </wp:positionH>
                <wp:positionV relativeFrom="paragraph">
                  <wp:posOffset>266065</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14:paraId="46DED2D4" w14:textId="77777777" w:rsidR="00F77EE6" w:rsidRDefault="00000000">
                            <w:pPr>
                              <w:pStyle w:val="P68B1DB1-Normal20"/>
                              <w:jc w:val="center"/>
                            </w:pPr>
                            <w:r>
                              <w:t>SAMPLE SKETCH</w:t>
                            </w:r>
                          </w:p>
                          <w:p w14:paraId="6D4AFA16" w14:textId="77777777" w:rsidR="00F77EE6" w:rsidRDefault="00F77E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A1FC4" id="Text Box 3" o:spid="_x0000_s1027" type="#_x0000_t202" style="position:absolute;left:0;text-align:left;margin-left:-52.75pt;margin-top:20.95pt;width:206.5pt;height:1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">
                <v:textbox>
                  <w:txbxContent>
                    <w:p w14:paraId="46DED2D4" w14:textId="77777777" w:rsidR="00F77EE6" w:rsidRDefault="00000000">
                      <w:pPr>
                        <w:pStyle w:val="P68B1DB1-Normal20"/>
                        <w:jc w:val="center"/>
                      </w:pPr>
                      <w:r>
                        <w:t>SAMPLE SKETCH</w:t>
                      </w:r>
                    </w:p>
                    <w:p w14:paraId="6D4AFA16" w14:textId="77777777" w:rsidR="00F77EE6" w:rsidRDefault="00F77EE6"/>
                  </w:txbxContent>
                </v:textbox>
              </v:shape>
            </w:pict>
          </mc:Fallback>
        </mc:AlternateContent>
      </w:r>
    </w:p>
    <w:p w14:paraId="3D470D70" w14:textId="2820BF11" w:rsidR="00F77EE6" w:rsidRPr="003152F9" w:rsidRDefault="00572D5E">
      <w:pPr>
        <w:tabs>
          <w:tab w:val="left" w:pos="709"/>
        </w:tabs>
        <w:spacing w:after="0" w:line="240" w:lineRule="auto"/>
        <w:jc w:val="center"/>
        <w:rPr>
          <w:rFonts w:ascii="Times New Roman" w:hAnsi="Times New Roman"/>
          <w:sz w:val="24"/>
          <w:lang w:val="en-US"/>
        </w:rPr>
      </w:pPr>
      <w:r w:rsidRPr="003152F9">
        <w:rPr>
          <w:noProof/>
          <w:lang w:val="en-US"/>
        </w:rPr>
        <mc:AlternateContent>
          <mc:Choice Requires="wps">
            <w:drawing>
              <wp:anchor distT="0" distB="0" distL="114300" distR="114300" simplePos="0" relativeHeight="251664384" behindDoc="0" locked="0" layoutInCell="1" allowOverlap="1" wp14:anchorId="77BDCDC5" wp14:editId="64693F54">
                <wp:simplePos x="0" y="0"/>
                <wp:positionH relativeFrom="column">
                  <wp:posOffset>2106295</wp:posOffset>
                </wp:positionH>
                <wp:positionV relativeFrom="paragraph">
                  <wp:posOffset>94615</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14:paraId="1634C2A9" w14:textId="77777777" w:rsidR="00F77EE6" w:rsidRDefault="00000000">
                            <w:pPr>
                              <w:pStyle w:val="P68B1DB1-Normal13"/>
                            </w:pPr>
                            <w:r>
                              <w:t>EXPLANATION:</w:t>
                            </w:r>
                          </w:p>
                          <w:p w14:paraId="011C8692" w14:textId="77777777" w:rsidR="00F77EE6" w:rsidRDefault="00000000">
                            <w:pPr>
                              <w:pStyle w:val="P68B1DB1-Normal13"/>
                              <w:jc w:val="both"/>
                            </w:pPr>
                            <w:r>
                              <w:rPr>
                                <w:b/>
                              </w:rPr>
                              <w:t>--</w:t>
                            </w:r>
                            <w:r>
                              <w:t xml:space="preserve">The location of </w:t>
                            </w:r>
                            <w:r>
                              <w:rPr>
                                <w:b/>
                              </w:rPr>
                              <w:t>the heat treatment furnace, control room, and heating system</w:t>
                            </w:r>
                            <w:r>
                              <w:t xml:space="preserve"> must be shown on the sketch.</w:t>
                            </w:r>
                          </w:p>
                          <w:p w14:paraId="3E6332DB" w14:textId="77777777" w:rsidR="00F77EE6" w:rsidRDefault="00000000">
                            <w:pPr>
                              <w:pStyle w:val="P68B1DB1-Normal13"/>
                              <w:jc w:val="both"/>
                            </w:pPr>
                            <w:r>
                              <w:rPr>
                                <w:b/>
                              </w:rPr>
                              <w:t>--</w:t>
                            </w:r>
                            <w:r>
                              <w:t>In addition to these three structures that must be shown, the location of other structures in the enterprise can also be included in order to make the location of these three places more understandable.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DCDC5" id="Text Box 4" o:spid="_x0000_s1028" type="#_x0000_t202" style="position:absolute;left:0;text-align:left;margin-left:165.85pt;margin-top:7.45pt;width:149.75pt;height:1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">
                <v:textbox>
                  <w:txbxContent>
                    <w:p w14:paraId="1634C2A9" w14:textId="77777777" w:rsidR="00F77EE6" w:rsidRDefault="00000000">
                      <w:pPr>
                        <w:pStyle w:val="P68B1DB1-Normal13"/>
                      </w:pPr>
                      <w:r>
                        <w:t>EXPLANATION:</w:t>
                      </w:r>
                    </w:p>
                    <w:p w14:paraId="011C8692" w14:textId="77777777" w:rsidR="00F77EE6" w:rsidRDefault="00000000">
                      <w:pPr>
                        <w:pStyle w:val="P68B1DB1-Normal13"/>
                        <w:jc w:val="both"/>
                      </w:pPr>
                      <w:r>
                        <w:rPr>
                          <w:b/>
                        </w:rPr>
                        <w:t>--</w:t>
                      </w:r>
                      <w:r>
                        <w:t xml:space="preserve">The location of </w:t>
                      </w:r>
                      <w:r>
                        <w:rPr>
                          <w:b/>
                        </w:rPr>
                        <w:t>the heat treatment furnace, control room, and heating system</w:t>
                      </w:r>
                      <w:r>
                        <w:t xml:space="preserve"> must be shown on the sketch.</w:t>
                      </w:r>
                    </w:p>
                    <w:p w14:paraId="3E6332DB" w14:textId="77777777" w:rsidR="00F77EE6" w:rsidRDefault="00000000">
                      <w:pPr>
                        <w:pStyle w:val="P68B1DB1-Normal13"/>
                        <w:jc w:val="both"/>
                      </w:pPr>
                      <w:r>
                        <w:rPr>
                          <w:b/>
                        </w:rPr>
                        <w:t>--</w:t>
                      </w:r>
                      <w:r>
                        <w:t>In addition to these three structures that must be shown, the location of other structures in the enterprise can also be included in order to make the location of these three places more understandable.</w:t>
                      </w:r>
                    </w:p>
                  </w:txbxContent>
                </v:textbox>
              </v:shape>
            </w:pict>
          </mc:Fallback>
        </mc:AlternateContent>
      </w:r>
    </w:p>
    <w:p w14:paraId="69DB52FC" w14:textId="310D53AB" w:rsidR="00F77EE6" w:rsidRPr="003152F9" w:rsidRDefault="00572D5E">
      <w:pPr>
        <w:tabs>
          <w:tab w:val="left" w:pos="709"/>
        </w:tabs>
        <w:spacing w:after="0" w:line="240" w:lineRule="auto"/>
        <w:jc w:val="center"/>
        <w:rPr>
          <w:rFonts w:ascii="Times New Roman" w:hAnsi="Times New Roman"/>
          <w:sz w:val="24"/>
          <w:lang w:val="en-US"/>
        </w:rPr>
      </w:pPr>
      <w:r w:rsidRPr="003152F9">
        <w:rPr>
          <w:rFonts w:ascii="Times New Roman" w:hAnsi="Times New Roman"/>
          <w:noProof/>
          <w:sz w:val="24"/>
          <w:lang w:val="en-US"/>
        </w:rPr>
        <w:drawing>
          <wp:anchor distT="0" distB="0" distL="114300" distR="114300" simplePos="0" relativeHeight="251665408" behindDoc="0" locked="0" layoutInCell="1" allowOverlap="1" wp14:anchorId="154DB55E" wp14:editId="6C55F142">
            <wp:simplePos x="0" y="0"/>
            <wp:positionH relativeFrom="column">
              <wp:posOffset>-574675</wp:posOffset>
            </wp:positionH>
            <wp:positionV relativeFrom="paragraph">
              <wp:posOffset>128905</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14:paraId="1E0B6A76" w14:textId="0A4C6D64" w:rsidR="00F77EE6" w:rsidRPr="003152F9" w:rsidRDefault="00F77EE6">
      <w:pPr>
        <w:pStyle w:val="P68B1DB1-Normal10"/>
        <w:tabs>
          <w:tab w:val="left" w:pos="709"/>
        </w:tabs>
        <w:spacing w:after="0" w:line="240" w:lineRule="auto"/>
        <w:jc w:val="center"/>
        <w:rPr>
          <w:lang w:val="en-US"/>
        </w:rPr>
      </w:pPr>
    </w:p>
    <w:p w14:paraId="36FFED56" w14:textId="757DA9DD" w:rsidR="00F77EE6" w:rsidRPr="003152F9" w:rsidRDefault="00F77EE6">
      <w:pPr>
        <w:tabs>
          <w:tab w:val="left" w:pos="709"/>
        </w:tabs>
        <w:spacing w:after="0" w:line="240" w:lineRule="auto"/>
        <w:jc w:val="center"/>
        <w:rPr>
          <w:rFonts w:ascii="Times New Roman" w:hAnsi="Times New Roman"/>
          <w:sz w:val="24"/>
          <w:lang w:val="en-US"/>
        </w:rPr>
      </w:pPr>
    </w:p>
    <w:p w14:paraId="1340C620" w14:textId="083B6445" w:rsidR="00F77EE6" w:rsidRPr="003152F9" w:rsidRDefault="00572D5E">
      <w:pPr>
        <w:pStyle w:val="P68B1DB1-Normal10"/>
        <w:tabs>
          <w:tab w:val="left" w:pos="709"/>
          <w:tab w:val="left" w:pos="7327"/>
        </w:tabs>
        <w:spacing w:after="0" w:line="240" w:lineRule="auto"/>
        <w:rPr>
          <w:lang w:val="en-US"/>
        </w:rPr>
      </w:pPr>
      <w:r w:rsidRPr="00572D5E">
        <w:rPr>
          <w:noProof/>
          <w:lang w:val="en-US"/>
        </w:rPr>
        <mc:AlternateContent>
          <mc:Choice Requires="wps">
            <w:drawing>
              <wp:anchor distT="45720" distB="45720" distL="114300" distR="114300" simplePos="0" relativeHeight="251672576" behindDoc="0" locked="0" layoutInCell="1" allowOverlap="1" wp14:anchorId="2C08B3EF" wp14:editId="34D6C76C">
                <wp:simplePos x="0" y="0"/>
                <wp:positionH relativeFrom="column">
                  <wp:posOffset>4176395</wp:posOffset>
                </wp:positionH>
                <wp:positionV relativeFrom="paragraph">
                  <wp:posOffset>-548005</wp:posOffset>
                </wp:positionV>
                <wp:extent cx="2238375" cy="1714500"/>
                <wp:effectExtent l="0" t="0" r="952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14500"/>
                        </a:xfrm>
                        <a:prstGeom prst="rect">
                          <a:avLst/>
                        </a:prstGeom>
                        <a:solidFill>
                          <a:srgbClr val="FFFFFF"/>
                        </a:solidFill>
                        <a:ln w="9525">
                          <a:noFill/>
                          <a:miter lim="800000"/>
                          <a:headEnd/>
                          <a:tailEnd/>
                        </a:ln>
                      </wps:spPr>
                      <wps:txbx>
                        <w:txbxContent>
                          <w:p w14:paraId="16F49292" w14:textId="39DC41C2"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ISPM 15 Control Officers  </w:t>
                            </w:r>
                          </w:p>
                          <w:p w14:paraId="1C5F20CB"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Name Surname: ......................................</w:t>
                            </w:r>
                          </w:p>
                          <w:p w14:paraId="0879BD81"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Title     </w:t>
                            </w:r>
                            <w:proofErr w:type="gramStart"/>
                            <w:r w:rsidRPr="00FD5927">
                              <w:rPr>
                                <w:rFonts w:ascii="Times New Roman" w:eastAsia="Calibri" w:hAnsi="Times New Roman" w:cs="Arial"/>
                                <w:sz w:val="20"/>
                                <w:lang w:val="en-US"/>
                              </w:rPr>
                              <w:t xml:space="preserve">  :</w:t>
                            </w:r>
                            <w:proofErr w:type="gramEnd"/>
                            <w:r w:rsidRPr="00FD5927">
                              <w:rPr>
                                <w:rFonts w:ascii="Times New Roman" w:eastAsia="Calibri" w:hAnsi="Times New Roman" w:cs="Arial"/>
                                <w:sz w:val="20"/>
                                <w:lang w:val="en-US"/>
                              </w:rPr>
                              <w:t xml:space="preserve"> ..................................</w:t>
                            </w:r>
                            <w:r>
                              <w:rPr>
                                <w:rFonts w:ascii="Times New Roman" w:eastAsia="Calibri" w:hAnsi="Times New Roman" w:cs="Arial"/>
                                <w:sz w:val="20"/>
                                <w:lang w:val="en-US"/>
                              </w:rPr>
                              <w:t>.............</w:t>
                            </w:r>
                          </w:p>
                          <w:p w14:paraId="4167A25B"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Signature: .......................................</w:t>
                            </w:r>
                            <w:r>
                              <w:rPr>
                                <w:rFonts w:ascii="Times New Roman" w:eastAsia="Calibri" w:hAnsi="Times New Roman" w:cs="Arial"/>
                                <w:sz w:val="20"/>
                                <w:lang w:val="en-US"/>
                              </w:rPr>
                              <w:t>...</w:t>
                            </w:r>
                          </w:p>
                          <w:p w14:paraId="3FCC4225" w14:textId="77777777" w:rsidR="00572D5E" w:rsidRDefault="00572D5E" w:rsidP="00572D5E"/>
                          <w:p w14:paraId="1A124B0D" w14:textId="77777777" w:rsidR="00572D5E" w:rsidRDefault="00572D5E" w:rsidP="00572D5E">
                            <w:pPr>
                              <w:tabs>
                                <w:tab w:val="left" w:pos="709"/>
                              </w:tabs>
                              <w:spacing w:after="0" w:line="240" w:lineRule="auto"/>
                              <w:jc w:val="both"/>
                              <w:rPr>
                                <w:rFonts w:ascii="Times New Roman" w:eastAsia="Calibri" w:hAnsi="Times New Roman" w:cs="Arial"/>
                                <w:sz w:val="20"/>
                                <w:lang w:val="en-US"/>
                              </w:rPr>
                            </w:pPr>
                            <w:r>
                              <w:rPr>
                                <w:rFonts w:ascii="Times New Roman" w:eastAsia="Calibri" w:hAnsi="Times New Roman" w:cs="Arial"/>
                                <w:sz w:val="20"/>
                                <w:lang w:val="en-US"/>
                              </w:rPr>
                              <w:t>Enterprise Authority or Heat Treatment Operator Employed in the Enterprise</w:t>
                            </w:r>
                          </w:p>
                          <w:p w14:paraId="4AD601BF"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Name Surname: ......................................</w:t>
                            </w:r>
                          </w:p>
                          <w:p w14:paraId="0F0DD5EE"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Title     </w:t>
                            </w:r>
                            <w:proofErr w:type="gramStart"/>
                            <w:r w:rsidRPr="00FD5927">
                              <w:rPr>
                                <w:rFonts w:ascii="Times New Roman" w:eastAsia="Calibri" w:hAnsi="Times New Roman" w:cs="Arial"/>
                                <w:sz w:val="20"/>
                                <w:lang w:val="en-US"/>
                              </w:rPr>
                              <w:t xml:space="preserve">  :</w:t>
                            </w:r>
                            <w:proofErr w:type="gramEnd"/>
                            <w:r w:rsidRPr="00FD5927">
                              <w:rPr>
                                <w:rFonts w:ascii="Times New Roman" w:eastAsia="Calibri" w:hAnsi="Times New Roman" w:cs="Arial"/>
                                <w:sz w:val="20"/>
                                <w:lang w:val="en-US"/>
                              </w:rPr>
                              <w:t xml:space="preserve"> ..................................</w:t>
                            </w:r>
                            <w:r>
                              <w:rPr>
                                <w:rFonts w:ascii="Times New Roman" w:eastAsia="Calibri" w:hAnsi="Times New Roman" w:cs="Arial"/>
                                <w:sz w:val="20"/>
                                <w:lang w:val="en-US"/>
                              </w:rPr>
                              <w:t>.............</w:t>
                            </w:r>
                          </w:p>
                          <w:p w14:paraId="20D4C143"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Signature: .......................................</w:t>
                            </w:r>
                            <w:r>
                              <w:rPr>
                                <w:rFonts w:ascii="Times New Roman" w:eastAsia="Calibri" w:hAnsi="Times New Roman" w:cs="Arial"/>
                                <w:sz w:val="20"/>
                                <w:lang w:val="en-US"/>
                              </w:rPr>
                              <w:t>...</w:t>
                            </w:r>
                          </w:p>
                          <w:p w14:paraId="48893711" w14:textId="6C66ABDE" w:rsidR="00572D5E" w:rsidRDefault="00572D5E" w:rsidP="00572D5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B3EF" id="Metin Kutusu 2" o:spid="_x0000_s1029" type="#_x0000_t202" style="position:absolute;margin-left:328.85pt;margin-top:-43.15pt;width:176.2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" stroked="f">
                <v:textbox>
                  <w:txbxContent>
                    <w:p w14:paraId="16F49292" w14:textId="39DC41C2"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ISPM 15 Control Officers  </w:t>
                      </w:r>
                    </w:p>
                    <w:p w14:paraId="1C5F20CB"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Name Surname: ......................................</w:t>
                      </w:r>
                    </w:p>
                    <w:p w14:paraId="0879BD81"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Title     </w:t>
                      </w:r>
                      <w:proofErr w:type="gramStart"/>
                      <w:r w:rsidRPr="00FD5927">
                        <w:rPr>
                          <w:rFonts w:ascii="Times New Roman" w:eastAsia="Calibri" w:hAnsi="Times New Roman" w:cs="Arial"/>
                          <w:sz w:val="20"/>
                          <w:lang w:val="en-US"/>
                        </w:rPr>
                        <w:t xml:space="preserve">  :</w:t>
                      </w:r>
                      <w:proofErr w:type="gramEnd"/>
                      <w:r w:rsidRPr="00FD5927">
                        <w:rPr>
                          <w:rFonts w:ascii="Times New Roman" w:eastAsia="Calibri" w:hAnsi="Times New Roman" w:cs="Arial"/>
                          <w:sz w:val="20"/>
                          <w:lang w:val="en-US"/>
                        </w:rPr>
                        <w:t xml:space="preserve"> ..................................</w:t>
                      </w:r>
                      <w:r>
                        <w:rPr>
                          <w:rFonts w:ascii="Times New Roman" w:eastAsia="Calibri" w:hAnsi="Times New Roman" w:cs="Arial"/>
                          <w:sz w:val="20"/>
                          <w:lang w:val="en-US"/>
                        </w:rPr>
                        <w:t>.............</w:t>
                      </w:r>
                    </w:p>
                    <w:p w14:paraId="4167A25B"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Signature: .......................................</w:t>
                      </w:r>
                      <w:r>
                        <w:rPr>
                          <w:rFonts w:ascii="Times New Roman" w:eastAsia="Calibri" w:hAnsi="Times New Roman" w:cs="Arial"/>
                          <w:sz w:val="20"/>
                          <w:lang w:val="en-US"/>
                        </w:rPr>
                        <w:t>...</w:t>
                      </w:r>
                    </w:p>
                    <w:p w14:paraId="3FCC4225" w14:textId="77777777" w:rsidR="00572D5E" w:rsidRDefault="00572D5E" w:rsidP="00572D5E"/>
                    <w:p w14:paraId="1A124B0D" w14:textId="77777777" w:rsidR="00572D5E" w:rsidRDefault="00572D5E" w:rsidP="00572D5E">
                      <w:pPr>
                        <w:tabs>
                          <w:tab w:val="left" w:pos="709"/>
                        </w:tabs>
                        <w:spacing w:after="0" w:line="240" w:lineRule="auto"/>
                        <w:jc w:val="both"/>
                        <w:rPr>
                          <w:rFonts w:ascii="Times New Roman" w:eastAsia="Calibri" w:hAnsi="Times New Roman" w:cs="Arial"/>
                          <w:sz w:val="20"/>
                          <w:lang w:val="en-US"/>
                        </w:rPr>
                      </w:pPr>
                      <w:r>
                        <w:rPr>
                          <w:rFonts w:ascii="Times New Roman" w:eastAsia="Calibri" w:hAnsi="Times New Roman" w:cs="Arial"/>
                          <w:sz w:val="20"/>
                          <w:lang w:val="en-US"/>
                        </w:rPr>
                        <w:t>Enterprise Authority or Heat Treatment Operator Employed in the Enterprise</w:t>
                      </w:r>
                    </w:p>
                    <w:p w14:paraId="4AD601BF"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Name Surname: ......................................</w:t>
                      </w:r>
                    </w:p>
                    <w:p w14:paraId="0F0DD5EE"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 xml:space="preserve">Title     </w:t>
                      </w:r>
                      <w:proofErr w:type="gramStart"/>
                      <w:r w:rsidRPr="00FD5927">
                        <w:rPr>
                          <w:rFonts w:ascii="Times New Roman" w:eastAsia="Calibri" w:hAnsi="Times New Roman" w:cs="Arial"/>
                          <w:sz w:val="20"/>
                          <w:lang w:val="en-US"/>
                        </w:rPr>
                        <w:t xml:space="preserve">  :</w:t>
                      </w:r>
                      <w:proofErr w:type="gramEnd"/>
                      <w:r w:rsidRPr="00FD5927">
                        <w:rPr>
                          <w:rFonts w:ascii="Times New Roman" w:eastAsia="Calibri" w:hAnsi="Times New Roman" w:cs="Arial"/>
                          <w:sz w:val="20"/>
                          <w:lang w:val="en-US"/>
                        </w:rPr>
                        <w:t xml:space="preserve"> ..................................</w:t>
                      </w:r>
                      <w:r>
                        <w:rPr>
                          <w:rFonts w:ascii="Times New Roman" w:eastAsia="Calibri" w:hAnsi="Times New Roman" w:cs="Arial"/>
                          <w:sz w:val="20"/>
                          <w:lang w:val="en-US"/>
                        </w:rPr>
                        <w:t>.............</w:t>
                      </w:r>
                    </w:p>
                    <w:p w14:paraId="20D4C143" w14:textId="77777777" w:rsidR="00572D5E" w:rsidRPr="00FD5927" w:rsidRDefault="00572D5E" w:rsidP="00572D5E">
                      <w:pPr>
                        <w:tabs>
                          <w:tab w:val="left" w:pos="709"/>
                        </w:tabs>
                        <w:spacing w:after="0" w:line="240" w:lineRule="auto"/>
                        <w:jc w:val="both"/>
                        <w:rPr>
                          <w:rFonts w:ascii="Times New Roman" w:eastAsia="Calibri" w:hAnsi="Times New Roman" w:cs="Arial"/>
                          <w:sz w:val="20"/>
                          <w:lang w:val="en-US"/>
                        </w:rPr>
                      </w:pPr>
                      <w:r w:rsidRPr="00FD5927">
                        <w:rPr>
                          <w:rFonts w:ascii="Times New Roman" w:eastAsia="Calibri" w:hAnsi="Times New Roman" w:cs="Arial"/>
                          <w:sz w:val="20"/>
                          <w:lang w:val="en-US"/>
                        </w:rPr>
                        <w:t>Signature: .......................................</w:t>
                      </w:r>
                      <w:r>
                        <w:rPr>
                          <w:rFonts w:ascii="Times New Roman" w:eastAsia="Calibri" w:hAnsi="Times New Roman" w:cs="Arial"/>
                          <w:sz w:val="20"/>
                          <w:lang w:val="en-US"/>
                        </w:rPr>
                        <w:t>...</w:t>
                      </w:r>
                    </w:p>
                    <w:p w14:paraId="48893711" w14:textId="6C66ABDE" w:rsidR="00572D5E" w:rsidRDefault="00572D5E" w:rsidP="00572D5E">
                      <w:pPr>
                        <w:spacing w:after="0"/>
                      </w:pPr>
                    </w:p>
                  </w:txbxContent>
                </v:textbox>
                <w10:wrap type="square"/>
              </v:shape>
            </w:pict>
          </mc:Fallback>
        </mc:AlternateContent>
      </w:r>
      <w:r w:rsidR="00000000" w:rsidRPr="003152F9">
        <w:rPr>
          <w:lang w:val="en-US"/>
        </w:rPr>
        <w:tab/>
      </w:r>
      <w:r w:rsidR="00000000" w:rsidRPr="003152F9">
        <w:rPr>
          <w:lang w:val="en-US"/>
        </w:rPr>
        <w:tab/>
      </w:r>
    </w:p>
    <w:p w14:paraId="36FD70D9" w14:textId="77777777" w:rsidR="00F77EE6" w:rsidRPr="003152F9" w:rsidRDefault="00000000">
      <w:pPr>
        <w:pStyle w:val="P68B1DB1-Normal10"/>
        <w:tabs>
          <w:tab w:val="left" w:pos="709"/>
          <w:tab w:val="left" w:pos="7327"/>
        </w:tabs>
        <w:spacing w:after="0" w:line="240" w:lineRule="auto"/>
        <w:rPr>
          <w:lang w:val="en-US"/>
        </w:rPr>
      </w:pPr>
      <w:r w:rsidRPr="003152F9">
        <w:rPr>
          <w:lang w:val="en-US"/>
        </w:rPr>
        <w:tab/>
      </w:r>
      <w:r w:rsidRPr="003152F9">
        <w:rPr>
          <w:lang w:val="en-US"/>
        </w:rPr>
        <w:tab/>
      </w:r>
    </w:p>
    <w:p w14:paraId="33DF09A7" w14:textId="77777777" w:rsidR="00F77EE6" w:rsidRPr="003152F9" w:rsidRDefault="00F77EE6">
      <w:pPr>
        <w:tabs>
          <w:tab w:val="left" w:pos="709"/>
        </w:tabs>
        <w:spacing w:after="0" w:line="240" w:lineRule="auto"/>
        <w:jc w:val="center"/>
        <w:rPr>
          <w:rFonts w:ascii="Times New Roman" w:hAnsi="Times New Roman"/>
          <w:sz w:val="24"/>
          <w:lang w:val="en-US"/>
        </w:rPr>
      </w:pPr>
    </w:p>
    <w:p w14:paraId="63C75781" w14:textId="77777777" w:rsidR="00F77EE6" w:rsidRPr="003152F9" w:rsidRDefault="00F77EE6" w:rsidP="00572D5E">
      <w:pPr>
        <w:tabs>
          <w:tab w:val="left" w:pos="709"/>
        </w:tabs>
        <w:spacing w:after="0" w:line="240" w:lineRule="auto"/>
        <w:rPr>
          <w:rFonts w:ascii="Times New Roman" w:eastAsia="Calibri" w:hAnsi="Times New Roman"/>
          <w:b/>
          <w:sz w:val="24"/>
          <w:lang w:val="en-US"/>
        </w:rPr>
      </w:pPr>
    </w:p>
    <w:p w14:paraId="7174ECB1"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p w14:paraId="2DA933AB" w14:textId="77777777" w:rsidR="00F77EE6" w:rsidRPr="003152F9" w:rsidRDefault="00000000">
      <w:pPr>
        <w:pStyle w:val="P68B1DB1-Normal6"/>
        <w:tabs>
          <w:tab w:val="left" w:pos="709"/>
        </w:tabs>
        <w:spacing w:after="0" w:line="240" w:lineRule="auto"/>
        <w:jc w:val="right"/>
        <w:rPr>
          <w:lang w:val="en-US"/>
        </w:rPr>
      </w:pPr>
      <w:r w:rsidRPr="003152F9">
        <w:rPr>
          <w:lang w:val="en-US"/>
        </w:rPr>
        <w:t>Annex - 6</w:t>
      </w:r>
    </w:p>
    <w:p w14:paraId="4F2FFA37"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p w14:paraId="7E9EFAAD" w14:textId="77777777" w:rsidR="00F77EE6" w:rsidRPr="003152F9" w:rsidRDefault="00000000">
      <w:pPr>
        <w:pStyle w:val="P68B1DB1-Normal6"/>
        <w:tabs>
          <w:tab w:val="left" w:pos="709"/>
        </w:tabs>
        <w:spacing w:after="0" w:line="240" w:lineRule="auto"/>
        <w:jc w:val="both"/>
        <w:rPr>
          <w:lang w:val="en-US"/>
        </w:rPr>
      </w:pPr>
      <w:r w:rsidRPr="003152F9">
        <w:rPr>
          <w:lang w:val="en-US"/>
        </w:rPr>
        <w:t>HEAT TREATMENT FURNACE THERMOMETER LAYOUT DIAGRAM</w:t>
      </w:r>
    </w:p>
    <w:p w14:paraId="3403B1DD"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CCB3E3C" w14:textId="77777777" w:rsidR="00F77EE6" w:rsidRPr="003152F9" w:rsidRDefault="00000000">
      <w:pPr>
        <w:pStyle w:val="P68B1DB1-Normal21"/>
        <w:tabs>
          <w:tab w:val="left" w:pos="709"/>
        </w:tabs>
        <w:spacing w:after="0" w:line="240" w:lineRule="auto"/>
        <w:jc w:val="both"/>
        <w:rPr>
          <w:rFonts w:ascii="Times New Roman" w:eastAsia="Calibri" w:hAnsi="Times New Roman"/>
          <w:sz w:val="24"/>
          <w:lang w:val="en-US"/>
        </w:rPr>
      </w:pPr>
      <w:r w:rsidRPr="003152F9">
        <w:rPr>
          <w:noProof/>
          <w:lang w:val="en-US"/>
        </w:rPr>
        <w:drawing>
          <wp:anchor distT="0" distB="0" distL="114300" distR="114300" simplePos="0" relativeHeight="251667456" behindDoc="0" locked="0" layoutInCell="1" allowOverlap="1" wp14:anchorId="1231841A" wp14:editId="10A58A4D">
            <wp:simplePos x="0" y="0"/>
            <wp:positionH relativeFrom="page">
              <wp:posOffset>190005</wp:posOffset>
            </wp:positionH>
            <wp:positionV relativeFrom="paragraph">
              <wp:posOffset>169594</wp:posOffset>
            </wp:positionV>
            <wp:extent cx="7178675" cy="4512310"/>
            <wp:effectExtent l="0" t="0" r="3175" b="2540"/>
            <wp:wrapNone/>
            <wp:docPr id="18" name="Resim 18" descr="C:\Users\kamil.eren\Desktop\ispm-firi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eren\Desktop\ispm-firin-mode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33" t="16305" r="7606" b="8485"/>
                    <a:stretch/>
                  </pic:blipFill>
                  <pic:spPr bwMode="auto">
                    <a:xfrm>
                      <a:off x="0" y="0"/>
                      <a:ext cx="7178675" cy="451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1F3A31"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5086510"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E19C2A6"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D4D17BF"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194D222"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454E0A5D"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5DF06B79"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6B57F684"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89925EF"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1650FE98"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3C43CC9C"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100D49C7"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68D4073F"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926DF51"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535201B0"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C179FEC"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15ED231"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DB250C8"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CD1DE3A"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A4726AF"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66A3CDF8"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352182BE"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61A17482"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09FF95FE"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D29E0EE"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3AA6D205"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CD3CF34"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54C0B902"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164171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7D7C98B"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C5BA5DA" w14:textId="77777777" w:rsidR="00F77EE6" w:rsidRPr="003152F9" w:rsidRDefault="00000000">
      <w:pPr>
        <w:pStyle w:val="P68B1DB1-Normal7"/>
        <w:tabs>
          <w:tab w:val="left" w:pos="709"/>
        </w:tabs>
        <w:spacing w:after="0" w:line="240" w:lineRule="auto"/>
        <w:jc w:val="both"/>
        <w:rPr>
          <w:b/>
          <w:lang w:val="en-US"/>
        </w:rPr>
      </w:pPr>
      <w:r w:rsidRPr="003152F9">
        <w:rPr>
          <w:lang w:val="en-US"/>
        </w:rPr>
        <w:t>The wooden thermometer numbers that heat up the latest in the heat treatment furnace:</w:t>
      </w:r>
    </w:p>
    <w:p w14:paraId="02F65332" w14:textId="77777777" w:rsidR="00F77EE6" w:rsidRPr="003152F9" w:rsidRDefault="00000000">
      <w:pPr>
        <w:pStyle w:val="P68B1DB1-Normal7"/>
        <w:tabs>
          <w:tab w:val="left" w:pos="709"/>
        </w:tabs>
        <w:spacing w:after="0" w:line="240" w:lineRule="auto"/>
        <w:jc w:val="both"/>
        <w:rPr>
          <w:lang w:val="en-US"/>
        </w:rPr>
      </w:pPr>
      <w:r w:rsidRPr="003152F9">
        <w:rPr>
          <w:lang w:val="en-US"/>
        </w:rPr>
        <w:t>1- .........</w:t>
      </w:r>
    </w:p>
    <w:p w14:paraId="3EE26514" w14:textId="77777777" w:rsidR="00F77EE6" w:rsidRPr="003152F9" w:rsidRDefault="00000000">
      <w:pPr>
        <w:pStyle w:val="P68B1DB1-Normal7"/>
        <w:tabs>
          <w:tab w:val="left" w:pos="709"/>
        </w:tabs>
        <w:spacing w:after="0" w:line="240" w:lineRule="auto"/>
        <w:jc w:val="both"/>
        <w:rPr>
          <w:lang w:val="en-US"/>
        </w:rPr>
      </w:pPr>
      <w:r w:rsidRPr="003152F9">
        <w:rPr>
          <w:lang w:val="en-US"/>
        </w:rPr>
        <w:t>2- .........</w:t>
      </w:r>
    </w:p>
    <w:p w14:paraId="0E4C87CA" w14:textId="77777777" w:rsidR="00F77EE6" w:rsidRPr="003152F9" w:rsidRDefault="00000000">
      <w:pPr>
        <w:pStyle w:val="P68B1DB1-Normal7"/>
        <w:tabs>
          <w:tab w:val="left" w:pos="709"/>
        </w:tabs>
        <w:spacing w:after="0" w:line="240" w:lineRule="auto"/>
        <w:jc w:val="both"/>
        <w:rPr>
          <w:lang w:val="en-US"/>
        </w:rPr>
      </w:pPr>
      <w:r w:rsidRPr="003152F9">
        <w:rPr>
          <w:lang w:val="en-US"/>
        </w:rPr>
        <w:t>3- .........</w:t>
      </w:r>
    </w:p>
    <w:p w14:paraId="377DD02F" w14:textId="0C82EACD" w:rsidR="00F77EE6" w:rsidRPr="003152F9" w:rsidRDefault="00000000" w:rsidP="00E97EFA">
      <w:pPr>
        <w:pStyle w:val="P68B1DB1-Normal7"/>
        <w:tabs>
          <w:tab w:val="left" w:pos="709"/>
        </w:tabs>
        <w:spacing w:after="0" w:line="240" w:lineRule="auto"/>
        <w:jc w:val="both"/>
        <w:rPr>
          <w:lang w:val="en-US"/>
        </w:rPr>
      </w:pPr>
      <w:r w:rsidRPr="003152F9">
        <w:rPr>
          <w:lang w:val="en-US"/>
        </w:rPr>
        <w:t>4- .........</w:t>
      </w:r>
    </w:p>
    <w:p w14:paraId="70A86C5E" w14:textId="77777777" w:rsidR="00F77EE6" w:rsidRPr="003152F9" w:rsidRDefault="00F77EE6">
      <w:pPr>
        <w:tabs>
          <w:tab w:val="left" w:pos="709"/>
        </w:tabs>
        <w:spacing w:after="0" w:line="240" w:lineRule="auto"/>
        <w:jc w:val="both"/>
        <w:rPr>
          <w:rFonts w:ascii="Times New Roman" w:hAnsi="Times New Roman"/>
          <w:lang w:val="en-US"/>
        </w:rPr>
      </w:pPr>
    </w:p>
    <w:p w14:paraId="0852556D" w14:textId="50802FAE"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hAnsi="Times New Roman"/>
          <w:sz w:val="24"/>
          <w:lang w:val="en-US"/>
        </w:rPr>
        <w:t xml:space="preserve">                    ISPM 15 </w:t>
      </w:r>
      <w:r w:rsidRPr="003152F9">
        <w:rPr>
          <w:rFonts w:ascii="Times New Roman" w:eastAsia="Calibri" w:hAnsi="Times New Roman"/>
          <w:lang w:val="en-US"/>
        </w:rPr>
        <w:t xml:space="preserve">Control </w:t>
      </w:r>
      <w:r w:rsidR="009F739A" w:rsidRPr="003152F9">
        <w:rPr>
          <w:rFonts w:ascii="Times New Roman" w:eastAsia="Calibri" w:hAnsi="Times New Roman"/>
          <w:lang w:val="en-US"/>
        </w:rPr>
        <w:t xml:space="preserve">Officers </w:t>
      </w:r>
      <w:r w:rsidR="00E97EFA">
        <w:rPr>
          <w:rFonts w:ascii="Times New Roman" w:eastAsia="Calibri" w:hAnsi="Times New Roman"/>
          <w:lang w:val="en-US"/>
        </w:rPr>
        <w:tab/>
      </w:r>
      <w:r w:rsidR="00E97EFA">
        <w:rPr>
          <w:rFonts w:ascii="Times New Roman" w:eastAsia="Calibri" w:hAnsi="Times New Roman"/>
          <w:lang w:val="en-US"/>
        </w:rPr>
        <w:tab/>
      </w:r>
      <w:r w:rsidR="00E97EFA">
        <w:rPr>
          <w:rFonts w:ascii="Times New Roman" w:eastAsia="Calibri" w:hAnsi="Times New Roman"/>
          <w:lang w:val="en-US"/>
        </w:rPr>
        <w:tab/>
      </w:r>
      <w:r w:rsidR="00E97EFA">
        <w:rPr>
          <w:rFonts w:ascii="Times New Roman" w:eastAsia="Calibri" w:hAnsi="Times New Roman"/>
          <w:lang w:val="en-US"/>
        </w:rPr>
        <w:tab/>
      </w:r>
      <w:r w:rsidR="00E97EFA">
        <w:rPr>
          <w:rFonts w:ascii="Times New Roman" w:eastAsia="Calibri" w:hAnsi="Times New Roman"/>
          <w:lang w:val="en-US"/>
        </w:rPr>
        <w:tab/>
      </w:r>
      <w:r w:rsidR="009F739A" w:rsidRPr="003152F9">
        <w:rPr>
          <w:rFonts w:ascii="Times New Roman" w:eastAsia="Calibri" w:hAnsi="Times New Roman"/>
          <w:lang w:val="en-US"/>
        </w:rPr>
        <w:t>Heat</w:t>
      </w:r>
      <w:r w:rsidRPr="003152F9">
        <w:rPr>
          <w:rFonts w:ascii="Times New Roman" w:eastAsia="Calibri" w:hAnsi="Times New Roman"/>
          <w:lang w:val="en-US"/>
        </w:rPr>
        <w:t xml:space="preserve"> Treatment Operator </w:t>
      </w:r>
    </w:p>
    <w:p w14:paraId="59A3F310" w14:textId="3A0C7F78" w:rsidR="00F77EE6" w:rsidRPr="003152F9" w:rsidRDefault="00000000" w:rsidP="00E97EFA">
      <w:pPr>
        <w:pStyle w:val="P68B1DB1-Normal7"/>
        <w:tabs>
          <w:tab w:val="left" w:pos="709"/>
        </w:tabs>
        <w:spacing w:after="0" w:line="240" w:lineRule="auto"/>
        <w:ind w:left="7080"/>
        <w:jc w:val="both"/>
        <w:rPr>
          <w:lang w:val="en-US"/>
        </w:rPr>
      </w:pPr>
      <w:r w:rsidRPr="003152F9">
        <w:rPr>
          <w:lang w:val="en-US"/>
        </w:rPr>
        <w:t xml:space="preserve">                                                                                                                              Employed in the Enterprise</w:t>
      </w:r>
    </w:p>
    <w:p w14:paraId="01B09D0F"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F85FFAB" w14:textId="5FDD3520" w:rsidR="00F77EE6" w:rsidRPr="003152F9" w:rsidRDefault="00000000">
      <w:pPr>
        <w:pStyle w:val="P68B1DB1-Normal8"/>
        <w:tabs>
          <w:tab w:val="left" w:pos="709"/>
        </w:tabs>
        <w:spacing w:after="0" w:line="240" w:lineRule="auto"/>
        <w:jc w:val="both"/>
        <w:rPr>
          <w:lang w:val="en-US"/>
        </w:rPr>
      </w:pPr>
      <w:r w:rsidRPr="003152F9">
        <w:rPr>
          <w:lang w:val="en-US"/>
        </w:rPr>
        <w:t>Name Surname:</w:t>
      </w:r>
      <w:r w:rsidR="00E97EFA">
        <w:rPr>
          <w:lang w:val="en-US"/>
        </w:rPr>
        <w:t xml:space="preserve"> </w:t>
      </w:r>
      <w:r w:rsidRPr="003152F9">
        <w:rPr>
          <w:lang w:val="en-US"/>
        </w:rPr>
        <w:t xml:space="preserve">..................... </w:t>
      </w:r>
      <w:r w:rsidR="00E97EFA">
        <w:rPr>
          <w:lang w:val="en-US"/>
        </w:rPr>
        <w:t xml:space="preserve">     </w:t>
      </w:r>
      <w:r w:rsidRPr="003152F9">
        <w:rPr>
          <w:lang w:val="en-US"/>
        </w:rPr>
        <w:t>Name</w:t>
      </w:r>
      <w:r w:rsidR="00E97EFA">
        <w:rPr>
          <w:lang w:val="en-US"/>
        </w:rPr>
        <w:t xml:space="preserve"> </w:t>
      </w:r>
      <w:r w:rsidRPr="003152F9">
        <w:rPr>
          <w:lang w:val="en-US"/>
        </w:rPr>
        <w:t>Surname: .........</w:t>
      </w:r>
      <w:r w:rsidR="00E97EFA">
        <w:rPr>
          <w:lang w:val="en-US"/>
        </w:rPr>
        <w:t xml:space="preserve">...............        </w:t>
      </w:r>
      <w:r w:rsidRPr="003152F9">
        <w:rPr>
          <w:lang w:val="en-US"/>
        </w:rPr>
        <w:t>Name Surname: ...................................</w:t>
      </w:r>
    </w:p>
    <w:p w14:paraId="02AE3E4F" w14:textId="2C70E85C" w:rsidR="00F77EE6" w:rsidRPr="003152F9" w:rsidRDefault="00000000">
      <w:pPr>
        <w:pStyle w:val="P68B1DB1-Normal8"/>
        <w:tabs>
          <w:tab w:val="left" w:pos="709"/>
        </w:tabs>
        <w:spacing w:after="0" w:line="240" w:lineRule="auto"/>
        <w:jc w:val="both"/>
        <w:rPr>
          <w:lang w:val="en-US"/>
        </w:rPr>
      </w:pPr>
      <w:r w:rsidRPr="003152F9">
        <w:rPr>
          <w:lang w:val="en-US"/>
        </w:rPr>
        <w:t xml:space="preserve">Title: ................................. </w:t>
      </w:r>
      <w:r w:rsidR="00E97EFA">
        <w:rPr>
          <w:lang w:val="en-US"/>
        </w:rPr>
        <w:t xml:space="preserve">         </w:t>
      </w:r>
      <w:r w:rsidRPr="003152F9">
        <w:rPr>
          <w:lang w:val="en-US"/>
        </w:rPr>
        <w:t xml:space="preserve">Title: ................................. </w:t>
      </w:r>
      <w:r w:rsidR="00E97EFA">
        <w:rPr>
          <w:lang w:val="en-US"/>
        </w:rPr>
        <w:t xml:space="preserve">             </w:t>
      </w:r>
      <w:r w:rsidRPr="003152F9">
        <w:rPr>
          <w:lang w:val="en-US"/>
        </w:rPr>
        <w:t>Title: .................................</w:t>
      </w:r>
    </w:p>
    <w:p w14:paraId="71991890" w14:textId="028EEF3C" w:rsidR="00F77EE6" w:rsidRPr="003152F9" w:rsidRDefault="00000000">
      <w:pPr>
        <w:pStyle w:val="P68B1DB1-Normal8"/>
        <w:tabs>
          <w:tab w:val="left" w:pos="709"/>
        </w:tabs>
        <w:spacing w:after="0" w:line="240" w:lineRule="auto"/>
        <w:jc w:val="both"/>
        <w:rPr>
          <w:rFonts w:eastAsia="Calibri"/>
          <w:lang w:val="en-US"/>
        </w:rPr>
      </w:pPr>
      <w:r w:rsidRPr="003152F9">
        <w:rPr>
          <w:lang w:val="en-US"/>
        </w:rPr>
        <w:t>Signature: ...........................</w:t>
      </w:r>
      <w:r w:rsidR="00E97EFA">
        <w:rPr>
          <w:lang w:val="en-US"/>
        </w:rPr>
        <w:t xml:space="preserve">        </w:t>
      </w:r>
      <w:r w:rsidRPr="003152F9">
        <w:rPr>
          <w:lang w:val="en-US"/>
        </w:rPr>
        <w:t>Signature: .........................</w:t>
      </w:r>
      <w:r w:rsidR="00E97EFA">
        <w:rPr>
          <w:lang w:val="en-US"/>
        </w:rPr>
        <w:t xml:space="preserve">               </w:t>
      </w:r>
      <w:r w:rsidRPr="003152F9">
        <w:rPr>
          <w:lang w:val="en-US"/>
        </w:rPr>
        <w:t>Signature: .................................</w:t>
      </w:r>
    </w:p>
    <w:p w14:paraId="1950518A" w14:textId="77777777" w:rsidR="00F77EE6" w:rsidRPr="003152F9" w:rsidRDefault="00000000">
      <w:pPr>
        <w:pStyle w:val="P68B1DB1-Normal18"/>
        <w:rPr>
          <w:lang w:val="en-US"/>
        </w:rPr>
      </w:pPr>
      <w:r w:rsidRPr="003152F9">
        <w:rPr>
          <w:lang w:val="en-US"/>
        </w:rPr>
        <w:br w:type="page"/>
      </w:r>
    </w:p>
    <w:p w14:paraId="3954E40A" w14:textId="77777777" w:rsidR="00F77EE6" w:rsidRPr="003152F9" w:rsidRDefault="00000000">
      <w:pPr>
        <w:pStyle w:val="P68B1DB1-Normal18"/>
        <w:spacing w:after="0" w:line="0" w:lineRule="atLeast"/>
        <w:jc w:val="right"/>
        <w:rPr>
          <w:lang w:val="en-US"/>
        </w:rPr>
      </w:pPr>
      <w:r w:rsidRPr="003152F9">
        <w:rPr>
          <w:lang w:val="en-US"/>
        </w:rPr>
        <w:lastRenderedPageBreak/>
        <w:t>Annex-7</w:t>
      </w:r>
    </w:p>
    <w:p w14:paraId="08BD235C" w14:textId="77777777" w:rsidR="00F77EE6" w:rsidRPr="003152F9" w:rsidRDefault="00000000">
      <w:pPr>
        <w:pStyle w:val="P68B1DB1-Normal12"/>
        <w:autoSpaceDE w:val="0"/>
        <w:autoSpaceDN w:val="0"/>
        <w:adjustRightInd w:val="0"/>
        <w:spacing w:after="0" w:line="240" w:lineRule="auto"/>
        <w:jc w:val="center"/>
        <w:rPr>
          <w:lang w:val="en-US"/>
        </w:rPr>
      </w:pPr>
      <w:r w:rsidRPr="003152F9">
        <w:rPr>
          <w:lang w:val="en-US"/>
        </w:rPr>
        <w:t>INSPECTION REPORT BASED ON WOOD PACKAGING MATERIAL MARKING PERMIT CERTIFICATE</w:t>
      </w:r>
    </w:p>
    <w:p w14:paraId="5B023E16" w14:textId="77777777" w:rsidR="00F77EE6" w:rsidRPr="003152F9" w:rsidRDefault="00F77EE6">
      <w:pPr>
        <w:autoSpaceDE w:val="0"/>
        <w:autoSpaceDN w:val="0"/>
        <w:adjustRightInd w:val="0"/>
        <w:spacing w:after="0" w:line="240" w:lineRule="auto"/>
        <w:jc w:val="center"/>
        <w:rPr>
          <w:rFonts w:ascii="Times New Roman" w:hAnsi="Times New Roman"/>
          <w:b/>
          <w:sz w:val="20"/>
          <w:lang w:val="en-US"/>
        </w:rPr>
      </w:pP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F77EE6" w:rsidRPr="003152F9" w14:paraId="24E08AAC" w14:textId="7777777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0014BEA4"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 xml:space="preserve">PROVINCIAL DIRECTORATE / DIRECTORATE </w:t>
            </w:r>
          </w:p>
          <w:p w14:paraId="36E25B97" w14:textId="35BDDAC8" w:rsidR="00F77EE6" w:rsidRPr="003152F9" w:rsidRDefault="00000000">
            <w:pPr>
              <w:pStyle w:val="P68B1DB1-Normal13"/>
              <w:autoSpaceDE w:val="0"/>
              <w:autoSpaceDN w:val="0"/>
              <w:adjustRightInd w:val="0"/>
              <w:spacing w:after="0" w:line="240" w:lineRule="auto"/>
              <w:jc w:val="both"/>
              <w:rPr>
                <w:lang w:val="en-US"/>
              </w:rPr>
            </w:pPr>
            <w:r w:rsidRPr="003152F9">
              <w:rPr>
                <w:lang w:val="en-US"/>
              </w:rPr>
              <w:t xml:space="preserve">WHERE THE REPORT WAS ISSUED </w:t>
            </w:r>
            <w:r w:rsidR="006D5A01">
              <w:rPr>
                <w:lang w:val="en-US"/>
              </w:rPr>
              <w:t xml:space="preserve">                 </w:t>
            </w:r>
            <w:proofErr w:type="gramStart"/>
            <w:r w:rsidR="006D5A01">
              <w:rPr>
                <w:lang w:val="en-US"/>
              </w:rPr>
              <w:t xml:space="preserve"> </w:t>
            </w:r>
            <w:r w:rsidRPr="003152F9">
              <w:rPr>
                <w:lang w:val="en-US"/>
              </w:rPr>
              <w:t>:…</w:t>
            </w:r>
            <w:proofErr w:type="gramEnd"/>
            <w:r w:rsidRPr="003152F9">
              <w:rPr>
                <w:lang w:val="en-US"/>
              </w:rPr>
              <w:t>……..................................................................…………………………</w:t>
            </w:r>
          </w:p>
        </w:tc>
      </w:tr>
      <w:tr w:rsidR="00F77EE6" w:rsidRPr="003152F9" w14:paraId="61359CAC" w14:textId="7777777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5534AF4A" w14:textId="77777777" w:rsidR="00F77EE6" w:rsidRPr="003152F9" w:rsidRDefault="00000000">
            <w:pPr>
              <w:pStyle w:val="P68B1DB1-Normal13"/>
              <w:spacing w:after="0" w:line="240" w:lineRule="auto"/>
              <w:jc w:val="both"/>
              <w:rPr>
                <w:lang w:val="en-US"/>
              </w:rPr>
            </w:pPr>
            <w:r w:rsidRPr="003152F9">
              <w:rPr>
                <w:lang w:val="en-US"/>
              </w:rPr>
              <w:t>DATE OF ISSUE OF THE REPORT                       :…..../……../20….</w:t>
            </w:r>
          </w:p>
        </w:tc>
      </w:tr>
      <w:tr w:rsidR="00F77EE6" w:rsidRPr="003152F9" w14:paraId="00B74BB9" w14:textId="7777777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0C856D0" w14:textId="77777777" w:rsidR="00F77EE6" w:rsidRPr="003152F9" w:rsidRDefault="00000000">
            <w:pPr>
              <w:pStyle w:val="P68B1DB1-Normal13"/>
              <w:spacing w:after="0" w:line="240" w:lineRule="auto"/>
              <w:jc w:val="both"/>
              <w:rPr>
                <w:lang w:val="en-US"/>
              </w:rPr>
            </w:pPr>
            <w:r w:rsidRPr="003152F9">
              <w:rPr>
                <w:lang w:val="en-US"/>
              </w:rPr>
              <w:t>NAME AND SURNAME OR TITLE OF THE ENTERPRISE OWNER: ……………………………..…………………………………</w:t>
            </w:r>
          </w:p>
        </w:tc>
      </w:tr>
      <w:tr w:rsidR="00F77EE6" w:rsidRPr="003152F9" w14:paraId="1BE764EF"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12E0A9BD" w14:textId="77777777" w:rsidR="00F77EE6" w:rsidRPr="003152F9" w:rsidRDefault="00000000">
            <w:pPr>
              <w:pStyle w:val="P68B1DB1-Normal13"/>
              <w:spacing w:after="0" w:line="240" w:lineRule="auto"/>
              <w:jc w:val="both"/>
              <w:rPr>
                <w:lang w:val="en-US"/>
              </w:rPr>
            </w:pPr>
            <w:r w:rsidRPr="003152F9">
              <w:rPr>
                <w:lang w:val="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DC6D9C" w14:textId="77777777" w:rsidR="00F77EE6" w:rsidRPr="003152F9" w:rsidRDefault="00000000">
            <w:pPr>
              <w:pStyle w:val="P68B1DB1-Normal13"/>
              <w:spacing w:after="0" w:line="240" w:lineRule="auto"/>
              <w:jc w:val="both"/>
              <w:rPr>
                <w:lang w:val="en-US"/>
              </w:rPr>
            </w:pPr>
            <w:r w:rsidRPr="003152F9">
              <w:rPr>
                <w:lang w:val="en-US"/>
              </w:rPr>
              <w:t>Address Details of the Enterprise</w:t>
            </w:r>
          </w:p>
        </w:tc>
        <w:tc>
          <w:tcPr>
            <w:tcW w:w="8505" w:type="dxa"/>
            <w:gridSpan w:val="2"/>
            <w:tcBorders>
              <w:top w:val="single" w:sz="4" w:space="0" w:color="auto"/>
              <w:left w:val="single" w:sz="4" w:space="0" w:color="auto"/>
              <w:bottom w:val="single" w:sz="4" w:space="0" w:color="auto"/>
              <w:right w:val="single" w:sz="4" w:space="0" w:color="auto"/>
            </w:tcBorders>
            <w:hideMark/>
          </w:tcPr>
          <w:p w14:paraId="5665D69F" w14:textId="77777777" w:rsidR="00F77EE6" w:rsidRPr="003152F9" w:rsidRDefault="00000000">
            <w:pPr>
              <w:pStyle w:val="P68B1DB1-Normal13"/>
              <w:spacing w:after="0" w:line="240" w:lineRule="auto"/>
              <w:jc w:val="both"/>
              <w:rPr>
                <w:lang w:val="en-US"/>
              </w:rPr>
            </w:pPr>
            <w:r w:rsidRPr="003152F9">
              <w:rPr>
                <w:lang w:val="en-US"/>
              </w:rPr>
              <w:t>Address:</w:t>
            </w:r>
          </w:p>
        </w:tc>
      </w:tr>
      <w:tr w:rsidR="00F77EE6" w:rsidRPr="003152F9" w14:paraId="68F6E74C" w14:textId="77777777">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717F021" w14:textId="77777777" w:rsidR="00F77EE6" w:rsidRPr="003152F9" w:rsidRDefault="00000000">
            <w:pPr>
              <w:pStyle w:val="P68B1DB1-Normal13"/>
              <w:spacing w:after="0" w:line="240" w:lineRule="auto"/>
              <w:jc w:val="both"/>
              <w:rPr>
                <w:lang w:val="en-US"/>
              </w:rPr>
            </w:pPr>
            <w:r w:rsidRPr="003152F9">
              <w:rPr>
                <w:lang w:val="en-US"/>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C63EA86" w14:textId="77777777" w:rsidR="00F77EE6" w:rsidRPr="003152F9" w:rsidRDefault="00000000">
            <w:pPr>
              <w:pStyle w:val="P68B1DB1-Normal13"/>
              <w:spacing w:after="0" w:line="240" w:lineRule="auto"/>
              <w:jc w:val="both"/>
              <w:rPr>
                <w:lang w:val="en-US"/>
              </w:rPr>
            </w:pPr>
            <w:r w:rsidRPr="003152F9">
              <w:rPr>
                <w:lang w:val="en-US"/>
              </w:rPr>
              <w:t>Heat Treatment Operator Information</w:t>
            </w:r>
          </w:p>
        </w:tc>
        <w:tc>
          <w:tcPr>
            <w:tcW w:w="8505" w:type="dxa"/>
            <w:gridSpan w:val="2"/>
            <w:tcBorders>
              <w:top w:val="single" w:sz="4" w:space="0" w:color="auto"/>
              <w:left w:val="single" w:sz="4" w:space="0" w:color="auto"/>
              <w:bottom w:val="single" w:sz="4" w:space="0" w:color="auto"/>
              <w:right w:val="single" w:sz="4" w:space="0" w:color="auto"/>
            </w:tcBorders>
            <w:hideMark/>
          </w:tcPr>
          <w:p w14:paraId="7028C38F" w14:textId="77777777" w:rsidR="00F77EE6" w:rsidRPr="003152F9" w:rsidRDefault="00000000">
            <w:pPr>
              <w:pStyle w:val="P68B1DB1-Normal22"/>
              <w:spacing w:after="0" w:line="240" w:lineRule="auto"/>
              <w:jc w:val="both"/>
              <w:rPr>
                <w:lang w:val="en-US"/>
              </w:rPr>
            </w:pPr>
            <w:r w:rsidRPr="003152F9">
              <w:rPr>
                <w:lang w:val="en-US"/>
              </w:rPr>
              <w:t>1th Operator</w:t>
            </w:r>
          </w:p>
          <w:p w14:paraId="66E33D95" w14:textId="41813353" w:rsidR="00F77EE6" w:rsidRPr="003152F9" w:rsidRDefault="00000000">
            <w:pPr>
              <w:pStyle w:val="P68B1DB1-Normal13"/>
              <w:spacing w:after="0" w:line="240" w:lineRule="auto"/>
              <w:jc w:val="both"/>
              <w:rPr>
                <w:lang w:val="en-US"/>
              </w:rPr>
            </w:pPr>
            <w:r w:rsidRPr="003152F9">
              <w:rPr>
                <w:lang w:val="en-US"/>
              </w:rPr>
              <w:t xml:space="preserve">Name and Surname                  </w:t>
            </w:r>
            <w:proofErr w:type="gramStart"/>
            <w:r w:rsidRPr="003152F9">
              <w:rPr>
                <w:lang w:val="en-US"/>
              </w:rPr>
              <w:t xml:space="preserve"> </w:t>
            </w:r>
            <w:r w:rsidR="006D5A01">
              <w:rPr>
                <w:lang w:val="en-US"/>
              </w:rPr>
              <w:t xml:space="preserve"> </w:t>
            </w:r>
            <w:r w:rsidRPr="003152F9">
              <w:rPr>
                <w:lang w:val="en-US"/>
              </w:rPr>
              <w:t>:</w:t>
            </w:r>
            <w:proofErr w:type="gramEnd"/>
          </w:p>
          <w:p w14:paraId="36BE680D" w14:textId="7D629B30" w:rsidR="00F77EE6" w:rsidRPr="003152F9" w:rsidRDefault="00000000">
            <w:pPr>
              <w:pStyle w:val="P68B1DB1-Normal13"/>
              <w:spacing w:after="0" w:line="240" w:lineRule="auto"/>
              <w:jc w:val="both"/>
              <w:rPr>
                <w:lang w:val="en-US"/>
              </w:rPr>
            </w:pPr>
            <w:r w:rsidRPr="003152F9">
              <w:rPr>
                <w:lang w:val="en-US"/>
              </w:rPr>
              <w:t xml:space="preserve">T.R. Identity No                </w:t>
            </w:r>
            <w:r w:rsidR="006D5A01">
              <w:rPr>
                <w:lang w:val="en-US"/>
              </w:rPr>
              <w:t xml:space="preserve">       </w:t>
            </w:r>
            <w:proofErr w:type="gramStart"/>
            <w:r w:rsidR="006D5A01">
              <w:rPr>
                <w:lang w:val="en-US"/>
              </w:rPr>
              <w:t xml:space="preserve">  </w:t>
            </w:r>
            <w:r w:rsidRPr="003152F9">
              <w:rPr>
                <w:lang w:val="en-US"/>
              </w:rPr>
              <w:t>:</w:t>
            </w:r>
            <w:proofErr w:type="gramEnd"/>
          </w:p>
          <w:p w14:paraId="41AA9C48" w14:textId="46DDAEA1" w:rsidR="00F77EE6" w:rsidRPr="003152F9" w:rsidRDefault="00000000">
            <w:pPr>
              <w:pStyle w:val="P68B1DB1-Normal13"/>
              <w:spacing w:after="0" w:line="240" w:lineRule="auto"/>
              <w:jc w:val="both"/>
              <w:rPr>
                <w:lang w:val="en-US"/>
              </w:rPr>
            </w:pPr>
            <w:r w:rsidRPr="003152F9">
              <w:rPr>
                <w:lang w:val="en-US"/>
              </w:rPr>
              <w:t xml:space="preserve">Document Date and No       </w:t>
            </w:r>
            <w:r w:rsidR="006D5A01">
              <w:rPr>
                <w:lang w:val="en-US"/>
              </w:rPr>
              <w:t xml:space="preserve">     </w:t>
            </w:r>
            <w:proofErr w:type="gramStart"/>
            <w:r w:rsidR="006D5A01">
              <w:rPr>
                <w:lang w:val="en-US"/>
              </w:rPr>
              <w:t xml:space="preserve">  </w:t>
            </w:r>
            <w:r w:rsidRPr="003152F9">
              <w:rPr>
                <w:lang w:val="en-US"/>
              </w:rPr>
              <w:t>:</w:t>
            </w:r>
            <w:proofErr w:type="gramEnd"/>
          </w:p>
          <w:p w14:paraId="493A3CAA" w14:textId="1EA5690D" w:rsidR="00F77EE6" w:rsidRPr="003152F9" w:rsidRDefault="00000000">
            <w:pPr>
              <w:pStyle w:val="P68B1DB1-Normal13"/>
              <w:spacing w:after="0" w:line="240" w:lineRule="auto"/>
              <w:jc w:val="both"/>
              <w:rPr>
                <w:lang w:val="en-US"/>
              </w:rPr>
            </w:pPr>
            <w:r w:rsidRPr="003152F9">
              <w:rPr>
                <w:lang w:val="en-US"/>
              </w:rPr>
              <w:t xml:space="preserve">Issued By </w:t>
            </w:r>
            <w:r w:rsidR="006D5A01">
              <w:rPr>
                <w:lang w:val="en-US"/>
              </w:rPr>
              <w:t xml:space="preserve">                                 </w:t>
            </w:r>
            <w:proofErr w:type="gramStart"/>
            <w:r w:rsidR="006D5A01">
              <w:rPr>
                <w:lang w:val="en-US"/>
              </w:rPr>
              <w:t xml:space="preserve">  </w:t>
            </w:r>
            <w:r w:rsidRPr="003152F9">
              <w:rPr>
                <w:lang w:val="en-US"/>
              </w:rPr>
              <w:t>:</w:t>
            </w:r>
            <w:proofErr w:type="gramEnd"/>
          </w:p>
          <w:p w14:paraId="5A361CAC" w14:textId="7FD8C0C7" w:rsidR="00F77EE6" w:rsidRPr="003152F9" w:rsidRDefault="00000000">
            <w:pPr>
              <w:pStyle w:val="P68B1DB1-Normal13"/>
              <w:spacing w:after="0" w:line="240" w:lineRule="auto"/>
              <w:jc w:val="both"/>
              <w:rPr>
                <w:lang w:val="en-US"/>
              </w:rPr>
            </w:pPr>
            <w:r w:rsidRPr="003152F9">
              <w:rPr>
                <w:lang w:val="en-US"/>
              </w:rPr>
              <w:t>Date of Employment Agreement:</w:t>
            </w:r>
          </w:p>
        </w:tc>
      </w:tr>
      <w:tr w:rsidR="00F77EE6" w:rsidRPr="003152F9" w14:paraId="6C728CC1" w14:textId="77777777">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3142F44" w14:textId="77777777" w:rsidR="00F77EE6" w:rsidRPr="003152F9" w:rsidRDefault="00F77EE6">
            <w:pPr>
              <w:spacing w:after="0" w:line="240" w:lineRule="auto"/>
              <w:jc w:val="both"/>
              <w:rPr>
                <w:rFonts w:ascii="Times New Roman" w:hAnsi="Times New Roman"/>
                <w:sz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86629AF" w14:textId="77777777" w:rsidR="00F77EE6" w:rsidRPr="003152F9" w:rsidRDefault="00F77EE6">
            <w:pPr>
              <w:spacing w:after="0" w:line="240" w:lineRule="auto"/>
              <w:jc w:val="both"/>
              <w:rPr>
                <w:rFonts w:ascii="Times New Roman" w:hAnsi="Times New Roman"/>
                <w:sz w:val="20"/>
                <w:lang w:val="en-US"/>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2259DA38" w14:textId="77777777" w:rsidR="00F77EE6" w:rsidRPr="003152F9" w:rsidRDefault="00000000">
            <w:pPr>
              <w:pStyle w:val="P68B1DB1-Normal22"/>
              <w:spacing w:after="0" w:line="240" w:lineRule="auto"/>
              <w:jc w:val="both"/>
              <w:rPr>
                <w:lang w:val="en-US"/>
              </w:rPr>
            </w:pPr>
            <w:r w:rsidRPr="003152F9">
              <w:rPr>
                <w:lang w:val="en-US"/>
              </w:rPr>
              <w:t>2nd Operator</w:t>
            </w:r>
          </w:p>
          <w:p w14:paraId="6C15604C" w14:textId="77777777" w:rsidR="00F77EE6" w:rsidRPr="003152F9" w:rsidRDefault="00000000">
            <w:pPr>
              <w:pStyle w:val="P68B1DB1-Normal13"/>
              <w:spacing w:after="0" w:line="240" w:lineRule="auto"/>
              <w:jc w:val="both"/>
              <w:rPr>
                <w:lang w:val="en-US"/>
              </w:rPr>
            </w:pPr>
            <w:r w:rsidRPr="003152F9">
              <w:rPr>
                <w:lang w:val="en-US"/>
              </w:rPr>
              <w:t>Name and Surname                    :</w:t>
            </w:r>
          </w:p>
          <w:p w14:paraId="0B1C282B" w14:textId="251C052C" w:rsidR="00F77EE6" w:rsidRPr="003152F9" w:rsidRDefault="00000000">
            <w:pPr>
              <w:pStyle w:val="P68B1DB1-Normal13"/>
              <w:spacing w:after="0" w:line="240" w:lineRule="auto"/>
              <w:jc w:val="both"/>
              <w:rPr>
                <w:lang w:val="en-US"/>
              </w:rPr>
            </w:pPr>
            <w:r w:rsidRPr="003152F9">
              <w:rPr>
                <w:lang w:val="en-US"/>
              </w:rPr>
              <w:t xml:space="preserve">T.R. Identity No                  </w:t>
            </w:r>
            <w:r w:rsidR="00DD1D60">
              <w:rPr>
                <w:lang w:val="en-US"/>
              </w:rPr>
              <w:t xml:space="preserve">     </w:t>
            </w:r>
            <w:proofErr w:type="gramStart"/>
            <w:r w:rsidR="00DD1D60">
              <w:rPr>
                <w:lang w:val="en-US"/>
              </w:rPr>
              <w:t xml:space="preserve">  </w:t>
            </w:r>
            <w:r w:rsidRPr="003152F9">
              <w:rPr>
                <w:lang w:val="en-US"/>
              </w:rPr>
              <w:t>:</w:t>
            </w:r>
            <w:proofErr w:type="gramEnd"/>
          </w:p>
          <w:p w14:paraId="523DA41B" w14:textId="7D63F0AB" w:rsidR="00F77EE6" w:rsidRPr="003152F9" w:rsidRDefault="00000000">
            <w:pPr>
              <w:pStyle w:val="P68B1DB1-Normal13"/>
              <w:spacing w:after="0" w:line="240" w:lineRule="auto"/>
              <w:jc w:val="both"/>
              <w:rPr>
                <w:lang w:val="en-US"/>
              </w:rPr>
            </w:pPr>
            <w:r w:rsidRPr="003152F9">
              <w:rPr>
                <w:lang w:val="en-US"/>
              </w:rPr>
              <w:t xml:space="preserve">Document Date and No       </w:t>
            </w:r>
            <w:r w:rsidR="00DD1D60">
              <w:rPr>
                <w:lang w:val="en-US"/>
              </w:rPr>
              <w:t xml:space="preserve">     </w:t>
            </w:r>
            <w:proofErr w:type="gramStart"/>
            <w:r w:rsidR="00DD1D60">
              <w:rPr>
                <w:lang w:val="en-US"/>
              </w:rPr>
              <w:t xml:space="preserve">  </w:t>
            </w:r>
            <w:r w:rsidRPr="003152F9">
              <w:rPr>
                <w:lang w:val="en-US"/>
              </w:rPr>
              <w:t>:</w:t>
            </w:r>
            <w:proofErr w:type="gramEnd"/>
          </w:p>
          <w:p w14:paraId="21CD7946" w14:textId="77777777" w:rsidR="00F77EE6" w:rsidRPr="003152F9" w:rsidRDefault="00000000">
            <w:pPr>
              <w:pStyle w:val="P68B1DB1-Normal13"/>
              <w:spacing w:after="0" w:line="240" w:lineRule="auto"/>
              <w:jc w:val="both"/>
              <w:rPr>
                <w:lang w:val="en-US"/>
              </w:rPr>
            </w:pPr>
            <w:r w:rsidRPr="003152F9">
              <w:rPr>
                <w:lang w:val="en-US"/>
              </w:rPr>
              <w:t>Issued By :</w:t>
            </w:r>
          </w:p>
          <w:p w14:paraId="62B2479F" w14:textId="4680CA76" w:rsidR="00F77EE6" w:rsidRPr="003152F9" w:rsidRDefault="00000000">
            <w:pPr>
              <w:pStyle w:val="P68B1DB1-Normal13"/>
              <w:spacing w:after="0" w:line="240" w:lineRule="auto"/>
              <w:jc w:val="both"/>
              <w:rPr>
                <w:lang w:val="en-US"/>
              </w:rPr>
            </w:pPr>
            <w:r w:rsidRPr="003152F9">
              <w:rPr>
                <w:lang w:val="en-US"/>
              </w:rPr>
              <w:t>Date of Employment Agreement:</w:t>
            </w:r>
          </w:p>
        </w:tc>
      </w:tr>
      <w:tr w:rsidR="00F77EE6" w:rsidRPr="003152F9" w14:paraId="14C08240" w14:textId="77777777">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14:paraId="018EBAD5" w14:textId="77777777" w:rsidR="00F77EE6" w:rsidRPr="003152F9" w:rsidRDefault="00000000">
            <w:pPr>
              <w:pStyle w:val="P68B1DB1-Normal13"/>
              <w:spacing w:after="0" w:line="240" w:lineRule="auto"/>
              <w:jc w:val="both"/>
              <w:rPr>
                <w:lang w:val="en-US"/>
              </w:rPr>
            </w:pPr>
            <w:r w:rsidRPr="003152F9">
              <w:rPr>
                <w:lang w:val="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A23473" w14:textId="77777777" w:rsidR="00F77EE6" w:rsidRPr="003152F9" w:rsidRDefault="00000000">
            <w:pPr>
              <w:pStyle w:val="P68B1DB1-Normal13"/>
              <w:spacing w:after="0" w:line="240" w:lineRule="auto"/>
              <w:jc w:val="both"/>
              <w:rPr>
                <w:lang w:val="en-US"/>
              </w:rPr>
            </w:pPr>
            <w:r w:rsidRPr="003152F9">
              <w:rPr>
                <w:lang w:val="en-US"/>
              </w:rPr>
              <w:t>Heat Treatment Furnace Information</w:t>
            </w:r>
          </w:p>
          <w:p w14:paraId="78C30D05" w14:textId="77777777" w:rsidR="00F77EE6" w:rsidRPr="003152F9" w:rsidRDefault="00000000">
            <w:pPr>
              <w:pStyle w:val="P68B1DB1-Normal13"/>
              <w:spacing w:after="0" w:line="240" w:lineRule="auto"/>
              <w:jc w:val="center"/>
              <w:rPr>
                <w:lang w:val="en-US"/>
              </w:rPr>
            </w:pPr>
            <w:r w:rsidRPr="003152F9">
              <w:rPr>
                <w:lang w:val="en-US"/>
              </w:rPr>
              <w:t>(Furnace No: ……)</w:t>
            </w:r>
          </w:p>
        </w:tc>
        <w:tc>
          <w:tcPr>
            <w:tcW w:w="8505" w:type="dxa"/>
            <w:gridSpan w:val="2"/>
            <w:tcBorders>
              <w:top w:val="single" w:sz="4" w:space="0" w:color="auto"/>
              <w:left w:val="single" w:sz="4" w:space="0" w:color="auto"/>
              <w:right w:val="single" w:sz="4" w:space="0" w:color="auto"/>
            </w:tcBorders>
            <w:hideMark/>
          </w:tcPr>
          <w:p w14:paraId="6DD77E09"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Number of Furnaces:........pcs</w:t>
            </w:r>
          </w:p>
          <w:p w14:paraId="7F0B1DF8"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Internal Dimensions Determined for the Furnace:</w:t>
            </w:r>
          </w:p>
          <w:p w14:paraId="6889B94A"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Width:……..Length:…… Height:………</w:t>
            </w:r>
          </w:p>
          <w:p w14:paraId="06963204"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Dimensions in Annex-3 Document:</w:t>
            </w:r>
          </w:p>
          <w:p w14:paraId="4B0966AB" w14:textId="77777777" w:rsidR="00F77EE6" w:rsidRPr="003152F9" w:rsidRDefault="00000000">
            <w:pPr>
              <w:pStyle w:val="P68B1DB1-Normal13"/>
              <w:spacing w:after="0" w:line="240" w:lineRule="auto"/>
              <w:jc w:val="both"/>
              <w:rPr>
                <w:lang w:val="en-US"/>
              </w:rPr>
            </w:pPr>
            <w:r w:rsidRPr="003152F9">
              <w:rPr>
                <w:lang w:val="en-US"/>
              </w:rPr>
              <w:t>Width:……..Length:…… Height:………</w:t>
            </w:r>
          </w:p>
          <w:p w14:paraId="42B49632" w14:textId="77777777" w:rsidR="00F77EE6" w:rsidRPr="003152F9" w:rsidRDefault="00000000">
            <w:pPr>
              <w:pStyle w:val="P68B1DB1-Normal13"/>
              <w:tabs>
                <w:tab w:val="left" w:pos="709"/>
              </w:tabs>
              <w:spacing w:after="0" w:line="240" w:lineRule="auto"/>
              <w:jc w:val="both"/>
              <w:rPr>
                <w:lang w:val="en-US"/>
              </w:rPr>
            </w:pPr>
            <w:r w:rsidRPr="003152F9">
              <w:rPr>
                <w:lang w:val="en-US"/>
              </w:rPr>
              <w:t>Internal Volume of the Furnace: Width x Length x Height = ……m³</w:t>
            </w:r>
          </w:p>
          <w:p w14:paraId="24F2E178" w14:textId="77777777" w:rsidR="00F77EE6" w:rsidRPr="003152F9" w:rsidRDefault="00000000">
            <w:pPr>
              <w:pStyle w:val="P68B1DB1-Normal13"/>
              <w:tabs>
                <w:tab w:val="left" w:pos="709"/>
              </w:tabs>
              <w:spacing w:after="0" w:line="240" w:lineRule="auto"/>
              <w:jc w:val="both"/>
              <w:rPr>
                <w:lang w:val="en-US"/>
              </w:rPr>
            </w:pPr>
            <w:r w:rsidRPr="003152F9">
              <w:rPr>
                <w:lang w:val="en-US"/>
              </w:rPr>
              <w:t>Furnace Volume Where Heat Treatment Can Be Applied: Volume of the Furnace x 0.65 = …….m³</w:t>
            </w:r>
          </w:p>
        </w:tc>
      </w:tr>
      <w:tr w:rsidR="00F77EE6" w:rsidRPr="003152F9" w14:paraId="41E99FE7" w14:textId="77777777">
        <w:trPr>
          <w:trHeight w:val="972"/>
        </w:trPr>
        <w:tc>
          <w:tcPr>
            <w:tcW w:w="425" w:type="dxa"/>
            <w:tcBorders>
              <w:top w:val="single" w:sz="4" w:space="0" w:color="auto"/>
              <w:left w:val="single" w:sz="4" w:space="0" w:color="auto"/>
              <w:bottom w:val="single" w:sz="4" w:space="0" w:color="auto"/>
              <w:right w:val="single" w:sz="4" w:space="0" w:color="auto"/>
            </w:tcBorders>
            <w:vAlign w:val="center"/>
          </w:tcPr>
          <w:p w14:paraId="385199EE" w14:textId="77777777" w:rsidR="00F77EE6" w:rsidRPr="003152F9" w:rsidRDefault="00000000">
            <w:pPr>
              <w:pStyle w:val="P68B1DB1-Normal13"/>
              <w:spacing w:after="0" w:line="240" w:lineRule="auto"/>
              <w:jc w:val="both"/>
              <w:rPr>
                <w:lang w:val="en-US"/>
              </w:rPr>
            </w:pPr>
            <w:r w:rsidRPr="003152F9">
              <w:rPr>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2D8B20A5" w14:textId="77777777" w:rsidR="00F77EE6" w:rsidRPr="003152F9" w:rsidRDefault="00000000">
            <w:pPr>
              <w:pStyle w:val="P68B1DB1-Normal13"/>
              <w:spacing w:after="0" w:line="240" w:lineRule="auto"/>
              <w:jc w:val="both"/>
              <w:rPr>
                <w:lang w:val="en-US"/>
              </w:rPr>
            </w:pPr>
            <w:r w:rsidRPr="003152F9">
              <w:rPr>
                <w:lang w:val="en-US"/>
              </w:rPr>
              <w:t>Automatic Nailing and Marking Line</w:t>
            </w:r>
          </w:p>
        </w:tc>
        <w:tc>
          <w:tcPr>
            <w:tcW w:w="8505" w:type="dxa"/>
            <w:gridSpan w:val="2"/>
            <w:tcBorders>
              <w:top w:val="single" w:sz="4" w:space="0" w:color="auto"/>
              <w:left w:val="single" w:sz="4" w:space="0" w:color="auto"/>
              <w:right w:val="single" w:sz="4" w:space="0" w:color="auto"/>
            </w:tcBorders>
          </w:tcPr>
          <w:p w14:paraId="4D7023F8" w14:textId="08564334" w:rsidR="00F77EE6" w:rsidRPr="003152F9" w:rsidRDefault="00000000">
            <w:pPr>
              <w:pStyle w:val="P68B1DB1-Normal13"/>
              <w:autoSpaceDE w:val="0"/>
              <w:autoSpaceDN w:val="0"/>
              <w:adjustRightInd w:val="0"/>
              <w:spacing w:after="0" w:line="240" w:lineRule="auto"/>
              <w:jc w:val="both"/>
              <w:rPr>
                <w:lang w:val="en-US"/>
              </w:rPr>
            </w:pPr>
            <w:r w:rsidRPr="003152F9">
              <w:rPr>
                <w:lang w:val="en-US"/>
              </w:rPr>
              <w:t xml:space="preserve">Available </w:t>
            </w:r>
            <w:proofErr w:type="gramStart"/>
            <w:r w:rsidRPr="003152F9">
              <w:rPr>
                <w:lang w:val="en-US"/>
              </w:rPr>
              <w:t xml:space="preserve">  :</w:t>
            </w:r>
            <w:proofErr w:type="gramEnd"/>
            <w:r w:rsidRPr="003152F9">
              <w:rPr>
                <w:lang w:val="en-US"/>
              </w:rPr>
              <w:t xml:space="preserve"> [ ]                                 Number of automatic nailing and ISPM 15 marking lines:……………</w:t>
            </w:r>
          </w:p>
          <w:p w14:paraId="6220CC9D" w14:textId="77777777" w:rsidR="00F77EE6" w:rsidRPr="003152F9" w:rsidRDefault="00F77EE6">
            <w:pPr>
              <w:autoSpaceDE w:val="0"/>
              <w:autoSpaceDN w:val="0"/>
              <w:adjustRightInd w:val="0"/>
              <w:spacing w:after="0" w:line="240" w:lineRule="auto"/>
              <w:jc w:val="both"/>
              <w:rPr>
                <w:rFonts w:ascii="Times New Roman" w:hAnsi="Times New Roman"/>
                <w:sz w:val="20"/>
                <w:lang w:val="en-US"/>
              </w:rPr>
            </w:pPr>
          </w:p>
          <w:p w14:paraId="1F5695FA"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 xml:space="preserve">Not available  : [ ]     </w:t>
            </w:r>
          </w:p>
          <w:p w14:paraId="57C463B9"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 xml:space="preserve">                                            </w:t>
            </w:r>
          </w:p>
          <w:p w14:paraId="24328A1F"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Explanation:</w:t>
            </w:r>
          </w:p>
        </w:tc>
      </w:tr>
      <w:tr w:rsidR="00F77EE6" w:rsidRPr="003152F9" w14:paraId="50721530"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3AA83630" w14:textId="77777777" w:rsidR="00F77EE6" w:rsidRPr="003152F9" w:rsidRDefault="00000000">
            <w:pPr>
              <w:pStyle w:val="P68B1DB1-Normal13"/>
              <w:spacing w:after="0" w:line="240" w:lineRule="auto"/>
              <w:jc w:val="both"/>
              <w:rPr>
                <w:lang w:val="en-US"/>
              </w:rPr>
            </w:pPr>
            <w:r w:rsidRPr="003152F9">
              <w:rPr>
                <w:lang w:val="en-US"/>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339E09" w14:textId="77777777" w:rsidR="00F77EE6" w:rsidRPr="003152F9" w:rsidRDefault="00000000">
            <w:pPr>
              <w:pStyle w:val="P68B1DB1-Normal13"/>
              <w:spacing w:after="0" w:line="240" w:lineRule="auto"/>
              <w:jc w:val="both"/>
              <w:rPr>
                <w:lang w:val="en-US"/>
              </w:rPr>
            </w:pPr>
            <w:r w:rsidRPr="003152F9">
              <w:rPr>
                <w:lang w:val="en-US"/>
              </w:rPr>
              <w:t>Thermometers and Data Recording Equipment Sensor Calibration Information</w:t>
            </w:r>
          </w:p>
        </w:tc>
        <w:tc>
          <w:tcPr>
            <w:tcW w:w="4082" w:type="dxa"/>
            <w:tcBorders>
              <w:top w:val="single" w:sz="4" w:space="0" w:color="auto"/>
              <w:left w:val="single" w:sz="4" w:space="0" w:color="auto"/>
              <w:bottom w:val="single" w:sz="4" w:space="0" w:color="auto"/>
              <w:right w:val="single" w:sz="4" w:space="0" w:color="auto"/>
            </w:tcBorders>
            <w:hideMark/>
          </w:tcPr>
          <w:p w14:paraId="7142ADDC"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Date of Thermometer Calibration Certificate:</w:t>
            </w:r>
          </w:p>
          <w:p w14:paraId="2614D506"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The Highest Deviation Value:</w:t>
            </w:r>
          </w:p>
          <w:p w14:paraId="083D03A7"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Since the Highest Deviation Value is………</w:t>
            </w:r>
          </w:p>
          <w:p w14:paraId="27C1C130"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instead of 56 ° C……… °C has been obtained.</w:t>
            </w:r>
          </w:p>
        </w:tc>
        <w:tc>
          <w:tcPr>
            <w:tcW w:w="4423" w:type="dxa"/>
            <w:tcBorders>
              <w:top w:val="single" w:sz="4" w:space="0" w:color="auto"/>
              <w:left w:val="single" w:sz="4" w:space="0" w:color="auto"/>
              <w:bottom w:val="single" w:sz="4" w:space="0" w:color="auto"/>
              <w:right w:val="single" w:sz="4" w:space="0" w:color="auto"/>
            </w:tcBorders>
          </w:tcPr>
          <w:p w14:paraId="4F1D05A9"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Date of Data Recording Equipment Calibration Certificate:</w:t>
            </w:r>
          </w:p>
          <w:p w14:paraId="276EF937" w14:textId="77777777" w:rsidR="00F77EE6" w:rsidRPr="003152F9" w:rsidRDefault="00F77EE6">
            <w:pPr>
              <w:autoSpaceDE w:val="0"/>
              <w:autoSpaceDN w:val="0"/>
              <w:adjustRightInd w:val="0"/>
              <w:spacing w:after="0" w:line="240" w:lineRule="auto"/>
              <w:jc w:val="both"/>
              <w:rPr>
                <w:rFonts w:ascii="Times New Roman" w:hAnsi="Times New Roman"/>
                <w:sz w:val="20"/>
                <w:lang w:val="en-US"/>
              </w:rPr>
            </w:pPr>
          </w:p>
          <w:p w14:paraId="675B7E22"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The Lowest Deviation Value:</w:t>
            </w:r>
          </w:p>
          <w:p w14:paraId="3C02BF4F"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The Highest Deviation Value:</w:t>
            </w:r>
          </w:p>
        </w:tc>
      </w:tr>
      <w:tr w:rsidR="00F77EE6" w:rsidRPr="003152F9" w14:paraId="162287BE"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43A3A3F6" w14:textId="77777777" w:rsidR="00F77EE6" w:rsidRPr="003152F9" w:rsidRDefault="00000000">
            <w:pPr>
              <w:pStyle w:val="P68B1DB1-Normal13"/>
              <w:spacing w:after="0" w:line="240" w:lineRule="auto"/>
              <w:jc w:val="both"/>
              <w:rPr>
                <w:lang w:val="en-US"/>
              </w:rPr>
            </w:pPr>
            <w:r w:rsidRPr="003152F9">
              <w:rPr>
                <w:lang w:val="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D5DFD1"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Information on Wooden Materials Placed in the Heat Treatment Furnace</w:t>
            </w:r>
          </w:p>
        </w:tc>
        <w:tc>
          <w:tcPr>
            <w:tcW w:w="8505" w:type="dxa"/>
            <w:gridSpan w:val="2"/>
            <w:tcBorders>
              <w:top w:val="single" w:sz="4" w:space="0" w:color="auto"/>
              <w:left w:val="single" w:sz="4" w:space="0" w:color="auto"/>
              <w:bottom w:val="single" w:sz="4" w:space="0" w:color="auto"/>
              <w:right w:val="single" w:sz="4" w:space="0" w:color="auto"/>
            </w:tcBorders>
            <w:hideMark/>
          </w:tcPr>
          <w:p w14:paraId="62F851C1"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Type of Wooden Material:</w:t>
            </w:r>
          </w:p>
          <w:p w14:paraId="6B654AA1"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Dimensions of Assembled Wooden Material (meters): Width:……..Length:…… Height:………</w:t>
            </w:r>
          </w:p>
          <w:p w14:paraId="27ECE373" w14:textId="77777777" w:rsidR="00F77EE6" w:rsidRPr="003152F9" w:rsidRDefault="00000000">
            <w:pPr>
              <w:pStyle w:val="P68B1DB1-Normal13"/>
              <w:tabs>
                <w:tab w:val="left" w:pos="709"/>
              </w:tabs>
              <w:spacing w:after="0" w:line="240" w:lineRule="auto"/>
              <w:jc w:val="both"/>
              <w:rPr>
                <w:lang w:val="en-US"/>
              </w:rPr>
            </w:pPr>
            <w:r w:rsidRPr="003152F9">
              <w:rPr>
                <w:lang w:val="en-US"/>
              </w:rPr>
              <w:t>Volume of Assembled Wooden Material: Width x Length x Height  = ……m³</w:t>
            </w:r>
          </w:p>
          <w:p w14:paraId="45DE680D" w14:textId="77777777" w:rsidR="00F77EE6" w:rsidRPr="003152F9" w:rsidRDefault="00000000">
            <w:pPr>
              <w:pStyle w:val="P68B1DB1-Normal8"/>
              <w:autoSpaceDE w:val="0"/>
              <w:autoSpaceDN w:val="0"/>
              <w:adjustRightInd w:val="0"/>
              <w:spacing w:after="0" w:line="240" w:lineRule="auto"/>
              <w:jc w:val="both"/>
              <w:rPr>
                <w:sz w:val="16"/>
                <w:lang w:val="en-US"/>
              </w:rPr>
            </w:pPr>
            <w:r w:rsidRPr="003152F9">
              <w:rPr>
                <w:sz w:val="20"/>
                <w:lang w:val="en-US"/>
              </w:rPr>
              <w:t xml:space="preserve">The Number of Assembled Wooden Materials: </w:t>
            </w:r>
            <w:r w:rsidRPr="003152F9">
              <w:rPr>
                <w:sz w:val="18"/>
                <w:lang w:val="en-US"/>
              </w:rPr>
              <w:t>Volume of the Furnace Where Heat Treatment Can Be Applied/Volume of Assembled Wooden Materials=..…pieces</w:t>
            </w:r>
          </w:p>
          <w:p w14:paraId="004A9A2F" w14:textId="77777777" w:rsidR="00F77EE6" w:rsidRPr="003152F9" w:rsidRDefault="00000000">
            <w:pPr>
              <w:pStyle w:val="P68B1DB1-Normal13"/>
              <w:tabs>
                <w:tab w:val="left" w:pos="709"/>
              </w:tabs>
              <w:spacing w:after="0" w:line="240" w:lineRule="auto"/>
              <w:jc w:val="both"/>
              <w:rPr>
                <w:lang w:val="en-US"/>
              </w:rPr>
            </w:pPr>
            <w:r w:rsidRPr="003152F9">
              <w:rPr>
                <w:lang w:val="en-US"/>
              </w:rPr>
              <w:t>Volume of Disassembled Wooden Material: Width x Length x Height  = ……m³</w:t>
            </w:r>
          </w:p>
          <w:p w14:paraId="4909C049" w14:textId="77777777" w:rsidR="00F77EE6" w:rsidRPr="003152F9" w:rsidRDefault="00000000">
            <w:pPr>
              <w:pStyle w:val="P68B1DB1-Normal8"/>
              <w:spacing w:after="0" w:line="240" w:lineRule="auto"/>
              <w:jc w:val="both"/>
              <w:rPr>
                <w:sz w:val="20"/>
                <w:lang w:val="en-US"/>
              </w:rPr>
            </w:pPr>
            <w:r w:rsidRPr="003152F9">
              <w:rPr>
                <w:sz w:val="19"/>
                <w:lang w:val="en-US"/>
              </w:rPr>
              <w:t xml:space="preserve">Quantity of Disassembled Wooden Material: </w:t>
            </w:r>
            <w:r w:rsidRPr="003152F9">
              <w:rPr>
                <w:sz w:val="18"/>
                <w:lang w:val="en-US"/>
              </w:rPr>
              <w:t>Furnace Volume Where Heat Treatment Can Be Applied/Volume of Disassembled Wooden Material=......m³</w:t>
            </w:r>
          </w:p>
        </w:tc>
      </w:tr>
      <w:tr w:rsidR="00F77EE6" w:rsidRPr="003152F9" w14:paraId="49E3644D"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45BE3002" w14:textId="77777777" w:rsidR="00F77EE6" w:rsidRPr="003152F9" w:rsidRDefault="00000000">
            <w:pPr>
              <w:pStyle w:val="P68B1DB1-Normal13"/>
              <w:spacing w:after="0" w:line="240" w:lineRule="auto"/>
              <w:jc w:val="both"/>
              <w:rPr>
                <w:lang w:val="en-US"/>
              </w:rPr>
            </w:pPr>
            <w:r w:rsidRPr="003152F9">
              <w:rPr>
                <w:lang w:val="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44881B" w14:textId="77777777" w:rsidR="00F77EE6" w:rsidRPr="003152F9" w:rsidRDefault="00000000">
            <w:pPr>
              <w:pStyle w:val="P68B1DB1-Normal13"/>
              <w:spacing w:after="0" w:line="240" w:lineRule="auto"/>
              <w:jc w:val="both"/>
              <w:rPr>
                <w:lang w:val="en-US"/>
              </w:rPr>
            </w:pPr>
            <w:r w:rsidRPr="003152F9">
              <w:rPr>
                <w:lang w:val="en-US"/>
              </w:rPr>
              <w:t>Determination of the Latest Sensors to Heat up</w:t>
            </w:r>
          </w:p>
        </w:tc>
        <w:tc>
          <w:tcPr>
            <w:tcW w:w="8505" w:type="dxa"/>
            <w:gridSpan w:val="2"/>
            <w:tcBorders>
              <w:top w:val="single" w:sz="4" w:space="0" w:color="auto"/>
              <w:left w:val="single" w:sz="4" w:space="0" w:color="auto"/>
              <w:bottom w:val="single" w:sz="4" w:space="0" w:color="auto"/>
              <w:right w:val="single" w:sz="4" w:space="0" w:color="auto"/>
            </w:tcBorders>
            <w:hideMark/>
          </w:tcPr>
          <w:p w14:paraId="5C26434E" w14:textId="77777777" w:rsidR="00F77EE6" w:rsidRPr="003152F9" w:rsidRDefault="00000000">
            <w:pPr>
              <w:pStyle w:val="P68B1DB1-Normal13"/>
              <w:spacing w:after="0" w:line="240" w:lineRule="auto"/>
              <w:jc w:val="both"/>
              <w:rPr>
                <w:lang w:val="en-US"/>
              </w:rPr>
            </w:pPr>
            <w:r w:rsidRPr="003152F9">
              <w:rPr>
                <w:lang w:val="en-US"/>
              </w:rPr>
              <w:t>1- T……………………….</w:t>
            </w:r>
          </w:p>
          <w:p w14:paraId="42F0FCD3" w14:textId="77777777" w:rsidR="00F77EE6" w:rsidRPr="003152F9" w:rsidRDefault="00000000">
            <w:pPr>
              <w:pStyle w:val="P68B1DB1-Normal13"/>
              <w:spacing w:after="0" w:line="240" w:lineRule="auto"/>
              <w:jc w:val="both"/>
              <w:rPr>
                <w:lang w:val="en-US"/>
              </w:rPr>
            </w:pPr>
            <w:r w:rsidRPr="003152F9">
              <w:rPr>
                <w:lang w:val="en-US"/>
              </w:rPr>
              <w:t>2- T……………………….</w:t>
            </w:r>
          </w:p>
          <w:p w14:paraId="321FFD4D" w14:textId="77777777" w:rsidR="00F77EE6" w:rsidRPr="003152F9" w:rsidRDefault="00000000">
            <w:pPr>
              <w:pStyle w:val="P68B1DB1-Normal13"/>
              <w:spacing w:after="0" w:line="240" w:lineRule="auto"/>
              <w:jc w:val="both"/>
              <w:rPr>
                <w:lang w:val="en-US"/>
              </w:rPr>
            </w:pPr>
            <w:r w:rsidRPr="003152F9">
              <w:rPr>
                <w:lang w:val="en-US"/>
              </w:rPr>
              <w:t>3- T……………………….</w:t>
            </w:r>
          </w:p>
          <w:p w14:paraId="104533DD" w14:textId="77777777" w:rsidR="00F77EE6" w:rsidRPr="003152F9" w:rsidRDefault="00000000">
            <w:pPr>
              <w:pStyle w:val="P68B1DB1-Normal13"/>
              <w:spacing w:after="0" w:line="240" w:lineRule="auto"/>
              <w:jc w:val="both"/>
              <w:rPr>
                <w:lang w:val="en-US"/>
              </w:rPr>
            </w:pPr>
            <w:r w:rsidRPr="003152F9">
              <w:rPr>
                <w:lang w:val="en-US"/>
              </w:rPr>
              <w:t>4- T……………………….</w:t>
            </w:r>
          </w:p>
        </w:tc>
      </w:tr>
      <w:tr w:rsidR="00F77EE6" w:rsidRPr="003152F9" w14:paraId="55E8A88F"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338BAE99" w14:textId="77777777" w:rsidR="00F77EE6" w:rsidRPr="003152F9" w:rsidRDefault="00000000">
            <w:pPr>
              <w:pStyle w:val="P68B1DB1-Normal13"/>
              <w:spacing w:after="0" w:line="240" w:lineRule="auto"/>
              <w:jc w:val="both"/>
              <w:rPr>
                <w:lang w:val="en-US"/>
              </w:rPr>
            </w:pPr>
            <w:r w:rsidRPr="003152F9">
              <w:rPr>
                <w:lang w:val="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B5E825" w14:textId="77777777" w:rsidR="00F77EE6" w:rsidRPr="003152F9" w:rsidRDefault="00000000">
            <w:pPr>
              <w:pStyle w:val="P68B1DB1-Normal13"/>
              <w:spacing w:after="0" w:line="240" w:lineRule="auto"/>
              <w:jc w:val="both"/>
              <w:rPr>
                <w:lang w:val="en-US"/>
              </w:rPr>
            </w:pPr>
            <w:r w:rsidRPr="003152F9">
              <w:rPr>
                <w:lang w:val="en-US"/>
              </w:rPr>
              <w:t>Annex-3 Information</w:t>
            </w:r>
          </w:p>
        </w:tc>
        <w:tc>
          <w:tcPr>
            <w:tcW w:w="8505" w:type="dxa"/>
            <w:gridSpan w:val="2"/>
            <w:tcBorders>
              <w:top w:val="single" w:sz="4" w:space="0" w:color="auto"/>
              <w:left w:val="single" w:sz="4" w:space="0" w:color="auto"/>
              <w:bottom w:val="single" w:sz="4" w:space="0" w:color="auto"/>
              <w:right w:val="single" w:sz="4" w:space="0" w:color="auto"/>
            </w:tcBorders>
            <w:hideMark/>
          </w:tcPr>
          <w:p w14:paraId="2D978EA3"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Capacity of the Heating System: …….kk/h</w:t>
            </w:r>
          </w:p>
          <w:p w14:paraId="2A47C9B9"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Fan:……………  Pieces</w:t>
            </w:r>
          </w:p>
          <w:p w14:paraId="1F129520" w14:textId="7777777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Ventilator:………………. Pieces</w:t>
            </w:r>
          </w:p>
          <w:p w14:paraId="26EFBB14" w14:textId="77777777" w:rsidR="00F77EE6" w:rsidRPr="003152F9" w:rsidRDefault="00000000">
            <w:pPr>
              <w:pStyle w:val="P68B1DB1-Normal13"/>
              <w:spacing w:after="0" w:line="240" w:lineRule="auto"/>
              <w:jc w:val="both"/>
              <w:rPr>
                <w:lang w:val="en-US"/>
              </w:rPr>
            </w:pPr>
            <w:r w:rsidRPr="003152F9">
              <w:rPr>
                <w:lang w:val="en-US"/>
              </w:rPr>
              <w:t>Other:…………. ... Pieces</w:t>
            </w:r>
          </w:p>
        </w:tc>
      </w:tr>
      <w:tr w:rsidR="00F77EE6" w:rsidRPr="003152F9" w14:paraId="1E405B65"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59975BED" w14:textId="77777777" w:rsidR="00F77EE6" w:rsidRPr="003152F9" w:rsidRDefault="00000000">
            <w:pPr>
              <w:pStyle w:val="P68B1DB1-Normal13"/>
              <w:spacing w:after="0" w:line="240" w:lineRule="auto"/>
              <w:jc w:val="both"/>
              <w:rPr>
                <w:lang w:val="en-US"/>
              </w:rPr>
            </w:pPr>
            <w:r w:rsidRPr="003152F9">
              <w:rPr>
                <w:lang w:val="en-US"/>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AE751B" w14:textId="77777777" w:rsidR="00F77EE6" w:rsidRPr="003152F9" w:rsidRDefault="00000000">
            <w:pPr>
              <w:pStyle w:val="P68B1DB1-Normal13"/>
              <w:spacing w:after="0" w:line="240" w:lineRule="auto"/>
              <w:jc w:val="both"/>
              <w:rPr>
                <w:lang w:val="en-US"/>
              </w:rPr>
            </w:pPr>
            <w:r w:rsidRPr="003152F9">
              <w:rPr>
                <w:lang w:val="en-US"/>
              </w:rPr>
              <w:t>Name, Surname or Title of the Company Installing the Furnace</w:t>
            </w:r>
          </w:p>
        </w:tc>
        <w:tc>
          <w:tcPr>
            <w:tcW w:w="8505" w:type="dxa"/>
            <w:gridSpan w:val="2"/>
            <w:tcBorders>
              <w:top w:val="single" w:sz="4" w:space="0" w:color="auto"/>
              <w:left w:val="single" w:sz="4" w:space="0" w:color="auto"/>
              <w:bottom w:val="single" w:sz="4" w:space="0" w:color="auto"/>
              <w:right w:val="single" w:sz="4" w:space="0" w:color="auto"/>
            </w:tcBorders>
            <w:hideMark/>
          </w:tcPr>
          <w:p w14:paraId="25CF56C4" w14:textId="77777777" w:rsidR="00F77EE6" w:rsidRPr="003152F9" w:rsidRDefault="00000000">
            <w:pPr>
              <w:pStyle w:val="P68B1DB1-Normal13"/>
              <w:spacing w:after="0" w:line="240" w:lineRule="auto"/>
              <w:jc w:val="both"/>
              <w:rPr>
                <w:lang w:val="en-US"/>
              </w:rPr>
            </w:pPr>
            <w:r w:rsidRPr="003152F9">
              <w:rPr>
                <w:lang w:val="en-US"/>
              </w:rPr>
              <w:t>…………………………………………………………….…………………………………</w:t>
            </w:r>
          </w:p>
        </w:tc>
      </w:tr>
      <w:tr w:rsidR="00F77EE6" w:rsidRPr="003152F9" w14:paraId="23E47C85" w14:textId="77777777">
        <w:tc>
          <w:tcPr>
            <w:tcW w:w="425" w:type="dxa"/>
            <w:tcBorders>
              <w:top w:val="single" w:sz="4" w:space="0" w:color="auto"/>
              <w:left w:val="single" w:sz="4" w:space="0" w:color="auto"/>
              <w:bottom w:val="single" w:sz="4" w:space="0" w:color="auto"/>
              <w:right w:val="single" w:sz="4" w:space="0" w:color="auto"/>
            </w:tcBorders>
            <w:vAlign w:val="center"/>
            <w:hideMark/>
          </w:tcPr>
          <w:p w14:paraId="25FF0264" w14:textId="77777777" w:rsidR="00F77EE6" w:rsidRPr="003152F9" w:rsidRDefault="00000000">
            <w:pPr>
              <w:pStyle w:val="P68B1DB1-Normal13"/>
              <w:spacing w:after="0" w:line="240" w:lineRule="auto"/>
              <w:jc w:val="both"/>
              <w:rPr>
                <w:lang w:val="en-US"/>
              </w:rPr>
            </w:pPr>
            <w:r w:rsidRPr="003152F9">
              <w:rPr>
                <w:lang w:val="en-US"/>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0B81DB" w14:textId="77777777" w:rsidR="00F77EE6" w:rsidRPr="003152F9" w:rsidRDefault="00000000">
            <w:pPr>
              <w:pStyle w:val="P68B1DB1-Normal13"/>
              <w:spacing w:after="0" w:line="240" w:lineRule="auto"/>
              <w:jc w:val="both"/>
              <w:rPr>
                <w:lang w:val="en-US"/>
              </w:rPr>
            </w:pPr>
            <w:r w:rsidRPr="003152F9">
              <w:rPr>
                <w:lang w:val="en-US"/>
              </w:rPr>
              <w:t>CONCLUSION</w:t>
            </w:r>
          </w:p>
        </w:tc>
        <w:tc>
          <w:tcPr>
            <w:tcW w:w="8505" w:type="dxa"/>
            <w:gridSpan w:val="2"/>
            <w:tcBorders>
              <w:top w:val="single" w:sz="4" w:space="0" w:color="auto"/>
              <w:left w:val="single" w:sz="4" w:space="0" w:color="auto"/>
              <w:bottom w:val="single" w:sz="4" w:space="0" w:color="auto"/>
              <w:right w:val="single" w:sz="4" w:space="0" w:color="auto"/>
            </w:tcBorders>
            <w:hideMark/>
          </w:tcPr>
          <w:p w14:paraId="2B818BFF" w14:textId="1017B8D7" w:rsidR="00F77EE6" w:rsidRPr="003152F9" w:rsidRDefault="00000000">
            <w:pPr>
              <w:pStyle w:val="P68B1DB1-Normal13"/>
              <w:autoSpaceDE w:val="0"/>
              <w:autoSpaceDN w:val="0"/>
              <w:adjustRightInd w:val="0"/>
              <w:spacing w:after="0" w:line="240" w:lineRule="auto"/>
              <w:jc w:val="both"/>
              <w:rPr>
                <w:lang w:val="en-US"/>
              </w:rPr>
            </w:pPr>
            <w:r w:rsidRPr="003152F9">
              <w:rPr>
                <w:lang w:val="en-US"/>
              </w:rPr>
              <w:t>As a result of the inspection test conducted on the wooden packaging material, the inspection of the enterprise</w:t>
            </w:r>
            <w:r w:rsidR="00DD1D60">
              <w:rPr>
                <w:lang w:val="en-US"/>
              </w:rPr>
              <w:t xml:space="preserve"> </w:t>
            </w:r>
            <w:r w:rsidRPr="003152F9">
              <w:rPr>
                <w:lang w:val="en-US"/>
              </w:rPr>
              <w:t>titled ………………………………………………………………………………………… for the wooden packaging material marking permit certificate is COMPLIANT / NONCOMPLIANT in line with the determinations stated above</w:t>
            </w:r>
          </w:p>
        </w:tc>
      </w:tr>
    </w:tbl>
    <w:p w14:paraId="4AF8992D" w14:textId="77777777" w:rsidR="00572D5E" w:rsidRDefault="00572D5E">
      <w:pPr>
        <w:pStyle w:val="P68B1DB1-Normal8"/>
        <w:jc w:val="center"/>
        <w:rPr>
          <w:lang w:val="en-US"/>
        </w:rPr>
      </w:pPr>
    </w:p>
    <w:p w14:paraId="0F89CDB7" w14:textId="33868712" w:rsidR="00F77EE6" w:rsidRPr="003152F9" w:rsidRDefault="00000000">
      <w:pPr>
        <w:pStyle w:val="P68B1DB1-Normal8"/>
        <w:jc w:val="center"/>
        <w:rPr>
          <w:lang w:val="en-US"/>
        </w:rPr>
      </w:pPr>
      <w:r w:rsidRPr="003152F9">
        <w:rPr>
          <w:lang w:val="en-US"/>
        </w:rPr>
        <w:lastRenderedPageBreak/>
        <w:t>ISPM 15 Control Officers</w:t>
      </w:r>
    </w:p>
    <w:p w14:paraId="34A59F53" w14:textId="24BB1A0D" w:rsidR="00F77EE6" w:rsidRPr="003152F9" w:rsidRDefault="00000000">
      <w:pPr>
        <w:pStyle w:val="P68B1DB1-Normal8"/>
        <w:spacing w:after="0" w:line="0" w:lineRule="atLeast"/>
        <w:ind w:firstLine="709"/>
        <w:jc w:val="both"/>
        <w:rPr>
          <w:lang w:val="en-US"/>
        </w:rPr>
      </w:pPr>
      <w:r w:rsidRPr="003152F9">
        <w:rPr>
          <w:lang w:val="en-US"/>
        </w:rPr>
        <w:t>Name Surname</w:t>
      </w:r>
      <w:r w:rsidRPr="003152F9">
        <w:rPr>
          <w:lang w:val="en-US"/>
        </w:rPr>
        <w:tab/>
      </w:r>
      <w:r w:rsidR="00DD1D60">
        <w:rPr>
          <w:lang w:val="en-US"/>
        </w:rPr>
        <w:t xml:space="preserve">           </w:t>
      </w:r>
      <w:proofErr w:type="gramStart"/>
      <w:r w:rsidR="00DD1D60">
        <w:rPr>
          <w:lang w:val="en-US"/>
        </w:rPr>
        <w:t xml:space="preserve">  :</w:t>
      </w:r>
      <w:proofErr w:type="gramEnd"/>
      <w:r w:rsidRPr="003152F9">
        <w:rPr>
          <w:lang w:val="en-US"/>
        </w:rPr>
        <w:tab/>
      </w:r>
      <w:r w:rsidRPr="003152F9">
        <w:rPr>
          <w:lang w:val="en-US"/>
        </w:rPr>
        <w:tab/>
      </w:r>
      <w:r w:rsidRPr="003152F9">
        <w:rPr>
          <w:lang w:val="en-US"/>
        </w:rPr>
        <w:tab/>
      </w:r>
      <w:r w:rsidRPr="003152F9">
        <w:rPr>
          <w:lang w:val="en-US"/>
        </w:rPr>
        <w:tab/>
        <w:t>Name Surname</w:t>
      </w:r>
      <w:r w:rsidR="00DD1D60">
        <w:rPr>
          <w:lang w:val="en-US"/>
        </w:rPr>
        <w:t xml:space="preserve">             </w:t>
      </w:r>
      <w:r w:rsidRPr="003152F9">
        <w:rPr>
          <w:lang w:val="en-US"/>
        </w:rPr>
        <w:tab/>
        <w:t>:</w:t>
      </w:r>
    </w:p>
    <w:p w14:paraId="50DE15AF" w14:textId="6714673F" w:rsidR="00F77EE6" w:rsidRPr="003152F9" w:rsidRDefault="00000000">
      <w:pPr>
        <w:pStyle w:val="P68B1DB1-Normal8"/>
        <w:spacing w:after="0" w:line="0" w:lineRule="atLeast"/>
        <w:ind w:firstLine="709"/>
        <w:jc w:val="both"/>
        <w:rPr>
          <w:lang w:val="en-US"/>
        </w:rPr>
      </w:pPr>
      <w:r w:rsidRPr="003152F9">
        <w:rPr>
          <w:lang w:val="en-US"/>
        </w:rPr>
        <w:t>Title</w:t>
      </w:r>
      <w:r w:rsidRPr="003152F9">
        <w:rPr>
          <w:lang w:val="en-US"/>
        </w:rPr>
        <w:tab/>
      </w:r>
      <w:r w:rsidRPr="003152F9">
        <w:rPr>
          <w:lang w:val="en-US"/>
        </w:rPr>
        <w:tab/>
      </w:r>
      <w:r w:rsidR="00DD1D60">
        <w:rPr>
          <w:lang w:val="en-US"/>
        </w:rPr>
        <w:t xml:space="preserve">           </w:t>
      </w:r>
      <w:proofErr w:type="gramStart"/>
      <w:r w:rsidR="00DD1D60">
        <w:rPr>
          <w:lang w:val="en-US"/>
        </w:rPr>
        <w:t xml:space="preserve">  </w:t>
      </w:r>
      <w:r w:rsidRPr="003152F9">
        <w:rPr>
          <w:lang w:val="en-US"/>
        </w:rPr>
        <w:t>:</w:t>
      </w:r>
      <w:proofErr w:type="gramEnd"/>
      <w:r w:rsidRPr="003152F9">
        <w:rPr>
          <w:lang w:val="en-US"/>
        </w:rPr>
        <w:tab/>
      </w:r>
      <w:r w:rsidRPr="003152F9">
        <w:rPr>
          <w:lang w:val="en-US"/>
        </w:rPr>
        <w:tab/>
      </w:r>
      <w:r w:rsidRPr="003152F9">
        <w:rPr>
          <w:lang w:val="en-US"/>
        </w:rPr>
        <w:tab/>
      </w:r>
      <w:r w:rsidRPr="003152F9">
        <w:rPr>
          <w:lang w:val="en-US"/>
        </w:rPr>
        <w:tab/>
        <w:t>Title</w:t>
      </w:r>
      <w:r w:rsidRPr="003152F9">
        <w:rPr>
          <w:lang w:val="en-US"/>
        </w:rPr>
        <w:tab/>
      </w:r>
      <w:r w:rsidRPr="003152F9">
        <w:rPr>
          <w:lang w:val="en-US"/>
        </w:rPr>
        <w:tab/>
      </w:r>
      <w:r w:rsidR="00DD1D60">
        <w:rPr>
          <w:lang w:val="en-US"/>
        </w:rPr>
        <w:t xml:space="preserve">             </w:t>
      </w:r>
      <w:r w:rsidRPr="003152F9">
        <w:rPr>
          <w:lang w:val="en-US"/>
        </w:rPr>
        <w:t>:</w:t>
      </w:r>
    </w:p>
    <w:p w14:paraId="72F2AEF1" w14:textId="14BB827E" w:rsidR="00F77EE6" w:rsidRPr="003152F9" w:rsidRDefault="00000000">
      <w:pPr>
        <w:pStyle w:val="P68B1DB1-Normal8"/>
        <w:spacing w:after="0" w:line="0" w:lineRule="atLeast"/>
        <w:ind w:firstLine="709"/>
        <w:jc w:val="both"/>
        <w:rPr>
          <w:lang w:val="en-US"/>
        </w:rPr>
      </w:pPr>
      <w:r w:rsidRPr="003152F9">
        <w:rPr>
          <w:lang w:val="en-US"/>
        </w:rPr>
        <w:t>Signature</w:t>
      </w:r>
      <w:r w:rsidRPr="003152F9">
        <w:rPr>
          <w:lang w:val="en-US"/>
        </w:rPr>
        <w:tab/>
      </w:r>
      <w:r w:rsidRPr="003152F9">
        <w:rPr>
          <w:lang w:val="en-US"/>
        </w:rPr>
        <w:tab/>
        <w:t>:</w:t>
      </w:r>
      <w:r w:rsidRPr="003152F9">
        <w:rPr>
          <w:lang w:val="en-US"/>
        </w:rPr>
        <w:tab/>
      </w:r>
      <w:r w:rsidRPr="003152F9">
        <w:rPr>
          <w:lang w:val="en-US"/>
        </w:rPr>
        <w:tab/>
      </w:r>
      <w:r w:rsidRPr="003152F9">
        <w:rPr>
          <w:lang w:val="en-US"/>
        </w:rPr>
        <w:tab/>
      </w:r>
      <w:r w:rsidRPr="003152F9">
        <w:rPr>
          <w:lang w:val="en-US"/>
        </w:rPr>
        <w:tab/>
        <w:t>Signature</w:t>
      </w:r>
      <w:r w:rsidRPr="003152F9">
        <w:rPr>
          <w:lang w:val="en-US"/>
        </w:rPr>
        <w:tab/>
      </w:r>
      <w:r w:rsidRPr="003152F9">
        <w:rPr>
          <w:lang w:val="en-US"/>
        </w:rPr>
        <w:tab/>
        <w:t>:</w:t>
      </w:r>
    </w:p>
    <w:p w14:paraId="00984429" w14:textId="1177EC32" w:rsidR="00F77EE6" w:rsidRPr="003152F9" w:rsidRDefault="00000000" w:rsidP="00DD1D60">
      <w:pPr>
        <w:pStyle w:val="P68B1DB1-Normal6"/>
        <w:jc w:val="right"/>
        <w:rPr>
          <w:lang w:val="en-US"/>
        </w:rPr>
      </w:pPr>
      <w:r w:rsidRPr="003152F9">
        <w:rPr>
          <w:lang w:val="en-US"/>
        </w:rPr>
        <w:t>Annex - 8</w:t>
      </w:r>
    </w:p>
    <w:p w14:paraId="6C7B92BD" w14:textId="77777777" w:rsidR="00F77EE6" w:rsidRPr="003152F9" w:rsidRDefault="00F77EE6">
      <w:pPr>
        <w:tabs>
          <w:tab w:val="left" w:pos="709"/>
        </w:tabs>
        <w:spacing w:after="0" w:line="240" w:lineRule="auto"/>
        <w:jc w:val="both"/>
        <w:rPr>
          <w:rFonts w:ascii="Times New Roman" w:eastAsia="Calibri" w:hAnsi="Times New Roman"/>
          <w:sz w:val="24"/>
          <w:lang w:val="en-US"/>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F77EE6" w:rsidRPr="003152F9" w14:paraId="4E911647" w14:textId="77777777">
        <w:trPr>
          <w:trHeight w:val="9630"/>
        </w:trPr>
        <w:tc>
          <w:tcPr>
            <w:tcW w:w="9100" w:type="dxa"/>
          </w:tcPr>
          <w:p w14:paraId="5BB93F3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CBA1AC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AA25EA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215C0AE"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89220DA" w14:textId="4844C0FE" w:rsidR="00F77EE6" w:rsidRPr="00DD1D60" w:rsidRDefault="00000000" w:rsidP="00DD1D60">
            <w:pPr>
              <w:pStyle w:val="P68B1DB1-AralkYok23"/>
              <w:tabs>
                <w:tab w:val="left" w:pos="709"/>
              </w:tabs>
              <w:ind w:left="708"/>
              <w:jc w:val="center"/>
              <w:rPr>
                <w:lang w:val="en-US"/>
              </w:rPr>
            </w:pPr>
            <w:r w:rsidRPr="003152F9">
              <w:rPr>
                <w:lang w:val="en-US"/>
              </w:rPr>
              <w:t>REPUBLIC OF TÜRKİYE</w:t>
            </w:r>
          </w:p>
          <w:p w14:paraId="0903062B" w14:textId="77777777" w:rsidR="00F77EE6" w:rsidRPr="003152F9" w:rsidRDefault="00000000">
            <w:pPr>
              <w:pStyle w:val="P68B1DB1-AralkYok23"/>
              <w:tabs>
                <w:tab w:val="left" w:pos="709"/>
              </w:tabs>
              <w:ind w:left="708"/>
              <w:jc w:val="center"/>
              <w:rPr>
                <w:lang w:val="en-US"/>
              </w:rPr>
            </w:pPr>
            <w:r w:rsidRPr="003152F9">
              <w:rPr>
                <w:lang w:val="en-US"/>
              </w:rPr>
              <w:t>MINISTRY OF AGRICULTURE AND FORESTRY</w:t>
            </w:r>
          </w:p>
          <w:p w14:paraId="12918E06" w14:textId="10ACBA60" w:rsidR="00F77EE6" w:rsidRPr="003152F9" w:rsidRDefault="00000000" w:rsidP="00DD1D60">
            <w:pPr>
              <w:pStyle w:val="P68B1DB1-AralkYok23"/>
              <w:tabs>
                <w:tab w:val="left" w:pos="709"/>
              </w:tabs>
              <w:ind w:left="708"/>
              <w:jc w:val="center"/>
              <w:rPr>
                <w:lang w:val="en-US"/>
              </w:rPr>
            </w:pPr>
            <w:r w:rsidRPr="003152F9">
              <w:rPr>
                <w:lang w:val="en-US"/>
              </w:rPr>
              <w:t>WOOD PACKAGING MATERIAL MARKING PERMIT CERTIFICATE</w:t>
            </w:r>
          </w:p>
          <w:p w14:paraId="75022CE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F80B67C"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7E5B1E7"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1E6B254" w14:textId="56435692"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Certificate Date</w:t>
            </w:r>
            <w:r w:rsidRPr="003152F9">
              <w:rPr>
                <w:rFonts w:ascii="Times New Roman" w:hAnsi="Times New Roman"/>
                <w:i/>
                <w:sz w:val="16"/>
                <w:lang w:val="en-US"/>
              </w:rPr>
              <w:t xml:space="preserve">                      </w:t>
            </w:r>
            <w:r w:rsidR="00DD1D60">
              <w:rPr>
                <w:rFonts w:ascii="Times New Roman" w:hAnsi="Times New Roman"/>
                <w:i/>
                <w:sz w:val="16"/>
                <w:lang w:val="en-US"/>
              </w:rPr>
              <w:t xml:space="preserve">    </w:t>
            </w:r>
            <w:proofErr w:type="gramStart"/>
            <w:r w:rsidRPr="003152F9">
              <w:rPr>
                <w:rFonts w:ascii="Times New Roman" w:hAnsi="Times New Roman"/>
                <w:i/>
                <w:sz w:val="16"/>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 xml:space="preserve"> ...../...../.....</w:t>
            </w:r>
          </w:p>
          <w:p w14:paraId="0A53F7F7" w14:textId="2C864149"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Certificate No</w:t>
            </w:r>
            <w:r w:rsidRPr="003152F9">
              <w:rPr>
                <w:rFonts w:ascii="Times New Roman" w:hAnsi="Times New Roman"/>
                <w:i/>
                <w:sz w:val="16"/>
                <w:lang w:val="en-US"/>
              </w:rPr>
              <w:t xml:space="preserve">                  </w:t>
            </w:r>
            <w:r w:rsidR="00DD1D60">
              <w:rPr>
                <w:rFonts w:ascii="Times New Roman" w:hAnsi="Times New Roman"/>
                <w:i/>
                <w:sz w:val="16"/>
                <w:lang w:val="en-US"/>
              </w:rPr>
              <w:t xml:space="preserve">           </w:t>
            </w:r>
            <w:proofErr w:type="gramStart"/>
            <w:r w:rsidR="00DD1D60">
              <w:rPr>
                <w:rFonts w:ascii="Times New Roman" w:hAnsi="Times New Roman"/>
                <w:i/>
                <w:sz w:val="16"/>
                <w:lang w:val="en-US"/>
              </w:rPr>
              <w:t xml:space="preserve"> </w:t>
            </w:r>
            <w:r w:rsidRPr="003152F9">
              <w:rPr>
                <w:rFonts w:ascii="Times New Roman" w:hAnsi="Times New Roman"/>
                <w:i/>
                <w:sz w:val="16"/>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 xml:space="preserve"> .................</w:t>
            </w:r>
          </w:p>
          <w:p w14:paraId="525C8218" w14:textId="1A6F56E3"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Certificate Renewal Date</w:t>
            </w:r>
            <w:r w:rsidR="00DD1D60">
              <w:rPr>
                <w:rFonts w:ascii="Times New Roman" w:eastAsia="Calibri" w:hAnsi="Times New Roman"/>
                <w:lang w:val="en-US"/>
              </w:rPr>
              <w:t xml:space="preserve">    </w:t>
            </w:r>
            <w:proofErr w:type="gramStart"/>
            <w:r w:rsidR="00DD1D60">
              <w:rPr>
                <w:rFonts w:ascii="Times New Roman" w:hAnsi="Times New Roman"/>
                <w:i/>
                <w:sz w:val="16"/>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w:t>
            </w:r>
          </w:p>
          <w:p w14:paraId="41F7A881" w14:textId="1395752F"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 xml:space="preserve">Number of Furnaces </w:t>
            </w:r>
            <w:r w:rsidR="00DD1D60">
              <w:rPr>
                <w:rFonts w:ascii="Times New Roman" w:hAnsi="Times New Roman"/>
                <w:i/>
                <w:sz w:val="16"/>
                <w:lang w:val="en-US"/>
              </w:rPr>
              <w:t xml:space="preserve">              </w:t>
            </w:r>
            <w:proofErr w:type="gramStart"/>
            <w:r w:rsidRPr="003152F9">
              <w:rPr>
                <w:rFonts w:ascii="Times New Roman" w:hAnsi="Times New Roman"/>
                <w:i/>
                <w:sz w:val="16"/>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w:t>
            </w:r>
          </w:p>
          <w:p w14:paraId="55082697"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4BD64DE" w14:textId="3B7F4D7F" w:rsidR="00F77EE6" w:rsidRPr="003152F9" w:rsidRDefault="00000000">
            <w:pPr>
              <w:pStyle w:val="AralkYok"/>
              <w:tabs>
                <w:tab w:val="left" w:pos="709"/>
              </w:tabs>
              <w:jc w:val="both"/>
              <w:rPr>
                <w:rFonts w:ascii="Times New Roman" w:hAnsi="Times New Roman" w:cs="Times New Roman"/>
                <w:i/>
                <w:sz w:val="16"/>
                <w:lang w:val="en-US"/>
              </w:rPr>
            </w:pPr>
            <w:r w:rsidRPr="003152F9">
              <w:rPr>
                <w:rFonts w:ascii="Times New Roman" w:eastAsia="Calibri" w:hAnsi="Times New Roman"/>
                <w:lang w:val="en-US"/>
              </w:rPr>
              <w:t>Establishment Details;</w:t>
            </w:r>
          </w:p>
          <w:p w14:paraId="60D375B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B579186" w14:textId="77777777" w:rsidR="00F77EE6" w:rsidRPr="003152F9" w:rsidRDefault="00000000">
            <w:pPr>
              <w:pStyle w:val="P68B1DB1-Normal7"/>
              <w:tabs>
                <w:tab w:val="left" w:pos="709"/>
              </w:tabs>
              <w:spacing w:after="0" w:line="240" w:lineRule="auto"/>
              <w:jc w:val="both"/>
              <w:rPr>
                <w:lang w:val="en-US"/>
              </w:rPr>
            </w:pPr>
            <w:r w:rsidRPr="003152F9">
              <w:rPr>
                <w:lang w:val="en-US"/>
              </w:rPr>
              <w:t>Name and/or Title: .......................................................................................................</w:t>
            </w:r>
          </w:p>
          <w:p w14:paraId="23293E9E" w14:textId="752A06A1" w:rsidR="00F77EE6" w:rsidRPr="003152F9" w:rsidRDefault="00000000" w:rsidP="002111AE">
            <w:pPr>
              <w:pStyle w:val="P68B1DB1-Normal7"/>
              <w:tabs>
                <w:tab w:val="left" w:pos="709"/>
              </w:tabs>
              <w:spacing w:after="0" w:line="240" w:lineRule="auto"/>
              <w:jc w:val="both"/>
              <w:rPr>
                <w:lang w:val="en-US"/>
              </w:rPr>
            </w:pPr>
            <w:r w:rsidRPr="003152F9">
              <w:rPr>
                <w:lang w:val="en-US"/>
              </w:rPr>
              <w:t xml:space="preserve">Address                    </w:t>
            </w:r>
            <w:proofErr w:type="gramStart"/>
            <w:r w:rsidRPr="003152F9">
              <w:rPr>
                <w:lang w:val="en-US"/>
              </w:rPr>
              <w:t xml:space="preserve">  :</w:t>
            </w:r>
            <w:proofErr w:type="gramEnd"/>
            <w:r w:rsidRPr="003152F9">
              <w:rPr>
                <w:lang w:val="en-US"/>
              </w:rPr>
              <w:t xml:space="preserve"> .......................................................................................................</w:t>
            </w:r>
          </w:p>
          <w:p w14:paraId="0053FBB5"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Tax No     </w:t>
            </w:r>
            <w:proofErr w:type="gramStart"/>
            <w:r w:rsidRPr="003152F9">
              <w:rPr>
                <w:lang w:val="en-US"/>
              </w:rPr>
              <w:t xml:space="preserve">  :</w:t>
            </w:r>
            <w:proofErr w:type="gramEnd"/>
            <w:r w:rsidRPr="003152F9">
              <w:rPr>
                <w:lang w:val="en-US"/>
              </w:rPr>
              <w:t xml:space="preserve"> .......................................................................................................</w:t>
            </w:r>
          </w:p>
          <w:p w14:paraId="6ABF305A"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Marking Type             </w:t>
            </w:r>
            <w:proofErr w:type="gramStart"/>
            <w:r w:rsidRPr="003152F9">
              <w:rPr>
                <w:lang w:val="en-US"/>
              </w:rPr>
              <w:t xml:space="preserve">  :</w:t>
            </w:r>
            <w:proofErr w:type="gramEnd"/>
            <w:r w:rsidRPr="003152F9">
              <w:rPr>
                <w:lang w:val="en-US"/>
              </w:rPr>
              <w:t xml:space="preserve"> .......................................................................................................</w:t>
            </w:r>
          </w:p>
          <w:p w14:paraId="2789B353"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Marking No     </w:t>
            </w:r>
            <w:proofErr w:type="gramStart"/>
            <w:r w:rsidRPr="003152F9">
              <w:rPr>
                <w:lang w:val="en-US"/>
              </w:rPr>
              <w:t xml:space="preserve">  :</w:t>
            </w:r>
            <w:proofErr w:type="gramEnd"/>
            <w:r w:rsidRPr="003152F9">
              <w:rPr>
                <w:lang w:val="en-US"/>
              </w:rPr>
              <w:t xml:space="preserve"> .......................................................................................................</w:t>
            </w:r>
          </w:p>
          <w:p w14:paraId="73BF65FD"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0B88D41" w14:textId="78C24EC4" w:rsidR="00F77EE6" w:rsidRPr="003152F9" w:rsidRDefault="00000000">
            <w:pPr>
              <w:tabs>
                <w:tab w:val="left" w:pos="709"/>
              </w:tabs>
              <w:spacing w:after="0" w:line="240" w:lineRule="auto"/>
              <w:jc w:val="both"/>
              <w:rPr>
                <w:rFonts w:ascii="Times New Roman" w:eastAsia="Calibri" w:hAnsi="Times New Roman"/>
                <w:b/>
                <w:i/>
                <w:lang w:val="en-US"/>
              </w:rPr>
            </w:pPr>
            <w:r w:rsidRPr="003152F9">
              <w:rPr>
                <w:rFonts w:ascii="Times New Roman" w:eastAsia="Calibri" w:hAnsi="Times New Roman"/>
                <w:lang w:val="en-US"/>
              </w:rPr>
              <w:t>In accordance with the provisions of the "Regulation on Heat Treatment and Marking of Wooden Packaging Materials", this Wooden Packaging Material Marking Permit Certificate has been issued on behalf of the above-mentioned enterprise since it has fulfilled the ISPM 15 standard.</w:t>
            </w:r>
          </w:p>
          <w:p w14:paraId="130FB14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5C10F99C" w14:textId="77777777" w:rsidR="00F77EE6" w:rsidRPr="003152F9" w:rsidRDefault="00F77EE6">
            <w:pPr>
              <w:tabs>
                <w:tab w:val="left" w:pos="709"/>
              </w:tabs>
              <w:spacing w:after="0" w:line="240" w:lineRule="auto"/>
              <w:jc w:val="both"/>
              <w:rPr>
                <w:rFonts w:ascii="Times New Roman" w:eastAsia="Calibri" w:hAnsi="Times New Roman"/>
                <w:lang w:val="en-US"/>
              </w:rPr>
            </w:pPr>
          </w:p>
          <w:p w14:paraId="1244C970"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3F0998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03E2FE5" w14:textId="7511ECA7" w:rsidR="00F77EE6" w:rsidRPr="003152F9" w:rsidRDefault="00000000">
            <w:pPr>
              <w:pStyle w:val="P68B1DB1-Normal7"/>
              <w:tabs>
                <w:tab w:val="left" w:pos="709"/>
              </w:tabs>
              <w:spacing w:after="0" w:line="240" w:lineRule="auto"/>
              <w:jc w:val="both"/>
              <w:rPr>
                <w:lang w:val="en-US"/>
              </w:rPr>
            </w:pPr>
            <w:r w:rsidRPr="003152F9">
              <w:rPr>
                <w:lang w:val="en-US"/>
              </w:rPr>
              <w:t xml:space="preserve">                                                                                              DIRECTOR / PROVINCIAL DIRECTOR</w:t>
            </w:r>
          </w:p>
          <w:p w14:paraId="1CC06765" w14:textId="3C572E80" w:rsidR="00F77EE6" w:rsidRPr="003152F9" w:rsidRDefault="00000000">
            <w:pPr>
              <w:pStyle w:val="P68B1DB1-Normal25"/>
              <w:tabs>
                <w:tab w:val="left" w:pos="709"/>
              </w:tabs>
              <w:spacing w:after="0" w:line="240" w:lineRule="auto"/>
              <w:jc w:val="both"/>
              <w:rPr>
                <w:lang w:val="en-US"/>
              </w:rPr>
            </w:pPr>
            <w:r w:rsidRPr="003152F9">
              <w:rPr>
                <w:lang w:val="en-US"/>
              </w:rPr>
              <w:t xml:space="preserve">                                                                                                                                                 </w:t>
            </w:r>
          </w:p>
          <w:p w14:paraId="1C4B4345" w14:textId="77777777" w:rsidR="00F77EE6" w:rsidRPr="003152F9" w:rsidRDefault="00F77EE6">
            <w:pPr>
              <w:tabs>
                <w:tab w:val="left" w:pos="709"/>
              </w:tabs>
              <w:spacing w:after="0" w:line="240" w:lineRule="auto"/>
              <w:jc w:val="both"/>
              <w:rPr>
                <w:rFonts w:ascii="Times New Roman" w:hAnsi="Times New Roman"/>
                <w:i/>
                <w:sz w:val="16"/>
                <w:lang w:val="en-US"/>
              </w:rPr>
            </w:pPr>
          </w:p>
          <w:p w14:paraId="0E605CAD" w14:textId="77777777" w:rsidR="00F77EE6" w:rsidRPr="003152F9" w:rsidRDefault="00F77EE6">
            <w:pPr>
              <w:tabs>
                <w:tab w:val="left" w:pos="709"/>
              </w:tabs>
              <w:spacing w:after="0" w:line="240" w:lineRule="auto"/>
              <w:jc w:val="both"/>
              <w:rPr>
                <w:rFonts w:ascii="Times New Roman" w:hAnsi="Times New Roman"/>
                <w:i/>
                <w:sz w:val="16"/>
                <w:lang w:val="en-US"/>
              </w:rPr>
            </w:pPr>
          </w:p>
          <w:p w14:paraId="21D00B94" w14:textId="77777777" w:rsidR="00F77EE6" w:rsidRPr="003152F9" w:rsidRDefault="00F77EE6">
            <w:pPr>
              <w:tabs>
                <w:tab w:val="left" w:pos="709"/>
              </w:tabs>
              <w:spacing w:after="0" w:line="240" w:lineRule="auto"/>
              <w:jc w:val="both"/>
              <w:rPr>
                <w:rFonts w:ascii="Times New Roman" w:hAnsi="Times New Roman"/>
                <w:i/>
                <w:sz w:val="16"/>
                <w:lang w:val="en-US"/>
              </w:rPr>
            </w:pPr>
          </w:p>
          <w:p w14:paraId="4558DF1E" w14:textId="77777777" w:rsidR="00F77EE6" w:rsidRPr="003152F9" w:rsidRDefault="00F77EE6">
            <w:pPr>
              <w:tabs>
                <w:tab w:val="left" w:pos="709"/>
              </w:tabs>
              <w:spacing w:after="0" w:line="240" w:lineRule="auto"/>
              <w:jc w:val="both"/>
              <w:rPr>
                <w:rFonts w:ascii="Times New Roman" w:hAnsi="Times New Roman"/>
                <w:i/>
                <w:sz w:val="16"/>
                <w:lang w:val="en-US"/>
              </w:rPr>
            </w:pPr>
          </w:p>
          <w:p w14:paraId="7D745E22" w14:textId="77777777" w:rsidR="00F77EE6" w:rsidRPr="003152F9" w:rsidRDefault="00F77EE6">
            <w:pPr>
              <w:tabs>
                <w:tab w:val="left" w:pos="709"/>
              </w:tabs>
              <w:spacing w:after="0" w:line="240" w:lineRule="auto"/>
              <w:jc w:val="both"/>
              <w:rPr>
                <w:rFonts w:ascii="Times New Roman" w:hAnsi="Times New Roman"/>
                <w:i/>
                <w:sz w:val="16"/>
                <w:lang w:val="en-US"/>
              </w:rPr>
            </w:pPr>
          </w:p>
          <w:p w14:paraId="744C2F31" w14:textId="77777777" w:rsidR="00F77EE6" w:rsidRPr="003152F9" w:rsidRDefault="00F77EE6">
            <w:pPr>
              <w:tabs>
                <w:tab w:val="left" w:pos="709"/>
              </w:tabs>
              <w:spacing w:after="0" w:line="240" w:lineRule="auto"/>
              <w:jc w:val="both"/>
              <w:rPr>
                <w:rFonts w:ascii="Times New Roman" w:hAnsi="Times New Roman"/>
                <w:i/>
                <w:sz w:val="16"/>
                <w:lang w:val="en-US"/>
              </w:rPr>
            </w:pPr>
          </w:p>
          <w:p w14:paraId="29BB59EC" w14:textId="77777777" w:rsidR="00F77EE6" w:rsidRPr="003152F9" w:rsidRDefault="00F77EE6">
            <w:pPr>
              <w:tabs>
                <w:tab w:val="left" w:pos="709"/>
              </w:tabs>
              <w:spacing w:after="0" w:line="240" w:lineRule="auto"/>
              <w:jc w:val="both"/>
              <w:rPr>
                <w:rFonts w:ascii="Times New Roman" w:hAnsi="Times New Roman"/>
                <w:i/>
                <w:sz w:val="16"/>
                <w:lang w:val="en-US"/>
              </w:rPr>
            </w:pPr>
          </w:p>
          <w:p w14:paraId="13757499" w14:textId="77777777" w:rsidR="00F77EE6" w:rsidRPr="003152F9" w:rsidRDefault="00F77EE6">
            <w:pPr>
              <w:tabs>
                <w:tab w:val="left" w:pos="709"/>
              </w:tabs>
              <w:spacing w:after="0" w:line="240" w:lineRule="auto"/>
              <w:jc w:val="both"/>
              <w:rPr>
                <w:rFonts w:ascii="Times New Roman" w:hAnsi="Times New Roman"/>
                <w:i/>
                <w:sz w:val="16"/>
                <w:lang w:val="en-US"/>
              </w:rPr>
            </w:pPr>
          </w:p>
          <w:p w14:paraId="1C06DE76" w14:textId="77777777" w:rsidR="00F77EE6" w:rsidRPr="003152F9" w:rsidRDefault="00F77EE6">
            <w:pPr>
              <w:tabs>
                <w:tab w:val="left" w:pos="709"/>
              </w:tabs>
              <w:spacing w:after="0" w:line="240" w:lineRule="auto"/>
              <w:jc w:val="both"/>
              <w:rPr>
                <w:rFonts w:ascii="Times New Roman" w:eastAsia="Calibri" w:hAnsi="Times New Roman"/>
                <w:lang w:val="en-US"/>
              </w:rPr>
            </w:pPr>
          </w:p>
        </w:tc>
      </w:tr>
    </w:tbl>
    <w:p w14:paraId="2F109196"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p w14:paraId="29AE01A2"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p w14:paraId="13816B09" w14:textId="77777777" w:rsidR="00F77EE6" w:rsidRPr="003152F9" w:rsidRDefault="00F77EE6">
      <w:pPr>
        <w:tabs>
          <w:tab w:val="left" w:pos="709"/>
        </w:tabs>
        <w:spacing w:after="0" w:line="240" w:lineRule="auto"/>
        <w:rPr>
          <w:rFonts w:ascii="Times New Roman" w:eastAsia="Calibri" w:hAnsi="Times New Roman"/>
          <w:b/>
          <w:sz w:val="24"/>
          <w:lang w:val="en-US"/>
        </w:rPr>
      </w:pPr>
    </w:p>
    <w:p w14:paraId="66F4012C" w14:textId="77777777" w:rsidR="00F77EE6" w:rsidRPr="003152F9" w:rsidRDefault="00F77EE6">
      <w:pPr>
        <w:tabs>
          <w:tab w:val="left" w:pos="709"/>
        </w:tabs>
        <w:spacing w:after="0" w:line="240" w:lineRule="auto"/>
        <w:rPr>
          <w:rFonts w:ascii="Times New Roman" w:eastAsia="Calibri" w:hAnsi="Times New Roman"/>
          <w:b/>
          <w:sz w:val="24"/>
          <w:lang w:val="en-US"/>
        </w:rPr>
      </w:pPr>
    </w:p>
    <w:p w14:paraId="39DDEB12" w14:textId="77777777" w:rsidR="00F77EE6" w:rsidRPr="003152F9" w:rsidRDefault="00F77EE6">
      <w:pPr>
        <w:tabs>
          <w:tab w:val="left" w:pos="709"/>
        </w:tabs>
        <w:spacing w:after="0" w:line="240" w:lineRule="auto"/>
        <w:rPr>
          <w:rFonts w:ascii="Times New Roman" w:eastAsia="Calibri" w:hAnsi="Times New Roman"/>
          <w:b/>
          <w:sz w:val="24"/>
          <w:lang w:val="en-US"/>
        </w:rPr>
      </w:pPr>
    </w:p>
    <w:p w14:paraId="118FF592" w14:textId="77777777" w:rsidR="00F77EE6" w:rsidRPr="003152F9" w:rsidRDefault="00F77EE6">
      <w:pPr>
        <w:tabs>
          <w:tab w:val="left" w:pos="709"/>
        </w:tabs>
        <w:spacing w:after="0" w:line="240" w:lineRule="auto"/>
        <w:rPr>
          <w:rFonts w:ascii="Times New Roman" w:eastAsia="Calibri" w:hAnsi="Times New Roman"/>
          <w:b/>
          <w:sz w:val="24"/>
          <w:lang w:val="en-US"/>
        </w:rPr>
      </w:pPr>
    </w:p>
    <w:p w14:paraId="57E8AE7B" w14:textId="77777777" w:rsidR="00FD45F6" w:rsidRDefault="00FD45F6" w:rsidP="00DD1D60">
      <w:pPr>
        <w:pStyle w:val="P68B1DB1-Normal6"/>
        <w:jc w:val="right"/>
        <w:rPr>
          <w:lang w:val="en-US"/>
        </w:rPr>
      </w:pPr>
    </w:p>
    <w:p w14:paraId="3C06B8D3" w14:textId="77777777" w:rsidR="00FD45F6" w:rsidRDefault="00FD45F6" w:rsidP="00DD1D60">
      <w:pPr>
        <w:pStyle w:val="P68B1DB1-Normal6"/>
        <w:jc w:val="right"/>
        <w:rPr>
          <w:lang w:val="en-US"/>
        </w:rPr>
      </w:pPr>
    </w:p>
    <w:p w14:paraId="71DFB2D5" w14:textId="77777777" w:rsidR="00FD45F6" w:rsidRDefault="00FD45F6" w:rsidP="00DD1D60">
      <w:pPr>
        <w:pStyle w:val="P68B1DB1-Normal6"/>
        <w:jc w:val="right"/>
        <w:rPr>
          <w:lang w:val="en-US"/>
        </w:rPr>
      </w:pPr>
    </w:p>
    <w:p w14:paraId="0112F616" w14:textId="77777777" w:rsidR="00FD45F6" w:rsidRDefault="00FD45F6" w:rsidP="00DD1D60">
      <w:pPr>
        <w:pStyle w:val="P68B1DB1-Normal6"/>
        <w:jc w:val="right"/>
        <w:rPr>
          <w:lang w:val="en-US"/>
        </w:rPr>
      </w:pPr>
    </w:p>
    <w:p w14:paraId="78623A29" w14:textId="2DDC8CD1" w:rsidR="00F77EE6" w:rsidRPr="003152F9" w:rsidRDefault="00000000" w:rsidP="00DD1D60">
      <w:pPr>
        <w:pStyle w:val="P68B1DB1-Normal6"/>
        <w:jc w:val="right"/>
        <w:rPr>
          <w:lang w:val="en-US"/>
        </w:rPr>
      </w:pPr>
      <w:r w:rsidRPr="003152F9">
        <w:rPr>
          <w:lang w:val="en-US"/>
        </w:rPr>
        <w:t>Annex - 9</w:t>
      </w:r>
    </w:p>
    <w:p w14:paraId="6B5E3812" w14:textId="77777777" w:rsidR="00F77EE6" w:rsidRPr="003152F9" w:rsidRDefault="00F77EE6">
      <w:pPr>
        <w:tabs>
          <w:tab w:val="left" w:pos="709"/>
        </w:tabs>
        <w:spacing w:after="0" w:line="240" w:lineRule="auto"/>
        <w:jc w:val="right"/>
        <w:rPr>
          <w:rFonts w:ascii="Times New Roman" w:eastAsia="Calibri" w:hAnsi="Times New Roman"/>
          <w:b/>
          <w:sz w:val="24"/>
          <w:lang w:val="en-US"/>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F77EE6" w:rsidRPr="003152F9" w14:paraId="564BB4E8" w14:textId="77777777">
        <w:trPr>
          <w:trHeight w:val="12890"/>
        </w:trPr>
        <w:tc>
          <w:tcPr>
            <w:tcW w:w="9061" w:type="dxa"/>
          </w:tcPr>
          <w:p w14:paraId="1899EA1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3B5A52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A8DC99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0870922" w14:textId="4299FC98" w:rsidR="00F77EE6" w:rsidRPr="00FD45F6" w:rsidRDefault="00000000" w:rsidP="00FD45F6">
            <w:pPr>
              <w:pStyle w:val="P68B1DB1-Normal7"/>
              <w:tabs>
                <w:tab w:val="left" w:pos="709"/>
              </w:tabs>
              <w:spacing w:after="0" w:line="240" w:lineRule="auto"/>
              <w:jc w:val="center"/>
              <w:rPr>
                <w:lang w:val="en-US"/>
              </w:rPr>
            </w:pPr>
            <w:r w:rsidRPr="003152F9">
              <w:rPr>
                <w:lang w:val="en-US"/>
              </w:rPr>
              <w:t>REPUBLIC OF TÜRK</w:t>
            </w:r>
            <w:r w:rsidR="00FD45F6">
              <w:rPr>
                <w:lang w:val="en-US"/>
              </w:rPr>
              <w:t>İYE</w:t>
            </w:r>
          </w:p>
          <w:p w14:paraId="615D7470" w14:textId="2E6ED1C9" w:rsidR="00F77EE6" w:rsidRPr="00BF1191" w:rsidRDefault="00000000" w:rsidP="00BF1191">
            <w:pPr>
              <w:pStyle w:val="P68B1DB1-Normal7"/>
              <w:tabs>
                <w:tab w:val="left" w:pos="709"/>
              </w:tabs>
              <w:spacing w:after="0" w:line="240" w:lineRule="auto"/>
              <w:jc w:val="center"/>
              <w:rPr>
                <w:lang w:val="en-US"/>
              </w:rPr>
            </w:pPr>
            <w:r w:rsidRPr="003152F9">
              <w:rPr>
                <w:lang w:val="en-US"/>
              </w:rPr>
              <w:t>MINISTRY OF AGRICULTURE AND FORESTRY</w:t>
            </w:r>
          </w:p>
          <w:p w14:paraId="5948CE8B" w14:textId="77777777" w:rsidR="00F77EE6" w:rsidRPr="003152F9" w:rsidRDefault="00000000">
            <w:pPr>
              <w:pStyle w:val="P68B1DB1-Normal7"/>
              <w:tabs>
                <w:tab w:val="left" w:pos="709"/>
              </w:tabs>
              <w:spacing w:after="0" w:line="240" w:lineRule="auto"/>
              <w:rPr>
                <w:lang w:val="en-US"/>
              </w:rPr>
            </w:pPr>
            <w:r w:rsidRPr="003152F9">
              <w:rPr>
                <w:lang w:val="en-US"/>
              </w:rPr>
              <w:t xml:space="preserve">                                  .........................................…………………. DIRECTORATE </w:t>
            </w:r>
          </w:p>
          <w:p w14:paraId="45DD19EF" w14:textId="0D482D59" w:rsidR="00F77EE6" w:rsidRPr="003152F9" w:rsidRDefault="00000000" w:rsidP="00BF1191">
            <w:pPr>
              <w:pStyle w:val="P68B1DB1-Normal7"/>
              <w:tabs>
                <w:tab w:val="left" w:pos="709"/>
              </w:tabs>
              <w:spacing w:after="0" w:line="240" w:lineRule="auto"/>
              <w:jc w:val="center"/>
              <w:rPr>
                <w:lang w:val="en-US"/>
              </w:rPr>
            </w:pPr>
            <w:r w:rsidRPr="003152F9">
              <w:rPr>
                <w:lang w:val="en-US"/>
              </w:rPr>
              <w:t>HEAT TREATMENT OPERATOR CERTIFICATE</w:t>
            </w:r>
          </w:p>
          <w:p w14:paraId="4E38B86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106DAF9"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F0B6BF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4396640" w14:textId="25C1FA43"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 xml:space="preserve">Document Date          </w:t>
            </w:r>
            <w:r w:rsidR="00BF1191">
              <w:rPr>
                <w:rFonts w:ascii="Times New Roman" w:eastAsia="Calibri" w:hAnsi="Times New Roman"/>
                <w:lang w:val="en-US"/>
              </w:rPr>
              <w:t xml:space="preserve">          </w:t>
            </w:r>
            <w:proofErr w:type="gramStart"/>
            <w:r w:rsidR="00BF1191">
              <w:rPr>
                <w:rFonts w:ascii="Times New Roman" w:eastAsia="Calibri" w:hAnsi="Times New Roman"/>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 xml:space="preserve"> ........./........./.........</w:t>
            </w:r>
          </w:p>
          <w:p w14:paraId="091493B3" w14:textId="042E84BC"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 xml:space="preserve">Document Number  </w:t>
            </w:r>
            <w:r w:rsidR="00BF1191">
              <w:rPr>
                <w:rFonts w:ascii="Times New Roman" w:eastAsia="Calibri" w:hAnsi="Times New Roman"/>
                <w:lang w:val="en-US"/>
              </w:rPr>
              <w:t xml:space="preserve">            </w:t>
            </w:r>
            <w:proofErr w:type="gramStart"/>
            <w:r w:rsidR="00BF1191">
              <w:rPr>
                <w:rFonts w:ascii="Times New Roman" w:eastAsia="Calibri" w:hAnsi="Times New Roman"/>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 xml:space="preserve"> ........./.........</w:t>
            </w:r>
          </w:p>
          <w:p w14:paraId="7572E376" w14:textId="1B301E31" w:rsidR="00F77EE6" w:rsidRPr="003152F9" w:rsidRDefault="00000000">
            <w:pPr>
              <w:tabs>
                <w:tab w:val="left" w:pos="709"/>
              </w:tabs>
              <w:spacing w:after="0" w:line="240" w:lineRule="auto"/>
              <w:jc w:val="both"/>
              <w:rPr>
                <w:rFonts w:ascii="Times New Roman" w:eastAsia="Calibri" w:hAnsi="Times New Roman"/>
                <w:lang w:val="en-US"/>
              </w:rPr>
            </w:pPr>
            <w:r w:rsidRPr="003152F9">
              <w:rPr>
                <w:rFonts w:ascii="Times New Roman" w:eastAsia="Calibri" w:hAnsi="Times New Roman"/>
                <w:lang w:val="en-US"/>
              </w:rPr>
              <w:t xml:space="preserve">Certificate Renewal Date </w:t>
            </w:r>
            <w:r w:rsidR="00BF1191">
              <w:rPr>
                <w:rFonts w:ascii="Times New Roman" w:hAnsi="Times New Roman"/>
                <w:i/>
                <w:sz w:val="16"/>
                <w:lang w:val="en-US"/>
              </w:rPr>
              <w:t xml:space="preserve">      </w:t>
            </w:r>
            <w:proofErr w:type="gramStart"/>
            <w:r w:rsidRPr="003152F9">
              <w:rPr>
                <w:rFonts w:ascii="Times New Roman" w:hAnsi="Times New Roman"/>
                <w:i/>
                <w:sz w:val="16"/>
                <w:lang w:val="en-US"/>
              </w:rPr>
              <w:t xml:space="preserve"> </w:t>
            </w:r>
            <w:r w:rsidRPr="003152F9">
              <w:rPr>
                <w:rFonts w:ascii="Times New Roman" w:eastAsia="Calibri" w:hAnsi="Times New Roman"/>
                <w:lang w:val="en-US"/>
              </w:rPr>
              <w:t>:...</w:t>
            </w:r>
            <w:proofErr w:type="gramEnd"/>
            <w:r w:rsidRPr="003152F9">
              <w:rPr>
                <w:rFonts w:ascii="Times New Roman" w:eastAsia="Calibri" w:hAnsi="Times New Roman"/>
                <w:lang w:val="en-US"/>
              </w:rPr>
              <w:t>../........./.........</w:t>
            </w:r>
          </w:p>
          <w:p w14:paraId="538D10DD" w14:textId="77777777" w:rsidR="00F77EE6" w:rsidRPr="003152F9" w:rsidRDefault="00F77EE6">
            <w:pPr>
              <w:tabs>
                <w:tab w:val="left" w:pos="709"/>
              </w:tabs>
              <w:spacing w:after="0" w:line="240" w:lineRule="auto"/>
              <w:jc w:val="both"/>
              <w:rPr>
                <w:rFonts w:ascii="Times New Roman" w:eastAsia="Calibri" w:hAnsi="Times New Roman"/>
                <w:lang w:val="en-US"/>
              </w:rPr>
            </w:pPr>
          </w:p>
          <w:p w14:paraId="65CCD6CF"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E59ABF2" w14:textId="2E5EC667" w:rsidR="00F77EE6" w:rsidRPr="003152F9" w:rsidRDefault="00000000">
            <w:pPr>
              <w:pStyle w:val="P68B1DB1-Normal7"/>
              <w:tabs>
                <w:tab w:val="left" w:pos="709"/>
              </w:tabs>
              <w:spacing w:after="0" w:line="240" w:lineRule="auto"/>
              <w:jc w:val="both"/>
              <w:rPr>
                <w:i/>
                <w:sz w:val="16"/>
                <w:lang w:val="en-US"/>
              </w:rPr>
            </w:pPr>
            <w:r w:rsidRPr="003152F9">
              <w:rPr>
                <w:lang w:val="en-US"/>
              </w:rPr>
              <w:t>Heat Treatment Operator;</w:t>
            </w:r>
          </w:p>
          <w:p w14:paraId="5126609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8538C0B" w14:textId="77777777" w:rsidR="00F77EE6" w:rsidRPr="003152F9" w:rsidRDefault="00000000">
            <w:pPr>
              <w:pStyle w:val="P68B1DB1-Normal7"/>
              <w:tabs>
                <w:tab w:val="left" w:pos="709"/>
              </w:tabs>
              <w:spacing w:after="0" w:line="240" w:lineRule="auto"/>
              <w:jc w:val="both"/>
              <w:rPr>
                <w:lang w:val="en-US"/>
              </w:rPr>
            </w:pPr>
            <w:r w:rsidRPr="003152F9">
              <w:rPr>
                <w:lang w:val="en-US"/>
              </w:rPr>
              <w:t>Name, Surname                  : .........................................................................................................</w:t>
            </w:r>
          </w:p>
          <w:p w14:paraId="013A5E30" w14:textId="77777777" w:rsidR="00F77EE6" w:rsidRPr="003152F9" w:rsidRDefault="00000000">
            <w:pPr>
              <w:pStyle w:val="P68B1DB1-Normal7"/>
              <w:tabs>
                <w:tab w:val="left" w:pos="709"/>
              </w:tabs>
              <w:spacing w:after="0" w:line="240" w:lineRule="auto"/>
              <w:jc w:val="both"/>
              <w:rPr>
                <w:lang w:val="en-US"/>
              </w:rPr>
            </w:pPr>
            <w:r w:rsidRPr="003152F9">
              <w:rPr>
                <w:lang w:val="en-US"/>
              </w:rPr>
              <w:t>Turkish ID Number: .........................................................................................................</w:t>
            </w:r>
          </w:p>
          <w:p w14:paraId="141FB455"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School Graduate </w:t>
            </w:r>
            <w:proofErr w:type="gramStart"/>
            <w:r w:rsidRPr="003152F9">
              <w:rPr>
                <w:lang w:val="en-US"/>
              </w:rPr>
              <w:t xml:space="preserve">  :</w:t>
            </w:r>
            <w:proofErr w:type="gramEnd"/>
            <w:r w:rsidRPr="003152F9">
              <w:rPr>
                <w:lang w:val="en-US"/>
              </w:rPr>
              <w:t xml:space="preserve"> .........................................................................................................</w:t>
            </w:r>
          </w:p>
          <w:p w14:paraId="3C6425D9"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Notification Address   </w:t>
            </w:r>
            <w:proofErr w:type="gramStart"/>
            <w:r w:rsidRPr="003152F9">
              <w:rPr>
                <w:lang w:val="en-US"/>
              </w:rPr>
              <w:t xml:space="preserve">  :</w:t>
            </w:r>
            <w:proofErr w:type="gramEnd"/>
            <w:r w:rsidRPr="003152F9">
              <w:rPr>
                <w:lang w:val="en-US"/>
              </w:rPr>
              <w:t xml:space="preserve"> .........................................................................................................</w:t>
            </w:r>
          </w:p>
          <w:p w14:paraId="690CDB5C" w14:textId="0ED0FDF2" w:rsidR="00F77EE6" w:rsidRPr="003152F9" w:rsidRDefault="00000000">
            <w:pPr>
              <w:pStyle w:val="P68B1DB1-Normal7"/>
              <w:tabs>
                <w:tab w:val="left" w:pos="709"/>
              </w:tabs>
              <w:spacing w:after="0" w:line="240" w:lineRule="auto"/>
              <w:jc w:val="both"/>
              <w:rPr>
                <w:lang w:val="en-US"/>
              </w:rPr>
            </w:pPr>
            <w:r w:rsidRPr="003152F9">
              <w:rPr>
                <w:i/>
                <w:sz w:val="16"/>
                <w:lang w:val="en-US"/>
              </w:rPr>
              <w:t xml:space="preserve">                </w:t>
            </w:r>
            <w:r w:rsidRPr="003152F9">
              <w:rPr>
                <w:lang w:val="en-US"/>
              </w:rPr>
              <w:t>.</w:t>
            </w:r>
            <w:r w:rsidR="00DC4862">
              <w:rPr>
                <w:lang w:val="en-US"/>
              </w:rPr>
              <w:t xml:space="preserve">                          </w:t>
            </w:r>
            <w:r w:rsidRPr="003152F9">
              <w:rPr>
                <w:lang w:val="en-US"/>
              </w:rPr>
              <w:t>........................................................................................................</w:t>
            </w:r>
          </w:p>
          <w:p w14:paraId="2D4836FC" w14:textId="77777777" w:rsidR="00F77EE6" w:rsidRPr="003152F9" w:rsidRDefault="00000000">
            <w:pPr>
              <w:pStyle w:val="P68B1DB1-Normal7"/>
              <w:tabs>
                <w:tab w:val="left" w:pos="709"/>
              </w:tabs>
              <w:spacing w:after="0" w:line="240" w:lineRule="auto"/>
              <w:jc w:val="both"/>
              <w:rPr>
                <w:lang w:val="en-US"/>
              </w:rPr>
            </w:pPr>
            <w:r w:rsidRPr="003152F9">
              <w:rPr>
                <w:lang w:val="en-US"/>
              </w:rPr>
              <w:t xml:space="preserve">                                      .........................................................................................................</w:t>
            </w:r>
          </w:p>
          <w:p w14:paraId="46721DDD" w14:textId="77777777" w:rsidR="00F77EE6" w:rsidRPr="003152F9" w:rsidRDefault="00000000">
            <w:pPr>
              <w:pStyle w:val="P68B1DB1-Normal7"/>
              <w:tabs>
                <w:tab w:val="left" w:pos="709"/>
              </w:tabs>
              <w:spacing w:after="0" w:line="240" w:lineRule="auto"/>
              <w:jc w:val="both"/>
              <w:rPr>
                <w:lang w:val="en-US"/>
              </w:rPr>
            </w:pPr>
            <w:r w:rsidRPr="003152F9">
              <w:rPr>
                <w:lang w:val="en-US"/>
              </w:rPr>
              <w:t>Phone-GSM           : .........................................................................................................</w:t>
            </w:r>
          </w:p>
          <w:p w14:paraId="00DB4BB0"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7F34CA4"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BD02823" w14:textId="72F8D0C5" w:rsidR="00F77EE6" w:rsidRPr="003152F9" w:rsidRDefault="00000000">
            <w:pPr>
              <w:pStyle w:val="P68B1DB1-Normal7"/>
              <w:tabs>
                <w:tab w:val="left" w:pos="709"/>
              </w:tabs>
              <w:spacing w:after="0" w:line="240" w:lineRule="auto"/>
              <w:jc w:val="both"/>
              <w:rPr>
                <w:b/>
                <w:i/>
                <w:sz w:val="16"/>
                <w:lang w:val="en-US"/>
              </w:rPr>
            </w:pPr>
            <w:r w:rsidRPr="003152F9">
              <w:rPr>
                <w:lang w:val="en-US"/>
              </w:rPr>
              <w:t>The person whose ID is written above has successfully completed this training by participating in 'Heat Treatment Operator Training’ organized by the Directorate of …….....  on the date of ……..….... this document has been given to him.</w:t>
            </w:r>
          </w:p>
          <w:p w14:paraId="0BA0B623" w14:textId="77777777" w:rsidR="00F77EE6" w:rsidRPr="003152F9" w:rsidRDefault="00F77EE6">
            <w:pPr>
              <w:tabs>
                <w:tab w:val="left" w:pos="709"/>
              </w:tabs>
              <w:spacing w:after="0" w:line="240" w:lineRule="auto"/>
              <w:jc w:val="both"/>
              <w:rPr>
                <w:rFonts w:ascii="Times New Roman" w:eastAsia="Calibri" w:hAnsi="Times New Roman"/>
                <w:b/>
                <w:lang w:val="en-US"/>
              </w:rPr>
            </w:pPr>
          </w:p>
          <w:p w14:paraId="2F781403"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CA492E1" w14:textId="77777777" w:rsidR="00F77EE6" w:rsidRPr="003152F9" w:rsidRDefault="00F77EE6">
            <w:pPr>
              <w:tabs>
                <w:tab w:val="left" w:pos="709"/>
              </w:tabs>
              <w:spacing w:after="0" w:line="240" w:lineRule="auto"/>
              <w:jc w:val="both"/>
              <w:rPr>
                <w:rFonts w:ascii="Times New Roman" w:eastAsia="Calibri" w:hAnsi="Times New Roman"/>
                <w:lang w:val="en-US"/>
              </w:rPr>
            </w:pPr>
          </w:p>
          <w:p w14:paraId="40A388C5" w14:textId="77777777" w:rsidR="00F77EE6" w:rsidRPr="003152F9" w:rsidRDefault="00F77EE6">
            <w:pPr>
              <w:tabs>
                <w:tab w:val="left" w:pos="709"/>
              </w:tabs>
              <w:spacing w:after="0" w:line="240" w:lineRule="auto"/>
              <w:jc w:val="both"/>
              <w:rPr>
                <w:rFonts w:ascii="Times New Roman" w:eastAsia="Calibri" w:hAnsi="Times New Roman"/>
                <w:lang w:val="en-US"/>
              </w:rPr>
            </w:pPr>
          </w:p>
          <w:p w14:paraId="5CC2CEE6" w14:textId="77777777" w:rsidR="00F77EE6" w:rsidRPr="003152F9" w:rsidRDefault="00F77EE6">
            <w:pPr>
              <w:tabs>
                <w:tab w:val="left" w:pos="709"/>
              </w:tabs>
              <w:spacing w:after="0" w:line="240" w:lineRule="auto"/>
              <w:jc w:val="both"/>
              <w:rPr>
                <w:rFonts w:ascii="Times New Roman" w:eastAsia="Calibri" w:hAnsi="Times New Roman"/>
                <w:lang w:val="en-US"/>
              </w:rPr>
            </w:pPr>
          </w:p>
          <w:p w14:paraId="38882585" w14:textId="7C6864D8" w:rsidR="00F77EE6" w:rsidRPr="003152F9" w:rsidRDefault="00000000">
            <w:pPr>
              <w:pStyle w:val="P68B1DB1-Normal7"/>
              <w:tabs>
                <w:tab w:val="left" w:pos="709"/>
              </w:tabs>
              <w:spacing w:after="0" w:line="240" w:lineRule="auto"/>
              <w:jc w:val="both"/>
              <w:rPr>
                <w:lang w:val="en-US"/>
              </w:rPr>
            </w:pPr>
            <w:r w:rsidRPr="003152F9">
              <w:rPr>
                <w:lang w:val="en-US"/>
              </w:rPr>
              <w:t xml:space="preserve">                                                                                             DIRECTOR / PROVINCIAL DIRECTOR</w:t>
            </w:r>
          </w:p>
          <w:p w14:paraId="5A144298" w14:textId="4E6E0AAE" w:rsidR="00F77EE6" w:rsidRPr="003152F9" w:rsidRDefault="00F77EE6">
            <w:pPr>
              <w:pStyle w:val="P68B1DB1-Normal25"/>
              <w:tabs>
                <w:tab w:val="left" w:pos="709"/>
              </w:tabs>
              <w:spacing w:after="0" w:line="240" w:lineRule="auto"/>
              <w:jc w:val="both"/>
              <w:rPr>
                <w:rFonts w:eastAsia="Calibri"/>
                <w:lang w:val="en-US"/>
              </w:rPr>
            </w:pPr>
          </w:p>
        </w:tc>
      </w:tr>
    </w:tbl>
    <w:p w14:paraId="0A0010DA" w14:textId="77777777" w:rsidR="00F77EE6" w:rsidRPr="003152F9" w:rsidRDefault="00F77EE6">
      <w:pPr>
        <w:spacing w:after="0" w:line="0" w:lineRule="atLeast"/>
        <w:rPr>
          <w:rFonts w:ascii="Times New Roman" w:hAnsi="Times New Roman"/>
          <w:sz w:val="24"/>
          <w:lang w:val="en-US"/>
        </w:rPr>
      </w:pPr>
    </w:p>
    <w:p w14:paraId="0C3BBC1E" w14:textId="157ECC20" w:rsidR="00F77EE6" w:rsidRPr="003152F9" w:rsidRDefault="00000000" w:rsidP="009C32DD">
      <w:pPr>
        <w:pStyle w:val="P68B1DB1-Normal6"/>
        <w:jc w:val="right"/>
        <w:rPr>
          <w:lang w:val="en-US"/>
        </w:rPr>
      </w:pPr>
      <w:r w:rsidRPr="003152F9">
        <w:rPr>
          <w:lang w:val="en-US"/>
        </w:rPr>
        <w:br w:type="page"/>
      </w:r>
      <w:r w:rsidRPr="003152F9">
        <w:rPr>
          <w:lang w:val="en-US"/>
        </w:rPr>
        <w:lastRenderedPageBreak/>
        <w:t>Annex - 10</w:t>
      </w:r>
    </w:p>
    <w:p w14:paraId="6AAC8E2F"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78D77F42" w14:textId="5F80F12C" w:rsidR="00F77EE6" w:rsidRPr="003152F9" w:rsidRDefault="00000000">
      <w:pPr>
        <w:pStyle w:val="P68B1DB1-Normal27"/>
        <w:tabs>
          <w:tab w:val="left" w:pos="709"/>
        </w:tabs>
        <w:spacing w:after="0" w:line="240" w:lineRule="auto"/>
        <w:jc w:val="center"/>
        <w:rPr>
          <w:lang w:val="en-US"/>
        </w:rPr>
      </w:pPr>
      <w:r w:rsidRPr="003152F9">
        <w:rPr>
          <w:lang w:val="en-US"/>
        </w:rPr>
        <w:t>REPORT OF THE INSPECTION CONDUCTED IN ENTERPRISES THAT HAVE A WOODEN PACKAGING MATERIAL MARKING PERMIT</w:t>
      </w:r>
      <w:r w:rsidR="009C32DD">
        <w:rPr>
          <w:lang w:val="en-US"/>
        </w:rPr>
        <w:t xml:space="preserve"> CERTIFICATE</w:t>
      </w:r>
    </w:p>
    <w:p w14:paraId="7E39ED2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0F4CCE43" w14:textId="77777777" w:rsidR="00F77EE6" w:rsidRPr="003152F9" w:rsidRDefault="00000000">
      <w:pPr>
        <w:pStyle w:val="P68B1DB1-Normal13"/>
        <w:tabs>
          <w:tab w:val="left" w:pos="709"/>
        </w:tabs>
        <w:spacing w:after="0" w:line="240" w:lineRule="auto"/>
        <w:jc w:val="both"/>
        <w:rPr>
          <w:rFonts w:eastAsia="Calibri"/>
          <w:lang w:val="en-US"/>
        </w:rPr>
      </w:pPr>
      <w:r w:rsidRPr="003152F9">
        <w:rPr>
          <w:lang w:val="en-US"/>
        </w:rPr>
        <w:t>In accordance with the "Regulation on Heat Treatment and Marking of Wooden Packaging Materials", an inspection was carried out and the following findings were determined by ISPM 15 control officers at the establishment to which the ISPM 15 marking permit and wooden packaging material marking permit certificate were issued by the Ministry of Agriculture and Forestry and whose information is given below, and this "Inspection Report" has been prepared in two copies./...../20.....</w:t>
      </w:r>
    </w:p>
    <w:p w14:paraId="10919E0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3D677903" w14:textId="77777777" w:rsidR="00F77EE6" w:rsidRPr="003152F9" w:rsidRDefault="00000000">
      <w:pPr>
        <w:pStyle w:val="P68B1DB1-Normal28"/>
        <w:tabs>
          <w:tab w:val="left" w:pos="709"/>
        </w:tabs>
        <w:spacing w:after="0" w:line="240" w:lineRule="auto"/>
        <w:jc w:val="both"/>
        <w:rPr>
          <w:lang w:val="en-US"/>
        </w:rPr>
      </w:pPr>
      <w:r w:rsidRPr="003152F9">
        <w:rPr>
          <w:lang w:val="en-US"/>
        </w:rPr>
        <w:t>Permitted enterprise's</w:t>
      </w:r>
    </w:p>
    <w:p w14:paraId="459A2A1A" w14:textId="77777777" w:rsidR="00F77EE6" w:rsidRPr="003152F9" w:rsidRDefault="00000000">
      <w:pPr>
        <w:pStyle w:val="P68B1DB1-Normal28"/>
        <w:tabs>
          <w:tab w:val="left" w:pos="709"/>
        </w:tabs>
        <w:spacing w:after="0" w:line="240" w:lineRule="auto"/>
        <w:jc w:val="both"/>
        <w:rPr>
          <w:lang w:val="en-US"/>
        </w:rPr>
      </w:pPr>
      <w:r w:rsidRPr="003152F9">
        <w:rPr>
          <w:lang w:val="en-US"/>
        </w:rPr>
        <w:t>Name and/or Title: ...................................................................................................................................................</w:t>
      </w:r>
    </w:p>
    <w:p w14:paraId="464E0242"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39B97D83" w14:textId="77777777" w:rsidR="00F77EE6" w:rsidRPr="003152F9" w:rsidRDefault="00000000">
      <w:pPr>
        <w:pStyle w:val="P68B1DB1-Normal28"/>
        <w:tabs>
          <w:tab w:val="left" w:pos="709"/>
        </w:tabs>
        <w:spacing w:after="0" w:line="240" w:lineRule="auto"/>
        <w:jc w:val="both"/>
        <w:rPr>
          <w:lang w:val="en-US"/>
        </w:rPr>
      </w:pPr>
      <w:r w:rsidRPr="003152F9">
        <w:rPr>
          <w:lang w:val="en-US"/>
        </w:rPr>
        <w:t>Address: .......................................................................................................................................................................</w:t>
      </w:r>
    </w:p>
    <w:p w14:paraId="1C10D4C5"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4CBF5CA9" w14:textId="77777777" w:rsidR="00F77EE6" w:rsidRPr="003152F9" w:rsidRDefault="00000000">
      <w:pPr>
        <w:pStyle w:val="P68B1DB1-Normal28"/>
        <w:tabs>
          <w:tab w:val="left" w:pos="709"/>
        </w:tabs>
        <w:spacing w:after="0" w:line="240" w:lineRule="auto"/>
        <w:jc w:val="both"/>
        <w:rPr>
          <w:lang w:val="en-US"/>
        </w:rPr>
      </w:pPr>
      <w:r w:rsidRPr="003152F9">
        <w:rPr>
          <w:lang w:val="en-US"/>
        </w:rPr>
        <w:t>ISPM 15 Marking Number: .........................................................................................................................................</w:t>
      </w:r>
    </w:p>
    <w:p w14:paraId="6452AA17" w14:textId="556585B2" w:rsidR="00F77EE6" w:rsidRPr="003152F9" w:rsidRDefault="00000000">
      <w:pPr>
        <w:pStyle w:val="P68B1DB1-Normal13"/>
        <w:tabs>
          <w:tab w:val="left" w:pos="709"/>
        </w:tabs>
        <w:spacing w:after="0" w:line="240" w:lineRule="auto"/>
        <w:jc w:val="both"/>
        <w:rPr>
          <w:rFonts w:eastAsia="Calibri"/>
          <w:lang w:val="en-US"/>
        </w:rPr>
      </w:pPr>
      <w:r w:rsidRPr="003152F9">
        <w:rPr>
          <w:lang w:val="en-US"/>
        </w:rPr>
        <w:t>1- Determinations regarding the situations where the enterprise is not located at the address specified in the permit certificate, title changes, changes in address due to numbering work carried out by the authorized institution or organization, and discontinuation of enterprise:</w:t>
      </w:r>
      <w:r w:rsidR="009C32DD">
        <w:rPr>
          <w:lang w:val="en-US"/>
        </w:rPr>
        <w:t xml:space="preserve"> </w:t>
      </w:r>
      <w:r w:rsidRPr="003152F9">
        <w:rPr>
          <w:lang w:val="en-US"/>
        </w:rPr>
        <w:t>.....................................................................................................................................................................</w:t>
      </w:r>
    </w:p>
    <w:p w14:paraId="5254275F"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01773A63"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6B04BAF6" w14:textId="14BB99B5" w:rsidR="00F77EE6" w:rsidRPr="009C32DD" w:rsidRDefault="00000000" w:rsidP="009C32DD">
      <w:pPr>
        <w:pStyle w:val="P68B1DB1-Normal13"/>
        <w:tabs>
          <w:tab w:val="left" w:pos="709"/>
        </w:tabs>
        <w:spacing w:after="0" w:line="240" w:lineRule="auto"/>
        <w:jc w:val="both"/>
        <w:rPr>
          <w:rFonts w:eastAsia="ヒラギノ明朝 Pro W3"/>
          <w:lang w:val="en-US"/>
        </w:rPr>
      </w:pPr>
      <w:r w:rsidRPr="003152F9">
        <w:rPr>
          <w:lang w:val="en-US"/>
        </w:rPr>
        <w:t>2- Determinations regarding whether the authority of the enterprise has acted contrary to opening the enterprise for inspection, providing all kinds of assistance and convenience to ISPM 15 control officers, and providing the requested information and documents to ISPM 15 control officers completely and accurately: .........................................................................................................................................................................................................................................................................................................................................................................................................................................................................................</w:t>
      </w:r>
    </w:p>
    <w:p w14:paraId="23688A91" w14:textId="7D8A9E48" w:rsidR="00F77EE6" w:rsidRPr="009C32DD" w:rsidRDefault="00000000" w:rsidP="009C32DD">
      <w:pPr>
        <w:pStyle w:val="P68B1DB1-Normal13"/>
        <w:tabs>
          <w:tab w:val="left" w:pos="709"/>
        </w:tabs>
        <w:spacing w:after="0" w:line="240" w:lineRule="auto"/>
        <w:jc w:val="both"/>
        <w:rPr>
          <w:rFonts w:eastAsia="Calibri"/>
          <w:lang w:val="en-US"/>
        </w:rPr>
      </w:pPr>
      <w:r w:rsidRPr="003152F9">
        <w:rPr>
          <w:lang w:val="en-US"/>
        </w:rPr>
        <w:t>3- Determinations regarding the change of the heat treatment furnace or computer-controlled automation system in the enterprise, the change of the location of the heat treatment furnace, the increase in the number of heat treatment furnaces or computer-controlled automation systems:.................................................................................................................................................................................................................................................................................................................................................................................................................................................................................................................................</w:t>
      </w:r>
    </w:p>
    <w:p w14:paraId="1FB31469" w14:textId="442037CA" w:rsidR="00F77EE6" w:rsidRPr="009C32DD" w:rsidRDefault="00000000" w:rsidP="009C32DD">
      <w:pPr>
        <w:pStyle w:val="P68B1DB1-Normal13"/>
        <w:tabs>
          <w:tab w:val="left" w:pos="709"/>
        </w:tabs>
        <w:spacing w:after="0" w:line="240" w:lineRule="auto"/>
        <w:jc w:val="both"/>
        <w:rPr>
          <w:rFonts w:eastAsia="Calibri"/>
          <w:lang w:val="en-US"/>
        </w:rPr>
      </w:pPr>
      <w:r w:rsidRPr="003152F9">
        <w:rPr>
          <w:lang w:val="en-US"/>
        </w:rPr>
        <w:t>4- Determinations regarding whether the enterprise has lost any of the conditions specified in Article 6 of the Regulation: .....................................................................................................................................................................................................................................................................................................................................................................................................................................................................................................</w:t>
      </w:r>
    </w:p>
    <w:p w14:paraId="42A8D836" w14:textId="2DEF7D83" w:rsidR="00F77EE6" w:rsidRPr="009C32DD" w:rsidRDefault="00000000" w:rsidP="009C32DD">
      <w:pPr>
        <w:pStyle w:val="P68B1DB1-Normal13"/>
        <w:tabs>
          <w:tab w:val="left" w:pos="709"/>
        </w:tabs>
        <w:spacing w:after="0" w:line="240" w:lineRule="auto"/>
        <w:jc w:val="both"/>
        <w:rPr>
          <w:rFonts w:eastAsia="Calibri"/>
          <w:lang w:val="en-US"/>
        </w:rPr>
      </w:pPr>
      <w:r w:rsidRPr="003152F9">
        <w:rPr>
          <w:lang w:val="en-US"/>
        </w:rPr>
        <w:t>5- Determinations regarding whether the enterprise has taken any action contrary to any of the principles specified in Articles 7 and 8 of the Regulation and Annex-1: ................................................................................................................................................................................................................................................................................................................................................................................................................................................................................................</w:t>
      </w:r>
    </w:p>
    <w:p w14:paraId="137AA81E" w14:textId="68F19EFD" w:rsidR="00F77EE6" w:rsidRPr="009C32DD" w:rsidRDefault="00000000" w:rsidP="009C32DD">
      <w:pPr>
        <w:pStyle w:val="P68B1DB1-Normal13"/>
        <w:tabs>
          <w:tab w:val="left" w:pos="709"/>
        </w:tabs>
        <w:spacing w:after="0" w:line="240" w:lineRule="auto"/>
        <w:jc w:val="both"/>
        <w:rPr>
          <w:rFonts w:eastAsia="Calibri"/>
          <w:lang w:val="en-US"/>
        </w:rPr>
      </w:pPr>
      <w:r w:rsidRPr="003152F9">
        <w:rPr>
          <w:lang w:val="en-US"/>
        </w:rPr>
        <w:t>6- Whether the heat treatment test has been carried out in the enterprise, if so, the result: ...............................................................................................................................................................................................................................................................................................................................................................................................................................................</w:t>
      </w:r>
    </w:p>
    <w:p w14:paraId="639037C0" w14:textId="186D3810" w:rsidR="00F77EE6" w:rsidRPr="003152F9" w:rsidRDefault="00000000">
      <w:pPr>
        <w:pStyle w:val="P68B1DB1-Normal13"/>
        <w:tabs>
          <w:tab w:val="left" w:pos="709"/>
        </w:tabs>
        <w:spacing w:after="0" w:line="240" w:lineRule="auto"/>
        <w:jc w:val="both"/>
        <w:rPr>
          <w:rFonts w:eastAsia="Calibri"/>
          <w:lang w:val="en-US"/>
        </w:rPr>
      </w:pPr>
      <w:r w:rsidRPr="003152F9">
        <w:rPr>
          <w:lang w:val="en-US"/>
        </w:rPr>
        <w:t xml:space="preserve">7- Whether samples were taken from wooden packaging materials with ISPM 15 marking in the </w:t>
      </w:r>
      <w:proofErr w:type="gramStart"/>
      <w:r w:rsidRPr="003152F9">
        <w:rPr>
          <w:lang w:val="en-US"/>
        </w:rPr>
        <w:t>enterprise:...</w:t>
      </w:r>
      <w:proofErr w:type="gramEnd"/>
      <w:r w:rsidRPr="003152F9">
        <w:rPr>
          <w:lang w:val="en-US"/>
        </w:rPr>
        <w:t>..</w:t>
      </w:r>
    </w:p>
    <w:p w14:paraId="2EB7AB13"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572AC813"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1F4A6861" w14:textId="77777777" w:rsidR="00F77EE6" w:rsidRPr="003152F9" w:rsidRDefault="00000000">
      <w:pPr>
        <w:pStyle w:val="P68B1DB1-Normal28"/>
        <w:tabs>
          <w:tab w:val="left" w:pos="709"/>
        </w:tabs>
        <w:spacing w:after="0" w:line="240" w:lineRule="auto"/>
        <w:jc w:val="both"/>
        <w:rPr>
          <w:lang w:val="en-US"/>
        </w:rPr>
      </w:pPr>
      <w:r w:rsidRPr="003152F9">
        <w:rPr>
          <w:lang w:val="en-US"/>
        </w:rPr>
        <w:t>Explanations and Other Considerations:</w:t>
      </w:r>
    </w:p>
    <w:p w14:paraId="04932529"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1C055A28"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14607638"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53A3F2F9"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53AD0FE0"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3146E0EA"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072F3100"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482615BE" w14:textId="77777777" w:rsidR="009C32DD" w:rsidRDefault="009C32DD">
      <w:pPr>
        <w:pStyle w:val="P68B1DB1-Normal13"/>
        <w:tabs>
          <w:tab w:val="left" w:pos="709"/>
        </w:tabs>
        <w:spacing w:after="0" w:line="240" w:lineRule="auto"/>
        <w:jc w:val="both"/>
        <w:rPr>
          <w:lang w:val="en-US"/>
        </w:rPr>
      </w:pPr>
    </w:p>
    <w:p w14:paraId="663EF9C3" w14:textId="77777777" w:rsidR="00A54948" w:rsidRDefault="00A54948">
      <w:pPr>
        <w:pStyle w:val="P68B1DB1-Normal13"/>
        <w:tabs>
          <w:tab w:val="left" w:pos="709"/>
        </w:tabs>
        <w:spacing w:after="0" w:line="240" w:lineRule="auto"/>
        <w:jc w:val="both"/>
        <w:rPr>
          <w:lang w:val="en-US"/>
        </w:rPr>
      </w:pPr>
    </w:p>
    <w:p w14:paraId="5C3AD1F9" w14:textId="1348ADC4" w:rsidR="00F77EE6" w:rsidRPr="003152F9" w:rsidRDefault="00000000">
      <w:pPr>
        <w:pStyle w:val="P68B1DB1-Normal13"/>
        <w:tabs>
          <w:tab w:val="left" w:pos="709"/>
        </w:tabs>
        <w:spacing w:after="0" w:line="240" w:lineRule="auto"/>
        <w:jc w:val="both"/>
        <w:rPr>
          <w:rFonts w:eastAsia="Calibri"/>
          <w:lang w:val="en-US"/>
        </w:rPr>
      </w:pPr>
      <w:r w:rsidRPr="003152F9">
        <w:rPr>
          <w:lang w:val="en-US"/>
        </w:rPr>
        <w:lastRenderedPageBreak/>
        <w:t>ISPM 15 Control Officers                                                                           Enterprise Authority or Heat Treatment</w:t>
      </w:r>
    </w:p>
    <w:p w14:paraId="579623E2" w14:textId="77777777" w:rsidR="00F77EE6" w:rsidRPr="003152F9" w:rsidRDefault="00000000">
      <w:pPr>
        <w:pStyle w:val="P68B1DB1-Normal28"/>
        <w:tabs>
          <w:tab w:val="left" w:pos="709"/>
        </w:tabs>
        <w:spacing w:after="0" w:line="240" w:lineRule="auto"/>
        <w:jc w:val="both"/>
        <w:rPr>
          <w:lang w:val="en-US"/>
        </w:rPr>
      </w:pPr>
      <w:r w:rsidRPr="003152F9">
        <w:rPr>
          <w:lang w:val="en-US"/>
        </w:rPr>
        <w:t xml:space="preserve">                                                                                                                          Operator Employed in the Enterprise</w:t>
      </w:r>
    </w:p>
    <w:p w14:paraId="35EB7A8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25C9712E" w14:textId="083CC453" w:rsidR="00F77EE6" w:rsidRPr="003152F9" w:rsidRDefault="00000000">
      <w:pPr>
        <w:pStyle w:val="P68B1DB1-Normal28"/>
        <w:tabs>
          <w:tab w:val="left" w:pos="709"/>
        </w:tabs>
        <w:spacing w:after="0" w:line="240" w:lineRule="auto"/>
        <w:jc w:val="both"/>
        <w:rPr>
          <w:lang w:val="en-US"/>
        </w:rPr>
      </w:pPr>
      <w:r w:rsidRPr="003152F9">
        <w:rPr>
          <w:lang w:val="en-US"/>
        </w:rPr>
        <w:t>Name Surname: ................................Name Surname: .............................</w:t>
      </w:r>
      <w:r w:rsidR="009C32DD">
        <w:rPr>
          <w:lang w:val="en-US"/>
        </w:rPr>
        <w:t xml:space="preserve"> </w:t>
      </w:r>
      <w:r w:rsidRPr="003152F9">
        <w:rPr>
          <w:lang w:val="en-US"/>
        </w:rPr>
        <w:t>Name Surname: .....................................</w:t>
      </w:r>
    </w:p>
    <w:p w14:paraId="3C07B226" w14:textId="3ECB8E32" w:rsidR="00F77EE6" w:rsidRPr="003152F9" w:rsidRDefault="00000000">
      <w:pPr>
        <w:pStyle w:val="P68B1DB1-Normal28"/>
        <w:tabs>
          <w:tab w:val="left" w:pos="709"/>
        </w:tabs>
        <w:spacing w:after="0" w:line="240" w:lineRule="auto"/>
        <w:jc w:val="both"/>
        <w:rPr>
          <w:lang w:val="en-US"/>
        </w:rPr>
      </w:pPr>
      <w:r w:rsidRPr="003152F9">
        <w:rPr>
          <w:lang w:val="en-US"/>
        </w:rPr>
        <w:t xml:space="preserve">Title: ........................................ </w:t>
      </w:r>
      <w:r w:rsidR="009C32DD">
        <w:rPr>
          <w:lang w:val="en-US"/>
        </w:rPr>
        <w:t xml:space="preserve">       </w:t>
      </w:r>
      <w:r w:rsidRPr="003152F9">
        <w:rPr>
          <w:lang w:val="en-US"/>
        </w:rPr>
        <w:t xml:space="preserve">Title: ....................................... </w:t>
      </w:r>
      <w:r w:rsidR="009C32DD">
        <w:rPr>
          <w:lang w:val="en-US"/>
        </w:rPr>
        <w:t xml:space="preserve">        </w:t>
      </w:r>
      <w:r w:rsidRPr="003152F9">
        <w:rPr>
          <w:lang w:val="en-US"/>
        </w:rPr>
        <w:t>Title: ....................................</w:t>
      </w:r>
    </w:p>
    <w:p w14:paraId="0E4A3DBD" w14:textId="7E2FBB98" w:rsidR="00F77EE6" w:rsidRPr="003152F9" w:rsidRDefault="00000000">
      <w:pPr>
        <w:pStyle w:val="P68B1DB1-Normal28"/>
        <w:tabs>
          <w:tab w:val="left" w:pos="709"/>
        </w:tabs>
        <w:spacing w:after="0" w:line="240" w:lineRule="auto"/>
        <w:jc w:val="both"/>
        <w:rPr>
          <w:lang w:val="en-US"/>
        </w:rPr>
      </w:pPr>
      <w:r w:rsidRPr="003152F9">
        <w:rPr>
          <w:lang w:val="en-US"/>
        </w:rPr>
        <w:t>Signature: .................................</w:t>
      </w:r>
      <w:r w:rsidR="009C32DD">
        <w:rPr>
          <w:lang w:val="en-US"/>
        </w:rPr>
        <w:t xml:space="preserve">       </w:t>
      </w:r>
      <w:r w:rsidRPr="003152F9">
        <w:rPr>
          <w:lang w:val="en-US"/>
        </w:rPr>
        <w:t>Signatur</w:t>
      </w:r>
      <w:r w:rsidR="009C32DD">
        <w:rPr>
          <w:lang w:val="en-US"/>
        </w:rPr>
        <w:t>e</w:t>
      </w:r>
      <w:r w:rsidRPr="003152F9">
        <w:rPr>
          <w:lang w:val="en-US"/>
        </w:rPr>
        <w:t>: .......................................</w:t>
      </w:r>
      <w:r w:rsidR="009C32DD">
        <w:rPr>
          <w:lang w:val="en-US"/>
        </w:rPr>
        <w:t xml:space="preserve"> </w:t>
      </w:r>
      <w:r w:rsidRPr="003152F9">
        <w:rPr>
          <w:lang w:val="en-US"/>
        </w:rPr>
        <w:t>Signature: .....................................</w:t>
      </w:r>
    </w:p>
    <w:p w14:paraId="512F3EA5" w14:textId="77777777" w:rsidR="00F77EE6" w:rsidRPr="003152F9" w:rsidRDefault="00F77EE6">
      <w:pPr>
        <w:tabs>
          <w:tab w:val="left" w:pos="709"/>
        </w:tabs>
        <w:spacing w:after="0" w:line="240" w:lineRule="auto"/>
        <w:jc w:val="right"/>
        <w:rPr>
          <w:rFonts w:ascii="Times New Roman" w:hAnsi="Times New Roman"/>
          <w:b/>
          <w:sz w:val="24"/>
          <w:lang w:val="en-US"/>
        </w:rPr>
      </w:pPr>
    </w:p>
    <w:p w14:paraId="6EBA05B8" w14:textId="5D9419F7" w:rsidR="00F77EE6" w:rsidRPr="003152F9" w:rsidRDefault="00000000" w:rsidP="009C32DD">
      <w:pPr>
        <w:pStyle w:val="P68B1DB1-Normal18"/>
        <w:jc w:val="right"/>
        <w:rPr>
          <w:lang w:val="en-US"/>
        </w:rPr>
      </w:pPr>
      <w:r w:rsidRPr="003152F9">
        <w:rPr>
          <w:lang w:val="en-US"/>
        </w:rPr>
        <w:t>Annex- 11</w:t>
      </w:r>
    </w:p>
    <w:p w14:paraId="717A5941" w14:textId="77777777" w:rsidR="00F77EE6" w:rsidRPr="003152F9" w:rsidRDefault="00000000">
      <w:pPr>
        <w:pStyle w:val="P68B1DB1-Normal27"/>
        <w:tabs>
          <w:tab w:val="left" w:pos="709"/>
        </w:tabs>
        <w:spacing w:after="0" w:line="240" w:lineRule="auto"/>
        <w:jc w:val="center"/>
        <w:rPr>
          <w:lang w:val="en-US"/>
        </w:rPr>
      </w:pPr>
      <w:r w:rsidRPr="003152F9">
        <w:rPr>
          <w:lang w:val="en-US"/>
        </w:rPr>
        <w:t xml:space="preserve">INSPECTION DATA OF ENTERPRISES WITH WOODEN PACKAGING MATERIAL MARKING </w:t>
      </w:r>
    </w:p>
    <w:p w14:paraId="7DBF04BA" w14:textId="77777777" w:rsidR="00F77EE6" w:rsidRPr="003152F9" w:rsidRDefault="00000000">
      <w:pPr>
        <w:pStyle w:val="P68B1DB1-Normal27"/>
        <w:tabs>
          <w:tab w:val="left" w:pos="709"/>
        </w:tabs>
        <w:spacing w:after="0" w:line="240" w:lineRule="auto"/>
        <w:jc w:val="center"/>
        <w:rPr>
          <w:lang w:val="en-US"/>
        </w:rPr>
      </w:pPr>
      <w:r w:rsidRPr="003152F9">
        <w:rPr>
          <w:lang w:val="en-US"/>
        </w:rPr>
        <w:t>PERMIT CERTIFICATE</w:t>
      </w:r>
    </w:p>
    <w:p w14:paraId="242545FD" w14:textId="77777777" w:rsidR="00F77EE6" w:rsidRPr="003152F9" w:rsidRDefault="00F77EE6">
      <w:pPr>
        <w:tabs>
          <w:tab w:val="left" w:pos="709"/>
        </w:tabs>
        <w:spacing w:after="0" w:line="240" w:lineRule="auto"/>
        <w:jc w:val="both"/>
        <w:rPr>
          <w:rFonts w:ascii="Times New Roman" w:hAnsi="Times New Roman"/>
          <w:b/>
          <w:sz w:val="24"/>
          <w:lang w:val="en-US"/>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983"/>
        <w:gridCol w:w="1001"/>
        <w:gridCol w:w="851"/>
        <w:gridCol w:w="1417"/>
        <w:gridCol w:w="1417"/>
      </w:tblGrid>
      <w:tr w:rsidR="00F77EE6" w:rsidRPr="003152F9" w14:paraId="64B30E86" w14:textId="77777777" w:rsidTr="00DE3411">
        <w:trPr>
          <w:trHeight w:val="702"/>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ABC79" w14:textId="77777777" w:rsidR="00F77EE6" w:rsidRPr="003152F9" w:rsidRDefault="00000000">
            <w:pPr>
              <w:pStyle w:val="P68B1DB1-Normal28"/>
              <w:tabs>
                <w:tab w:val="left" w:pos="709"/>
              </w:tabs>
              <w:spacing w:after="0" w:line="240" w:lineRule="auto"/>
              <w:jc w:val="center"/>
              <w:rPr>
                <w:lang w:val="en-US"/>
              </w:rPr>
            </w:pPr>
            <w:r w:rsidRPr="003152F9">
              <w:rPr>
                <w:lang w:val="en-US"/>
              </w:rPr>
              <w:t>Enterprise's</w:t>
            </w:r>
          </w:p>
        </w:tc>
        <w:tc>
          <w:tcPr>
            <w:tcW w:w="22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1D4552" w14:textId="77777777" w:rsidR="00F77EE6" w:rsidRPr="003152F9" w:rsidRDefault="00000000">
            <w:pPr>
              <w:pStyle w:val="P68B1DB1-Normal13"/>
              <w:tabs>
                <w:tab w:val="left" w:pos="709"/>
              </w:tabs>
              <w:spacing w:after="0" w:line="240" w:lineRule="auto"/>
              <w:jc w:val="both"/>
              <w:rPr>
                <w:rFonts w:eastAsia="Calibri"/>
                <w:lang w:val="en-US"/>
              </w:rPr>
            </w:pPr>
            <w:r w:rsidRPr="003152F9">
              <w:rPr>
                <w:lang w:val="en-US"/>
              </w:rPr>
              <w:t>Loss of Any of the Conditions Required to be Met by the Enterprise</w:t>
            </w:r>
          </w:p>
        </w:tc>
        <w:tc>
          <w:tcPr>
            <w:tcW w:w="18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9530D" w14:textId="77777777" w:rsidR="00F77EE6" w:rsidRPr="003152F9" w:rsidRDefault="00000000">
            <w:pPr>
              <w:pStyle w:val="P68B1DB1-Normal28"/>
              <w:tabs>
                <w:tab w:val="left" w:pos="709"/>
              </w:tabs>
              <w:spacing w:after="0" w:line="240" w:lineRule="auto"/>
              <w:jc w:val="both"/>
              <w:rPr>
                <w:lang w:val="en-US"/>
              </w:rPr>
            </w:pPr>
            <w:r w:rsidRPr="003152F9">
              <w:rPr>
                <w:lang w:val="en-US"/>
              </w:rPr>
              <w:t xml:space="preserve">Compliance of </w:t>
            </w:r>
          </w:p>
          <w:p w14:paraId="52F3E1A7" w14:textId="77777777" w:rsidR="00F77EE6" w:rsidRPr="003152F9" w:rsidRDefault="00000000">
            <w:pPr>
              <w:pStyle w:val="P68B1DB1-Normal28"/>
              <w:tabs>
                <w:tab w:val="left" w:pos="709"/>
              </w:tabs>
              <w:spacing w:after="0" w:line="240" w:lineRule="auto"/>
              <w:jc w:val="both"/>
              <w:rPr>
                <w:lang w:val="en-US"/>
              </w:rPr>
            </w:pPr>
            <w:r w:rsidRPr="003152F9">
              <w:rPr>
                <w:lang w:val="en-US"/>
              </w:rPr>
              <w:t>Transactions</w:t>
            </w:r>
          </w:p>
          <w:p w14:paraId="7124ABE4" w14:textId="77777777" w:rsidR="00F77EE6" w:rsidRPr="003152F9" w:rsidRDefault="00000000">
            <w:pPr>
              <w:pStyle w:val="P68B1DB1-Normal28"/>
              <w:tabs>
                <w:tab w:val="left" w:pos="709"/>
              </w:tabs>
              <w:spacing w:after="0" w:line="240" w:lineRule="auto"/>
              <w:jc w:val="both"/>
              <w:rPr>
                <w:lang w:val="en-US"/>
              </w:rPr>
            </w:pPr>
            <w:r w:rsidRPr="003152F9">
              <w:rPr>
                <w:lang w:val="en-US"/>
              </w:rPr>
              <w:t>Performed in the</w:t>
            </w:r>
          </w:p>
          <w:p w14:paraId="26E33D12" w14:textId="77777777" w:rsidR="00F77EE6" w:rsidRPr="003152F9" w:rsidRDefault="00000000">
            <w:pPr>
              <w:pStyle w:val="P68B1DB1-Normal28"/>
              <w:tabs>
                <w:tab w:val="left" w:pos="709"/>
              </w:tabs>
              <w:spacing w:after="0" w:line="240" w:lineRule="auto"/>
              <w:jc w:val="both"/>
              <w:rPr>
                <w:lang w:val="en-US"/>
              </w:rPr>
            </w:pPr>
            <w:r w:rsidRPr="003152F9">
              <w:rPr>
                <w:lang w:val="en-US"/>
              </w:rPr>
              <w:t>Enterprise</w:t>
            </w:r>
          </w:p>
        </w:tc>
        <w:tc>
          <w:tcPr>
            <w:tcW w:w="1417" w:type="dxa"/>
            <w:vMerge w:val="restart"/>
            <w:tcBorders>
              <w:top w:val="single" w:sz="4" w:space="0" w:color="auto"/>
              <w:left w:val="nil"/>
              <w:right w:val="single" w:sz="4" w:space="0" w:color="auto"/>
            </w:tcBorders>
            <w:shd w:val="clear" w:color="auto" w:fill="auto"/>
            <w:noWrap/>
            <w:vAlign w:val="center"/>
            <w:hideMark/>
          </w:tcPr>
          <w:p w14:paraId="76AA9D19" w14:textId="77777777" w:rsidR="00F77EE6" w:rsidRPr="003152F9" w:rsidRDefault="00000000">
            <w:pPr>
              <w:pStyle w:val="P68B1DB1-Normal28"/>
              <w:tabs>
                <w:tab w:val="left" w:pos="709"/>
              </w:tabs>
              <w:spacing w:after="0" w:line="240" w:lineRule="auto"/>
              <w:jc w:val="both"/>
              <w:rPr>
                <w:lang w:val="en-US"/>
              </w:rPr>
            </w:pPr>
            <w:r w:rsidRPr="003152F9">
              <w:rPr>
                <w:lang w:val="en-US"/>
              </w:rPr>
              <w:t>Administrative</w:t>
            </w:r>
          </w:p>
          <w:p w14:paraId="0A59C5D1" w14:textId="77777777" w:rsidR="00F77EE6" w:rsidRPr="003152F9" w:rsidRDefault="00000000">
            <w:pPr>
              <w:pStyle w:val="P68B1DB1-Normal28"/>
              <w:tabs>
                <w:tab w:val="left" w:pos="709"/>
              </w:tabs>
              <w:spacing w:after="0" w:line="240" w:lineRule="auto"/>
              <w:jc w:val="both"/>
              <w:rPr>
                <w:lang w:val="en-US"/>
              </w:rPr>
            </w:pPr>
            <w:r w:rsidRPr="003152F9">
              <w:rPr>
                <w:lang w:val="en-US"/>
              </w:rPr>
              <w:t>Sanctions</w:t>
            </w:r>
          </w:p>
          <w:p w14:paraId="31068E9C" w14:textId="77777777" w:rsidR="00F77EE6" w:rsidRPr="003152F9" w:rsidRDefault="00000000">
            <w:pPr>
              <w:pStyle w:val="P68B1DB1-Normal28"/>
              <w:tabs>
                <w:tab w:val="left" w:pos="709"/>
              </w:tabs>
              <w:spacing w:after="0" w:line="240" w:lineRule="auto"/>
              <w:jc w:val="both"/>
              <w:rPr>
                <w:lang w:val="en-US"/>
              </w:rPr>
            </w:pPr>
            <w:r w:rsidRPr="003152F9">
              <w:rPr>
                <w:lang w:val="en-US"/>
              </w:rPr>
              <w:t>Imposed on</w:t>
            </w:r>
          </w:p>
          <w:p w14:paraId="6399CC8A" w14:textId="77777777" w:rsidR="00F77EE6" w:rsidRPr="003152F9" w:rsidRDefault="00000000">
            <w:pPr>
              <w:pStyle w:val="P68B1DB1-Normal28"/>
              <w:tabs>
                <w:tab w:val="left" w:pos="709"/>
              </w:tabs>
              <w:spacing w:after="0" w:line="240" w:lineRule="auto"/>
              <w:jc w:val="both"/>
              <w:rPr>
                <w:lang w:val="en-US"/>
              </w:rPr>
            </w:pPr>
            <w:r w:rsidRPr="003152F9">
              <w:rPr>
                <w:lang w:val="en-US"/>
              </w:rPr>
              <w:t>the Enterprise</w:t>
            </w:r>
          </w:p>
        </w:tc>
        <w:tc>
          <w:tcPr>
            <w:tcW w:w="1417" w:type="dxa"/>
            <w:tcBorders>
              <w:top w:val="single" w:sz="4" w:space="0" w:color="auto"/>
              <w:left w:val="nil"/>
              <w:right w:val="single" w:sz="4" w:space="0" w:color="auto"/>
            </w:tcBorders>
            <w:vAlign w:val="center"/>
          </w:tcPr>
          <w:p w14:paraId="1E48AA1E" w14:textId="77777777" w:rsidR="00F77EE6" w:rsidRPr="003152F9" w:rsidRDefault="00000000">
            <w:pPr>
              <w:pStyle w:val="P68B1DB1-Normal13"/>
              <w:tabs>
                <w:tab w:val="left" w:pos="709"/>
              </w:tabs>
              <w:spacing w:after="0" w:line="240" w:lineRule="auto"/>
              <w:jc w:val="both"/>
              <w:rPr>
                <w:rFonts w:eastAsia="Calibri"/>
                <w:lang w:val="en-US"/>
              </w:rPr>
            </w:pPr>
            <w:r w:rsidRPr="003152F9">
              <w:rPr>
                <w:lang w:val="en-US"/>
              </w:rPr>
              <w:t>ISPM 15 Control Officers Carrying out the Inspection Name/Surname</w:t>
            </w:r>
          </w:p>
        </w:tc>
      </w:tr>
      <w:tr w:rsidR="00F77EE6" w:rsidRPr="003152F9" w14:paraId="4E33831E"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4410B6A" w14:textId="77777777" w:rsidR="00F77EE6" w:rsidRPr="003152F9" w:rsidRDefault="00000000">
            <w:pPr>
              <w:pStyle w:val="P68B1DB1-Normal28"/>
              <w:tabs>
                <w:tab w:val="left" w:pos="709"/>
              </w:tabs>
              <w:spacing w:after="0" w:line="240" w:lineRule="auto"/>
              <w:jc w:val="both"/>
              <w:rPr>
                <w:lang w:val="en-US"/>
              </w:rPr>
            </w:pPr>
            <w:r w:rsidRPr="003152F9">
              <w:rPr>
                <w:lang w:val="en-US"/>
              </w:rPr>
              <w:t>Name and/or</w:t>
            </w:r>
          </w:p>
          <w:p w14:paraId="0E5FA818" w14:textId="77777777" w:rsidR="00F77EE6" w:rsidRPr="003152F9" w:rsidRDefault="00000000">
            <w:pPr>
              <w:pStyle w:val="P68B1DB1-Normal28"/>
              <w:tabs>
                <w:tab w:val="left" w:pos="709"/>
              </w:tabs>
              <w:spacing w:after="0" w:line="240" w:lineRule="auto"/>
              <w:jc w:val="both"/>
              <w:rPr>
                <w:lang w:val="en-US"/>
              </w:rPr>
            </w:pPr>
            <w:r w:rsidRPr="003152F9">
              <w:rPr>
                <w:lang w:val="en-US"/>
              </w:rPr>
              <w:t>Title</w:t>
            </w:r>
          </w:p>
          <w:p w14:paraId="06C0583F" w14:textId="77777777" w:rsidR="00F77EE6" w:rsidRPr="003152F9" w:rsidRDefault="00000000">
            <w:pPr>
              <w:pStyle w:val="P68B1DB1-Normal28"/>
              <w:tabs>
                <w:tab w:val="left" w:pos="709"/>
              </w:tabs>
              <w:spacing w:after="0" w:line="240" w:lineRule="auto"/>
              <w:jc w:val="both"/>
              <w:rPr>
                <w:lang w:val="en-US"/>
              </w:rPr>
            </w:pPr>
            <w:r w:rsidRPr="003152F9">
              <w:rPr>
                <w:lang w:val="en-US"/>
              </w:rPr>
              <w:t>and Address</w:t>
            </w:r>
          </w:p>
        </w:tc>
        <w:tc>
          <w:tcPr>
            <w:tcW w:w="1134" w:type="dxa"/>
            <w:tcBorders>
              <w:top w:val="nil"/>
              <w:left w:val="nil"/>
              <w:bottom w:val="single" w:sz="4" w:space="0" w:color="auto"/>
              <w:right w:val="single" w:sz="4" w:space="0" w:color="auto"/>
            </w:tcBorders>
            <w:shd w:val="clear" w:color="auto" w:fill="auto"/>
            <w:noWrap/>
            <w:vAlign w:val="center"/>
            <w:hideMark/>
          </w:tcPr>
          <w:p w14:paraId="1C060CDB" w14:textId="77777777" w:rsidR="00F77EE6" w:rsidRPr="003152F9" w:rsidRDefault="00000000">
            <w:pPr>
              <w:pStyle w:val="P68B1DB1-Normal28"/>
              <w:tabs>
                <w:tab w:val="left" w:pos="709"/>
              </w:tabs>
              <w:spacing w:after="0" w:line="240" w:lineRule="auto"/>
              <w:jc w:val="both"/>
              <w:rPr>
                <w:lang w:val="en-US"/>
              </w:rPr>
            </w:pPr>
            <w:r w:rsidRPr="003152F9">
              <w:rPr>
                <w:lang w:val="en-US"/>
              </w:rPr>
              <w:t>Marking</w:t>
            </w:r>
          </w:p>
          <w:p w14:paraId="2F27E83B" w14:textId="77777777" w:rsidR="00F77EE6" w:rsidRPr="003152F9" w:rsidRDefault="00000000">
            <w:pPr>
              <w:pStyle w:val="P68B1DB1-Normal28"/>
              <w:tabs>
                <w:tab w:val="left" w:pos="709"/>
              </w:tabs>
              <w:spacing w:after="0" w:line="240" w:lineRule="auto"/>
              <w:jc w:val="both"/>
              <w:rPr>
                <w:lang w:val="en-US"/>
              </w:rPr>
            </w:pPr>
            <w:r w:rsidRPr="003152F9">
              <w:rPr>
                <w:lang w:val="en-US"/>
              </w:rPr>
              <w:t>Number</w:t>
            </w:r>
          </w:p>
        </w:tc>
        <w:tc>
          <w:tcPr>
            <w:tcW w:w="1134" w:type="dxa"/>
            <w:tcBorders>
              <w:top w:val="nil"/>
              <w:left w:val="nil"/>
              <w:bottom w:val="single" w:sz="4" w:space="0" w:color="auto"/>
              <w:right w:val="single" w:sz="4" w:space="0" w:color="auto"/>
            </w:tcBorders>
            <w:shd w:val="clear" w:color="auto" w:fill="auto"/>
            <w:noWrap/>
            <w:vAlign w:val="center"/>
            <w:hideMark/>
          </w:tcPr>
          <w:p w14:paraId="2904DB87" w14:textId="77777777" w:rsidR="00F77EE6" w:rsidRPr="003152F9" w:rsidRDefault="00000000">
            <w:pPr>
              <w:pStyle w:val="P68B1DB1-Normal28"/>
              <w:tabs>
                <w:tab w:val="left" w:pos="709"/>
              </w:tabs>
              <w:spacing w:after="0" w:line="240" w:lineRule="auto"/>
              <w:jc w:val="both"/>
              <w:rPr>
                <w:lang w:val="en-US"/>
              </w:rPr>
            </w:pPr>
            <w:r w:rsidRPr="003152F9">
              <w:rPr>
                <w:lang w:val="en-US"/>
              </w:rPr>
              <w:t>Inspection</w:t>
            </w:r>
          </w:p>
          <w:p w14:paraId="3A669772" w14:textId="77777777" w:rsidR="00F77EE6" w:rsidRPr="003152F9" w:rsidRDefault="00000000">
            <w:pPr>
              <w:pStyle w:val="P68B1DB1-Normal28"/>
              <w:tabs>
                <w:tab w:val="left" w:pos="709"/>
              </w:tabs>
              <w:spacing w:after="0" w:line="240" w:lineRule="auto"/>
              <w:jc w:val="both"/>
              <w:rPr>
                <w:lang w:val="en-US"/>
              </w:rPr>
            </w:pPr>
            <w:r w:rsidRPr="003152F9">
              <w:rPr>
                <w:lang w:val="en-US"/>
              </w:rPr>
              <w:t>Date</w:t>
            </w:r>
          </w:p>
        </w:tc>
        <w:tc>
          <w:tcPr>
            <w:tcW w:w="1276" w:type="dxa"/>
            <w:tcBorders>
              <w:top w:val="nil"/>
              <w:left w:val="nil"/>
              <w:bottom w:val="single" w:sz="4" w:space="0" w:color="auto"/>
              <w:right w:val="single" w:sz="4" w:space="0" w:color="auto"/>
            </w:tcBorders>
            <w:shd w:val="clear" w:color="auto" w:fill="auto"/>
            <w:noWrap/>
            <w:vAlign w:val="center"/>
            <w:hideMark/>
          </w:tcPr>
          <w:p w14:paraId="0CCCBC3F" w14:textId="77777777" w:rsidR="00F77EE6" w:rsidRPr="003152F9" w:rsidRDefault="00000000">
            <w:pPr>
              <w:pStyle w:val="P68B1DB1-Normal28"/>
              <w:tabs>
                <w:tab w:val="left" w:pos="709"/>
              </w:tabs>
              <w:spacing w:after="0" w:line="240" w:lineRule="auto"/>
              <w:jc w:val="both"/>
              <w:rPr>
                <w:lang w:val="en-US"/>
              </w:rPr>
            </w:pPr>
            <w:r w:rsidRPr="003152F9">
              <w:rPr>
                <w:lang w:val="en-US"/>
              </w:rPr>
              <w:t>Not Lost</w:t>
            </w:r>
          </w:p>
        </w:tc>
        <w:tc>
          <w:tcPr>
            <w:tcW w:w="983" w:type="dxa"/>
            <w:tcBorders>
              <w:top w:val="nil"/>
              <w:left w:val="nil"/>
              <w:bottom w:val="single" w:sz="4" w:space="0" w:color="auto"/>
              <w:right w:val="single" w:sz="4" w:space="0" w:color="auto"/>
            </w:tcBorders>
            <w:shd w:val="clear" w:color="auto" w:fill="auto"/>
            <w:noWrap/>
            <w:vAlign w:val="center"/>
            <w:hideMark/>
          </w:tcPr>
          <w:p w14:paraId="255E6979" w14:textId="77777777" w:rsidR="00F77EE6" w:rsidRPr="003152F9" w:rsidRDefault="00000000">
            <w:pPr>
              <w:pStyle w:val="P68B1DB1-Normal28"/>
              <w:tabs>
                <w:tab w:val="left" w:pos="709"/>
              </w:tabs>
              <w:spacing w:after="0" w:line="240" w:lineRule="auto"/>
              <w:jc w:val="both"/>
              <w:rPr>
                <w:lang w:val="en-US"/>
              </w:rPr>
            </w:pPr>
            <w:r w:rsidRPr="003152F9">
              <w:rPr>
                <w:lang w:val="en-US"/>
              </w:rPr>
              <w:t>Lost</w:t>
            </w:r>
          </w:p>
        </w:tc>
        <w:tc>
          <w:tcPr>
            <w:tcW w:w="1001" w:type="dxa"/>
            <w:tcBorders>
              <w:top w:val="nil"/>
              <w:left w:val="nil"/>
              <w:bottom w:val="single" w:sz="4" w:space="0" w:color="auto"/>
              <w:right w:val="single" w:sz="4" w:space="0" w:color="auto"/>
            </w:tcBorders>
            <w:shd w:val="clear" w:color="auto" w:fill="auto"/>
            <w:noWrap/>
            <w:vAlign w:val="center"/>
            <w:hideMark/>
          </w:tcPr>
          <w:p w14:paraId="3200FD5B" w14:textId="77777777" w:rsidR="00F77EE6" w:rsidRPr="003152F9" w:rsidRDefault="00000000">
            <w:pPr>
              <w:pStyle w:val="P68B1DB1-Normal28"/>
              <w:tabs>
                <w:tab w:val="left" w:pos="709"/>
              </w:tabs>
              <w:spacing w:after="0" w:line="240" w:lineRule="auto"/>
              <w:jc w:val="both"/>
              <w:rPr>
                <w:lang w:val="en-US"/>
              </w:rPr>
            </w:pPr>
            <w:r w:rsidRPr="003152F9">
              <w:rPr>
                <w:lang w:val="en-US"/>
              </w:rPr>
              <w:t>Compliant</w:t>
            </w:r>
          </w:p>
        </w:tc>
        <w:tc>
          <w:tcPr>
            <w:tcW w:w="851" w:type="dxa"/>
            <w:tcBorders>
              <w:top w:val="nil"/>
              <w:left w:val="nil"/>
              <w:bottom w:val="single" w:sz="4" w:space="0" w:color="auto"/>
              <w:right w:val="single" w:sz="4" w:space="0" w:color="auto"/>
            </w:tcBorders>
            <w:shd w:val="clear" w:color="auto" w:fill="auto"/>
            <w:noWrap/>
            <w:vAlign w:val="center"/>
            <w:hideMark/>
          </w:tcPr>
          <w:p w14:paraId="6B0460F3" w14:textId="77777777" w:rsidR="00F77EE6" w:rsidRPr="003152F9" w:rsidRDefault="00000000">
            <w:pPr>
              <w:pStyle w:val="P68B1DB1-Normal28"/>
              <w:tabs>
                <w:tab w:val="left" w:pos="709"/>
              </w:tabs>
              <w:spacing w:after="0" w:line="240" w:lineRule="auto"/>
              <w:jc w:val="both"/>
              <w:rPr>
                <w:lang w:val="en-US"/>
              </w:rPr>
            </w:pPr>
            <w:r w:rsidRPr="003152F9">
              <w:rPr>
                <w:lang w:val="en-US"/>
              </w:rPr>
              <w:t>Non</w:t>
            </w:r>
          </w:p>
          <w:p w14:paraId="220842C4" w14:textId="77777777" w:rsidR="00F77EE6" w:rsidRPr="003152F9" w:rsidRDefault="00000000">
            <w:pPr>
              <w:pStyle w:val="P68B1DB1-Normal28"/>
              <w:tabs>
                <w:tab w:val="left" w:pos="709"/>
              </w:tabs>
              <w:spacing w:after="0" w:line="240" w:lineRule="auto"/>
              <w:jc w:val="both"/>
              <w:rPr>
                <w:lang w:val="en-US"/>
              </w:rPr>
            </w:pPr>
            <w:r w:rsidRPr="003152F9">
              <w:rPr>
                <w:lang w:val="en-US"/>
              </w:rPr>
              <w:t>Compliant</w:t>
            </w:r>
          </w:p>
        </w:tc>
        <w:tc>
          <w:tcPr>
            <w:tcW w:w="1417" w:type="dxa"/>
            <w:vMerge/>
            <w:tcBorders>
              <w:left w:val="nil"/>
              <w:bottom w:val="single" w:sz="4" w:space="0" w:color="auto"/>
              <w:right w:val="single" w:sz="4" w:space="0" w:color="auto"/>
            </w:tcBorders>
            <w:shd w:val="clear" w:color="auto" w:fill="auto"/>
            <w:noWrap/>
            <w:vAlign w:val="center"/>
            <w:hideMark/>
          </w:tcPr>
          <w:p w14:paraId="31F60FA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left w:val="nil"/>
              <w:bottom w:val="single" w:sz="4" w:space="0" w:color="auto"/>
              <w:right w:val="single" w:sz="4" w:space="0" w:color="auto"/>
            </w:tcBorders>
            <w:vAlign w:val="center"/>
          </w:tcPr>
          <w:p w14:paraId="47C43BB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024C8781"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939F31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2F30518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6BB3EE5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70CBAB6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507BEEA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3D8055B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7F65126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63804A8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4BB88ED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4587F9BC"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CF7189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E76F93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7544028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4D21FAC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2B9EFA1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0CEC1A1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58B2D6B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5FE471A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59E872C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77A1DF73"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C84790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5124430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772B7D6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5A77359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2A505CF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680A570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6FB97A5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39972A6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77439B1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17BD8390"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806492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4431E35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48EB6FF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0B3293F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2E63710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37F2FA0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7F6E76A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4BCB6AB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55C8E9C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5F66FC7C"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C6CDFF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57D9BAF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56E739B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7F9E68C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7B26ED8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1F72BC9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0FB9CC6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65E2E28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4C18685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2AFD11DA"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CF1141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179B7CB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430B1B5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1C25BE2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6EFD230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0034BDB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025F2C7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183984E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71AD936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60160677"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9A2AD3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00DCDD3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41F81F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37C8B0C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29337AE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36FFE58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12149F6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3C33A02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23932C4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463691EB" w14:textId="77777777" w:rsidTr="00DE3411">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802F44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462E51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50FCA41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0730BBD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73A1D4C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226CDBA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4533EEE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7460440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2C1F421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119CC0AA" w14:textId="77777777" w:rsidTr="00DE3411">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688B4F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5945F3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1814E2B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14:paraId="744A99B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hideMark/>
          </w:tcPr>
          <w:p w14:paraId="6CF7D86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hideMark/>
          </w:tcPr>
          <w:p w14:paraId="7B358F8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14:paraId="50CF289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hideMark/>
          </w:tcPr>
          <w:p w14:paraId="36553C3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7EF4D50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1D65039F" w14:textId="77777777" w:rsidTr="00DE3411">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4597F4E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719A1B4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40154DD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tcPr>
          <w:p w14:paraId="0C57B28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tcPr>
          <w:p w14:paraId="1B68D03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tcPr>
          <w:p w14:paraId="1F07B7E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tcPr>
          <w:p w14:paraId="0626D31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tcPr>
          <w:p w14:paraId="1A7BE4D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1E07697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5C631D22" w14:textId="77777777" w:rsidTr="00DE3411">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4748AFF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4A949D2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425EDBDB"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tcPr>
          <w:p w14:paraId="4C253AD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tcPr>
          <w:p w14:paraId="4B4F6BF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tcPr>
          <w:p w14:paraId="40ED304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tcPr>
          <w:p w14:paraId="6662F0C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tcPr>
          <w:p w14:paraId="7CBD122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7C6F7ED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07E10E62" w14:textId="77777777" w:rsidTr="00DE3411">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61617F6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7460D13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41479D3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tcPr>
          <w:p w14:paraId="736776F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tcPr>
          <w:p w14:paraId="634C953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tcPr>
          <w:p w14:paraId="0C060A0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tcPr>
          <w:p w14:paraId="5EBB38E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tcPr>
          <w:p w14:paraId="4F82127D"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4C0C1DD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r w:rsidR="00F77EE6" w:rsidRPr="003152F9" w14:paraId="77A74E92" w14:textId="77777777" w:rsidTr="00DE3411">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5FF17A3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4DE9E3FF"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134" w:type="dxa"/>
            <w:tcBorders>
              <w:top w:val="nil"/>
              <w:left w:val="nil"/>
              <w:bottom w:val="single" w:sz="4" w:space="0" w:color="auto"/>
              <w:right w:val="single" w:sz="4" w:space="0" w:color="auto"/>
            </w:tcBorders>
            <w:shd w:val="clear" w:color="auto" w:fill="auto"/>
            <w:noWrap/>
            <w:vAlign w:val="center"/>
          </w:tcPr>
          <w:p w14:paraId="20DC95F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276" w:type="dxa"/>
            <w:tcBorders>
              <w:top w:val="nil"/>
              <w:left w:val="nil"/>
              <w:bottom w:val="single" w:sz="4" w:space="0" w:color="auto"/>
              <w:right w:val="single" w:sz="4" w:space="0" w:color="auto"/>
            </w:tcBorders>
            <w:shd w:val="clear" w:color="auto" w:fill="auto"/>
            <w:noWrap/>
            <w:vAlign w:val="center"/>
          </w:tcPr>
          <w:p w14:paraId="4970EC0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983" w:type="dxa"/>
            <w:tcBorders>
              <w:top w:val="nil"/>
              <w:left w:val="nil"/>
              <w:bottom w:val="single" w:sz="4" w:space="0" w:color="auto"/>
              <w:right w:val="single" w:sz="4" w:space="0" w:color="auto"/>
            </w:tcBorders>
            <w:shd w:val="clear" w:color="auto" w:fill="auto"/>
            <w:noWrap/>
            <w:vAlign w:val="center"/>
          </w:tcPr>
          <w:p w14:paraId="0C1BD290"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001" w:type="dxa"/>
            <w:tcBorders>
              <w:top w:val="nil"/>
              <w:left w:val="nil"/>
              <w:bottom w:val="single" w:sz="4" w:space="0" w:color="auto"/>
              <w:right w:val="single" w:sz="4" w:space="0" w:color="auto"/>
            </w:tcBorders>
            <w:shd w:val="clear" w:color="auto" w:fill="auto"/>
            <w:noWrap/>
            <w:vAlign w:val="center"/>
          </w:tcPr>
          <w:p w14:paraId="2269A81E"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851" w:type="dxa"/>
            <w:tcBorders>
              <w:top w:val="nil"/>
              <w:left w:val="nil"/>
              <w:bottom w:val="single" w:sz="4" w:space="0" w:color="auto"/>
              <w:right w:val="single" w:sz="4" w:space="0" w:color="auto"/>
            </w:tcBorders>
            <w:shd w:val="clear" w:color="auto" w:fill="auto"/>
            <w:noWrap/>
            <w:vAlign w:val="center"/>
          </w:tcPr>
          <w:p w14:paraId="4A635D8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shd w:val="clear" w:color="auto" w:fill="auto"/>
            <w:noWrap/>
            <w:vAlign w:val="center"/>
          </w:tcPr>
          <w:p w14:paraId="610769E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c>
          <w:tcPr>
            <w:tcW w:w="1417" w:type="dxa"/>
            <w:tcBorders>
              <w:top w:val="nil"/>
              <w:left w:val="nil"/>
              <w:bottom w:val="single" w:sz="4" w:space="0" w:color="auto"/>
              <w:right w:val="single" w:sz="4" w:space="0" w:color="auto"/>
            </w:tcBorders>
          </w:tcPr>
          <w:p w14:paraId="747640F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c>
      </w:tr>
    </w:tbl>
    <w:p w14:paraId="687E273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4AB2F2F2" w14:textId="77777777" w:rsidR="00F77EE6" w:rsidRPr="003152F9" w:rsidRDefault="00000000">
      <w:pPr>
        <w:pStyle w:val="P68B1DB1-Normal13"/>
        <w:tabs>
          <w:tab w:val="left" w:pos="709"/>
        </w:tabs>
        <w:spacing w:after="0" w:line="240" w:lineRule="auto"/>
        <w:jc w:val="both"/>
        <w:rPr>
          <w:rFonts w:eastAsia="Calibri"/>
          <w:lang w:val="en-US"/>
        </w:rPr>
      </w:pPr>
      <w:bookmarkStart w:id="0" w:name="_Hlk174442638"/>
      <w:r w:rsidRPr="003152F9">
        <w:rPr>
          <w:lang w:val="en-US"/>
        </w:rPr>
        <w:t xml:space="preserve">                                                          ISPM 15 Control Officers  </w:t>
      </w:r>
    </w:p>
    <w:p w14:paraId="4E1F0DD2"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18621E50" w14:textId="77777777" w:rsidR="00F77EE6" w:rsidRPr="003152F9" w:rsidRDefault="00000000">
      <w:pPr>
        <w:pStyle w:val="P68B1DB1-Normal28"/>
        <w:tabs>
          <w:tab w:val="left" w:pos="709"/>
        </w:tabs>
        <w:spacing w:after="0" w:line="240" w:lineRule="auto"/>
        <w:jc w:val="both"/>
        <w:rPr>
          <w:lang w:val="en-US"/>
        </w:rPr>
      </w:pPr>
      <w:r w:rsidRPr="003152F9">
        <w:rPr>
          <w:lang w:val="en-US"/>
        </w:rPr>
        <w:t>Name Surname: .........................................</w:t>
      </w:r>
      <w:r w:rsidRPr="003152F9">
        <w:rPr>
          <w:lang w:val="en-US"/>
        </w:rPr>
        <w:tab/>
        <w:t xml:space="preserve">                       Name Surname : .......................................</w:t>
      </w:r>
    </w:p>
    <w:p w14:paraId="0731A18E" w14:textId="77777777" w:rsidR="00F77EE6" w:rsidRPr="003152F9" w:rsidRDefault="00000000">
      <w:pPr>
        <w:pStyle w:val="P68B1DB1-Normal28"/>
        <w:tabs>
          <w:tab w:val="left" w:pos="709"/>
        </w:tabs>
        <w:spacing w:after="0" w:line="240" w:lineRule="auto"/>
        <w:jc w:val="both"/>
        <w:rPr>
          <w:lang w:val="en-US"/>
        </w:rPr>
      </w:pPr>
      <w:r w:rsidRPr="003152F9">
        <w:rPr>
          <w:lang w:val="en-US"/>
        </w:rPr>
        <w:t>Title       : ........................................</w:t>
      </w:r>
      <w:r w:rsidRPr="003152F9">
        <w:rPr>
          <w:lang w:val="en-US"/>
        </w:rPr>
        <w:tab/>
        <w:t xml:space="preserve">                       Title       : ........................................ </w:t>
      </w:r>
    </w:p>
    <w:p w14:paraId="160F8ACC" w14:textId="06DB8DCF" w:rsidR="00F77EE6" w:rsidRPr="003152F9" w:rsidRDefault="00000000">
      <w:pPr>
        <w:pStyle w:val="P68B1DB1-Normal28"/>
        <w:tabs>
          <w:tab w:val="left" w:pos="709"/>
        </w:tabs>
        <w:spacing w:after="0" w:line="240" w:lineRule="auto"/>
        <w:jc w:val="both"/>
        <w:rPr>
          <w:lang w:val="en-US"/>
        </w:rPr>
      </w:pPr>
      <w:r w:rsidRPr="003152F9">
        <w:rPr>
          <w:lang w:val="en-US"/>
        </w:rPr>
        <w:t>Signature: ........................................</w:t>
      </w:r>
      <w:r w:rsidRPr="003152F9">
        <w:rPr>
          <w:lang w:val="en-US"/>
        </w:rPr>
        <w:tab/>
        <w:t xml:space="preserve">                       Signature: ..........................................</w:t>
      </w:r>
    </w:p>
    <w:bookmarkEnd w:id="0"/>
    <w:p w14:paraId="6D4C6F27"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28510A1B" w14:textId="77777777" w:rsidR="00F77EE6" w:rsidRPr="003152F9" w:rsidRDefault="00F77EE6">
      <w:pPr>
        <w:tabs>
          <w:tab w:val="left" w:pos="709"/>
        </w:tabs>
        <w:spacing w:after="0" w:line="240" w:lineRule="auto"/>
        <w:jc w:val="right"/>
        <w:rPr>
          <w:rFonts w:ascii="Times New Roman" w:hAnsi="Times New Roman"/>
          <w:b/>
          <w:sz w:val="24"/>
          <w:lang w:val="en-US"/>
        </w:rPr>
        <w:sectPr w:rsidR="00F77EE6" w:rsidRPr="003152F9" w:rsidSect="0005346D">
          <w:pgSz w:w="11906" w:h="16838"/>
          <w:pgMar w:top="851" w:right="1133" w:bottom="1191" w:left="1418" w:header="709" w:footer="709" w:gutter="0"/>
          <w:cols w:space="708"/>
          <w:docGrid w:linePitch="360"/>
        </w:sectPr>
      </w:pPr>
    </w:p>
    <w:p w14:paraId="47FD66AE" w14:textId="77777777" w:rsidR="00F77EE6" w:rsidRPr="003152F9" w:rsidRDefault="00000000">
      <w:pPr>
        <w:pStyle w:val="P68B1DB1-Normal18"/>
        <w:tabs>
          <w:tab w:val="left" w:pos="709"/>
        </w:tabs>
        <w:spacing w:after="0" w:line="240" w:lineRule="auto"/>
        <w:jc w:val="right"/>
        <w:rPr>
          <w:lang w:val="en-US"/>
        </w:rPr>
      </w:pPr>
      <w:r w:rsidRPr="003152F9">
        <w:rPr>
          <w:lang w:val="en-US"/>
        </w:rPr>
        <w:lastRenderedPageBreak/>
        <w:t>Annex - 12</w:t>
      </w:r>
    </w:p>
    <w:p w14:paraId="5F58F5E1" w14:textId="77777777" w:rsidR="00F77EE6" w:rsidRPr="003152F9" w:rsidRDefault="00000000">
      <w:pPr>
        <w:pStyle w:val="P68B1DB1-Normal18"/>
        <w:tabs>
          <w:tab w:val="left" w:pos="709"/>
        </w:tabs>
        <w:spacing w:after="0" w:line="240" w:lineRule="auto"/>
        <w:jc w:val="center"/>
        <w:rPr>
          <w:lang w:val="en-US"/>
        </w:rPr>
      </w:pPr>
      <w:r w:rsidRPr="003152F9">
        <w:rPr>
          <w:lang w:val="en-US"/>
        </w:rPr>
        <w:t>USER (EXPORTER) / SUPPLIER (RESELLER) INSPECTION REPORT</w:t>
      </w:r>
    </w:p>
    <w:p w14:paraId="72DD9C5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tbl>
      <w:tblPr>
        <w:tblW w:w="12725" w:type="dxa"/>
        <w:jc w:val="center"/>
        <w:tblLayout w:type="fixed"/>
        <w:tblCellMar>
          <w:left w:w="70" w:type="dxa"/>
          <w:right w:w="70" w:type="dxa"/>
        </w:tblCellMar>
        <w:tblLook w:val="04A0" w:firstRow="1" w:lastRow="0" w:firstColumn="1" w:lastColumn="0" w:noHBand="0" w:noVBand="1"/>
      </w:tblPr>
      <w:tblGrid>
        <w:gridCol w:w="709"/>
        <w:gridCol w:w="2105"/>
        <w:gridCol w:w="1434"/>
        <w:gridCol w:w="1423"/>
        <w:gridCol w:w="850"/>
        <w:gridCol w:w="1271"/>
        <w:gridCol w:w="567"/>
        <w:gridCol w:w="1139"/>
        <w:gridCol w:w="1554"/>
        <w:gridCol w:w="1673"/>
      </w:tblGrid>
      <w:tr w:rsidR="00F77EE6" w:rsidRPr="003152F9" w14:paraId="64A751DB" w14:textId="77777777">
        <w:trPr>
          <w:trHeight w:val="44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2B8A0" w14:textId="77777777" w:rsidR="00F77EE6" w:rsidRPr="003152F9" w:rsidRDefault="00000000">
            <w:pPr>
              <w:pStyle w:val="P68B1DB1-Normal30"/>
              <w:spacing w:after="0" w:line="240" w:lineRule="auto"/>
              <w:jc w:val="center"/>
              <w:rPr>
                <w:lang w:val="en-US"/>
              </w:rPr>
            </w:pPr>
            <w:r w:rsidRPr="003152F9">
              <w:rPr>
                <w:lang w:val="en-US"/>
              </w:rPr>
              <w:t>ITEM NO</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1ACDD" w14:textId="77777777" w:rsidR="00F77EE6" w:rsidRPr="003152F9" w:rsidRDefault="00000000">
            <w:pPr>
              <w:pStyle w:val="P68B1DB1-Normal30"/>
              <w:spacing w:after="0" w:line="240" w:lineRule="auto"/>
              <w:jc w:val="center"/>
              <w:rPr>
                <w:lang w:val="en-US"/>
              </w:rPr>
            </w:pPr>
            <w:r w:rsidRPr="003152F9">
              <w:rPr>
                <w:lang w:val="en-US"/>
              </w:rPr>
              <w:t>MARKING NUMBER / SUPPLIER TITLE OF THE PERMITTED ENTERPRISE SELLING THE PRODUCT</w:t>
            </w:r>
          </w:p>
        </w:tc>
        <w:tc>
          <w:tcPr>
            <w:tcW w:w="9911" w:type="dxa"/>
            <w:gridSpan w:val="8"/>
            <w:tcBorders>
              <w:top w:val="single" w:sz="4" w:space="0" w:color="auto"/>
              <w:left w:val="nil"/>
              <w:bottom w:val="single" w:sz="4" w:space="0" w:color="auto"/>
              <w:right w:val="single" w:sz="4" w:space="0" w:color="auto"/>
            </w:tcBorders>
            <w:shd w:val="clear" w:color="auto" w:fill="auto"/>
            <w:vAlign w:val="center"/>
            <w:hideMark/>
          </w:tcPr>
          <w:p w14:paraId="1BC172DA" w14:textId="77777777" w:rsidR="00F77EE6" w:rsidRPr="003152F9" w:rsidRDefault="00000000">
            <w:pPr>
              <w:pStyle w:val="P68B1DB1-Normal30"/>
              <w:spacing w:after="0" w:line="240" w:lineRule="auto"/>
              <w:jc w:val="center"/>
              <w:rPr>
                <w:lang w:val="en-US"/>
              </w:rPr>
            </w:pPr>
            <w:r w:rsidRPr="003152F9">
              <w:rPr>
                <w:lang w:val="en-US"/>
              </w:rPr>
              <w:t xml:space="preserve">INSPECTED USER / SUPPLIER PURCHASING WOODEN PACKAGING MATERIAL FROM A </w:t>
            </w:r>
          </w:p>
          <w:p w14:paraId="675FE37E" w14:textId="77777777" w:rsidR="00F77EE6" w:rsidRPr="003152F9" w:rsidRDefault="00000000">
            <w:pPr>
              <w:pStyle w:val="P68B1DB1-Normal30"/>
              <w:spacing w:after="0" w:line="240" w:lineRule="auto"/>
              <w:jc w:val="center"/>
              <w:rPr>
                <w:lang w:val="en-US"/>
              </w:rPr>
            </w:pPr>
            <w:r w:rsidRPr="003152F9">
              <w:rPr>
                <w:lang w:val="en-US"/>
              </w:rPr>
              <w:t xml:space="preserve">PERMITTED ENTERPRISE / SUPPLIER </w:t>
            </w:r>
          </w:p>
        </w:tc>
      </w:tr>
      <w:tr w:rsidR="00F77EE6" w:rsidRPr="003152F9" w14:paraId="6CF891DB" w14:textId="77777777" w:rsidTr="00DE3411">
        <w:trPr>
          <w:trHeight w:val="4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1FC2CC8" w14:textId="77777777" w:rsidR="00F77EE6" w:rsidRPr="003152F9" w:rsidRDefault="00F77EE6">
            <w:pPr>
              <w:spacing w:after="0" w:line="240" w:lineRule="auto"/>
              <w:jc w:val="center"/>
              <w:rPr>
                <w:rFonts w:ascii="Times New Roman" w:hAnsi="Times New Roman"/>
                <w:b/>
                <w:color w:val="000000"/>
                <w:sz w:val="20"/>
                <w:lang w:val="en-US"/>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424EAF8D" w14:textId="77777777" w:rsidR="00F77EE6" w:rsidRPr="003152F9" w:rsidRDefault="00F77EE6">
            <w:pPr>
              <w:spacing w:after="0" w:line="240" w:lineRule="auto"/>
              <w:rPr>
                <w:rFonts w:ascii="Times New Roman" w:hAnsi="Times New Roman"/>
                <w:b/>
                <w:color w:val="000000"/>
                <w:sz w:val="20"/>
                <w:lang w:val="en-US"/>
              </w:rPr>
            </w:pPr>
          </w:p>
        </w:tc>
        <w:tc>
          <w:tcPr>
            <w:tcW w:w="1434" w:type="dxa"/>
            <w:vMerge w:val="restart"/>
            <w:tcBorders>
              <w:top w:val="nil"/>
              <w:left w:val="single" w:sz="4" w:space="0" w:color="auto"/>
              <w:bottom w:val="single" w:sz="4" w:space="0" w:color="auto"/>
              <w:right w:val="single" w:sz="4" w:space="0" w:color="auto"/>
            </w:tcBorders>
            <w:shd w:val="clear" w:color="auto" w:fill="auto"/>
            <w:vAlign w:val="center"/>
            <w:hideMark/>
          </w:tcPr>
          <w:p w14:paraId="5FB18539" w14:textId="77777777" w:rsidR="00F77EE6" w:rsidRPr="003152F9" w:rsidRDefault="00000000">
            <w:pPr>
              <w:pStyle w:val="P68B1DB1-Normal30"/>
              <w:spacing w:after="0" w:line="240" w:lineRule="auto"/>
              <w:jc w:val="center"/>
              <w:rPr>
                <w:lang w:val="en-US"/>
              </w:rPr>
            </w:pPr>
            <w:r w:rsidRPr="003152F9">
              <w:rPr>
                <w:lang w:val="en-US"/>
              </w:rPr>
              <w:t xml:space="preserve">TITLE </w:t>
            </w:r>
          </w:p>
          <w:p w14:paraId="3850B3C0" w14:textId="77777777" w:rsidR="00F77EE6" w:rsidRPr="003152F9" w:rsidRDefault="00000000">
            <w:pPr>
              <w:pStyle w:val="P68B1DB1-Normal30"/>
              <w:spacing w:after="0" w:line="240" w:lineRule="auto"/>
              <w:jc w:val="center"/>
              <w:rPr>
                <w:lang w:val="en-US"/>
              </w:rPr>
            </w:pPr>
            <w:r w:rsidRPr="003152F9">
              <w:rPr>
                <w:lang w:val="en-US"/>
              </w:rPr>
              <w:t>(COMPANY NAME)</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0B0C90A3" w14:textId="77777777" w:rsidR="00F77EE6" w:rsidRPr="003152F9" w:rsidRDefault="00000000">
            <w:pPr>
              <w:pStyle w:val="P68B1DB1-Normal30"/>
              <w:spacing w:after="0" w:line="240" w:lineRule="auto"/>
              <w:jc w:val="center"/>
              <w:rPr>
                <w:lang w:val="en-US"/>
              </w:rPr>
            </w:pPr>
            <w:r w:rsidRPr="003152F9">
              <w:rPr>
                <w:lang w:val="en-US"/>
              </w:rPr>
              <w:t>INSPECTION DATE</w:t>
            </w:r>
          </w:p>
        </w:tc>
        <w:tc>
          <w:tcPr>
            <w:tcW w:w="2121" w:type="dxa"/>
            <w:gridSpan w:val="2"/>
            <w:tcBorders>
              <w:top w:val="single" w:sz="4" w:space="0" w:color="auto"/>
              <w:left w:val="nil"/>
              <w:bottom w:val="single" w:sz="4" w:space="0" w:color="auto"/>
              <w:right w:val="single" w:sz="4" w:space="0" w:color="auto"/>
            </w:tcBorders>
            <w:shd w:val="clear" w:color="auto" w:fill="auto"/>
            <w:vAlign w:val="center"/>
            <w:hideMark/>
          </w:tcPr>
          <w:p w14:paraId="7C15866B" w14:textId="77777777" w:rsidR="00F77EE6" w:rsidRPr="003152F9" w:rsidRDefault="00000000">
            <w:pPr>
              <w:pStyle w:val="P68B1DB1-Normal30"/>
              <w:spacing w:after="0" w:line="240" w:lineRule="auto"/>
              <w:jc w:val="center"/>
              <w:rPr>
                <w:lang w:val="en-US"/>
              </w:rPr>
            </w:pPr>
            <w:r w:rsidRPr="003152F9">
              <w:rPr>
                <w:lang w:val="en-US"/>
              </w:rPr>
              <w:t>RECEIPT/INVOICE INFORMATION OF THE PURCHASED PRODUCT</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14:paraId="60D2A277" w14:textId="77777777" w:rsidR="00F77EE6" w:rsidRPr="003152F9" w:rsidRDefault="00000000">
            <w:pPr>
              <w:pStyle w:val="P68B1DB1-Normal30"/>
              <w:spacing w:after="0" w:line="240" w:lineRule="auto"/>
              <w:jc w:val="center"/>
              <w:rPr>
                <w:lang w:val="en-US"/>
              </w:rPr>
            </w:pPr>
            <w:r w:rsidRPr="003152F9">
              <w:rPr>
                <w:lang w:val="en-US"/>
              </w:rPr>
              <w:t>HEAT TREATMENT PRINTOUT ATTACHED TO THE INVOICE / DELIVERY NOTE</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14:paraId="0BAFA924" w14:textId="77777777" w:rsidR="00F77EE6" w:rsidRPr="003152F9" w:rsidRDefault="00000000">
            <w:pPr>
              <w:pStyle w:val="P68B1DB1-Normal30"/>
              <w:spacing w:after="0" w:line="240" w:lineRule="auto"/>
              <w:jc w:val="center"/>
              <w:rPr>
                <w:lang w:val="en-US"/>
              </w:rPr>
            </w:pPr>
            <w:r w:rsidRPr="003152F9">
              <w:rPr>
                <w:lang w:val="en-US"/>
              </w:rPr>
              <w:t>EXPLANATION</w:t>
            </w:r>
          </w:p>
        </w:tc>
      </w:tr>
      <w:tr w:rsidR="00F77EE6" w:rsidRPr="003152F9" w14:paraId="7C024453" w14:textId="77777777" w:rsidTr="00DE3411">
        <w:trPr>
          <w:trHeight w:val="8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007F37" w14:textId="77777777" w:rsidR="00F77EE6" w:rsidRPr="003152F9" w:rsidRDefault="00F77EE6">
            <w:pPr>
              <w:spacing w:after="0" w:line="240" w:lineRule="auto"/>
              <w:jc w:val="center"/>
              <w:rPr>
                <w:rFonts w:ascii="Times New Roman" w:hAnsi="Times New Roman"/>
                <w:b/>
                <w:color w:val="000000"/>
                <w:sz w:val="20"/>
                <w:lang w:val="en-US"/>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091D0FD0" w14:textId="77777777" w:rsidR="00F77EE6" w:rsidRPr="003152F9" w:rsidRDefault="00F77EE6">
            <w:pPr>
              <w:spacing w:after="0" w:line="240" w:lineRule="auto"/>
              <w:rPr>
                <w:rFonts w:ascii="Times New Roman" w:hAnsi="Times New Roman"/>
                <w:b/>
                <w:color w:val="000000"/>
                <w:sz w:val="20"/>
                <w:lang w:val="en-US"/>
              </w:rPr>
            </w:pPr>
          </w:p>
        </w:tc>
        <w:tc>
          <w:tcPr>
            <w:tcW w:w="1434" w:type="dxa"/>
            <w:vMerge/>
            <w:tcBorders>
              <w:top w:val="nil"/>
              <w:left w:val="single" w:sz="4" w:space="0" w:color="auto"/>
              <w:bottom w:val="single" w:sz="4" w:space="0" w:color="auto"/>
              <w:right w:val="single" w:sz="4" w:space="0" w:color="auto"/>
            </w:tcBorders>
            <w:vAlign w:val="center"/>
            <w:hideMark/>
          </w:tcPr>
          <w:p w14:paraId="3AF46632" w14:textId="77777777" w:rsidR="00F77EE6" w:rsidRPr="003152F9" w:rsidRDefault="00F77EE6">
            <w:pPr>
              <w:spacing w:after="0" w:line="240" w:lineRule="auto"/>
              <w:rPr>
                <w:rFonts w:ascii="Times New Roman" w:hAnsi="Times New Roman"/>
                <w:b/>
                <w:color w:val="000000"/>
                <w:sz w:val="20"/>
                <w:lang w:val="en-US"/>
              </w:rPr>
            </w:pPr>
          </w:p>
        </w:tc>
        <w:tc>
          <w:tcPr>
            <w:tcW w:w="1423" w:type="dxa"/>
            <w:vMerge/>
            <w:tcBorders>
              <w:top w:val="nil"/>
              <w:left w:val="single" w:sz="4" w:space="0" w:color="auto"/>
              <w:bottom w:val="single" w:sz="4" w:space="0" w:color="auto"/>
              <w:right w:val="single" w:sz="4" w:space="0" w:color="auto"/>
            </w:tcBorders>
            <w:vAlign w:val="center"/>
            <w:hideMark/>
          </w:tcPr>
          <w:p w14:paraId="4D015884"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hideMark/>
          </w:tcPr>
          <w:p w14:paraId="47AD9D50" w14:textId="77777777" w:rsidR="00F77EE6" w:rsidRPr="003152F9" w:rsidRDefault="00000000">
            <w:pPr>
              <w:pStyle w:val="P68B1DB1-Normal30"/>
              <w:spacing w:after="0" w:line="240" w:lineRule="auto"/>
              <w:rPr>
                <w:lang w:val="en-US"/>
              </w:rPr>
            </w:pPr>
            <w:r w:rsidRPr="003152F9">
              <w:rPr>
                <w:lang w:val="en-US"/>
              </w:rPr>
              <w:t>DATE</w:t>
            </w:r>
          </w:p>
        </w:tc>
        <w:tc>
          <w:tcPr>
            <w:tcW w:w="1271" w:type="dxa"/>
            <w:tcBorders>
              <w:top w:val="nil"/>
              <w:left w:val="nil"/>
              <w:bottom w:val="single" w:sz="4" w:space="0" w:color="auto"/>
              <w:right w:val="single" w:sz="4" w:space="0" w:color="auto"/>
            </w:tcBorders>
            <w:shd w:val="clear" w:color="auto" w:fill="auto"/>
            <w:vAlign w:val="center"/>
            <w:hideMark/>
          </w:tcPr>
          <w:p w14:paraId="6A78EC56" w14:textId="77777777" w:rsidR="00F77EE6" w:rsidRPr="003152F9" w:rsidRDefault="00000000">
            <w:pPr>
              <w:pStyle w:val="P68B1DB1-Normal30"/>
              <w:spacing w:after="0" w:line="240" w:lineRule="auto"/>
              <w:rPr>
                <w:lang w:val="en-US"/>
              </w:rPr>
            </w:pPr>
            <w:r w:rsidRPr="003152F9">
              <w:rPr>
                <w:lang w:val="en-US"/>
              </w:rPr>
              <w:t>NUMBER</w:t>
            </w:r>
          </w:p>
        </w:tc>
        <w:tc>
          <w:tcPr>
            <w:tcW w:w="567" w:type="dxa"/>
            <w:tcBorders>
              <w:top w:val="nil"/>
              <w:left w:val="nil"/>
              <w:bottom w:val="single" w:sz="4" w:space="0" w:color="auto"/>
              <w:right w:val="single" w:sz="4" w:space="0" w:color="auto"/>
            </w:tcBorders>
            <w:shd w:val="clear" w:color="auto" w:fill="auto"/>
            <w:vAlign w:val="center"/>
            <w:hideMark/>
          </w:tcPr>
          <w:p w14:paraId="3C0F9D1F" w14:textId="77777777" w:rsidR="00F77EE6" w:rsidRPr="003152F9" w:rsidRDefault="00000000">
            <w:pPr>
              <w:pStyle w:val="P68B1DB1-Normal30"/>
              <w:spacing w:after="0" w:line="240" w:lineRule="auto"/>
              <w:rPr>
                <w:lang w:val="en-US"/>
              </w:rPr>
            </w:pPr>
            <w:r w:rsidRPr="003152F9">
              <w:rPr>
                <w:lang w:val="en-US"/>
              </w:rPr>
              <w:t>N/A</w:t>
            </w:r>
          </w:p>
        </w:tc>
        <w:tc>
          <w:tcPr>
            <w:tcW w:w="1139" w:type="dxa"/>
            <w:tcBorders>
              <w:top w:val="nil"/>
              <w:left w:val="nil"/>
              <w:bottom w:val="single" w:sz="4" w:space="0" w:color="auto"/>
              <w:right w:val="single" w:sz="4" w:space="0" w:color="auto"/>
            </w:tcBorders>
            <w:shd w:val="clear" w:color="auto" w:fill="auto"/>
            <w:vAlign w:val="center"/>
            <w:hideMark/>
          </w:tcPr>
          <w:p w14:paraId="3E0B8E18" w14:textId="77777777" w:rsidR="00F77EE6" w:rsidRPr="00DE3411" w:rsidRDefault="00000000">
            <w:pPr>
              <w:pStyle w:val="P68B1DB1-Normal30"/>
              <w:spacing w:after="0" w:line="240" w:lineRule="auto"/>
              <w:rPr>
                <w:sz w:val="16"/>
                <w:szCs w:val="16"/>
                <w:lang w:val="en-US"/>
              </w:rPr>
            </w:pPr>
            <w:r w:rsidRPr="00DE3411">
              <w:rPr>
                <w:sz w:val="16"/>
                <w:szCs w:val="16"/>
                <w:lang w:val="en-US"/>
              </w:rPr>
              <w:t>AVAILABLE / COMPLIANT</w:t>
            </w:r>
          </w:p>
        </w:tc>
        <w:tc>
          <w:tcPr>
            <w:tcW w:w="1554" w:type="dxa"/>
            <w:tcBorders>
              <w:top w:val="nil"/>
              <w:left w:val="nil"/>
              <w:bottom w:val="single" w:sz="4" w:space="0" w:color="auto"/>
              <w:right w:val="single" w:sz="4" w:space="0" w:color="auto"/>
            </w:tcBorders>
            <w:shd w:val="clear" w:color="auto" w:fill="auto"/>
            <w:vAlign w:val="center"/>
            <w:hideMark/>
          </w:tcPr>
          <w:p w14:paraId="5C5714C5" w14:textId="77777777" w:rsidR="00F77EE6" w:rsidRPr="00DE3411" w:rsidRDefault="00000000">
            <w:pPr>
              <w:pStyle w:val="P68B1DB1-Normal30"/>
              <w:spacing w:after="0" w:line="240" w:lineRule="auto"/>
              <w:rPr>
                <w:sz w:val="16"/>
                <w:szCs w:val="16"/>
                <w:lang w:val="en-US"/>
              </w:rPr>
            </w:pPr>
            <w:r w:rsidRPr="00DE3411">
              <w:rPr>
                <w:sz w:val="16"/>
                <w:szCs w:val="16"/>
                <w:lang w:val="en-US"/>
              </w:rPr>
              <w:t>AVAILABLE /NONCOMPLIANT</w:t>
            </w:r>
          </w:p>
        </w:tc>
        <w:tc>
          <w:tcPr>
            <w:tcW w:w="1673" w:type="dxa"/>
            <w:vMerge/>
            <w:tcBorders>
              <w:top w:val="nil"/>
              <w:left w:val="single" w:sz="4" w:space="0" w:color="auto"/>
              <w:bottom w:val="single" w:sz="4" w:space="0" w:color="auto"/>
              <w:right w:val="single" w:sz="4" w:space="0" w:color="auto"/>
            </w:tcBorders>
            <w:vAlign w:val="center"/>
            <w:hideMark/>
          </w:tcPr>
          <w:p w14:paraId="13C4B28B"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0E445422"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042F71" w14:textId="77777777" w:rsidR="00F77EE6" w:rsidRPr="003152F9" w:rsidRDefault="00000000">
            <w:pPr>
              <w:pStyle w:val="P68B1DB1-Normal30"/>
              <w:spacing w:after="0" w:line="240" w:lineRule="auto"/>
              <w:jc w:val="center"/>
              <w:rPr>
                <w:lang w:val="en-US"/>
              </w:rPr>
            </w:pPr>
            <w:r w:rsidRPr="003152F9">
              <w:rPr>
                <w:lang w:val="en-US"/>
              </w:rPr>
              <w:t>1</w:t>
            </w:r>
          </w:p>
        </w:tc>
        <w:tc>
          <w:tcPr>
            <w:tcW w:w="2105" w:type="dxa"/>
            <w:tcBorders>
              <w:top w:val="nil"/>
              <w:left w:val="nil"/>
              <w:bottom w:val="single" w:sz="4" w:space="0" w:color="auto"/>
              <w:right w:val="single" w:sz="4" w:space="0" w:color="auto"/>
            </w:tcBorders>
            <w:shd w:val="clear" w:color="auto" w:fill="auto"/>
            <w:vAlign w:val="center"/>
            <w:hideMark/>
          </w:tcPr>
          <w:p w14:paraId="019CF5AB" w14:textId="77777777" w:rsidR="00F77EE6" w:rsidRPr="003152F9" w:rsidRDefault="00000000">
            <w:pPr>
              <w:pStyle w:val="P68B1DB1-Normal30"/>
              <w:spacing w:after="0" w:line="240" w:lineRule="auto"/>
              <w:rPr>
                <w:lang w:val="en-US"/>
              </w:rPr>
            </w:pPr>
            <w:r w:rsidRPr="003152F9">
              <w:rPr>
                <w:lang w:val="en-US"/>
              </w:rPr>
              <w:t> </w:t>
            </w:r>
          </w:p>
        </w:tc>
        <w:tc>
          <w:tcPr>
            <w:tcW w:w="1434" w:type="dxa"/>
            <w:tcBorders>
              <w:top w:val="nil"/>
              <w:left w:val="nil"/>
              <w:bottom w:val="single" w:sz="4" w:space="0" w:color="auto"/>
              <w:right w:val="single" w:sz="4" w:space="0" w:color="auto"/>
            </w:tcBorders>
            <w:shd w:val="clear" w:color="auto" w:fill="auto"/>
            <w:vAlign w:val="center"/>
            <w:hideMark/>
          </w:tcPr>
          <w:p w14:paraId="7D895F15" w14:textId="77777777" w:rsidR="00F77EE6" w:rsidRPr="003152F9" w:rsidRDefault="00000000">
            <w:pPr>
              <w:pStyle w:val="P68B1DB1-Normal30"/>
              <w:spacing w:after="0" w:line="240" w:lineRule="auto"/>
              <w:rPr>
                <w:lang w:val="en-US"/>
              </w:rPr>
            </w:pPr>
            <w:r w:rsidRPr="003152F9">
              <w:rPr>
                <w:lang w:val="en-US"/>
              </w:rPr>
              <w:t> </w:t>
            </w:r>
          </w:p>
        </w:tc>
        <w:tc>
          <w:tcPr>
            <w:tcW w:w="1423" w:type="dxa"/>
            <w:tcBorders>
              <w:top w:val="nil"/>
              <w:left w:val="nil"/>
              <w:bottom w:val="single" w:sz="4" w:space="0" w:color="auto"/>
              <w:right w:val="single" w:sz="4" w:space="0" w:color="auto"/>
            </w:tcBorders>
            <w:shd w:val="clear" w:color="auto" w:fill="auto"/>
            <w:vAlign w:val="center"/>
            <w:hideMark/>
          </w:tcPr>
          <w:p w14:paraId="1A11B127" w14:textId="77777777" w:rsidR="00F77EE6" w:rsidRPr="003152F9" w:rsidRDefault="00000000">
            <w:pPr>
              <w:pStyle w:val="P68B1DB1-Normal30"/>
              <w:spacing w:after="0" w:line="240" w:lineRule="auto"/>
              <w:rPr>
                <w:lang w:val="en-US"/>
              </w:rPr>
            </w:pPr>
            <w:r w:rsidRPr="003152F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3C5E23C" w14:textId="77777777" w:rsidR="00F77EE6" w:rsidRPr="003152F9" w:rsidRDefault="00000000">
            <w:pPr>
              <w:pStyle w:val="P68B1DB1-Normal30"/>
              <w:spacing w:after="0" w:line="240" w:lineRule="auto"/>
              <w:rPr>
                <w:lang w:val="en-US"/>
              </w:rPr>
            </w:pPr>
            <w:r w:rsidRPr="003152F9">
              <w:rPr>
                <w:lang w:val="en-US"/>
              </w:rPr>
              <w:t> </w:t>
            </w:r>
          </w:p>
        </w:tc>
        <w:tc>
          <w:tcPr>
            <w:tcW w:w="1271" w:type="dxa"/>
            <w:tcBorders>
              <w:top w:val="nil"/>
              <w:left w:val="nil"/>
              <w:bottom w:val="single" w:sz="4" w:space="0" w:color="auto"/>
              <w:right w:val="single" w:sz="4" w:space="0" w:color="auto"/>
            </w:tcBorders>
            <w:shd w:val="clear" w:color="auto" w:fill="auto"/>
            <w:vAlign w:val="center"/>
            <w:hideMark/>
          </w:tcPr>
          <w:p w14:paraId="4984F30F" w14:textId="77777777" w:rsidR="00F77EE6" w:rsidRPr="003152F9" w:rsidRDefault="00000000">
            <w:pPr>
              <w:pStyle w:val="P68B1DB1-Normal30"/>
              <w:spacing w:after="0" w:line="240" w:lineRule="auto"/>
              <w:rPr>
                <w:lang w:val="en-US"/>
              </w:rPr>
            </w:pPr>
            <w:r w:rsidRPr="003152F9">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14:paraId="0C6D696F" w14:textId="77777777" w:rsidR="00F77EE6" w:rsidRPr="003152F9" w:rsidRDefault="00000000">
            <w:pPr>
              <w:pStyle w:val="P68B1DB1-Normal30"/>
              <w:spacing w:after="0" w:line="240" w:lineRule="auto"/>
              <w:rPr>
                <w:lang w:val="en-US"/>
              </w:rPr>
            </w:pPr>
            <w:r w:rsidRPr="003152F9">
              <w:rPr>
                <w:lang w:val="en-US"/>
              </w:rPr>
              <w:t> </w:t>
            </w:r>
          </w:p>
        </w:tc>
        <w:tc>
          <w:tcPr>
            <w:tcW w:w="1139" w:type="dxa"/>
            <w:tcBorders>
              <w:top w:val="nil"/>
              <w:left w:val="nil"/>
              <w:bottom w:val="single" w:sz="4" w:space="0" w:color="auto"/>
              <w:right w:val="single" w:sz="4" w:space="0" w:color="auto"/>
            </w:tcBorders>
            <w:shd w:val="clear" w:color="auto" w:fill="auto"/>
            <w:vAlign w:val="center"/>
            <w:hideMark/>
          </w:tcPr>
          <w:p w14:paraId="5C7278C7" w14:textId="77777777" w:rsidR="00F77EE6" w:rsidRPr="003152F9" w:rsidRDefault="00000000">
            <w:pPr>
              <w:pStyle w:val="P68B1DB1-Normal30"/>
              <w:spacing w:after="0" w:line="240" w:lineRule="auto"/>
              <w:rPr>
                <w:lang w:val="en-US"/>
              </w:rPr>
            </w:pPr>
            <w:r w:rsidRPr="003152F9">
              <w:rPr>
                <w:lang w:val="en-US"/>
              </w:rPr>
              <w:t> </w:t>
            </w:r>
          </w:p>
        </w:tc>
        <w:tc>
          <w:tcPr>
            <w:tcW w:w="1554" w:type="dxa"/>
            <w:tcBorders>
              <w:top w:val="nil"/>
              <w:left w:val="nil"/>
              <w:bottom w:val="single" w:sz="4" w:space="0" w:color="auto"/>
              <w:right w:val="single" w:sz="4" w:space="0" w:color="auto"/>
            </w:tcBorders>
            <w:shd w:val="clear" w:color="auto" w:fill="auto"/>
            <w:vAlign w:val="center"/>
            <w:hideMark/>
          </w:tcPr>
          <w:p w14:paraId="2E903FA3" w14:textId="77777777" w:rsidR="00F77EE6" w:rsidRPr="003152F9" w:rsidRDefault="00000000">
            <w:pPr>
              <w:pStyle w:val="P68B1DB1-Normal30"/>
              <w:spacing w:after="0" w:line="240" w:lineRule="auto"/>
              <w:rPr>
                <w:lang w:val="en-US"/>
              </w:rPr>
            </w:pPr>
            <w:r w:rsidRPr="003152F9">
              <w:rPr>
                <w:lang w:val="en-US"/>
              </w:rPr>
              <w:t> </w:t>
            </w:r>
          </w:p>
        </w:tc>
        <w:tc>
          <w:tcPr>
            <w:tcW w:w="1673" w:type="dxa"/>
            <w:tcBorders>
              <w:top w:val="nil"/>
              <w:left w:val="nil"/>
              <w:bottom w:val="single" w:sz="4" w:space="0" w:color="auto"/>
              <w:right w:val="single" w:sz="4" w:space="0" w:color="auto"/>
            </w:tcBorders>
            <w:shd w:val="clear" w:color="auto" w:fill="auto"/>
            <w:vAlign w:val="center"/>
            <w:hideMark/>
          </w:tcPr>
          <w:p w14:paraId="6EE625C8" w14:textId="77777777" w:rsidR="00F77EE6" w:rsidRPr="003152F9" w:rsidRDefault="00000000">
            <w:pPr>
              <w:pStyle w:val="P68B1DB1-Normal30"/>
              <w:spacing w:after="0" w:line="240" w:lineRule="auto"/>
              <w:rPr>
                <w:lang w:val="en-US"/>
              </w:rPr>
            </w:pPr>
            <w:r w:rsidRPr="003152F9">
              <w:rPr>
                <w:lang w:val="en-US"/>
              </w:rPr>
              <w:t> </w:t>
            </w:r>
          </w:p>
        </w:tc>
      </w:tr>
      <w:tr w:rsidR="00F77EE6" w:rsidRPr="003152F9" w14:paraId="13C86F26"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5C542C" w14:textId="77777777" w:rsidR="00F77EE6" w:rsidRPr="003152F9" w:rsidRDefault="00000000">
            <w:pPr>
              <w:pStyle w:val="P68B1DB1-Normal30"/>
              <w:spacing w:after="0" w:line="240" w:lineRule="auto"/>
              <w:jc w:val="center"/>
              <w:rPr>
                <w:lang w:val="en-US"/>
              </w:rPr>
            </w:pPr>
            <w:r w:rsidRPr="003152F9">
              <w:rPr>
                <w:lang w:val="en-US"/>
              </w:rPr>
              <w:t>2</w:t>
            </w:r>
          </w:p>
        </w:tc>
        <w:tc>
          <w:tcPr>
            <w:tcW w:w="2105" w:type="dxa"/>
            <w:tcBorders>
              <w:top w:val="nil"/>
              <w:left w:val="nil"/>
              <w:bottom w:val="single" w:sz="4" w:space="0" w:color="auto"/>
              <w:right w:val="single" w:sz="4" w:space="0" w:color="auto"/>
            </w:tcBorders>
            <w:shd w:val="clear" w:color="auto" w:fill="auto"/>
            <w:vAlign w:val="center"/>
            <w:hideMark/>
          </w:tcPr>
          <w:p w14:paraId="6716022F" w14:textId="77777777" w:rsidR="00F77EE6" w:rsidRPr="003152F9" w:rsidRDefault="00000000">
            <w:pPr>
              <w:pStyle w:val="P68B1DB1-Normal30"/>
              <w:spacing w:after="0" w:line="240" w:lineRule="auto"/>
              <w:rPr>
                <w:lang w:val="en-US"/>
              </w:rPr>
            </w:pPr>
            <w:r w:rsidRPr="003152F9">
              <w:rPr>
                <w:lang w:val="en-US"/>
              </w:rPr>
              <w:t> </w:t>
            </w:r>
          </w:p>
        </w:tc>
        <w:tc>
          <w:tcPr>
            <w:tcW w:w="1434" w:type="dxa"/>
            <w:tcBorders>
              <w:top w:val="nil"/>
              <w:left w:val="nil"/>
              <w:bottom w:val="single" w:sz="4" w:space="0" w:color="auto"/>
              <w:right w:val="single" w:sz="4" w:space="0" w:color="auto"/>
            </w:tcBorders>
            <w:shd w:val="clear" w:color="auto" w:fill="auto"/>
            <w:vAlign w:val="center"/>
            <w:hideMark/>
          </w:tcPr>
          <w:p w14:paraId="525EBBFC" w14:textId="77777777" w:rsidR="00F77EE6" w:rsidRPr="003152F9" w:rsidRDefault="00000000">
            <w:pPr>
              <w:pStyle w:val="P68B1DB1-Normal30"/>
              <w:spacing w:after="0" w:line="240" w:lineRule="auto"/>
              <w:rPr>
                <w:lang w:val="en-US"/>
              </w:rPr>
            </w:pPr>
            <w:r w:rsidRPr="003152F9">
              <w:rPr>
                <w:lang w:val="en-US"/>
              </w:rPr>
              <w:t> </w:t>
            </w:r>
          </w:p>
        </w:tc>
        <w:tc>
          <w:tcPr>
            <w:tcW w:w="1423" w:type="dxa"/>
            <w:tcBorders>
              <w:top w:val="nil"/>
              <w:left w:val="nil"/>
              <w:bottom w:val="single" w:sz="4" w:space="0" w:color="auto"/>
              <w:right w:val="single" w:sz="4" w:space="0" w:color="auto"/>
            </w:tcBorders>
            <w:shd w:val="clear" w:color="auto" w:fill="auto"/>
            <w:vAlign w:val="center"/>
            <w:hideMark/>
          </w:tcPr>
          <w:p w14:paraId="175E9681" w14:textId="77777777" w:rsidR="00F77EE6" w:rsidRPr="003152F9" w:rsidRDefault="00000000">
            <w:pPr>
              <w:pStyle w:val="P68B1DB1-Normal30"/>
              <w:spacing w:after="0" w:line="240" w:lineRule="auto"/>
              <w:rPr>
                <w:lang w:val="en-US"/>
              </w:rPr>
            </w:pPr>
            <w:r w:rsidRPr="003152F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22C0922E" w14:textId="77777777" w:rsidR="00F77EE6" w:rsidRPr="003152F9" w:rsidRDefault="00000000">
            <w:pPr>
              <w:pStyle w:val="P68B1DB1-Normal30"/>
              <w:spacing w:after="0" w:line="240" w:lineRule="auto"/>
              <w:rPr>
                <w:lang w:val="en-US"/>
              </w:rPr>
            </w:pPr>
            <w:r w:rsidRPr="003152F9">
              <w:rPr>
                <w:lang w:val="en-US"/>
              </w:rPr>
              <w:t> </w:t>
            </w:r>
          </w:p>
        </w:tc>
        <w:tc>
          <w:tcPr>
            <w:tcW w:w="1271" w:type="dxa"/>
            <w:tcBorders>
              <w:top w:val="nil"/>
              <w:left w:val="nil"/>
              <w:bottom w:val="single" w:sz="4" w:space="0" w:color="auto"/>
              <w:right w:val="single" w:sz="4" w:space="0" w:color="auto"/>
            </w:tcBorders>
            <w:shd w:val="clear" w:color="auto" w:fill="auto"/>
            <w:vAlign w:val="center"/>
            <w:hideMark/>
          </w:tcPr>
          <w:p w14:paraId="50B4B4D8" w14:textId="77777777" w:rsidR="00F77EE6" w:rsidRPr="003152F9" w:rsidRDefault="00000000">
            <w:pPr>
              <w:pStyle w:val="P68B1DB1-Normal30"/>
              <w:spacing w:after="0" w:line="240" w:lineRule="auto"/>
              <w:rPr>
                <w:lang w:val="en-US"/>
              </w:rPr>
            </w:pPr>
            <w:r w:rsidRPr="003152F9">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14:paraId="3F8A9CE8" w14:textId="77777777" w:rsidR="00F77EE6" w:rsidRPr="003152F9" w:rsidRDefault="00000000">
            <w:pPr>
              <w:pStyle w:val="P68B1DB1-Normal30"/>
              <w:spacing w:after="0" w:line="240" w:lineRule="auto"/>
              <w:rPr>
                <w:lang w:val="en-US"/>
              </w:rPr>
            </w:pPr>
            <w:r w:rsidRPr="003152F9">
              <w:rPr>
                <w:lang w:val="en-US"/>
              </w:rPr>
              <w:t> </w:t>
            </w:r>
          </w:p>
        </w:tc>
        <w:tc>
          <w:tcPr>
            <w:tcW w:w="1139" w:type="dxa"/>
            <w:tcBorders>
              <w:top w:val="nil"/>
              <w:left w:val="nil"/>
              <w:bottom w:val="single" w:sz="4" w:space="0" w:color="auto"/>
              <w:right w:val="single" w:sz="4" w:space="0" w:color="auto"/>
            </w:tcBorders>
            <w:shd w:val="clear" w:color="auto" w:fill="auto"/>
            <w:vAlign w:val="center"/>
            <w:hideMark/>
          </w:tcPr>
          <w:p w14:paraId="43B25356" w14:textId="77777777" w:rsidR="00F77EE6" w:rsidRPr="003152F9" w:rsidRDefault="00000000">
            <w:pPr>
              <w:pStyle w:val="P68B1DB1-Normal30"/>
              <w:spacing w:after="0" w:line="240" w:lineRule="auto"/>
              <w:rPr>
                <w:lang w:val="en-US"/>
              </w:rPr>
            </w:pPr>
            <w:r w:rsidRPr="003152F9">
              <w:rPr>
                <w:lang w:val="en-US"/>
              </w:rPr>
              <w:t> </w:t>
            </w:r>
          </w:p>
        </w:tc>
        <w:tc>
          <w:tcPr>
            <w:tcW w:w="1554" w:type="dxa"/>
            <w:tcBorders>
              <w:top w:val="nil"/>
              <w:left w:val="nil"/>
              <w:bottom w:val="single" w:sz="4" w:space="0" w:color="auto"/>
              <w:right w:val="single" w:sz="4" w:space="0" w:color="auto"/>
            </w:tcBorders>
            <w:shd w:val="clear" w:color="auto" w:fill="auto"/>
            <w:vAlign w:val="center"/>
            <w:hideMark/>
          </w:tcPr>
          <w:p w14:paraId="2B33E907" w14:textId="77777777" w:rsidR="00F77EE6" w:rsidRPr="003152F9" w:rsidRDefault="00000000">
            <w:pPr>
              <w:pStyle w:val="P68B1DB1-Normal30"/>
              <w:spacing w:after="0" w:line="240" w:lineRule="auto"/>
              <w:rPr>
                <w:lang w:val="en-US"/>
              </w:rPr>
            </w:pPr>
            <w:r w:rsidRPr="003152F9">
              <w:rPr>
                <w:lang w:val="en-US"/>
              </w:rPr>
              <w:t> </w:t>
            </w:r>
          </w:p>
        </w:tc>
        <w:tc>
          <w:tcPr>
            <w:tcW w:w="1673" w:type="dxa"/>
            <w:tcBorders>
              <w:top w:val="nil"/>
              <w:left w:val="nil"/>
              <w:bottom w:val="single" w:sz="4" w:space="0" w:color="auto"/>
              <w:right w:val="single" w:sz="4" w:space="0" w:color="auto"/>
            </w:tcBorders>
            <w:shd w:val="clear" w:color="auto" w:fill="auto"/>
            <w:vAlign w:val="center"/>
            <w:hideMark/>
          </w:tcPr>
          <w:p w14:paraId="017F82C5" w14:textId="77777777" w:rsidR="00F77EE6" w:rsidRPr="003152F9" w:rsidRDefault="00000000">
            <w:pPr>
              <w:pStyle w:val="P68B1DB1-Normal30"/>
              <w:spacing w:after="0" w:line="240" w:lineRule="auto"/>
              <w:rPr>
                <w:lang w:val="en-US"/>
              </w:rPr>
            </w:pPr>
            <w:r w:rsidRPr="003152F9">
              <w:rPr>
                <w:lang w:val="en-US"/>
              </w:rPr>
              <w:t> </w:t>
            </w:r>
          </w:p>
        </w:tc>
      </w:tr>
      <w:tr w:rsidR="00F77EE6" w:rsidRPr="003152F9" w14:paraId="47F9B368"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5CC566" w14:textId="77777777" w:rsidR="00F77EE6" w:rsidRPr="003152F9" w:rsidRDefault="00000000">
            <w:pPr>
              <w:pStyle w:val="P68B1DB1-Normal30"/>
              <w:spacing w:after="0" w:line="240" w:lineRule="auto"/>
              <w:jc w:val="center"/>
              <w:rPr>
                <w:lang w:val="en-US"/>
              </w:rPr>
            </w:pPr>
            <w:r w:rsidRPr="003152F9">
              <w:rPr>
                <w:lang w:val="en-US"/>
              </w:rPr>
              <w:t>3</w:t>
            </w:r>
          </w:p>
        </w:tc>
        <w:tc>
          <w:tcPr>
            <w:tcW w:w="2105" w:type="dxa"/>
            <w:tcBorders>
              <w:top w:val="nil"/>
              <w:left w:val="nil"/>
              <w:bottom w:val="single" w:sz="4" w:space="0" w:color="auto"/>
              <w:right w:val="single" w:sz="4" w:space="0" w:color="auto"/>
            </w:tcBorders>
            <w:shd w:val="clear" w:color="auto" w:fill="auto"/>
            <w:vAlign w:val="center"/>
            <w:hideMark/>
          </w:tcPr>
          <w:p w14:paraId="010D88B4" w14:textId="77777777" w:rsidR="00F77EE6" w:rsidRPr="003152F9" w:rsidRDefault="00000000">
            <w:pPr>
              <w:pStyle w:val="P68B1DB1-Normal30"/>
              <w:spacing w:after="0" w:line="240" w:lineRule="auto"/>
              <w:rPr>
                <w:lang w:val="en-US"/>
              </w:rPr>
            </w:pPr>
            <w:r w:rsidRPr="003152F9">
              <w:rPr>
                <w:lang w:val="en-US"/>
              </w:rPr>
              <w:t> </w:t>
            </w:r>
          </w:p>
        </w:tc>
        <w:tc>
          <w:tcPr>
            <w:tcW w:w="1434" w:type="dxa"/>
            <w:tcBorders>
              <w:top w:val="nil"/>
              <w:left w:val="nil"/>
              <w:bottom w:val="single" w:sz="4" w:space="0" w:color="auto"/>
              <w:right w:val="single" w:sz="4" w:space="0" w:color="auto"/>
            </w:tcBorders>
            <w:shd w:val="clear" w:color="auto" w:fill="auto"/>
            <w:vAlign w:val="center"/>
            <w:hideMark/>
          </w:tcPr>
          <w:p w14:paraId="7F42046B" w14:textId="77777777" w:rsidR="00F77EE6" w:rsidRPr="003152F9" w:rsidRDefault="00000000">
            <w:pPr>
              <w:pStyle w:val="P68B1DB1-Normal30"/>
              <w:spacing w:after="0" w:line="240" w:lineRule="auto"/>
              <w:rPr>
                <w:lang w:val="en-US"/>
              </w:rPr>
            </w:pPr>
            <w:r w:rsidRPr="003152F9">
              <w:rPr>
                <w:lang w:val="en-US"/>
              </w:rPr>
              <w:t> </w:t>
            </w:r>
          </w:p>
        </w:tc>
        <w:tc>
          <w:tcPr>
            <w:tcW w:w="1423" w:type="dxa"/>
            <w:tcBorders>
              <w:top w:val="nil"/>
              <w:left w:val="nil"/>
              <w:bottom w:val="single" w:sz="4" w:space="0" w:color="auto"/>
              <w:right w:val="single" w:sz="4" w:space="0" w:color="auto"/>
            </w:tcBorders>
            <w:shd w:val="clear" w:color="auto" w:fill="auto"/>
            <w:vAlign w:val="center"/>
            <w:hideMark/>
          </w:tcPr>
          <w:p w14:paraId="22B066B6" w14:textId="77777777" w:rsidR="00F77EE6" w:rsidRPr="003152F9" w:rsidRDefault="00000000">
            <w:pPr>
              <w:pStyle w:val="P68B1DB1-Normal30"/>
              <w:spacing w:after="0" w:line="240" w:lineRule="auto"/>
              <w:rPr>
                <w:lang w:val="en-US"/>
              </w:rPr>
            </w:pPr>
            <w:r w:rsidRPr="003152F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646115AD" w14:textId="77777777" w:rsidR="00F77EE6" w:rsidRPr="003152F9" w:rsidRDefault="00000000">
            <w:pPr>
              <w:pStyle w:val="P68B1DB1-Normal30"/>
              <w:spacing w:after="0" w:line="240" w:lineRule="auto"/>
              <w:rPr>
                <w:lang w:val="en-US"/>
              </w:rPr>
            </w:pPr>
            <w:r w:rsidRPr="003152F9">
              <w:rPr>
                <w:lang w:val="en-US"/>
              </w:rPr>
              <w:t> </w:t>
            </w:r>
          </w:p>
        </w:tc>
        <w:tc>
          <w:tcPr>
            <w:tcW w:w="1271" w:type="dxa"/>
            <w:tcBorders>
              <w:top w:val="nil"/>
              <w:left w:val="nil"/>
              <w:bottom w:val="single" w:sz="4" w:space="0" w:color="auto"/>
              <w:right w:val="single" w:sz="4" w:space="0" w:color="auto"/>
            </w:tcBorders>
            <w:shd w:val="clear" w:color="auto" w:fill="auto"/>
            <w:vAlign w:val="center"/>
            <w:hideMark/>
          </w:tcPr>
          <w:p w14:paraId="7B898B93" w14:textId="77777777" w:rsidR="00F77EE6" w:rsidRPr="003152F9" w:rsidRDefault="00000000">
            <w:pPr>
              <w:pStyle w:val="P68B1DB1-Normal30"/>
              <w:spacing w:after="0" w:line="240" w:lineRule="auto"/>
              <w:rPr>
                <w:lang w:val="en-US"/>
              </w:rPr>
            </w:pPr>
            <w:r w:rsidRPr="003152F9">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14:paraId="66BC7EA9" w14:textId="77777777" w:rsidR="00F77EE6" w:rsidRPr="003152F9" w:rsidRDefault="00000000">
            <w:pPr>
              <w:pStyle w:val="P68B1DB1-Normal30"/>
              <w:spacing w:after="0" w:line="240" w:lineRule="auto"/>
              <w:rPr>
                <w:lang w:val="en-US"/>
              </w:rPr>
            </w:pPr>
            <w:r w:rsidRPr="003152F9">
              <w:rPr>
                <w:lang w:val="en-US"/>
              </w:rPr>
              <w:t> </w:t>
            </w:r>
          </w:p>
        </w:tc>
        <w:tc>
          <w:tcPr>
            <w:tcW w:w="1139" w:type="dxa"/>
            <w:tcBorders>
              <w:top w:val="nil"/>
              <w:left w:val="nil"/>
              <w:bottom w:val="single" w:sz="4" w:space="0" w:color="auto"/>
              <w:right w:val="single" w:sz="4" w:space="0" w:color="auto"/>
            </w:tcBorders>
            <w:shd w:val="clear" w:color="auto" w:fill="auto"/>
            <w:vAlign w:val="center"/>
            <w:hideMark/>
          </w:tcPr>
          <w:p w14:paraId="685407C3" w14:textId="77777777" w:rsidR="00F77EE6" w:rsidRPr="003152F9" w:rsidRDefault="00000000">
            <w:pPr>
              <w:pStyle w:val="P68B1DB1-Normal30"/>
              <w:spacing w:after="0" w:line="240" w:lineRule="auto"/>
              <w:rPr>
                <w:lang w:val="en-US"/>
              </w:rPr>
            </w:pPr>
            <w:r w:rsidRPr="003152F9">
              <w:rPr>
                <w:lang w:val="en-US"/>
              </w:rPr>
              <w:t> </w:t>
            </w:r>
          </w:p>
        </w:tc>
        <w:tc>
          <w:tcPr>
            <w:tcW w:w="1554" w:type="dxa"/>
            <w:tcBorders>
              <w:top w:val="nil"/>
              <w:left w:val="nil"/>
              <w:bottom w:val="single" w:sz="4" w:space="0" w:color="auto"/>
              <w:right w:val="single" w:sz="4" w:space="0" w:color="auto"/>
            </w:tcBorders>
            <w:shd w:val="clear" w:color="auto" w:fill="auto"/>
            <w:vAlign w:val="center"/>
            <w:hideMark/>
          </w:tcPr>
          <w:p w14:paraId="7ABAB308" w14:textId="77777777" w:rsidR="00F77EE6" w:rsidRPr="003152F9" w:rsidRDefault="00000000">
            <w:pPr>
              <w:pStyle w:val="P68B1DB1-Normal30"/>
              <w:spacing w:after="0" w:line="240" w:lineRule="auto"/>
              <w:rPr>
                <w:lang w:val="en-US"/>
              </w:rPr>
            </w:pPr>
            <w:r w:rsidRPr="003152F9">
              <w:rPr>
                <w:lang w:val="en-US"/>
              </w:rPr>
              <w:t> </w:t>
            </w:r>
          </w:p>
        </w:tc>
        <w:tc>
          <w:tcPr>
            <w:tcW w:w="1673" w:type="dxa"/>
            <w:tcBorders>
              <w:top w:val="nil"/>
              <w:left w:val="nil"/>
              <w:bottom w:val="single" w:sz="4" w:space="0" w:color="auto"/>
              <w:right w:val="single" w:sz="4" w:space="0" w:color="auto"/>
            </w:tcBorders>
            <w:shd w:val="clear" w:color="auto" w:fill="auto"/>
            <w:vAlign w:val="center"/>
            <w:hideMark/>
          </w:tcPr>
          <w:p w14:paraId="67732906" w14:textId="77777777" w:rsidR="00F77EE6" w:rsidRPr="003152F9" w:rsidRDefault="00000000">
            <w:pPr>
              <w:pStyle w:val="P68B1DB1-Normal30"/>
              <w:spacing w:after="0" w:line="240" w:lineRule="auto"/>
              <w:rPr>
                <w:lang w:val="en-US"/>
              </w:rPr>
            </w:pPr>
            <w:r w:rsidRPr="003152F9">
              <w:rPr>
                <w:lang w:val="en-US"/>
              </w:rPr>
              <w:t> </w:t>
            </w:r>
          </w:p>
        </w:tc>
      </w:tr>
      <w:tr w:rsidR="00F77EE6" w:rsidRPr="003152F9" w14:paraId="303A794B"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16469A8" w14:textId="77777777" w:rsidR="00F77EE6" w:rsidRPr="003152F9" w:rsidRDefault="00000000">
            <w:pPr>
              <w:pStyle w:val="P68B1DB1-Normal30"/>
              <w:spacing w:after="0" w:line="240" w:lineRule="auto"/>
              <w:jc w:val="center"/>
              <w:rPr>
                <w:lang w:val="en-US"/>
              </w:rPr>
            </w:pPr>
            <w:r w:rsidRPr="003152F9">
              <w:rPr>
                <w:lang w:val="en-US"/>
              </w:rPr>
              <w:t>4</w:t>
            </w:r>
          </w:p>
        </w:tc>
        <w:tc>
          <w:tcPr>
            <w:tcW w:w="2105" w:type="dxa"/>
            <w:tcBorders>
              <w:top w:val="nil"/>
              <w:left w:val="nil"/>
              <w:bottom w:val="single" w:sz="4" w:space="0" w:color="auto"/>
              <w:right w:val="single" w:sz="4" w:space="0" w:color="auto"/>
            </w:tcBorders>
            <w:shd w:val="clear" w:color="auto" w:fill="auto"/>
            <w:vAlign w:val="center"/>
          </w:tcPr>
          <w:p w14:paraId="143639CF" w14:textId="77777777" w:rsidR="00F77EE6" w:rsidRPr="003152F9" w:rsidRDefault="00F77EE6">
            <w:pPr>
              <w:spacing w:after="0" w:line="240" w:lineRule="auto"/>
              <w:rPr>
                <w:rFonts w:ascii="Times New Roman" w:hAnsi="Times New Roman"/>
                <w:b/>
                <w:color w:val="000000"/>
                <w:sz w:val="20"/>
                <w:lang w:val="en-US"/>
              </w:rPr>
            </w:pPr>
          </w:p>
        </w:tc>
        <w:tc>
          <w:tcPr>
            <w:tcW w:w="1434" w:type="dxa"/>
            <w:tcBorders>
              <w:top w:val="nil"/>
              <w:left w:val="nil"/>
              <w:bottom w:val="single" w:sz="4" w:space="0" w:color="auto"/>
              <w:right w:val="single" w:sz="4" w:space="0" w:color="auto"/>
            </w:tcBorders>
            <w:shd w:val="clear" w:color="auto" w:fill="auto"/>
            <w:vAlign w:val="center"/>
          </w:tcPr>
          <w:p w14:paraId="7F5483A0" w14:textId="77777777" w:rsidR="00F77EE6" w:rsidRPr="003152F9" w:rsidRDefault="00F77EE6">
            <w:pPr>
              <w:spacing w:after="0" w:line="240" w:lineRule="auto"/>
              <w:rPr>
                <w:rFonts w:ascii="Times New Roman" w:hAnsi="Times New Roman"/>
                <w:b/>
                <w:color w:val="000000"/>
                <w:sz w:val="20"/>
                <w:lang w:val="en-US"/>
              </w:rPr>
            </w:pPr>
          </w:p>
        </w:tc>
        <w:tc>
          <w:tcPr>
            <w:tcW w:w="1423" w:type="dxa"/>
            <w:tcBorders>
              <w:top w:val="nil"/>
              <w:left w:val="nil"/>
              <w:bottom w:val="single" w:sz="4" w:space="0" w:color="auto"/>
              <w:right w:val="single" w:sz="4" w:space="0" w:color="auto"/>
            </w:tcBorders>
            <w:shd w:val="clear" w:color="auto" w:fill="auto"/>
            <w:vAlign w:val="center"/>
          </w:tcPr>
          <w:p w14:paraId="684A91A0"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tcPr>
          <w:p w14:paraId="0FC194C0" w14:textId="77777777" w:rsidR="00F77EE6" w:rsidRPr="003152F9" w:rsidRDefault="00F77EE6">
            <w:pPr>
              <w:spacing w:after="0" w:line="240" w:lineRule="auto"/>
              <w:rPr>
                <w:rFonts w:ascii="Times New Roman" w:hAnsi="Times New Roman"/>
                <w:b/>
                <w:color w:val="000000"/>
                <w:sz w:val="20"/>
                <w:lang w:val="en-US"/>
              </w:rPr>
            </w:pPr>
          </w:p>
        </w:tc>
        <w:tc>
          <w:tcPr>
            <w:tcW w:w="1271" w:type="dxa"/>
            <w:tcBorders>
              <w:top w:val="nil"/>
              <w:left w:val="nil"/>
              <w:bottom w:val="single" w:sz="4" w:space="0" w:color="auto"/>
              <w:right w:val="single" w:sz="4" w:space="0" w:color="auto"/>
            </w:tcBorders>
            <w:shd w:val="clear" w:color="auto" w:fill="auto"/>
            <w:vAlign w:val="center"/>
          </w:tcPr>
          <w:p w14:paraId="10743343" w14:textId="77777777" w:rsidR="00F77EE6" w:rsidRPr="003152F9" w:rsidRDefault="00F77EE6">
            <w:pPr>
              <w:spacing w:after="0" w:line="240" w:lineRule="auto"/>
              <w:rPr>
                <w:rFonts w:ascii="Times New Roman" w:hAnsi="Times New Roman"/>
                <w:b/>
                <w:color w:val="000000"/>
                <w:sz w:val="20"/>
                <w:lang w:val="en-US"/>
              </w:rPr>
            </w:pPr>
          </w:p>
        </w:tc>
        <w:tc>
          <w:tcPr>
            <w:tcW w:w="567" w:type="dxa"/>
            <w:tcBorders>
              <w:top w:val="nil"/>
              <w:left w:val="nil"/>
              <w:bottom w:val="single" w:sz="4" w:space="0" w:color="auto"/>
              <w:right w:val="single" w:sz="4" w:space="0" w:color="auto"/>
            </w:tcBorders>
            <w:shd w:val="clear" w:color="auto" w:fill="auto"/>
            <w:vAlign w:val="center"/>
          </w:tcPr>
          <w:p w14:paraId="54DF5CF1" w14:textId="77777777" w:rsidR="00F77EE6" w:rsidRPr="003152F9" w:rsidRDefault="00F77EE6">
            <w:pPr>
              <w:spacing w:after="0" w:line="240" w:lineRule="auto"/>
              <w:rPr>
                <w:rFonts w:ascii="Times New Roman" w:hAnsi="Times New Roman"/>
                <w:b/>
                <w:color w:val="000000"/>
                <w:sz w:val="20"/>
                <w:lang w:val="en-US"/>
              </w:rPr>
            </w:pPr>
          </w:p>
        </w:tc>
        <w:tc>
          <w:tcPr>
            <w:tcW w:w="1139" w:type="dxa"/>
            <w:tcBorders>
              <w:top w:val="nil"/>
              <w:left w:val="nil"/>
              <w:bottom w:val="single" w:sz="4" w:space="0" w:color="auto"/>
              <w:right w:val="single" w:sz="4" w:space="0" w:color="auto"/>
            </w:tcBorders>
            <w:shd w:val="clear" w:color="auto" w:fill="auto"/>
            <w:vAlign w:val="center"/>
          </w:tcPr>
          <w:p w14:paraId="17FD6DF5" w14:textId="77777777" w:rsidR="00F77EE6" w:rsidRPr="003152F9" w:rsidRDefault="00F77EE6">
            <w:pPr>
              <w:spacing w:after="0" w:line="240" w:lineRule="auto"/>
              <w:rPr>
                <w:rFonts w:ascii="Times New Roman" w:hAnsi="Times New Roman"/>
                <w:b/>
                <w:color w:val="000000"/>
                <w:sz w:val="20"/>
                <w:lang w:val="en-US"/>
              </w:rPr>
            </w:pPr>
          </w:p>
        </w:tc>
        <w:tc>
          <w:tcPr>
            <w:tcW w:w="1554" w:type="dxa"/>
            <w:tcBorders>
              <w:top w:val="nil"/>
              <w:left w:val="nil"/>
              <w:bottom w:val="single" w:sz="4" w:space="0" w:color="auto"/>
              <w:right w:val="single" w:sz="4" w:space="0" w:color="auto"/>
            </w:tcBorders>
            <w:shd w:val="clear" w:color="auto" w:fill="auto"/>
            <w:vAlign w:val="center"/>
          </w:tcPr>
          <w:p w14:paraId="707012C3" w14:textId="77777777" w:rsidR="00F77EE6" w:rsidRPr="003152F9" w:rsidRDefault="00F77EE6">
            <w:pPr>
              <w:spacing w:after="0" w:line="240" w:lineRule="auto"/>
              <w:rPr>
                <w:rFonts w:ascii="Times New Roman" w:hAnsi="Times New Roman"/>
                <w:b/>
                <w:color w:val="000000"/>
                <w:sz w:val="20"/>
                <w:lang w:val="en-US"/>
              </w:rPr>
            </w:pPr>
          </w:p>
        </w:tc>
        <w:tc>
          <w:tcPr>
            <w:tcW w:w="1673" w:type="dxa"/>
            <w:tcBorders>
              <w:top w:val="nil"/>
              <w:left w:val="nil"/>
              <w:bottom w:val="single" w:sz="4" w:space="0" w:color="auto"/>
              <w:right w:val="single" w:sz="4" w:space="0" w:color="auto"/>
            </w:tcBorders>
            <w:shd w:val="clear" w:color="auto" w:fill="auto"/>
            <w:vAlign w:val="center"/>
          </w:tcPr>
          <w:p w14:paraId="168CBCFA"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39685C65"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4E4C0E1C" w14:textId="77777777" w:rsidR="00F77EE6" w:rsidRPr="003152F9" w:rsidRDefault="00000000">
            <w:pPr>
              <w:pStyle w:val="P68B1DB1-Normal30"/>
              <w:spacing w:after="0" w:line="240" w:lineRule="auto"/>
              <w:jc w:val="center"/>
              <w:rPr>
                <w:lang w:val="en-US"/>
              </w:rPr>
            </w:pPr>
            <w:r w:rsidRPr="003152F9">
              <w:rPr>
                <w:lang w:val="en-US"/>
              </w:rPr>
              <w:t>5</w:t>
            </w:r>
          </w:p>
        </w:tc>
        <w:tc>
          <w:tcPr>
            <w:tcW w:w="2105" w:type="dxa"/>
            <w:tcBorders>
              <w:top w:val="nil"/>
              <w:left w:val="nil"/>
              <w:bottom w:val="single" w:sz="4" w:space="0" w:color="auto"/>
              <w:right w:val="single" w:sz="4" w:space="0" w:color="auto"/>
            </w:tcBorders>
            <w:shd w:val="clear" w:color="auto" w:fill="auto"/>
            <w:vAlign w:val="center"/>
          </w:tcPr>
          <w:p w14:paraId="56C6162C" w14:textId="77777777" w:rsidR="00F77EE6" w:rsidRPr="003152F9" w:rsidRDefault="00F77EE6">
            <w:pPr>
              <w:spacing w:after="0" w:line="240" w:lineRule="auto"/>
              <w:rPr>
                <w:rFonts w:ascii="Times New Roman" w:hAnsi="Times New Roman"/>
                <w:b/>
                <w:color w:val="000000"/>
                <w:sz w:val="20"/>
                <w:lang w:val="en-US"/>
              </w:rPr>
            </w:pPr>
          </w:p>
        </w:tc>
        <w:tc>
          <w:tcPr>
            <w:tcW w:w="1434" w:type="dxa"/>
            <w:tcBorders>
              <w:top w:val="nil"/>
              <w:left w:val="nil"/>
              <w:bottom w:val="single" w:sz="4" w:space="0" w:color="auto"/>
              <w:right w:val="single" w:sz="4" w:space="0" w:color="auto"/>
            </w:tcBorders>
            <w:shd w:val="clear" w:color="auto" w:fill="auto"/>
            <w:vAlign w:val="center"/>
          </w:tcPr>
          <w:p w14:paraId="084D7333" w14:textId="77777777" w:rsidR="00F77EE6" w:rsidRPr="003152F9" w:rsidRDefault="00F77EE6">
            <w:pPr>
              <w:spacing w:after="0" w:line="240" w:lineRule="auto"/>
              <w:rPr>
                <w:rFonts w:ascii="Times New Roman" w:hAnsi="Times New Roman"/>
                <w:b/>
                <w:color w:val="000000"/>
                <w:sz w:val="20"/>
                <w:lang w:val="en-US"/>
              </w:rPr>
            </w:pPr>
          </w:p>
        </w:tc>
        <w:tc>
          <w:tcPr>
            <w:tcW w:w="1423" w:type="dxa"/>
            <w:tcBorders>
              <w:top w:val="nil"/>
              <w:left w:val="nil"/>
              <w:bottom w:val="single" w:sz="4" w:space="0" w:color="auto"/>
              <w:right w:val="single" w:sz="4" w:space="0" w:color="auto"/>
            </w:tcBorders>
            <w:shd w:val="clear" w:color="auto" w:fill="auto"/>
            <w:vAlign w:val="center"/>
          </w:tcPr>
          <w:p w14:paraId="1E491D82"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tcPr>
          <w:p w14:paraId="75FDBD9E" w14:textId="77777777" w:rsidR="00F77EE6" w:rsidRPr="003152F9" w:rsidRDefault="00F77EE6">
            <w:pPr>
              <w:spacing w:after="0" w:line="240" w:lineRule="auto"/>
              <w:rPr>
                <w:rFonts w:ascii="Times New Roman" w:hAnsi="Times New Roman"/>
                <w:b/>
                <w:color w:val="000000"/>
                <w:sz w:val="20"/>
                <w:lang w:val="en-US"/>
              </w:rPr>
            </w:pPr>
          </w:p>
        </w:tc>
        <w:tc>
          <w:tcPr>
            <w:tcW w:w="1271" w:type="dxa"/>
            <w:tcBorders>
              <w:top w:val="nil"/>
              <w:left w:val="nil"/>
              <w:bottom w:val="single" w:sz="4" w:space="0" w:color="auto"/>
              <w:right w:val="single" w:sz="4" w:space="0" w:color="auto"/>
            </w:tcBorders>
            <w:shd w:val="clear" w:color="auto" w:fill="auto"/>
            <w:vAlign w:val="center"/>
          </w:tcPr>
          <w:p w14:paraId="22605BD9" w14:textId="77777777" w:rsidR="00F77EE6" w:rsidRPr="003152F9" w:rsidRDefault="00F77EE6">
            <w:pPr>
              <w:spacing w:after="0" w:line="240" w:lineRule="auto"/>
              <w:rPr>
                <w:rFonts w:ascii="Times New Roman" w:hAnsi="Times New Roman"/>
                <w:b/>
                <w:color w:val="000000"/>
                <w:sz w:val="20"/>
                <w:lang w:val="en-US"/>
              </w:rPr>
            </w:pPr>
          </w:p>
        </w:tc>
        <w:tc>
          <w:tcPr>
            <w:tcW w:w="567" w:type="dxa"/>
            <w:tcBorders>
              <w:top w:val="nil"/>
              <w:left w:val="nil"/>
              <w:bottom w:val="single" w:sz="4" w:space="0" w:color="auto"/>
              <w:right w:val="single" w:sz="4" w:space="0" w:color="auto"/>
            </w:tcBorders>
            <w:shd w:val="clear" w:color="auto" w:fill="auto"/>
            <w:vAlign w:val="center"/>
          </w:tcPr>
          <w:p w14:paraId="65B05AA3" w14:textId="77777777" w:rsidR="00F77EE6" w:rsidRPr="003152F9" w:rsidRDefault="00F77EE6">
            <w:pPr>
              <w:spacing w:after="0" w:line="240" w:lineRule="auto"/>
              <w:rPr>
                <w:rFonts w:ascii="Times New Roman" w:hAnsi="Times New Roman"/>
                <w:b/>
                <w:color w:val="000000"/>
                <w:sz w:val="20"/>
                <w:lang w:val="en-US"/>
              </w:rPr>
            </w:pPr>
          </w:p>
        </w:tc>
        <w:tc>
          <w:tcPr>
            <w:tcW w:w="1139" w:type="dxa"/>
            <w:tcBorders>
              <w:top w:val="nil"/>
              <w:left w:val="nil"/>
              <w:bottom w:val="single" w:sz="4" w:space="0" w:color="auto"/>
              <w:right w:val="single" w:sz="4" w:space="0" w:color="auto"/>
            </w:tcBorders>
            <w:shd w:val="clear" w:color="auto" w:fill="auto"/>
            <w:vAlign w:val="center"/>
          </w:tcPr>
          <w:p w14:paraId="39921201" w14:textId="77777777" w:rsidR="00F77EE6" w:rsidRPr="003152F9" w:rsidRDefault="00F77EE6">
            <w:pPr>
              <w:spacing w:after="0" w:line="240" w:lineRule="auto"/>
              <w:rPr>
                <w:rFonts w:ascii="Times New Roman" w:hAnsi="Times New Roman"/>
                <w:b/>
                <w:color w:val="000000"/>
                <w:sz w:val="20"/>
                <w:lang w:val="en-US"/>
              </w:rPr>
            </w:pPr>
          </w:p>
        </w:tc>
        <w:tc>
          <w:tcPr>
            <w:tcW w:w="1554" w:type="dxa"/>
            <w:tcBorders>
              <w:top w:val="nil"/>
              <w:left w:val="nil"/>
              <w:bottom w:val="single" w:sz="4" w:space="0" w:color="auto"/>
              <w:right w:val="single" w:sz="4" w:space="0" w:color="auto"/>
            </w:tcBorders>
            <w:shd w:val="clear" w:color="auto" w:fill="auto"/>
            <w:vAlign w:val="center"/>
          </w:tcPr>
          <w:p w14:paraId="33C994B1" w14:textId="77777777" w:rsidR="00F77EE6" w:rsidRPr="003152F9" w:rsidRDefault="00F77EE6">
            <w:pPr>
              <w:spacing w:after="0" w:line="240" w:lineRule="auto"/>
              <w:rPr>
                <w:rFonts w:ascii="Times New Roman" w:hAnsi="Times New Roman"/>
                <w:b/>
                <w:color w:val="000000"/>
                <w:sz w:val="20"/>
                <w:lang w:val="en-US"/>
              </w:rPr>
            </w:pPr>
          </w:p>
        </w:tc>
        <w:tc>
          <w:tcPr>
            <w:tcW w:w="1673" w:type="dxa"/>
            <w:tcBorders>
              <w:top w:val="nil"/>
              <w:left w:val="nil"/>
              <w:bottom w:val="single" w:sz="4" w:space="0" w:color="auto"/>
              <w:right w:val="single" w:sz="4" w:space="0" w:color="auto"/>
            </w:tcBorders>
            <w:shd w:val="clear" w:color="auto" w:fill="auto"/>
            <w:vAlign w:val="center"/>
          </w:tcPr>
          <w:p w14:paraId="575A2C75"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3444758D"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3AD6B00" w14:textId="77777777" w:rsidR="00F77EE6" w:rsidRPr="003152F9" w:rsidRDefault="00000000">
            <w:pPr>
              <w:pStyle w:val="P68B1DB1-Normal30"/>
              <w:spacing w:after="0" w:line="240" w:lineRule="auto"/>
              <w:jc w:val="center"/>
              <w:rPr>
                <w:lang w:val="en-US"/>
              </w:rPr>
            </w:pPr>
            <w:r w:rsidRPr="003152F9">
              <w:rPr>
                <w:lang w:val="en-US"/>
              </w:rPr>
              <w:t>6</w:t>
            </w:r>
          </w:p>
        </w:tc>
        <w:tc>
          <w:tcPr>
            <w:tcW w:w="2105" w:type="dxa"/>
            <w:tcBorders>
              <w:top w:val="nil"/>
              <w:left w:val="nil"/>
              <w:bottom w:val="single" w:sz="4" w:space="0" w:color="auto"/>
              <w:right w:val="single" w:sz="4" w:space="0" w:color="auto"/>
            </w:tcBorders>
            <w:shd w:val="clear" w:color="auto" w:fill="auto"/>
            <w:vAlign w:val="center"/>
          </w:tcPr>
          <w:p w14:paraId="5EEED6CF" w14:textId="77777777" w:rsidR="00F77EE6" w:rsidRPr="003152F9" w:rsidRDefault="00F77EE6">
            <w:pPr>
              <w:spacing w:after="0" w:line="240" w:lineRule="auto"/>
              <w:rPr>
                <w:rFonts w:ascii="Times New Roman" w:hAnsi="Times New Roman"/>
                <w:b/>
                <w:color w:val="000000"/>
                <w:sz w:val="20"/>
                <w:lang w:val="en-US"/>
              </w:rPr>
            </w:pPr>
          </w:p>
        </w:tc>
        <w:tc>
          <w:tcPr>
            <w:tcW w:w="1434" w:type="dxa"/>
            <w:tcBorders>
              <w:top w:val="nil"/>
              <w:left w:val="nil"/>
              <w:bottom w:val="single" w:sz="4" w:space="0" w:color="auto"/>
              <w:right w:val="single" w:sz="4" w:space="0" w:color="auto"/>
            </w:tcBorders>
            <w:shd w:val="clear" w:color="auto" w:fill="auto"/>
            <w:vAlign w:val="center"/>
          </w:tcPr>
          <w:p w14:paraId="0BB3AE20" w14:textId="77777777" w:rsidR="00F77EE6" w:rsidRPr="003152F9" w:rsidRDefault="00F77EE6">
            <w:pPr>
              <w:spacing w:after="0" w:line="240" w:lineRule="auto"/>
              <w:rPr>
                <w:rFonts w:ascii="Times New Roman" w:hAnsi="Times New Roman"/>
                <w:b/>
                <w:color w:val="000000"/>
                <w:sz w:val="20"/>
                <w:lang w:val="en-US"/>
              </w:rPr>
            </w:pPr>
          </w:p>
        </w:tc>
        <w:tc>
          <w:tcPr>
            <w:tcW w:w="1423" w:type="dxa"/>
            <w:tcBorders>
              <w:top w:val="nil"/>
              <w:left w:val="nil"/>
              <w:bottom w:val="single" w:sz="4" w:space="0" w:color="auto"/>
              <w:right w:val="single" w:sz="4" w:space="0" w:color="auto"/>
            </w:tcBorders>
            <w:shd w:val="clear" w:color="auto" w:fill="auto"/>
            <w:vAlign w:val="center"/>
          </w:tcPr>
          <w:p w14:paraId="072BBCD2"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tcPr>
          <w:p w14:paraId="33F78ACC" w14:textId="77777777" w:rsidR="00F77EE6" w:rsidRPr="003152F9" w:rsidRDefault="00F77EE6">
            <w:pPr>
              <w:spacing w:after="0" w:line="240" w:lineRule="auto"/>
              <w:rPr>
                <w:rFonts w:ascii="Times New Roman" w:hAnsi="Times New Roman"/>
                <w:b/>
                <w:color w:val="000000"/>
                <w:sz w:val="20"/>
                <w:lang w:val="en-US"/>
              </w:rPr>
            </w:pPr>
          </w:p>
        </w:tc>
        <w:tc>
          <w:tcPr>
            <w:tcW w:w="1271" w:type="dxa"/>
            <w:tcBorders>
              <w:top w:val="nil"/>
              <w:left w:val="nil"/>
              <w:bottom w:val="single" w:sz="4" w:space="0" w:color="auto"/>
              <w:right w:val="single" w:sz="4" w:space="0" w:color="auto"/>
            </w:tcBorders>
            <w:shd w:val="clear" w:color="auto" w:fill="auto"/>
            <w:vAlign w:val="center"/>
          </w:tcPr>
          <w:p w14:paraId="3A948B07" w14:textId="77777777" w:rsidR="00F77EE6" w:rsidRPr="003152F9" w:rsidRDefault="00F77EE6">
            <w:pPr>
              <w:spacing w:after="0" w:line="240" w:lineRule="auto"/>
              <w:rPr>
                <w:rFonts w:ascii="Times New Roman" w:hAnsi="Times New Roman"/>
                <w:b/>
                <w:color w:val="000000"/>
                <w:sz w:val="20"/>
                <w:lang w:val="en-US"/>
              </w:rPr>
            </w:pPr>
          </w:p>
        </w:tc>
        <w:tc>
          <w:tcPr>
            <w:tcW w:w="567" w:type="dxa"/>
            <w:tcBorders>
              <w:top w:val="nil"/>
              <w:left w:val="nil"/>
              <w:bottom w:val="single" w:sz="4" w:space="0" w:color="auto"/>
              <w:right w:val="single" w:sz="4" w:space="0" w:color="auto"/>
            </w:tcBorders>
            <w:shd w:val="clear" w:color="auto" w:fill="auto"/>
            <w:vAlign w:val="center"/>
          </w:tcPr>
          <w:p w14:paraId="6FA659FE" w14:textId="77777777" w:rsidR="00F77EE6" w:rsidRPr="003152F9" w:rsidRDefault="00F77EE6">
            <w:pPr>
              <w:spacing w:after="0" w:line="240" w:lineRule="auto"/>
              <w:rPr>
                <w:rFonts w:ascii="Times New Roman" w:hAnsi="Times New Roman"/>
                <w:b/>
                <w:color w:val="000000"/>
                <w:sz w:val="20"/>
                <w:lang w:val="en-US"/>
              </w:rPr>
            </w:pPr>
          </w:p>
        </w:tc>
        <w:tc>
          <w:tcPr>
            <w:tcW w:w="1139" w:type="dxa"/>
            <w:tcBorders>
              <w:top w:val="nil"/>
              <w:left w:val="nil"/>
              <w:bottom w:val="single" w:sz="4" w:space="0" w:color="auto"/>
              <w:right w:val="single" w:sz="4" w:space="0" w:color="auto"/>
            </w:tcBorders>
            <w:shd w:val="clear" w:color="auto" w:fill="auto"/>
            <w:vAlign w:val="center"/>
          </w:tcPr>
          <w:p w14:paraId="5BD745EE" w14:textId="77777777" w:rsidR="00F77EE6" w:rsidRPr="003152F9" w:rsidRDefault="00F77EE6">
            <w:pPr>
              <w:spacing w:after="0" w:line="240" w:lineRule="auto"/>
              <w:rPr>
                <w:rFonts w:ascii="Times New Roman" w:hAnsi="Times New Roman"/>
                <w:b/>
                <w:color w:val="000000"/>
                <w:sz w:val="20"/>
                <w:lang w:val="en-US"/>
              </w:rPr>
            </w:pPr>
          </w:p>
        </w:tc>
        <w:tc>
          <w:tcPr>
            <w:tcW w:w="1554" w:type="dxa"/>
            <w:tcBorders>
              <w:top w:val="nil"/>
              <w:left w:val="nil"/>
              <w:bottom w:val="single" w:sz="4" w:space="0" w:color="auto"/>
              <w:right w:val="single" w:sz="4" w:space="0" w:color="auto"/>
            </w:tcBorders>
            <w:shd w:val="clear" w:color="auto" w:fill="auto"/>
            <w:vAlign w:val="center"/>
          </w:tcPr>
          <w:p w14:paraId="6CA2A196" w14:textId="77777777" w:rsidR="00F77EE6" w:rsidRPr="003152F9" w:rsidRDefault="00F77EE6">
            <w:pPr>
              <w:spacing w:after="0" w:line="240" w:lineRule="auto"/>
              <w:rPr>
                <w:rFonts w:ascii="Times New Roman" w:hAnsi="Times New Roman"/>
                <w:b/>
                <w:color w:val="000000"/>
                <w:sz w:val="20"/>
                <w:lang w:val="en-US"/>
              </w:rPr>
            </w:pPr>
          </w:p>
        </w:tc>
        <w:tc>
          <w:tcPr>
            <w:tcW w:w="1673" w:type="dxa"/>
            <w:tcBorders>
              <w:top w:val="nil"/>
              <w:left w:val="nil"/>
              <w:bottom w:val="single" w:sz="4" w:space="0" w:color="auto"/>
              <w:right w:val="single" w:sz="4" w:space="0" w:color="auto"/>
            </w:tcBorders>
            <w:shd w:val="clear" w:color="auto" w:fill="auto"/>
            <w:vAlign w:val="center"/>
          </w:tcPr>
          <w:p w14:paraId="361DE770"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77F43755"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415E6F19" w14:textId="77777777" w:rsidR="00F77EE6" w:rsidRPr="003152F9" w:rsidRDefault="00000000">
            <w:pPr>
              <w:pStyle w:val="P68B1DB1-Normal30"/>
              <w:spacing w:after="0" w:line="240" w:lineRule="auto"/>
              <w:jc w:val="center"/>
              <w:rPr>
                <w:lang w:val="en-US"/>
              </w:rPr>
            </w:pPr>
            <w:r w:rsidRPr="003152F9">
              <w:rPr>
                <w:lang w:val="en-US"/>
              </w:rPr>
              <w:t>7</w:t>
            </w:r>
          </w:p>
        </w:tc>
        <w:tc>
          <w:tcPr>
            <w:tcW w:w="2105" w:type="dxa"/>
            <w:tcBorders>
              <w:top w:val="nil"/>
              <w:left w:val="nil"/>
              <w:bottom w:val="single" w:sz="4" w:space="0" w:color="auto"/>
              <w:right w:val="single" w:sz="4" w:space="0" w:color="auto"/>
            </w:tcBorders>
            <w:shd w:val="clear" w:color="auto" w:fill="auto"/>
            <w:vAlign w:val="center"/>
          </w:tcPr>
          <w:p w14:paraId="5ED8F9DB" w14:textId="77777777" w:rsidR="00F77EE6" w:rsidRPr="003152F9" w:rsidRDefault="00F77EE6">
            <w:pPr>
              <w:spacing w:after="0" w:line="240" w:lineRule="auto"/>
              <w:rPr>
                <w:rFonts w:ascii="Times New Roman" w:hAnsi="Times New Roman"/>
                <w:b/>
                <w:color w:val="000000"/>
                <w:sz w:val="20"/>
                <w:lang w:val="en-US"/>
              </w:rPr>
            </w:pPr>
          </w:p>
        </w:tc>
        <w:tc>
          <w:tcPr>
            <w:tcW w:w="1434" w:type="dxa"/>
            <w:tcBorders>
              <w:top w:val="nil"/>
              <w:left w:val="nil"/>
              <w:bottom w:val="single" w:sz="4" w:space="0" w:color="auto"/>
              <w:right w:val="single" w:sz="4" w:space="0" w:color="auto"/>
            </w:tcBorders>
            <w:shd w:val="clear" w:color="auto" w:fill="auto"/>
            <w:vAlign w:val="center"/>
          </w:tcPr>
          <w:p w14:paraId="44F6365A" w14:textId="77777777" w:rsidR="00F77EE6" w:rsidRPr="003152F9" w:rsidRDefault="00F77EE6">
            <w:pPr>
              <w:spacing w:after="0" w:line="240" w:lineRule="auto"/>
              <w:rPr>
                <w:rFonts w:ascii="Times New Roman" w:hAnsi="Times New Roman"/>
                <w:b/>
                <w:color w:val="000000"/>
                <w:sz w:val="20"/>
                <w:lang w:val="en-US"/>
              </w:rPr>
            </w:pPr>
          </w:p>
        </w:tc>
        <w:tc>
          <w:tcPr>
            <w:tcW w:w="1423" w:type="dxa"/>
            <w:tcBorders>
              <w:top w:val="nil"/>
              <w:left w:val="nil"/>
              <w:bottom w:val="single" w:sz="4" w:space="0" w:color="auto"/>
              <w:right w:val="single" w:sz="4" w:space="0" w:color="auto"/>
            </w:tcBorders>
            <w:shd w:val="clear" w:color="auto" w:fill="auto"/>
            <w:vAlign w:val="center"/>
          </w:tcPr>
          <w:p w14:paraId="348FF4D6"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tcPr>
          <w:p w14:paraId="11B07CED" w14:textId="77777777" w:rsidR="00F77EE6" w:rsidRPr="003152F9" w:rsidRDefault="00F77EE6">
            <w:pPr>
              <w:spacing w:after="0" w:line="240" w:lineRule="auto"/>
              <w:rPr>
                <w:rFonts w:ascii="Times New Roman" w:hAnsi="Times New Roman"/>
                <w:b/>
                <w:color w:val="000000"/>
                <w:sz w:val="20"/>
                <w:lang w:val="en-US"/>
              </w:rPr>
            </w:pPr>
          </w:p>
        </w:tc>
        <w:tc>
          <w:tcPr>
            <w:tcW w:w="1271" w:type="dxa"/>
            <w:tcBorders>
              <w:top w:val="nil"/>
              <w:left w:val="nil"/>
              <w:bottom w:val="single" w:sz="4" w:space="0" w:color="auto"/>
              <w:right w:val="single" w:sz="4" w:space="0" w:color="auto"/>
            </w:tcBorders>
            <w:shd w:val="clear" w:color="auto" w:fill="auto"/>
            <w:vAlign w:val="center"/>
          </w:tcPr>
          <w:p w14:paraId="3AB55901" w14:textId="77777777" w:rsidR="00F77EE6" w:rsidRPr="003152F9" w:rsidRDefault="00F77EE6">
            <w:pPr>
              <w:spacing w:after="0" w:line="240" w:lineRule="auto"/>
              <w:rPr>
                <w:rFonts w:ascii="Times New Roman" w:hAnsi="Times New Roman"/>
                <w:b/>
                <w:color w:val="000000"/>
                <w:sz w:val="20"/>
                <w:lang w:val="en-US"/>
              </w:rPr>
            </w:pPr>
          </w:p>
        </w:tc>
        <w:tc>
          <w:tcPr>
            <w:tcW w:w="567" w:type="dxa"/>
            <w:tcBorders>
              <w:top w:val="nil"/>
              <w:left w:val="nil"/>
              <w:bottom w:val="single" w:sz="4" w:space="0" w:color="auto"/>
              <w:right w:val="single" w:sz="4" w:space="0" w:color="auto"/>
            </w:tcBorders>
            <w:shd w:val="clear" w:color="auto" w:fill="auto"/>
            <w:vAlign w:val="center"/>
          </w:tcPr>
          <w:p w14:paraId="5A244B16" w14:textId="77777777" w:rsidR="00F77EE6" w:rsidRPr="003152F9" w:rsidRDefault="00F77EE6">
            <w:pPr>
              <w:spacing w:after="0" w:line="240" w:lineRule="auto"/>
              <w:rPr>
                <w:rFonts w:ascii="Times New Roman" w:hAnsi="Times New Roman"/>
                <w:b/>
                <w:color w:val="000000"/>
                <w:sz w:val="20"/>
                <w:lang w:val="en-US"/>
              </w:rPr>
            </w:pPr>
          </w:p>
        </w:tc>
        <w:tc>
          <w:tcPr>
            <w:tcW w:w="1139" w:type="dxa"/>
            <w:tcBorders>
              <w:top w:val="nil"/>
              <w:left w:val="nil"/>
              <w:bottom w:val="single" w:sz="4" w:space="0" w:color="auto"/>
              <w:right w:val="single" w:sz="4" w:space="0" w:color="auto"/>
            </w:tcBorders>
            <w:shd w:val="clear" w:color="auto" w:fill="auto"/>
            <w:vAlign w:val="center"/>
          </w:tcPr>
          <w:p w14:paraId="3D616F06" w14:textId="77777777" w:rsidR="00F77EE6" w:rsidRPr="003152F9" w:rsidRDefault="00F77EE6">
            <w:pPr>
              <w:spacing w:after="0" w:line="240" w:lineRule="auto"/>
              <w:rPr>
                <w:rFonts w:ascii="Times New Roman" w:hAnsi="Times New Roman"/>
                <w:b/>
                <w:color w:val="000000"/>
                <w:sz w:val="20"/>
                <w:lang w:val="en-US"/>
              </w:rPr>
            </w:pPr>
          </w:p>
        </w:tc>
        <w:tc>
          <w:tcPr>
            <w:tcW w:w="1554" w:type="dxa"/>
            <w:tcBorders>
              <w:top w:val="nil"/>
              <w:left w:val="nil"/>
              <w:bottom w:val="single" w:sz="4" w:space="0" w:color="auto"/>
              <w:right w:val="single" w:sz="4" w:space="0" w:color="auto"/>
            </w:tcBorders>
            <w:shd w:val="clear" w:color="auto" w:fill="auto"/>
            <w:vAlign w:val="center"/>
          </w:tcPr>
          <w:p w14:paraId="5DECFF76" w14:textId="77777777" w:rsidR="00F77EE6" w:rsidRPr="003152F9" w:rsidRDefault="00F77EE6">
            <w:pPr>
              <w:spacing w:after="0" w:line="240" w:lineRule="auto"/>
              <w:rPr>
                <w:rFonts w:ascii="Times New Roman" w:hAnsi="Times New Roman"/>
                <w:b/>
                <w:color w:val="000000"/>
                <w:sz w:val="20"/>
                <w:lang w:val="en-US"/>
              </w:rPr>
            </w:pPr>
          </w:p>
        </w:tc>
        <w:tc>
          <w:tcPr>
            <w:tcW w:w="1673" w:type="dxa"/>
            <w:tcBorders>
              <w:top w:val="nil"/>
              <w:left w:val="nil"/>
              <w:bottom w:val="single" w:sz="4" w:space="0" w:color="auto"/>
              <w:right w:val="single" w:sz="4" w:space="0" w:color="auto"/>
            </w:tcBorders>
            <w:shd w:val="clear" w:color="auto" w:fill="auto"/>
            <w:vAlign w:val="center"/>
          </w:tcPr>
          <w:p w14:paraId="68113A3D"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03D92966"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EFBBDC6" w14:textId="77777777" w:rsidR="00F77EE6" w:rsidRPr="003152F9" w:rsidRDefault="00000000">
            <w:pPr>
              <w:pStyle w:val="P68B1DB1-Normal30"/>
              <w:spacing w:after="0" w:line="240" w:lineRule="auto"/>
              <w:jc w:val="center"/>
              <w:rPr>
                <w:lang w:val="en-US"/>
              </w:rPr>
            </w:pPr>
            <w:r w:rsidRPr="003152F9">
              <w:rPr>
                <w:lang w:val="en-US"/>
              </w:rPr>
              <w:t>8</w:t>
            </w:r>
          </w:p>
        </w:tc>
        <w:tc>
          <w:tcPr>
            <w:tcW w:w="2105" w:type="dxa"/>
            <w:tcBorders>
              <w:top w:val="nil"/>
              <w:left w:val="nil"/>
              <w:bottom w:val="single" w:sz="4" w:space="0" w:color="auto"/>
              <w:right w:val="single" w:sz="4" w:space="0" w:color="auto"/>
            </w:tcBorders>
            <w:shd w:val="clear" w:color="auto" w:fill="auto"/>
            <w:vAlign w:val="center"/>
            <w:hideMark/>
          </w:tcPr>
          <w:p w14:paraId="4AAC458C" w14:textId="77777777" w:rsidR="00F77EE6" w:rsidRPr="003152F9" w:rsidRDefault="00000000">
            <w:pPr>
              <w:pStyle w:val="P68B1DB1-Normal30"/>
              <w:spacing w:after="0" w:line="240" w:lineRule="auto"/>
              <w:rPr>
                <w:lang w:val="en-US"/>
              </w:rPr>
            </w:pPr>
            <w:r w:rsidRPr="003152F9">
              <w:rPr>
                <w:lang w:val="en-US"/>
              </w:rPr>
              <w:t> </w:t>
            </w:r>
          </w:p>
        </w:tc>
        <w:tc>
          <w:tcPr>
            <w:tcW w:w="1434" w:type="dxa"/>
            <w:tcBorders>
              <w:top w:val="nil"/>
              <w:left w:val="nil"/>
              <w:bottom w:val="single" w:sz="4" w:space="0" w:color="auto"/>
              <w:right w:val="single" w:sz="4" w:space="0" w:color="auto"/>
            </w:tcBorders>
            <w:shd w:val="clear" w:color="auto" w:fill="auto"/>
            <w:vAlign w:val="center"/>
            <w:hideMark/>
          </w:tcPr>
          <w:p w14:paraId="4DF4E5FF" w14:textId="77777777" w:rsidR="00F77EE6" w:rsidRPr="003152F9" w:rsidRDefault="00000000">
            <w:pPr>
              <w:pStyle w:val="P68B1DB1-Normal30"/>
              <w:spacing w:after="0" w:line="240" w:lineRule="auto"/>
              <w:rPr>
                <w:lang w:val="en-US"/>
              </w:rPr>
            </w:pPr>
            <w:r w:rsidRPr="003152F9">
              <w:rPr>
                <w:lang w:val="en-US"/>
              </w:rPr>
              <w:t> </w:t>
            </w:r>
          </w:p>
        </w:tc>
        <w:tc>
          <w:tcPr>
            <w:tcW w:w="1423" w:type="dxa"/>
            <w:tcBorders>
              <w:top w:val="nil"/>
              <w:left w:val="nil"/>
              <w:bottom w:val="single" w:sz="4" w:space="0" w:color="auto"/>
              <w:right w:val="single" w:sz="4" w:space="0" w:color="auto"/>
            </w:tcBorders>
            <w:shd w:val="clear" w:color="auto" w:fill="auto"/>
            <w:vAlign w:val="center"/>
            <w:hideMark/>
          </w:tcPr>
          <w:p w14:paraId="4728552F" w14:textId="77777777" w:rsidR="00F77EE6" w:rsidRPr="003152F9" w:rsidRDefault="00000000">
            <w:pPr>
              <w:pStyle w:val="P68B1DB1-Normal30"/>
              <w:spacing w:after="0" w:line="240" w:lineRule="auto"/>
              <w:rPr>
                <w:lang w:val="en-US"/>
              </w:rPr>
            </w:pPr>
            <w:r w:rsidRPr="003152F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7158B4FA" w14:textId="77777777" w:rsidR="00F77EE6" w:rsidRPr="003152F9" w:rsidRDefault="00000000">
            <w:pPr>
              <w:pStyle w:val="P68B1DB1-Normal30"/>
              <w:spacing w:after="0" w:line="240" w:lineRule="auto"/>
              <w:rPr>
                <w:lang w:val="en-US"/>
              </w:rPr>
            </w:pPr>
            <w:r w:rsidRPr="003152F9">
              <w:rPr>
                <w:lang w:val="en-US"/>
              </w:rPr>
              <w:t> </w:t>
            </w:r>
          </w:p>
        </w:tc>
        <w:tc>
          <w:tcPr>
            <w:tcW w:w="1271" w:type="dxa"/>
            <w:tcBorders>
              <w:top w:val="nil"/>
              <w:left w:val="nil"/>
              <w:bottom w:val="single" w:sz="4" w:space="0" w:color="auto"/>
              <w:right w:val="single" w:sz="4" w:space="0" w:color="auto"/>
            </w:tcBorders>
            <w:shd w:val="clear" w:color="auto" w:fill="auto"/>
            <w:vAlign w:val="center"/>
            <w:hideMark/>
          </w:tcPr>
          <w:p w14:paraId="7323D0E8" w14:textId="77777777" w:rsidR="00F77EE6" w:rsidRPr="003152F9" w:rsidRDefault="00000000">
            <w:pPr>
              <w:pStyle w:val="P68B1DB1-Normal30"/>
              <w:spacing w:after="0" w:line="240" w:lineRule="auto"/>
              <w:rPr>
                <w:lang w:val="en-US"/>
              </w:rPr>
            </w:pPr>
            <w:r w:rsidRPr="003152F9">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14:paraId="40123850" w14:textId="77777777" w:rsidR="00F77EE6" w:rsidRPr="003152F9" w:rsidRDefault="00000000">
            <w:pPr>
              <w:pStyle w:val="P68B1DB1-Normal30"/>
              <w:spacing w:after="0" w:line="240" w:lineRule="auto"/>
              <w:rPr>
                <w:lang w:val="en-US"/>
              </w:rPr>
            </w:pPr>
            <w:r w:rsidRPr="003152F9">
              <w:rPr>
                <w:lang w:val="en-US"/>
              </w:rPr>
              <w:t> </w:t>
            </w:r>
          </w:p>
        </w:tc>
        <w:tc>
          <w:tcPr>
            <w:tcW w:w="1139" w:type="dxa"/>
            <w:tcBorders>
              <w:top w:val="nil"/>
              <w:left w:val="nil"/>
              <w:bottom w:val="single" w:sz="4" w:space="0" w:color="auto"/>
              <w:right w:val="single" w:sz="4" w:space="0" w:color="auto"/>
            </w:tcBorders>
            <w:shd w:val="clear" w:color="auto" w:fill="auto"/>
            <w:vAlign w:val="center"/>
            <w:hideMark/>
          </w:tcPr>
          <w:p w14:paraId="16071B6C" w14:textId="77777777" w:rsidR="00F77EE6" w:rsidRPr="003152F9" w:rsidRDefault="00000000">
            <w:pPr>
              <w:pStyle w:val="P68B1DB1-Normal30"/>
              <w:spacing w:after="0" w:line="240" w:lineRule="auto"/>
              <w:rPr>
                <w:lang w:val="en-US"/>
              </w:rPr>
            </w:pPr>
            <w:r w:rsidRPr="003152F9">
              <w:rPr>
                <w:lang w:val="en-US"/>
              </w:rPr>
              <w:t> </w:t>
            </w:r>
          </w:p>
        </w:tc>
        <w:tc>
          <w:tcPr>
            <w:tcW w:w="1554" w:type="dxa"/>
            <w:tcBorders>
              <w:top w:val="nil"/>
              <w:left w:val="nil"/>
              <w:bottom w:val="single" w:sz="4" w:space="0" w:color="auto"/>
              <w:right w:val="single" w:sz="4" w:space="0" w:color="auto"/>
            </w:tcBorders>
            <w:shd w:val="clear" w:color="auto" w:fill="auto"/>
            <w:vAlign w:val="center"/>
            <w:hideMark/>
          </w:tcPr>
          <w:p w14:paraId="29B3C737" w14:textId="77777777" w:rsidR="00F77EE6" w:rsidRPr="003152F9" w:rsidRDefault="00000000">
            <w:pPr>
              <w:pStyle w:val="P68B1DB1-Normal30"/>
              <w:spacing w:after="0" w:line="240" w:lineRule="auto"/>
              <w:rPr>
                <w:lang w:val="en-US"/>
              </w:rPr>
            </w:pPr>
            <w:r w:rsidRPr="003152F9">
              <w:rPr>
                <w:lang w:val="en-US"/>
              </w:rPr>
              <w:t> </w:t>
            </w:r>
          </w:p>
        </w:tc>
        <w:tc>
          <w:tcPr>
            <w:tcW w:w="1673" w:type="dxa"/>
            <w:tcBorders>
              <w:top w:val="nil"/>
              <w:left w:val="nil"/>
              <w:bottom w:val="single" w:sz="4" w:space="0" w:color="auto"/>
              <w:right w:val="single" w:sz="4" w:space="0" w:color="auto"/>
            </w:tcBorders>
            <w:shd w:val="clear" w:color="auto" w:fill="auto"/>
            <w:vAlign w:val="center"/>
            <w:hideMark/>
          </w:tcPr>
          <w:p w14:paraId="70EE5FAB" w14:textId="77777777" w:rsidR="00F77EE6" w:rsidRPr="003152F9" w:rsidRDefault="00000000">
            <w:pPr>
              <w:pStyle w:val="P68B1DB1-Normal30"/>
              <w:spacing w:after="0" w:line="240" w:lineRule="auto"/>
              <w:rPr>
                <w:lang w:val="en-US"/>
              </w:rPr>
            </w:pPr>
            <w:r w:rsidRPr="003152F9">
              <w:rPr>
                <w:lang w:val="en-US"/>
              </w:rPr>
              <w:t> </w:t>
            </w:r>
          </w:p>
        </w:tc>
      </w:tr>
      <w:tr w:rsidR="00F77EE6" w:rsidRPr="003152F9" w14:paraId="1D17E20C"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D15CE59" w14:textId="77777777" w:rsidR="00F77EE6" w:rsidRPr="003152F9" w:rsidRDefault="00000000">
            <w:pPr>
              <w:pStyle w:val="P68B1DB1-Normal30"/>
              <w:spacing w:after="0" w:line="240" w:lineRule="auto"/>
              <w:jc w:val="center"/>
              <w:rPr>
                <w:lang w:val="en-US"/>
              </w:rPr>
            </w:pPr>
            <w:r w:rsidRPr="003152F9">
              <w:rPr>
                <w:lang w:val="en-US"/>
              </w:rPr>
              <w:t>9</w:t>
            </w:r>
          </w:p>
        </w:tc>
        <w:tc>
          <w:tcPr>
            <w:tcW w:w="2105" w:type="dxa"/>
            <w:tcBorders>
              <w:top w:val="nil"/>
              <w:left w:val="nil"/>
              <w:bottom w:val="single" w:sz="4" w:space="0" w:color="auto"/>
              <w:right w:val="single" w:sz="4" w:space="0" w:color="auto"/>
            </w:tcBorders>
            <w:shd w:val="clear" w:color="auto" w:fill="auto"/>
            <w:vAlign w:val="center"/>
          </w:tcPr>
          <w:p w14:paraId="089A1130" w14:textId="77777777" w:rsidR="00F77EE6" w:rsidRPr="003152F9" w:rsidRDefault="00F77EE6">
            <w:pPr>
              <w:spacing w:after="0" w:line="240" w:lineRule="auto"/>
              <w:rPr>
                <w:rFonts w:ascii="Times New Roman" w:hAnsi="Times New Roman"/>
                <w:b/>
                <w:color w:val="000000"/>
                <w:sz w:val="20"/>
                <w:lang w:val="en-US"/>
              </w:rPr>
            </w:pPr>
          </w:p>
        </w:tc>
        <w:tc>
          <w:tcPr>
            <w:tcW w:w="1434" w:type="dxa"/>
            <w:tcBorders>
              <w:top w:val="nil"/>
              <w:left w:val="nil"/>
              <w:bottom w:val="single" w:sz="4" w:space="0" w:color="auto"/>
              <w:right w:val="single" w:sz="4" w:space="0" w:color="auto"/>
            </w:tcBorders>
            <w:shd w:val="clear" w:color="auto" w:fill="auto"/>
            <w:vAlign w:val="center"/>
          </w:tcPr>
          <w:p w14:paraId="199224A6" w14:textId="77777777" w:rsidR="00F77EE6" w:rsidRPr="003152F9" w:rsidRDefault="00F77EE6">
            <w:pPr>
              <w:spacing w:after="0" w:line="240" w:lineRule="auto"/>
              <w:rPr>
                <w:rFonts w:ascii="Times New Roman" w:hAnsi="Times New Roman"/>
                <w:b/>
                <w:color w:val="000000"/>
                <w:sz w:val="20"/>
                <w:lang w:val="en-US"/>
              </w:rPr>
            </w:pPr>
          </w:p>
        </w:tc>
        <w:tc>
          <w:tcPr>
            <w:tcW w:w="1423" w:type="dxa"/>
            <w:tcBorders>
              <w:top w:val="nil"/>
              <w:left w:val="nil"/>
              <w:bottom w:val="single" w:sz="4" w:space="0" w:color="auto"/>
              <w:right w:val="single" w:sz="4" w:space="0" w:color="auto"/>
            </w:tcBorders>
            <w:shd w:val="clear" w:color="auto" w:fill="auto"/>
            <w:vAlign w:val="center"/>
          </w:tcPr>
          <w:p w14:paraId="1694AF5A" w14:textId="77777777" w:rsidR="00F77EE6" w:rsidRPr="003152F9" w:rsidRDefault="00F77EE6">
            <w:pPr>
              <w:spacing w:after="0" w:line="240" w:lineRule="auto"/>
              <w:rPr>
                <w:rFonts w:ascii="Times New Roman" w:hAnsi="Times New Roman"/>
                <w:b/>
                <w:color w:val="000000"/>
                <w:sz w:val="20"/>
                <w:lang w:val="en-US"/>
              </w:rPr>
            </w:pPr>
          </w:p>
        </w:tc>
        <w:tc>
          <w:tcPr>
            <w:tcW w:w="850" w:type="dxa"/>
            <w:tcBorders>
              <w:top w:val="nil"/>
              <w:left w:val="nil"/>
              <w:bottom w:val="single" w:sz="4" w:space="0" w:color="auto"/>
              <w:right w:val="single" w:sz="4" w:space="0" w:color="auto"/>
            </w:tcBorders>
            <w:shd w:val="clear" w:color="auto" w:fill="auto"/>
            <w:vAlign w:val="center"/>
          </w:tcPr>
          <w:p w14:paraId="6117C844" w14:textId="77777777" w:rsidR="00F77EE6" w:rsidRPr="003152F9" w:rsidRDefault="00F77EE6">
            <w:pPr>
              <w:spacing w:after="0" w:line="240" w:lineRule="auto"/>
              <w:rPr>
                <w:rFonts w:ascii="Times New Roman" w:hAnsi="Times New Roman"/>
                <w:b/>
                <w:color w:val="000000"/>
                <w:sz w:val="20"/>
                <w:lang w:val="en-US"/>
              </w:rPr>
            </w:pPr>
          </w:p>
        </w:tc>
        <w:tc>
          <w:tcPr>
            <w:tcW w:w="1271" w:type="dxa"/>
            <w:tcBorders>
              <w:top w:val="nil"/>
              <w:left w:val="nil"/>
              <w:bottom w:val="single" w:sz="4" w:space="0" w:color="auto"/>
              <w:right w:val="single" w:sz="4" w:space="0" w:color="auto"/>
            </w:tcBorders>
            <w:shd w:val="clear" w:color="auto" w:fill="auto"/>
            <w:vAlign w:val="center"/>
          </w:tcPr>
          <w:p w14:paraId="686AB7DC" w14:textId="77777777" w:rsidR="00F77EE6" w:rsidRPr="003152F9" w:rsidRDefault="00F77EE6">
            <w:pPr>
              <w:spacing w:after="0" w:line="240" w:lineRule="auto"/>
              <w:rPr>
                <w:rFonts w:ascii="Times New Roman" w:hAnsi="Times New Roman"/>
                <w:b/>
                <w:color w:val="000000"/>
                <w:sz w:val="20"/>
                <w:lang w:val="en-US"/>
              </w:rPr>
            </w:pPr>
          </w:p>
        </w:tc>
        <w:tc>
          <w:tcPr>
            <w:tcW w:w="567" w:type="dxa"/>
            <w:tcBorders>
              <w:top w:val="nil"/>
              <w:left w:val="nil"/>
              <w:bottom w:val="single" w:sz="4" w:space="0" w:color="auto"/>
              <w:right w:val="single" w:sz="4" w:space="0" w:color="auto"/>
            </w:tcBorders>
            <w:shd w:val="clear" w:color="auto" w:fill="auto"/>
            <w:vAlign w:val="center"/>
          </w:tcPr>
          <w:p w14:paraId="611C66FC" w14:textId="77777777" w:rsidR="00F77EE6" w:rsidRPr="003152F9" w:rsidRDefault="00F77EE6">
            <w:pPr>
              <w:spacing w:after="0" w:line="240" w:lineRule="auto"/>
              <w:rPr>
                <w:rFonts w:ascii="Times New Roman" w:hAnsi="Times New Roman"/>
                <w:b/>
                <w:color w:val="000000"/>
                <w:sz w:val="20"/>
                <w:lang w:val="en-US"/>
              </w:rPr>
            </w:pPr>
          </w:p>
        </w:tc>
        <w:tc>
          <w:tcPr>
            <w:tcW w:w="1139" w:type="dxa"/>
            <w:tcBorders>
              <w:top w:val="nil"/>
              <w:left w:val="nil"/>
              <w:bottom w:val="single" w:sz="4" w:space="0" w:color="auto"/>
              <w:right w:val="single" w:sz="4" w:space="0" w:color="auto"/>
            </w:tcBorders>
            <w:shd w:val="clear" w:color="auto" w:fill="auto"/>
            <w:vAlign w:val="center"/>
          </w:tcPr>
          <w:p w14:paraId="19A7B940" w14:textId="77777777" w:rsidR="00F77EE6" w:rsidRPr="003152F9" w:rsidRDefault="00F77EE6">
            <w:pPr>
              <w:spacing w:after="0" w:line="240" w:lineRule="auto"/>
              <w:rPr>
                <w:rFonts w:ascii="Times New Roman" w:hAnsi="Times New Roman"/>
                <w:b/>
                <w:color w:val="000000"/>
                <w:sz w:val="20"/>
                <w:lang w:val="en-US"/>
              </w:rPr>
            </w:pPr>
          </w:p>
        </w:tc>
        <w:tc>
          <w:tcPr>
            <w:tcW w:w="1554" w:type="dxa"/>
            <w:tcBorders>
              <w:top w:val="nil"/>
              <w:left w:val="nil"/>
              <w:bottom w:val="single" w:sz="4" w:space="0" w:color="auto"/>
              <w:right w:val="single" w:sz="4" w:space="0" w:color="auto"/>
            </w:tcBorders>
            <w:shd w:val="clear" w:color="auto" w:fill="auto"/>
            <w:vAlign w:val="center"/>
          </w:tcPr>
          <w:p w14:paraId="527A8EB6" w14:textId="77777777" w:rsidR="00F77EE6" w:rsidRPr="003152F9" w:rsidRDefault="00F77EE6">
            <w:pPr>
              <w:spacing w:after="0" w:line="240" w:lineRule="auto"/>
              <w:rPr>
                <w:rFonts w:ascii="Times New Roman" w:hAnsi="Times New Roman"/>
                <w:b/>
                <w:color w:val="000000"/>
                <w:sz w:val="20"/>
                <w:lang w:val="en-US"/>
              </w:rPr>
            </w:pPr>
          </w:p>
        </w:tc>
        <w:tc>
          <w:tcPr>
            <w:tcW w:w="1673" w:type="dxa"/>
            <w:tcBorders>
              <w:top w:val="nil"/>
              <w:left w:val="nil"/>
              <w:bottom w:val="single" w:sz="4" w:space="0" w:color="auto"/>
              <w:right w:val="single" w:sz="4" w:space="0" w:color="auto"/>
            </w:tcBorders>
            <w:shd w:val="clear" w:color="auto" w:fill="auto"/>
            <w:vAlign w:val="center"/>
          </w:tcPr>
          <w:p w14:paraId="42C1BA61" w14:textId="77777777" w:rsidR="00F77EE6" w:rsidRPr="003152F9" w:rsidRDefault="00F77EE6">
            <w:pPr>
              <w:spacing w:after="0" w:line="240" w:lineRule="auto"/>
              <w:rPr>
                <w:rFonts w:ascii="Times New Roman" w:hAnsi="Times New Roman"/>
                <w:b/>
                <w:color w:val="000000"/>
                <w:sz w:val="20"/>
                <w:lang w:val="en-US"/>
              </w:rPr>
            </w:pPr>
          </w:p>
        </w:tc>
      </w:tr>
      <w:tr w:rsidR="00F77EE6" w:rsidRPr="003152F9" w14:paraId="37E24CA8" w14:textId="77777777" w:rsidTr="00DE3411">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847B2C9" w14:textId="77777777" w:rsidR="00F77EE6" w:rsidRPr="003152F9" w:rsidRDefault="00000000">
            <w:pPr>
              <w:pStyle w:val="P68B1DB1-Normal30"/>
              <w:spacing w:after="0" w:line="240" w:lineRule="auto"/>
              <w:jc w:val="center"/>
              <w:rPr>
                <w:lang w:val="en-US"/>
              </w:rPr>
            </w:pPr>
            <w:r w:rsidRPr="003152F9">
              <w:rPr>
                <w:lang w:val="en-US"/>
              </w:rPr>
              <w:t>10</w:t>
            </w:r>
          </w:p>
        </w:tc>
        <w:tc>
          <w:tcPr>
            <w:tcW w:w="2105" w:type="dxa"/>
            <w:tcBorders>
              <w:top w:val="nil"/>
              <w:left w:val="nil"/>
              <w:bottom w:val="single" w:sz="4" w:space="0" w:color="auto"/>
              <w:right w:val="single" w:sz="4" w:space="0" w:color="auto"/>
            </w:tcBorders>
            <w:shd w:val="clear" w:color="auto" w:fill="auto"/>
            <w:vAlign w:val="center"/>
            <w:hideMark/>
          </w:tcPr>
          <w:p w14:paraId="31A2AD5A" w14:textId="77777777" w:rsidR="00F77EE6" w:rsidRPr="003152F9" w:rsidRDefault="00000000">
            <w:pPr>
              <w:pStyle w:val="P68B1DB1-Normal30"/>
              <w:spacing w:after="0" w:line="240" w:lineRule="auto"/>
              <w:rPr>
                <w:lang w:val="en-US"/>
              </w:rPr>
            </w:pPr>
            <w:r w:rsidRPr="003152F9">
              <w:rPr>
                <w:lang w:val="en-US"/>
              </w:rPr>
              <w:t> </w:t>
            </w:r>
          </w:p>
        </w:tc>
        <w:tc>
          <w:tcPr>
            <w:tcW w:w="1434" w:type="dxa"/>
            <w:tcBorders>
              <w:top w:val="nil"/>
              <w:left w:val="nil"/>
              <w:bottom w:val="single" w:sz="4" w:space="0" w:color="auto"/>
              <w:right w:val="single" w:sz="4" w:space="0" w:color="auto"/>
            </w:tcBorders>
            <w:shd w:val="clear" w:color="auto" w:fill="auto"/>
            <w:vAlign w:val="center"/>
            <w:hideMark/>
          </w:tcPr>
          <w:p w14:paraId="48E1117D" w14:textId="77777777" w:rsidR="00F77EE6" w:rsidRPr="003152F9" w:rsidRDefault="00000000">
            <w:pPr>
              <w:pStyle w:val="P68B1DB1-Normal30"/>
              <w:spacing w:after="0" w:line="240" w:lineRule="auto"/>
              <w:rPr>
                <w:lang w:val="en-US"/>
              </w:rPr>
            </w:pPr>
            <w:r w:rsidRPr="003152F9">
              <w:rPr>
                <w:lang w:val="en-US"/>
              </w:rPr>
              <w:t> </w:t>
            </w:r>
          </w:p>
        </w:tc>
        <w:tc>
          <w:tcPr>
            <w:tcW w:w="1423" w:type="dxa"/>
            <w:tcBorders>
              <w:top w:val="nil"/>
              <w:left w:val="nil"/>
              <w:bottom w:val="single" w:sz="4" w:space="0" w:color="auto"/>
              <w:right w:val="single" w:sz="4" w:space="0" w:color="auto"/>
            </w:tcBorders>
            <w:shd w:val="clear" w:color="auto" w:fill="auto"/>
            <w:vAlign w:val="center"/>
            <w:hideMark/>
          </w:tcPr>
          <w:p w14:paraId="7D68C04C" w14:textId="77777777" w:rsidR="00F77EE6" w:rsidRPr="003152F9" w:rsidRDefault="00000000">
            <w:pPr>
              <w:pStyle w:val="P68B1DB1-Normal30"/>
              <w:spacing w:after="0" w:line="240" w:lineRule="auto"/>
              <w:rPr>
                <w:lang w:val="en-US"/>
              </w:rPr>
            </w:pPr>
            <w:r w:rsidRPr="003152F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6A62649" w14:textId="77777777" w:rsidR="00F77EE6" w:rsidRPr="003152F9" w:rsidRDefault="00000000">
            <w:pPr>
              <w:pStyle w:val="P68B1DB1-Normal30"/>
              <w:spacing w:after="0" w:line="240" w:lineRule="auto"/>
              <w:rPr>
                <w:lang w:val="en-US"/>
              </w:rPr>
            </w:pPr>
            <w:r w:rsidRPr="003152F9">
              <w:rPr>
                <w:lang w:val="en-US"/>
              </w:rPr>
              <w:t> </w:t>
            </w:r>
          </w:p>
        </w:tc>
        <w:tc>
          <w:tcPr>
            <w:tcW w:w="1271" w:type="dxa"/>
            <w:tcBorders>
              <w:top w:val="nil"/>
              <w:left w:val="nil"/>
              <w:bottom w:val="single" w:sz="4" w:space="0" w:color="auto"/>
              <w:right w:val="single" w:sz="4" w:space="0" w:color="auto"/>
            </w:tcBorders>
            <w:shd w:val="clear" w:color="auto" w:fill="auto"/>
            <w:vAlign w:val="center"/>
            <w:hideMark/>
          </w:tcPr>
          <w:p w14:paraId="1F178FF8" w14:textId="77777777" w:rsidR="00F77EE6" w:rsidRPr="003152F9" w:rsidRDefault="00000000">
            <w:pPr>
              <w:pStyle w:val="P68B1DB1-Normal30"/>
              <w:spacing w:after="0" w:line="240" w:lineRule="auto"/>
              <w:rPr>
                <w:lang w:val="en-US"/>
              </w:rPr>
            </w:pPr>
            <w:r w:rsidRPr="003152F9">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14:paraId="65FAE194" w14:textId="77777777" w:rsidR="00F77EE6" w:rsidRPr="003152F9" w:rsidRDefault="00000000">
            <w:pPr>
              <w:pStyle w:val="P68B1DB1-Normal30"/>
              <w:spacing w:after="0" w:line="240" w:lineRule="auto"/>
              <w:rPr>
                <w:lang w:val="en-US"/>
              </w:rPr>
            </w:pPr>
            <w:r w:rsidRPr="003152F9">
              <w:rPr>
                <w:lang w:val="en-US"/>
              </w:rPr>
              <w:t> </w:t>
            </w:r>
          </w:p>
        </w:tc>
        <w:tc>
          <w:tcPr>
            <w:tcW w:w="1139" w:type="dxa"/>
            <w:tcBorders>
              <w:top w:val="nil"/>
              <w:left w:val="nil"/>
              <w:bottom w:val="single" w:sz="4" w:space="0" w:color="auto"/>
              <w:right w:val="single" w:sz="4" w:space="0" w:color="auto"/>
            </w:tcBorders>
            <w:shd w:val="clear" w:color="auto" w:fill="auto"/>
            <w:vAlign w:val="center"/>
            <w:hideMark/>
          </w:tcPr>
          <w:p w14:paraId="64ACC55A" w14:textId="77777777" w:rsidR="00F77EE6" w:rsidRPr="003152F9" w:rsidRDefault="00000000">
            <w:pPr>
              <w:pStyle w:val="P68B1DB1-Normal30"/>
              <w:spacing w:after="0" w:line="240" w:lineRule="auto"/>
              <w:rPr>
                <w:lang w:val="en-US"/>
              </w:rPr>
            </w:pPr>
            <w:r w:rsidRPr="003152F9">
              <w:rPr>
                <w:lang w:val="en-US"/>
              </w:rPr>
              <w:t> </w:t>
            </w:r>
          </w:p>
        </w:tc>
        <w:tc>
          <w:tcPr>
            <w:tcW w:w="1554" w:type="dxa"/>
            <w:tcBorders>
              <w:top w:val="nil"/>
              <w:left w:val="nil"/>
              <w:bottom w:val="single" w:sz="4" w:space="0" w:color="auto"/>
              <w:right w:val="single" w:sz="4" w:space="0" w:color="auto"/>
            </w:tcBorders>
            <w:shd w:val="clear" w:color="auto" w:fill="auto"/>
            <w:vAlign w:val="center"/>
            <w:hideMark/>
          </w:tcPr>
          <w:p w14:paraId="531BFEB0" w14:textId="77777777" w:rsidR="00F77EE6" w:rsidRPr="003152F9" w:rsidRDefault="00000000">
            <w:pPr>
              <w:pStyle w:val="P68B1DB1-Normal30"/>
              <w:spacing w:after="0" w:line="240" w:lineRule="auto"/>
              <w:rPr>
                <w:lang w:val="en-US"/>
              </w:rPr>
            </w:pPr>
            <w:r w:rsidRPr="003152F9">
              <w:rPr>
                <w:lang w:val="en-US"/>
              </w:rPr>
              <w:t> </w:t>
            </w:r>
          </w:p>
        </w:tc>
        <w:tc>
          <w:tcPr>
            <w:tcW w:w="1673" w:type="dxa"/>
            <w:tcBorders>
              <w:top w:val="nil"/>
              <w:left w:val="nil"/>
              <w:bottom w:val="single" w:sz="4" w:space="0" w:color="auto"/>
              <w:right w:val="single" w:sz="4" w:space="0" w:color="auto"/>
            </w:tcBorders>
            <w:shd w:val="clear" w:color="auto" w:fill="auto"/>
            <w:vAlign w:val="center"/>
            <w:hideMark/>
          </w:tcPr>
          <w:p w14:paraId="74067C7A" w14:textId="77777777" w:rsidR="00F77EE6" w:rsidRPr="003152F9" w:rsidRDefault="00000000">
            <w:pPr>
              <w:pStyle w:val="P68B1DB1-Normal30"/>
              <w:spacing w:after="0" w:line="240" w:lineRule="auto"/>
              <w:rPr>
                <w:lang w:val="en-US"/>
              </w:rPr>
            </w:pPr>
            <w:r w:rsidRPr="003152F9">
              <w:rPr>
                <w:lang w:val="en-US"/>
              </w:rPr>
              <w:t> </w:t>
            </w:r>
          </w:p>
        </w:tc>
      </w:tr>
    </w:tbl>
    <w:p w14:paraId="7FA3981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420E294F" w14:textId="77777777" w:rsidR="00F77EE6" w:rsidRPr="003152F9" w:rsidRDefault="00000000">
      <w:pPr>
        <w:pStyle w:val="P68B1DB1-Normal10"/>
        <w:tabs>
          <w:tab w:val="left" w:pos="709"/>
        </w:tabs>
        <w:spacing w:after="0" w:line="240" w:lineRule="auto"/>
        <w:jc w:val="center"/>
        <w:rPr>
          <w:rFonts w:eastAsia="Calibri"/>
          <w:lang w:val="en-US"/>
        </w:rPr>
      </w:pPr>
      <w:r w:rsidRPr="003152F9">
        <w:rPr>
          <w:lang w:val="en-US"/>
        </w:rPr>
        <w:t>ISPM 15 Control Officers</w:t>
      </w:r>
    </w:p>
    <w:p w14:paraId="345380DC" w14:textId="3505E248" w:rsidR="00F77EE6" w:rsidRPr="003152F9" w:rsidRDefault="00000000">
      <w:pPr>
        <w:pStyle w:val="P68B1DB1-Normal19"/>
        <w:tabs>
          <w:tab w:val="left" w:pos="709"/>
        </w:tabs>
        <w:spacing w:after="0" w:line="240" w:lineRule="auto"/>
        <w:jc w:val="center"/>
        <w:rPr>
          <w:lang w:val="en-US"/>
        </w:rPr>
      </w:pPr>
      <w:r w:rsidRPr="003152F9">
        <w:rPr>
          <w:lang w:val="en-US"/>
        </w:rPr>
        <w:t xml:space="preserve">Name Surname: ........................................Name </w:t>
      </w:r>
      <w:proofErr w:type="gramStart"/>
      <w:r w:rsidRPr="003152F9">
        <w:rPr>
          <w:lang w:val="en-US"/>
        </w:rPr>
        <w:t>Surname :</w:t>
      </w:r>
      <w:proofErr w:type="gramEnd"/>
      <w:r w:rsidRPr="003152F9">
        <w:rPr>
          <w:lang w:val="en-US"/>
        </w:rPr>
        <w:t xml:space="preserve"> .......................................</w:t>
      </w:r>
    </w:p>
    <w:p w14:paraId="02834481" w14:textId="756D79D4" w:rsidR="00F77EE6" w:rsidRPr="003152F9" w:rsidRDefault="00824848" w:rsidP="00824848">
      <w:pPr>
        <w:pStyle w:val="P68B1DB1-Normal19"/>
        <w:tabs>
          <w:tab w:val="left" w:pos="709"/>
        </w:tabs>
        <w:spacing w:after="0" w:line="240" w:lineRule="auto"/>
        <w:rPr>
          <w:lang w:val="en-US"/>
        </w:rPr>
      </w:pPr>
      <w:r>
        <w:rPr>
          <w:lang w:val="en-US"/>
        </w:rPr>
        <w:tab/>
      </w:r>
      <w:r>
        <w:rPr>
          <w:lang w:val="en-US"/>
        </w:rPr>
        <w:tab/>
      </w:r>
      <w:r>
        <w:rPr>
          <w:lang w:val="en-US"/>
        </w:rPr>
        <w:tab/>
      </w:r>
      <w:r>
        <w:rPr>
          <w:lang w:val="en-US"/>
        </w:rPr>
        <w:tab/>
        <w:t xml:space="preserve">     </w:t>
      </w:r>
      <w:r w:rsidR="00000000" w:rsidRPr="003152F9">
        <w:rPr>
          <w:lang w:val="en-US"/>
        </w:rPr>
        <w:t xml:space="preserve">Title: ........................................ </w:t>
      </w:r>
      <w:r>
        <w:rPr>
          <w:lang w:val="en-US"/>
        </w:rPr>
        <w:t xml:space="preserve">                  </w:t>
      </w:r>
      <w:r w:rsidR="00000000" w:rsidRPr="003152F9">
        <w:rPr>
          <w:lang w:val="en-US"/>
        </w:rPr>
        <w:t xml:space="preserve">Title: ....................................... </w:t>
      </w:r>
    </w:p>
    <w:p w14:paraId="00E7AE68" w14:textId="4105A214" w:rsidR="00F77EE6" w:rsidRPr="003152F9" w:rsidRDefault="00824848" w:rsidP="00824848">
      <w:pPr>
        <w:pStyle w:val="P68B1DB1-Normal19"/>
        <w:tabs>
          <w:tab w:val="left" w:pos="709"/>
        </w:tabs>
        <w:spacing w:after="0" w:line="240" w:lineRule="auto"/>
        <w:rPr>
          <w:lang w:val="en-US"/>
        </w:rPr>
      </w:pPr>
      <w:r>
        <w:rPr>
          <w:lang w:val="en-US"/>
        </w:rPr>
        <w:tab/>
      </w:r>
      <w:r>
        <w:rPr>
          <w:lang w:val="en-US"/>
        </w:rPr>
        <w:tab/>
      </w:r>
      <w:r>
        <w:rPr>
          <w:lang w:val="en-US"/>
        </w:rPr>
        <w:tab/>
      </w:r>
      <w:r>
        <w:rPr>
          <w:lang w:val="en-US"/>
        </w:rPr>
        <w:tab/>
        <w:t xml:space="preserve">      </w:t>
      </w:r>
      <w:r w:rsidR="00000000" w:rsidRPr="003152F9">
        <w:rPr>
          <w:lang w:val="en-US"/>
        </w:rPr>
        <w:t xml:space="preserve">Signature: ........................................ </w:t>
      </w:r>
      <w:r>
        <w:rPr>
          <w:lang w:val="en-US"/>
        </w:rPr>
        <w:t xml:space="preserve">          </w:t>
      </w:r>
      <w:r w:rsidR="00000000" w:rsidRPr="003152F9">
        <w:rPr>
          <w:lang w:val="en-US"/>
        </w:rPr>
        <w:t>Signature: .......................................</w:t>
      </w:r>
    </w:p>
    <w:p w14:paraId="531A7F55" w14:textId="77777777" w:rsidR="00F77EE6" w:rsidRPr="003152F9" w:rsidRDefault="00F77EE6">
      <w:pPr>
        <w:tabs>
          <w:tab w:val="left" w:pos="709"/>
        </w:tabs>
        <w:spacing w:after="0" w:line="240" w:lineRule="auto"/>
        <w:jc w:val="both"/>
        <w:rPr>
          <w:rFonts w:ascii="Times New Roman" w:eastAsia="Calibri" w:hAnsi="Times New Roman"/>
          <w:sz w:val="20"/>
          <w:lang w:val="en-US"/>
        </w:rPr>
        <w:sectPr w:rsidR="00F77EE6" w:rsidRPr="003152F9" w:rsidSect="0005346D">
          <w:pgSz w:w="16838" w:h="11906" w:orient="landscape"/>
          <w:pgMar w:top="1134" w:right="1191" w:bottom="1418" w:left="1191" w:header="709" w:footer="709" w:gutter="0"/>
          <w:cols w:space="708"/>
          <w:docGrid w:linePitch="360"/>
        </w:sectPr>
      </w:pPr>
    </w:p>
    <w:p w14:paraId="3A93CF84" w14:textId="77777777" w:rsidR="00F77EE6" w:rsidRPr="003152F9" w:rsidRDefault="00000000">
      <w:pPr>
        <w:pStyle w:val="P68B1DB1-Normal11"/>
        <w:tabs>
          <w:tab w:val="left" w:pos="709"/>
        </w:tabs>
        <w:spacing w:after="0" w:line="240" w:lineRule="auto"/>
        <w:jc w:val="right"/>
        <w:rPr>
          <w:lang w:val="en-US"/>
        </w:rPr>
      </w:pPr>
      <w:r w:rsidRPr="003152F9">
        <w:rPr>
          <w:lang w:val="en-US"/>
        </w:rPr>
        <w:lastRenderedPageBreak/>
        <w:t>Annex - 13</w:t>
      </w:r>
    </w:p>
    <w:p w14:paraId="538CDA69" w14:textId="77777777" w:rsidR="00F77EE6" w:rsidRPr="003152F9" w:rsidRDefault="00F77EE6">
      <w:pPr>
        <w:pStyle w:val="NormalWeb"/>
        <w:spacing w:before="0" w:beforeAutospacing="0" w:after="0" w:afterAutospacing="0"/>
        <w:jc w:val="center"/>
        <w:outlineLvl w:val="0"/>
        <w:rPr>
          <w:b/>
          <w:sz w:val="22"/>
          <w:lang w:val="en-US"/>
        </w:rPr>
      </w:pPr>
    </w:p>
    <w:p w14:paraId="5DA3D7B8" w14:textId="77777777" w:rsidR="00F77EE6" w:rsidRPr="003152F9" w:rsidRDefault="00000000">
      <w:pPr>
        <w:pStyle w:val="P68B1DB1-Normal11"/>
        <w:shd w:val="clear" w:color="auto" w:fill="FFFFFF"/>
        <w:spacing w:after="0" w:line="0" w:lineRule="atLeast"/>
        <w:jc w:val="center"/>
        <w:outlineLvl w:val="0"/>
        <w:rPr>
          <w:lang w:val="en-US"/>
        </w:rPr>
      </w:pPr>
      <w:r w:rsidRPr="003152F9">
        <w:rPr>
          <w:lang w:val="en-US"/>
        </w:rPr>
        <w:t xml:space="preserve">WOODEN PACKAGING MATERIAL USED IN EXPORT </w:t>
      </w:r>
    </w:p>
    <w:p w14:paraId="7197850F" w14:textId="77777777" w:rsidR="00F77EE6" w:rsidRPr="003152F9" w:rsidRDefault="00000000">
      <w:pPr>
        <w:pStyle w:val="P68B1DB1-Normal11"/>
        <w:jc w:val="center"/>
        <w:outlineLvl w:val="0"/>
        <w:rPr>
          <w:u w:val="single"/>
          <w:lang w:val="en-US"/>
        </w:rPr>
      </w:pPr>
      <w:r w:rsidRPr="003152F9">
        <w:rPr>
          <w:lang w:val="en-US"/>
        </w:rPr>
        <w:t xml:space="preserve">SUPPLIER REGISTRATION CERTIFICATE APPLICATION AND DECLARATION </w:t>
      </w:r>
    </w:p>
    <w:p w14:paraId="5CD87AC5" w14:textId="77777777" w:rsidR="00F77EE6" w:rsidRPr="003152F9" w:rsidRDefault="00F77EE6">
      <w:pPr>
        <w:pStyle w:val="GvdeMetniGirintisi2"/>
        <w:spacing w:after="0" w:line="240" w:lineRule="auto"/>
        <w:rPr>
          <w:sz w:val="22"/>
          <w:lang w:val="en-US"/>
        </w:rPr>
      </w:pPr>
    </w:p>
    <w:p w14:paraId="77EACE2D" w14:textId="77777777" w:rsidR="00F77EE6" w:rsidRPr="003152F9" w:rsidRDefault="00F77EE6">
      <w:pPr>
        <w:pStyle w:val="GvdeMetniGirintisi2"/>
        <w:spacing w:after="0" w:line="240" w:lineRule="auto"/>
        <w:jc w:val="center"/>
        <w:rPr>
          <w:sz w:val="22"/>
          <w:lang w:val="en-US"/>
        </w:rPr>
      </w:pPr>
    </w:p>
    <w:p w14:paraId="05F482CC" w14:textId="5EE1A245" w:rsidR="00F77EE6" w:rsidRPr="003152F9" w:rsidRDefault="005E1E13">
      <w:pPr>
        <w:pStyle w:val="P68B1DB1-GvdeMetniGirintisi231"/>
        <w:spacing w:after="0" w:line="240" w:lineRule="auto"/>
        <w:jc w:val="center"/>
        <w:rPr>
          <w:lang w:val="en-US"/>
        </w:rPr>
      </w:pPr>
      <w:r>
        <w:rPr>
          <w:lang w:val="en-US"/>
        </w:rPr>
        <w:t>TO</w:t>
      </w:r>
      <w:r w:rsidR="00000000" w:rsidRPr="003152F9">
        <w:rPr>
          <w:lang w:val="en-US"/>
        </w:rPr>
        <w:t xml:space="preserve">…………….........................……........DIRECTORATE </w:t>
      </w:r>
    </w:p>
    <w:p w14:paraId="104A75B3" w14:textId="77777777" w:rsidR="00F77EE6" w:rsidRPr="003152F9" w:rsidRDefault="00F77EE6">
      <w:pPr>
        <w:pStyle w:val="GvdeMetniGirintisi2"/>
        <w:spacing w:after="0" w:line="240" w:lineRule="auto"/>
        <w:ind w:left="0" w:firstLine="708"/>
        <w:jc w:val="both"/>
        <w:rPr>
          <w:sz w:val="22"/>
          <w:lang w:val="en-US"/>
        </w:rPr>
      </w:pPr>
    </w:p>
    <w:p w14:paraId="1392003D" w14:textId="77777777" w:rsidR="00F77EE6" w:rsidRPr="003152F9" w:rsidRDefault="00F77EE6">
      <w:pPr>
        <w:pStyle w:val="GvdeMetniGirintisi2"/>
        <w:spacing w:after="0" w:line="240" w:lineRule="auto"/>
        <w:ind w:left="0" w:firstLine="708"/>
        <w:jc w:val="both"/>
        <w:rPr>
          <w:sz w:val="22"/>
          <w:lang w:val="en-US"/>
        </w:rPr>
      </w:pPr>
    </w:p>
    <w:p w14:paraId="631FDE14" w14:textId="77777777" w:rsidR="00F77EE6" w:rsidRPr="003152F9" w:rsidRDefault="00000000">
      <w:pPr>
        <w:pStyle w:val="P68B1DB1-GvdeMetniGirintisi231"/>
        <w:spacing w:after="0" w:line="240" w:lineRule="auto"/>
        <w:ind w:left="0" w:firstLine="708"/>
        <w:jc w:val="both"/>
        <w:rPr>
          <w:lang w:val="en-US"/>
        </w:rPr>
      </w:pPr>
      <w:r w:rsidRPr="003152F9">
        <w:rPr>
          <w:lang w:val="en-US"/>
        </w:rPr>
        <w:t>In my enterprise, the information of which is declared below, I sell wooden packaging materials that are used along with the product in export, are subjected to heat treatment by enterprises permitted by the Ministry and marked with the ISPM 15 marking, traceability marking, and printed with a QR code, and wooden packaging materials that come to our country along with the product through import, have marking numbers of foreign countries on them, are released for free circulation, have their entry into our country documented with official documents, comply with the provisions of this regulation and the ISPM 15 standard, to users (exporters) and other suppliers. I kindly request you to register my enterprise.</w:t>
      </w:r>
    </w:p>
    <w:p w14:paraId="58978EC3" w14:textId="77777777" w:rsidR="00F77EE6" w:rsidRPr="003152F9" w:rsidRDefault="00F77EE6">
      <w:pPr>
        <w:pStyle w:val="GvdeMetniGirintisi2"/>
        <w:spacing w:after="0" w:line="240" w:lineRule="auto"/>
        <w:rPr>
          <w:sz w:val="22"/>
          <w:lang w:val="en-US"/>
        </w:rPr>
      </w:pPr>
    </w:p>
    <w:p w14:paraId="494CC573" w14:textId="77777777" w:rsidR="00F77EE6" w:rsidRPr="003152F9" w:rsidRDefault="00000000">
      <w:pPr>
        <w:pStyle w:val="P68B1DB1-GvdeMetniGirintisi231"/>
        <w:spacing w:after="0" w:line="240" w:lineRule="auto"/>
        <w:ind w:left="3540" w:firstLine="708"/>
        <w:rPr>
          <w:lang w:val="en-US"/>
        </w:rPr>
      </w:pPr>
      <w:r w:rsidRPr="003152F9">
        <w:rPr>
          <w:lang w:val="en-US"/>
        </w:rPr>
        <w:t>………………………………………..................</w:t>
      </w:r>
    </w:p>
    <w:p w14:paraId="213FBB39" w14:textId="77777777" w:rsidR="00F77EE6" w:rsidRPr="003152F9" w:rsidRDefault="00000000">
      <w:pPr>
        <w:pStyle w:val="P68B1DB1-GvdeMetniGirintisi232"/>
        <w:spacing w:after="0" w:line="240" w:lineRule="auto"/>
        <w:ind w:left="1416" w:firstLine="708"/>
        <w:jc w:val="center"/>
        <w:outlineLvl w:val="0"/>
        <w:rPr>
          <w:lang w:val="en-US"/>
        </w:rPr>
      </w:pPr>
      <w:r w:rsidRPr="003152F9">
        <w:rPr>
          <w:lang w:val="en-US"/>
        </w:rPr>
        <w:t xml:space="preserve">                                      Owner of the Enterprise</w:t>
      </w:r>
    </w:p>
    <w:p w14:paraId="24FE4982" w14:textId="77777777" w:rsidR="00F77EE6" w:rsidRPr="003152F9" w:rsidRDefault="00000000">
      <w:pPr>
        <w:pStyle w:val="P68B1DB1-GvdeMetniGirintisi232"/>
        <w:spacing w:after="0" w:line="240" w:lineRule="auto"/>
        <w:ind w:left="4248" w:firstLine="708"/>
        <w:outlineLvl w:val="0"/>
        <w:rPr>
          <w:lang w:val="en-US"/>
        </w:rPr>
      </w:pPr>
      <w:r w:rsidRPr="003152F9">
        <w:rPr>
          <w:lang w:val="en-US"/>
        </w:rPr>
        <w:t>Name, Surname, Signature, Stamp and Date</w:t>
      </w:r>
    </w:p>
    <w:p w14:paraId="4A56C4DC" w14:textId="77777777" w:rsidR="00F77EE6" w:rsidRPr="003152F9" w:rsidRDefault="00F77EE6">
      <w:pPr>
        <w:pStyle w:val="GvdeMetniGirintisi2"/>
        <w:spacing w:after="0" w:line="240" w:lineRule="auto"/>
        <w:ind w:left="0"/>
        <w:outlineLvl w:val="0"/>
        <w:rPr>
          <w:i/>
          <w:sz w:val="22"/>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27"/>
        <w:gridCol w:w="2141"/>
        <w:gridCol w:w="2784"/>
      </w:tblGrid>
      <w:tr w:rsidR="00F77EE6" w:rsidRPr="003152F9" w14:paraId="06E31CB4" w14:textId="77777777">
        <w:trPr>
          <w:trHeight w:val="368"/>
        </w:trPr>
        <w:tc>
          <w:tcPr>
            <w:tcW w:w="3144" w:type="pct"/>
            <w:gridSpan w:val="2"/>
            <w:noWrap/>
            <w:vAlign w:val="center"/>
          </w:tcPr>
          <w:p w14:paraId="7DCB1472" w14:textId="77777777" w:rsidR="00F77EE6" w:rsidRPr="003152F9" w:rsidRDefault="00000000">
            <w:pPr>
              <w:pStyle w:val="P68B1DB1-Normal8"/>
              <w:rPr>
                <w:lang w:val="en-US"/>
              </w:rPr>
            </w:pPr>
            <w:r w:rsidRPr="003152F9">
              <w:rPr>
                <w:lang w:val="en-US"/>
              </w:rPr>
              <w:t xml:space="preserve">Title of the Enterprise </w:t>
            </w:r>
          </w:p>
        </w:tc>
        <w:tc>
          <w:tcPr>
            <w:tcW w:w="1856" w:type="pct"/>
            <w:noWrap/>
            <w:vAlign w:val="bottom"/>
          </w:tcPr>
          <w:p w14:paraId="72DC4229" w14:textId="77777777" w:rsidR="00F77EE6" w:rsidRPr="003152F9" w:rsidRDefault="00000000">
            <w:pPr>
              <w:pStyle w:val="P68B1DB1-Normal8"/>
              <w:rPr>
                <w:lang w:val="en-US"/>
              </w:rPr>
            </w:pPr>
            <w:r w:rsidRPr="003152F9">
              <w:rPr>
                <w:lang w:val="en-US"/>
              </w:rPr>
              <w:t> </w:t>
            </w:r>
          </w:p>
        </w:tc>
      </w:tr>
      <w:tr w:rsidR="00F77EE6" w:rsidRPr="003152F9" w14:paraId="3B3FC27E" w14:textId="77777777">
        <w:trPr>
          <w:trHeight w:val="368"/>
        </w:trPr>
        <w:tc>
          <w:tcPr>
            <w:tcW w:w="3144" w:type="pct"/>
            <w:gridSpan w:val="2"/>
            <w:noWrap/>
            <w:vAlign w:val="center"/>
          </w:tcPr>
          <w:p w14:paraId="51D0D7F7" w14:textId="77777777" w:rsidR="00F77EE6" w:rsidRPr="003152F9" w:rsidRDefault="00000000">
            <w:pPr>
              <w:pStyle w:val="P68B1DB1-Normal8"/>
              <w:rPr>
                <w:lang w:val="en-US"/>
              </w:rPr>
            </w:pPr>
            <w:r w:rsidRPr="003152F9">
              <w:rPr>
                <w:lang w:val="en-US"/>
              </w:rPr>
              <w:t xml:space="preserve">Name and Surname of the Operator/Enterprise Authority </w:t>
            </w:r>
          </w:p>
        </w:tc>
        <w:tc>
          <w:tcPr>
            <w:tcW w:w="1856" w:type="pct"/>
            <w:noWrap/>
            <w:vAlign w:val="bottom"/>
          </w:tcPr>
          <w:p w14:paraId="53FA0FDF" w14:textId="77777777" w:rsidR="00F77EE6" w:rsidRPr="003152F9" w:rsidRDefault="00000000">
            <w:pPr>
              <w:pStyle w:val="P68B1DB1-Normal8"/>
              <w:rPr>
                <w:lang w:val="en-US"/>
              </w:rPr>
            </w:pPr>
            <w:r w:rsidRPr="003152F9">
              <w:rPr>
                <w:lang w:val="en-US"/>
              </w:rPr>
              <w:t> </w:t>
            </w:r>
          </w:p>
        </w:tc>
      </w:tr>
      <w:tr w:rsidR="00F77EE6" w:rsidRPr="003152F9" w14:paraId="5B109FA6" w14:textId="77777777">
        <w:trPr>
          <w:trHeight w:val="368"/>
        </w:trPr>
        <w:tc>
          <w:tcPr>
            <w:tcW w:w="3144" w:type="pct"/>
            <w:gridSpan w:val="2"/>
            <w:noWrap/>
            <w:vAlign w:val="center"/>
          </w:tcPr>
          <w:p w14:paraId="18152581" w14:textId="77777777" w:rsidR="00F77EE6" w:rsidRPr="003152F9" w:rsidRDefault="00000000">
            <w:pPr>
              <w:pStyle w:val="P68B1DB1-Normal8"/>
              <w:rPr>
                <w:lang w:val="en-US"/>
              </w:rPr>
            </w:pPr>
            <w:r w:rsidRPr="003152F9">
              <w:rPr>
                <w:lang w:val="en-US"/>
              </w:rPr>
              <w:t>Tax Number of the Enterprise</w:t>
            </w:r>
          </w:p>
        </w:tc>
        <w:tc>
          <w:tcPr>
            <w:tcW w:w="1856" w:type="pct"/>
            <w:noWrap/>
            <w:vAlign w:val="bottom"/>
          </w:tcPr>
          <w:p w14:paraId="7E4C9582" w14:textId="77777777" w:rsidR="00F77EE6" w:rsidRPr="003152F9" w:rsidRDefault="00F77EE6">
            <w:pPr>
              <w:rPr>
                <w:rFonts w:ascii="Times New Roman" w:hAnsi="Times New Roman"/>
                <w:lang w:val="en-US"/>
              </w:rPr>
            </w:pPr>
          </w:p>
        </w:tc>
      </w:tr>
      <w:tr w:rsidR="00F77EE6" w:rsidRPr="003152F9" w14:paraId="18BE8640" w14:textId="77777777">
        <w:trPr>
          <w:trHeight w:val="368"/>
        </w:trPr>
        <w:tc>
          <w:tcPr>
            <w:tcW w:w="3144" w:type="pct"/>
            <w:gridSpan w:val="2"/>
            <w:noWrap/>
            <w:vAlign w:val="center"/>
          </w:tcPr>
          <w:p w14:paraId="27C99439" w14:textId="77777777" w:rsidR="00F77EE6" w:rsidRPr="003152F9" w:rsidRDefault="00000000">
            <w:pPr>
              <w:pStyle w:val="P68B1DB1-Normal8"/>
              <w:rPr>
                <w:lang w:val="en-US"/>
              </w:rPr>
            </w:pPr>
            <w:r w:rsidRPr="003152F9">
              <w:rPr>
                <w:lang w:val="en-US"/>
              </w:rPr>
              <w:t>T.R. Number of the Operator/Enterprise Authority</w:t>
            </w:r>
          </w:p>
        </w:tc>
        <w:tc>
          <w:tcPr>
            <w:tcW w:w="1856" w:type="pct"/>
            <w:noWrap/>
            <w:vAlign w:val="bottom"/>
          </w:tcPr>
          <w:p w14:paraId="7B481E47" w14:textId="77777777" w:rsidR="00F77EE6" w:rsidRPr="003152F9" w:rsidRDefault="00F77EE6">
            <w:pPr>
              <w:rPr>
                <w:rFonts w:ascii="Times New Roman" w:hAnsi="Times New Roman"/>
                <w:lang w:val="en-US"/>
              </w:rPr>
            </w:pPr>
          </w:p>
        </w:tc>
      </w:tr>
      <w:tr w:rsidR="00F77EE6" w:rsidRPr="003152F9" w14:paraId="56AC2A52" w14:textId="77777777">
        <w:trPr>
          <w:trHeight w:val="368"/>
        </w:trPr>
        <w:tc>
          <w:tcPr>
            <w:tcW w:w="3144" w:type="pct"/>
            <w:gridSpan w:val="2"/>
            <w:noWrap/>
            <w:vAlign w:val="center"/>
          </w:tcPr>
          <w:p w14:paraId="603113D9" w14:textId="77777777" w:rsidR="00F77EE6" w:rsidRPr="003152F9" w:rsidRDefault="00F77EE6">
            <w:pPr>
              <w:rPr>
                <w:rFonts w:ascii="Times New Roman" w:hAnsi="Times New Roman"/>
                <w:lang w:val="en-US"/>
              </w:rPr>
            </w:pPr>
          </w:p>
          <w:p w14:paraId="55D35A6D" w14:textId="77777777" w:rsidR="00F77EE6" w:rsidRPr="003152F9" w:rsidRDefault="00F77EE6">
            <w:pPr>
              <w:rPr>
                <w:rFonts w:ascii="Times New Roman" w:hAnsi="Times New Roman"/>
                <w:lang w:val="en-US"/>
              </w:rPr>
            </w:pPr>
          </w:p>
          <w:p w14:paraId="2840E556" w14:textId="77777777" w:rsidR="00F77EE6" w:rsidRPr="003152F9" w:rsidRDefault="00000000">
            <w:pPr>
              <w:pStyle w:val="P68B1DB1-Normal8"/>
              <w:rPr>
                <w:lang w:val="en-US"/>
              </w:rPr>
            </w:pPr>
            <w:r w:rsidRPr="003152F9">
              <w:rPr>
                <w:lang w:val="en-US"/>
              </w:rPr>
              <w:t>Address of the Enterprise Where Wooden Packaging Material Is Sold</w:t>
            </w:r>
          </w:p>
          <w:p w14:paraId="5CAAD0A2" w14:textId="77777777" w:rsidR="00F77EE6" w:rsidRPr="003152F9" w:rsidRDefault="00F77EE6">
            <w:pPr>
              <w:rPr>
                <w:rFonts w:ascii="Times New Roman" w:hAnsi="Times New Roman"/>
                <w:lang w:val="en-US"/>
              </w:rPr>
            </w:pPr>
          </w:p>
          <w:p w14:paraId="2012C021" w14:textId="77777777" w:rsidR="00F77EE6" w:rsidRPr="003152F9" w:rsidRDefault="00F77EE6">
            <w:pPr>
              <w:rPr>
                <w:rFonts w:ascii="Times New Roman" w:hAnsi="Times New Roman"/>
                <w:lang w:val="en-US"/>
              </w:rPr>
            </w:pPr>
          </w:p>
        </w:tc>
        <w:tc>
          <w:tcPr>
            <w:tcW w:w="1856" w:type="pct"/>
            <w:noWrap/>
            <w:vAlign w:val="bottom"/>
          </w:tcPr>
          <w:p w14:paraId="0A616D56" w14:textId="77777777" w:rsidR="00F77EE6" w:rsidRPr="003152F9" w:rsidRDefault="00F77EE6">
            <w:pPr>
              <w:rPr>
                <w:rFonts w:ascii="Times New Roman" w:hAnsi="Times New Roman"/>
                <w:lang w:val="en-US"/>
              </w:rPr>
            </w:pPr>
          </w:p>
        </w:tc>
      </w:tr>
      <w:tr w:rsidR="00F77EE6" w:rsidRPr="003152F9" w14:paraId="14035B99" w14:textId="77777777">
        <w:trPr>
          <w:trHeight w:val="368"/>
        </w:trPr>
        <w:tc>
          <w:tcPr>
            <w:tcW w:w="3144" w:type="pct"/>
            <w:gridSpan w:val="2"/>
            <w:noWrap/>
            <w:vAlign w:val="center"/>
          </w:tcPr>
          <w:p w14:paraId="25E080D4" w14:textId="77777777" w:rsidR="00F77EE6" w:rsidRPr="003152F9" w:rsidRDefault="00000000">
            <w:pPr>
              <w:pStyle w:val="P68B1DB1-Normal8"/>
              <w:rPr>
                <w:lang w:val="en-US"/>
              </w:rPr>
            </w:pPr>
            <w:r w:rsidRPr="003152F9">
              <w:rPr>
                <w:lang w:val="en-US"/>
              </w:rPr>
              <w:t xml:space="preserve">Telephone Number </w:t>
            </w:r>
          </w:p>
        </w:tc>
        <w:tc>
          <w:tcPr>
            <w:tcW w:w="1856" w:type="pct"/>
            <w:noWrap/>
            <w:vAlign w:val="bottom"/>
          </w:tcPr>
          <w:p w14:paraId="30BB1437" w14:textId="77777777" w:rsidR="00F77EE6" w:rsidRPr="003152F9" w:rsidRDefault="00000000">
            <w:pPr>
              <w:pStyle w:val="P68B1DB1-Normal8"/>
              <w:rPr>
                <w:lang w:val="en-US"/>
              </w:rPr>
            </w:pPr>
            <w:r w:rsidRPr="003152F9">
              <w:rPr>
                <w:lang w:val="en-US"/>
              </w:rPr>
              <w:t> </w:t>
            </w:r>
          </w:p>
        </w:tc>
      </w:tr>
      <w:tr w:rsidR="00F77EE6" w:rsidRPr="003152F9" w14:paraId="50613D09" w14:textId="77777777">
        <w:trPr>
          <w:trHeight w:val="368"/>
        </w:trPr>
        <w:tc>
          <w:tcPr>
            <w:tcW w:w="2070" w:type="pct"/>
            <w:vMerge w:val="restart"/>
            <w:vAlign w:val="center"/>
          </w:tcPr>
          <w:p w14:paraId="5FDDB959" w14:textId="77777777" w:rsidR="00F77EE6" w:rsidRPr="003152F9" w:rsidRDefault="00000000">
            <w:pPr>
              <w:pStyle w:val="P68B1DB1-Normal8"/>
              <w:rPr>
                <w:lang w:val="en-US"/>
              </w:rPr>
            </w:pPr>
            <w:r w:rsidRPr="003152F9">
              <w:rPr>
                <w:lang w:val="en-US"/>
              </w:rPr>
              <w:t xml:space="preserve">Business License </w:t>
            </w:r>
          </w:p>
        </w:tc>
        <w:tc>
          <w:tcPr>
            <w:tcW w:w="1074" w:type="pct"/>
            <w:noWrap/>
            <w:vAlign w:val="center"/>
          </w:tcPr>
          <w:p w14:paraId="581C7115" w14:textId="77777777" w:rsidR="00F77EE6" w:rsidRPr="003152F9" w:rsidRDefault="00000000">
            <w:pPr>
              <w:pStyle w:val="P68B1DB1-Normal8"/>
              <w:rPr>
                <w:lang w:val="en-US"/>
              </w:rPr>
            </w:pPr>
            <w:r w:rsidRPr="003152F9">
              <w:rPr>
                <w:lang w:val="en-US"/>
              </w:rPr>
              <w:t>Issuing Authority</w:t>
            </w:r>
          </w:p>
        </w:tc>
        <w:tc>
          <w:tcPr>
            <w:tcW w:w="1856" w:type="pct"/>
            <w:noWrap/>
            <w:vAlign w:val="bottom"/>
          </w:tcPr>
          <w:p w14:paraId="562B2618" w14:textId="77777777" w:rsidR="00F77EE6" w:rsidRPr="003152F9" w:rsidRDefault="00F77EE6">
            <w:pPr>
              <w:rPr>
                <w:rFonts w:ascii="Times New Roman" w:hAnsi="Times New Roman"/>
                <w:lang w:val="en-US"/>
              </w:rPr>
            </w:pPr>
          </w:p>
        </w:tc>
      </w:tr>
      <w:tr w:rsidR="00F77EE6" w:rsidRPr="003152F9" w14:paraId="6A8C022C" w14:textId="77777777">
        <w:trPr>
          <w:trHeight w:val="368"/>
        </w:trPr>
        <w:tc>
          <w:tcPr>
            <w:tcW w:w="2070" w:type="pct"/>
            <w:vMerge/>
            <w:vAlign w:val="center"/>
          </w:tcPr>
          <w:p w14:paraId="3D6F65B3" w14:textId="77777777" w:rsidR="00F77EE6" w:rsidRPr="003152F9" w:rsidRDefault="00F77EE6">
            <w:pPr>
              <w:rPr>
                <w:rFonts w:ascii="Times New Roman" w:hAnsi="Times New Roman"/>
                <w:lang w:val="en-US"/>
              </w:rPr>
            </w:pPr>
          </w:p>
        </w:tc>
        <w:tc>
          <w:tcPr>
            <w:tcW w:w="1074" w:type="pct"/>
            <w:noWrap/>
            <w:vAlign w:val="center"/>
          </w:tcPr>
          <w:p w14:paraId="759D5F49" w14:textId="77777777" w:rsidR="00F77EE6" w:rsidRPr="003152F9" w:rsidRDefault="00000000">
            <w:pPr>
              <w:pStyle w:val="P68B1DB1-Normal8"/>
              <w:rPr>
                <w:lang w:val="en-US"/>
              </w:rPr>
            </w:pPr>
            <w:r w:rsidRPr="003152F9">
              <w:rPr>
                <w:lang w:val="en-US"/>
              </w:rPr>
              <w:t xml:space="preserve">Date </w:t>
            </w:r>
          </w:p>
        </w:tc>
        <w:tc>
          <w:tcPr>
            <w:tcW w:w="1856" w:type="pct"/>
            <w:noWrap/>
            <w:vAlign w:val="bottom"/>
          </w:tcPr>
          <w:p w14:paraId="315D7CDD" w14:textId="77777777" w:rsidR="00F77EE6" w:rsidRPr="003152F9" w:rsidRDefault="00000000">
            <w:pPr>
              <w:pStyle w:val="P68B1DB1-Normal8"/>
              <w:rPr>
                <w:lang w:val="en-US"/>
              </w:rPr>
            </w:pPr>
            <w:r w:rsidRPr="003152F9">
              <w:rPr>
                <w:lang w:val="en-US"/>
              </w:rPr>
              <w:t> </w:t>
            </w:r>
          </w:p>
        </w:tc>
      </w:tr>
      <w:tr w:rsidR="00F77EE6" w:rsidRPr="003152F9" w14:paraId="59F6AD3A" w14:textId="77777777">
        <w:trPr>
          <w:trHeight w:val="368"/>
        </w:trPr>
        <w:tc>
          <w:tcPr>
            <w:tcW w:w="2070" w:type="pct"/>
            <w:vMerge/>
            <w:vAlign w:val="center"/>
          </w:tcPr>
          <w:p w14:paraId="183C54A9" w14:textId="77777777" w:rsidR="00F77EE6" w:rsidRPr="003152F9" w:rsidRDefault="00F77EE6">
            <w:pPr>
              <w:rPr>
                <w:rFonts w:ascii="Times New Roman" w:hAnsi="Times New Roman"/>
                <w:lang w:val="en-US"/>
              </w:rPr>
            </w:pPr>
          </w:p>
        </w:tc>
        <w:tc>
          <w:tcPr>
            <w:tcW w:w="1074" w:type="pct"/>
            <w:noWrap/>
            <w:vAlign w:val="center"/>
          </w:tcPr>
          <w:p w14:paraId="5D88A8D7" w14:textId="77777777" w:rsidR="00F77EE6" w:rsidRPr="003152F9" w:rsidRDefault="00000000">
            <w:pPr>
              <w:pStyle w:val="P68B1DB1-Normal8"/>
              <w:rPr>
                <w:lang w:val="en-US"/>
              </w:rPr>
            </w:pPr>
            <w:r w:rsidRPr="003152F9">
              <w:rPr>
                <w:lang w:val="en-US"/>
              </w:rPr>
              <w:t>Number</w:t>
            </w:r>
          </w:p>
        </w:tc>
        <w:tc>
          <w:tcPr>
            <w:tcW w:w="1856" w:type="pct"/>
            <w:noWrap/>
            <w:vAlign w:val="bottom"/>
          </w:tcPr>
          <w:p w14:paraId="5EC22AF4" w14:textId="77777777" w:rsidR="00F77EE6" w:rsidRPr="003152F9" w:rsidRDefault="00000000">
            <w:pPr>
              <w:pStyle w:val="P68B1DB1-Normal8"/>
              <w:rPr>
                <w:lang w:val="en-US"/>
              </w:rPr>
            </w:pPr>
            <w:r w:rsidRPr="003152F9">
              <w:rPr>
                <w:lang w:val="en-US"/>
              </w:rPr>
              <w:t> </w:t>
            </w:r>
          </w:p>
        </w:tc>
      </w:tr>
    </w:tbl>
    <w:p w14:paraId="67607B0F" w14:textId="77777777" w:rsidR="00F77EE6" w:rsidRPr="003152F9" w:rsidRDefault="00F77EE6">
      <w:pPr>
        <w:pStyle w:val="NormalWeb"/>
        <w:spacing w:before="0" w:beforeAutospacing="0" w:after="0" w:afterAutospacing="0"/>
        <w:outlineLvl w:val="0"/>
        <w:rPr>
          <w:b/>
          <w:sz w:val="22"/>
          <w:u w:val="single"/>
          <w:lang w:val="en-US"/>
        </w:rPr>
      </w:pPr>
    </w:p>
    <w:p w14:paraId="7B5DEB5A" w14:textId="77777777" w:rsidR="00F77EE6" w:rsidRPr="003152F9" w:rsidRDefault="00F77EE6">
      <w:pPr>
        <w:pStyle w:val="NormalWeb"/>
        <w:spacing w:before="0" w:beforeAutospacing="0" w:after="0" w:afterAutospacing="0"/>
        <w:outlineLvl w:val="0"/>
        <w:rPr>
          <w:b/>
          <w:sz w:val="22"/>
          <w:u w:val="single"/>
          <w:lang w:val="en-US"/>
        </w:rPr>
      </w:pPr>
    </w:p>
    <w:p w14:paraId="5D1AD407" w14:textId="77777777" w:rsidR="00F77EE6" w:rsidRPr="003152F9" w:rsidRDefault="00000000">
      <w:pPr>
        <w:pStyle w:val="P68B1DB1-NormalWeb33"/>
        <w:spacing w:before="0" w:beforeAutospacing="0" w:after="0" w:afterAutospacing="0"/>
        <w:outlineLvl w:val="0"/>
        <w:rPr>
          <w:lang w:val="en-US"/>
        </w:rPr>
      </w:pPr>
      <w:r w:rsidRPr="003152F9">
        <w:rPr>
          <w:lang w:val="en-US"/>
        </w:rPr>
        <w:t>ANNEXES:</w:t>
      </w:r>
    </w:p>
    <w:p w14:paraId="694505F4" w14:textId="77777777" w:rsidR="00F77EE6" w:rsidRPr="003152F9" w:rsidRDefault="00000000">
      <w:pPr>
        <w:pStyle w:val="P68B1DB1-Normal8"/>
        <w:spacing w:after="0" w:line="240" w:lineRule="auto"/>
        <w:jc w:val="both"/>
        <w:rPr>
          <w:lang w:val="en-US"/>
        </w:rPr>
      </w:pPr>
      <w:r w:rsidRPr="003152F9">
        <w:rPr>
          <w:lang w:val="en-US"/>
        </w:rPr>
        <w:t>1-Turkish Trade Registry Gazette or Turkish Tradesmen and Craftsmen Registry Gazette (the registry gazette of the head office or branch office, which is the same as the address where the enterprise sells wooden packaging materials)</w:t>
      </w:r>
    </w:p>
    <w:p w14:paraId="180253AF" w14:textId="77777777" w:rsidR="00F77EE6" w:rsidRPr="003152F9" w:rsidRDefault="00000000">
      <w:pPr>
        <w:pStyle w:val="P68B1DB1-Normal8"/>
        <w:spacing w:after="0" w:line="240" w:lineRule="auto"/>
        <w:rPr>
          <w:lang w:val="en-US"/>
        </w:rPr>
      </w:pPr>
      <w:r w:rsidRPr="003152F9">
        <w:rPr>
          <w:lang w:val="en-US"/>
        </w:rPr>
        <w:t xml:space="preserve">2- Business License </w:t>
      </w:r>
    </w:p>
    <w:p w14:paraId="005AAE80" w14:textId="49C2D1EF" w:rsidR="00F77EE6" w:rsidRPr="00A54948" w:rsidRDefault="00000000" w:rsidP="00A54948">
      <w:pPr>
        <w:pStyle w:val="P68B1DB1-Normal8"/>
        <w:spacing w:after="0" w:line="240" w:lineRule="auto"/>
        <w:rPr>
          <w:lang w:val="en-US"/>
        </w:rPr>
      </w:pPr>
      <w:r w:rsidRPr="003152F9">
        <w:rPr>
          <w:lang w:val="en-US"/>
        </w:rPr>
        <w:t>3- Certificate of Activity (A document obtained from the relevant chamber in which it is registered, indicating that it is active in this field)</w:t>
      </w:r>
    </w:p>
    <w:p w14:paraId="31E5174D" w14:textId="77777777" w:rsidR="00F77EE6" w:rsidRPr="003152F9" w:rsidRDefault="00F77EE6">
      <w:pPr>
        <w:pStyle w:val="NormalWeb"/>
        <w:spacing w:before="0" w:beforeAutospacing="0" w:after="0" w:afterAutospacing="0"/>
        <w:outlineLvl w:val="0"/>
        <w:rPr>
          <w:b/>
          <w:sz w:val="22"/>
          <w:lang w:val="en-US"/>
        </w:rPr>
      </w:pPr>
    </w:p>
    <w:p w14:paraId="3CBBC4A8" w14:textId="77777777" w:rsidR="00F77EE6" w:rsidRPr="003152F9" w:rsidRDefault="00000000">
      <w:pPr>
        <w:pStyle w:val="P68B1DB1-Normal6"/>
        <w:tabs>
          <w:tab w:val="left" w:pos="709"/>
        </w:tabs>
        <w:spacing w:after="0" w:line="240" w:lineRule="auto"/>
        <w:jc w:val="right"/>
        <w:rPr>
          <w:lang w:val="en-US"/>
        </w:rPr>
      </w:pPr>
      <w:r w:rsidRPr="003152F9">
        <w:rPr>
          <w:lang w:val="en-US"/>
        </w:rPr>
        <w:t>Annex - 14</w:t>
      </w:r>
    </w:p>
    <w:p w14:paraId="0A744789"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29E918D4" w14:textId="77777777" w:rsidR="00F77EE6" w:rsidRPr="003152F9" w:rsidRDefault="00000000">
      <w:pPr>
        <w:pStyle w:val="P68B1DB1-Normal11"/>
        <w:shd w:val="clear" w:color="auto" w:fill="FFFFFF"/>
        <w:spacing w:after="0" w:line="0" w:lineRule="atLeast"/>
        <w:jc w:val="center"/>
        <w:outlineLvl w:val="0"/>
        <w:rPr>
          <w:lang w:val="en-US"/>
        </w:rPr>
      </w:pPr>
      <w:r w:rsidRPr="003152F9">
        <w:rPr>
          <w:lang w:val="en-US"/>
        </w:rPr>
        <w:t>REPORT BASED ON THE INSPECTION CONDUCTED IN THE ENTERPRISE APPLYING FOR SUPPLIER REGISTRATION CERTIFICATE FOR WOODEN PACKAGING MATERIAL USED IN EXPORT</w:t>
      </w:r>
    </w:p>
    <w:p w14:paraId="6E6A507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7F9E8C38"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00764532" w14:textId="77777777" w:rsidR="00F77EE6" w:rsidRPr="003152F9" w:rsidRDefault="00000000">
      <w:pPr>
        <w:pStyle w:val="P68B1DB1-Normal28"/>
        <w:tabs>
          <w:tab w:val="left" w:pos="709"/>
        </w:tabs>
        <w:spacing w:after="0" w:line="240" w:lineRule="auto"/>
        <w:jc w:val="both"/>
        <w:rPr>
          <w:lang w:val="en-US"/>
        </w:rPr>
      </w:pPr>
      <w:r w:rsidRPr="003152F9">
        <w:rPr>
          <w:lang w:val="en-US"/>
        </w:rPr>
        <w:t>In accordance with the provisions of the “Regulation on Heat Treatment and Marking of Wooden Packaging Materials”, following the inspection carried out by ISPM 15 control officers at the address of the enterprise applying for a supplier registration certificate for wooden packaging materials used in exports and the following determinations, this “Inspection Report” has been prepared in two copies. ...../...../20.....</w:t>
      </w:r>
      <w:r w:rsidRPr="003152F9">
        <w:rPr>
          <w:lang w:val="en-US"/>
        </w:rPr>
        <w:tab/>
      </w:r>
    </w:p>
    <w:p w14:paraId="5449449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19D91BE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390FC043" w14:textId="77777777" w:rsidR="00F77EE6" w:rsidRPr="003152F9" w:rsidRDefault="00000000">
      <w:pPr>
        <w:pStyle w:val="P68B1DB1-Normal28"/>
        <w:tabs>
          <w:tab w:val="left" w:pos="709"/>
        </w:tabs>
        <w:spacing w:after="0" w:line="240" w:lineRule="auto"/>
        <w:jc w:val="both"/>
        <w:rPr>
          <w:lang w:val="en-US"/>
        </w:rPr>
      </w:pPr>
      <w:r w:rsidRPr="003152F9">
        <w:rPr>
          <w:lang w:val="en-US"/>
        </w:rPr>
        <w:t>The Enterprise's</w:t>
      </w:r>
    </w:p>
    <w:p w14:paraId="2C4F9A4A" w14:textId="77777777" w:rsidR="00F77EE6" w:rsidRPr="003152F9" w:rsidRDefault="00000000">
      <w:pPr>
        <w:pStyle w:val="P68B1DB1-Normal28"/>
        <w:tabs>
          <w:tab w:val="left" w:pos="709"/>
        </w:tabs>
        <w:spacing w:after="0" w:line="240" w:lineRule="auto"/>
        <w:jc w:val="both"/>
        <w:rPr>
          <w:lang w:val="en-US"/>
        </w:rPr>
      </w:pPr>
      <w:r w:rsidRPr="003152F9">
        <w:rPr>
          <w:lang w:val="en-US"/>
        </w:rPr>
        <w:t>Name and/or Title: ........................................................................................................................</w:t>
      </w:r>
    </w:p>
    <w:p w14:paraId="710A4B8C" w14:textId="77777777" w:rsidR="00DA3311" w:rsidRDefault="00DA3311">
      <w:pPr>
        <w:pStyle w:val="P68B1DB1-Normal28"/>
        <w:tabs>
          <w:tab w:val="left" w:pos="709"/>
        </w:tabs>
        <w:spacing w:after="0" w:line="240" w:lineRule="auto"/>
        <w:jc w:val="both"/>
        <w:rPr>
          <w:lang w:val="en-US"/>
        </w:rPr>
      </w:pPr>
    </w:p>
    <w:p w14:paraId="329005BC" w14:textId="3F49107C" w:rsidR="00F77EE6" w:rsidRPr="003152F9" w:rsidRDefault="00000000">
      <w:pPr>
        <w:pStyle w:val="P68B1DB1-Normal28"/>
        <w:tabs>
          <w:tab w:val="left" w:pos="709"/>
        </w:tabs>
        <w:spacing w:after="0" w:line="240" w:lineRule="auto"/>
        <w:jc w:val="both"/>
        <w:rPr>
          <w:lang w:val="en-US"/>
        </w:rPr>
      </w:pPr>
      <w:r w:rsidRPr="003152F9">
        <w:rPr>
          <w:lang w:val="en-US"/>
        </w:rPr>
        <w:t>Address: ..............................................................................................................................................................................</w:t>
      </w:r>
    </w:p>
    <w:p w14:paraId="5A38CD8B"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50323BF1"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32325C5A" w14:textId="77777777" w:rsidR="00F77EE6" w:rsidRPr="003152F9" w:rsidRDefault="00000000">
      <w:pPr>
        <w:pStyle w:val="P68B1DB1-Normal28"/>
        <w:tabs>
          <w:tab w:val="left" w:pos="709"/>
        </w:tabs>
        <w:spacing w:after="0" w:line="240" w:lineRule="auto"/>
        <w:jc w:val="both"/>
        <w:rPr>
          <w:lang w:val="en-US"/>
        </w:rPr>
      </w:pPr>
      <w:r w:rsidRPr="003152F9">
        <w:rPr>
          <w:lang w:val="en-US"/>
        </w:rPr>
        <w:t>Tax No:……………………… ………………………………………………………………………..</w:t>
      </w:r>
    </w:p>
    <w:p w14:paraId="510DAD54"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14BF580B" w14:textId="7584DAAD" w:rsidR="00F77EE6" w:rsidRPr="003152F9" w:rsidRDefault="00000000" w:rsidP="00DA3311">
      <w:pPr>
        <w:pStyle w:val="P68B1DB1-Normal28"/>
        <w:tabs>
          <w:tab w:val="left" w:pos="709"/>
        </w:tabs>
        <w:spacing w:after="0" w:line="240" w:lineRule="auto"/>
        <w:rPr>
          <w:lang w:val="en-US"/>
        </w:rPr>
      </w:pPr>
      <w:r w:rsidRPr="003152F9">
        <w:rPr>
          <w:lang w:val="en-US"/>
        </w:rPr>
        <w:t>T.R. Identity Number of the Enterprise Authority:</w:t>
      </w:r>
      <w:r w:rsidR="00DA3311">
        <w:rPr>
          <w:lang w:val="en-US"/>
        </w:rPr>
        <w:t xml:space="preserve"> </w:t>
      </w:r>
      <w:r w:rsidRPr="003152F9">
        <w:rPr>
          <w:lang w:val="en-US"/>
        </w:rPr>
        <w:t>…………………………………………………………………...</w:t>
      </w:r>
      <w:r w:rsidR="00DA3311">
        <w:rPr>
          <w:lang w:val="en-US"/>
        </w:rPr>
        <w:t>.........................................................</w:t>
      </w:r>
    </w:p>
    <w:p w14:paraId="0BA16063"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48FB66E5" w14:textId="77777777" w:rsidR="00F77EE6" w:rsidRPr="003152F9" w:rsidRDefault="00000000">
      <w:pPr>
        <w:pStyle w:val="P68B1DB1-Normal28"/>
        <w:tabs>
          <w:tab w:val="left" w:pos="709"/>
        </w:tabs>
        <w:spacing w:after="0" w:line="240" w:lineRule="auto"/>
        <w:jc w:val="both"/>
        <w:rPr>
          <w:lang w:val="en-US"/>
        </w:rPr>
      </w:pPr>
      <w:r w:rsidRPr="003152F9">
        <w:rPr>
          <w:lang w:val="en-US"/>
        </w:rPr>
        <w:t>1- Determinations of wooden packaging material obtained from permitted enterprises; ...............................................................................................................................................................................................................................................................................................................................................................................................................................................................................................................................................................</w:t>
      </w:r>
    </w:p>
    <w:p w14:paraId="6FA72A1E"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7B07B350"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176EBFC"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7A482059"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E953911" w14:textId="1176A5B6" w:rsidR="00F77EE6" w:rsidRPr="005E1E13" w:rsidRDefault="00000000" w:rsidP="005E1E13">
      <w:pPr>
        <w:pStyle w:val="P68B1DB1-Normal13"/>
        <w:tabs>
          <w:tab w:val="left" w:pos="709"/>
        </w:tabs>
        <w:spacing w:after="0" w:line="240" w:lineRule="auto"/>
        <w:jc w:val="both"/>
        <w:rPr>
          <w:rFonts w:eastAsia="ヒラギノ明朝 Pro W3"/>
          <w:lang w:val="en-US"/>
        </w:rPr>
      </w:pPr>
      <w:r w:rsidRPr="003152F9">
        <w:rPr>
          <w:lang w:val="en-US"/>
        </w:rPr>
        <w:t>2- Determinations regarding the wooden packaging material that is released for free circulation along with the imported product and is in the enterprise;..............................................................................................................................................................................................................................................................................................................................................................................................................................................................................................................................................</w:t>
      </w:r>
    </w:p>
    <w:p w14:paraId="3DBB2CA0"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50ABBBE2"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6753AB0F"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0FD6561D"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2CB24D16" w14:textId="77777777" w:rsidR="00F77EE6" w:rsidRPr="003152F9" w:rsidRDefault="00000000">
      <w:pPr>
        <w:pStyle w:val="P68B1DB1-Normal28"/>
        <w:tabs>
          <w:tab w:val="left" w:pos="709"/>
        </w:tabs>
        <w:spacing w:after="0" w:line="240" w:lineRule="auto"/>
        <w:jc w:val="both"/>
        <w:rPr>
          <w:lang w:val="en-US"/>
        </w:rPr>
      </w:pPr>
      <w:r w:rsidRPr="003152F9">
        <w:rPr>
          <w:lang w:val="en-US"/>
        </w:rPr>
        <w:t>Explanations and Other Considerations:</w:t>
      </w:r>
    </w:p>
    <w:p w14:paraId="4F440175"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EF8D5BE"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2B2CDDF9"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34C6E59"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563244D1"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6186E2C3"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0EB62EB5"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E2A7D63" w14:textId="2ADA0685" w:rsidR="00F77EE6" w:rsidRPr="003152F9" w:rsidRDefault="00000000">
      <w:pPr>
        <w:pStyle w:val="P68B1DB1-Normal13"/>
        <w:tabs>
          <w:tab w:val="left" w:pos="709"/>
        </w:tabs>
        <w:spacing w:after="0" w:line="240" w:lineRule="auto"/>
        <w:jc w:val="both"/>
        <w:rPr>
          <w:lang w:val="en-US"/>
        </w:rPr>
      </w:pPr>
      <w:r w:rsidRPr="003152F9">
        <w:rPr>
          <w:lang w:val="en-US"/>
        </w:rPr>
        <w:t>As a result of the inspection carried out in the enterprise that applied for a supplier registration certificate for wood packaging material used in export, it was found that it is COMPLIANT / NONCOMPLIANT to grant a supplier registration certificate to the enterprise with the title ……….……………………………………………………in line with the determinations stated above.</w:t>
      </w:r>
    </w:p>
    <w:p w14:paraId="3F19428A" w14:textId="77777777" w:rsidR="00F77EE6" w:rsidRPr="003152F9" w:rsidRDefault="00F77EE6">
      <w:pPr>
        <w:tabs>
          <w:tab w:val="left" w:pos="709"/>
        </w:tabs>
        <w:spacing w:after="0" w:line="240" w:lineRule="auto"/>
        <w:jc w:val="both"/>
        <w:rPr>
          <w:rFonts w:ascii="Times New Roman" w:hAnsi="Times New Roman"/>
          <w:sz w:val="20"/>
          <w:lang w:val="en-US"/>
        </w:rPr>
      </w:pPr>
    </w:p>
    <w:p w14:paraId="471A8079" w14:textId="77777777" w:rsidR="00F77EE6" w:rsidRPr="003152F9" w:rsidRDefault="00F77EE6">
      <w:pPr>
        <w:tabs>
          <w:tab w:val="left" w:pos="709"/>
        </w:tabs>
        <w:spacing w:after="0" w:line="240" w:lineRule="auto"/>
        <w:jc w:val="both"/>
        <w:rPr>
          <w:rFonts w:ascii="Times New Roman" w:hAnsi="Times New Roman"/>
          <w:sz w:val="20"/>
          <w:lang w:val="en-US"/>
        </w:rPr>
      </w:pPr>
    </w:p>
    <w:p w14:paraId="0FAFECCB" w14:textId="77777777" w:rsidR="00DA3311" w:rsidRDefault="00DA3311">
      <w:pPr>
        <w:pStyle w:val="P68B1DB1-Normal13"/>
        <w:tabs>
          <w:tab w:val="left" w:pos="709"/>
        </w:tabs>
        <w:spacing w:after="0" w:line="240" w:lineRule="auto"/>
        <w:jc w:val="center"/>
        <w:rPr>
          <w:lang w:val="en-US"/>
        </w:rPr>
      </w:pPr>
    </w:p>
    <w:p w14:paraId="6563E31F" w14:textId="77777777" w:rsidR="00A54948" w:rsidRDefault="00A54948">
      <w:pPr>
        <w:pStyle w:val="P68B1DB1-Normal13"/>
        <w:tabs>
          <w:tab w:val="left" w:pos="709"/>
        </w:tabs>
        <w:spacing w:after="0" w:line="240" w:lineRule="auto"/>
        <w:jc w:val="center"/>
        <w:rPr>
          <w:lang w:val="en-US"/>
        </w:rPr>
      </w:pPr>
    </w:p>
    <w:p w14:paraId="44188947" w14:textId="77777777" w:rsidR="00A54948" w:rsidRDefault="00A54948">
      <w:pPr>
        <w:pStyle w:val="P68B1DB1-Normal13"/>
        <w:tabs>
          <w:tab w:val="left" w:pos="709"/>
        </w:tabs>
        <w:spacing w:after="0" w:line="240" w:lineRule="auto"/>
        <w:jc w:val="center"/>
        <w:rPr>
          <w:lang w:val="en-US"/>
        </w:rPr>
      </w:pPr>
    </w:p>
    <w:p w14:paraId="5EBF81B7" w14:textId="440D0F80" w:rsidR="00F77EE6" w:rsidRPr="003152F9" w:rsidRDefault="00000000">
      <w:pPr>
        <w:pStyle w:val="P68B1DB1-Normal13"/>
        <w:tabs>
          <w:tab w:val="left" w:pos="709"/>
        </w:tabs>
        <w:spacing w:after="0" w:line="240" w:lineRule="auto"/>
        <w:jc w:val="center"/>
        <w:rPr>
          <w:rFonts w:eastAsia="Calibri"/>
          <w:lang w:val="en-US"/>
        </w:rPr>
      </w:pPr>
      <w:r w:rsidRPr="003152F9">
        <w:rPr>
          <w:lang w:val="en-US"/>
        </w:rPr>
        <w:lastRenderedPageBreak/>
        <w:t>ISPM 15 Control Officers</w:t>
      </w:r>
    </w:p>
    <w:p w14:paraId="73E02890"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79810968" w14:textId="77777777" w:rsidR="00F77EE6" w:rsidRPr="003152F9" w:rsidRDefault="00000000">
      <w:pPr>
        <w:pStyle w:val="P68B1DB1-Normal28"/>
        <w:tabs>
          <w:tab w:val="left" w:pos="709"/>
        </w:tabs>
        <w:spacing w:after="0" w:line="240" w:lineRule="auto"/>
        <w:jc w:val="center"/>
        <w:rPr>
          <w:lang w:val="en-US"/>
        </w:rPr>
      </w:pPr>
      <w:r w:rsidRPr="003152F9">
        <w:rPr>
          <w:lang w:val="en-US"/>
        </w:rPr>
        <w:t>Name Surname: ......................................... Name Surname : .......................................</w:t>
      </w:r>
    </w:p>
    <w:p w14:paraId="6652C69A" w14:textId="256F9465" w:rsidR="00F77EE6" w:rsidRPr="003152F9" w:rsidRDefault="00DA3311" w:rsidP="00DA3311">
      <w:pPr>
        <w:pStyle w:val="P68B1DB1-Normal28"/>
        <w:tabs>
          <w:tab w:val="left" w:pos="709"/>
        </w:tabs>
        <w:spacing w:after="0" w:line="240" w:lineRule="auto"/>
        <w:rPr>
          <w:lang w:val="en-US"/>
        </w:rPr>
      </w:pPr>
      <w:r>
        <w:rPr>
          <w:lang w:val="en-US"/>
        </w:rPr>
        <w:tab/>
        <w:t xml:space="preserve">         </w:t>
      </w:r>
      <w:r w:rsidR="00000000" w:rsidRPr="003152F9">
        <w:rPr>
          <w:lang w:val="en-US"/>
        </w:rPr>
        <w:t xml:space="preserve">Title: ........................................ </w:t>
      </w:r>
      <w:r>
        <w:rPr>
          <w:lang w:val="en-US"/>
        </w:rPr>
        <w:t xml:space="preserve">                   </w:t>
      </w:r>
      <w:r w:rsidR="00000000" w:rsidRPr="003152F9">
        <w:rPr>
          <w:lang w:val="en-US"/>
        </w:rPr>
        <w:t xml:space="preserve">Title: ....................................... </w:t>
      </w:r>
    </w:p>
    <w:p w14:paraId="1099EA79" w14:textId="1DB7CE1A" w:rsidR="00F77EE6" w:rsidRPr="003152F9" w:rsidRDefault="00DA3311" w:rsidP="00DA3311">
      <w:pPr>
        <w:pStyle w:val="P68B1DB1-Normal28"/>
        <w:tabs>
          <w:tab w:val="left" w:pos="709"/>
        </w:tabs>
        <w:spacing w:after="0" w:line="240" w:lineRule="auto"/>
        <w:rPr>
          <w:lang w:val="en-US"/>
        </w:rPr>
      </w:pPr>
      <w:r>
        <w:rPr>
          <w:lang w:val="en-US"/>
        </w:rPr>
        <w:tab/>
        <w:t xml:space="preserve">         </w:t>
      </w:r>
      <w:r w:rsidR="00000000" w:rsidRPr="003152F9">
        <w:rPr>
          <w:lang w:val="en-US"/>
        </w:rPr>
        <w:t xml:space="preserve">Signature: ........................................ </w:t>
      </w:r>
      <w:r>
        <w:rPr>
          <w:lang w:val="en-US"/>
        </w:rPr>
        <w:t xml:space="preserve">           </w:t>
      </w:r>
      <w:r w:rsidR="00000000" w:rsidRPr="003152F9">
        <w:rPr>
          <w:lang w:val="en-US"/>
        </w:rPr>
        <w:t>Signature: .......................................</w:t>
      </w:r>
    </w:p>
    <w:p w14:paraId="7BC4E657"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4BC59543" w14:textId="77777777" w:rsidR="00F77EE6" w:rsidRPr="003152F9" w:rsidRDefault="00000000">
      <w:pPr>
        <w:pStyle w:val="P68B1DB1-NormalWeb34"/>
        <w:spacing w:before="0" w:beforeAutospacing="0" w:after="0" w:afterAutospacing="0"/>
        <w:jc w:val="right"/>
        <w:outlineLvl w:val="0"/>
        <w:rPr>
          <w:lang w:val="en-US"/>
        </w:rPr>
      </w:pPr>
      <w:r w:rsidRPr="003152F9">
        <w:rPr>
          <w:lang w:val="en-US"/>
        </w:rPr>
        <w:t>Annex - 15</w:t>
      </w:r>
    </w:p>
    <w:p w14:paraId="75FBF657" w14:textId="77777777" w:rsidR="00F77EE6" w:rsidRPr="003152F9" w:rsidRDefault="00F77EE6">
      <w:pPr>
        <w:pStyle w:val="NormalWeb"/>
        <w:spacing w:before="0" w:beforeAutospacing="0" w:after="0" w:afterAutospacing="0"/>
        <w:jc w:val="center"/>
        <w:outlineLvl w:val="0"/>
        <w:rPr>
          <w:b/>
          <w:lang w:val="en-US"/>
        </w:rPr>
      </w:pPr>
    </w:p>
    <w:p w14:paraId="5E2660FD" w14:textId="77777777" w:rsidR="00F77EE6" w:rsidRPr="003152F9" w:rsidRDefault="00000000">
      <w:pPr>
        <w:pStyle w:val="P68B1DB1-Normal6"/>
        <w:tabs>
          <w:tab w:val="left" w:pos="709"/>
        </w:tabs>
        <w:spacing w:after="0" w:line="240" w:lineRule="auto"/>
        <w:jc w:val="center"/>
        <w:rPr>
          <w:lang w:val="en-US"/>
        </w:rPr>
      </w:pPr>
      <w:r w:rsidRPr="003152F9">
        <w:rPr>
          <w:lang w:val="en-US"/>
        </w:rPr>
        <w:t>REPUBLIC OF TÜRKİYE</w:t>
      </w:r>
    </w:p>
    <w:p w14:paraId="0163ADA5" w14:textId="77777777" w:rsidR="00F77EE6" w:rsidRPr="003152F9" w:rsidRDefault="00000000">
      <w:pPr>
        <w:pStyle w:val="P68B1DB1-Normal6"/>
        <w:tabs>
          <w:tab w:val="left" w:pos="709"/>
        </w:tabs>
        <w:spacing w:after="0" w:line="240" w:lineRule="auto"/>
        <w:jc w:val="center"/>
        <w:rPr>
          <w:lang w:val="en-US"/>
        </w:rPr>
      </w:pPr>
      <w:r w:rsidRPr="003152F9">
        <w:rPr>
          <w:lang w:val="en-US"/>
        </w:rPr>
        <w:t>MINISTRY OF AGRICULTURE AND FORESTRY</w:t>
      </w:r>
    </w:p>
    <w:p w14:paraId="68093D59" w14:textId="77777777" w:rsidR="00F77EE6" w:rsidRPr="003152F9" w:rsidRDefault="00000000">
      <w:pPr>
        <w:pStyle w:val="P68B1DB1-Normal6"/>
        <w:tabs>
          <w:tab w:val="left" w:pos="709"/>
        </w:tabs>
        <w:spacing w:after="0" w:line="240" w:lineRule="auto"/>
        <w:jc w:val="center"/>
        <w:rPr>
          <w:lang w:val="en-US"/>
        </w:rPr>
      </w:pPr>
      <w:r w:rsidRPr="003152F9">
        <w:rPr>
          <w:lang w:val="en-US"/>
        </w:rPr>
        <w:t>..........................................…………………. DIRECTORATE</w:t>
      </w:r>
    </w:p>
    <w:p w14:paraId="45837831" w14:textId="77777777" w:rsidR="00F77EE6" w:rsidRPr="003152F9" w:rsidRDefault="00F77EE6">
      <w:pPr>
        <w:shd w:val="clear" w:color="auto" w:fill="FFFFFF"/>
        <w:jc w:val="center"/>
        <w:outlineLvl w:val="0"/>
        <w:rPr>
          <w:rFonts w:ascii="Times New Roman" w:eastAsia="Calibri" w:hAnsi="Times New Roman"/>
          <w:b/>
          <w:sz w:val="24"/>
          <w:lang w:val="en-US"/>
        </w:rPr>
      </w:pPr>
    </w:p>
    <w:p w14:paraId="5FA6D494"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 xml:space="preserve">WOODEN PACKAGING MATERIAL USED IN EXPORT </w:t>
      </w:r>
    </w:p>
    <w:p w14:paraId="1E36175F"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sz w:val="24"/>
          <w:lang w:val="en-US"/>
        </w:rPr>
      </w:pPr>
    </w:p>
    <w:p w14:paraId="1C2B56AE" w14:textId="77777777"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Certificate Date:</w:t>
      </w:r>
      <w:r w:rsidRPr="003152F9">
        <w:rPr>
          <w:lang w:val="en-US"/>
        </w:rPr>
        <w:tab/>
      </w:r>
      <w:r w:rsidRPr="003152F9">
        <w:rPr>
          <w:lang w:val="en-US"/>
        </w:rPr>
        <w:tab/>
      </w:r>
      <w:r w:rsidRPr="003152F9">
        <w:rPr>
          <w:lang w:val="en-US"/>
        </w:rPr>
        <w:tab/>
        <w:t>:...../...../.....</w:t>
      </w:r>
    </w:p>
    <w:p w14:paraId="45A90968" w14:textId="77777777"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Certificate Renewal Date:</w:t>
      </w:r>
      <w:r w:rsidRPr="003152F9">
        <w:rPr>
          <w:lang w:val="en-US"/>
        </w:rPr>
        <w:tab/>
      </w:r>
      <w:r w:rsidRPr="003152F9">
        <w:rPr>
          <w:lang w:val="en-US"/>
        </w:rPr>
        <w:tab/>
        <w:t>/...../.....</w:t>
      </w:r>
    </w:p>
    <w:p w14:paraId="00DABD77"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62A33A2C" w14:textId="77777777" w:rsidR="00F77EE6" w:rsidRPr="003152F9" w:rsidRDefault="00F77EE6">
      <w:pPr>
        <w:framePr w:w="9007" w:hSpace="141" w:wrap="around" w:vAnchor="text" w:hAnchor="page" w:x="1586" w:y="945"/>
        <w:tabs>
          <w:tab w:val="left" w:pos="709"/>
        </w:tabs>
        <w:jc w:val="both"/>
        <w:rPr>
          <w:rFonts w:ascii="Times New Roman" w:eastAsia="Calibri" w:hAnsi="Times New Roman"/>
          <w:lang w:val="en-US"/>
        </w:rPr>
      </w:pPr>
    </w:p>
    <w:p w14:paraId="2AFB8FD1" w14:textId="77777777" w:rsidR="00F77EE6" w:rsidRPr="003152F9" w:rsidRDefault="00F77EE6">
      <w:pPr>
        <w:framePr w:w="9007" w:hSpace="141" w:wrap="around" w:vAnchor="text" w:hAnchor="page" w:x="1586" w:y="945"/>
        <w:tabs>
          <w:tab w:val="left" w:pos="709"/>
        </w:tabs>
        <w:jc w:val="both"/>
        <w:rPr>
          <w:rFonts w:ascii="Times New Roman" w:eastAsia="Calibri" w:hAnsi="Times New Roman"/>
          <w:lang w:val="en-US"/>
        </w:rPr>
      </w:pPr>
    </w:p>
    <w:p w14:paraId="0FC8FE19"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2CC8CF43" w14:textId="77777777" w:rsidR="00F77EE6" w:rsidRPr="003152F9" w:rsidRDefault="00000000">
      <w:pPr>
        <w:pStyle w:val="P68B1DB1-AralkYok35"/>
        <w:framePr w:w="9007" w:hSpace="141" w:wrap="around" w:vAnchor="text" w:hAnchor="page" w:x="1586" w:y="945"/>
        <w:tabs>
          <w:tab w:val="left" w:pos="709"/>
        </w:tabs>
        <w:jc w:val="both"/>
        <w:rPr>
          <w:i/>
          <w:lang w:val="en-US"/>
        </w:rPr>
      </w:pPr>
      <w:r w:rsidRPr="003152F9">
        <w:rPr>
          <w:lang w:val="en-US"/>
        </w:rPr>
        <w:t>The Enterprise's</w:t>
      </w:r>
    </w:p>
    <w:p w14:paraId="2EC41070"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32B75D06" w14:textId="449CA4BB"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Name and/or Title</w:t>
      </w:r>
      <w:r w:rsidR="00DA3311">
        <w:rPr>
          <w:lang w:val="en-US"/>
        </w:rPr>
        <w:tab/>
      </w:r>
      <w:r w:rsidRPr="003152F9">
        <w:rPr>
          <w:lang w:val="en-US"/>
        </w:rPr>
        <w:t>: .......................................................................................................</w:t>
      </w:r>
    </w:p>
    <w:p w14:paraId="3F787BD5"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0C336D41" w14:textId="4868830F"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 xml:space="preserve">Address                      </w:t>
      </w:r>
      <w:r w:rsidR="00DA3311">
        <w:rPr>
          <w:lang w:val="en-US"/>
        </w:rPr>
        <w:tab/>
      </w:r>
      <w:r w:rsidRPr="003152F9">
        <w:rPr>
          <w:lang w:val="en-US"/>
        </w:rPr>
        <w:t>: .......................................................................................................</w:t>
      </w:r>
    </w:p>
    <w:p w14:paraId="2BF3060B"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253BAD03" w14:textId="6C270307"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 xml:space="preserve">Tax No      </w:t>
      </w:r>
      <w:r w:rsidR="00DA3311">
        <w:rPr>
          <w:lang w:val="en-US"/>
        </w:rPr>
        <w:tab/>
      </w:r>
      <w:proofErr w:type="gramStart"/>
      <w:r w:rsidR="00DA3311">
        <w:rPr>
          <w:lang w:val="en-US"/>
        </w:rPr>
        <w:tab/>
      </w:r>
      <w:r w:rsidRPr="003152F9">
        <w:rPr>
          <w:lang w:val="en-US"/>
        </w:rPr>
        <w:t xml:space="preserve"> :</w:t>
      </w:r>
      <w:proofErr w:type="gramEnd"/>
      <w:r w:rsidRPr="003152F9">
        <w:rPr>
          <w:lang w:val="en-US"/>
        </w:rPr>
        <w:t xml:space="preserve"> .......................................................................................................</w:t>
      </w:r>
    </w:p>
    <w:p w14:paraId="7D691DD5" w14:textId="77777777" w:rsidR="00F77EE6" w:rsidRPr="003152F9" w:rsidRDefault="00F77EE6">
      <w:pPr>
        <w:framePr w:w="9007" w:hSpace="141" w:wrap="around" w:vAnchor="text" w:hAnchor="page" w:x="1586" w:y="945"/>
        <w:tabs>
          <w:tab w:val="left" w:pos="709"/>
          <w:tab w:val="left" w:pos="3480"/>
        </w:tabs>
        <w:jc w:val="both"/>
        <w:rPr>
          <w:rFonts w:ascii="Times New Roman" w:hAnsi="Times New Roman"/>
          <w:i/>
          <w:lang w:val="en-US"/>
        </w:rPr>
      </w:pPr>
    </w:p>
    <w:p w14:paraId="44AA7B1A" w14:textId="77777777" w:rsidR="00F77EE6" w:rsidRPr="003152F9" w:rsidRDefault="00000000">
      <w:pPr>
        <w:pStyle w:val="P68B1DB1-Normal7"/>
        <w:framePr w:w="9007" w:hSpace="141" w:wrap="around" w:vAnchor="text" w:hAnchor="page" w:x="1586" w:y="945"/>
        <w:tabs>
          <w:tab w:val="left" w:pos="709"/>
          <w:tab w:val="left" w:pos="3480"/>
        </w:tabs>
        <w:spacing w:after="0" w:line="240" w:lineRule="auto"/>
        <w:jc w:val="both"/>
        <w:rPr>
          <w:lang w:val="en-US"/>
        </w:rPr>
      </w:pPr>
      <w:r w:rsidRPr="003152F9">
        <w:rPr>
          <w:lang w:val="en-US"/>
        </w:rPr>
        <w:t>Registration Number       : .......................................................................................................</w:t>
      </w:r>
    </w:p>
    <w:p w14:paraId="5B415EB3"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66E0FFEE"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66BB17E8" w14:textId="70DB4D60" w:rsidR="00F77EE6" w:rsidRPr="003152F9" w:rsidRDefault="00000000" w:rsidP="00FB5F5B">
      <w:pPr>
        <w:pStyle w:val="P68B1DB1-Normal8"/>
        <w:framePr w:w="9007" w:hSpace="141" w:wrap="around" w:vAnchor="text" w:hAnchor="page" w:x="1586" w:y="945"/>
        <w:tabs>
          <w:tab w:val="left" w:pos="709"/>
        </w:tabs>
        <w:spacing w:after="0" w:line="240" w:lineRule="auto"/>
        <w:jc w:val="both"/>
        <w:rPr>
          <w:rFonts w:eastAsia="Calibri"/>
          <w:sz w:val="24"/>
          <w:lang w:val="en-US"/>
        </w:rPr>
      </w:pPr>
      <w:r w:rsidRPr="003152F9">
        <w:rPr>
          <w:lang w:val="en-US"/>
        </w:rPr>
        <w:tab/>
        <w:t>In accordance with the provisions of the “Regulation on the Heat Treatment and Marking of Wooden Packaging Materials”, this Wooden Packaging Material Supplier Registration Certificate for Exported Wooden Packaging Materials has been issued on behalf of the enterprise with the above-mentioned information, which has made a request and declaration to sell wooden packaging materials that are heat treated by permitted enterprises, marked with the ISPM 15 marking, traceability marking and printed with a QR code, and that come to our country through import, and that comply with the provisions of this regulation and the ISPM 15 standard, to users and other suppliers.</w:t>
      </w:r>
    </w:p>
    <w:p w14:paraId="32910509"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sz w:val="24"/>
          <w:lang w:val="en-US"/>
        </w:rPr>
      </w:pPr>
    </w:p>
    <w:p w14:paraId="007AF760" w14:textId="6625C4C2" w:rsidR="00F77EE6" w:rsidRPr="003152F9" w:rsidRDefault="00000000">
      <w:pPr>
        <w:pStyle w:val="P68B1DB1-Normal19"/>
        <w:framePr w:w="9007" w:hSpace="141" w:wrap="around" w:vAnchor="text" w:hAnchor="page" w:x="1586" w:y="945"/>
        <w:tabs>
          <w:tab w:val="left" w:pos="709"/>
        </w:tabs>
        <w:jc w:val="both"/>
        <w:rPr>
          <w:lang w:val="en-US"/>
        </w:rPr>
      </w:pPr>
      <w:r w:rsidRPr="003152F9">
        <w:rPr>
          <w:lang w:val="en-US"/>
        </w:rPr>
        <w:t xml:space="preserve">                                                                                 DIRECTOR / PROVINCIAL DIRECTOR</w:t>
      </w:r>
    </w:p>
    <w:p w14:paraId="0870CDD5"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SUPPLIER REGISTRATION CERTIFICATE</w:t>
      </w:r>
    </w:p>
    <w:p w14:paraId="6A952172" w14:textId="77777777" w:rsidR="00F77EE6" w:rsidRPr="003152F9" w:rsidRDefault="00F77EE6">
      <w:pPr>
        <w:shd w:val="clear" w:color="auto" w:fill="FFFFFF"/>
        <w:outlineLvl w:val="0"/>
        <w:rPr>
          <w:b/>
          <w:sz w:val="24"/>
          <w:lang w:val="en-US"/>
        </w:rPr>
      </w:pPr>
    </w:p>
    <w:p w14:paraId="7630F92D" w14:textId="77777777" w:rsidR="00F77EE6" w:rsidRPr="003152F9" w:rsidRDefault="00F77EE6">
      <w:pPr>
        <w:spacing w:after="0" w:line="240" w:lineRule="auto"/>
        <w:rPr>
          <w:rFonts w:ascii="Times New Roman" w:hAnsi="Times New Roman"/>
          <w:sz w:val="20"/>
          <w:u w:val="single"/>
          <w:lang w:val="en-US"/>
        </w:rPr>
      </w:pPr>
    </w:p>
    <w:p w14:paraId="4FD424F0" w14:textId="77777777" w:rsidR="00F77EE6" w:rsidRPr="003152F9" w:rsidRDefault="00F77EE6">
      <w:pPr>
        <w:spacing w:after="0" w:line="240" w:lineRule="auto"/>
        <w:rPr>
          <w:rFonts w:ascii="Times New Roman" w:hAnsi="Times New Roman"/>
          <w:sz w:val="20"/>
          <w:u w:val="single"/>
          <w:lang w:val="en-US"/>
        </w:rPr>
      </w:pPr>
    </w:p>
    <w:p w14:paraId="1899F31E" w14:textId="77777777" w:rsidR="00F77EE6" w:rsidRPr="003152F9" w:rsidRDefault="00F77EE6">
      <w:pPr>
        <w:spacing w:after="0" w:line="240" w:lineRule="auto"/>
        <w:rPr>
          <w:rFonts w:ascii="Times New Roman" w:hAnsi="Times New Roman"/>
          <w:sz w:val="20"/>
          <w:u w:val="single"/>
          <w:lang w:val="en-US"/>
        </w:rPr>
      </w:pPr>
    </w:p>
    <w:p w14:paraId="651076E6" w14:textId="77777777" w:rsidR="00F77EE6" w:rsidRPr="003152F9" w:rsidRDefault="00000000">
      <w:pPr>
        <w:pStyle w:val="P68B1DB1-Normal36"/>
        <w:spacing w:after="0" w:line="240" w:lineRule="auto"/>
        <w:rPr>
          <w:lang w:val="en-US"/>
        </w:rPr>
      </w:pPr>
      <w:r w:rsidRPr="003152F9">
        <w:rPr>
          <w:lang w:val="en-US"/>
        </w:rPr>
        <w:t>*Registration Number: License plate code of the province of the address of the business - Four-digit registration number</w:t>
      </w:r>
    </w:p>
    <w:p w14:paraId="43AE4DD1" w14:textId="77777777" w:rsidR="00F77EE6" w:rsidRPr="003152F9" w:rsidRDefault="00F77EE6">
      <w:pPr>
        <w:spacing w:after="0" w:line="240" w:lineRule="auto"/>
        <w:rPr>
          <w:rFonts w:ascii="Times New Roman" w:hAnsi="Times New Roman"/>
          <w:sz w:val="18"/>
          <w:lang w:val="en-US"/>
        </w:rPr>
      </w:pPr>
    </w:p>
    <w:p w14:paraId="10EC12DC" w14:textId="77777777" w:rsidR="00F77EE6" w:rsidRPr="003152F9" w:rsidRDefault="00F77EE6">
      <w:pPr>
        <w:spacing w:after="0" w:line="240" w:lineRule="auto"/>
        <w:rPr>
          <w:rFonts w:ascii="Times New Roman" w:hAnsi="Times New Roman"/>
          <w:sz w:val="18"/>
          <w:lang w:val="en-US"/>
        </w:rPr>
      </w:pPr>
    </w:p>
    <w:p w14:paraId="4B9C43C9" w14:textId="77777777" w:rsidR="00F77EE6" w:rsidRPr="003152F9" w:rsidRDefault="00000000">
      <w:pPr>
        <w:pStyle w:val="P68B1DB1-Normal36"/>
        <w:spacing w:after="0" w:line="240" w:lineRule="auto"/>
        <w:rPr>
          <w:lang w:val="en-US"/>
        </w:rPr>
      </w:pPr>
      <w:r w:rsidRPr="003152F9">
        <w:rPr>
          <w:lang w:val="en-US"/>
        </w:rPr>
        <w:t>(Four-digit registration number: It is the number given sequentially by the provincial directorate/directorate, starting from 0001)</w:t>
      </w:r>
    </w:p>
    <w:p w14:paraId="44E142E5" w14:textId="77777777" w:rsidR="00F77EE6" w:rsidRPr="003152F9" w:rsidRDefault="00F77EE6">
      <w:pPr>
        <w:spacing w:after="0" w:line="240" w:lineRule="auto"/>
        <w:rPr>
          <w:rFonts w:ascii="Times New Roman" w:hAnsi="Times New Roman"/>
          <w:sz w:val="18"/>
          <w:lang w:val="en-US"/>
        </w:rPr>
      </w:pPr>
    </w:p>
    <w:p w14:paraId="10D032F8" w14:textId="77777777" w:rsidR="00F77EE6" w:rsidRPr="003152F9" w:rsidRDefault="00000000">
      <w:pPr>
        <w:pStyle w:val="P68B1DB1-Normal6"/>
        <w:tabs>
          <w:tab w:val="left" w:pos="709"/>
        </w:tabs>
        <w:spacing w:after="0" w:line="240" w:lineRule="auto"/>
        <w:jc w:val="right"/>
        <w:rPr>
          <w:lang w:val="en-US"/>
        </w:rPr>
      </w:pPr>
      <w:r w:rsidRPr="003152F9">
        <w:rPr>
          <w:lang w:val="en-US"/>
        </w:rPr>
        <w:lastRenderedPageBreak/>
        <w:t>Annex - 16</w:t>
      </w:r>
    </w:p>
    <w:p w14:paraId="1E401D87" w14:textId="77777777" w:rsidR="00F77EE6" w:rsidRPr="003152F9" w:rsidRDefault="00F77EE6">
      <w:pPr>
        <w:pStyle w:val="NormalWeb"/>
        <w:spacing w:before="0" w:beforeAutospacing="0" w:after="0" w:afterAutospacing="0"/>
        <w:jc w:val="center"/>
        <w:outlineLvl w:val="0"/>
        <w:rPr>
          <w:b/>
          <w:sz w:val="22"/>
          <w:lang w:val="en-US"/>
        </w:rPr>
      </w:pPr>
    </w:p>
    <w:p w14:paraId="1CB977D2"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 xml:space="preserve">MARKING APPARATUS SALES PERMIT CERTIFICATE </w:t>
      </w:r>
    </w:p>
    <w:p w14:paraId="12367A79"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 xml:space="preserve">APPLICATION AND DECLARATION </w:t>
      </w:r>
    </w:p>
    <w:p w14:paraId="4F053CDD" w14:textId="77777777" w:rsidR="00F77EE6" w:rsidRPr="003152F9" w:rsidRDefault="00F77EE6">
      <w:pPr>
        <w:pStyle w:val="GvdeMetniGirintisi2"/>
        <w:spacing w:after="0" w:line="240" w:lineRule="auto"/>
        <w:rPr>
          <w:sz w:val="22"/>
          <w:lang w:val="en-US"/>
        </w:rPr>
      </w:pPr>
    </w:p>
    <w:p w14:paraId="16FCBA03" w14:textId="77777777" w:rsidR="00F77EE6" w:rsidRPr="003152F9" w:rsidRDefault="00F77EE6">
      <w:pPr>
        <w:pStyle w:val="GvdeMetniGirintisi2"/>
        <w:spacing w:after="0" w:line="240" w:lineRule="auto"/>
        <w:jc w:val="center"/>
        <w:rPr>
          <w:sz w:val="22"/>
          <w:lang w:val="en-US"/>
        </w:rPr>
      </w:pPr>
    </w:p>
    <w:p w14:paraId="7878C2C1" w14:textId="4EE41A9D" w:rsidR="00F77EE6" w:rsidRPr="003152F9" w:rsidRDefault="00FB5F5B">
      <w:pPr>
        <w:pStyle w:val="P68B1DB1-GvdeMetniGirintisi237"/>
        <w:spacing w:after="0" w:line="240" w:lineRule="auto"/>
        <w:jc w:val="center"/>
        <w:rPr>
          <w:lang w:val="en-US"/>
        </w:rPr>
      </w:pPr>
      <w:r w:rsidRPr="003152F9">
        <w:rPr>
          <w:lang w:val="en-US"/>
        </w:rPr>
        <w:t>TO</w:t>
      </w:r>
      <w:r w:rsidRPr="003152F9">
        <w:rPr>
          <w:lang w:val="en-US"/>
        </w:rPr>
        <w:t xml:space="preserve"> </w:t>
      </w:r>
      <w:r w:rsidR="00000000" w:rsidRPr="003152F9">
        <w:rPr>
          <w:lang w:val="en-US"/>
        </w:rPr>
        <w:t xml:space="preserve">………….........................……..........DIRECTORATE </w:t>
      </w:r>
    </w:p>
    <w:p w14:paraId="4BD452C2" w14:textId="77777777" w:rsidR="00F77EE6" w:rsidRPr="003152F9" w:rsidRDefault="00F77EE6">
      <w:pPr>
        <w:pStyle w:val="GvdeMetniGirintisi2"/>
        <w:spacing w:after="0" w:line="240" w:lineRule="auto"/>
        <w:ind w:left="0" w:firstLine="708"/>
        <w:jc w:val="both"/>
        <w:rPr>
          <w:sz w:val="22"/>
          <w:lang w:val="en-US"/>
        </w:rPr>
      </w:pPr>
    </w:p>
    <w:p w14:paraId="2B77C501" w14:textId="77777777" w:rsidR="00F77EE6" w:rsidRPr="003152F9" w:rsidRDefault="00F77EE6">
      <w:pPr>
        <w:pStyle w:val="GvdeMetniGirintisi2"/>
        <w:spacing w:after="0" w:line="240" w:lineRule="auto"/>
        <w:ind w:left="0" w:firstLine="708"/>
        <w:jc w:val="both"/>
        <w:rPr>
          <w:sz w:val="22"/>
          <w:lang w:val="en-US"/>
        </w:rPr>
      </w:pPr>
    </w:p>
    <w:p w14:paraId="2CCD79C0" w14:textId="0E3FCBED" w:rsidR="00F77EE6" w:rsidRPr="003152F9" w:rsidRDefault="00000000">
      <w:pPr>
        <w:pStyle w:val="P68B1DB1-GvdeMetniGirintisi231"/>
        <w:spacing w:after="0" w:line="240" w:lineRule="auto"/>
        <w:ind w:left="0" w:firstLine="708"/>
        <w:jc w:val="both"/>
        <w:rPr>
          <w:lang w:val="en-US"/>
        </w:rPr>
      </w:pPr>
      <w:r w:rsidRPr="003152F9">
        <w:rPr>
          <w:lang w:val="en-US"/>
        </w:rPr>
        <w:t>In my enterprise, the information of which is declared below, I manufacture/sell the marking apparatus needed to print ISPM 15 marking, traceability marking</w:t>
      </w:r>
      <w:r w:rsidR="00FB5F5B">
        <w:rPr>
          <w:lang w:val="en-US"/>
        </w:rPr>
        <w:t>,</w:t>
      </w:r>
      <w:r w:rsidRPr="003152F9">
        <w:rPr>
          <w:lang w:val="en-US"/>
        </w:rPr>
        <w:t xml:space="preserve"> and QR code in accordance with the principles specified in Annex-1 after heat treatment of wooden packaging materials used together with products in exports in accordance with the provisions of the "Regulation on Heat Treatment and Marking of Wooden Packaging Materials" by permitted enterprises issued by the Ministry. I kindly request you to register my enterprise.</w:t>
      </w:r>
    </w:p>
    <w:p w14:paraId="61C4920A" w14:textId="77777777" w:rsidR="00F77EE6" w:rsidRPr="003152F9" w:rsidRDefault="00F77EE6">
      <w:pPr>
        <w:pStyle w:val="GvdeMetniGirintisi2"/>
        <w:spacing w:after="0" w:line="240" w:lineRule="auto"/>
        <w:rPr>
          <w:sz w:val="22"/>
          <w:lang w:val="en-US"/>
        </w:rPr>
      </w:pPr>
    </w:p>
    <w:p w14:paraId="4D237AED" w14:textId="77777777" w:rsidR="00F77EE6" w:rsidRPr="003152F9" w:rsidRDefault="00000000">
      <w:pPr>
        <w:pStyle w:val="P68B1DB1-GvdeMetniGirintisi231"/>
        <w:spacing w:after="0" w:line="240" w:lineRule="auto"/>
        <w:ind w:left="3540" w:firstLine="708"/>
        <w:rPr>
          <w:lang w:val="en-US"/>
        </w:rPr>
      </w:pPr>
      <w:r w:rsidRPr="003152F9">
        <w:rPr>
          <w:lang w:val="en-US"/>
        </w:rPr>
        <w:t>………………………………………..................</w:t>
      </w:r>
    </w:p>
    <w:p w14:paraId="652FA226" w14:textId="77777777" w:rsidR="00F77EE6" w:rsidRPr="003152F9" w:rsidRDefault="00000000">
      <w:pPr>
        <w:pStyle w:val="P68B1DB1-GvdeMetniGirintisi232"/>
        <w:spacing w:after="0" w:line="240" w:lineRule="auto"/>
        <w:ind w:left="1416" w:firstLine="708"/>
        <w:jc w:val="center"/>
        <w:outlineLvl w:val="0"/>
        <w:rPr>
          <w:lang w:val="en-US"/>
        </w:rPr>
      </w:pPr>
      <w:r w:rsidRPr="003152F9">
        <w:rPr>
          <w:lang w:val="en-US"/>
        </w:rPr>
        <w:t xml:space="preserve">                                      Owner of the Enterprise</w:t>
      </w:r>
    </w:p>
    <w:p w14:paraId="6F6C73A7" w14:textId="77777777" w:rsidR="00F77EE6" w:rsidRPr="003152F9" w:rsidRDefault="00000000">
      <w:pPr>
        <w:pStyle w:val="P68B1DB1-GvdeMetniGirintisi232"/>
        <w:spacing w:after="0" w:line="240" w:lineRule="auto"/>
        <w:ind w:left="4248" w:firstLine="708"/>
        <w:outlineLvl w:val="0"/>
        <w:rPr>
          <w:lang w:val="en-US"/>
        </w:rPr>
      </w:pPr>
      <w:r w:rsidRPr="003152F9">
        <w:rPr>
          <w:lang w:val="en-US"/>
        </w:rPr>
        <w:t>Name, Surname, Signature, Stamp and Date</w:t>
      </w:r>
    </w:p>
    <w:p w14:paraId="2E9DC46E" w14:textId="77777777" w:rsidR="00F77EE6" w:rsidRPr="003152F9" w:rsidRDefault="00F77EE6">
      <w:pPr>
        <w:pStyle w:val="GvdeMetniGirintisi2"/>
        <w:spacing w:after="0" w:line="240" w:lineRule="auto"/>
        <w:ind w:left="0"/>
        <w:outlineLvl w:val="0"/>
        <w:rPr>
          <w:i/>
          <w:sz w:val="22"/>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421"/>
        <w:gridCol w:w="2293"/>
        <w:gridCol w:w="2338"/>
      </w:tblGrid>
      <w:tr w:rsidR="00F77EE6" w:rsidRPr="003152F9" w14:paraId="799C694B" w14:textId="77777777">
        <w:trPr>
          <w:trHeight w:val="368"/>
        </w:trPr>
        <w:tc>
          <w:tcPr>
            <w:tcW w:w="3144" w:type="pct"/>
            <w:gridSpan w:val="2"/>
            <w:noWrap/>
            <w:vAlign w:val="center"/>
          </w:tcPr>
          <w:p w14:paraId="7585860D" w14:textId="77777777" w:rsidR="00F77EE6" w:rsidRPr="003152F9" w:rsidRDefault="00000000">
            <w:pPr>
              <w:pStyle w:val="P68B1DB1-Normal8"/>
              <w:rPr>
                <w:lang w:val="en-US"/>
              </w:rPr>
            </w:pPr>
            <w:r w:rsidRPr="003152F9">
              <w:rPr>
                <w:lang w:val="en-US"/>
              </w:rPr>
              <w:t xml:space="preserve">Title of the Enterprise </w:t>
            </w:r>
          </w:p>
        </w:tc>
        <w:tc>
          <w:tcPr>
            <w:tcW w:w="1856" w:type="pct"/>
            <w:noWrap/>
            <w:vAlign w:val="bottom"/>
          </w:tcPr>
          <w:p w14:paraId="1E74959D" w14:textId="77777777" w:rsidR="00F77EE6" w:rsidRPr="003152F9" w:rsidRDefault="00000000">
            <w:pPr>
              <w:pStyle w:val="P68B1DB1-Normal8"/>
              <w:rPr>
                <w:lang w:val="en-US"/>
              </w:rPr>
            </w:pPr>
            <w:r w:rsidRPr="003152F9">
              <w:rPr>
                <w:lang w:val="en-US"/>
              </w:rPr>
              <w:t> </w:t>
            </w:r>
          </w:p>
        </w:tc>
      </w:tr>
      <w:tr w:rsidR="00F77EE6" w:rsidRPr="003152F9" w14:paraId="4D91C236" w14:textId="77777777">
        <w:trPr>
          <w:trHeight w:val="368"/>
        </w:trPr>
        <w:tc>
          <w:tcPr>
            <w:tcW w:w="3144" w:type="pct"/>
            <w:gridSpan w:val="2"/>
            <w:noWrap/>
            <w:vAlign w:val="center"/>
          </w:tcPr>
          <w:p w14:paraId="00806A78" w14:textId="77777777" w:rsidR="00F77EE6" w:rsidRPr="003152F9" w:rsidRDefault="00000000">
            <w:pPr>
              <w:pStyle w:val="P68B1DB1-Normal8"/>
              <w:rPr>
                <w:lang w:val="en-US"/>
              </w:rPr>
            </w:pPr>
            <w:r w:rsidRPr="003152F9">
              <w:rPr>
                <w:lang w:val="en-US"/>
              </w:rPr>
              <w:t xml:space="preserve">Name and Surname of the Operator/Enterprise Authority </w:t>
            </w:r>
          </w:p>
        </w:tc>
        <w:tc>
          <w:tcPr>
            <w:tcW w:w="1856" w:type="pct"/>
            <w:noWrap/>
            <w:vAlign w:val="bottom"/>
          </w:tcPr>
          <w:p w14:paraId="598139C3" w14:textId="77777777" w:rsidR="00F77EE6" w:rsidRPr="003152F9" w:rsidRDefault="00000000">
            <w:pPr>
              <w:pStyle w:val="P68B1DB1-Normal8"/>
              <w:rPr>
                <w:lang w:val="en-US"/>
              </w:rPr>
            </w:pPr>
            <w:r w:rsidRPr="003152F9">
              <w:rPr>
                <w:lang w:val="en-US"/>
              </w:rPr>
              <w:t> </w:t>
            </w:r>
          </w:p>
        </w:tc>
      </w:tr>
      <w:tr w:rsidR="00F77EE6" w:rsidRPr="003152F9" w14:paraId="71C27C8A" w14:textId="77777777">
        <w:trPr>
          <w:trHeight w:val="368"/>
        </w:trPr>
        <w:tc>
          <w:tcPr>
            <w:tcW w:w="3144" w:type="pct"/>
            <w:gridSpan w:val="2"/>
            <w:noWrap/>
            <w:vAlign w:val="center"/>
          </w:tcPr>
          <w:p w14:paraId="6BD464C9" w14:textId="77777777" w:rsidR="00F77EE6" w:rsidRPr="003152F9" w:rsidRDefault="00000000">
            <w:pPr>
              <w:pStyle w:val="P68B1DB1-Normal8"/>
              <w:rPr>
                <w:lang w:val="en-US"/>
              </w:rPr>
            </w:pPr>
            <w:r w:rsidRPr="003152F9">
              <w:rPr>
                <w:lang w:val="en-US"/>
              </w:rPr>
              <w:t>Tax Number of the Enterprise</w:t>
            </w:r>
          </w:p>
        </w:tc>
        <w:tc>
          <w:tcPr>
            <w:tcW w:w="1856" w:type="pct"/>
            <w:noWrap/>
            <w:vAlign w:val="bottom"/>
          </w:tcPr>
          <w:p w14:paraId="4E2B64AF" w14:textId="77777777" w:rsidR="00F77EE6" w:rsidRPr="003152F9" w:rsidRDefault="00F77EE6">
            <w:pPr>
              <w:rPr>
                <w:rFonts w:ascii="Times New Roman" w:hAnsi="Times New Roman"/>
                <w:lang w:val="en-US"/>
              </w:rPr>
            </w:pPr>
          </w:p>
        </w:tc>
      </w:tr>
      <w:tr w:rsidR="00F77EE6" w:rsidRPr="003152F9" w14:paraId="463269DA" w14:textId="77777777">
        <w:trPr>
          <w:trHeight w:val="368"/>
        </w:trPr>
        <w:tc>
          <w:tcPr>
            <w:tcW w:w="3144" w:type="pct"/>
            <w:gridSpan w:val="2"/>
            <w:noWrap/>
            <w:vAlign w:val="center"/>
          </w:tcPr>
          <w:p w14:paraId="4D30BAB6" w14:textId="77777777" w:rsidR="00F77EE6" w:rsidRPr="003152F9" w:rsidRDefault="00000000">
            <w:pPr>
              <w:pStyle w:val="P68B1DB1-Normal8"/>
              <w:rPr>
                <w:lang w:val="en-US"/>
              </w:rPr>
            </w:pPr>
            <w:r w:rsidRPr="003152F9">
              <w:rPr>
                <w:lang w:val="en-US"/>
              </w:rPr>
              <w:t>T.R. Number of the Operator/Enterprise Authority</w:t>
            </w:r>
          </w:p>
        </w:tc>
        <w:tc>
          <w:tcPr>
            <w:tcW w:w="1856" w:type="pct"/>
            <w:noWrap/>
            <w:vAlign w:val="bottom"/>
          </w:tcPr>
          <w:p w14:paraId="6177A644" w14:textId="77777777" w:rsidR="00F77EE6" w:rsidRPr="003152F9" w:rsidRDefault="00F77EE6">
            <w:pPr>
              <w:rPr>
                <w:rFonts w:ascii="Times New Roman" w:hAnsi="Times New Roman"/>
                <w:lang w:val="en-US"/>
              </w:rPr>
            </w:pPr>
          </w:p>
        </w:tc>
      </w:tr>
      <w:tr w:rsidR="00F77EE6" w:rsidRPr="003152F9" w14:paraId="6C7B7B5D" w14:textId="77777777">
        <w:trPr>
          <w:trHeight w:val="368"/>
        </w:trPr>
        <w:tc>
          <w:tcPr>
            <w:tcW w:w="3144" w:type="pct"/>
            <w:gridSpan w:val="2"/>
            <w:noWrap/>
            <w:vAlign w:val="center"/>
          </w:tcPr>
          <w:p w14:paraId="1713A04C" w14:textId="77777777" w:rsidR="00F77EE6" w:rsidRPr="003152F9" w:rsidRDefault="00F77EE6">
            <w:pPr>
              <w:rPr>
                <w:rFonts w:ascii="Times New Roman" w:hAnsi="Times New Roman"/>
                <w:lang w:val="en-US"/>
              </w:rPr>
            </w:pPr>
          </w:p>
          <w:p w14:paraId="66F93DC0" w14:textId="77777777" w:rsidR="00F77EE6" w:rsidRPr="003152F9" w:rsidRDefault="00F77EE6">
            <w:pPr>
              <w:rPr>
                <w:rFonts w:ascii="Times New Roman" w:hAnsi="Times New Roman"/>
                <w:lang w:val="en-US"/>
              </w:rPr>
            </w:pPr>
          </w:p>
          <w:p w14:paraId="02C2ED28" w14:textId="77777777" w:rsidR="00F77EE6" w:rsidRPr="003152F9" w:rsidRDefault="00000000">
            <w:pPr>
              <w:pStyle w:val="P68B1DB1-Normal8"/>
              <w:rPr>
                <w:lang w:val="en-US"/>
              </w:rPr>
            </w:pPr>
            <w:r w:rsidRPr="003152F9">
              <w:rPr>
                <w:lang w:val="en-US"/>
              </w:rPr>
              <w:t>Address of the Enterprise where Marking Apparatus Is Sold/Manufactured</w:t>
            </w:r>
          </w:p>
          <w:p w14:paraId="0B10DB6B" w14:textId="77777777" w:rsidR="00F77EE6" w:rsidRPr="003152F9" w:rsidRDefault="00F77EE6">
            <w:pPr>
              <w:rPr>
                <w:rFonts w:ascii="Times New Roman" w:hAnsi="Times New Roman"/>
                <w:lang w:val="en-US"/>
              </w:rPr>
            </w:pPr>
          </w:p>
          <w:p w14:paraId="20BE6115" w14:textId="77777777" w:rsidR="00F77EE6" w:rsidRPr="003152F9" w:rsidRDefault="00F77EE6">
            <w:pPr>
              <w:rPr>
                <w:rFonts w:ascii="Times New Roman" w:hAnsi="Times New Roman"/>
                <w:lang w:val="en-US"/>
              </w:rPr>
            </w:pPr>
          </w:p>
        </w:tc>
        <w:tc>
          <w:tcPr>
            <w:tcW w:w="1856" w:type="pct"/>
            <w:noWrap/>
            <w:vAlign w:val="bottom"/>
          </w:tcPr>
          <w:p w14:paraId="429F187E" w14:textId="77777777" w:rsidR="00F77EE6" w:rsidRPr="003152F9" w:rsidRDefault="00F77EE6">
            <w:pPr>
              <w:rPr>
                <w:rFonts w:ascii="Times New Roman" w:hAnsi="Times New Roman"/>
                <w:lang w:val="en-US"/>
              </w:rPr>
            </w:pPr>
          </w:p>
        </w:tc>
      </w:tr>
      <w:tr w:rsidR="00F77EE6" w:rsidRPr="003152F9" w14:paraId="59CDC799" w14:textId="77777777">
        <w:trPr>
          <w:trHeight w:val="368"/>
        </w:trPr>
        <w:tc>
          <w:tcPr>
            <w:tcW w:w="3144" w:type="pct"/>
            <w:gridSpan w:val="2"/>
            <w:noWrap/>
            <w:vAlign w:val="center"/>
          </w:tcPr>
          <w:p w14:paraId="5838A25C" w14:textId="77777777" w:rsidR="00F77EE6" w:rsidRPr="003152F9" w:rsidRDefault="00000000">
            <w:pPr>
              <w:pStyle w:val="P68B1DB1-Normal8"/>
              <w:rPr>
                <w:lang w:val="en-US"/>
              </w:rPr>
            </w:pPr>
            <w:r w:rsidRPr="003152F9">
              <w:rPr>
                <w:lang w:val="en-US"/>
              </w:rPr>
              <w:t xml:space="preserve">Telephone Number </w:t>
            </w:r>
          </w:p>
        </w:tc>
        <w:tc>
          <w:tcPr>
            <w:tcW w:w="1856" w:type="pct"/>
            <w:noWrap/>
            <w:vAlign w:val="bottom"/>
          </w:tcPr>
          <w:p w14:paraId="0FB97BC4" w14:textId="77777777" w:rsidR="00F77EE6" w:rsidRPr="003152F9" w:rsidRDefault="00000000">
            <w:pPr>
              <w:pStyle w:val="P68B1DB1-Normal8"/>
              <w:rPr>
                <w:lang w:val="en-US"/>
              </w:rPr>
            </w:pPr>
            <w:r w:rsidRPr="003152F9">
              <w:rPr>
                <w:lang w:val="en-US"/>
              </w:rPr>
              <w:t> </w:t>
            </w:r>
          </w:p>
        </w:tc>
      </w:tr>
      <w:tr w:rsidR="00F77EE6" w:rsidRPr="003152F9" w14:paraId="229EE5E8" w14:textId="77777777">
        <w:trPr>
          <w:trHeight w:val="368"/>
        </w:trPr>
        <w:tc>
          <w:tcPr>
            <w:tcW w:w="2070" w:type="pct"/>
            <w:vMerge w:val="restart"/>
            <w:vAlign w:val="center"/>
          </w:tcPr>
          <w:p w14:paraId="466F17AA" w14:textId="77777777" w:rsidR="00F77EE6" w:rsidRPr="003152F9" w:rsidRDefault="00000000">
            <w:pPr>
              <w:pStyle w:val="P68B1DB1-Normal8"/>
              <w:rPr>
                <w:lang w:val="en-US"/>
              </w:rPr>
            </w:pPr>
            <w:r w:rsidRPr="003152F9">
              <w:rPr>
                <w:lang w:val="en-US"/>
              </w:rPr>
              <w:t xml:space="preserve">Business License </w:t>
            </w:r>
          </w:p>
        </w:tc>
        <w:tc>
          <w:tcPr>
            <w:tcW w:w="1074" w:type="pct"/>
            <w:noWrap/>
            <w:vAlign w:val="center"/>
          </w:tcPr>
          <w:p w14:paraId="2EEBC1DB" w14:textId="77777777" w:rsidR="00F77EE6" w:rsidRPr="003152F9" w:rsidRDefault="00000000">
            <w:pPr>
              <w:pStyle w:val="P68B1DB1-Normal8"/>
              <w:rPr>
                <w:lang w:val="en-US"/>
              </w:rPr>
            </w:pPr>
            <w:r w:rsidRPr="003152F9">
              <w:rPr>
                <w:lang w:val="en-US"/>
              </w:rPr>
              <w:t>Issuing Authority</w:t>
            </w:r>
          </w:p>
        </w:tc>
        <w:tc>
          <w:tcPr>
            <w:tcW w:w="1856" w:type="pct"/>
            <w:noWrap/>
            <w:vAlign w:val="bottom"/>
          </w:tcPr>
          <w:p w14:paraId="2578B405" w14:textId="77777777" w:rsidR="00F77EE6" w:rsidRPr="003152F9" w:rsidRDefault="00F77EE6">
            <w:pPr>
              <w:rPr>
                <w:rFonts w:ascii="Times New Roman" w:hAnsi="Times New Roman"/>
                <w:lang w:val="en-US"/>
              </w:rPr>
            </w:pPr>
          </w:p>
        </w:tc>
      </w:tr>
      <w:tr w:rsidR="00F77EE6" w:rsidRPr="003152F9" w14:paraId="70054CE1" w14:textId="77777777">
        <w:trPr>
          <w:trHeight w:val="368"/>
        </w:trPr>
        <w:tc>
          <w:tcPr>
            <w:tcW w:w="2070" w:type="pct"/>
            <w:vMerge/>
            <w:vAlign w:val="center"/>
          </w:tcPr>
          <w:p w14:paraId="44E6B0B3" w14:textId="77777777" w:rsidR="00F77EE6" w:rsidRPr="003152F9" w:rsidRDefault="00F77EE6">
            <w:pPr>
              <w:rPr>
                <w:rFonts w:ascii="Times New Roman" w:hAnsi="Times New Roman"/>
                <w:lang w:val="en-US"/>
              </w:rPr>
            </w:pPr>
          </w:p>
        </w:tc>
        <w:tc>
          <w:tcPr>
            <w:tcW w:w="1074" w:type="pct"/>
            <w:noWrap/>
            <w:vAlign w:val="center"/>
          </w:tcPr>
          <w:p w14:paraId="61159E70" w14:textId="77777777" w:rsidR="00F77EE6" w:rsidRPr="003152F9" w:rsidRDefault="00000000">
            <w:pPr>
              <w:pStyle w:val="P68B1DB1-Normal8"/>
              <w:rPr>
                <w:lang w:val="en-US"/>
              </w:rPr>
            </w:pPr>
            <w:r w:rsidRPr="003152F9">
              <w:rPr>
                <w:lang w:val="en-US"/>
              </w:rPr>
              <w:t xml:space="preserve">Date </w:t>
            </w:r>
          </w:p>
        </w:tc>
        <w:tc>
          <w:tcPr>
            <w:tcW w:w="1856" w:type="pct"/>
            <w:noWrap/>
            <w:vAlign w:val="bottom"/>
          </w:tcPr>
          <w:p w14:paraId="156C1F9B" w14:textId="77777777" w:rsidR="00F77EE6" w:rsidRPr="003152F9" w:rsidRDefault="00000000">
            <w:pPr>
              <w:pStyle w:val="P68B1DB1-Normal8"/>
              <w:rPr>
                <w:lang w:val="en-US"/>
              </w:rPr>
            </w:pPr>
            <w:r w:rsidRPr="003152F9">
              <w:rPr>
                <w:lang w:val="en-US"/>
              </w:rPr>
              <w:t> </w:t>
            </w:r>
          </w:p>
        </w:tc>
      </w:tr>
      <w:tr w:rsidR="00F77EE6" w:rsidRPr="003152F9" w14:paraId="24B3E710" w14:textId="77777777">
        <w:trPr>
          <w:trHeight w:val="368"/>
        </w:trPr>
        <w:tc>
          <w:tcPr>
            <w:tcW w:w="2070" w:type="pct"/>
            <w:vMerge/>
            <w:vAlign w:val="center"/>
          </w:tcPr>
          <w:p w14:paraId="16635032" w14:textId="77777777" w:rsidR="00F77EE6" w:rsidRPr="003152F9" w:rsidRDefault="00F77EE6">
            <w:pPr>
              <w:rPr>
                <w:rFonts w:ascii="Times New Roman" w:hAnsi="Times New Roman"/>
                <w:lang w:val="en-US"/>
              </w:rPr>
            </w:pPr>
          </w:p>
        </w:tc>
        <w:tc>
          <w:tcPr>
            <w:tcW w:w="1074" w:type="pct"/>
            <w:noWrap/>
            <w:vAlign w:val="center"/>
          </w:tcPr>
          <w:p w14:paraId="7B085CC3" w14:textId="77777777" w:rsidR="00F77EE6" w:rsidRPr="003152F9" w:rsidRDefault="00000000">
            <w:pPr>
              <w:pStyle w:val="P68B1DB1-Normal8"/>
              <w:rPr>
                <w:lang w:val="en-US"/>
              </w:rPr>
            </w:pPr>
            <w:r w:rsidRPr="003152F9">
              <w:rPr>
                <w:lang w:val="en-US"/>
              </w:rPr>
              <w:t>Number</w:t>
            </w:r>
          </w:p>
        </w:tc>
        <w:tc>
          <w:tcPr>
            <w:tcW w:w="1856" w:type="pct"/>
            <w:noWrap/>
            <w:vAlign w:val="bottom"/>
          </w:tcPr>
          <w:p w14:paraId="0ADB9370" w14:textId="77777777" w:rsidR="00F77EE6" w:rsidRPr="003152F9" w:rsidRDefault="00000000">
            <w:pPr>
              <w:pStyle w:val="P68B1DB1-Normal8"/>
              <w:rPr>
                <w:lang w:val="en-US"/>
              </w:rPr>
            </w:pPr>
            <w:r w:rsidRPr="003152F9">
              <w:rPr>
                <w:lang w:val="en-US"/>
              </w:rPr>
              <w:t> </w:t>
            </w:r>
          </w:p>
        </w:tc>
      </w:tr>
    </w:tbl>
    <w:p w14:paraId="24B40D35" w14:textId="77777777" w:rsidR="00F77EE6" w:rsidRPr="003152F9" w:rsidRDefault="00F77EE6">
      <w:pPr>
        <w:pStyle w:val="NormalWeb"/>
        <w:spacing w:before="0" w:beforeAutospacing="0" w:after="0" w:afterAutospacing="0"/>
        <w:outlineLvl w:val="0"/>
        <w:rPr>
          <w:b/>
          <w:sz w:val="22"/>
          <w:u w:val="single"/>
          <w:lang w:val="en-US"/>
        </w:rPr>
      </w:pPr>
    </w:p>
    <w:p w14:paraId="2A6B6D2B" w14:textId="77777777" w:rsidR="00F77EE6" w:rsidRPr="003152F9" w:rsidRDefault="00F77EE6">
      <w:pPr>
        <w:pStyle w:val="NormalWeb"/>
        <w:spacing w:before="0" w:beforeAutospacing="0" w:after="0" w:afterAutospacing="0"/>
        <w:outlineLvl w:val="0"/>
        <w:rPr>
          <w:b/>
          <w:sz w:val="22"/>
          <w:u w:val="single"/>
          <w:lang w:val="en-US"/>
        </w:rPr>
      </w:pPr>
    </w:p>
    <w:p w14:paraId="7647C5F6" w14:textId="77777777" w:rsidR="00F77EE6" w:rsidRPr="003152F9" w:rsidRDefault="00000000">
      <w:pPr>
        <w:pStyle w:val="P68B1DB1-NormalWeb33"/>
        <w:spacing w:before="0" w:beforeAutospacing="0" w:after="0" w:afterAutospacing="0"/>
        <w:outlineLvl w:val="0"/>
        <w:rPr>
          <w:lang w:val="en-US"/>
        </w:rPr>
      </w:pPr>
      <w:r w:rsidRPr="003152F9">
        <w:rPr>
          <w:lang w:val="en-US"/>
        </w:rPr>
        <w:t>ANNEXES:</w:t>
      </w:r>
    </w:p>
    <w:p w14:paraId="3A82692D" w14:textId="77777777" w:rsidR="00F77EE6" w:rsidRPr="003152F9" w:rsidRDefault="00000000">
      <w:pPr>
        <w:pStyle w:val="P68B1DB1-Normal8"/>
        <w:spacing w:after="0" w:line="240" w:lineRule="auto"/>
        <w:jc w:val="both"/>
        <w:rPr>
          <w:lang w:val="en-US"/>
        </w:rPr>
      </w:pPr>
      <w:r w:rsidRPr="003152F9">
        <w:rPr>
          <w:lang w:val="en-US"/>
        </w:rPr>
        <w:t xml:space="preserve">1-Turkish Trade Registry Gazette or Turkish Tradesmen and Craftsmen Registry Gazette </w:t>
      </w:r>
    </w:p>
    <w:p w14:paraId="3809B219" w14:textId="77777777" w:rsidR="00F77EE6" w:rsidRPr="003152F9" w:rsidRDefault="00F77EE6">
      <w:pPr>
        <w:spacing w:after="0" w:line="240" w:lineRule="auto"/>
        <w:jc w:val="both"/>
        <w:rPr>
          <w:rFonts w:ascii="Times New Roman" w:hAnsi="Times New Roman"/>
          <w:lang w:val="en-US"/>
        </w:rPr>
      </w:pPr>
    </w:p>
    <w:p w14:paraId="67023F3F" w14:textId="77777777" w:rsidR="00F77EE6" w:rsidRPr="003152F9" w:rsidRDefault="00F77EE6">
      <w:pPr>
        <w:pStyle w:val="NormalWeb"/>
        <w:spacing w:before="0" w:beforeAutospacing="0" w:after="0" w:afterAutospacing="0"/>
        <w:jc w:val="center"/>
        <w:outlineLvl w:val="0"/>
        <w:rPr>
          <w:b/>
          <w:sz w:val="22"/>
          <w:lang w:val="en-US"/>
        </w:rPr>
      </w:pPr>
    </w:p>
    <w:p w14:paraId="5C414FBE" w14:textId="77777777" w:rsidR="00F77EE6" w:rsidRPr="003152F9" w:rsidRDefault="00F77EE6">
      <w:pPr>
        <w:pStyle w:val="NormalWeb"/>
        <w:spacing w:before="0" w:beforeAutospacing="0" w:after="0" w:afterAutospacing="0"/>
        <w:jc w:val="center"/>
        <w:outlineLvl w:val="0"/>
        <w:rPr>
          <w:b/>
          <w:sz w:val="22"/>
          <w:lang w:val="en-US"/>
        </w:rPr>
      </w:pPr>
    </w:p>
    <w:p w14:paraId="509D0F87" w14:textId="77777777" w:rsidR="00F77EE6" w:rsidRPr="003152F9" w:rsidRDefault="00F77EE6">
      <w:pPr>
        <w:pStyle w:val="NormalWeb"/>
        <w:spacing w:before="0" w:beforeAutospacing="0" w:after="0" w:afterAutospacing="0"/>
        <w:outlineLvl w:val="0"/>
        <w:rPr>
          <w:b/>
          <w:sz w:val="22"/>
          <w:lang w:val="en-US"/>
        </w:rPr>
      </w:pPr>
    </w:p>
    <w:p w14:paraId="34699046" w14:textId="77777777" w:rsidR="00F77EE6" w:rsidRPr="003152F9" w:rsidRDefault="00F77EE6">
      <w:pPr>
        <w:pStyle w:val="NormalWeb"/>
        <w:spacing w:before="0" w:beforeAutospacing="0" w:after="0" w:afterAutospacing="0"/>
        <w:outlineLvl w:val="0"/>
        <w:rPr>
          <w:b/>
          <w:sz w:val="22"/>
          <w:lang w:val="en-US"/>
        </w:rPr>
      </w:pPr>
    </w:p>
    <w:p w14:paraId="50D0AC4A" w14:textId="77777777" w:rsidR="00F77EE6" w:rsidRPr="003152F9" w:rsidRDefault="00F77EE6">
      <w:pPr>
        <w:pStyle w:val="NormalWeb"/>
        <w:spacing w:before="0" w:beforeAutospacing="0" w:after="0" w:afterAutospacing="0"/>
        <w:outlineLvl w:val="0"/>
        <w:rPr>
          <w:b/>
          <w:sz w:val="22"/>
          <w:lang w:val="en-US"/>
        </w:rPr>
      </w:pPr>
    </w:p>
    <w:p w14:paraId="706E6B12" w14:textId="77777777" w:rsidR="00F77EE6" w:rsidRPr="003152F9" w:rsidRDefault="00F77EE6">
      <w:pPr>
        <w:pStyle w:val="NormalWeb"/>
        <w:spacing w:before="0" w:beforeAutospacing="0" w:after="0" w:afterAutospacing="0"/>
        <w:outlineLvl w:val="0"/>
        <w:rPr>
          <w:b/>
          <w:sz w:val="22"/>
          <w:lang w:val="en-US"/>
        </w:rPr>
      </w:pPr>
    </w:p>
    <w:p w14:paraId="570E89B9" w14:textId="77777777" w:rsidR="00F77EE6" w:rsidRPr="003152F9" w:rsidRDefault="00F77EE6">
      <w:pPr>
        <w:pStyle w:val="NormalWeb"/>
        <w:spacing w:before="0" w:beforeAutospacing="0" w:after="0" w:afterAutospacing="0"/>
        <w:outlineLvl w:val="0"/>
        <w:rPr>
          <w:b/>
          <w:sz w:val="22"/>
          <w:lang w:val="en-US"/>
        </w:rPr>
      </w:pPr>
    </w:p>
    <w:p w14:paraId="63C66588" w14:textId="77777777" w:rsidR="00F77EE6" w:rsidRPr="003152F9" w:rsidRDefault="00000000">
      <w:pPr>
        <w:pStyle w:val="P68B1DB1-Normal6"/>
        <w:tabs>
          <w:tab w:val="left" w:pos="709"/>
        </w:tabs>
        <w:spacing w:after="0" w:line="240" w:lineRule="auto"/>
        <w:jc w:val="right"/>
        <w:rPr>
          <w:lang w:val="en-US"/>
        </w:rPr>
      </w:pPr>
      <w:r w:rsidRPr="003152F9">
        <w:rPr>
          <w:lang w:val="en-US"/>
        </w:rPr>
        <w:lastRenderedPageBreak/>
        <w:t>Annex - 17</w:t>
      </w:r>
    </w:p>
    <w:p w14:paraId="4D31FEC1" w14:textId="77777777" w:rsidR="00F77EE6" w:rsidRPr="003152F9" w:rsidRDefault="00F77EE6">
      <w:pPr>
        <w:tabs>
          <w:tab w:val="left" w:pos="709"/>
        </w:tabs>
        <w:spacing w:after="0" w:line="240" w:lineRule="auto"/>
        <w:jc w:val="both"/>
        <w:rPr>
          <w:rFonts w:ascii="Times New Roman" w:eastAsia="Calibri" w:hAnsi="Times New Roman"/>
          <w:sz w:val="24"/>
          <w:lang w:val="en-US"/>
        </w:rPr>
      </w:pPr>
    </w:p>
    <w:p w14:paraId="1206FE9E"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 xml:space="preserve">INSPECTION REPORT CONDUCTED IN THE ENTERPRISE APPLYING FOR </w:t>
      </w:r>
    </w:p>
    <w:p w14:paraId="3162B855" w14:textId="77777777" w:rsidR="00F77EE6" w:rsidRPr="003152F9" w:rsidRDefault="00000000">
      <w:pPr>
        <w:pStyle w:val="P68B1DB1-Normal18"/>
        <w:shd w:val="clear" w:color="auto" w:fill="FFFFFF"/>
        <w:spacing w:after="0" w:line="0" w:lineRule="atLeast"/>
        <w:jc w:val="center"/>
        <w:outlineLvl w:val="0"/>
        <w:rPr>
          <w:lang w:val="en-US"/>
        </w:rPr>
      </w:pPr>
      <w:r w:rsidRPr="003152F9">
        <w:rPr>
          <w:lang w:val="en-US"/>
        </w:rPr>
        <w:t>MARKING APPARATUS SALES PERMIT CERTIFICATE</w:t>
      </w:r>
    </w:p>
    <w:p w14:paraId="334672EA" w14:textId="77777777" w:rsidR="00F77EE6" w:rsidRPr="003152F9" w:rsidRDefault="00000000">
      <w:pPr>
        <w:pStyle w:val="P68B1DB1-Normal28"/>
        <w:tabs>
          <w:tab w:val="left" w:pos="709"/>
        </w:tabs>
        <w:spacing w:after="0" w:line="240" w:lineRule="auto"/>
        <w:jc w:val="both"/>
        <w:rPr>
          <w:lang w:val="en-US"/>
        </w:rPr>
      </w:pPr>
      <w:r w:rsidRPr="003152F9">
        <w:rPr>
          <w:lang w:val="en-US"/>
        </w:rPr>
        <w:tab/>
      </w:r>
    </w:p>
    <w:p w14:paraId="30B35346"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6A8E7D38" w14:textId="77777777" w:rsidR="00F77EE6" w:rsidRPr="003152F9" w:rsidRDefault="00000000">
      <w:pPr>
        <w:pStyle w:val="P68B1DB1-Normal8"/>
        <w:tabs>
          <w:tab w:val="left" w:pos="709"/>
        </w:tabs>
        <w:spacing w:after="0" w:line="240" w:lineRule="auto"/>
        <w:jc w:val="both"/>
        <w:rPr>
          <w:lang w:val="en-US"/>
        </w:rPr>
      </w:pPr>
      <w:r w:rsidRPr="003152F9">
        <w:rPr>
          <w:lang w:val="en-US"/>
        </w:rPr>
        <w:tab/>
        <w:t>After heat treating the wooden packaging materials used with the product in export in accordance with the provisions of the “Regulation on Heat Treatment and Marking of Wooden Packaging Materials”, following the inspection carried out by ISPM 15 control officers at the address of the enterprise that applied to obtain the Marking Apparatus Sales Permit Certificate to print ISPM 15 marking, traceability marking, and QR code in accordance with the principles specified in Annex-1 and after the following determinations, this “Inspection Report” has been prepared in two copies. ...../...../20.....</w:t>
      </w:r>
      <w:r w:rsidRPr="003152F9">
        <w:rPr>
          <w:lang w:val="en-US"/>
        </w:rPr>
        <w:tab/>
      </w:r>
    </w:p>
    <w:p w14:paraId="7766B08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398FD795"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5E4E382F" w14:textId="77777777" w:rsidR="00F77EE6" w:rsidRPr="003152F9" w:rsidRDefault="00000000">
      <w:pPr>
        <w:pStyle w:val="P68B1DB1-Normal28"/>
        <w:tabs>
          <w:tab w:val="left" w:pos="709"/>
        </w:tabs>
        <w:spacing w:after="0" w:line="240" w:lineRule="auto"/>
        <w:jc w:val="both"/>
        <w:rPr>
          <w:lang w:val="en-US"/>
        </w:rPr>
      </w:pPr>
      <w:r w:rsidRPr="003152F9">
        <w:rPr>
          <w:lang w:val="en-US"/>
        </w:rPr>
        <w:t>The Enterprise's</w:t>
      </w:r>
    </w:p>
    <w:p w14:paraId="79CE40BB" w14:textId="77777777" w:rsidR="00F77EE6" w:rsidRPr="003152F9" w:rsidRDefault="00000000">
      <w:pPr>
        <w:pStyle w:val="P68B1DB1-Normal28"/>
        <w:tabs>
          <w:tab w:val="left" w:pos="709"/>
        </w:tabs>
        <w:spacing w:after="0" w:line="240" w:lineRule="auto"/>
        <w:jc w:val="both"/>
        <w:rPr>
          <w:lang w:val="en-US"/>
        </w:rPr>
      </w:pPr>
      <w:r w:rsidRPr="003152F9">
        <w:rPr>
          <w:lang w:val="en-US"/>
        </w:rPr>
        <w:t>Name and/or Title: ..........................................................................................................................................................</w:t>
      </w:r>
    </w:p>
    <w:p w14:paraId="78964815"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38583B1A"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2BE01675" w14:textId="77777777" w:rsidR="00F77EE6" w:rsidRPr="003152F9" w:rsidRDefault="00000000">
      <w:pPr>
        <w:pStyle w:val="P68B1DB1-Normal28"/>
        <w:tabs>
          <w:tab w:val="left" w:pos="709"/>
        </w:tabs>
        <w:spacing w:after="0" w:line="240" w:lineRule="auto"/>
        <w:jc w:val="both"/>
        <w:rPr>
          <w:lang w:val="en-US"/>
        </w:rPr>
      </w:pPr>
      <w:r w:rsidRPr="003152F9">
        <w:rPr>
          <w:lang w:val="en-US"/>
        </w:rPr>
        <w:t>Address: ..............................................................................................................................................................................</w:t>
      </w:r>
    </w:p>
    <w:p w14:paraId="4ECA6151"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45043FF6" w14:textId="77777777" w:rsidR="00F77EE6" w:rsidRPr="003152F9" w:rsidRDefault="00000000">
      <w:pPr>
        <w:pStyle w:val="P68B1DB1-Normal28"/>
        <w:tabs>
          <w:tab w:val="left" w:pos="709"/>
        </w:tabs>
        <w:spacing w:after="0" w:line="240" w:lineRule="auto"/>
        <w:jc w:val="both"/>
        <w:rPr>
          <w:lang w:val="en-US"/>
        </w:rPr>
      </w:pPr>
      <w:r w:rsidRPr="003152F9">
        <w:rPr>
          <w:lang w:val="en-US"/>
        </w:rPr>
        <w:t>Tax No:………… …………………………………………………………………………………...</w:t>
      </w:r>
    </w:p>
    <w:p w14:paraId="4F168A8C"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6E792C41" w14:textId="03BB4D4C" w:rsidR="00F77EE6" w:rsidRPr="003152F9" w:rsidRDefault="00000000" w:rsidP="00FB5F5B">
      <w:pPr>
        <w:pStyle w:val="P68B1DB1-Normal28"/>
        <w:tabs>
          <w:tab w:val="left" w:pos="709"/>
        </w:tabs>
        <w:spacing w:after="0" w:line="240" w:lineRule="auto"/>
        <w:jc w:val="both"/>
        <w:rPr>
          <w:lang w:val="en-US"/>
        </w:rPr>
      </w:pPr>
      <w:r w:rsidRPr="003152F9">
        <w:rPr>
          <w:lang w:val="en-US"/>
        </w:rPr>
        <w:t>T.R. Identity Number of the Enterprise Authority: ………………………………………………………………………………</w:t>
      </w:r>
    </w:p>
    <w:p w14:paraId="39A3B2D9" w14:textId="77777777" w:rsidR="00F77EE6" w:rsidRPr="003152F9" w:rsidRDefault="00F77EE6">
      <w:pPr>
        <w:tabs>
          <w:tab w:val="left" w:pos="709"/>
        </w:tabs>
        <w:spacing w:after="0" w:line="240" w:lineRule="auto"/>
        <w:jc w:val="both"/>
        <w:rPr>
          <w:rFonts w:ascii="Times New Roman" w:eastAsia="Calibri" w:hAnsi="Times New Roman"/>
          <w:sz w:val="20"/>
          <w:lang w:val="en-US"/>
        </w:rPr>
      </w:pPr>
    </w:p>
    <w:p w14:paraId="581104C6" w14:textId="77777777" w:rsidR="00F77EE6" w:rsidRPr="003152F9" w:rsidRDefault="00000000">
      <w:pPr>
        <w:pStyle w:val="P68B1DB1-Normal13"/>
        <w:tabs>
          <w:tab w:val="left" w:pos="709"/>
        </w:tabs>
        <w:spacing w:after="0" w:line="240" w:lineRule="auto"/>
        <w:jc w:val="both"/>
        <w:rPr>
          <w:rFonts w:eastAsia="Calibri"/>
          <w:lang w:val="en-US"/>
        </w:rPr>
      </w:pPr>
      <w:r w:rsidRPr="003152F9">
        <w:rPr>
          <w:lang w:val="en-US"/>
        </w:rPr>
        <w:t>1-Determinations regarding manual (pressing by hand or elbow grease) marking mold that marks by burning;.................................................................................................................................................................................................................................................................................................................................................................................................................................................................................................................................................</w:t>
      </w:r>
    </w:p>
    <w:p w14:paraId="1FF106E2" w14:textId="77777777" w:rsidR="00F77EE6" w:rsidRPr="003152F9" w:rsidRDefault="00000000">
      <w:pPr>
        <w:pStyle w:val="P68B1DB1-Normal29"/>
        <w:tabs>
          <w:tab w:val="left" w:pos="709"/>
        </w:tabs>
        <w:spacing w:after="0" w:line="240" w:lineRule="auto"/>
        <w:jc w:val="both"/>
        <w:rPr>
          <w:lang w:val="en-US"/>
        </w:rPr>
      </w:pPr>
      <w:r w:rsidRPr="003152F9">
        <w:rPr>
          <w:lang w:val="en-US"/>
        </w:rPr>
        <w:t>.....................................................................................................................................................................................</w:t>
      </w:r>
    </w:p>
    <w:p w14:paraId="7CA1D59A"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678C7C6A" w14:textId="77777777" w:rsidR="00F77EE6" w:rsidRPr="003152F9" w:rsidRDefault="00000000">
      <w:pPr>
        <w:pStyle w:val="P68B1DB1-Normal13"/>
        <w:tabs>
          <w:tab w:val="left" w:pos="709"/>
        </w:tabs>
        <w:spacing w:after="0" w:line="240" w:lineRule="auto"/>
        <w:jc w:val="both"/>
        <w:rPr>
          <w:rFonts w:eastAsia="Calibri"/>
          <w:lang w:val="en-US"/>
        </w:rPr>
      </w:pPr>
      <w:r w:rsidRPr="003152F9">
        <w:rPr>
          <w:lang w:val="en-US"/>
        </w:rPr>
        <w:t>2- Determinations regarding the device that makes digital (by painting/laser) or manual (seal, stamp, etc.) marking within a software program; .................................................................................................................................................………………………………………………………………………………………………………………………………………………………………………………………………………………………………………………………………………………………………………………………………………………………</w:t>
      </w:r>
    </w:p>
    <w:p w14:paraId="138DD7EF" w14:textId="77777777" w:rsidR="00F77EE6" w:rsidRPr="003152F9" w:rsidRDefault="00000000">
      <w:pPr>
        <w:pStyle w:val="P68B1DB1-Normal28"/>
        <w:tabs>
          <w:tab w:val="left" w:pos="709"/>
        </w:tabs>
        <w:spacing w:after="0" w:line="240" w:lineRule="auto"/>
        <w:jc w:val="both"/>
        <w:rPr>
          <w:lang w:val="en-US"/>
        </w:rPr>
      </w:pPr>
      <w:r w:rsidRPr="003152F9">
        <w:rPr>
          <w:lang w:val="en-US"/>
        </w:rPr>
        <w:t>Explanations and Other Considerations:</w:t>
      </w:r>
    </w:p>
    <w:p w14:paraId="43A1B51B"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2DAD9903"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77D3D783"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14FFAB1D"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2F542804" w14:textId="77777777" w:rsidR="00F77EE6" w:rsidRPr="003152F9" w:rsidRDefault="00000000">
      <w:pPr>
        <w:pStyle w:val="P68B1DB1-Normal28"/>
        <w:tabs>
          <w:tab w:val="left" w:pos="709"/>
        </w:tabs>
        <w:spacing w:after="0" w:line="240" w:lineRule="auto"/>
        <w:jc w:val="both"/>
        <w:rPr>
          <w:lang w:val="en-US"/>
        </w:rPr>
      </w:pPr>
      <w:r w:rsidRPr="003152F9">
        <w:rPr>
          <w:lang w:val="en-US"/>
        </w:rPr>
        <w:t>.....................................................................................................................................................................................</w:t>
      </w:r>
    </w:p>
    <w:p w14:paraId="4A8FE8EF" w14:textId="77777777" w:rsidR="00F77EE6" w:rsidRPr="003152F9" w:rsidRDefault="00000000">
      <w:pPr>
        <w:pStyle w:val="P68B1DB1-Normal13"/>
        <w:tabs>
          <w:tab w:val="left" w:pos="709"/>
        </w:tabs>
        <w:spacing w:after="0" w:line="240" w:lineRule="auto"/>
        <w:jc w:val="both"/>
        <w:rPr>
          <w:lang w:val="en-US"/>
        </w:rPr>
      </w:pPr>
      <w:r w:rsidRPr="003152F9">
        <w:rPr>
          <w:lang w:val="en-US"/>
        </w:rPr>
        <w:t>As a result of the inspection carried out at the enterprise that applied to obtain a marking apparatus sales permit certificate to print ISPM 15 marking, traceability marking and QR code, it was found that it is COMPLIANT / NONCOMPLIANT to grant marking apparatus sales permit to the enterprise with the title …………….….……….…………………… ……………………………………. in line with the determinations stated above.</w:t>
      </w:r>
    </w:p>
    <w:p w14:paraId="0DE7FD9B" w14:textId="77777777" w:rsidR="00F77EE6" w:rsidRPr="003152F9" w:rsidRDefault="00F77EE6">
      <w:pPr>
        <w:tabs>
          <w:tab w:val="left" w:pos="709"/>
        </w:tabs>
        <w:spacing w:after="0" w:line="240" w:lineRule="auto"/>
        <w:jc w:val="both"/>
        <w:rPr>
          <w:rFonts w:ascii="Times New Roman" w:hAnsi="Times New Roman"/>
          <w:sz w:val="20"/>
          <w:lang w:val="en-US"/>
        </w:rPr>
      </w:pPr>
    </w:p>
    <w:p w14:paraId="17F8E28D" w14:textId="77777777" w:rsidR="00F77EE6" w:rsidRPr="003152F9" w:rsidRDefault="00F77EE6">
      <w:pPr>
        <w:tabs>
          <w:tab w:val="left" w:pos="709"/>
        </w:tabs>
        <w:spacing w:after="0" w:line="240" w:lineRule="auto"/>
        <w:jc w:val="both"/>
        <w:rPr>
          <w:rFonts w:ascii="Times New Roman" w:hAnsi="Times New Roman"/>
          <w:sz w:val="20"/>
          <w:lang w:val="en-US"/>
        </w:rPr>
      </w:pPr>
    </w:p>
    <w:p w14:paraId="4217FA63" w14:textId="77777777" w:rsidR="00F77EE6" w:rsidRPr="003152F9" w:rsidRDefault="00000000">
      <w:pPr>
        <w:pStyle w:val="P68B1DB1-Normal13"/>
        <w:tabs>
          <w:tab w:val="left" w:pos="709"/>
        </w:tabs>
        <w:spacing w:after="0" w:line="240" w:lineRule="auto"/>
        <w:jc w:val="center"/>
        <w:rPr>
          <w:rFonts w:eastAsia="Calibri"/>
          <w:lang w:val="en-US"/>
        </w:rPr>
      </w:pPr>
      <w:r w:rsidRPr="003152F9">
        <w:rPr>
          <w:lang w:val="en-US"/>
        </w:rPr>
        <w:t>ISPM 15 Control Officers</w:t>
      </w:r>
    </w:p>
    <w:p w14:paraId="2CED8687"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2F4EA55D" w14:textId="020ED8B4" w:rsidR="00F77EE6" w:rsidRPr="003152F9" w:rsidRDefault="00000000">
      <w:pPr>
        <w:pStyle w:val="P68B1DB1-Normal28"/>
        <w:tabs>
          <w:tab w:val="left" w:pos="709"/>
        </w:tabs>
        <w:spacing w:after="0" w:line="240" w:lineRule="auto"/>
        <w:jc w:val="center"/>
        <w:rPr>
          <w:lang w:val="en-US"/>
        </w:rPr>
      </w:pPr>
      <w:r w:rsidRPr="003152F9">
        <w:rPr>
          <w:lang w:val="en-US"/>
        </w:rPr>
        <w:t>Name Surname: ......................................... Name Surname: .......................................</w:t>
      </w:r>
    </w:p>
    <w:p w14:paraId="772A9CBA" w14:textId="53D46A32" w:rsidR="00F77EE6" w:rsidRPr="003152F9" w:rsidRDefault="00FB5F5B" w:rsidP="00FB5F5B">
      <w:pPr>
        <w:pStyle w:val="P68B1DB1-Normal28"/>
        <w:tabs>
          <w:tab w:val="left" w:pos="709"/>
        </w:tabs>
        <w:spacing w:after="0" w:line="240" w:lineRule="auto"/>
        <w:rPr>
          <w:lang w:val="en-US"/>
        </w:rPr>
      </w:pPr>
      <w:r>
        <w:rPr>
          <w:lang w:val="en-US"/>
        </w:rPr>
        <w:tab/>
        <w:t xml:space="preserve">         </w:t>
      </w:r>
      <w:r w:rsidR="00000000" w:rsidRPr="003152F9">
        <w:rPr>
          <w:lang w:val="en-US"/>
        </w:rPr>
        <w:t xml:space="preserve">Title: ........................................ </w:t>
      </w:r>
      <w:r>
        <w:rPr>
          <w:lang w:val="en-US"/>
        </w:rPr>
        <w:t xml:space="preserve">                  </w:t>
      </w:r>
      <w:r w:rsidR="00000000" w:rsidRPr="003152F9">
        <w:rPr>
          <w:lang w:val="en-US"/>
        </w:rPr>
        <w:t xml:space="preserve">Title: ....................................... </w:t>
      </w:r>
    </w:p>
    <w:p w14:paraId="38CB7166" w14:textId="0753FB59" w:rsidR="00F77EE6" w:rsidRPr="003152F9" w:rsidRDefault="00FB5F5B" w:rsidP="00FB5F5B">
      <w:pPr>
        <w:pStyle w:val="P68B1DB1-Normal28"/>
        <w:tabs>
          <w:tab w:val="left" w:pos="709"/>
        </w:tabs>
        <w:spacing w:after="0" w:line="240" w:lineRule="auto"/>
        <w:rPr>
          <w:lang w:val="en-US"/>
        </w:rPr>
      </w:pPr>
      <w:r>
        <w:rPr>
          <w:lang w:val="en-US"/>
        </w:rPr>
        <w:tab/>
        <w:t xml:space="preserve">         </w:t>
      </w:r>
      <w:r w:rsidR="00000000" w:rsidRPr="003152F9">
        <w:rPr>
          <w:lang w:val="en-US"/>
        </w:rPr>
        <w:t xml:space="preserve">Signature: ........................................ </w:t>
      </w:r>
      <w:r>
        <w:rPr>
          <w:lang w:val="en-US"/>
        </w:rPr>
        <w:t xml:space="preserve">          </w:t>
      </w:r>
      <w:r w:rsidR="00000000" w:rsidRPr="003152F9">
        <w:rPr>
          <w:lang w:val="en-US"/>
        </w:rPr>
        <w:t>Signature: .....................................</w:t>
      </w:r>
    </w:p>
    <w:p w14:paraId="6FCA2A32" w14:textId="77777777" w:rsidR="00F77EE6" w:rsidRPr="003152F9" w:rsidRDefault="00000000">
      <w:pPr>
        <w:pStyle w:val="P68B1DB1-NormalWeb38"/>
        <w:spacing w:before="0" w:beforeAutospacing="0" w:after="0" w:afterAutospacing="0"/>
        <w:jc w:val="right"/>
        <w:outlineLvl w:val="0"/>
        <w:rPr>
          <w:lang w:val="en-US"/>
        </w:rPr>
      </w:pPr>
      <w:r w:rsidRPr="003152F9">
        <w:rPr>
          <w:lang w:val="en-US"/>
        </w:rPr>
        <w:lastRenderedPageBreak/>
        <w:t>Annex - 18</w:t>
      </w:r>
    </w:p>
    <w:p w14:paraId="39C1BFB1" w14:textId="77777777" w:rsidR="00F77EE6" w:rsidRPr="003152F9" w:rsidRDefault="00F77EE6">
      <w:pPr>
        <w:pStyle w:val="NormalWeb"/>
        <w:spacing w:before="0" w:beforeAutospacing="0" w:after="0" w:afterAutospacing="0"/>
        <w:outlineLvl w:val="0"/>
        <w:rPr>
          <w:b/>
          <w:lang w:val="en-US"/>
        </w:rPr>
      </w:pPr>
    </w:p>
    <w:p w14:paraId="58E3C922" w14:textId="77777777" w:rsidR="00F77EE6" w:rsidRPr="003152F9" w:rsidRDefault="00000000">
      <w:pPr>
        <w:pStyle w:val="P68B1DB1-Normal6"/>
        <w:tabs>
          <w:tab w:val="left" w:pos="709"/>
        </w:tabs>
        <w:spacing w:after="0" w:line="240" w:lineRule="auto"/>
        <w:jc w:val="center"/>
        <w:rPr>
          <w:lang w:val="en-US"/>
        </w:rPr>
      </w:pPr>
      <w:r w:rsidRPr="003152F9">
        <w:rPr>
          <w:lang w:val="en-US"/>
        </w:rPr>
        <w:t>REPUBLIC OF TÜRKİYE</w:t>
      </w:r>
    </w:p>
    <w:p w14:paraId="35A80368" w14:textId="77777777" w:rsidR="00F77EE6" w:rsidRPr="003152F9" w:rsidRDefault="00000000">
      <w:pPr>
        <w:pStyle w:val="P68B1DB1-Normal6"/>
        <w:tabs>
          <w:tab w:val="left" w:pos="709"/>
        </w:tabs>
        <w:spacing w:after="0" w:line="240" w:lineRule="auto"/>
        <w:jc w:val="center"/>
        <w:rPr>
          <w:lang w:val="en-US"/>
        </w:rPr>
      </w:pPr>
      <w:r w:rsidRPr="003152F9">
        <w:rPr>
          <w:lang w:val="en-US"/>
        </w:rPr>
        <w:t>MINISTRY OF AGRICULTURE AND FORESTRY</w:t>
      </w:r>
    </w:p>
    <w:p w14:paraId="09976F65" w14:textId="77777777" w:rsidR="00F77EE6" w:rsidRPr="003152F9" w:rsidRDefault="00000000">
      <w:pPr>
        <w:pStyle w:val="P68B1DB1-Normal6"/>
        <w:tabs>
          <w:tab w:val="left" w:pos="709"/>
        </w:tabs>
        <w:spacing w:after="0" w:line="240" w:lineRule="auto"/>
        <w:jc w:val="center"/>
        <w:rPr>
          <w:lang w:val="en-US"/>
        </w:rPr>
      </w:pPr>
      <w:r w:rsidRPr="003152F9">
        <w:rPr>
          <w:lang w:val="en-US"/>
        </w:rPr>
        <w:t>..........................................…………………. DIRECTORATE</w:t>
      </w:r>
    </w:p>
    <w:p w14:paraId="11993B87" w14:textId="77777777" w:rsidR="00F77EE6" w:rsidRPr="003152F9" w:rsidRDefault="00F77EE6">
      <w:pPr>
        <w:shd w:val="clear" w:color="auto" w:fill="FFFFFF"/>
        <w:jc w:val="center"/>
        <w:outlineLvl w:val="0"/>
        <w:rPr>
          <w:rFonts w:ascii="Times New Roman" w:eastAsia="Calibri" w:hAnsi="Times New Roman"/>
          <w:b/>
          <w:sz w:val="24"/>
          <w:lang w:val="en-US"/>
        </w:rPr>
      </w:pPr>
    </w:p>
    <w:p w14:paraId="3E8D689C"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MARKING APPARATUS SALES PERMIT CERTIFICATE</w:t>
      </w:r>
    </w:p>
    <w:p w14:paraId="51F2F5D9" w14:textId="77777777" w:rsidR="00F77EE6" w:rsidRPr="003152F9" w:rsidRDefault="00F77EE6">
      <w:pPr>
        <w:shd w:val="clear" w:color="auto" w:fill="FFFFFF"/>
        <w:spacing w:after="0" w:line="0" w:lineRule="atLeast"/>
        <w:jc w:val="center"/>
        <w:outlineLvl w:val="0"/>
        <w:rPr>
          <w:rFonts w:ascii="Times New Roman" w:eastAsia="Calibri" w:hAnsi="Times New Roman"/>
          <w:b/>
          <w:sz w:val="24"/>
          <w:lang w:val="en-US"/>
        </w:rPr>
      </w:pPr>
    </w:p>
    <w:p w14:paraId="70CE631D"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sz w:val="24"/>
          <w:lang w:val="en-US"/>
        </w:rPr>
      </w:pPr>
    </w:p>
    <w:p w14:paraId="38BD5535" w14:textId="77777777"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Certificate Date:</w:t>
      </w:r>
      <w:r w:rsidRPr="003152F9">
        <w:rPr>
          <w:lang w:val="en-US"/>
        </w:rPr>
        <w:tab/>
      </w:r>
      <w:r w:rsidRPr="003152F9">
        <w:rPr>
          <w:lang w:val="en-US"/>
        </w:rPr>
        <w:tab/>
      </w:r>
      <w:r w:rsidRPr="003152F9">
        <w:rPr>
          <w:lang w:val="en-US"/>
        </w:rPr>
        <w:tab/>
        <w:t>:...../...../.....</w:t>
      </w:r>
    </w:p>
    <w:p w14:paraId="527AADE4" w14:textId="77777777"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Certificate Renewal Date:</w:t>
      </w:r>
      <w:r w:rsidRPr="003152F9">
        <w:rPr>
          <w:lang w:val="en-US"/>
        </w:rPr>
        <w:tab/>
      </w:r>
      <w:r w:rsidRPr="003152F9">
        <w:rPr>
          <w:lang w:val="en-US"/>
        </w:rPr>
        <w:tab/>
        <w:t>: ..../...../.....</w:t>
      </w:r>
    </w:p>
    <w:p w14:paraId="476DE349"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5DB55118" w14:textId="77777777" w:rsidR="00F77EE6" w:rsidRPr="003152F9" w:rsidRDefault="00F77EE6">
      <w:pPr>
        <w:framePr w:w="9007" w:hSpace="141" w:wrap="around" w:vAnchor="text" w:hAnchor="page" w:x="1586" w:y="945"/>
        <w:tabs>
          <w:tab w:val="left" w:pos="709"/>
        </w:tabs>
        <w:jc w:val="both"/>
        <w:rPr>
          <w:rFonts w:ascii="Times New Roman" w:eastAsia="Calibri" w:hAnsi="Times New Roman"/>
          <w:lang w:val="en-US"/>
        </w:rPr>
      </w:pPr>
    </w:p>
    <w:p w14:paraId="0FF4DCF0" w14:textId="77777777" w:rsidR="00F77EE6" w:rsidRPr="003152F9" w:rsidRDefault="00F77EE6">
      <w:pPr>
        <w:framePr w:w="9007" w:hSpace="141" w:wrap="around" w:vAnchor="text" w:hAnchor="page" w:x="1586" w:y="945"/>
        <w:tabs>
          <w:tab w:val="left" w:pos="709"/>
        </w:tabs>
        <w:jc w:val="both"/>
        <w:rPr>
          <w:rFonts w:ascii="Times New Roman" w:eastAsia="Calibri" w:hAnsi="Times New Roman"/>
          <w:lang w:val="en-US"/>
        </w:rPr>
      </w:pPr>
    </w:p>
    <w:p w14:paraId="3FCCA726"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29352CFB" w14:textId="77777777" w:rsidR="00F77EE6" w:rsidRPr="003152F9" w:rsidRDefault="00000000">
      <w:pPr>
        <w:pStyle w:val="P68B1DB1-AralkYok35"/>
        <w:framePr w:w="9007" w:hSpace="141" w:wrap="around" w:vAnchor="text" w:hAnchor="page" w:x="1586" w:y="945"/>
        <w:tabs>
          <w:tab w:val="left" w:pos="709"/>
        </w:tabs>
        <w:jc w:val="both"/>
        <w:rPr>
          <w:i/>
          <w:lang w:val="en-US"/>
        </w:rPr>
      </w:pPr>
      <w:r w:rsidRPr="003152F9">
        <w:rPr>
          <w:lang w:val="en-US"/>
        </w:rPr>
        <w:t>The Enterprise's</w:t>
      </w:r>
    </w:p>
    <w:p w14:paraId="780B5A4B"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6693E987" w14:textId="288F997F"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Name and/or Title</w:t>
      </w:r>
      <w:r w:rsidR="00A3045A">
        <w:rPr>
          <w:lang w:val="en-US"/>
        </w:rPr>
        <w:tab/>
      </w:r>
      <w:r w:rsidRPr="003152F9">
        <w:rPr>
          <w:lang w:val="en-US"/>
        </w:rPr>
        <w:t>: .......................................................................................................</w:t>
      </w:r>
    </w:p>
    <w:p w14:paraId="5372CAAA"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75D5C7CD" w14:textId="280062F9"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 xml:space="preserve">Address                      </w:t>
      </w:r>
      <w:r w:rsidR="00A3045A">
        <w:rPr>
          <w:lang w:val="en-US"/>
        </w:rPr>
        <w:tab/>
      </w:r>
      <w:r w:rsidRPr="003152F9">
        <w:rPr>
          <w:lang w:val="en-US"/>
        </w:rPr>
        <w:t>: .......................................................................................................</w:t>
      </w:r>
    </w:p>
    <w:p w14:paraId="255F00D4"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48AF9A82" w14:textId="391E185B" w:rsidR="00F77EE6" w:rsidRPr="003152F9" w:rsidRDefault="00000000">
      <w:pPr>
        <w:pStyle w:val="P68B1DB1-Normal7"/>
        <w:framePr w:w="9007" w:hSpace="141" w:wrap="around" w:vAnchor="text" w:hAnchor="page" w:x="1586" w:y="945"/>
        <w:tabs>
          <w:tab w:val="left" w:pos="709"/>
        </w:tabs>
        <w:spacing w:after="0" w:line="240" w:lineRule="auto"/>
        <w:jc w:val="both"/>
        <w:rPr>
          <w:lang w:val="en-US"/>
        </w:rPr>
      </w:pPr>
      <w:r w:rsidRPr="003152F9">
        <w:rPr>
          <w:lang w:val="en-US"/>
        </w:rPr>
        <w:t xml:space="preserve">Tax No      </w:t>
      </w:r>
      <w:r w:rsidR="00A3045A">
        <w:rPr>
          <w:lang w:val="en-US"/>
        </w:rPr>
        <w:tab/>
      </w:r>
      <w:proofErr w:type="gramStart"/>
      <w:r w:rsidR="00A3045A">
        <w:rPr>
          <w:lang w:val="en-US"/>
        </w:rPr>
        <w:tab/>
      </w:r>
      <w:r w:rsidRPr="003152F9">
        <w:rPr>
          <w:lang w:val="en-US"/>
        </w:rPr>
        <w:t xml:space="preserve"> :</w:t>
      </w:r>
      <w:proofErr w:type="gramEnd"/>
      <w:r w:rsidRPr="003152F9">
        <w:rPr>
          <w:lang w:val="en-US"/>
        </w:rPr>
        <w:t xml:space="preserve"> .......................................................................................................</w:t>
      </w:r>
    </w:p>
    <w:p w14:paraId="13C750BC" w14:textId="77777777" w:rsidR="00F77EE6" w:rsidRPr="003152F9" w:rsidRDefault="00F77EE6">
      <w:pPr>
        <w:framePr w:w="9007" w:hSpace="141" w:wrap="around" w:vAnchor="text" w:hAnchor="page" w:x="1586" w:y="945"/>
        <w:tabs>
          <w:tab w:val="left" w:pos="709"/>
          <w:tab w:val="left" w:pos="3480"/>
        </w:tabs>
        <w:jc w:val="both"/>
        <w:rPr>
          <w:rFonts w:ascii="Times New Roman" w:hAnsi="Times New Roman"/>
          <w:i/>
          <w:lang w:val="en-US"/>
        </w:rPr>
      </w:pPr>
    </w:p>
    <w:p w14:paraId="6070F82A" w14:textId="77777777" w:rsidR="00F77EE6" w:rsidRPr="003152F9" w:rsidRDefault="00000000">
      <w:pPr>
        <w:pStyle w:val="P68B1DB1-Normal7"/>
        <w:framePr w:w="9007" w:hSpace="141" w:wrap="around" w:vAnchor="text" w:hAnchor="page" w:x="1586" w:y="945"/>
        <w:tabs>
          <w:tab w:val="left" w:pos="709"/>
          <w:tab w:val="left" w:pos="3480"/>
        </w:tabs>
        <w:spacing w:after="0" w:line="240" w:lineRule="auto"/>
        <w:jc w:val="both"/>
        <w:rPr>
          <w:lang w:val="en-US"/>
        </w:rPr>
      </w:pPr>
      <w:r w:rsidRPr="003152F9">
        <w:rPr>
          <w:lang w:val="en-US"/>
        </w:rPr>
        <w:t>Registration Number       : .......................................................................................................</w:t>
      </w:r>
    </w:p>
    <w:p w14:paraId="68ED421D"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710E5116"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4D49B12D"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lang w:val="en-US"/>
        </w:rPr>
      </w:pPr>
    </w:p>
    <w:p w14:paraId="1F1EF2AD" w14:textId="77777777" w:rsidR="00F77EE6" w:rsidRPr="003152F9" w:rsidRDefault="00000000">
      <w:pPr>
        <w:pStyle w:val="P68B1DB1-Normal8"/>
        <w:framePr w:w="9007" w:hSpace="141" w:wrap="around" w:vAnchor="text" w:hAnchor="page" w:x="1586" w:y="945"/>
        <w:tabs>
          <w:tab w:val="left" w:pos="709"/>
        </w:tabs>
        <w:spacing w:after="0" w:line="240" w:lineRule="auto"/>
        <w:jc w:val="both"/>
        <w:rPr>
          <w:rFonts w:eastAsia="Calibri"/>
          <w:sz w:val="24"/>
          <w:lang w:val="en-US"/>
        </w:rPr>
      </w:pPr>
      <w:r w:rsidRPr="003152F9">
        <w:rPr>
          <w:lang w:val="en-US"/>
        </w:rPr>
        <w:tab/>
        <w:t>In accordance with the provisions of the “Regulation on Heat Treatment and Marking of Wooden Packaging Materials”, this Marking Apparatus Sales Permit Certificate has been issued on behalf of the enterprise whose information is specified above, which has requested and declared to manufacture/sell the marking device needed to print ISPM 15 marking, traceability marking, and QR code after heat treatment by permitted enterprises.</w:t>
      </w:r>
    </w:p>
    <w:p w14:paraId="0C9D63E2" w14:textId="77777777" w:rsidR="00F77EE6" w:rsidRPr="003152F9" w:rsidRDefault="00F77EE6">
      <w:pPr>
        <w:framePr w:w="9007" w:hSpace="141" w:wrap="around" w:vAnchor="text" w:hAnchor="page" w:x="1586" w:y="945"/>
        <w:tabs>
          <w:tab w:val="left" w:pos="709"/>
        </w:tabs>
        <w:spacing w:after="0" w:line="240" w:lineRule="auto"/>
        <w:jc w:val="both"/>
        <w:rPr>
          <w:rFonts w:eastAsia="Calibri"/>
          <w:sz w:val="24"/>
          <w:lang w:val="en-US"/>
        </w:rPr>
      </w:pPr>
    </w:p>
    <w:p w14:paraId="0D0D9A0A" w14:textId="77777777" w:rsidR="00F77EE6" w:rsidRPr="003152F9" w:rsidRDefault="00F77EE6">
      <w:pPr>
        <w:framePr w:w="9007" w:hSpace="141" w:wrap="around" w:vAnchor="text" w:hAnchor="page" w:x="1586" w:y="945"/>
        <w:tabs>
          <w:tab w:val="left" w:pos="709"/>
        </w:tabs>
        <w:spacing w:after="0" w:line="240" w:lineRule="auto"/>
        <w:jc w:val="both"/>
        <w:rPr>
          <w:rFonts w:eastAsia="Calibri"/>
          <w:sz w:val="24"/>
          <w:lang w:val="en-US"/>
        </w:rPr>
      </w:pPr>
    </w:p>
    <w:p w14:paraId="5DDB34CE"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sz w:val="24"/>
          <w:lang w:val="en-US"/>
        </w:rPr>
      </w:pPr>
    </w:p>
    <w:p w14:paraId="3D85A9C0" w14:textId="77777777" w:rsidR="00F77EE6" w:rsidRPr="003152F9" w:rsidRDefault="00F77EE6">
      <w:pPr>
        <w:framePr w:w="9007" w:hSpace="141" w:wrap="around" w:vAnchor="text" w:hAnchor="page" w:x="1586" w:y="945"/>
        <w:tabs>
          <w:tab w:val="left" w:pos="709"/>
        </w:tabs>
        <w:spacing w:after="0" w:line="240" w:lineRule="auto"/>
        <w:jc w:val="both"/>
        <w:rPr>
          <w:rFonts w:ascii="Times New Roman" w:eastAsia="Calibri" w:hAnsi="Times New Roman"/>
          <w:sz w:val="24"/>
          <w:lang w:val="en-US"/>
        </w:rPr>
      </w:pPr>
    </w:p>
    <w:p w14:paraId="4BCE03EA" w14:textId="49C3D439" w:rsidR="00F77EE6" w:rsidRPr="003152F9" w:rsidRDefault="00000000">
      <w:pPr>
        <w:pStyle w:val="P68B1DB1-Normal19"/>
        <w:framePr w:w="9007" w:hSpace="141" w:wrap="around" w:vAnchor="text" w:hAnchor="page" w:x="1586" w:y="945"/>
        <w:tabs>
          <w:tab w:val="left" w:pos="709"/>
        </w:tabs>
        <w:jc w:val="both"/>
        <w:rPr>
          <w:lang w:val="en-US"/>
        </w:rPr>
      </w:pPr>
      <w:r w:rsidRPr="003152F9">
        <w:rPr>
          <w:lang w:val="en-US"/>
        </w:rPr>
        <w:t xml:space="preserve">                                                                                 DIRECTOR / PROVINCIAL DIRECTOR</w:t>
      </w:r>
    </w:p>
    <w:p w14:paraId="397907B1" w14:textId="77777777" w:rsidR="00F77EE6" w:rsidRPr="003152F9" w:rsidRDefault="00F77EE6">
      <w:pPr>
        <w:shd w:val="clear" w:color="auto" w:fill="FFFFFF"/>
        <w:outlineLvl w:val="0"/>
        <w:rPr>
          <w:b/>
          <w:sz w:val="24"/>
          <w:lang w:val="en-US"/>
        </w:rPr>
      </w:pPr>
    </w:p>
    <w:p w14:paraId="7328E96A" w14:textId="77777777" w:rsidR="00F77EE6" w:rsidRPr="003152F9" w:rsidRDefault="00F77EE6">
      <w:pPr>
        <w:spacing w:after="0" w:line="240" w:lineRule="auto"/>
        <w:rPr>
          <w:rFonts w:ascii="Times New Roman" w:hAnsi="Times New Roman"/>
          <w:sz w:val="20"/>
          <w:u w:val="single"/>
          <w:lang w:val="en-US"/>
        </w:rPr>
      </w:pPr>
    </w:p>
    <w:p w14:paraId="038F78BA" w14:textId="77777777" w:rsidR="00F77EE6" w:rsidRPr="003152F9" w:rsidRDefault="00F77EE6">
      <w:pPr>
        <w:spacing w:after="0" w:line="240" w:lineRule="auto"/>
        <w:rPr>
          <w:rFonts w:ascii="Times New Roman" w:hAnsi="Times New Roman"/>
          <w:sz w:val="20"/>
          <w:u w:val="single"/>
          <w:lang w:val="en-US"/>
        </w:rPr>
      </w:pPr>
    </w:p>
    <w:p w14:paraId="32173CBB" w14:textId="77777777" w:rsidR="00F77EE6" w:rsidRPr="003152F9" w:rsidRDefault="00F77EE6">
      <w:pPr>
        <w:spacing w:after="0" w:line="240" w:lineRule="auto"/>
        <w:rPr>
          <w:rFonts w:ascii="Times New Roman" w:hAnsi="Times New Roman"/>
          <w:sz w:val="20"/>
          <w:u w:val="single"/>
          <w:lang w:val="en-US"/>
        </w:rPr>
      </w:pPr>
    </w:p>
    <w:p w14:paraId="40819E83" w14:textId="77777777" w:rsidR="00F77EE6" w:rsidRPr="003152F9" w:rsidRDefault="00F77EE6">
      <w:pPr>
        <w:spacing w:after="0" w:line="240" w:lineRule="auto"/>
        <w:rPr>
          <w:rFonts w:ascii="Times New Roman" w:hAnsi="Times New Roman"/>
          <w:sz w:val="18"/>
          <w:lang w:val="en-US"/>
        </w:rPr>
      </w:pPr>
    </w:p>
    <w:p w14:paraId="47AAD37E" w14:textId="77777777" w:rsidR="00F77EE6" w:rsidRPr="003152F9" w:rsidRDefault="00F77EE6">
      <w:pPr>
        <w:spacing w:after="0" w:line="240" w:lineRule="auto"/>
        <w:rPr>
          <w:rFonts w:ascii="Times New Roman" w:hAnsi="Times New Roman"/>
          <w:sz w:val="18"/>
          <w:lang w:val="en-US"/>
        </w:rPr>
      </w:pPr>
    </w:p>
    <w:p w14:paraId="7F8062AF" w14:textId="77777777" w:rsidR="00F77EE6" w:rsidRPr="003152F9" w:rsidRDefault="00F77EE6">
      <w:pPr>
        <w:spacing w:after="0" w:line="240" w:lineRule="auto"/>
        <w:rPr>
          <w:rFonts w:ascii="Times New Roman" w:hAnsi="Times New Roman"/>
          <w:sz w:val="18"/>
          <w:lang w:val="en-US"/>
        </w:rPr>
      </w:pPr>
    </w:p>
    <w:p w14:paraId="7B56D293" w14:textId="77777777" w:rsidR="00F77EE6" w:rsidRPr="003152F9" w:rsidRDefault="00000000">
      <w:pPr>
        <w:pStyle w:val="P68B1DB1-Normal36"/>
        <w:spacing w:after="0" w:line="240" w:lineRule="auto"/>
        <w:rPr>
          <w:lang w:val="en-US"/>
        </w:rPr>
      </w:pPr>
      <w:r w:rsidRPr="003152F9">
        <w:rPr>
          <w:lang w:val="en-US"/>
        </w:rPr>
        <w:t>*Registration Number: License plate code of the province of the address of the business - Four-digit registration number</w:t>
      </w:r>
    </w:p>
    <w:p w14:paraId="4CD94D1C" w14:textId="77777777" w:rsidR="00F77EE6" w:rsidRPr="003152F9" w:rsidRDefault="00F77EE6">
      <w:pPr>
        <w:spacing w:after="0" w:line="240" w:lineRule="auto"/>
        <w:rPr>
          <w:rFonts w:ascii="Times New Roman" w:hAnsi="Times New Roman"/>
          <w:sz w:val="18"/>
          <w:lang w:val="en-US"/>
        </w:rPr>
      </w:pPr>
    </w:p>
    <w:p w14:paraId="477000D1" w14:textId="77777777" w:rsidR="00F77EE6" w:rsidRPr="003152F9" w:rsidRDefault="00F77EE6">
      <w:pPr>
        <w:spacing w:after="0" w:line="240" w:lineRule="auto"/>
        <w:rPr>
          <w:rFonts w:ascii="Times New Roman" w:hAnsi="Times New Roman"/>
          <w:sz w:val="18"/>
          <w:lang w:val="en-US"/>
        </w:rPr>
      </w:pPr>
    </w:p>
    <w:p w14:paraId="2EDC1D01" w14:textId="77777777" w:rsidR="00F77EE6" w:rsidRPr="003152F9" w:rsidRDefault="00000000">
      <w:pPr>
        <w:pStyle w:val="P68B1DB1-Normal36"/>
        <w:spacing w:after="0" w:line="240" w:lineRule="auto"/>
        <w:rPr>
          <w:lang w:val="en-US"/>
        </w:rPr>
      </w:pPr>
      <w:r w:rsidRPr="003152F9">
        <w:rPr>
          <w:lang w:val="en-US"/>
        </w:rPr>
        <w:t>(Four-digit registration number: It is the number given sequentially by the provincial directorate/directorate, starting from 0001)</w:t>
      </w:r>
    </w:p>
    <w:p w14:paraId="4D51895A" w14:textId="77777777" w:rsidR="00F77EE6" w:rsidRPr="003152F9" w:rsidRDefault="00F77EE6">
      <w:pPr>
        <w:spacing w:after="0" w:line="240" w:lineRule="auto"/>
        <w:rPr>
          <w:rFonts w:ascii="Times New Roman" w:hAnsi="Times New Roman"/>
          <w:sz w:val="20"/>
          <w:u w:val="single"/>
          <w:lang w:val="en-US"/>
        </w:rPr>
      </w:pPr>
    </w:p>
    <w:p w14:paraId="4C06F1DF" w14:textId="77777777" w:rsidR="00A3045A" w:rsidRDefault="00A3045A">
      <w:pPr>
        <w:pStyle w:val="P68B1DB1-Normal6"/>
        <w:shd w:val="clear" w:color="auto" w:fill="FFFFFF"/>
        <w:spacing w:after="0" w:line="0" w:lineRule="atLeast"/>
        <w:jc w:val="right"/>
        <w:outlineLvl w:val="0"/>
        <w:rPr>
          <w:lang w:val="en-US"/>
        </w:rPr>
      </w:pPr>
    </w:p>
    <w:p w14:paraId="4C0F214E" w14:textId="78B17CA0" w:rsidR="00F77EE6" w:rsidRPr="003152F9" w:rsidRDefault="00000000">
      <w:pPr>
        <w:pStyle w:val="P68B1DB1-Normal6"/>
        <w:shd w:val="clear" w:color="auto" w:fill="FFFFFF"/>
        <w:spacing w:after="0" w:line="0" w:lineRule="atLeast"/>
        <w:jc w:val="right"/>
        <w:outlineLvl w:val="0"/>
        <w:rPr>
          <w:lang w:val="en-US"/>
        </w:rPr>
      </w:pPr>
      <w:r w:rsidRPr="003152F9">
        <w:rPr>
          <w:lang w:val="en-US"/>
        </w:rPr>
        <w:lastRenderedPageBreak/>
        <w:t>Annex - 19</w:t>
      </w:r>
    </w:p>
    <w:p w14:paraId="7B7D7E7B" w14:textId="77777777" w:rsidR="00F77EE6" w:rsidRPr="003152F9" w:rsidRDefault="00F77EE6">
      <w:pPr>
        <w:shd w:val="clear" w:color="auto" w:fill="FFFFFF"/>
        <w:spacing w:after="0" w:line="0" w:lineRule="atLeast"/>
        <w:jc w:val="right"/>
        <w:outlineLvl w:val="0"/>
        <w:rPr>
          <w:rFonts w:ascii="Times New Roman" w:eastAsia="Calibri" w:hAnsi="Times New Roman"/>
          <w:b/>
          <w:sz w:val="24"/>
          <w:lang w:val="en-US"/>
        </w:rPr>
      </w:pPr>
    </w:p>
    <w:p w14:paraId="3BDAED0A" w14:textId="4179D9A5" w:rsidR="00F77EE6" w:rsidRPr="003152F9" w:rsidRDefault="00000000" w:rsidP="00A3045A">
      <w:pPr>
        <w:pStyle w:val="P68B1DB1-Normal6"/>
        <w:shd w:val="clear" w:color="auto" w:fill="FFFFFF"/>
        <w:spacing w:after="0" w:line="0" w:lineRule="atLeast"/>
        <w:jc w:val="center"/>
        <w:outlineLvl w:val="0"/>
        <w:rPr>
          <w:lang w:val="en-US"/>
        </w:rPr>
      </w:pPr>
      <w:r w:rsidRPr="003152F9">
        <w:rPr>
          <w:lang w:val="en-US"/>
        </w:rPr>
        <w:t>CERTIFICATE OF COMPLIANCE FOR MAKING MARKING APPARATUS USED IN ISPM 15 MARKING BY PERMITTED ENTERPRISE</w:t>
      </w:r>
    </w:p>
    <w:p w14:paraId="58C46FB3" w14:textId="77777777" w:rsidR="00F77EE6" w:rsidRPr="003152F9" w:rsidRDefault="00F77EE6">
      <w:pPr>
        <w:shd w:val="clear" w:color="auto" w:fill="FFFFFF"/>
        <w:spacing w:after="0" w:line="0" w:lineRule="atLeast"/>
        <w:jc w:val="both"/>
        <w:outlineLvl w:val="0"/>
        <w:rPr>
          <w:rFonts w:ascii="Times New Roman" w:eastAsia="Calibri" w:hAnsi="Times New Roman"/>
          <w:b/>
          <w:sz w:val="24"/>
          <w:lang w:val="en-US"/>
        </w:rPr>
      </w:pPr>
    </w:p>
    <w:p w14:paraId="02FE026B" w14:textId="4EA947AB" w:rsidR="00F77EE6" w:rsidRPr="003152F9" w:rsidRDefault="00000000">
      <w:pPr>
        <w:pStyle w:val="P68B1DB1-Normal8"/>
        <w:shd w:val="clear" w:color="auto" w:fill="FFFFFF"/>
        <w:spacing w:after="0" w:line="0" w:lineRule="atLeast"/>
        <w:ind w:firstLine="708"/>
        <w:jc w:val="both"/>
        <w:outlineLvl w:val="0"/>
        <w:rPr>
          <w:rFonts w:eastAsia="Calibri"/>
          <w:b/>
          <w:sz w:val="24"/>
          <w:lang w:val="en-US"/>
        </w:rPr>
      </w:pPr>
      <w:r w:rsidRPr="003152F9">
        <w:rPr>
          <w:lang w:val="en-US"/>
        </w:rPr>
        <w:t xml:space="preserve">In accordance with the provisions of the “Regulation on Heat Treatment and Marking of Wooden Packaging Materials”, it has been deemed appropriate for the enterprise, for which a permit is issued by our Ministry and whose marking number is given below, to have the marking apparatus/apparatuses made in order to print ISPM 15 marking, traceability marking and QR code after it is subjected to heat treatment by the permitted enterprises. You can sell marking apparatus/apparatuses to the permitted enterprises by specifying the features and number of the marking apparatus you manufacture/sell as </w:t>
      </w:r>
      <w:r w:rsidR="00A3045A">
        <w:rPr>
          <w:lang w:val="en-US"/>
        </w:rPr>
        <w:t>an</w:t>
      </w:r>
      <w:r w:rsidRPr="003152F9">
        <w:rPr>
          <w:lang w:val="en-US"/>
        </w:rPr>
        <w:t xml:space="preserve"> enterprise that has a Marking Apparatus Sales Permit Certificate, among the logos requested by the permitted enterprises, examples of which are given below, as specified in Annex-1. …./…./20….</w:t>
      </w:r>
    </w:p>
    <w:p w14:paraId="65AF74EC" w14:textId="77777777" w:rsidR="00F77EE6" w:rsidRPr="003152F9" w:rsidRDefault="00F77EE6">
      <w:pPr>
        <w:shd w:val="clear" w:color="auto" w:fill="FFFFFF"/>
        <w:spacing w:after="0" w:line="0" w:lineRule="atLeast"/>
        <w:jc w:val="center"/>
        <w:outlineLvl w:val="0"/>
        <w:rPr>
          <w:rFonts w:ascii="Times New Roman" w:eastAsia="Calibri" w:hAnsi="Times New Roman"/>
          <w:b/>
          <w:sz w:val="24"/>
          <w:lang w:val="en-US"/>
        </w:rPr>
      </w:pPr>
    </w:p>
    <w:p w14:paraId="17256877" w14:textId="77777777" w:rsidR="00F77EE6" w:rsidRPr="003152F9" w:rsidRDefault="00F77EE6">
      <w:pPr>
        <w:spacing w:after="0" w:line="240" w:lineRule="auto"/>
        <w:rPr>
          <w:rFonts w:ascii="Times New Roman" w:hAnsi="Times New Roman"/>
          <w:sz w:val="20"/>
          <w:u w:val="single"/>
          <w:lang w:val="en-US"/>
        </w:rPr>
      </w:pPr>
    </w:p>
    <w:p w14:paraId="112568D6" w14:textId="77777777" w:rsidR="00F77EE6" w:rsidRPr="003152F9" w:rsidRDefault="00F77EE6">
      <w:pPr>
        <w:spacing w:after="0" w:line="240" w:lineRule="auto"/>
        <w:rPr>
          <w:rFonts w:ascii="Times New Roman" w:hAnsi="Times New Roman"/>
          <w:sz w:val="20"/>
          <w:u w:val="single"/>
          <w:lang w:val="en-US"/>
        </w:rPr>
      </w:pPr>
    </w:p>
    <w:p w14:paraId="633397C8" w14:textId="77777777" w:rsidR="00F77EE6" w:rsidRPr="003152F9" w:rsidRDefault="00000000">
      <w:pPr>
        <w:pStyle w:val="P68B1DB1-AralkYok35"/>
        <w:tabs>
          <w:tab w:val="left" w:pos="709"/>
        </w:tabs>
        <w:jc w:val="both"/>
        <w:rPr>
          <w:i/>
          <w:lang w:val="en-US"/>
        </w:rPr>
      </w:pPr>
      <w:r w:rsidRPr="003152F9">
        <w:rPr>
          <w:lang w:val="en-US"/>
        </w:rPr>
        <w:t>The Enterprise's</w:t>
      </w:r>
    </w:p>
    <w:p w14:paraId="4D52BCC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7A21186C" w14:textId="04B2125F" w:rsidR="00F77EE6" w:rsidRPr="003152F9" w:rsidRDefault="00000000">
      <w:pPr>
        <w:pStyle w:val="P68B1DB1-Normal7"/>
        <w:tabs>
          <w:tab w:val="left" w:pos="709"/>
        </w:tabs>
        <w:spacing w:after="0" w:line="240" w:lineRule="auto"/>
        <w:jc w:val="both"/>
        <w:rPr>
          <w:lang w:val="en-US"/>
        </w:rPr>
      </w:pPr>
      <w:r w:rsidRPr="003152F9">
        <w:rPr>
          <w:lang w:val="en-US"/>
        </w:rPr>
        <w:t>Name and/or Title</w:t>
      </w:r>
      <w:r w:rsidR="008F1F93">
        <w:rPr>
          <w:lang w:val="en-US"/>
        </w:rPr>
        <w:tab/>
      </w:r>
      <w:r w:rsidRPr="003152F9">
        <w:rPr>
          <w:lang w:val="en-US"/>
        </w:rPr>
        <w:t>: ........................................................................................................................</w:t>
      </w:r>
    </w:p>
    <w:p w14:paraId="62B2EA48" w14:textId="77777777" w:rsidR="00F77EE6" w:rsidRPr="003152F9" w:rsidRDefault="00F77EE6">
      <w:pPr>
        <w:tabs>
          <w:tab w:val="left" w:pos="709"/>
        </w:tabs>
        <w:spacing w:after="0" w:line="240" w:lineRule="auto"/>
        <w:jc w:val="both"/>
        <w:rPr>
          <w:rFonts w:ascii="Times New Roman" w:eastAsia="Calibri" w:hAnsi="Times New Roman"/>
          <w:lang w:val="en-US"/>
        </w:rPr>
      </w:pPr>
    </w:p>
    <w:p w14:paraId="04D2C086" w14:textId="77777777" w:rsidR="00F77EE6" w:rsidRPr="003152F9" w:rsidRDefault="00F77EE6">
      <w:pPr>
        <w:tabs>
          <w:tab w:val="left" w:pos="709"/>
        </w:tabs>
        <w:spacing w:after="0" w:line="240" w:lineRule="auto"/>
        <w:jc w:val="both"/>
        <w:rPr>
          <w:rFonts w:ascii="Times New Roman" w:eastAsia="Calibri" w:hAnsi="Times New Roman"/>
          <w:lang w:val="en-US"/>
        </w:rPr>
      </w:pPr>
    </w:p>
    <w:p w14:paraId="24308B87" w14:textId="0F6302C2" w:rsidR="00F77EE6" w:rsidRPr="003152F9" w:rsidRDefault="00000000">
      <w:pPr>
        <w:pStyle w:val="P68B1DB1-Normal7"/>
        <w:tabs>
          <w:tab w:val="left" w:pos="709"/>
        </w:tabs>
        <w:spacing w:after="0" w:line="240" w:lineRule="auto"/>
        <w:jc w:val="both"/>
        <w:rPr>
          <w:lang w:val="en-US"/>
        </w:rPr>
      </w:pPr>
      <w:r w:rsidRPr="003152F9">
        <w:rPr>
          <w:lang w:val="en-US"/>
        </w:rPr>
        <w:t>Tax No</w:t>
      </w:r>
      <w:r w:rsidRPr="003152F9">
        <w:rPr>
          <w:lang w:val="en-US"/>
        </w:rPr>
        <w:tab/>
      </w:r>
      <w:r w:rsidRPr="003152F9">
        <w:rPr>
          <w:lang w:val="en-US"/>
        </w:rPr>
        <w:tab/>
      </w:r>
      <w:r w:rsidR="008F1F93">
        <w:rPr>
          <w:lang w:val="en-US"/>
        </w:rPr>
        <w:tab/>
      </w:r>
      <w:r w:rsidRPr="003152F9">
        <w:rPr>
          <w:lang w:val="en-US"/>
        </w:rPr>
        <w:t>: ........................................................................................................................</w:t>
      </w:r>
    </w:p>
    <w:p w14:paraId="75659261" w14:textId="77777777" w:rsidR="00F77EE6" w:rsidRPr="003152F9" w:rsidRDefault="00F77EE6">
      <w:pPr>
        <w:tabs>
          <w:tab w:val="left" w:pos="709"/>
          <w:tab w:val="left" w:pos="3480"/>
        </w:tabs>
        <w:jc w:val="both"/>
        <w:rPr>
          <w:rFonts w:ascii="Times New Roman" w:hAnsi="Times New Roman"/>
          <w:i/>
          <w:lang w:val="en-US"/>
        </w:rPr>
      </w:pPr>
    </w:p>
    <w:p w14:paraId="54AD995C" w14:textId="77777777" w:rsidR="00F77EE6" w:rsidRPr="003152F9" w:rsidRDefault="00000000">
      <w:pPr>
        <w:pStyle w:val="P68B1DB1-Normal7"/>
        <w:tabs>
          <w:tab w:val="left" w:pos="709"/>
          <w:tab w:val="left" w:pos="3480"/>
        </w:tabs>
        <w:spacing w:after="0" w:line="240" w:lineRule="auto"/>
        <w:jc w:val="both"/>
        <w:rPr>
          <w:lang w:val="en-US"/>
        </w:rPr>
      </w:pPr>
      <w:r w:rsidRPr="003152F9">
        <w:rPr>
          <w:lang w:val="en-US"/>
        </w:rPr>
        <w:t>ISPM 15 Marking Number: ..................................................................................................................</w:t>
      </w:r>
    </w:p>
    <w:p w14:paraId="22E13DA8" w14:textId="77777777" w:rsidR="00F77EE6" w:rsidRPr="003152F9" w:rsidRDefault="00F77EE6">
      <w:pPr>
        <w:spacing w:after="0" w:line="240" w:lineRule="auto"/>
        <w:rPr>
          <w:rFonts w:ascii="Times New Roman" w:hAnsi="Times New Roman"/>
          <w:sz w:val="20"/>
          <w:u w:val="single"/>
          <w:lang w:val="en-US"/>
        </w:rPr>
      </w:pPr>
    </w:p>
    <w:p w14:paraId="36072AB3" w14:textId="77777777" w:rsidR="00F77EE6" w:rsidRPr="003152F9" w:rsidRDefault="00F77EE6">
      <w:pPr>
        <w:spacing w:after="0" w:line="240" w:lineRule="auto"/>
        <w:rPr>
          <w:rFonts w:ascii="Times New Roman" w:hAnsi="Times New Roman"/>
          <w:sz w:val="20"/>
          <w:u w:val="single"/>
          <w:lang w:val="en-US"/>
        </w:rPr>
      </w:pPr>
    </w:p>
    <w:p w14:paraId="4BFDF89B" w14:textId="77777777" w:rsidR="00F77EE6" w:rsidRPr="003152F9" w:rsidRDefault="00F77EE6">
      <w:pPr>
        <w:spacing w:after="0" w:line="240" w:lineRule="auto"/>
        <w:rPr>
          <w:rFonts w:ascii="Times New Roman" w:hAnsi="Times New Roman"/>
          <w:sz w:val="20"/>
          <w:u w:val="single"/>
          <w:lang w:val="en-US"/>
        </w:rPr>
      </w:pPr>
    </w:p>
    <w:p w14:paraId="69373B81" w14:textId="77777777" w:rsidR="00F77EE6" w:rsidRPr="003152F9" w:rsidRDefault="00000000">
      <w:pPr>
        <w:pStyle w:val="P68B1DB1-Normal13"/>
        <w:spacing w:after="0" w:line="240" w:lineRule="auto"/>
        <w:rPr>
          <w:lang w:val="en-US"/>
        </w:rPr>
      </w:pPr>
      <w:r w:rsidRPr="003152F9">
        <w:rPr>
          <w:lang w:val="en-US"/>
        </w:rPr>
        <w:t>No other marking can be made other than the markings shown below.</w:t>
      </w:r>
    </w:p>
    <w:p w14:paraId="06F2C4F8" w14:textId="77777777" w:rsidR="00F77EE6" w:rsidRPr="003152F9" w:rsidRDefault="00000000">
      <w:pPr>
        <w:pStyle w:val="P68B1DB1-Normal13"/>
        <w:tabs>
          <w:tab w:val="left" w:pos="709"/>
        </w:tabs>
        <w:spacing w:after="0" w:line="240" w:lineRule="auto"/>
        <w:jc w:val="both"/>
        <w:rPr>
          <w:lang w:val="en-US"/>
        </w:rPr>
      </w:pPr>
      <w:r w:rsidRPr="003152F9">
        <w:rPr>
          <w:lang w:val="en-US"/>
        </w:rPr>
        <w:t xml:space="preserve">  </w:t>
      </w:r>
    </w:p>
    <w:p w14:paraId="2A7B104C" w14:textId="77777777" w:rsidR="00F77EE6" w:rsidRPr="003152F9" w:rsidRDefault="00F77EE6">
      <w:pPr>
        <w:tabs>
          <w:tab w:val="left" w:pos="709"/>
        </w:tabs>
        <w:spacing w:after="0" w:line="240" w:lineRule="auto"/>
        <w:jc w:val="both"/>
        <w:rPr>
          <w:rFonts w:ascii="Times New Roman" w:hAnsi="Times New Roman"/>
          <w:sz w:val="20"/>
          <w:lang w:val="en-US"/>
        </w:rPr>
      </w:pPr>
    </w:p>
    <w:p w14:paraId="4E2D01E9" w14:textId="77777777" w:rsidR="00F77EE6" w:rsidRPr="003152F9" w:rsidRDefault="00000000">
      <w:pPr>
        <w:pStyle w:val="P68B1DB1-Normal13"/>
        <w:tabs>
          <w:tab w:val="left" w:pos="709"/>
        </w:tabs>
        <w:spacing w:after="0" w:line="240" w:lineRule="auto"/>
        <w:jc w:val="both"/>
        <w:rPr>
          <w:lang w:val="en-US"/>
        </w:rPr>
      </w:pPr>
      <w:r w:rsidRPr="003152F9">
        <w:rPr>
          <w:lang w:val="en-US"/>
        </w:rPr>
        <w:t xml:space="preserve"> SAMPLE ISPM 15 MARKINGS                                             SAMPLE TRACEABILITY MARKINGS</w:t>
      </w:r>
    </w:p>
    <w:p w14:paraId="2FAF1A5E" w14:textId="77777777" w:rsidR="00F77EE6" w:rsidRPr="003152F9" w:rsidRDefault="00000000">
      <w:pPr>
        <w:tabs>
          <w:tab w:val="left" w:pos="709"/>
        </w:tabs>
        <w:spacing w:after="0" w:line="240" w:lineRule="auto"/>
        <w:jc w:val="both"/>
        <w:rPr>
          <w:rFonts w:ascii="Times New Roman" w:hAnsi="Times New Roman"/>
          <w:sz w:val="20"/>
          <w:lang w:val="en-US"/>
        </w:rPr>
      </w:pPr>
      <w:r w:rsidRPr="003152F9">
        <w:rPr>
          <w:noProof/>
          <w:lang w:val="en-US"/>
        </w:rPr>
        <w:drawing>
          <wp:anchor distT="0" distB="0" distL="114300" distR="114300" simplePos="0" relativeHeight="251670528" behindDoc="1" locked="0" layoutInCell="1" allowOverlap="1" wp14:anchorId="39B76FEF" wp14:editId="4D4DF3FF">
            <wp:simplePos x="0" y="0"/>
            <wp:positionH relativeFrom="margin">
              <wp:align>right</wp:align>
            </wp:positionH>
            <wp:positionV relativeFrom="paragraph">
              <wp:posOffset>147955</wp:posOffset>
            </wp:positionV>
            <wp:extent cx="2207260" cy="457200"/>
            <wp:effectExtent l="0" t="0" r="254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7392" cy="457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52F9">
        <w:rPr>
          <w:rFonts w:ascii="Times New Roman" w:hAnsi="Times New Roman"/>
          <w:noProof/>
          <w:sz w:val="20"/>
          <w:lang w:val="en-US"/>
        </w:rPr>
        <w:drawing>
          <wp:anchor distT="0" distB="0" distL="114300" distR="114300" simplePos="0" relativeHeight="251661312" behindDoc="0" locked="0" layoutInCell="1" allowOverlap="1" wp14:anchorId="4296651D" wp14:editId="1EB1DD75">
            <wp:simplePos x="0" y="0"/>
            <wp:positionH relativeFrom="column">
              <wp:posOffset>1878635</wp:posOffset>
            </wp:positionH>
            <wp:positionV relativeFrom="paragraph">
              <wp:posOffset>3810</wp:posOffset>
            </wp:positionV>
            <wp:extent cx="1660530" cy="2077516"/>
            <wp:effectExtent l="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0530" cy="2077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52F9">
        <w:rPr>
          <w:rFonts w:ascii="Times New Roman" w:hAnsi="Times New Roman"/>
          <w:noProof/>
          <w:sz w:val="20"/>
          <w:lang w:val="en-US"/>
        </w:rPr>
        <w:drawing>
          <wp:anchor distT="0" distB="0" distL="114300" distR="114300" simplePos="0" relativeHeight="251660288" behindDoc="0" locked="0" layoutInCell="1" allowOverlap="1" wp14:anchorId="288995C4" wp14:editId="414345E3">
            <wp:simplePos x="0" y="0"/>
            <wp:positionH relativeFrom="column">
              <wp:posOffset>-7976</wp:posOffset>
            </wp:positionH>
            <wp:positionV relativeFrom="paragraph">
              <wp:posOffset>11354</wp:posOffset>
            </wp:positionV>
            <wp:extent cx="1697127" cy="20810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0253" cy="2097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935001" w14:textId="77777777" w:rsidR="00F77EE6" w:rsidRPr="003152F9" w:rsidRDefault="00000000">
      <w:pPr>
        <w:pStyle w:val="P68B1DB1-Normal13"/>
        <w:tabs>
          <w:tab w:val="left" w:pos="709"/>
          <w:tab w:val="left" w:pos="6751"/>
        </w:tabs>
        <w:spacing w:after="0" w:line="240" w:lineRule="auto"/>
        <w:rPr>
          <w:lang w:val="en-US"/>
        </w:rPr>
      </w:pPr>
      <w:r w:rsidRPr="003152F9">
        <w:rPr>
          <w:lang w:val="en-US"/>
        </w:rPr>
        <w:tab/>
      </w:r>
      <w:r w:rsidRPr="003152F9">
        <w:rPr>
          <w:lang w:val="en-US"/>
        </w:rPr>
        <w:tab/>
      </w:r>
    </w:p>
    <w:p w14:paraId="0D7117A0" w14:textId="77777777" w:rsidR="00F77EE6" w:rsidRPr="003152F9" w:rsidRDefault="00F77EE6">
      <w:pPr>
        <w:tabs>
          <w:tab w:val="left" w:pos="709"/>
        </w:tabs>
        <w:spacing w:after="0" w:line="240" w:lineRule="auto"/>
        <w:jc w:val="both"/>
        <w:rPr>
          <w:rFonts w:ascii="Times New Roman" w:hAnsi="Times New Roman"/>
          <w:sz w:val="20"/>
          <w:lang w:val="en-US"/>
        </w:rPr>
      </w:pPr>
    </w:p>
    <w:p w14:paraId="46A3FFE9" w14:textId="77777777" w:rsidR="00F77EE6" w:rsidRPr="003152F9" w:rsidRDefault="00F77EE6">
      <w:pPr>
        <w:tabs>
          <w:tab w:val="left" w:pos="709"/>
        </w:tabs>
        <w:spacing w:after="0" w:line="240" w:lineRule="auto"/>
        <w:jc w:val="both"/>
        <w:rPr>
          <w:rFonts w:ascii="Times New Roman" w:hAnsi="Times New Roman"/>
          <w:sz w:val="20"/>
          <w:lang w:val="en-US"/>
        </w:rPr>
      </w:pPr>
    </w:p>
    <w:p w14:paraId="1C9D5C9F" w14:textId="77777777" w:rsidR="00F77EE6" w:rsidRPr="003152F9" w:rsidRDefault="00F77EE6">
      <w:pPr>
        <w:tabs>
          <w:tab w:val="left" w:pos="709"/>
        </w:tabs>
        <w:spacing w:after="0" w:line="240" w:lineRule="auto"/>
        <w:jc w:val="both"/>
        <w:rPr>
          <w:rFonts w:ascii="Times New Roman" w:hAnsi="Times New Roman"/>
          <w:sz w:val="20"/>
          <w:lang w:val="en-US"/>
        </w:rPr>
      </w:pPr>
    </w:p>
    <w:p w14:paraId="5BF70478" w14:textId="77777777" w:rsidR="00F77EE6" w:rsidRPr="003152F9" w:rsidRDefault="00F77EE6">
      <w:pPr>
        <w:tabs>
          <w:tab w:val="left" w:pos="709"/>
        </w:tabs>
        <w:spacing w:after="0" w:line="240" w:lineRule="auto"/>
        <w:jc w:val="both"/>
        <w:rPr>
          <w:rFonts w:ascii="Times New Roman" w:hAnsi="Times New Roman"/>
          <w:sz w:val="20"/>
          <w:lang w:val="en-US"/>
        </w:rPr>
      </w:pPr>
    </w:p>
    <w:p w14:paraId="2E735F17" w14:textId="77777777" w:rsidR="00F77EE6" w:rsidRPr="003152F9" w:rsidRDefault="00F77EE6">
      <w:pPr>
        <w:tabs>
          <w:tab w:val="left" w:pos="709"/>
        </w:tabs>
        <w:spacing w:after="0" w:line="240" w:lineRule="auto"/>
        <w:jc w:val="both"/>
        <w:rPr>
          <w:rFonts w:ascii="Times New Roman" w:hAnsi="Times New Roman"/>
          <w:sz w:val="20"/>
          <w:lang w:val="en-US"/>
        </w:rPr>
      </w:pPr>
    </w:p>
    <w:p w14:paraId="1B13B3A0" w14:textId="77777777" w:rsidR="00F77EE6" w:rsidRPr="003152F9" w:rsidRDefault="00F77EE6">
      <w:pPr>
        <w:tabs>
          <w:tab w:val="left" w:pos="709"/>
        </w:tabs>
        <w:spacing w:after="0" w:line="240" w:lineRule="auto"/>
        <w:jc w:val="both"/>
        <w:rPr>
          <w:rFonts w:ascii="Times New Roman" w:hAnsi="Times New Roman"/>
          <w:sz w:val="20"/>
          <w:lang w:val="en-US"/>
        </w:rPr>
      </w:pPr>
    </w:p>
    <w:p w14:paraId="5DDEB26D" w14:textId="77777777" w:rsidR="00F77EE6" w:rsidRPr="003152F9" w:rsidRDefault="00F77EE6">
      <w:pPr>
        <w:tabs>
          <w:tab w:val="left" w:pos="709"/>
        </w:tabs>
        <w:spacing w:after="0" w:line="240" w:lineRule="auto"/>
        <w:jc w:val="both"/>
        <w:rPr>
          <w:rFonts w:ascii="Times New Roman" w:hAnsi="Times New Roman"/>
          <w:sz w:val="20"/>
          <w:lang w:val="en-US"/>
        </w:rPr>
      </w:pPr>
    </w:p>
    <w:p w14:paraId="436FED5E" w14:textId="77777777" w:rsidR="00F77EE6" w:rsidRPr="003152F9" w:rsidRDefault="00F77EE6">
      <w:pPr>
        <w:tabs>
          <w:tab w:val="left" w:pos="709"/>
        </w:tabs>
        <w:spacing w:after="0" w:line="240" w:lineRule="auto"/>
        <w:jc w:val="both"/>
        <w:rPr>
          <w:rFonts w:ascii="Times New Roman" w:hAnsi="Times New Roman"/>
          <w:sz w:val="20"/>
          <w:lang w:val="en-US"/>
        </w:rPr>
      </w:pPr>
    </w:p>
    <w:p w14:paraId="37F20CF6" w14:textId="77777777" w:rsidR="00F77EE6" w:rsidRPr="003152F9" w:rsidRDefault="00F77EE6">
      <w:pPr>
        <w:tabs>
          <w:tab w:val="left" w:pos="709"/>
        </w:tabs>
        <w:spacing w:after="0" w:line="240" w:lineRule="auto"/>
        <w:jc w:val="both"/>
        <w:rPr>
          <w:rFonts w:ascii="Times New Roman" w:hAnsi="Times New Roman"/>
          <w:sz w:val="20"/>
          <w:lang w:val="en-US"/>
        </w:rPr>
      </w:pPr>
    </w:p>
    <w:p w14:paraId="5BE7FCBA" w14:textId="77777777" w:rsidR="00F77EE6" w:rsidRPr="003152F9" w:rsidRDefault="00F77EE6">
      <w:pPr>
        <w:tabs>
          <w:tab w:val="left" w:pos="709"/>
        </w:tabs>
        <w:spacing w:after="0" w:line="240" w:lineRule="auto"/>
        <w:jc w:val="both"/>
        <w:rPr>
          <w:rFonts w:ascii="Times New Roman" w:hAnsi="Times New Roman"/>
          <w:sz w:val="20"/>
          <w:lang w:val="en-US"/>
        </w:rPr>
      </w:pPr>
    </w:p>
    <w:p w14:paraId="6DD750B9" w14:textId="77777777" w:rsidR="00F77EE6" w:rsidRPr="003152F9" w:rsidRDefault="00F77EE6">
      <w:pPr>
        <w:tabs>
          <w:tab w:val="left" w:pos="709"/>
        </w:tabs>
        <w:spacing w:after="0" w:line="240" w:lineRule="auto"/>
        <w:jc w:val="both"/>
        <w:rPr>
          <w:rFonts w:ascii="Times New Roman" w:hAnsi="Times New Roman"/>
          <w:sz w:val="20"/>
          <w:lang w:val="en-US"/>
        </w:rPr>
      </w:pPr>
    </w:p>
    <w:p w14:paraId="7840AB49" w14:textId="77777777" w:rsidR="00F77EE6" w:rsidRPr="003152F9" w:rsidRDefault="00F77EE6">
      <w:pPr>
        <w:tabs>
          <w:tab w:val="left" w:pos="709"/>
        </w:tabs>
        <w:spacing w:after="0" w:line="240" w:lineRule="auto"/>
        <w:jc w:val="both"/>
        <w:rPr>
          <w:rFonts w:ascii="Times New Roman" w:hAnsi="Times New Roman"/>
          <w:sz w:val="20"/>
          <w:lang w:val="en-US"/>
        </w:rPr>
      </w:pPr>
    </w:p>
    <w:p w14:paraId="63F806E1" w14:textId="77777777" w:rsidR="00F77EE6" w:rsidRPr="003152F9" w:rsidRDefault="00F77EE6">
      <w:pPr>
        <w:tabs>
          <w:tab w:val="left" w:pos="709"/>
        </w:tabs>
        <w:spacing w:after="0" w:line="240" w:lineRule="auto"/>
        <w:jc w:val="both"/>
        <w:rPr>
          <w:rFonts w:ascii="Times New Roman" w:hAnsi="Times New Roman"/>
          <w:sz w:val="20"/>
          <w:lang w:val="en-US"/>
        </w:rPr>
      </w:pPr>
    </w:p>
    <w:p w14:paraId="3D2CCD37" w14:textId="77777777" w:rsidR="00F77EE6" w:rsidRPr="003152F9" w:rsidRDefault="00F77EE6">
      <w:pPr>
        <w:tabs>
          <w:tab w:val="left" w:pos="709"/>
        </w:tabs>
        <w:spacing w:after="0" w:line="240" w:lineRule="auto"/>
        <w:jc w:val="both"/>
        <w:rPr>
          <w:rFonts w:ascii="Times New Roman" w:hAnsi="Times New Roman"/>
          <w:sz w:val="20"/>
          <w:lang w:val="en-US"/>
        </w:rPr>
      </w:pPr>
    </w:p>
    <w:p w14:paraId="7AC98AE6" w14:textId="77777777" w:rsidR="00F77EE6" w:rsidRPr="003152F9" w:rsidRDefault="00000000">
      <w:pPr>
        <w:pStyle w:val="P68B1DB1-Normal13"/>
        <w:tabs>
          <w:tab w:val="left" w:pos="709"/>
        </w:tabs>
        <w:spacing w:after="0" w:line="240" w:lineRule="auto"/>
        <w:jc w:val="center"/>
        <w:rPr>
          <w:rFonts w:eastAsia="Calibri"/>
          <w:lang w:val="en-US"/>
        </w:rPr>
      </w:pPr>
      <w:r w:rsidRPr="003152F9">
        <w:rPr>
          <w:lang w:val="en-US"/>
        </w:rPr>
        <w:t>ISPM 15 Control Officer</w:t>
      </w:r>
    </w:p>
    <w:p w14:paraId="20E2842E"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2CF59E78" w14:textId="54027C9D" w:rsidR="00F77EE6" w:rsidRPr="003152F9" w:rsidRDefault="008F1F93">
      <w:pPr>
        <w:pStyle w:val="P68B1DB1-Normal28"/>
        <w:tabs>
          <w:tab w:val="left" w:pos="709"/>
        </w:tabs>
        <w:spacing w:after="0" w:line="240" w:lineRule="auto"/>
        <w:jc w:val="center"/>
        <w:rPr>
          <w:lang w:val="en-US"/>
        </w:rPr>
      </w:pPr>
      <w:r>
        <w:rPr>
          <w:lang w:val="en-US"/>
        </w:rPr>
        <w:t xml:space="preserve">  </w:t>
      </w:r>
      <w:r w:rsidR="00000000" w:rsidRPr="003152F9">
        <w:rPr>
          <w:lang w:val="en-US"/>
        </w:rPr>
        <w:t>Name Surname</w:t>
      </w:r>
      <w:r>
        <w:rPr>
          <w:lang w:val="en-US"/>
        </w:rPr>
        <w:tab/>
      </w:r>
      <w:r w:rsidR="00000000" w:rsidRPr="003152F9">
        <w:rPr>
          <w:lang w:val="en-US"/>
        </w:rPr>
        <w:t>: .........................................</w:t>
      </w:r>
    </w:p>
    <w:p w14:paraId="65CD3F8D" w14:textId="4A4C4C98" w:rsidR="00F77EE6" w:rsidRPr="003152F9" w:rsidRDefault="008F1F93" w:rsidP="008F1F93">
      <w:pPr>
        <w:pStyle w:val="P68B1DB1-Normal28"/>
        <w:tabs>
          <w:tab w:val="left" w:pos="709"/>
        </w:tabs>
        <w:spacing w:after="0" w:line="240" w:lineRule="auto"/>
        <w:rPr>
          <w:lang w:val="en-US"/>
        </w:rPr>
      </w:pPr>
      <w:r>
        <w:rPr>
          <w:lang w:val="en-US"/>
        </w:rPr>
        <w:tab/>
      </w:r>
      <w:r>
        <w:rPr>
          <w:lang w:val="en-US"/>
        </w:rPr>
        <w:tab/>
      </w:r>
      <w:r>
        <w:rPr>
          <w:lang w:val="en-US"/>
        </w:rPr>
        <w:tab/>
      </w:r>
      <w:r>
        <w:rPr>
          <w:lang w:val="en-US"/>
        </w:rPr>
        <w:tab/>
        <w:t xml:space="preserve"> </w:t>
      </w:r>
      <w:r w:rsidR="00000000" w:rsidRPr="003152F9">
        <w:rPr>
          <w:lang w:val="en-US"/>
        </w:rPr>
        <w:t xml:space="preserve">Title       </w:t>
      </w:r>
      <w:r>
        <w:rPr>
          <w:lang w:val="en-US"/>
        </w:rPr>
        <w:tab/>
      </w:r>
      <w:r w:rsidR="00000000" w:rsidRPr="003152F9">
        <w:rPr>
          <w:lang w:val="en-US"/>
        </w:rPr>
        <w:t xml:space="preserve">: ........................................ </w:t>
      </w:r>
    </w:p>
    <w:p w14:paraId="0E0BFBE3" w14:textId="7E736680" w:rsidR="00F77EE6" w:rsidRPr="003152F9" w:rsidRDefault="008F1F93" w:rsidP="008F1F93">
      <w:pPr>
        <w:pStyle w:val="P68B1DB1-Normal28"/>
        <w:tabs>
          <w:tab w:val="left" w:pos="709"/>
        </w:tabs>
        <w:spacing w:after="0" w:line="240" w:lineRule="auto"/>
        <w:rPr>
          <w:lang w:val="en-US"/>
        </w:rPr>
      </w:pPr>
      <w:r>
        <w:rPr>
          <w:lang w:val="en-US"/>
        </w:rPr>
        <w:tab/>
      </w:r>
      <w:r>
        <w:rPr>
          <w:lang w:val="en-US"/>
        </w:rPr>
        <w:tab/>
      </w:r>
      <w:r>
        <w:rPr>
          <w:lang w:val="en-US"/>
        </w:rPr>
        <w:tab/>
      </w:r>
      <w:r>
        <w:rPr>
          <w:lang w:val="en-US"/>
        </w:rPr>
        <w:tab/>
        <w:t xml:space="preserve"> </w:t>
      </w:r>
      <w:r w:rsidR="00000000" w:rsidRPr="003152F9">
        <w:rPr>
          <w:lang w:val="en-US"/>
        </w:rPr>
        <w:t xml:space="preserve">Signature       </w:t>
      </w:r>
      <w:r>
        <w:rPr>
          <w:lang w:val="en-US"/>
        </w:rPr>
        <w:tab/>
      </w:r>
      <w:r w:rsidR="00000000" w:rsidRPr="003152F9">
        <w:rPr>
          <w:lang w:val="en-US"/>
        </w:rPr>
        <w:t>: ........................................</w:t>
      </w:r>
    </w:p>
    <w:p w14:paraId="7CCAEA02"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0F8057EC" w14:textId="77777777" w:rsidR="00F77EE6" w:rsidRPr="003152F9" w:rsidRDefault="00F77EE6">
      <w:pPr>
        <w:tabs>
          <w:tab w:val="left" w:pos="709"/>
        </w:tabs>
        <w:spacing w:after="0" w:line="240" w:lineRule="auto"/>
        <w:jc w:val="center"/>
        <w:rPr>
          <w:rFonts w:ascii="Times New Roman" w:eastAsia="Calibri" w:hAnsi="Times New Roman"/>
          <w:sz w:val="20"/>
          <w:lang w:val="en-US"/>
        </w:rPr>
      </w:pPr>
    </w:p>
    <w:p w14:paraId="49B9C2B0" w14:textId="77777777" w:rsidR="00F77EE6" w:rsidRPr="003152F9" w:rsidRDefault="00000000">
      <w:pPr>
        <w:pStyle w:val="P68B1DB1-Normal39"/>
        <w:spacing w:after="0" w:line="240" w:lineRule="auto"/>
        <w:rPr>
          <w:lang w:val="en-US"/>
        </w:rPr>
      </w:pPr>
      <w:r w:rsidRPr="003152F9">
        <w:rPr>
          <w:lang w:val="en-US"/>
        </w:rPr>
        <w:t>Note: The original signed document shall be used. No copies, including color photocopies, will be accepted.</w:t>
      </w:r>
    </w:p>
    <w:p w14:paraId="766EBE7D" w14:textId="77777777" w:rsidR="00F77EE6" w:rsidRPr="003152F9" w:rsidRDefault="00F77EE6">
      <w:pPr>
        <w:spacing w:after="0" w:line="240" w:lineRule="auto"/>
        <w:rPr>
          <w:rFonts w:ascii="Times New Roman" w:hAnsi="Times New Roman"/>
          <w:i/>
          <w:sz w:val="20"/>
          <w:lang w:val="en-US"/>
        </w:rPr>
      </w:pPr>
    </w:p>
    <w:p w14:paraId="118EB879" w14:textId="77777777" w:rsidR="00F77EE6" w:rsidRPr="003152F9" w:rsidRDefault="00000000">
      <w:pPr>
        <w:pStyle w:val="P68B1DB1-Normal6"/>
        <w:shd w:val="clear" w:color="auto" w:fill="FFFFFF"/>
        <w:spacing w:after="0" w:line="0" w:lineRule="atLeast"/>
        <w:jc w:val="right"/>
        <w:outlineLvl w:val="0"/>
        <w:rPr>
          <w:lang w:val="en-US"/>
        </w:rPr>
      </w:pPr>
      <w:r w:rsidRPr="003152F9">
        <w:rPr>
          <w:lang w:val="en-US"/>
        </w:rPr>
        <w:lastRenderedPageBreak/>
        <w:t>Annex - 20</w:t>
      </w:r>
    </w:p>
    <w:p w14:paraId="2B47C590" w14:textId="77777777" w:rsidR="00F77EE6" w:rsidRPr="003152F9" w:rsidRDefault="00F77EE6">
      <w:pPr>
        <w:shd w:val="clear" w:color="auto" w:fill="FFFFFF"/>
        <w:spacing w:after="0" w:line="0" w:lineRule="atLeast"/>
        <w:jc w:val="center"/>
        <w:outlineLvl w:val="0"/>
        <w:rPr>
          <w:rFonts w:ascii="Times New Roman" w:eastAsia="Calibri" w:hAnsi="Times New Roman"/>
          <w:b/>
          <w:sz w:val="24"/>
          <w:lang w:val="en-US"/>
        </w:rPr>
      </w:pPr>
    </w:p>
    <w:p w14:paraId="7B72E35A"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LETTER OF COMMITMENT</w:t>
      </w:r>
    </w:p>
    <w:p w14:paraId="0188DCD3" w14:textId="77777777" w:rsidR="00F77EE6" w:rsidRPr="003152F9" w:rsidRDefault="00000000">
      <w:pPr>
        <w:pStyle w:val="P68B1DB1-Normal6"/>
        <w:shd w:val="clear" w:color="auto" w:fill="FFFFFF"/>
        <w:spacing w:after="0" w:line="0" w:lineRule="atLeast"/>
        <w:jc w:val="center"/>
        <w:outlineLvl w:val="0"/>
        <w:rPr>
          <w:lang w:val="en-US"/>
        </w:rPr>
      </w:pPr>
      <w:r w:rsidRPr="003152F9">
        <w:rPr>
          <w:lang w:val="en-US"/>
        </w:rPr>
        <w:t>NUMBER AND FEATURES OF MARKING APPARATUS USED BY OUR PERMITTED ENTERPRISE TO PERFORM ISPM 15 MARKING</w:t>
      </w:r>
    </w:p>
    <w:p w14:paraId="7A8C3821" w14:textId="77777777" w:rsidR="00F77EE6" w:rsidRPr="003152F9" w:rsidRDefault="00F77EE6">
      <w:pPr>
        <w:spacing w:after="0" w:line="240" w:lineRule="auto"/>
        <w:rPr>
          <w:rFonts w:ascii="Times New Roman" w:hAnsi="Times New Roman"/>
          <w:sz w:val="20"/>
          <w:lang w:val="en-US"/>
        </w:rPr>
      </w:pPr>
    </w:p>
    <w:p w14:paraId="70525401" w14:textId="77777777" w:rsidR="00F77EE6" w:rsidRPr="003152F9" w:rsidRDefault="00F77EE6">
      <w:pPr>
        <w:spacing w:after="0" w:line="240" w:lineRule="auto"/>
        <w:rPr>
          <w:rFonts w:ascii="Times New Roman" w:hAnsi="Times New Roman"/>
          <w:sz w:val="20"/>
          <w:lang w:val="en-US"/>
        </w:rPr>
      </w:pPr>
    </w:p>
    <w:p w14:paraId="216DA612" w14:textId="77777777" w:rsidR="00F77EE6" w:rsidRPr="003152F9" w:rsidRDefault="00F77EE6">
      <w:pPr>
        <w:spacing w:after="0" w:line="240" w:lineRule="auto"/>
        <w:rPr>
          <w:rFonts w:ascii="Times New Roman" w:hAnsi="Times New Roman"/>
          <w:sz w:val="20"/>
          <w:lang w:val="en-US"/>
        </w:rPr>
      </w:pPr>
    </w:p>
    <w:p w14:paraId="0688D630" w14:textId="77777777" w:rsidR="00F77EE6" w:rsidRPr="003152F9" w:rsidRDefault="00000000">
      <w:pPr>
        <w:pStyle w:val="P68B1DB1-Normal7"/>
        <w:spacing w:after="0" w:line="240" w:lineRule="auto"/>
        <w:jc w:val="both"/>
        <w:rPr>
          <w:sz w:val="20"/>
          <w:lang w:val="en-US"/>
        </w:rPr>
      </w:pPr>
      <w:r w:rsidRPr="003152F9">
        <w:rPr>
          <w:lang w:val="en-US"/>
        </w:rPr>
        <w:t>Our enterprise with the TR ……. HT or TR ……..DH marking number, for which a permit has been issued by the Ministry, does not have any other marking apparatus other than the marking apparatus whose features and total number are specified below. If the marking apparatus specified in this letter of commitment is worn or deteriorated, no marking apparatus shall be made without the permission of the provincial directorate or directorate before it is replaced or an additional new marking apparatus is made other than the marking apparatus specified in this letter of commitment. …./…./20….</w:t>
      </w:r>
    </w:p>
    <w:p w14:paraId="4A8D9427" w14:textId="77777777" w:rsidR="00F77EE6" w:rsidRPr="003152F9" w:rsidRDefault="00F77EE6">
      <w:pPr>
        <w:spacing w:after="0" w:line="240" w:lineRule="auto"/>
        <w:rPr>
          <w:rFonts w:ascii="Times New Roman" w:hAnsi="Times New Roman"/>
          <w:sz w:val="20"/>
          <w:lang w:val="en-US"/>
        </w:rPr>
      </w:pPr>
    </w:p>
    <w:p w14:paraId="34797628" w14:textId="77777777" w:rsidR="00F77EE6" w:rsidRPr="003152F9" w:rsidRDefault="00F77EE6">
      <w:pPr>
        <w:spacing w:after="0" w:line="240" w:lineRule="auto"/>
        <w:rPr>
          <w:rFonts w:ascii="Times New Roman" w:hAnsi="Times New Roman"/>
          <w:sz w:val="20"/>
          <w:lang w:val="en-US"/>
        </w:rPr>
      </w:pPr>
    </w:p>
    <w:p w14:paraId="32B6BC24" w14:textId="77777777" w:rsidR="00F77EE6" w:rsidRPr="003152F9" w:rsidRDefault="00F77EE6">
      <w:pPr>
        <w:spacing w:after="0" w:line="240" w:lineRule="auto"/>
        <w:rPr>
          <w:rFonts w:ascii="Times New Roman" w:hAnsi="Times New Roman"/>
          <w:sz w:val="20"/>
          <w:lang w:val="en-US"/>
        </w:rPr>
      </w:pPr>
    </w:p>
    <w:p w14:paraId="275C823A" w14:textId="77777777" w:rsidR="00F77EE6" w:rsidRPr="003152F9" w:rsidRDefault="00F77EE6">
      <w:pPr>
        <w:spacing w:after="0" w:line="240" w:lineRule="auto"/>
        <w:rPr>
          <w:rFonts w:ascii="Times New Roman" w:hAnsi="Times New Roman"/>
          <w:sz w:val="20"/>
          <w:lang w:val="en-US"/>
        </w:rPr>
      </w:pPr>
    </w:p>
    <w:p w14:paraId="22FCBA0C" w14:textId="77777777" w:rsidR="00F77EE6" w:rsidRPr="003152F9" w:rsidRDefault="00F77EE6">
      <w:pPr>
        <w:spacing w:after="0" w:line="240" w:lineRule="auto"/>
        <w:rPr>
          <w:rFonts w:ascii="Times New Roman" w:hAnsi="Times New Roman"/>
          <w:sz w:val="20"/>
          <w:lang w:val="en-US"/>
        </w:rPr>
      </w:pPr>
    </w:p>
    <w:tbl>
      <w:tblPr>
        <w:tblW w:w="10207" w:type="dxa"/>
        <w:tblInd w:w="-426" w:type="dxa"/>
        <w:tblLayout w:type="fixed"/>
        <w:tblLook w:val="04A0" w:firstRow="1" w:lastRow="0" w:firstColumn="1" w:lastColumn="0" w:noHBand="0" w:noVBand="1"/>
      </w:tblPr>
      <w:tblGrid>
        <w:gridCol w:w="1844"/>
        <w:gridCol w:w="958"/>
        <w:gridCol w:w="1276"/>
        <w:gridCol w:w="992"/>
        <w:gridCol w:w="1701"/>
        <w:gridCol w:w="993"/>
        <w:gridCol w:w="1275"/>
        <w:gridCol w:w="1168"/>
      </w:tblGrid>
      <w:tr w:rsidR="00F77EE6" w:rsidRPr="003152F9" w14:paraId="58C4AEC0" w14:textId="77777777" w:rsidTr="00157735">
        <w:tc>
          <w:tcPr>
            <w:tcW w:w="1844" w:type="dxa"/>
            <w:vAlign w:val="center"/>
          </w:tcPr>
          <w:p w14:paraId="547A2311" w14:textId="77777777" w:rsidR="00F77EE6" w:rsidRPr="003152F9" w:rsidRDefault="00000000">
            <w:pPr>
              <w:pStyle w:val="P68B1DB1-Normal8"/>
              <w:jc w:val="center"/>
              <w:rPr>
                <w:lang w:val="en-US"/>
              </w:rPr>
            </w:pPr>
            <w:r w:rsidRPr="003152F9">
              <w:rPr>
                <w:lang w:val="en-US"/>
              </w:rPr>
              <w:t>EXPLANATION</w:t>
            </w:r>
          </w:p>
        </w:tc>
        <w:tc>
          <w:tcPr>
            <w:tcW w:w="8363" w:type="dxa"/>
            <w:gridSpan w:val="7"/>
            <w:vAlign w:val="center"/>
          </w:tcPr>
          <w:p w14:paraId="6CA032AB" w14:textId="77777777" w:rsidR="00F77EE6" w:rsidRPr="003152F9" w:rsidRDefault="00000000">
            <w:pPr>
              <w:pStyle w:val="P68B1DB1-Normal8"/>
              <w:jc w:val="center"/>
              <w:rPr>
                <w:lang w:val="en-US"/>
              </w:rPr>
            </w:pPr>
            <w:r w:rsidRPr="003152F9">
              <w:rPr>
                <w:lang w:val="en-US"/>
              </w:rPr>
              <w:t>MARKING APPARATUS OWNED BY OUR PERMITTED ENTERPRISE</w:t>
            </w:r>
          </w:p>
        </w:tc>
      </w:tr>
      <w:tr w:rsidR="00F77EE6" w:rsidRPr="003152F9" w14:paraId="1B2AE1A5" w14:textId="77777777" w:rsidTr="00157735">
        <w:tc>
          <w:tcPr>
            <w:tcW w:w="1844" w:type="dxa"/>
            <w:vAlign w:val="center"/>
          </w:tcPr>
          <w:p w14:paraId="0C70D37F" w14:textId="77777777" w:rsidR="00F77EE6" w:rsidRPr="003152F9" w:rsidRDefault="00000000">
            <w:pPr>
              <w:pStyle w:val="P68B1DB1-Normal8"/>
              <w:jc w:val="center"/>
              <w:rPr>
                <w:lang w:val="en-US"/>
              </w:rPr>
            </w:pPr>
            <w:r w:rsidRPr="003152F9">
              <w:rPr>
                <w:lang w:val="en-US"/>
              </w:rPr>
              <w:t>Usage</w:t>
            </w:r>
          </w:p>
        </w:tc>
        <w:tc>
          <w:tcPr>
            <w:tcW w:w="2234" w:type="dxa"/>
            <w:gridSpan w:val="2"/>
            <w:vAlign w:val="center"/>
          </w:tcPr>
          <w:p w14:paraId="5F6E5726" w14:textId="77777777" w:rsidR="00F77EE6" w:rsidRPr="003152F9" w:rsidRDefault="00000000">
            <w:pPr>
              <w:pStyle w:val="P68B1DB1-Normal8"/>
              <w:jc w:val="center"/>
              <w:rPr>
                <w:lang w:val="en-US"/>
              </w:rPr>
            </w:pPr>
            <w:r w:rsidRPr="003152F9">
              <w:rPr>
                <w:lang w:val="en-US"/>
              </w:rPr>
              <w:t>MANUAL</w:t>
            </w:r>
          </w:p>
        </w:tc>
        <w:tc>
          <w:tcPr>
            <w:tcW w:w="2693" w:type="dxa"/>
            <w:gridSpan w:val="2"/>
            <w:vAlign w:val="center"/>
          </w:tcPr>
          <w:p w14:paraId="2712267F" w14:textId="77777777" w:rsidR="00F77EE6" w:rsidRPr="003152F9" w:rsidRDefault="00000000">
            <w:pPr>
              <w:pStyle w:val="P68B1DB1-Normal8"/>
              <w:jc w:val="center"/>
              <w:rPr>
                <w:lang w:val="en-US"/>
              </w:rPr>
            </w:pPr>
            <w:r w:rsidRPr="003152F9">
              <w:rPr>
                <w:lang w:val="en-US"/>
              </w:rPr>
              <w:t>DIGITAL</w:t>
            </w:r>
          </w:p>
        </w:tc>
        <w:tc>
          <w:tcPr>
            <w:tcW w:w="3436" w:type="dxa"/>
            <w:gridSpan w:val="3"/>
          </w:tcPr>
          <w:p w14:paraId="7E5B99DE" w14:textId="77777777" w:rsidR="00F77EE6" w:rsidRPr="003152F9" w:rsidRDefault="00000000">
            <w:pPr>
              <w:pStyle w:val="P68B1DB1-Normal8"/>
              <w:jc w:val="center"/>
              <w:rPr>
                <w:lang w:val="en-US"/>
              </w:rPr>
            </w:pPr>
            <w:r w:rsidRPr="003152F9">
              <w:rPr>
                <w:lang w:val="en-US"/>
              </w:rPr>
              <w:t>AUTOMATIC NAILING AND MARKING LINE</w:t>
            </w:r>
          </w:p>
        </w:tc>
      </w:tr>
      <w:tr w:rsidR="00F77EE6" w:rsidRPr="003152F9" w14:paraId="56EA1B5C" w14:textId="77777777" w:rsidTr="00157735">
        <w:tc>
          <w:tcPr>
            <w:tcW w:w="1844" w:type="dxa"/>
            <w:vMerge w:val="restart"/>
            <w:vAlign w:val="center"/>
          </w:tcPr>
          <w:p w14:paraId="571F447E" w14:textId="77777777" w:rsidR="00F77EE6" w:rsidRPr="003152F9" w:rsidRDefault="00000000">
            <w:pPr>
              <w:pStyle w:val="P68B1DB1-Normal8"/>
              <w:jc w:val="center"/>
              <w:rPr>
                <w:lang w:val="en-US"/>
              </w:rPr>
            </w:pPr>
            <w:r w:rsidRPr="003152F9">
              <w:rPr>
                <w:lang w:val="en-US"/>
              </w:rPr>
              <w:t>Feature</w:t>
            </w:r>
          </w:p>
        </w:tc>
        <w:tc>
          <w:tcPr>
            <w:tcW w:w="958" w:type="dxa"/>
            <w:vAlign w:val="center"/>
          </w:tcPr>
          <w:p w14:paraId="65936F89" w14:textId="77777777" w:rsidR="00F77EE6" w:rsidRPr="003152F9" w:rsidRDefault="00000000">
            <w:pPr>
              <w:pStyle w:val="P68B1DB1-Normal8"/>
              <w:jc w:val="center"/>
              <w:rPr>
                <w:lang w:val="en-US"/>
              </w:rPr>
            </w:pPr>
            <w:r w:rsidRPr="003152F9">
              <w:rPr>
                <w:lang w:val="en-US"/>
              </w:rPr>
              <w:t>By burning</w:t>
            </w:r>
          </w:p>
        </w:tc>
        <w:tc>
          <w:tcPr>
            <w:tcW w:w="1276" w:type="dxa"/>
            <w:vAlign w:val="center"/>
          </w:tcPr>
          <w:p w14:paraId="642ACBD6" w14:textId="77777777" w:rsidR="00F77EE6" w:rsidRPr="003152F9" w:rsidRDefault="00000000">
            <w:pPr>
              <w:pStyle w:val="P68B1DB1-Normal8"/>
              <w:jc w:val="center"/>
              <w:rPr>
                <w:lang w:val="en-US"/>
              </w:rPr>
            </w:pPr>
            <w:r w:rsidRPr="003152F9">
              <w:rPr>
                <w:lang w:val="en-US"/>
              </w:rPr>
              <w:t>By painting</w:t>
            </w:r>
          </w:p>
        </w:tc>
        <w:tc>
          <w:tcPr>
            <w:tcW w:w="992" w:type="dxa"/>
            <w:vAlign w:val="center"/>
          </w:tcPr>
          <w:p w14:paraId="58DAAE40" w14:textId="77777777" w:rsidR="00F77EE6" w:rsidRPr="003152F9" w:rsidRDefault="00000000">
            <w:pPr>
              <w:pStyle w:val="P68B1DB1-Normal8"/>
              <w:jc w:val="center"/>
              <w:rPr>
                <w:lang w:val="en-US"/>
              </w:rPr>
            </w:pPr>
            <w:r w:rsidRPr="003152F9">
              <w:rPr>
                <w:lang w:val="en-US"/>
              </w:rPr>
              <w:t>Laser</w:t>
            </w:r>
          </w:p>
        </w:tc>
        <w:tc>
          <w:tcPr>
            <w:tcW w:w="1701" w:type="dxa"/>
            <w:vAlign w:val="center"/>
          </w:tcPr>
          <w:p w14:paraId="585BC176" w14:textId="77777777" w:rsidR="00F77EE6" w:rsidRPr="003152F9" w:rsidRDefault="00000000">
            <w:pPr>
              <w:pStyle w:val="P68B1DB1-Normal8"/>
              <w:jc w:val="center"/>
              <w:rPr>
                <w:lang w:val="en-US"/>
              </w:rPr>
            </w:pPr>
            <w:r w:rsidRPr="003152F9">
              <w:rPr>
                <w:lang w:val="en-US"/>
              </w:rPr>
              <w:t>By painting</w:t>
            </w:r>
          </w:p>
        </w:tc>
        <w:tc>
          <w:tcPr>
            <w:tcW w:w="993" w:type="dxa"/>
            <w:vAlign w:val="center"/>
          </w:tcPr>
          <w:p w14:paraId="5319C181" w14:textId="77777777" w:rsidR="00F77EE6" w:rsidRPr="003152F9" w:rsidRDefault="00000000">
            <w:pPr>
              <w:pStyle w:val="P68B1DB1-Normal8"/>
              <w:jc w:val="center"/>
              <w:rPr>
                <w:lang w:val="en-US"/>
              </w:rPr>
            </w:pPr>
            <w:r w:rsidRPr="003152F9">
              <w:rPr>
                <w:lang w:val="en-US"/>
              </w:rPr>
              <w:t>By burning</w:t>
            </w:r>
          </w:p>
        </w:tc>
        <w:tc>
          <w:tcPr>
            <w:tcW w:w="1275" w:type="dxa"/>
            <w:vAlign w:val="center"/>
          </w:tcPr>
          <w:p w14:paraId="1E215273" w14:textId="77777777" w:rsidR="00F77EE6" w:rsidRPr="003152F9" w:rsidRDefault="00000000">
            <w:pPr>
              <w:pStyle w:val="P68B1DB1-Normal8"/>
              <w:jc w:val="center"/>
              <w:rPr>
                <w:lang w:val="en-US"/>
              </w:rPr>
            </w:pPr>
            <w:r w:rsidRPr="003152F9">
              <w:rPr>
                <w:lang w:val="en-US"/>
              </w:rPr>
              <w:t>By painting</w:t>
            </w:r>
          </w:p>
        </w:tc>
        <w:tc>
          <w:tcPr>
            <w:tcW w:w="1168" w:type="dxa"/>
            <w:vAlign w:val="center"/>
          </w:tcPr>
          <w:p w14:paraId="7F64BE6B" w14:textId="77777777" w:rsidR="00F77EE6" w:rsidRPr="003152F9" w:rsidRDefault="00000000">
            <w:pPr>
              <w:pStyle w:val="P68B1DB1-Normal8"/>
              <w:jc w:val="center"/>
              <w:rPr>
                <w:lang w:val="en-US"/>
              </w:rPr>
            </w:pPr>
            <w:r w:rsidRPr="003152F9">
              <w:rPr>
                <w:lang w:val="en-US"/>
              </w:rPr>
              <w:t>Laser</w:t>
            </w:r>
          </w:p>
        </w:tc>
      </w:tr>
      <w:tr w:rsidR="00F77EE6" w:rsidRPr="003152F9" w14:paraId="4DC43CE6" w14:textId="77777777" w:rsidTr="00157735">
        <w:tc>
          <w:tcPr>
            <w:tcW w:w="1844" w:type="dxa"/>
            <w:vMerge/>
            <w:vAlign w:val="center"/>
          </w:tcPr>
          <w:p w14:paraId="6E288870" w14:textId="77777777" w:rsidR="00F77EE6" w:rsidRPr="003152F9" w:rsidRDefault="00F77EE6">
            <w:pPr>
              <w:jc w:val="center"/>
              <w:rPr>
                <w:rFonts w:ascii="Times New Roman" w:hAnsi="Times New Roman"/>
                <w:lang w:val="en-US"/>
              </w:rPr>
            </w:pPr>
          </w:p>
        </w:tc>
        <w:tc>
          <w:tcPr>
            <w:tcW w:w="958" w:type="dxa"/>
            <w:vAlign w:val="center"/>
          </w:tcPr>
          <w:p w14:paraId="24071FBC" w14:textId="77777777" w:rsidR="00F77EE6" w:rsidRPr="003152F9" w:rsidRDefault="00000000">
            <w:pPr>
              <w:pStyle w:val="P68B1DB1-Normal8"/>
              <w:jc w:val="center"/>
              <w:rPr>
                <w:lang w:val="en-US"/>
              </w:rPr>
            </w:pPr>
            <w:r w:rsidRPr="003152F9">
              <w:rPr>
                <w:lang w:val="en-US"/>
              </w:rPr>
              <w:t>Electrical/Tube</w:t>
            </w:r>
          </w:p>
        </w:tc>
        <w:tc>
          <w:tcPr>
            <w:tcW w:w="1276" w:type="dxa"/>
            <w:vAlign w:val="center"/>
          </w:tcPr>
          <w:p w14:paraId="40592A44" w14:textId="77777777" w:rsidR="00F77EE6" w:rsidRPr="003152F9" w:rsidRDefault="00000000">
            <w:pPr>
              <w:pStyle w:val="P68B1DB1-Normal8"/>
              <w:jc w:val="center"/>
              <w:rPr>
                <w:lang w:val="en-US"/>
              </w:rPr>
            </w:pPr>
            <w:r w:rsidRPr="003152F9">
              <w:rPr>
                <w:lang w:val="en-US"/>
              </w:rPr>
              <w:t>Seal/Stamp</w:t>
            </w:r>
          </w:p>
        </w:tc>
        <w:tc>
          <w:tcPr>
            <w:tcW w:w="992" w:type="dxa"/>
            <w:vAlign w:val="center"/>
          </w:tcPr>
          <w:p w14:paraId="37B74AAB" w14:textId="77777777" w:rsidR="00F77EE6" w:rsidRPr="003152F9" w:rsidRDefault="00000000">
            <w:pPr>
              <w:pStyle w:val="P68B1DB1-Normal8"/>
              <w:jc w:val="center"/>
              <w:rPr>
                <w:lang w:val="en-US"/>
              </w:rPr>
            </w:pPr>
            <w:r w:rsidRPr="003152F9">
              <w:rPr>
                <w:lang w:val="en-US"/>
              </w:rPr>
              <w:t>Scraping/Electricity</w:t>
            </w:r>
          </w:p>
        </w:tc>
        <w:tc>
          <w:tcPr>
            <w:tcW w:w="1701" w:type="dxa"/>
            <w:vAlign w:val="center"/>
          </w:tcPr>
          <w:p w14:paraId="0DB86568" w14:textId="77777777" w:rsidR="00F77EE6" w:rsidRPr="003152F9" w:rsidRDefault="00000000">
            <w:pPr>
              <w:pStyle w:val="P68B1DB1-Normal8"/>
              <w:jc w:val="center"/>
              <w:rPr>
                <w:lang w:val="en-US"/>
              </w:rPr>
            </w:pPr>
            <w:r w:rsidRPr="003152F9">
              <w:rPr>
                <w:lang w:val="en-US"/>
              </w:rPr>
              <w:t>Spray/Battery/Electricity</w:t>
            </w:r>
          </w:p>
        </w:tc>
        <w:tc>
          <w:tcPr>
            <w:tcW w:w="993" w:type="dxa"/>
            <w:vAlign w:val="center"/>
          </w:tcPr>
          <w:p w14:paraId="7616EDBE" w14:textId="77777777" w:rsidR="00F77EE6" w:rsidRPr="003152F9" w:rsidRDefault="00000000">
            <w:pPr>
              <w:pStyle w:val="P68B1DB1-Normal8"/>
              <w:jc w:val="center"/>
              <w:rPr>
                <w:lang w:val="en-US"/>
              </w:rPr>
            </w:pPr>
            <w:r w:rsidRPr="003152F9">
              <w:rPr>
                <w:lang w:val="en-US"/>
              </w:rPr>
              <w:t>Electrical/Tube</w:t>
            </w:r>
          </w:p>
        </w:tc>
        <w:tc>
          <w:tcPr>
            <w:tcW w:w="1275" w:type="dxa"/>
            <w:vAlign w:val="center"/>
          </w:tcPr>
          <w:p w14:paraId="68AB7D3E" w14:textId="77777777" w:rsidR="00F77EE6" w:rsidRPr="003152F9" w:rsidRDefault="00000000">
            <w:pPr>
              <w:pStyle w:val="P68B1DB1-Normal8"/>
              <w:jc w:val="center"/>
              <w:rPr>
                <w:lang w:val="en-US"/>
              </w:rPr>
            </w:pPr>
            <w:r w:rsidRPr="003152F9">
              <w:rPr>
                <w:lang w:val="en-US"/>
              </w:rPr>
              <w:t>Seal/Stamp</w:t>
            </w:r>
          </w:p>
        </w:tc>
        <w:tc>
          <w:tcPr>
            <w:tcW w:w="1168" w:type="dxa"/>
            <w:vAlign w:val="center"/>
          </w:tcPr>
          <w:p w14:paraId="15F0B108" w14:textId="77777777" w:rsidR="00F77EE6" w:rsidRPr="003152F9" w:rsidRDefault="00000000">
            <w:pPr>
              <w:pStyle w:val="P68B1DB1-Normal8"/>
              <w:jc w:val="center"/>
              <w:rPr>
                <w:lang w:val="en-US"/>
              </w:rPr>
            </w:pPr>
            <w:r w:rsidRPr="003152F9">
              <w:rPr>
                <w:lang w:val="en-US"/>
              </w:rPr>
              <w:t>Scraping/Electricity</w:t>
            </w:r>
          </w:p>
        </w:tc>
      </w:tr>
      <w:tr w:rsidR="00F77EE6" w:rsidRPr="003152F9" w14:paraId="002E0BE9" w14:textId="77777777" w:rsidTr="00157735">
        <w:tc>
          <w:tcPr>
            <w:tcW w:w="1844" w:type="dxa"/>
            <w:vAlign w:val="center"/>
          </w:tcPr>
          <w:p w14:paraId="7C6117D8" w14:textId="77777777" w:rsidR="00F77EE6" w:rsidRPr="003152F9" w:rsidRDefault="00000000">
            <w:pPr>
              <w:pStyle w:val="P68B1DB1-Normal8"/>
              <w:jc w:val="center"/>
              <w:rPr>
                <w:lang w:val="en-US"/>
              </w:rPr>
            </w:pPr>
            <w:r w:rsidRPr="003152F9">
              <w:rPr>
                <w:lang w:val="en-US"/>
              </w:rPr>
              <w:t>Number</w:t>
            </w:r>
          </w:p>
        </w:tc>
        <w:tc>
          <w:tcPr>
            <w:tcW w:w="958" w:type="dxa"/>
            <w:vAlign w:val="center"/>
          </w:tcPr>
          <w:p w14:paraId="33DCC6EF" w14:textId="77777777" w:rsidR="00F77EE6" w:rsidRPr="003152F9" w:rsidRDefault="00F77EE6">
            <w:pPr>
              <w:jc w:val="center"/>
              <w:rPr>
                <w:rFonts w:ascii="Times New Roman" w:hAnsi="Times New Roman"/>
                <w:lang w:val="en-US"/>
              </w:rPr>
            </w:pPr>
          </w:p>
        </w:tc>
        <w:tc>
          <w:tcPr>
            <w:tcW w:w="1276" w:type="dxa"/>
            <w:vAlign w:val="center"/>
          </w:tcPr>
          <w:p w14:paraId="37C89644" w14:textId="77777777" w:rsidR="00F77EE6" w:rsidRPr="003152F9" w:rsidRDefault="00F77EE6">
            <w:pPr>
              <w:jc w:val="center"/>
              <w:rPr>
                <w:rFonts w:ascii="Times New Roman" w:hAnsi="Times New Roman"/>
                <w:lang w:val="en-US"/>
              </w:rPr>
            </w:pPr>
          </w:p>
        </w:tc>
        <w:tc>
          <w:tcPr>
            <w:tcW w:w="992" w:type="dxa"/>
            <w:vAlign w:val="center"/>
          </w:tcPr>
          <w:p w14:paraId="25398792" w14:textId="77777777" w:rsidR="00F77EE6" w:rsidRPr="003152F9" w:rsidRDefault="00F77EE6">
            <w:pPr>
              <w:jc w:val="center"/>
              <w:rPr>
                <w:rFonts w:ascii="Times New Roman" w:hAnsi="Times New Roman"/>
                <w:lang w:val="en-US"/>
              </w:rPr>
            </w:pPr>
          </w:p>
        </w:tc>
        <w:tc>
          <w:tcPr>
            <w:tcW w:w="1701" w:type="dxa"/>
            <w:vAlign w:val="center"/>
          </w:tcPr>
          <w:p w14:paraId="2B12AFDA" w14:textId="77777777" w:rsidR="00F77EE6" w:rsidRPr="003152F9" w:rsidRDefault="00F77EE6">
            <w:pPr>
              <w:jc w:val="center"/>
              <w:rPr>
                <w:rFonts w:ascii="Times New Roman" w:hAnsi="Times New Roman"/>
                <w:lang w:val="en-US"/>
              </w:rPr>
            </w:pPr>
          </w:p>
        </w:tc>
        <w:tc>
          <w:tcPr>
            <w:tcW w:w="993" w:type="dxa"/>
          </w:tcPr>
          <w:p w14:paraId="06F10070" w14:textId="77777777" w:rsidR="00F77EE6" w:rsidRPr="003152F9" w:rsidRDefault="00F77EE6">
            <w:pPr>
              <w:jc w:val="center"/>
              <w:rPr>
                <w:rFonts w:ascii="Times New Roman" w:hAnsi="Times New Roman"/>
                <w:lang w:val="en-US"/>
              </w:rPr>
            </w:pPr>
          </w:p>
        </w:tc>
        <w:tc>
          <w:tcPr>
            <w:tcW w:w="1275" w:type="dxa"/>
          </w:tcPr>
          <w:p w14:paraId="66AA6BAD" w14:textId="77777777" w:rsidR="00F77EE6" w:rsidRPr="003152F9" w:rsidRDefault="00F77EE6">
            <w:pPr>
              <w:jc w:val="center"/>
              <w:rPr>
                <w:rFonts w:ascii="Times New Roman" w:hAnsi="Times New Roman"/>
                <w:lang w:val="en-US"/>
              </w:rPr>
            </w:pPr>
          </w:p>
        </w:tc>
        <w:tc>
          <w:tcPr>
            <w:tcW w:w="1168" w:type="dxa"/>
          </w:tcPr>
          <w:p w14:paraId="32F1C562" w14:textId="77777777" w:rsidR="00F77EE6" w:rsidRPr="003152F9" w:rsidRDefault="00F77EE6">
            <w:pPr>
              <w:jc w:val="center"/>
              <w:rPr>
                <w:rFonts w:ascii="Times New Roman" w:hAnsi="Times New Roman"/>
                <w:lang w:val="en-US"/>
              </w:rPr>
            </w:pPr>
          </w:p>
        </w:tc>
      </w:tr>
      <w:tr w:rsidR="00F77EE6" w:rsidRPr="003152F9" w14:paraId="2F3A26EF" w14:textId="77777777" w:rsidTr="00157735">
        <w:tc>
          <w:tcPr>
            <w:tcW w:w="1844" w:type="dxa"/>
            <w:vAlign w:val="center"/>
          </w:tcPr>
          <w:p w14:paraId="018B8BD1" w14:textId="77777777" w:rsidR="00F77EE6" w:rsidRPr="003152F9" w:rsidRDefault="00000000">
            <w:pPr>
              <w:pStyle w:val="P68B1DB1-Normal8"/>
              <w:jc w:val="center"/>
              <w:rPr>
                <w:lang w:val="en-US"/>
              </w:rPr>
            </w:pPr>
            <w:r w:rsidRPr="003152F9">
              <w:rPr>
                <w:lang w:val="en-US"/>
              </w:rPr>
              <w:t>Total</w:t>
            </w:r>
          </w:p>
        </w:tc>
        <w:tc>
          <w:tcPr>
            <w:tcW w:w="2234" w:type="dxa"/>
            <w:gridSpan w:val="2"/>
            <w:vAlign w:val="center"/>
          </w:tcPr>
          <w:p w14:paraId="617F7DCF" w14:textId="77777777" w:rsidR="00F77EE6" w:rsidRPr="003152F9" w:rsidRDefault="00F77EE6">
            <w:pPr>
              <w:jc w:val="center"/>
              <w:rPr>
                <w:rFonts w:ascii="Times New Roman" w:hAnsi="Times New Roman"/>
                <w:lang w:val="en-US"/>
              </w:rPr>
            </w:pPr>
          </w:p>
        </w:tc>
        <w:tc>
          <w:tcPr>
            <w:tcW w:w="2693" w:type="dxa"/>
            <w:gridSpan w:val="2"/>
            <w:vAlign w:val="center"/>
          </w:tcPr>
          <w:p w14:paraId="730A4ED7" w14:textId="77777777" w:rsidR="00F77EE6" w:rsidRPr="003152F9" w:rsidRDefault="00F77EE6">
            <w:pPr>
              <w:jc w:val="center"/>
              <w:rPr>
                <w:rFonts w:ascii="Times New Roman" w:hAnsi="Times New Roman"/>
                <w:lang w:val="en-US"/>
              </w:rPr>
            </w:pPr>
          </w:p>
        </w:tc>
        <w:tc>
          <w:tcPr>
            <w:tcW w:w="993" w:type="dxa"/>
          </w:tcPr>
          <w:p w14:paraId="6D7F8F0E" w14:textId="77777777" w:rsidR="00F77EE6" w:rsidRPr="003152F9" w:rsidRDefault="00F77EE6">
            <w:pPr>
              <w:jc w:val="center"/>
              <w:rPr>
                <w:rFonts w:ascii="Times New Roman" w:hAnsi="Times New Roman"/>
                <w:lang w:val="en-US"/>
              </w:rPr>
            </w:pPr>
          </w:p>
        </w:tc>
        <w:tc>
          <w:tcPr>
            <w:tcW w:w="1275" w:type="dxa"/>
          </w:tcPr>
          <w:p w14:paraId="519FFD27" w14:textId="77777777" w:rsidR="00F77EE6" w:rsidRPr="003152F9" w:rsidRDefault="00F77EE6">
            <w:pPr>
              <w:jc w:val="center"/>
              <w:rPr>
                <w:rFonts w:ascii="Times New Roman" w:hAnsi="Times New Roman"/>
                <w:lang w:val="en-US"/>
              </w:rPr>
            </w:pPr>
          </w:p>
        </w:tc>
        <w:tc>
          <w:tcPr>
            <w:tcW w:w="1168" w:type="dxa"/>
          </w:tcPr>
          <w:p w14:paraId="01BF9EC2" w14:textId="77777777" w:rsidR="00F77EE6" w:rsidRPr="003152F9" w:rsidRDefault="00F77EE6">
            <w:pPr>
              <w:jc w:val="center"/>
              <w:rPr>
                <w:rFonts w:ascii="Times New Roman" w:hAnsi="Times New Roman"/>
                <w:lang w:val="en-US"/>
              </w:rPr>
            </w:pPr>
          </w:p>
        </w:tc>
      </w:tr>
    </w:tbl>
    <w:p w14:paraId="64F469FA" w14:textId="77777777" w:rsidR="00F77EE6" w:rsidRPr="003152F9" w:rsidRDefault="00F77EE6">
      <w:pPr>
        <w:spacing w:after="0" w:line="240" w:lineRule="auto"/>
        <w:rPr>
          <w:rFonts w:ascii="Times New Roman" w:hAnsi="Times New Roman"/>
          <w:sz w:val="20"/>
          <w:lang w:val="en-US"/>
        </w:rPr>
      </w:pPr>
    </w:p>
    <w:p w14:paraId="0F9293C9" w14:textId="77777777" w:rsidR="00F77EE6" w:rsidRPr="003152F9" w:rsidRDefault="00F77EE6">
      <w:pPr>
        <w:spacing w:after="0" w:line="240" w:lineRule="auto"/>
        <w:rPr>
          <w:rFonts w:ascii="Times New Roman" w:hAnsi="Times New Roman"/>
          <w:sz w:val="20"/>
          <w:lang w:val="en-US"/>
        </w:rPr>
      </w:pPr>
    </w:p>
    <w:p w14:paraId="053C3215" w14:textId="77777777" w:rsidR="00F77EE6" w:rsidRPr="003152F9" w:rsidRDefault="00F77EE6">
      <w:pPr>
        <w:spacing w:after="0" w:line="240" w:lineRule="auto"/>
        <w:rPr>
          <w:rFonts w:ascii="Times New Roman" w:hAnsi="Times New Roman"/>
          <w:sz w:val="20"/>
          <w:lang w:val="en-US"/>
        </w:rPr>
      </w:pPr>
    </w:p>
    <w:p w14:paraId="7159FB9C" w14:textId="77777777" w:rsidR="00F77EE6" w:rsidRPr="003152F9" w:rsidRDefault="00F77EE6">
      <w:pPr>
        <w:spacing w:after="0" w:line="240" w:lineRule="auto"/>
        <w:rPr>
          <w:rFonts w:ascii="Times New Roman" w:hAnsi="Times New Roman"/>
          <w:sz w:val="20"/>
          <w:lang w:val="en-US"/>
        </w:rPr>
      </w:pPr>
    </w:p>
    <w:p w14:paraId="2416816A" w14:textId="77777777" w:rsidR="00F77EE6" w:rsidRPr="003152F9" w:rsidRDefault="00F77EE6">
      <w:pPr>
        <w:spacing w:after="0" w:line="240" w:lineRule="auto"/>
        <w:rPr>
          <w:rFonts w:ascii="Times New Roman" w:hAnsi="Times New Roman"/>
          <w:sz w:val="20"/>
          <w:lang w:val="en-US"/>
        </w:rPr>
      </w:pPr>
    </w:p>
    <w:p w14:paraId="0E6F8F29" w14:textId="77777777" w:rsidR="00F77EE6" w:rsidRPr="003152F9" w:rsidRDefault="00F77EE6">
      <w:pPr>
        <w:spacing w:after="0" w:line="240" w:lineRule="auto"/>
        <w:rPr>
          <w:rFonts w:ascii="Times New Roman" w:hAnsi="Times New Roman"/>
          <w:sz w:val="20"/>
          <w:lang w:val="en-US"/>
        </w:rPr>
      </w:pPr>
    </w:p>
    <w:p w14:paraId="68D3CE97" w14:textId="77777777" w:rsidR="00F77EE6" w:rsidRPr="003152F9" w:rsidRDefault="00F77EE6">
      <w:pPr>
        <w:spacing w:after="0" w:line="240" w:lineRule="auto"/>
        <w:rPr>
          <w:rFonts w:ascii="Times New Roman" w:hAnsi="Times New Roman"/>
          <w:sz w:val="20"/>
          <w:lang w:val="en-US"/>
        </w:rPr>
      </w:pPr>
    </w:p>
    <w:p w14:paraId="20A967A0" w14:textId="77777777" w:rsidR="00F77EE6" w:rsidRPr="003152F9" w:rsidRDefault="00000000">
      <w:pPr>
        <w:pStyle w:val="P68B1DB1-Normal10"/>
        <w:tabs>
          <w:tab w:val="left" w:pos="709"/>
        </w:tabs>
        <w:spacing w:after="0" w:line="240" w:lineRule="auto"/>
        <w:jc w:val="center"/>
        <w:rPr>
          <w:rFonts w:eastAsia="Calibri"/>
          <w:lang w:val="en-US"/>
        </w:rPr>
      </w:pPr>
      <w:r w:rsidRPr="003152F9">
        <w:rPr>
          <w:lang w:val="en-US"/>
        </w:rPr>
        <w:t>Enterprise Authority's</w:t>
      </w:r>
    </w:p>
    <w:p w14:paraId="1DF926C4" w14:textId="77777777" w:rsidR="00F77EE6" w:rsidRPr="003152F9" w:rsidRDefault="00F77EE6">
      <w:pPr>
        <w:tabs>
          <w:tab w:val="left" w:pos="709"/>
        </w:tabs>
        <w:spacing w:after="0" w:line="240" w:lineRule="auto"/>
        <w:jc w:val="center"/>
        <w:rPr>
          <w:rFonts w:ascii="Times New Roman" w:eastAsia="Calibri" w:hAnsi="Times New Roman"/>
          <w:sz w:val="24"/>
          <w:lang w:val="en-US"/>
        </w:rPr>
      </w:pPr>
    </w:p>
    <w:p w14:paraId="7A50E52C" w14:textId="77777777" w:rsidR="00F77EE6" w:rsidRPr="003152F9" w:rsidRDefault="00000000">
      <w:pPr>
        <w:pStyle w:val="P68B1DB1-Normal19"/>
        <w:tabs>
          <w:tab w:val="left" w:pos="709"/>
        </w:tabs>
        <w:spacing w:after="0" w:line="240" w:lineRule="auto"/>
        <w:jc w:val="center"/>
        <w:rPr>
          <w:lang w:val="en-US"/>
        </w:rPr>
      </w:pPr>
      <w:r w:rsidRPr="003152F9">
        <w:rPr>
          <w:lang w:val="en-US"/>
        </w:rPr>
        <w:t>Name Surname: .........................................</w:t>
      </w:r>
    </w:p>
    <w:p w14:paraId="0C74BD20" w14:textId="395CC42F" w:rsidR="00F77EE6" w:rsidRPr="003152F9" w:rsidRDefault="00BF59D8" w:rsidP="00BF59D8">
      <w:pPr>
        <w:pStyle w:val="P68B1DB1-Normal19"/>
        <w:tabs>
          <w:tab w:val="left" w:pos="709"/>
        </w:tabs>
        <w:spacing w:after="0" w:line="240" w:lineRule="auto"/>
        <w:rPr>
          <w:lang w:val="en-US"/>
        </w:rPr>
      </w:pPr>
      <w:r>
        <w:rPr>
          <w:lang w:val="en-US"/>
        </w:rPr>
        <w:tab/>
      </w:r>
      <w:r>
        <w:rPr>
          <w:lang w:val="en-US"/>
        </w:rPr>
        <w:tab/>
      </w:r>
      <w:r>
        <w:rPr>
          <w:lang w:val="en-US"/>
        </w:rPr>
        <w:tab/>
        <w:t xml:space="preserve">      </w:t>
      </w:r>
      <w:r w:rsidR="00000000" w:rsidRPr="003152F9">
        <w:rPr>
          <w:lang w:val="en-US"/>
        </w:rPr>
        <w:t xml:space="preserve">Title     </w:t>
      </w:r>
      <w:proofErr w:type="gramStart"/>
      <w:r w:rsidR="00000000" w:rsidRPr="003152F9">
        <w:rPr>
          <w:lang w:val="en-US"/>
        </w:rPr>
        <w:t xml:space="preserve">  :</w:t>
      </w:r>
      <w:proofErr w:type="gramEnd"/>
      <w:r w:rsidR="00000000" w:rsidRPr="003152F9">
        <w:rPr>
          <w:lang w:val="en-US"/>
        </w:rPr>
        <w:t xml:space="preserve"> ........................................ </w:t>
      </w:r>
    </w:p>
    <w:p w14:paraId="75883D14" w14:textId="5E4E1601" w:rsidR="00F77EE6" w:rsidRPr="003152F9" w:rsidRDefault="00BF59D8" w:rsidP="00BF59D8">
      <w:pPr>
        <w:pStyle w:val="P68B1DB1-Normal19"/>
        <w:tabs>
          <w:tab w:val="left" w:pos="709"/>
        </w:tabs>
        <w:spacing w:after="0" w:line="240" w:lineRule="auto"/>
        <w:rPr>
          <w:lang w:val="en-US"/>
        </w:rPr>
      </w:pPr>
      <w:r>
        <w:rPr>
          <w:lang w:val="en-US"/>
        </w:rPr>
        <w:tab/>
      </w:r>
      <w:r>
        <w:rPr>
          <w:lang w:val="en-US"/>
        </w:rPr>
        <w:tab/>
      </w:r>
      <w:r>
        <w:rPr>
          <w:lang w:val="en-US"/>
        </w:rPr>
        <w:tab/>
        <w:t xml:space="preserve">      </w:t>
      </w:r>
      <w:r w:rsidR="00000000" w:rsidRPr="003152F9">
        <w:rPr>
          <w:lang w:val="en-US"/>
        </w:rPr>
        <w:t xml:space="preserve">Signature      </w:t>
      </w:r>
      <w:proofErr w:type="gramStart"/>
      <w:r w:rsidR="00000000" w:rsidRPr="003152F9">
        <w:rPr>
          <w:lang w:val="en-US"/>
        </w:rPr>
        <w:t xml:space="preserve">  :</w:t>
      </w:r>
      <w:proofErr w:type="gramEnd"/>
      <w:r w:rsidR="00000000" w:rsidRPr="003152F9">
        <w:rPr>
          <w:lang w:val="en-US"/>
        </w:rPr>
        <w:t xml:space="preserve"> ........................................</w:t>
      </w:r>
    </w:p>
    <w:p w14:paraId="069C1AE9" w14:textId="7239AC60" w:rsidR="00F77EE6" w:rsidRPr="003152F9" w:rsidRDefault="00BF59D8" w:rsidP="00BF59D8">
      <w:pPr>
        <w:pStyle w:val="P68B1DB1-Normal19"/>
        <w:tabs>
          <w:tab w:val="left" w:pos="709"/>
        </w:tabs>
        <w:spacing w:after="0" w:line="240" w:lineRule="auto"/>
        <w:rPr>
          <w:sz w:val="20"/>
          <w:lang w:val="en-US"/>
        </w:rPr>
      </w:pPr>
      <w:r>
        <w:rPr>
          <w:lang w:val="en-US"/>
        </w:rPr>
        <w:tab/>
      </w:r>
      <w:r>
        <w:rPr>
          <w:lang w:val="en-US"/>
        </w:rPr>
        <w:tab/>
      </w:r>
      <w:r>
        <w:rPr>
          <w:lang w:val="en-US"/>
        </w:rPr>
        <w:tab/>
        <w:t xml:space="preserve">      </w:t>
      </w:r>
      <w:r w:rsidR="00000000" w:rsidRPr="003152F9">
        <w:rPr>
          <w:lang w:val="en-US"/>
        </w:rPr>
        <w:t xml:space="preserve">Stamp      </w:t>
      </w:r>
      <w:proofErr w:type="gramStart"/>
      <w:r w:rsidR="00000000" w:rsidRPr="003152F9">
        <w:rPr>
          <w:lang w:val="en-US"/>
        </w:rPr>
        <w:t xml:space="preserve">  :</w:t>
      </w:r>
      <w:proofErr w:type="gramEnd"/>
      <w:r w:rsidR="00000000" w:rsidRPr="003152F9">
        <w:rPr>
          <w:lang w:val="en-US"/>
        </w:rPr>
        <w:t xml:space="preserve"> ........................................</w:t>
      </w:r>
    </w:p>
    <w:p w14:paraId="2DC10CD3" w14:textId="77777777" w:rsidR="00F77EE6" w:rsidRPr="003152F9" w:rsidRDefault="00F77EE6">
      <w:pPr>
        <w:spacing w:after="0" w:line="240" w:lineRule="auto"/>
        <w:rPr>
          <w:rFonts w:ascii="Times New Roman" w:hAnsi="Times New Roman"/>
          <w:sz w:val="20"/>
          <w:lang w:val="en-US"/>
        </w:rPr>
      </w:pPr>
    </w:p>
    <w:p w14:paraId="6215CC9F" w14:textId="77777777" w:rsidR="00F77EE6" w:rsidRPr="003152F9" w:rsidRDefault="00F77EE6">
      <w:pPr>
        <w:spacing w:after="0" w:line="240" w:lineRule="auto"/>
        <w:rPr>
          <w:rFonts w:ascii="Times New Roman" w:hAnsi="Times New Roman"/>
          <w:sz w:val="20"/>
          <w:u w:val="single"/>
          <w:lang w:val="en-US"/>
        </w:rPr>
      </w:pPr>
    </w:p>
    <w:p w14:paraId="7957E505" w14:textId="77777777" w:rsidR="00F77EE6" w:rsidRPr="003152F9" w:rsidRDefault="00F77EE6">
      <w:pPr>
        <w:spacing w:after="0" w:line="240" w:lineRule="auto"/>
        <w:rPr>
          <w:rFonts w:ascii="Times New Roman" w:hAnsi="Times New Roman"/>
          <w:sz w:val="20"/>
          <w:u w:val="single"/>
          <w:lang w:val="en-US"/>
        </w:rPr>
      </w:pPr>
    </w:p>
    <w:p w14:paraId="3BF9FB49" w14:textId="77777777" w:rsidR="00F77EE6" w:rsidRPr="003152F9" w:rsidRDefault="00F77EE6">
      <w:pPr>
        <w:spacing w:after="0" w:line="240" w:lineRule="auto"/>
        <w:rPr>
          <w:rFonts w:ascii="Times New Roman" w:hAnsi="Times New Roman"/>
          <w:sz w:val="20"/>
          <w:u w:val="single"/>
          <w:lang w:val="en-US"/>
        </w:rPr>
      </w:pPr>
    </w:p>
    <w:p w14:paraId="0029ECC6" w14:textId="77777777" w:rsidR="00F77EE6" w:rsidRPr="003152F9" w:rsidRDefault="00F77EE6">
      <w:pPr>
        <w:spacing w:after="0" w:line="240" w:lineRule="auto"/>
        <w:rPr>
          <w:rFonts w:ascii="Times New Roman" w:hAnsi="Times New Roman"/>
          <w:sz w:val="20"/>
          <w:u w:val="single"/>
          <w:lang w:val="en-US"/>
        </w:rPr>
      </w:pPr>
    </w:p>
    <w:p w14:paraId="5AF12F36" w14:textId="77777777" w:rsidR="00F77EE6" w:rsidRDefault="00F77EE6">
      <w:pPr>
        <w:spacing w:after="0" w:line="240" w:lineRule="auto"/>
        <w:rPr>
          <w:rFonts w:ascii="Times New Roman" w:hAnsi="Times New Roman"/>
          <w:sz w:val="20"/>
          <w:u w:val="single"/>
          <w:lang w:val="en-US"/>
        </w:rPr>
      </w:pPr>
    </w:p>
    <w:p w14:paraId="7D1F8B7F" w14:textId="77777777" w:rsidR="00BF59D8" w:rsidRPr="003152F9" w:rsidRDefault="00BF59D8">
      <w:pPr>
        <w:spacing w:after="0" w:line="240" w:lineRule="auto"/>
        <w:rPr>
          <w:rFonts w:ascii="Times New Roman" w:hAnsi="Times New Roman"/>
          <w:sz w:val="20"/>
          <w:u w:val="single"/>
          <w:lang w:val="en-US"/>
        </w:rPr>
      </w:pPr>
    </w:p>
    <w:p w14:paraId="71AD11B7" w14:textId="77777777" w:rsidR="00F77EE6" w:rsidRPr="003152F9" w:rsidRDefault="00F77EE6">
      <w:pPr>
        <w:spacing w:after="0" w:line="240" w:lineRule="auto"/>
        <w:rPr>
          <w:rFonts w:ascii="Times New Roman" w:hAnsi="Times New Roman"/>
          <w:sz w:val="20"/>
          <w:u w:val="single"/>
          <w:lang w:val="en-US"/>
        </w:rPr>
      </w:pPr>
    </w:p>
    <w:p w14:paraId="178D974A" w14:textId="77777777" w:rsidR="00F77EE6" w:rsidRPr="003152F9" w:rsidRDefault="00F77EE6">
      <w:pPr>
        <w:spacing w:after="0" w:line="240" w:lineRule="auto"/>
        <w:rPr>
          <w:rFonts w:ascii="Times New Roman" w:hAnsi="Times New Roman"/>
          <w:sz w:val="20"/>
          <w:u w:val="single"/>
          <w:lang w:val="en-US"/>
        </w:rPr>
      </w:pPr>
    </w:p>
    <w:p w14:paraId="2DF1A476" w14:textId="77777777" w:rsidR="00F77EE6" w:rsidRPr="003152F9" w:rsidRDefault="00000000">
      <w:pPr>
        <w:pStyle w:val="P68B1DB1-Normal18"/>
        <w:jc w:val="right"/>
        <w:rPr>
          <w:lang w:val="en-US"/>
        </w:rPr>
      </w:pPr>
      <w:r w:rsidRPr="003152F9">
        <w:rPr>
          <w:lang w:val="en-US"/>
        </w:rPr>
        <w:lastRenderedPageBreak/>
        <w:t>Annex-21</w:t>
      </w:r>
    </w:p>
    <w:p w14:paraId="2A3F0DA6" w14:textId="77777777" w:rsidR="00F77EE6" w:rsidRPr="003152F9" w:rsidRDefault="00F77EE6">
      <w:pPr>
        <w:jc w:val="right"/>
        <w:rPr>
          <w:rFonts w:ascii="Times New Roman" w:hAnsi="Times New Roman"/>
          <w:b/>
          <w:sz w:val="24"/>
          <w:lang w:val="en-US"/>
        </w:rPr>
      </w:pPr>
    </w:p>
    <w:p w14:paraId="061A3A62" w14:textId="2989D486" w:rsidR="00F77EE6" w:rsidRPr="00740A7E" w:rsidRDefault="00000000" w:rsidP="00740A7E">
      <w:pPr>
        <w:pStyle w:val="P68B1DB1-Normal18"/>
        <w:spacing w:after="0" w:line="0" w:lineRule="atLeast"/>
        <w:jc w:val="center"/>
        <w:rPr>
          <w:lang w:val="en-US"/>
        </w:rPr>
      </w:pPr>
      <w:r w:rsidRPr="003152F9">
        <w:rPr>
          <w:lang w:val="en-US"/>
        </w:rPr>
        <w:t xml:space="preserve">INFORMATION STORED IN </w:t>
      </w:r>
      <w:r w:rsidR="00740A7E">
        <w:rPr>
          <w:lang w:val="en-US"/>
        </w:rPr>
        <w:t xml:space="preserve">THE </w:t>
      </w:r>
      <w:r w:rsidRPr="003152F9">
        <w:rPr>
          <w:lang w:val="en-US"/>
        </w:rPr>
        <w:t xml:space="preserve">QR CODE </w:t>
      </w:r>
    </w:p>
    <w:p w14:paraId="373E7860" w14:textId="77777777" w:rsidR="00F77EE6" w:rsidRPr="003152F9" w:rsidRDefault="00F77EE6">
      <w:pPr>
        <w:rPr>
          <w:rFonts w:ascii="Times New Roman" w:hAnsi="Times New Roman"/>
          <w:b/>
          <w:lang w:val="en-US"/>
        </w:rPr>
      </w:pPr>
    </w:p>
    <w:p w14:paraId="729CCC3F" w14:textId="77777777" w:rsidR="00F77EE6" w:rsidRPr="003152F9" w:rsidRDefault="00000000">
      <w:pPr>
        <w:pStyle w:val="P68B1DB1-Normal11"/>
        <w:spacing w:after="0" w:line="0" w:lineRule="atLeast"/>
        <w:rPr>
          <w:lang w:val="en-US"/>
        </w:rPr>
      </w:pPr>
      <w:r w:rsidRPr="003152F9">
        <w:rPr>
          <w:lang w:val="en-US"/>
        </w:rPr>
        <w:t>Country</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t>:</w:t>
      </w:r>
    </w:p>
    <w:p w14:paraId="3676EDFD" w14:textId="77777777" w:rsidR="00F77EE6" w:rsidRPr="003152F9" w:rsidRDefault="00F77EE6">
      <w:pPr>
        <w:spacing w:after="0" w:line="0" w:lineRule="atLeast"/>
        <w:rPr>
          <w:rFonts w:ascii="Times New Roman" w:hAnsi="Times New Roman"/>
          <w:b/>
          <w:lang w:val="en-US"/>
        </w:rPr>
      </w:pPr>
    </w:p>
    <w:p w14:paraId="679AF24B" w14:textId="6354D36D" w:rsidR="00F77EE6" w:rsidRPr="003152F9" w:rsidRDefault="00000000" w:rsidP="00740A7E">
      <w:pPr>
        <w:pStyle w:val="P68B1DB1-Normal11"/>
        <w:spacing w:after="0" w:line="0" w:lineRule="atLeast"/>
        <w:rPr>
          <w:lang w:val="en-US"/>
        </w:rPr>
      </w:pPr>
      <w:r w:rsidRPr="003152F9">
        <w:rPr>
          <w:lang w:val="en-US"/>
        </w:rPr>
        <w:t>Province</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t>:</w:t>
      </w:r>
    </w:p>
    <w:p w14:paraId="3E4E0E33" w14:textId="77777777" w:rsidR="00F77EE6" w:rsidRPr="003152F9" w:rsidRDefault="00F77EE6">
      <w:pPr>
        <w:spacing w:after="0" w:line="0" w:lineRule="atLeast"/>
        <w:rPr>
          <w:rFonts w:ascii="Times New Roman" w:hAnsi="Times New Roman"/>
          <w:i/>
          <w:lang w:val="en-US"/>
        </w:rPr>
      </w:pPr>
    </w:p>
    <w:p w14:paraId="53838408" w14:textId="6AA9B101" w:rsidR="00F77EE6" w:rsidRPr="003152F9" w:rsidRDefault="00000000">
      <w:pPr>
        <w:pStyle w:val="P68B1DB1-Normal11"/>
        <w:spacing w:after="0" w:line="0" w:lineRule="atLeast"/>
        <w:rPr>
          <w:lang w:val="en-US"/>
        </w:rPr>
      </w:pPr>
      <w:r w:rsidRPr="003152F9">
        <w:rPr>
          <w:lang w:val="en-US"/>
        </w:rPr>
        <w:t>ISPM 15 Marking Number</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00420297">
        <w:rPr>
          <w:lang w:val="en-US"/>
        </w:rPr>
        <w:tab/>
      </w:r>
      <w:r w:rsidRPr="003152F9">
        <w:rPr>
          <w:lang w:val="en-US"/>
        </w:rPr>
        <w:t>:</w:t>
      </w:r>
    </w:p>
    <w:p w14:paraId="2CD94484" w14:textId="77777777" w:rsidR="00F77EE6" w:rsidRPr="003152F9" w:rsidRDefault="00F77EE6">
      <w:pPr>
        <w:spacing w:after="0" w:line="0" w:lineRule="atLeast"/>
        <w:rPr>
          <w:rFonts w:ascii="Times New Roman" w:hAnsi="Times New Roman"/>
          <w:b/>
          <w:lang w:val="en-US"/>
        </w:rPr>
      </w:pPr>
    </w:p>
    <w:p w14:paraId="4C36C850" w14:textId="3F54E54D" w:rsidR="00F77EE6" w:rsidRPr="00420297" w:rsidRDefault="00000000" w:rsidP="00420297">
      <w:pPr>
        <w:pStyle w:val="P68B1DB1-Normal11"/>
        <w:spacing w:after="0" w:line="0" w:lineRule="atLeast"/>
        <w:rPr>
          <w:lang w:val="en-US"/>
        </w:rPr>
      </w:pPr>
      <w:r w:rsidRPr="003152F9">
        <w:rPr>
          <w:lang w:val="en-US"/>
        </w:rPr>
        <w:t>Name of the Company Performing Heat Treatment</w:t>
      </w:r>
      <w:r w:rsidRPr="003152F9">
        <w:rPr>
          <w:lang w:val="en-US"/>
        </w:rPr>
        <w:tab/>
      </w:r>
      <w:r w:rsidR="00420297">
        <w:rPr>
          <w:lang w:val="en-US"/>
        </w:rPr>
        <w:tab/>
      </w:r>
      <w:r w:rsidR="00420297">
        <w:rPr>
          <w:lang w:val="en-US"/>
        </w:rPr>
        <w:tab/>
      </w:r>
      <w:r w:rsidR="00420297">
        <w:rPr>
          <w:lang w:val="en-US"/>
        </w:rPr>
        <w:tab/>
        <w:t>:</w:t>
      </w:r>
      <w:r w:rsidRPr="003152F9">
        <w:rPr>
          <w:lang w:val="en-US"/>
        </w:rPr>
        <w:tab/>
      </w:r>
      <w:r w:rsidRPr="003152F9">
        <w:rPr>
          <w:lang w:val="en-US"/>
        </w:rPr>
        <w:tab/>
      </w:r>
      <w:r w:rsidRPr="003152F9">
        <w:rPr>
          <w:lang w:val="en-US"/>
        </w:rPr>
        <w:tab/>
      </w:r>
      <w:r w:rsidRPr="003152F9">
        <w:rPr>
          <w:lang w:val="en-US"/>
        </w:rPr>
        <w:tab/>
      </w:r>
    </w:p>
    <w:p w14:paraId="6CAF93F4" w14:textId="6357B437" w:rsidR="00F77EE6" w:rsidRPr="003152F9" w:rsidRDefault="00000000">
      <w:pPr>
        <w:pStyle w:val="P68B1DB1-Normal11"/>
        <w:spacing w:after="0" w:line="0" w:lineRule="atLeast"/>
        <w:rPr>
          <w:lang w:val="en-US"/>
        </w:rPr>
      </w:pPr>
      <w:r w:rsidRPr="003152F9">
        <w:rPr>
          <w:lang w:val="en-US"/>
        </w:rPr>
        <w:t>Address of Heat Treatment Furnace</w:t>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78F2F698" w14:textId="77777777" w:rsidR="00F77EE6" w:rsidRPr="003152F9" w:rsidRDefault="00F77EE6">
      <w:pPr>
        <w:spacing w:after="0" w:line="0" w:lineRule="atLeast"/>
        <w:rPr>
          <w:rFonts w:ascii="Times New Roman" w:hAnsi="Times New Roman"/>
          <w:b/>
          <w:lang w:val="en-US"/>
        </w:rPr>
      </w:pPr>
    </w:p>
    <w:p w14:paraId="40999584" w14:textId="17604585" w:rsidR="00F77EE6" w:rsidRDefault="00000000" w:rsidP="00420297">
      <w:pPr>
        <w:pStyle w:val="P68B1DB1-Normal11"/>
        <w:spacing w:after="0" w:line="0" w:lineRule="atLeast"/>
        <w:rPr>
          <w:lang w:val="en-US"/>
        </w:rPr>
      </w:pPr>
      <w:r w:rsidRPr="003152F9">
        <w:rPr>
          <w:lang w:val="en-US"/>
        </w:rPr>
        <w:t>Tax N</w:t>
      </w:r>
      <w:r w:rsidR="00420297">
        <w:rPr>
          <w:lang w:val="en-US"/>
        </w:rPr>
        <w:t>o</w:t>
      </w:r>
      <w:r w:rsidRPr="003152F9">
        <w:rPr>
          <w:lang w:val="en-US"/>
        </w:rPr>
        <w:t>/</w:t>
      </w:r>
      <w:proofErr w:type="gramStart"/>
      <w:r w:rsidRPr="003152F9">
        <w:rPr>
          <w:lang w:val="en-US"/>
        </w:rPr>
        <w:t>T.R</w:t>
      </w:r>
      <w:proofErr w:type="gramEnd"/>
      <w:r w:rsidRPr="003152F9">
        <w:rPr>
          <w:lang w:val="en-US"/>
        </w:rPr>
        <w:t xml:space="preserve"> I</w:t>
      </w:r>
      <w:r w:rsidR="00420297">
        <w:rPr>
          <w:lang w:val="en-US"/>
        </w:rPr>
        <w:t>D</w:t>
      </w:r>
      <w:r w:rsidRPr="003152F9">
        <w:rPr>
          <w:lang w:val="en-US"/>
        </w:rPr>
        <w:t xml:space="preserve"> Number of the Company Performing Heat Treatment</w:t>
      </w:r>
      <w:r w:rsidR="00420297">
        <w:rPr>
          <w:lang w:val="en-US"/>
        </w:rPr>
        <w:tab/>
        <w:t>:</w:t>
      </w:r>
      <w:r w:rsidRPr="003152F9">
        <w:rPr>
          <w:lang w:val="en-US"/>
        </w:rPr>
        <w:tab/>
      </w:r>
      <w:r w:rsidRPr="003152F9">
        <w:rPr>
          <w:lang w:val="en-US"/>
        </w:rPr>
        <w:tab/>
      </w:r>
    </w:p>
    <w:p w14:paraId="635E331C" w14:textId="77777777" w:rsidR="00420297" w:rsidRPr="00420297" w:rsidRDefault="00420297" w:rsidP="00420297">
      <w:pPr>
        <w:pStyle w:val="P68B1DB1-Normal11"/>
        <w:spacing w:after="0" w:line="0" w:lineRule="atLeast"/>
        <w:rPr>
          <w:lang w:val="en-US"/>
        </w:rPr>
      </w:pPr>
    </w:p>
    <w:p w14:paraId="5F09B35B" w14:textId="77777777" w:rsidR="00F77EE6" w:rsidRPr="003152F9" w:rsidRDefault="00000000">
      <w:pPr>
        <w:pStyle w:val="P68B1DB1-Normal11"/>
        <w:spacing w:after="0" w:line="0" w:lineRule="atLeast"/>
        <w:rPr>
          <w:lang w:val="en-US"/>
        </w:rPr>
      </w:pPr>
      <w:r w:rsidRPr="003152F9">
        <w:rPr>
          <w:lang w:val="en-US"/>
        </w:rPr>
        <w:t>Heat Treatment Party No</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r>
      <w:r w:rsidRPr="003152F9">
        <w:rPr>
          <w:lang w:val="en-US"/>
        </w:rPr>
        <w:tab/>
        <w:t>:</w:t>
      </w:r>
    </w:p>
    <w:p w14:paraId="391A27C9" w14:textId="77777777" w:rsidR="00F77EE6" w:rsidRPr="003152F9" w:rsidRDefault="00F77EE6">
      <w:pPr>
        <w:spacing w:after="0" w:line="0" w:lineRule="atLeast"/>
        <w:rPr>
          <w:rFonts w:ascii="Times New Roman" w:hAnsi="Times New Roman"/>
          <w:b/>
          <w:lang w:val="en-US"/>
        </w:rPr>
      </w:pPr>
    </w:p>
    <w:p w14:paraId="3B7517CC" w14:textId="73858C40" w:rsidR="00F77EE6" w:rsidRPr="003152F9" w:rsidRDefault="00000000">
      <w:pPr>
        <w:pStyle w:val="P68B1DB1-Normal11"/>
        <w:spacing w:after="0" w:line="0" w:lineRule="atLeast"/>
        <w:rPr>
          <w:lang w:val="en-US"/>
        </w:rPr>
      </w:pPr>
      <w:r w:rsidRPr="003152F9">
        <w:rPr>
          <w:lang w:val="en-US"/>
        </w:rPr>
        <w:t xml:space="preserve">Number of the </w:t>
      </w:r>
      <w:r w:rsidR="009F739A" w:rsidRPr="003152F9">
        <w:rPr>
          <w:lang w:val="en-US"/>
        </w:rPr>
        <w:t>Heat-Treated</w:t>
      </w:r>
      <w:r w:rsidRPr="003152F9">
        <w:rPr>
          <w:lang w:val="en-US"/>
        </w:rPr>
        <w:t xml:space="preserve"> Furnace</w:t>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33228836" w14:textId="77777777" w:rsidR="00F77EE6" w:rsidRPr="003152F9" w:rsidRDefault="00F77EE6">
      <w:pPr>
        <w:spacing w:after="0" w:line="0" w:lineRule="atLeast"/>
        <w:rPr>
          <w:rFonts w:ascii="Times New Roman" w:hAnsi="Times New Roman"/>
          <w:b/>
          <w:lang w:val="en-US"/>
        </w:rPr>
      </w:pPr>
    </w:p>
    <w:p w14:paraId="4ED05E40" w14:textId="79DAB496" w:rsidR="00F77EE6" w:rsidRPr="003152F9" w:rsidRDefault="00000000">
      <w:pPr>
        <w:pStyle w:val="P68B1DB1-Normal11"/>
        <w:spacing w:after="0" w:line="0" w:lineRule="atLeast"/>
        <w:rPr>
          <w:lang w:val="en-US"/>
        </w:rPr>
      </w:pPr>
      <w:r w:rsidRPr="003152F9">
        <w:rPr>
          <w:lang w:val="en-US"/>
        </w:rPr>
        <w:t>Heat treatment Start Date</w:t>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00420297">
        <w:rPr>
          <w:lang w:val="en-US"/>
        </w:rPr>
        <w:tab/>
      </w:r>
      <w:r w:rsidRPr="003152F9">
        <w:rPr>
          <w:lang w:val="en-US"/>
        </w:rPr>
        <w:t>:</w:t>
      </w:r>
    </w:p>
    <w:p w14:paraId="225BA3BE" w14:textId="77777777" w:rsidR="00F77EE6" w:rsidRPr="003152F9" w:rsidRDefault="00F77EE6">
      <w:pPr>
        <w:spacing w:after="0" w:line="0" w:lineRule="atLeast"/>
        <w:rPr>
          <w:rFonts w:ascii="Times New Roman" w:hAnsi="Times New Roman"/>
          <w:b/>
          <w:lang w:val="en-US"/>
        </w:rPr>
      </w:pPr>
    </w:p>
    <w:p w14:paraId="30A56FDD" w14:textId="29F32DB9" w:rsidR="00F77EE6" w:rsidRPr="003152F9" w:rsidRDefault="00000000">
      <w:pPr>
        <w:pStyle w:val="P68B1DB1-Normal11"/>
        <w:spacing w:after="0" w:line="0" w:lineRule="atLeast"/>
        <w:rPr>
          <w:lang w:val="en-US"/>
        </w:rPr>
      </w:pPr>
      <w:r w:rsidRPr="003152F9">
        <w:rPr>
          <w:lang w:val="en-US"/>
        </w:rPr>
        <w:t>Heat Treatment End Date</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72076C55" w14:textId="77777777" w:rsidR="00F77EE6" w:rsidRPr="003152F9" w:rsidRDefault="00F77EE6">
      <w:pPr>
        <w:spacing w:after="0" w:line="0" w:lineRule="atLeast"/>
        <w:rPr>
          <w:rFonts w:ascii="Times New Roman" w:hAnsi="Times New Roman"/>
          <w:b/>
          <w:lang w:val="en-US"/>
        </w:rPr>
      </w:pPr>
    </w:p>
    <w:p w14:paraId="21D3DE8F" w14:textId="0938805F" w:rsidR="00F77EE6" w:rsidRPr="003152F9" w:rsidRDefault="00000000">
      <w:pPr>
        <w:pStyle w:val="P68B1DB1-Normal11"/>
        <w:spacing w:after="0" w:line="0" w:lineRule="atLeast"/>
        <w:rPr>
          <w:lang w:val="en-US"/>
        </w:rPr>
      </w:pPr>
      <w:r w:rsidRPr="003152F9">
        <w:rPr>
          <w:lang w:val="en-US"/>
        </w:rPr>
        <w:t>Total Heat Treatment Time</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267711F1" w14:textId="77777777" w:rsidR="00F77EE6" w:rsidRPr="003152F9" w:rsidRDefault="00F77EE6">
      <w:pPr>
        <w:spacing w:after="0" w:line="0" w:lineRule="atLeast"/>
        <w:rPr>
          <w:rFonts w:ascii="Times New Roman" w:hAnsi="Times New Roman"/>
          <w:b/>
          <w:lang w:val="en-US"/>
        </w:rPr>
      </w:pPr>
    </w:p>
    <w:p w14:paraId="40F8031F" w14:textId="68C7BDC4" w:rsidR="00F77EE6" w:rsidRPr="003152F9" w:rsidRDefault="00000000">
      <w:pPr>
        <w:pStyle w:val="P68B1DB1-Normal11"/>
        <w:spacing w:after="0" w:line="0" w:lineRule="atLeast"/>
        <w:rPr>
          <w:lang w:val="en-US"/>
        </w:rPr>
      </w:pPr>
      <w:r w:rsidRPr="003152F9">
        <w:rPr>
          <w:lang w:val="en-US"/>
        </w:rPr>
        <w:t>Heat Treated Material Name</w:t>
      </w:r>
      <w:r w:rsidRPr="003152F9">
        <w:rPr>
          <w:lang w:val="en-US"/>
        </w:rPr>
        <w:tab/>
      </w:r>
      <w:r w:rsidRPr="003152F9">
        <w:rPr>
          <w:lang w:val="en-US"/>
        </w:rPr>
        <w:tab/>
      </w:r>
      <w:r w:rsidRPr="003152F9">
        <w:rPr>
          <w:lang w:val="en-US"/>
        </w:rPr>
        <w:tab/>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64034BEF" w14:textId="77777777" w:rsidR="00F77EE6" w:rsidRPr="003152F9" w:rsidRDefault="00F77EE6">
      <w:pPr>
        <w:spacing w:after="0" w:line="0" w:lineRule="atLeast"/>
        <w:rPr>
          <w:rFonts w:ascii="Times New Roman" w:hAnsi="Times New Roman"/>
          <w:b/>
          <w:lang w:val="en-US"/>
        </w:rPr>
      </w:pPr>
    </w:p>
    <w:p w14:paraId="6D84F786" w14:textId="0219CDE8" w:rsidR="00F77EE6" w:rsidRPr="003152F9" w:rsidRDefault="00000000">
      <w:pPr>
        <w:pStyle w:val="P68B1DB1-Normal11"/>
        <w:spacing w:after="0" w:line="0" w:lineRule="atLeast"/>
        <w:rPr>
          <w:lang w:val="en-US"/>
        </w:rPr>
      </w:pPr>
      <w:r w:rsidRPr="003152F9">
        <w:rPr>
          <w:lang w:val="en-US"/>
        </w:rPr>
        <w:t xml:space="preserve">Total Amount of </w:t>
      </w:r>
      <w:r w:rsidR="009F739A" w:rsidRPr="003152F9">
        <w:rPr>
          <w:lang w:val="en-US"/>
        </w:rPr>
        <w:t>Heat-Treated</w:t>
      </w:r>
      <w:r w:rsidRPr="003152F9">
        <w:rPr>
          <w:lang w:val="en-US"/>
        </w:rPr>
        <w:t xml:space="preserve"> Material (piece/m³)</w:t>
      </w:r>
      <w:r w:rsidRPr="003152F9">
        <w:rPr>
          <w:lang w:val="en-US"/>
        </w:rPr>
        <w:tab/>
      </w:r>
      <w:r w:rsidRPr="003152F9">
        <w:rPr>
          <w:lang w:val="en-US"/>
        </w:rPr>
        <w:tab/>
      </w:r>
      <w:r w:rsidR="00420297">
        <w:rPr>
          <w:lang w:val="en-US"/>
        </w:rPr>
        <w:tab/>
      </w:r>
      <w:r w:rsidR="00420297">
        <w:rPr>
          <w:lang w:val="en-US"/>
        </w:rPr>
        <w:tab/>
      </w:r>
      <w:r w:rsidRPr="003152F9">
        <w:rPr>
          <w:lang w:val="en-US"/>
        </w:rPr>
        <w:t>:</w:t>
      </w:r>
    </w:p>
    <w:p w14:paraId="4C6B0B33" w14:textId="77777777" w:rsidR="00F77EE6" w:rsidRPr="003152F9" w:rsidRDefault="00F77EE6">
      <w:pPr>
        <w:spacing w:after="0" w:line="0" w:lineRule="atLeast"/>
        <w:rPr>
          <w:rFonts w:ascii="Times New Roman" w:hAnsi="Times New Roman"/>
          <w:b/>
          <w:lang w:val="en-US"/>
        </w:rPr>
      </w:pPr>
    </w:p>
    <w:p w14:paraId="4199714E" w14:textId="2AF26812" w:rsidR="00F77EE6" w:rsidRPr="003152F9" w:rsidRDefault="00000000">
      <w:pPr>
        <w:pStyle w:val="P68B1DB1-Normal11"/>
        <w:spacing w:after="0" w:line="0" w:lineRule="atLeast"/>
        <w:rPr>
          <w:lang w:val="en-US"/>
        </w:rPr>
      </w:pPr>
      <w:r w:rsidRPr="003152F9">
        <w:rPr>
          <w:lang w:val="en-US"/>
        </w:rPr>
        <w:t>Heat Treated Material Dimension (width/length/height)</w:t>
      </w:r>
      <w:r w:rsidRPr="003152F9">
        <w:rPr>
          <w:lang w:val="en-US"/>
        </w:rPr>
        <w:tab/>
      </w:r>
      <w:r w:rsidR="00420297">
        <w:rPr>
          <w:lang w:val="en-US"/>
        </w:rPr>
        <w:tab/>
      </w:r>
      <w:r w:rsidR="00420297">
        <w:rPr>
          <w:lang w:val="en-US"/>
        </w:rPr>
        <w:tab/>
      </w:r>
      <w:r w:rsidRPr="003152F9">
        <w:rPr>
          <w:lang w:val="en-US"/>
        </w:rPr>
        <w:t>:</w:t>
      </w:r>
    </w:p>
    <w:p w14:paraId="369C85A5" w14:textId="2FDB9FFA" w:rsidR="00F77EE6" w:rsidRPr="003152F9" w:rsidRDefault="00F77EE6">
      <w:pPr>
        <w:pStyle w:val="P68B1DB1-Normal9"/>
        <w:spacing w:after="0" w:line="0" w:lineRule="atLeast"/>
        <w:rPr>
          <w:sz w:val="24"/>
          <w:lang w:val="en-US"/>
        </w:rPr>
      </w:pPr>
    </w:p>
    <w:sectPr w:rsidR="00F77EE6" w:rsidRPr="003152F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F8A1" w14:textId="77777777" w:rsidR="00176161" w:rsidRDefault="00176161">
      <w:pPr>
        <w:spacing w:after="0" w:line="240" w:lineRule="auto"/>
      </w:pPr>
      <w:r>
        <w:separator/>
      </w:r>
    </w:p>
  </w:endnote>
  <w:endnote w:type="continuationSeparator" w:id="0">
    <w:p w14:paraId="6AF28130" w14:textId="77777777" w:rsidR="00176161" w:rsidRDefault="0017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454117"/>
      <w:docPartObj>
        <w:docPartGallery w:val="Page Numbers (Bottom of Page)"/>
        <w:docPartUnique/>
      </w:docPartObj>
    </w:sdtPr>
    <w:sdtContent>
      <w:p w14:paraId="427F86C5" w14:textId="77777777" w:rsidR="00F77EE6" w:rsidRDefault="00000000">
        <w:pPr>
          <w:pStyle w:val="AltBilgi"/>
          <w:jc w:val="right"/>
        </w:pPr>
        <w:r>
          <w:fldChar w:fldCharType="begin"/>
        </w:r>
        <w:r>
          <w:instrText>PAGE   \* MERGEFORMAT</w:instrText>
        </w:r>
        <w:r>
          <w:fldChar w:fldCharType="separate"/>
        </w:r>
        <w:r>
          <w:t>1</w:t>
        </w:r>
        <w:r>
          <w:fldChar w:fldCharType="end"/>
        </w:r>
      </w:p>
    </w:sdtContent>
  </w:sdt>
  <w:p w14:paraId="31621367" w14:textId="77777777" w:rsidR="00F77EE6" w:rsidRDefault="00F77E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27280"/>
      <w:docPartObj>
        <w:docPartGallery w:val="Page Numbers (Bottom of Page)"/>
        <w:docPartUnique/>
      </w:docPartObj>
    </w:sdtPr>
    <w:sdtContent>
      <w:p w14:paraId="7E4FF2C8" w14:textId="77777777" w:rsidR="00F77EE6" w:rsidRDefault="00000000">
        <w:pPr>
          <w:pStyle w:val="AltBilgi"/>
          <w:jc w:val="right"/>
        </w:pPr>
        <w:r>
          <w:fldChar w:fldCharType="begin"/>
        </w:r>
        <w:r>
          <w:instrText>PAGE   \* MERGEFORMAT</w:instrText>
        </w:r>
        <w:r>
          <w:fldChar w:fldCharType="separate"/>
        </w:r>
        <w:r>
          <w:t>51</w:t>
        </w:r>
        <w:r>
          <w:fldChar w:fldCharType="end"/>
        </w:r>
      </w:p>
    </w:sdtContent>
  </w:sdt>
  <w:p w14:paraId="5C21CEDA" w14:textId="77777777" w:rsidR="00F77EE6" w:rsidRDefault="00F77E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C700" w14:textId="77777777" w:rsidR="00176161" w:rsidRDefault="00176161">
      <w:pPr>
        <w:spacing w:after="0" w:line="240" w:lineRule="auto"/>
      </w:pPr>
      <w:r>
        <w:separator/>
      </w:r>
    </w:p>
  </w:footnote>
  <w:footnote w:type="continuationSeparator" w:id="0">
    <w:p w14:paraId="4F0A673C" w14:textId="77777777" w:rsidR="00176161" w:rsidRDefault="00176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F21B9"/>
    <w:multiLevelType w:val="hybridMultilevel"/>
    <w:tmpl w:val="698A36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945B5F"/>
    <w:multiLevelType w:val="hybridMultilevel"/>
    <w:tmpl w:val="1730E0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15:restartNumberingAfterBreak="0">
    <w:nsid w:val="49BB4B2F"/>
    <w:multiLevelType w:val="hybridMultilevel"/>
    <w:tmpl w:val="2C088A38"/>
    <w:lvl w:ilvl="0" w:tplc="D01AEA7C">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1403675824">
    <w:abstractNumId w:val="0"/>
  </w:num>
  <w:num w:numId="2" w16cid:durableId="1045980563">
    <w:abstractNumId w:val="18"/>
  </w:num>
  <w:num w:numId="3" w16cid:durableId="2089574029">
    <w:abstractNumId w:val="14"/>
  </w:num>
  <w:num w:numId="4" w16cid:durableId="338314600">
    <w:abstractNumId w:val="8"/>
  </w:num>
  <w:num w:numId="5" w16cid:durableId="323514313">
    <w:abstractNumId w:val="15"/>
  </w:num>
  <w:num w:numId="6" w16cid:durableId="531113810">
    <w:abstractNumId w:val="4"/>
  </w:num>
  <w:num w:numId="7" w16cid:durableId="1032536245">
    <w:abstractNumId w:val="17"/>
  </w:num>
  <w:num w:numId="8" w16cid:durableId="1316445862">
    <w:abstractNumId w:val="19"/>
  </w:num>
  <w:num w:numId="9" w16cid:durableId="1069577997">
    <w:abstractNumId w:val="13"/>
  </w:num>
  <w:num w:numId="10" w16cid:durableId="482089177">
    <w:abstractNumId w:val="20"/>
  </w:num>
  <w:num w:numId="11" w16cid:durableId="1926498142">
    <w:abstractNumId w:val="9"/>
  </w:num>
  <w:num w:numId="12" w16cid:durableId="1795321106">
    <w:abstractNumId w:val="2"/>
  </w:num>
  <w:num w:numId="13" w16cid:durableId="1567912361">
    <w:abstractNumId w:val="21"/>
  </w:num>
  <w:num w:numId="14" w16cid:durableId="1726492081">
    <w:abstractNumId w:val="11"/>
  </w:num>
  <w:num w:numId="15" w16cid:durableId="1760638724">
    <w:abstractNumId w:val="1"/>
  </w:num>
  <w:num w:numId="16" w16cid:durableId="391541015">
    <w:abstractNumId w:val="5"/>
  </w:num>
  <w:num w:numId="17" w16cid:durableId="1833332993">
    <w:abstractNumId w:val="6"/>
  </w:num>
  <w:num w:numId="18" w16cid:durableId="385691059">
    <w:abstractNumId w:val="16"/>
  </w:num>
  <w:num w:numId="19" w16cid:durableId="1895071358">
    <w:abstractNumId w:val="7"/>
  </w:num>
  <w:num w:numId="20" w16cid:durableId="730465549">
    <w:abstractNumId w:val="3"/>
  </w:num>
  <w:num w:numId="21" w16cid:durableId="963316541">
    <w:abstractNumId w:val="10"/>
  </w:num>
  <w:num w:numId="22" w16cid:durableId="194852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2"/>
    <w:rsid w:val="0005346D"/>
    <w:rsid w:val="00100EB2"/>
    <w:rsid w:val="00157735"/>
    <w:rsid w:val="00176161"/>
    <w:rsid w:val="002111AE"/>
    <w:rsid w:val="002B1D9E"/>
    <w:rsid w:val="003152F9"/>
    <w:rsid w:val="00385B64"/>
    <w:rsid w:val="00402142"/>
    <w:rsid w:val="00420297"/>
    <w:rsid w:val="004A7F80"/>
    <w:rsid w:val="004F6A3A"/>
    <w:rsid w:val="00572D5E"/>
    <w:rsid w:val="005E1E13"/>
    <w:rsid w:val="00622584"/>
    <w:rsid w:val="006461A3"/>
    <w:rsid w:val="006D5A01"/>
    <w:rsid w:val="00725CE9"/>
    <w:rsid w:val="00740A7E"/>
    <w:rsid w:val="007A4105"/>
    <w:rsid w:val="007C26C4"/>
    <w:rsid w:val="00824848"/>
    <w:rsid w:val="00825D1C"/>
    <w:rsid w:val="008A32AC"/>
    <w:rsid w:val="008D1EC9"/>
    <w:rsid w:val="008F1F93"/>
    <w:rsid w:val="009C32DD"/>
    <w:rsid w:val="009F739A"/>
    <w:rsid w:val="00A3045A"/>
    <w:rsid w:val="00A54948"/>
    <w:rsid w:val="00AC3D56"/>
    <w:rsid w:val="00B07B83"/>
    <w:rsid w:val="00B210BD"/>
    <w:rsid w:val="00B42414"/>
    <w:rsid w:val="00BF1191"/>
    <w:rsid w:val="00BF59D8"/>
    <w:rsid w:val="00D104AF"/>
    <w:rsid w:val="00DA3311"/>
    <w:rsid w:val="00DC4862"/>
    <w:rsid w:val="00DD0737"/>
    <w:rsid w:val="00DD1D60"/>
    <w:rsid w:val="00DE3411"/>
    <w:rsid w:val="00E25753"/>
    <w:rsid w:val="00E97EFA"/>
    <w:rsid w:val="00EC466F"/>
    <w:rsid w:val="00EE5AF4"/>
    <w:rsid w:val="00F77EE6"/>
    <w:rsid w:val="00FB5F5B"/>
    <w:rsid w:val="00FD4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0E53C"/>
  <w15:chartTrackingRefBased/>
  <w15:docId w15:val="{8A6D50F4-1F8B-42E2-B59B-CFA8CEF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0EB2"/>
    <w:pPr>
      <w:spacing w:before="100" w:beforeAutospacing="1" w:after="100" w:afterAutospacing="1" w:line="240" w:lineRule="auto"/>
    </w:pPr>
    <w:rPr>
      <w:rFonts w:ascii="Times New Roman" w:eastAsia="Times New Roman" w:hAnsi="Times New Roman" w:cs="Times New Roman"/>
      <w:sz w:val="24"/>
    </w:rPr>
  </w:style>
  <w:style w:type="paragraph" w:customStyle="1" w:styleId="balk11pt">
    <w:name w:val="balk11pt"/>
    <w:basedOn w:val="Normal"/>
    <w:rsid w:val="00100EB2"/>
    <w:pPr>
      <w:spacing w:before="100" w:beforeAutospacing="1" w:after="100" w:afterAutospacing="1" w:line="240" w:lineRule="auto"/>
    </w:pPr>
    <w:rPr>
      <w:rFonts w:ascii="Times New Roman" w:eastAsia="Times New Roman" w:hAnsi="Times New Roman" w:cs="Times New Roman"/>
      <w:sz w:val="24"/>
    </w:rPr>
  </w:style>
  <w:style w:type="paragraph" w:customStyle="1" w:styleId="ortabalkbold">
    <w:name w:val="ortabalkbold"/>
    <w:basedOn w:val="Normal"/>
    <w:rsid w:val="00100EB2"/>
    <w:pPr>
      <w:spacing w:before="100" w:beforeAutospacing="1" w:after="100" w:afterAutospacing="1" w:line="240" w:lineRule="auto"/>
    </w:pPr>
    <w:rPr>
      <w:rFonts w:ascii="Times New Roman" w:eastAsia="Times New Roman" w:hAnsi="Times New Roman" w:cs="Times New Roman"/>
      <w:sz w:val="24"/>
    </w:rPr>
  </w:style>
  <w:style w:type="paragraph" w:customStyle="1" w:styleId="metin">
    <w:name w:val="metin"/>
    <w:basedOn w:val="Normal"/>
    <w:rsid w:val="00100EB2"/>
    <w:pPr>
      <w:spacing w:before="100" w:beforeAutospacing="1" w:after="100" w:afterAutospacing="1" w:line="240" w:lineRule="auto"/>
    </w:pPr>
    <w:rPr>
      <w:rFonts w:ascii="Times New Roman" w:eastAsia="Times New Roman" w:hAnsi="Times New Roman" w:cs="Times New Roman"/>
      <w:sz w:val="24"/>
    </w:rPr>
  </w:style>
  <w:style w:type="character" w:styleId="Kpr">
    <w:name w:val="Hyperlink"/>
    <w:basedOn w:val="VarsaylanParagrafYazTipi"/>
    <w:uiPriority w:val="99"/>
    <w:semiHidden/>
    <w:unhideWhenUsed/>
    <w:rsid w:val="00100EB2"/>
    <w:rPr>
      <w:color w:val="0000FF"/>
      <w:u w:val="single"/>
    </w:rPr>
  </w:style>
  <w:style w:type="paragraph" w:styleId="stBilgi">
    <w:name w:val="header"/>
    <w:basedOn w:val="Normal"/>
    <w:link w:val="stBilgiChar"/>
    <w:uiPriority w:val="99"/>
    <w:unhideWhenUsed/>
    <w:rsid w:val="00100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0EB2"/>
  </w:style>
  <w:style w:type="paragraph" w:styleId="AltBilgi">
    <w:name w:val="footer"/>
    <w:basedOn w:val="Normal"/>
    <w:link w:val="AltBilgiChar"/>
    <w:uiPriority w:val="99"/>
    <w:unhideWhenUsed/>
    <w:rsid w:val="00100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EB2"/>
  </w:style>
  <w:style w:type="paragraph" w:styleId="ListeParagraf">
    <w:name w:val="List Paragraph"/>
    <w:basedOn w:val="Normal"/>
    <w:uiPriority w:val="34"/>
    <w:qFormat/>
    <w:rsid w:val="008D1EC9"/>
    <w:pPr>
      <w:spacing w:line="256" w:lineRule="auto"/>
      <w:ind w:left="720"/>
      <w:contextualSpacing/>
    </w:pPr>
    <w:rPr>
      <w:rFonts w:ascii="Calibri" w:eastAsia="Times New Roman" w:hAnsi="Calibri" w:cs="Times New Roman"/>
    </w:rPr>
  </w:style>
  <w:style w:type="paragraph" w:styleId="AralkYok">
    <w:name w:val="No Spacing"/>
    <w:uiPriority w:val="1"/>
    <w:qFormat/>
    <w:rsid w:val="008D1EC9"/>
    <w:pPr>
      <w:spacing w:after="0" w:line="240" w:lineRule="auto"/>
    </w:pPr>
  </w:style>
  <w:style w:type="character" w:customStyle="1" w:styleId="BalonMetniChar">
    <w:name w:val="Balon Metni Char"/>
    <w:basedOn w:val="VarsaylanParagrafYazTipi"/>
    <w:link w:val="BalonMetni"/>
    <w:uiPriority w:val="99"/>
    <w:semiHidden/>
    <w:rsid w:val="008D1EC9"/>
    <w:rPr>
      <w:rFonts w:ascii="Tahoma" w:eastAsia="Times New Roman" w:hAnsi="Tahoma" w:cs="Tahoma"/>
      <w:sz w:val="16"/>
    </w:rPr>
  </w:style>
  <w:style w:type="paragraph" w:styleId="BalonMetni">
    <w:name w:val="Balloon Text"/>
    <w:basedOn w:val="Normal"/>
    <w:link w:val="BalonMetniChar"/>
    <w:uiPriority w:val="99"/>
    <w:semiHidden/>
    <w:unhideWhenUsed/>
    <w:rsid w:val="008D1EC9"/>
    <w:pPr>
      <w:spacing w:after="0" w:line="240" w:lineRule="auto"/>
    </w:pPr>
    <w:rPr>
      <w:rFonts w:ascii="Tahoma" w:eastAsia="Times New Roman" w:hAnsi="Tahoma" w:cs="Tahoma"/>
      <w:sz w:val="16"/>
    </w:rPr>
  </w:style>
  <w:style w:type="paragraph" w:styleId="GvdeMetniGirintisi2">
    <w:name w:val="Body Text Indent 2"/>
    <w:basedOn w:val="Normal"/>
    <w:link w:val="GvdeMetniGirintisi2Char"/>
    <w:uiPriority w:val="99"/>
    <w:rsid w:val="008D1EC9"/>
    <w:pPr>
      <w:spacing w:after="120" w:line="480" w:lineRule="auto"/>
      <w:ind w:left="283"/>
    </w:pPr>
    <w:rPr>
      <w:rFonts w:ascii="Times New Roman" w:eastAsia="Times New Roman" w:hAnsi="Times New Roman" w:cs="Times New Roman"/>
      <w:sz w:val="24"/>
    </w:rPr>
  </w:style>
  <w:style w:type="character" w:customStyle="1" w:styleId="GvdeMetniGirintisi2Char">
    <w:name w:val="Gövde Metni Girintisi 2 Char"/>
    <w:basedOn w:val="VarsaylanParagrafYazTipi"/>
    <w:link w:val="GvdeMetniGirintisi2"/>
    <w:uiPriority w:val="99"/>
    <w:rsid w:val="008D1EC9"/>
    <w:rPr>
      <w:rFonts w:ascii="Times New Roman" w:eastAsia="Times New Roman" w:hAnsi="Times New Roman" w:cs="Times New Roman"/>
      <w:sz w:val="24"/>
    </w:rPr>
  </w:style>
  <w:style w:type="character" w:customStyle="1" w:styleId="DipnotMetniChar">
    <w:name w:val="Dipnot Metni Char"/>
    <w:basedOn w:val="VarsaylanParagrafYazTipi"/>
    <w:link w:val="DipnotMetni"/>
    <w:uiPriority w:val="99"/>
    <w:semiHidden/>
    <w:rsid w:val="008D1EC9"/>
    <w:rPr>
      <w:rFonts w:ascii="Arial" w:eastAsia="Arial" w:hAnsi="Arial" w:cs="Arial"/>
      <w:color w:val="000000"/>
      <w:sz w:val="20"/>
    </w:rPr>
  </w:style>
  <w:style w:type="paragraph" w:styleId="DipnotMetni">
    <w:name w:val="footnote text"/>
    <w:basedOn w:val="Normal"/>
    <w:link w:val="DipnotMetniChar"/>
    <w:uiPriority w:val="99"/>
    <w:semiHidden/>
    <w:unhideWhenUsed/>
    <w:rsid w:val="008D1EC9"/>
    <w:pPr>
      <w:spacing w:after="0" w:line="240" w:lineRule="auto"/>
    </w:pPr>
    <w:rPr>
      <w:rFonts w:ascii="Arial" w:eastAsia="Arial" w:hAnsi="Arial" w:cs="Arial"/>
      <w:color w:val="000000"/>
      <w:sz w:val="20"/>
    </w:rPr>
  </w:style>
  <w:style w:type="paragraph" w:customStyle="1" w:styleId="3-normalyaz">
    <w:name w:val="3-normalyaz"/>
    <w:basedOn w:val="Normal"/>
    <w:rsid w:val="008D1EC9"/>
    <w:pPr>
      <w:spacing w:before="100" w:beforeAutospacing="1" w:after="100" w:afterAutospacing="1" w:line="240" w:lineRule="auto"/>
    </w:pPr>
    <w:rPr>
      <w:rFonts w:ascii="Times New Roman" w:eastAsia="Times New Roman" w:hAnsi="Times New Roman" w:cs="Times New Roman"/>
      <w:sz w:val="24"/>
    </w:rPr>
  </w:style>
  <w:style w:type="table" w:styleId="TabloKlavuzu">
    <w:name w:val="Table Grid"/>
    <w:basedOn w:val="NormalTablo"/>
    <w:uiPriority w:val="59"/>
    <w:rsid w:val="008D1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lamaMetni">
    <w:name w:val="annotation text"/>
    <w:basedOn w:val="Normal"/>
    <w:link w:val="AklamaMetniChar"/>
    <w:uiPriority w:val="99"/>
    <w:unhideWhenUsed/>
    <w:rsid w:val="008D1EC9"/>
    <w:pPr>
      <w:spacing w:line="240" w:lineRule="auto"/>
    </w:pPr>
    <w:rPr>
      <w:rFonts w:ascii="Calibri" w:eastAsia="Times New Roman" w:hAnsi="Calibri" w:cs="Times New Roman"/>
      <w:sz w:val="20"/>
    </w:rPr>
  </w:style>
  <w:style w:type="character" w:customStyle="1" w:styleId="AklamaMetniChar">
    <w:name w:val="Açıklama Metni Char"/>
    <w:basedOn w:val="VarsaylanParagrafYazTipi"/>
    <w:link w:val="AklamaMetni"/>
    <w:uiPriority w:val="99"/>
    <w:rsid w:val="008D1EC9"/>
    <w:rPr>
      <w:rFonts w:ascii="Calibri" w:eastAsia="Times New Roman" w:hAnsi="Calibri" w:cs="Times New Roman"/>
      <w:sz w:val="20"/>
    </w:rPr>
  </w:style>
  <w:style w:type="character" w:customStyle="1" w:styleId="AklamaKonusuChar">
    <w:name w:val="Açıklama Konusu Char"/>
    <w:basedOn w:val="AklamaMetniChar"/>
    <w:link w:val="AklamaKonusu"/>
    <w:uiPriority w:val="99"/>
    <w:semiHidden/>
    <w:rsid w:val="008D1EC9"/>
    <w:rPr>
      <w:rFonts w:ascii="Calibri" w:eastAsia="Times New Roman" w:hAnsi="Calibri" w:cs="Times New Roman"/>
      <w:b/>
      <w:sz w:val="20"/>
    </w:rPr>
  </w:style>
  <w:style w:type="paragraph" w:styleId="AklamaKonusu">
    <w:name w:val="annotation subject"/>
    <w:basedOn w:val="AklamaMetni"/>
    <w:next w:val="AklamaMetni"/>
    <w:link w:val="AklamaKonusuChar"/>
    <w:uiPriority w:val="99"/>
    <w:semiHidden/>
    <w:unhideWhenUsed/>
    <w:rsid w:val="008D1EC9"/>
    <w:rPr>
      <w:b/>
    </w:rPr>
  </w:style>
  <w:style w:type="character" w:styleId="Vurgu">
    <w:name w:val="Emphasis"/>
    <w:basedOn w:val="VarsaylanParagrafYazTipi"/>
    <w:uiPriority w:val="20"/>
    <w:qFormat/>
    <w:rsid w:val="008D1EC9"/>
    <w:rPr>
      <w:i/>
    </w:rPr>
  </w:style>
  <w:style w:type="character" w:styleId="Gl">
    <w:name w:val="Strong"/>
    <w:basedOn w:val="VarsaylanParagrafYazTipi"/>
    <w:uiPriority w:val="22"/>
    <w:qFormat/>
    <w:rsid w:val="008D1EC9"/>
    <w:rPr>
      <w:b/>
    </w:rPr>
  </w:style>
  <w:style w:type="paragraph" w:customStyle="1" w:styleId="P68B1DB1-Normal1">
    <w:name w:val="P68B1DB1-Normal1"/>
    <w:basedOn w:val="Normal"/>
    <w:rPr>
      <w:rFonts w:ascii="Times New Roman" w:eastAsia="Times New Roman" w:hAnsi="Times New Roman" w:cs="Times New Roman"/>
      <w:sz w:val="24"/>
    </w:rPr>
  </w:style>
  <w:style w:type="paragraph" w:customStyle="1" w:styleId="P68B1DB1-Normal2">
    <w:name w:val="P68B1DB1-Normal2"/>
    <w:basedOn w:val="Normal"/>
    <w:rPr>
      <w:rFonts w:ascii="Times New Roman" w:eastAsia="Times New Roman" w:hAnsi="Times New Roman" w:cs="Times New Roman"/>
      <w:b/>
      <w:color w:val="800000"/>
      <w:sz w:val="24"/>
    </w:rPr>
  </w:style>
  <w:style w:type="paragraph" w:customStyle="1" w:styleId="P68B1DB1-Normal3">
    <w:name w:val="P68B1DB1-Normal3"/>
    <w:basedOn w:val="Normal"/>
    <w:rPr>
      <w:rFonts w:ascii="Times New Roman" w:eastAsia="Times New Roman" w:hAnsi="Times New Roman" w:cs="Times New Roman"/>
      <w:b/>
      <w:color w:val="000080"/>
      <w:sz w:val="24"/>
    </w:rPr>
  </w:style>
  <w:style w:type="paragraph" w:customStyle="1" w:styleId="P68B1DB1-Normal4">
    <w:name w:val="P68B1DB1-Normal4"/>
    <w:basedOn w:val="Normal"/>
    <w:rPr>
      <w:rFonts w:ascii="Times New Roman" w:eastAsia="Times New Roman" w:hAnsi="Times New Roman" w:cs="Times New Roman"/>
      <w:sz w:val="24"/>
      <w:u w:val="single"/>
    </w:rPr>
  </w:style>
  <w:style w:type="paragraph" w:customStyle="1" w:styleId="P68B1DB1-Normal5">
    <w:name w:val="P68B1DB1-Normal5"/>
    <w:basedOn w:val="Normal"/>
    <w:rPr>
      <w:rFonts w:ascii="Times New Roman" w:eastAsia="Times New Roman" w:hAnsi="Times New Roman" w:cs="Times New Roman"/>
      <w:b/>
      <w:sz w:val="24"/>
    </w:rPr>
  </w:style>
  <w:style w:type="paragraph" w:customStyle="1" w:styleId="P68B1DB1-Normal6">
    <w:name w:val="P68B1DB1-Normal6"/>
    <w:basedOn w:val="Normal"/>
    <w:rPr>
      <w:rFonts w:ascii="Times New Roman" w:eastAsia="Calibri" w:hAnsi="Times New Roman"/>
      <w:b/>
      <w:sz w:val="24"/>
    </w:rPr>
  </w:style>
  <w:style w:type="paragraph" w:customStyle="1" w:styleId="P68B1DB1-Normal7">
    <w:name w:val="P68B1DB1-Normal7"/>
    <w:basedOn w:val="Normal"/>
    <w:rPr>
      <w:rFonts w:ascii="Times New Roman" w:eastAsia="Calibri" w:hAnsi="Times New Roman"/>
    </w:rPr>
  </w:style>
  <w:style w:type="paragraph" w:customStyle="1" w:styleId="P68B1DB1-Normal8">
    <w:name w:val="P68B1DB1-Normal8"/>
    <w:basedOn w:val="Normal"/>
    <w:rPr>
      <w:rFonts w:ascii="Times New Roman" w:hAnsi="Times New Roman"/>
    </w:rPr>
  </w:style>
  <w:style w:type="paragraph" w:customStyle="1" w:styleId="P68B1DB1-Normal9">
    <w:name w:val="P68B1DB1-Normal9"/>
    <w:basedOn w:val="Normal"/>
    <w:rPr>
      <w:rFonts w:ascii="Times New Roman" w:hAnsi="Times New Roman"/>
      <w:i/>
    </w:rPr>
  </w:style>
  <w:style w:type="paragraph" w:customStyle="1" w:styleId="P68B1DB1-Normal10">
    <w:name w:val="P68B1DB1-Normal10"/>
    <w:basedOn w:val="Normal"/>
    <w:rPr>
      <w:rFonts w:ascii="Times New Roman" w:hAnsi="Times New Roman"/>
      <w:sz w:val="24"/>
    </w:rPr>
  </w:style>
  <w:style w:type="paragraph" w:customStyle="1" w:styleId="P68B1DB1-Normal11">
    <w:name w:val="P68B1DB1-Normal11"/>
    <w:basedOn w:val="Normal"/>
    <w:rPr>
      <w:rFonts w:ascii="Times New Roman" w:hAnsi="Times New Roman"/>
      <w:b/>
    </w:rPr>
  </w:style>
  <w:style w:type="paragraph" w:customStyle="1" w:styleId="P68B1DB1-Normal12">
    <w:name w:val="P68B1DB1-Normal12"/>
    <w:basedOn w:val="Normal"/>
    <w:rPr>
      <w:rFonts w:ascii="Times New Roman" w:hAnsi="Times New Roman"/>
      <w:b/>
      <w:sz w:val="20"/>
    </w:rPr>
  </w:style>
  <w:style w:type="paragraph" w:customStyle="1" w:styleId="P68B1DB1-Normal13">
    <w:name w:val="P68B1DB1-Normal13"/>
    <w:basedOn w:val="Normal"/>
    <w:rPr>
      <w:rFonts w:ascii="Times New Roman" w:hAnsi="Times New Roman"/>
      <w:sz w:val="20"/>
    </w:rPr>
  </w:style>
  <w:style w:type="paragraph" w:customStyle="1" w:styleId="P68B1DB1-Normal14">
    <w:name w:val="P68B1DB1-Normal14"/>
    <w:basedOn w:val="Normal"/>
    <w:rPr>
      <w:rFonts w:ascii="Times New Roman" w:hAnsi="Times New Roman"/>
      <w:sz w:val="20"/>
      <w:u w:val="single"/>
    </w:rPr>
  </w:style>
  <w:style w:type="paragraph" w:customStyle="1" w:styleId="P68B1DB1-Normal15">
    <w:name w:val="P68B1DB1-Normal15"/>
    <w:basedOn w:val="Normal"/>
    <w:rPr>
      <w:rFonts w:ascii="Times New Roman" w:eastAsia="Calibri" w:hAnsi="Times New Roman"/>
      <w:sz w:val="24"/>
      <w:u w:val="single"/>
    </w:rPr>
  </w:style>
  <w:style w:type="paragraph" w:customStyle="1" w:styleId="P68B1DB1-Normal16">
    <w:name w:val="P68B1DB1-Normal16"/>
    <w:basedOn w:val="Normal"/>
    <w:rPr>
      <w:rFonts w:ascii="Times New Roman" w:eastAsia="Calibri" w:hAnsi="Times New Roman"/>
      <w:sz w:val="16"/>
    </w:rPr>
  </w:style>
  <w:style w:type="paragraph" w:customStyle="1" w:styleId="P68B1DB1-Normal17">
    <w:name w:val="P68B1DB1-Normal17"/>
    <w:basedOn w:val="Normal"/>
    <w:rPr>
      <w:rFonts w:ascii="Times New Roman" w:eastAsia="ヒラギノ明朝 Pro W3" w:hAnsi="Times New Roman"/>
    </w:rPr>
  </w:style>
  <w:style w:type="paragraph" w:customStyle="1" w:styleId="P68B1DB1-Normal18">
    <w:name w:val="P68B1DB1-Normal18"/>
    <w:basedOn w:val="Normal"/>
    <w:rPr>
      <w:rFonts w:ascii="Times New Roman" w:hAnsi="Times New Roman"/>
      <w:b/>
      <w:sz w:val="24"/>
    </w:rPr>
  </w:style>
  <w:style w:type="paragraph" w:customStyle="1" w:styleId="P68B1DB1-Normal19">
    <w:name w:val="P68B1DB1-Normal19"/>
    <w:basedOn w:val="Normal"/>
    <w:rPr>
      <w:rFonts w:ascii="Times New Roman" w:eastAsia="Calibri" w:hAnsi="Times New Roman"/>
      <w:sz w:val="24"/>
    </w:rPr>
  </w:style>
  <w:style w:type="paragraph" w:customStyle="1" w:styleId="P68B1DB1-Normal20">
    <w:name w:val="P68B1DB1-Normal20"/>
    <w:basedOn w:val="Normal"/>
    <w:rPr>
      <w:sz w:val="18"/>
    </w:rPr>
  </w:style>
  <w:style w:type="paragraph" w:customStyle="1" w:styleId="P68B1DB1-Normal21">
    <w:name w:val="P68B1DB1-Normal21"/>
    <w:basedOn w:val="Normal"/>
    <w:rPr>
      <w:b/>
    </w:rPr>
  </w:style>
  <w:style w:type="paragraph" w:customStyle="1" w:styleId="P68B1DB1-Normal22">
    <w:name w:val="P68B1DB1-Normal22"/>
    <w:basedOn w:val="Normal"/>
    <w:rPr>
      <w:rFonts w:ascii="Times New Roman" w:hAnsi="Times New Roman"/>
      <w:b/>
      <w:sz w:val="20"/>
      <w:u w:val="single"/>
    </w:rPr>
  </w:style>
  <w:style w:type="paragraph" w:customStyle="1" w:styleId="P68B1DB1-AralkYok23">
    <w:name w:val="P68B1DB1-AralkYok23"/>
    <w:basedOn w:val="AralkYok"/>
    <w:rPr>
      <w:rFonts w:ascii="Times New Roman" w:eastAsia="Calibri" w:hAnsi="Times New Roman"/>
    </w:rPr>
  </w:style>
  <w:style w:type="paragraph" w:customStyle="1" w:styleId="P68B1DB1-AralkYok24">
    <w:name w:val="P68B1DB1-AralkYok24"/>
    <w:basedOn w:val="AralkYok"/>
    <w:rPr>
      <w:rFonts w:ascii="Times New Roman" w:hAnsi="Times New Roman"/>
      <w:i/>
      <w:sz w:val="16"/>
    </w:rPr>
  </w:style>
  <w:style w:type="paragraph" w:customStyle="1" w:styleId="P68B1DB1-Normal25">
    <w:name w:val="P68B1DB1-Normal25"/>
    <w:basedOn w:val="Normal"/>
    <w:rPr>
      <w:rFonts w:ascii="Times New Roman" w:hAnsi="Times New Roman"/>
      <w:i/>
      <w:sz w:val="16"/>
    </w:rPr>
  </w:style>
  <w:style w:type="paragraph" w:customStyle="1" w:styleId="P68B1DB1-Normal26">
    <w:name w:val="P68B1DB1-Normal26"/>
    <w:basedOn w:val="Normal"/>
    <w:rPr>
      <w:rFonts w:ascii="Times New Roman" w:eastAsia="Calibri" w:hAnsi="Times New Roman"/>
      <w:i/>
      <w:sz w:val="16"/>
    </w:rPr>
  </w:style>
  <w:style w:type="paragraph" w:customStyle="1" w:styleId="P68B1DB1-Normal27">
    <w:name w:val="P68B1DB1-Normal27"/>
    <w:basedOn w:val="Normal"/>
    <w:rPr>
      <w:rFonts w:ascii="Times New Roman" w:eastAsia="Calibri" w:hAnsi="Times New Roman"/>
      <w:b/>
      <w:sz w:val="20"/>
    </w:rPr>
  </w:style>
  <w:style w:type="paragraph" w:customStyle="1" w:styleId="P68B1DB1-Normal28">
    <w:name w:val="P68B1DB1-Normal28"/>
    <w:basedOn w:val="Normal"/>
    <w:rPr>
      <w:rFonts w:ascii="Times New Roman" w:eastAsia="Calibri" w:hAnsi="Times New Roman"/>
      <w:sz w:val="20"/>
    </w:rPr>
  </w:style>
  <w:style w:type="paragraph" w:customStyle="1" w:styleId="P68B1DB1-Normal29">
    <w:name w:val="P68B1DB1-Normal29"/>
    <w:basedOn w:val="Normal"/>
    <w:rPr>
      <w:rFonts w:ascii="Times New Roman" w:eastAsia="ヒラギノ明朝 Pro W3" w:hAnsi="Times New Roman"/>
      <w:sz w:val="20"/>
    </w:rPr>
  </w:style>
  <w:style w:type="paragraph" w:customStyle="1" w:styleId="P68B1DB1-Normal30">
    <w:name w:val="P68B1DB1-Normal30"/>
    <w:basedOn w:val="Normal"/>
    <w:rPr>
      <w:rFonts w:ascii="Times New Roman" w:hAnsi="Times New Roman"/>
      <w:b/>
      <w:color w:val="000000"/>
      <w:sz w:val="20"/>
    </w:rPr>
  </w:style>
  <w:style w:type="paragraph" w:customStyle="1" w:styleId="P68B1DB1-GvdeMetniGirintisi231">
    <w:name w:val="P68B1DB1-GvdeMetniGirintisi231"/>
    <w:basedOn w:val="GvdeMetniGirintisi2"/>
    <w:rPr>
      <w:sz w:val="22"/>
    </w:rPr>
  </w:style>
  <w:style w:type="paragraph" w:customStyle="1" w:styleId="P68B1DB1-GvdeMetniGirintisi232">
    <w:name w:val="P68B1DB1-GvdeMetniGirintisi232"/>
    <w:basedOn w:val="GvdeMetniGirintisi2"/>
    <w:rPr>
      <w:i/>
      <w:sz w:val="22"/>
    </w:rPr>
  </w:style>
  <w:style w:type="paragraph" w:customStyle="1" w:styleId="P68B1DB1-NormalWeb33">
    <w:name w:val="P68B1DB1-NormalWeb33"/>
    <w:basedOn w:val="NormalWeb"/>
    <w:rPr>
      <w:b/>
      <w:sz w:val="22"/>
      <w:u w:val="single"/>
    </w:rPr>
  </w:style>
  <w:style w:type="paragraph" w:customStyle="1" w:styleId="P68B1DB1-NormalWeb34">
    <w:name w:val="P68B1DB1-NormalWeb34"/>
    <w:basedOn w:val="NormalWeb"/>
    <w:rPr>
      <w:rFonts w:eastAsia="Calibri"/>
      <w:b/>
    </w:rPr>
  </w:style>
  <w:style w:type="paragraph" w:customStyle="1" w:styleId="P68B1DB1-AralkYok35">
    <w:name w:val="P68B1DB1-AralkYok35"/>
    <w:basedOn w:val="AralkYok"/>
    <w:rPr>
      <w:rFonts w:ascii="Times New Roman" w:eastAsia="Calibri" w:hAnsi="Times New Roman" w:cs="Times New Roman"/>
    </w:rPr>
  </w:style>
  <w:style w:type="paragraph" w:customStyle="1" w:styleId="P68B1DB1-Normal36">
    <w:name w:val="P68B1DB1-Normal36"/>
    <w:basedOn w:val="Normal"/>
    <w:rPr>
      <w:rFonts w:ascii="Times New Roman" w:hAnsi="Times New Roman"/>
      <w:sz w:val="18"/>
    </w:rPr>
  </w:style>
  <w:style w:type="paragraph" w:customStyle="1" w:styleId="P68B1DB1-GvdeMetniGirintisi237">
    <w:name w:val="P68B1DB1-GvdeMetniGirintisi237"/>
    <w:basedOn w:val="GvdeMetniGirintisi2"/>
    <w:rPr>
      <w:b/>
      <w:sz w:val="22"/>
    </w:rPr>
  </w:style>
  <w:style w:type="paragraph" w:customStyle="1" w:styleId="P68B1DB1-NormalWeb38">
    <w:name w:val="P68B1DB1-NormalWeb38"/>
    <w:basedOn w:val="NormalWeb"/>
    <w:rPr>
      <w:b/>
    </w:rPr>
  </w:style>
  <w:style w:type="paragraph" w:customStyle="1" w:styleId="P68B1DB1-Normal39">
    <w:name w:val="P68B1DB1-Normal39"/>
    <w:basedOn w:val="Normal"/>
    <w:rPr>
      <w:rFonts w:ascii="Times New Roman" w:hAnsi="Times New Roman"/>
      <w:i/>
      <w:sz w:val="20"/>
    </w:rPr>
  </w:style>
  <w:style w:type="paragraph" w:customStyle="1" w:styleId="P68B1DB1-Normal40">
    <w:name w:val="P68B1DB1-Normal40"/>
    <w:basedOn w:val="Normal"/>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8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55</Pages>
  <Words>25889</Words>
  <Characters>156631</Characters>
  <Application>Microsoft Office Word</Application>
  <DocSecurity>0</DocSecurity>
  <Lines>3263</Lines>
  <Paragraphs>1192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EREN</dc:creator>
  <cp:keywords/>
  <dc:description/>
  <cp:lastModifiedBy>Mustafa Ay</cp:lastModifiedBy>
  <cp:revision>32</cp:revision>
  <cp:lastPrinted>2024-07-30T11:39:00Z</cp:lastPrinted>
  <dcterms:created xsi:type="dcterms:W3CDTF">2024-08-01T08:36:00Z</dcterms:created>
  <dcterms:modified xsi:type="dcterms:W3CDTF">2024-08-13T09:04:00Z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99e41e438aee054197e7b9f3f660631953ba3bad7874ff431ec1746aa2a38bb2</vt:lpwstr>
  </property>
</Properties>
</file>